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仿宋" w:hAnsi="仿宋" w:eastAsia="仿宋" w:cs="仿宋"/>
          <w:sz w:val="11"/>
        </w:rPr>
      </w:pPr>
    </w:p>
    <w:p>
      <w:pPr>
        <w:pStyle w:val="8"/>
        <w:rPr>
          <w:rFonts w:hint="eastAsia" w:ascii="仿宋" w:hAnsi="仿宋" w:eastAsia="仿宋" w:cs="仿宋"/>
          <w:sz w:val="20"/>
        </w:rPr>
      </w:pPr>
    </w:p>
    <w:p>
      <w:pPr>
        <w:pStyle w:val="26"/>
        <w:shd w:val="clear" w:color="auto" w:fill="FFFFFF"/>
        <w:spacing w:line="360" w:lineRule="auto"/>
        <w:jc w:val="center"/>
        <w:rPr>
          <w:rFonts w:hint="eastAsia" w:ascii="仿宋" w:hAnsi="仿宋" w:eastAsia="仿宋" w:cs="仿宋"/>
          <w:b/>
          <w:bCs/>
          <w:color w:val="auto"/>
          <w:sz w:val="96"/>
          <w:szCs w:val="96"/>
        </w:rPr>
      </w:pPr>
      <w:r>
        <w:rPr>
          <w:rFonts w:hint="eastAsia" w:ascii="仿宋" w:hAnsi="仿宋" w:eastAsia="仿宋" w:cs="仿宋"/>
          <w:b/>
          <w:bCs/>
          <w:color w:val="auto"/>
          <w:sz w:val="96"/>
          <w:szCs w:val="96"/>
        </w:rPr>
        <w:t>招标文件</w:t>
      </w:r>
    </w:p>
    <w:p>
      <w:pPr>
        <w:pStyle w:val="26"/>
        <w:shd w:val="clear" w:color="auto" w:fill="FFFFFF"/>
        <w:spacing w:line="400" w:lineRule="exact"/>
        <w:jc w:val="center"/>
        <w:rPr>
          <w:rFonts w:hint="eastAsia" w:ascii="仿宋" w:hAnsi="仿宋" w:eastAsia="仿宋" w:cs="仿宋"/>
          <w:b/>
          <w:bCs/>
          <w:color w:val="auto"/>
          <w:sz w:val="32"/>
          <w:szCs w:val="32"/>
        </w:rPr>
      </w:pPr>
    </w:p>
    <w:p>
      <w:pPr>
        <w:pStyle w:val="26"/>
        <w:shd w:val="clear" w:color="auto" w:fill="FFFFFF"/>
        <w:spacing w:line="400" w:lineRule="exact"/>
        <w:jc w:val="center"/>
        <w:rPr>
          <w:rFonts w:ascii="仿宋" w:hAnsi="仿宋" w:eastAsia="仿宋" w:cs="仿宋"/>
          <w:color w:val="auto"/>
          <w:kern w:val="2"/>
          <w:sz w:val="32"/>
          <w:szCs w:val="32"/>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lang w:val="en-US" w:eastAsia="zh-CN"/>
        </w:rPr>
        <w:t>DKSD</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SBCG</w:t>
      </w:r>
      <w:r>
        <w:rPr>
          <w:rFonts w:hint="eastAsia" w:ascii="仿宋" w:hAnsi="仿宋" w:eastAsia="仿宋" w:cs="仿宋"/>
          <w:b/>
          <w:bCs/>
          <w:color w:val="auto"/>
          <w:sz w:val="32"/>
          <w:szCs w:val="32"/>
        </w:rPr>
        <w:t>ZB-2022</w:t>
      </w:r>
      <w:r>
        <w:rPr>
          <w:rFonts w:hint="eastAsia" w:ascii="仿宋" w:hAnsi="仿宋" w:eastAsia="仿宋" w:cs="仿宋"/>
          <w:b/>
          <w:bCs/>
          <w:color w:val="auto"/>
          <w:sz w:val="32"/>
          <w:szCs w:val="32"/>
          <w:lang w:val="en-US" w:eastAsia="zh-CN"/>
        </w:rPr>
        <w:t>-01至04</w:t>
      </w:r>
    </w:p>
    <w:p>
      <w:pPr>
        <w:pStyle w:val="26"/>
        <w:shd w:val="clear" w:color="auto" w:fill="FFFFFF"/>
        <w:spacing w:line="400" w:lineRule="exact"/>
        <w:jc w:val="center"/>
        <w:rPr>
          <w:rFonts w:hint="eastAsia" w:ascii="仿宋" w:hAnsi="仿宋" w:eastAsia="仿宋" w:cs="仿宋"/>
          <w:color w:val="auto"/>
          <w:kern w:val="2"/>
          <w:sz w:val="32"/>
          <w:szCs w:val="32"/>
        </w:rPr>
      </w:pPr>
    </w:p>
    <w:tbl>
      <w:tblPr>
        <w:tblStyle w:val="15"/>
        <w:tblpPr w:leftFromText="180" w:rightFromText="180" w:vertAnchor="text" w:horzAnchor="page" w:tblpX="1974" w:tblpY="382"/>
        <w:tblOverlap w:val="never"/>
        <w:tblW w:w="8802" w:type="dxa"/>
        <w:tblInd w:w="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
      <w:tblGrid>
        <w:gridCol w:w="3649"/>
        <w:gridCol w:w="5153"/>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项    目    名    称：</w:t>
            </w: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eastAsia="zh-CN" w:bidi="ar-SA"/>
              </w:rPr>
            </w:pPr>
            <w:r>
              <w:rPr>
                <w:rFonts w:hint="eastAsia" w:ascii="仿宋" w:hAnsi="仿宋" w:eastAsia="仿宋" w:cs="仿宋"/>
                <w:b/>
                <w:bCs/>
                <w:color w:val="000000"/>
                <w:kern w:val="2"/>
                <w:sz w:val="28"/>
                <w:szCs w:val="28"/>
                <w:lang w:val="zh-CN" w:eastAsia="zh-CN" w:bidi="ar-SA"/>
              </w:rPr>
              <w:t>地质勘查生产、工作设备购置项目</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left"/>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采  购  单  位（盖</w:t>
            </w:r>
            <w:r>
              <w:rPr>
                <w:rFonts w:hint="eastAsia" w:ascii="仿宋" w:hAnsi="仿宋" w:eastAsia="仿宋" w:cs="仿宋"/>
                <w:b/>
                <w:bCs/>
                <w:color w:val="000000"/>
                <w:kern w:val="2"/>
                <w:sz w:val="28"/>
                <w:szCs w:val="28"/>
                <w:lang w:val="en-US" w:eastAsia="zh-CN" w:bidi="ar-SA"/>
              </w:rPr>
              <w:t>章</w:t>
            </w:r>
            <w:r>
              <w:rPr>
                <w:rFonts w:hint="eastAsia" w:ascii="仿宋" w:hAnsi="仿宋" w:eastAsia="仿宋" w:cs="仿宋"/>
                <w:b/>
                <w:bCs/>
                <w:color w:val="000000"/>
                <w:kern w:val="2"/>
                <w:sz w:val="28"/>
                <w:szCs w:val="28"/>
                <w:lang w:val="zh-CN" w:bidi="ar-SA"/>
              </w:rPr>
              <w:t>）：</w:t>
            </w: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eastAsia="zh-CN" w:bidi="ar-SA"/>
              </w:rPr>
            </w:pPr>
            <w:r>
              <w:rPr>
                <w:rFonts w:hint="eastAsia" w:ascii="仿宋" w:hAnsi="仿宋" w:eastAsia="仿宋" w:cs="仿宋"/>
                <w:b/>
                <w:bCs/>
                <w:color w:val="000000"/>
                <w:kern w:val="2"/>
                <w:sz w:val="28"/>
                <w:szCs w:val="28"/>
                <w:lang w:val="zh-CN" w:eastAsia="zh-CN" w:bidi="ar-SA"/>
              </w:rPr>
              <w:t>新疆维吾尔自治区地质矿产勘查开发局第十地质大队</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联       系       人：</w:t>
            </w: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eastAsia="zh-CN" w:bidi="ar-SA"/>
              </w:rPr>
            </w:pPr>
            <w:r>
              <w:rPr>
                <w:rFonts w:hint="eastAsia" w:ascii="仿宋" w:hAnsi="仿宋" w:eastAsia="仿宋" w:cs="仿宋"/>
                <w:b/>
                <w:bCs/>
                <w:color w:val="000000"/>
                <w:kern w:val="2"/>
                <w:sz w:val="28"/>
                <w:szCs w:val="28"/>
                <w:lang w:val="zh-CN" w:eastAsia="zh-CN" w:bidi="ar-SA"/>
              </w:rPr>
              <w:t>刘鹏</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联    系    电    话：</w:t>
            </w: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eastAsia="zh-CN" w:bidi="ar-SA"/>
              </w:rPr>
            </w:pPr>
            <w:r>
              <w:rPr>
                <w:rFonts w:hint="eastAsia" w:ascii="仿宋" w:hAnsi="仿宋" w:eastAsia="仿宋" w:cs="仿宋"/>
                <w:b/>
                <w:bCs/>
                <w:color w:val="000000"/>
                <w:kern w:val="2"/>
                <w:sz w:val="28"/>
                <w:szCs w:val="28"/>
                <w:lang w:val="zh-CN" w:eastAsia="zh-CN" w:bidi="ar-SA"/>
              </w:rPr>
              <w:t>13999432128</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招标代理机构 （盖章）：</w:t>
            </w: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新疆国源土地矿产资源交易中心（有限公司）</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联       系       人：</w:t>
            </w: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孔存银</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联    系    电    话：</w:t>
            </w: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13109989300</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Ex>
        <w:trPr>
          <w:trHeight w:val="23" w:hRule="atLeast"/>
        </w:trPr>
        <w:tc>
          <w:tcPr>
            <w:tcW w:w="3649"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详    细    地    址：</w:t>
            </w:r>
          </w:p>
        </w:tc>
        <w:tc>
          <w:tcPr>
            <w:tcW w:w="5153" w:type="dxa"/>
            <w:noWrap w:val="0"/>
            <w:vAlign w:val="center"/>
          </w:tcPr>
          <w:p>
            <w:pPr>
              <w:autoSpaceDE w:val="0"/>
              <w:autoSpaceDN w:val="0"/>
              <w:adjustRightInd w:val="0"/>
              <w:spacing w:before="0" w:after="0" w:line="560" w:lineRule="exact"/>
              <w:ind w:left="0" w:right="0"/>
              <w:jc w:val="both"/>
              <w:rPr>
                <w:rFonts w:hint="eastAsia" w:ascii="仿宋" w:hAnsi="仿宋" w:eastAsia="仿宋" w:cs="仿宋"/>
                <w:b/>
                <w:bCs/>
                <w:color w:val="000000"/>
                <w:kern w:val="2"/>
                <w:sz w:val="28"/>
                <w:szCs w:val="28"/>
                <w:lang w:val="zh-CN" w:bidi="ar-SA"/>
              </w:rPr>
            </w:pPr>
            <w:r>
              <w:rPr>
                <w:rFonts w:hint="eastAsia" w:ascii="仿宋" w:hAnsi="仿宋" w:eastAsia="仿宋" w:cs="仿宋"/>
                <w:b/>
                <w:bCs/>
                <w:color w:val="000000"/>
                <w:kern w:val="2"/>
                <w:sz w:val="28"/>
                <w:szCs w:val="28"/>
                <w:lang w:val="zh-CN" w:bidi="ar-SA"/>
              </w:rPr>
              <w:t>乌鲁木齐市阜新街1号2号楼3楼</w:t>
            </w:r>
          </w:p>
        </w:tc>
      </w:tr>
    </w:tbl>
    <w:p>
      <w:pPr>
        <w:pStyle w:val="26"/>
        <w:shd w:val="clear" w:color="auto" w:fill="FFFFFF"/>
        <w:spacing w:line="400" w:lineRule="exact"/>
        <w:jc w:val="center"/>
        <w:rPr>
          <w:rFonts w:hint="eastAsia" w:ascii="仿宋" w:hAnsi="仿宋" w:eastAsia="仿宋" w:cs="仿宋"/>
          <w:color w:val="auto"/>
          <w:kern w:val="2"/>
          <w:sz w:val="32"/>
          <w:szCs w:val="32"/>
        </w:rPr>
      </w:pPr>
    </w:p>
    <w:p>
      <w:pPr>
        <w:pStyle w:val="8"/>
        <w:rPr>
          <w:rFonts w:hint="eastAsia" w:ascii="仿宋" w:hAnsi="仿宋" w:eastAsia="仿宋" w:cs="仿宋"/>
          <w:sz w:val="44"/>
        </w:rPr>
      </w:pPr>
    </w:p>
    <w:p>
      <w:pPr>
        <w:pStyle w:val="8"/>
        <w:rPr>
          <w:rFonts w:hint="eastAsia" w:ascii="仿宋" w:hAnsi="仿宋" w:eastAsia="仿宋" w:cs="仿宋"/>
          <w:sz w:val="44"/>
        </w:rPr>
      </w:pPr>
    </w:p>
    <w:p>
      <w:pPr>
        <w:rPr>
          <w:rFonts w:hint="eastAsia" w:ascii="仿宋" w:hAnsi="仿宋" w:eastAsia="仿宋" w:cs="仿宋"/>
          <w:sz w:val="44"/>
        </w:rPr>
      </w:pPr>
    </w:p>
    <w:p>
      <w:pPr>
        <w:pStyle w:val="2"/>
        <w:rPr>
          <w:rFonts w:hint="eastAsia" w:ascii="仿宋" w:hAnsi="仿宋" w:eastAsia="仿宋" w:cs="仿宋"/>
          <w:sz w:val="44"/>
        </w:rPr>
      </w:pPr>
    </w:p>
    <w:p>
      <w:pPr>
        <w:rPr>
          <w:rFonts w:hint="eastAsia" w:ascii="仿宋" w:hAnsi="仿宋" w:eastAsia="仿宋" w:cs="仿宋"/>
          <w:sz w:val="44"/>
        </w:rPr>
      </w:pPr>
    </w:p>
    <w:p>
      <w:pPr>
        <w:pStyle w:val="2"/>
        <w:rPr>
          <w:rFonts w:hint="eastAsia" w:ascii="仿宋" w:hAnsi="仿宋" w:eastAsia="仿宋" w:cs="仿宋"/>
          <w:sz w:val="44"/>
        </w:rPr>
      </w:pPr>
    </w:p>
    <w:p>
      <w:pPr>
        <w:rPr>
          <w:rFonts w:hint="eastAsia" w:ascii="仿宋" w:hAnsi="仿宋" w:eastAsia="仿宋" w:cs="仿宋"/>
          <w:sz w:val="44"/>
        </w:rPr>
      </w:pPr>
    </w:p>
    <w:p>
      <w:pPr>
        <w:pStyle w:val="2"/>
        <w:rPr>
          <w:rFonts w:hint="eastAsia" w:ascii="仿宋" w:hAnsi="仿宋" w:eastAsia="仿宋" w:cs="仿宋"/>
          <w:sz w:val="44"/>
        </w:rPr>
      </w:pPr>
    </w:p>
    <w:p>
      <w:pPr>
        <w:rPr>
          <w:rFonts w:hint="eastAsia" w:ascii="仿宋" w:hAnsi="仿宋" w:eastAsia="仿宋" w:cs="仿宋"/>
          <w:sz w:val="44"/>
        </w:rPr>
      </w:pPr>
    </w:p>
    <w:p>
      <w:pPr>
        <w:pStyle w:val="2"/>
        <w:rPr>
          <w:rFonts w:hint="eastAsia" w:ascii="仿宋" w:hAnsi="仿宋" w:eastAsia="仿宋" w:cs="仿宋"/>
          <w:sz w:val="44"/>
        </w:rPr>
      </w:pPr>
    </w:p>
    <w:p>
      <w:pPr>
        <w:rPr>
          <w:rFonts w:hint="eastAsia"/>
        </w:rPr>
      </w:pPr>
    </w:p>
    <w:p>
      <w:pPr>
        <w:pStyle w:val="8"/>
        <w:spacing w:before="5"/>
        <w:rPr>
          <w:rFonts w:hint="eastAsia" w:ascii="仿宋" w:hAnsi="仿宋" w:eastAsia="仿宋" w:cs="仿宋"/>
          <w:sz w:val="50"/>
        </w:rPr>
      </w:pPr>
    </w:p>
    <w:p>
      <w:pPr>
        <w:pStyle w:val="3"/>
        <w:spacing w:line="240" w:lineRule="auto"/>
        <w:rPr>
          <w:rFonts w:hint="eastAsia" w:ascii="仿宋" w:hAnsi="仿宋" w:eastAsia="仿宋" w:cs="仿宋"/>
        </w:rPr>
      </w:pPr>
      <w:r>
        <w:rPr>
          <w:rFonts w:hint="eastAsia" w:ascii="仿宋" w:hAnsi="仿宋" w:eastAsia="仿宋" w:cs="仿宋"/>
        </w:rPr>
        <w:t>第一卷</w:t>
      </w:r>
    </w:p>
    <w:p>
      <w:pPr>
        <w:spacing w:after="0" w:line="240" w:lineRule="auto"/>
        <w:rPr>
          <w:rFonts w:hint="eastAsia" w:ascii="仿宋" w:hAnsi="仿宋" w:eastAsia="仿宋" w:cs="仿宋"/>
        </w:rPr>
        <w:sectPr>
          <w:footerReference r:id="rId3" w:type="default"/>
          <w:pgSz w:w="12240" w:h="15840"/>
          <w:pgMar w:top="1500" w:right="1100" w:bottom="1040" w:left="1400" w:header="0" w:footer="841" w:gutter="0"/>
          <w:pgNumType w:start="1"/>
        </w:sectPr>
      </w:pPr>
    </w:p>
    <w:p>
      <w:pPr>
        <w:pStyle w:val="3"/>
        <w:rPr>
          <w:rFonts w:hint="eastAsia" w:ascii="仿宋" w:hAnsi="仿宋" w:eastAsia="仿宋" w:cs="仿宋"/>
        </w:rPr>
      </w:pPr>
      <w:bookmarkStart w:id="0" w:name="_Toc7439_WPSOffice_Level1"/>
      <w:r>
        <w:rPr>
          <w:rFonts w:hint="eastAsia" w:ascii="仿宋" w:hAnsi="仿宋" w:eastAsia="仿宋" w:cs="仿宋"/>
        </w:rPr>
        <w:t>第一章招标公告</w:t>
      </w:r>
      <w:bookmarkEnd w:id="0"/>
    </w:p>
    <w:p>
      <w:pPr>
        <w:widowControl/>
        <w:spacing w:line="360" w:lineRule="auto"/>
        <w:jc w:val="center"/>
        <w:rPr>
          <w:rFonts w:hint="eastAsia" w:ascii="仿宋" w:hAnsi="仿宋" w:eastAsia="仿宋" w:cs="仿宋"/>
          <w:kern w:val="0"/>
          <w:sz w:val="24"/>
          <w:highlight w:val="yellow"/>
        </w:rPr>
      </w:pPr>
    </w:p>
    <w:p>
      <w:pPr>
        <w:pStyle w:val="2"/>
        <w:ind w:firstLine="720" w:firstLineChars="300"/>
        <w:rPr>
          <w:rFonts w:hint="eastAsia" w:ascii="仿宋" w:hAnsi="仿宋" w:eastAsia="仿宋" w:cs="仿宋"/>
          <w:color w:val="auto"/>
          <w:kern w:val="0"/>
          <w:sz w:val="24"/>
          <w:szCs w:val="22"/>
          <w:lang w:val="zh-CN" w:eastAsia="zh-CN" w:bidi="zh-CN"/>
        </w:rPr>
      </w:pPr>
      <w:bookmarkStart w:id="1" w:name="_Toc26280_WPSOffice_Level2"/>
      <w:r>
        <w:rPr>
          <w:rFonts w:hint="eastAsia" w:ascii="仿宋" w:hAnsi="仿宋" w:eastAsia="仿宋" w:cs="仿宋"/>
          <w:color w:val="auto"/>
          <w:kern w:val="0"/>
          <w:sz w:val="24"/>
          <w:szCs w:val="22"/>
          <w:lang w:val="zh-CN" w:eastAsia="zh-CN" w:bidi="zh-CN"/>
        </w:rPr>
        <w:t>项目概况</w:t>
      </w:r>
      <w:bookmarkEnd w:id="1"/>
    </w:p>
    <w:tbl>
      <w:tblPr>
        <w:tblStyle w:val="15"/>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8528" w:type="dxa"/>
            <w:noWrap w:val="0"/>
            <w:vAlign w:val="top"/>
          </w:tcPr>
          <w:p>
            <w:pPr>
              <w:pStyle w:val="2"/>
              <w:ind w:firstLine="480"/>
              <w:rPr>
                <w:rFonts w:hint="eastAsia" w:ascii="仿宋" w:hAnsi="仿宋" w:eastAsia="仿宋" w:cs="仿宋"/>
                <w:kern w:val="2"/>
                <w:sz w:val="21"/>
                <w:lang w:val="en-US" w:eastAsia="zh-CN"/>
              </w:rPr>
            </w:pPr>
            <w:r>
              <w:rPr>
                <w:rFonts w:hint="eastAsia" w:ascii="仿宋" w:hAnsi="仿宋" w:eastAsia="仿宋" w:cs="仿宋"/>
                <w:iCs/>
                <w:sz w:val="24"/>
                <w:lang w:val="en-US" w:eastAsia="zh-CN"/>
              </w:rPr>
              <w:t>地质勘查生产、工作设备购置项目</w:t>
            </w:r>
            <w:r>
              <w:rPr>
                <w:rFonts w:hint="eastAsia" w:ascii="仿宋" w:hAnsi="仿宋" w:eastAsia="仿宋" w:cs="仿宋"/>
                <w:kern w:val="2"/>
                <w:sz w:val="24"/>
                <w:lang w:val="en-US" w:eastAsia="zh-CN"/>
              </w:rPr>
              <w:t>招标项目的潜在投标人应在乌鲁木齐市新市区阜新街1号2号楼3楼获取招标</w:t>
            </w:r>
            <w:r>
              <w:rPr>
                <w:rFonts w:hint="eastAsia" w:ascii="仿宋" w:hAnsi="仿宋" w:eastAsia="仿宋" w:cs="仿宋"/>
                <w:color w:val="auto"/>
                <w:kern w:val="2"/>
                <w:sz w:val="24"/>
                <w:lang w:val="en-US" w:eastAsia="zh-CN"/>
              </w:rPr>
              <w:t>文件，并于2022年6月10日11:00（北京时间）前递交投标文件。</w:t>
            </w:r>
          </w:p>
        </w:tc>
      </w:tr>
    </w:tbl>
    <w:p>
      <w:pPr>
        <w:spacing w:line="360" w:lineRule="auto"/>
        <w:ind w:firstLine="480" w:firstLineChars="200"/>
        <w:rPr>
          <w:rFonts w:hint="eastAsia" w:ascii="仿宋" w:hAnsi="仿宋" w:eastAsia="仿宋" w:cs="仿宋"/>
          <w:color w:val="auto"/>
          <w:sz w:val="24"/>
        </w:rPr>
      </w:pPr>
      <w:bookmarkStart w:id="2" w:name="_Toc18086_WPSOffice_Level2"/>
      <w:r>
        <w:rPr>
          <w:rFonts w:hint="eastAsia" w:ascii="仿宋" w:hAnsi="仿宋" w:eastAsia="仿宋" w:cs="仿宋"/>
          <w:sz w:val="24"/>
        </w:rPr>
        <w:t>一、项</w:t>
      </w:r>
      <w:r>
        <w:rPr>
          <w:rFonts w:hint="eastAsia" w:ascii="仿宋" w:hAnsi="仿宋" w:eastAsia="仿宋" w:cs="仿宋"/>
          <w:color w:val="auto"/>
          <w:sz w:val="24"/>
        </w:rPr>
        <w:t>目基本情况</w:t>
      </w:r>
      <w:bookmarkEnd w:id="2"/>
    </w:p>
    <w:p>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lang w:eastAsia="zh-CN"/>
        </w:rPr>
        <w:t>DKSD-SBCGZB-2022</w:t>
      </w:r>
      <w:r>
        <w:rPr>
          <w:rFonts w:hint="eastAsia" w:ascii="仿宋" w:hAnsi="仿宋" w:eastAsia="仿宋" w:cs="仿宋"/>
          <w:color w:val="auto"/>
          <w:sz w:val="24"/>
          <w:lang w:val="en-US" w:eastAsia="zh-CN"/>
        </w:rPr>
        <w:t>-01至04</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项目名称：</w:t>
      </w:r>
      <w:r>
        <w:rPr>
          <w:rFonts w:hint="eastAsia" w:ascii="仿宋" w:hAnsi="仿宋" w:eastAsia="仿宋" w:cs="仿宋"/>
          <w:iCs/>
          <w:color w:val="auto"/>
          <w:kern w:val="0"/>
          <w:sz w:val="24"/>
          <w:lang w:eastAsia="zh-CN"/>
        </w:rPr>
        <w:t>地质勘查生产、工作设备购置项目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采购方式：公开招标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预算金额（元）：</w:t>
      </w:r>
      <w:r>
        <w:rPr>
          <w:rFonts w:hint="eastAsia" w:ascii="仿宋" w:hAnsi="仿宋" w:eastAsia="仿宋" w:cs="仿宋"/>
          <w:color w:val="auto"/>
          <w:sz w:val="24"/>
          <w:lang w:val="en-US" w:eastAsia="zh-CN"/>
        </w:rPr>
        <w:t>578</w:t>
      </w:r>
      <w:r>
        <w:rPr>
          <w:rFonts w:hint="eastAsia" w:ascii="仿宋" w:hAnsi="仿宋" w:eastAsia="仿宋" w:cs="仿宋"/>
          <w:color w:val="auto"/>
          <w:sz w:val="24"/>
        </w:rPr>
        <w:t>000.00</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最高限价（元）：</w:t>
      </w:r>
      <w:r>
        <w:rPr>
          <w:rFonts w:hint="eastAsia" w:ascii="仿宋" w:hAnsi="仿宋" w:eastAsia="仿宋" w:cs="仿宋"/>
          <w:color w:val="auto"/>
          <w:sz w:val="24"/>
          <w:lang w:val="en-US" w:eastAsia="zh-CN"/>
        </w:rPr>
        <w:t>578</w:t>
      </w:r>
      <w:r>
        <w:rPr>
          <w:rFonts w:hint="eastAsia" w:ascii="仿宋" w:hAnsi="仿宋" w:eastAsia="仿宋" w:cs="仿宋"/>
          <w:color w:val="auto"/>
          <w:sz w:val="24"/>
        </w:rPr>
        <w:t>000.00</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采购需求：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标项一：</w:t>
      </w:r>
      <w:r>
        <w:rPr>
          <w:rFonts w:hint="eastAsia" w:ascii="仿宋" w:hAnsi="仿宋" w:eastAsia="仿宋" w:cs="仿宋"/>
          <w:color w:val="auto"/>
          <w:sz w:val="24"/>
          <w:lang w:eastAsia="zh-CN"/>
        </w:rPr>
        <w:t>DKSD-SBCGZB-2022</w:t>
      </w:r>
      <w:r>
        <w:rPr>
          <w:rFonts w:hint="eastAsia" w:ascii="仿宋" w:hAnsi="仿宋" w:eastAsia="仿宋" w:cs="仿宋"/>
          <w:color w:val="auto"/>
          <w:sz w:val="24"/>
          <w:lang w:val="en-US" w:eastAsia="zh-CN"/>
        </w:rPr>
        <w:t>-01</w:t>
      </w:r>
      <w:r>
        <w:rPr>
          <w:rFonts w:hint="eastAsia" w:ascii="仿宋" w:hAnsi="仿宋" w:eastAsia="仿宋" w:cs="仿宋"/>
          <w:color w:val="auto"/>
          <w:sz w:val="24"/>
        </w:rPr>
        <w:t>；履带式工程钻机；预算金额：</w:t>
      </w:r>
      <w:r>
        <w:rPr>
          <w:rFonts w:hint="eastAsia" w:ascii="仿宋" w:hAnsi="仿宋" w:eastAsia="仿宋" w:cs="仿宋"/>
          <w:color w:val="auto"/>
          <w:sz w:val="24"/>
          <w:lang w:val="en-US" w:eastAsia="zh-CN"/>
        </w:rPr>
        <w:t>9</w:t>
      </w:r>
      <w:r>
        <w:rPr>
          <w:rFonts w:hint="eastAsia" w:ascii="仿宋" w:hAnsi="仿宋" w:eastAsia="仿宋" w:cs="仿宋"/>
          <w:color w:val="auto"/>
          <w:sz w:val="24"/>
        </w:rPr>
        <w:t>.00万元；</w:t>
      </w:r>
    </w:p>
    <w:p>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标项二：</w:t>
      </w:r>
      <w:r>
        <w:rPr>
          <w:rFonts w:hint="eastAsia" w:ascii="仿宋" w:hAnsi="仿宋" w:eastAsia="仿宋" w:cs="仿宋"/>
          <w:color w:val="auto"/>
          <w:sz w:val="24"/>
          <w:lang w:eastAsia="zh-CN"/>
        </w:rPr>
        <w:t>DKSD-SBCGZB-2022</w:t>
      </w:r>
      <w:r>
        <w:rPr>
          <w:rFonts w:hint="eastAsia" w:ascii="仿宋" w:hAnsi="仿宋" w:eastAsia="仿宋" w:cs="仿宋"/>
          <w:color w:val="auto"/>
          <w:sz w:val="24"/>
          <w:lang w:val="en-US" w:eastAsia="zh-CN"/>
        </w:rPr>
        <w:t>-02；</w:t>
      </w:r>
      <w:r>
        <w:rPr>
          <w:rFonts w:hint="eastAsia" w:ascii="仿宋" w:hAnsi="仿宋" w:eastAsia="仿宋" w:cs="仿宋"/>
          <w:color w:val="auto"/>
          <w:sz w:val="24"/>
        </w:rPr>
        <w:t>无人机测绘系统</w:t>
      </w:r>
      <w:r>
        <w:rPr>
          <w:rFonts w:hint="eastAsia" w:ascii="仿宋" w:hAnsi="仿宋" w:eastAsia="仿宋" w:cs="仿宋"/>
          <w:color w:val="auto"/>
          <w:sz w:val="24"/>
          <w:lang w:eastAsia="zh-CN"/>
        </w:rPr>
        <w:t>；</w:t>
      </w:r>
      <w:r>
        <w:rPr>
          <w:rFonts w:hint="eastAsia" w:ascii="仿宋" w:hAnsi="仿宋" w:eastAsia="仿宋" w:cs="仿宋"/>
          <w:color w:val="auto"/>
          <w:sz w:val="24"/>
        </w:rPr>
        <w:t>预算金额：</w:t>
      </w:r>
      <w:r>
        <w:rPr>
          <w:rFonts w:hint="eastAsia" w:ascii="仿宋" w:hAnsi="仿宋" w:eastAsia="仿宋" w:cs="仿宋"/>
          <w:color w:val="auto"/>
          <w:sz w:val="24"/>
          <w:lang w:val="en-US" w:eastAsia="zh-CN"/>
        </w:rPr>
        <w:t>10</w:t>
      </w:r>
      <w:r>
        <w:rPr>
          <w:rFonts w:hint="eastAsia" w:ascii="仿宋" w:hAnsi="仿宋" w:eastAsia="仿宋" w:cs="仿宋"/>
          <w:color w:val="auto"/>
          <w:sz w:val="24"/>
        </w:rPr>
        <w:t>.00万元</w:t>
      </w:r>
      <w:r>
        <w:rPr>
          <w:rFonts w:hint="eastAsia" w:ascii="仿宋" w:hAnsi="仿宋" w:eastAsia="仿宋" w:cs="仿宋"/>
          <w:color w:val="auto"/>
          <w:sz w:val="24"/>
          <w:lang w:eastAsia="zh-CN"/>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标项</w:t>
      </w:r>
      <w:r>
        <w:rPr>
          <w:rFonts w:hint="eastAsia" w:ascii="仿宋" w:hAnsi="仿宋" w:eastAsia="仿宋" w:cs="仿宋"/>
          <w:color w:val="auto"/>
          <w:sz w:val="24"/>
          <w:lang w:val="en-US" w:eastAsia="zh-CN"/>
        </w:rPr>
        <w:t>三</w:t>
      </w:r>
      <w:r>
        <w:rPr>
          <w:rFonts w:hint="eastAsia" w:ascii="仿宋" w:hAnsi="仿宋" w:eastAsia="仿宋" w:cs="仿宋"/>
          <w:color w:val="auto"/>
          <w:sz w:val="24"/>
        </w:rPr>
        <w:t>：</w:t>
      </w:r>
      <w:r>
        <w:rPr>
          <w:rFonts w:hint="eastAsia" w:ascii="仿宋" w:hAnsi="仿宋" w:eastAsia="仿宋" w:cs="仿宋"/>
          <w:color w:val="auto"/>
          <w:sz w:val="24"/>
          <w:lang w:eastAsia="zh-CN"/>
        </w:rPr>
        <w:t>DKSD-SBCGZB-2022</w:t>
      </w:r>
      <w:r>
        <w:rPr>
          <w:rFonts w:hint="eastAsia" w:ascii="仿宋" w:hAnsi="仿宋" w:eastAsia="仿宋" w:cs="仿宋"/>
          <w:color w:val="auto"/>
          <w:sz w:val="24"/>
          <w:lang w:val="en-US" w:eastAsia="zh-CN"/>
        </w:rPr>
        <w:t>-03</w:t>
      </w:r>
      <w:r>
        <w:rPr>
          <w:rFonts w:hint="eastAsia" w:ascii="仿宋" w:hAnsi="仿宋" w:eastAsia="仿宋" w:cs="仿宋"/>
          <w:color w:val="auto"/>
          <w:sz w:val="24"/>
        </w:rPr>
        <w:t>；全自动固结仪；预算金额：</w:t>
      </w:r>
      <w:r>
        <w:rPr>
          <w:rFonts w:hint="eastAsia" w:ascii="仿宋" w:hAnsi="仿宋" w:eastAsia="仿宋" w:cs="仿宋"/>
          <w:color w:val="auto"/>
          <w:sz w:val="24"/>
          <w:lang w:val="en-US" w:eastAsia="zh-CN"/>
        </w:rPr>
        <w:t>9.8</w:t>
      </w:r>
      <w:r>
        <w:rPr>
          <w:rFonts w:hint="eastAsia" w:ascii="仿宋" w:hAnsi="仿宋" w:eastAsia="仿宋" w:cs="仿宋"/>
          <w:color w:val="auto"/>
          <w:sz w:val="24"/>
        </w:rPr>
        <w:t>0万元；</w:t>
      </w:r>
    </w:p>
    <w:p>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标项四：</w:t>
      </w:r>
      <w:r>
        <w:rPr>
          <w:rFonts w:hint="eastAsia" w:ascii="仿宋" w:hAnsi="仿宋" w:eastAsia="仿宋" w:cs="仿宋"/>
          <w:color w:val="auto"/>
          <w:sz w:val="24"/>
          <w:lang w:eastAsia="zh-CN"/>
        </w:rPr>
        <w:t>DKSD-SBCGZB-2022</w:t>
      </w:r>
      <w:r>
        <w:rPr>
          <w:rFonts w:hint="eastAsia" w:ascii="仿宋" w:hAnsi="仿宋" w:eastAsia="仿宋" w:cs="仿宋"/>
          <w:color w:val="auto"/>
          <w:sz w:val="24"/>
          <w:lang w:val="en-US" w:eastAsia="zh-CN"/>
        </w:rPr>
        <w:t>-04；</w:t>
      </w:r>
      <w:r>
        <w:rPr>
          <w:rFonts w:hint="eastAsia" w:ascii="仿宋" w:hAnsi="仿宋" w:eastAsia="仿宋" w:cs="仿宋"/>
          <w:color w:val="auto"/>
          <w:sz w:val="24"/>
        </w:rPr>
        <w:t>手持多元素分析仪</w:t>
      </w:r>
      <w:r>
        <w:rPr>
          <w:rFonts w:hint="eastAsia" w:ascii="仿宋" w:hAnsi="仿宋" w:eastAsia="仿宋" w:cs="仿宋"/>
          <w:color w:val="auto"/>
          <w:sz w:val="24"/>
          <w:lang w:eastAsia="zh-CN"/>
        </w:rPr>
        <w:t>；</w:t>
      </w:r>
      <w:r>
        <w:rPr>
          <w:rFonts w:hint="eastAsia" w:ascii="仿宋" w:hAnsi="仿宋" w:eastAsia="仿宋" w:cs="仿宋"/>
          <w:color w:val="auto"/>
          <w:sz w:val="24"/>
        </w:rPr>
        <w:t>预算金额：</w:t>
      </w:r>
      <w:r>
        <w:rPr>
          <w:rFonts w:hint="eastAsia" w:ascii="仿宋" w:hAnsi="仿宋" w:eastAsia="仿宋" w:cs="仿宋"/>
          <w:color w:val="auto"/>
          <w:sz w:val="24"/>
          <w:lang w:val="en-US" w:eastAsia="zh-CN"/>
        </w:rPr>
        <w:t>29</w:t>
      </w:r>
      <w:r>
        <w:rPr>
          <w:rFonts w:hint="eastAsia" w:ascii="仿宋" w:hAnsi="仿宋" w:eastAsia="仿宋" w:cs="仿宋"/>
          <w:color w:val="auto"/>
          <w:sz w:val="24"/>
        </w:rPr>
        <w:t>.00万元</w:t>
      </w:r>
      <w:r>
        <w:rPr>
          <w:rFonts w:hint="eastAsia" w:ascii="仿宋" w:hAnsi="仿宋" w:eastAsia="仿宋" w:cs="仿宋"/>
          <w:color w:val="auto"/>
          <w:sz w:val="24"/>
          <w:lang w:eastAsia="zh-CN"/>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本项目（否）接受联合体投标。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合同履行期限：详见招标文件。</w:t>
      </w:r>
    </w:p>
    <w:p>
      <w:pPr>
        <w:spacing w:line="360" w:lineRule="auto"/>
        <w:ind w:firstLine="480" w:firstLineChars="200"/>
        <w:rPr>
          <w:rFonts w:hint="eastAsia" w:ascii="仿宋" w:hAnsi="仿宋" w:eastAsia="仿宋" w:cs="仿宋"/>
          <w:color w:val="auto"/>
          <w:sz w:val="24"/>
        </w:rPr>
      </w:pPr>
      <w:bookmarkStart w:id="3" w:name="_Toc13878_WPSOffice_Level2"/>
      <w:r>
        <w:rPr>
          <w:rFonts w:hint="eastAsia" w:ascii="仿宋" w:hAnsi="仿宋" w:eastAsia="仿宋" w:cs="仿宋"/>
          <w:color w:val="auto"/>
          <w:sz w:val="24"/>
        </w:rPr>
        <w:t>二、申请人的资格要求：</w:t>
      </w:r>
      <w:bookmarkEnd w:id="3"/>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重大严重失信记录不得参加本项目（查询结果以代理公司开标现场核查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具有相关设备销售或制造经营范围的有效营业执照</w:t>
      </w:r>
      <w:r>
        <w:rPr>
          <w:rFonts w:hint="eastAsia" w:ascii="仿宋" w:hAnsi="仿宋" w:eastAsia="仿宋" w:cs="仿宋"/>
          <w:color w:val="auto"/>
          <w:sz w:val="24"/>
        </w:rPr>
        <w:t>正本或副本；</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3、法人本人投标的提供法人身份证明及身份证，被授权委托人需提供法人授权委托书及身份证原件；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eastAsia="zh-CN"/>
        </w:rPr>
        <w:t>、</w:t>
      </w:r>
      <w:r>
        <w:rPr>
          <w:rFonts w:hint="eastAsia" w:ascii="仿宋" w:hAnsi="仿宋" w:eastAsia="仿宋" w:cs="仿宋"/>
          <w:color w:val="auto"/>
          <w:sz w:val="24"/>
        </w:rPr>
        <w:t>提供针对本次项目的反商业贿赂承诺书；</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r>
        <w:rPr>
          <w:rFonts w:hint="eastAsia" w:ascii="仿宋" w:hAnsi="仿宋" w:eastAsia="仿宋" w:cs="仿宋"/>
          <w:color w:val="auto"/>
          <w:sz w:val="24"/>
        </w:rPr>
        <w:t>、参加政府采购活动前三年内，在经营活动中没有重大违法记录承诺书</w:t>
      </w:r>
      <w:r>
        <w:rPr>
          <w:rFonts w:hint="eastAsia" w:ascii="仿宋" w:hAnsi="仿宋" w:eastAsia="仿宋" w:cs="仿宋"/>
          <w:color w:val="auto"/>
          <w:sz w:val="24"/>
          <w:lang w:eastAsia="zh-CN"/>
        </w:rPr>
        <w:t>。</w:t>
      </w:r>
    </w:p>
    <w:p>
      <w:pPr>
        <w:spacing w:line="360" w:lineRule="auto"/>
        <w:ind w:firstLine="480" w:firstLineChars="200"/>
        <w:rPr>
          <w:rFonts w:hint="eastAsia" w:ascii="仿宋" w:hAnsi="仿宋" w:eastAsia="仿宋" w:cs="仿宋"/>
          <w:color w:val="auto"/>
          <w:sz w:val="24"/>
        </w:rPr>
      </w:pPr>
      <w:bookmarkStart w:id="4" w:name="_Toc14105_WPSOffice_Level2"/>
      <w:r>
        <w:rPr>
          <w:rFonts w:hint="eastAsia" w:ascii="仿宋" w:hAnsi="仿宋" w:eastAsia="仿宋" w:cs="仿宋"/>
          <w:color w:val="auto"/>
          <w:sz w:val="24"/>
        </w:rPr>
        <w:t>三、获取招标文件</w:t>
      </w:r>
      <w:bookmarkEnd w:id="4"/>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时间：2022年</w:t>
      </w:r>
      <w:r>
        <w:rPr>
          <w:rFonts w:hint="eastAsia" w:ascii="仿宋" w:hAnsi="仿宋" w:eastAsia="仿宋" w:cs="仿宋"/>
          <w:color w:val="auto"/>
          <w:sz w:val="24"/>
          <w:lang w:val="en-US" w:eastAsia="zh-CN"/>
        </w:rPr>
        <w:t>5</w:t>
      </w:r>
      <w:r>
        <w:rPr>
          <w:rFonts w:hint="eastAsia" w:ascii="仿宋" w:hAnsi="仿宋" w:eastAsia="仿宋" w:cs="仿宋"/>
          <w:color w:val="auto"/>
          <w:sz w:val="24"/>
        </w:rPr>
        <w:t>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日至2022年</w:t>
      </w:r>
      <w:r>
        <w:rPr>
          <w:rFonts w:hint="eastAsia" w:ascii="仿宋" w:hAnsi="仿宋" w:eastAsia="仿宋" w:cs="仿宋"/>
          <w:color w:val="auto"/>
          <w:sz w:val="24"/>
          <w:lang w:val="en-US" w:eastAsia="zh-CN"/>
        </w:rPr>
        <w:t>5</w:t>
      </w:r>
      <w:r>
        <w:rPr>
          <w:rFonts w:hint="eastAsia" w:ascii="仿宋" w:hAnsi="仿宋" w:eastAsia="仿宋" w:cs="仿宋"/>
          <w:color w:val="auto"/>
          <w:sz w:val="24"/>
        </w:rPr>
        <w:t>月</w:t>
      </w:r>
      <w:r>
        <w:rPr>
          <w:rFonts w:hint="eastAsia" w:ascii="仿宋" w:hAnsi="仿宋" w:eastAsia="仿宋" w:cs="仿宋"/>
          <w:color w:val="auto"/>
          <w:sz w:val="24"/>
          <w:lang w:val="en-US" w:eastAsia="zh-CN"/>
        </w:rPr>
        <w:t>24</w:t>
      </w:r>
      <w:r>
        <w:rPr>
          <w:rFonts w:hint="eastAsia" w:ascii="仿宋" w:hAnsi="仿宋" w:eastAsia="仿宋" w:cs="仿宋"/>
          <w:color w:val="auto"/>
          <w:sz w:val="24"/>
        </w:rPr>
        <w:t>日，每天上午10:30至13:30，下午15:30至19:00（北京时间，法定节假日除外）.</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地点：乌鲁木齐市阜新街1号2号楼3楼开标厅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售价（元）：200</w:t>
      </w:r>
    </w:p>
    <w:p>
      <w:pPr>
        <w:spacing w:line="360" w:lineRule="auto"/>
        <w:ind w:firstLine="480" w:firstLineChars="200"/>
        <w:rPr>
          <w:rFonts w:hint="eastAsia" w:ascii="仿宋" w:hAnsi="仿宋" w:eastAsia="仿宋" w:cs="仿宋"/>
          <w:color w:val="auto"/>
          <w:sz w:val="24"/>
        </w:rPr>
      </w:pPr>
      <w:bookmarkStart w:id="5" w:name="_Toc2858_WPSOffice_Level2"/>
      <w:r>
        <w:rPr>
          <w:rFonts w:hint="eastAsia" w:ascii="仿宋" w:hAnsi="仿宋" w:eastAsia="仿宋" w:cs="仿宋"/>
          <w:color w:val="auto"/>
          <w:sz w:val="24"/>
        </w:rPr>
        <w:t>四、提交投标文件截止时间、开标时间和地点</w:t>
      </w:r>
      <w:bookmarkEnd w:id="5"/>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提交投标文件截止时间：2022年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10</w:t>
      </w:r>
      <w:r>
        <w:rPr>
          <w:rFonts w:hint="eastAsia" w:ascii="仿宋" w:hAnsi="仿宋" w:eastAsia="仿宋" w:cs="仿宋"/>
          <w:color w:val="auto"/>
          <w:sz w:val="24"/>
        </w:rPr>
        <w:t>日 1</w:t>
      </w:r>
      <w:r>
        <w:rPr>
          <w:rFonts w:hint="eastAsia" w:ascii="仿宋" w:hAnsi="仿宋" w:eastAsia="仿宋" w:cs="仿宋"/>
          <w:color w:val="auto"/>
          <w:sz w:val="24"/>
          <w:lang w:val="en-US" w:eastAsia="zh-CN"/>
        </w:rPr>
        <w:t>1</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0（北京时间）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投标地点：乌鲁木齐市</w:t>
      </w:r>
      <w:r>
        <w:rPr>
          <w:rFonts w:hint="eastAsia" w:ascii="仿宋" w:hAnsi="仿宋" w:eastAsia="仿宋" w:cs="仿宋"/>
          <w:color w:val="auto"/>
          <w:sz w:val="24"/>
          <w:lang w:val="en-US" w:eastAsia="zh-CN"/>
        </w:rPr>
        <w:t>新市区阜新街1号2号楼3楼</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开标时间：2022年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10</w:t>
      </w:r>
      <w:r>
        <w:rPr>
          <w:rFonts w:hint="eastAsia" w:ascii="仿宋" w:hAnsi="仿宋" w:eastAsia="仿宋" w:cs="仿宋"/>
          <w:color w:val="auto"/>
          <w:sz w:val="24"/>
        </w:rPr>
        <w:t>日 1</w:t>
      </w:r>
      <w:r>
        <w:rPr>
          <w:rFonts w:hint="eastAsia" w:ascii="仿宋" w:hAnsi="仿宋" w:eastAsia="仿宋" w:cs="仿宋"/>
          <w:color w:val="auto"/>
          <w:sz w:val="24"/>
          <w:lang w:val="en-US" w:eastAsia="zh-CN"/>
        </w:rPr>
        <w:t>1</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0（北京时间）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开标地点：乌鲁木齐市</w:t>
      </w:r>
      <w:r>
        <w:rPr>
          <w:rFonts w:hint="eastAsia" w:ascii="仿宋" w:hAnsi="仿宋" w:eastAsia="仿宋" w:cs="仿宋"/>
          <w:color w:val="auto"/>
          <w:sz w:val="24"/>
          <w:lang w:val="en-US" w:eastAsia="zh-CN"/>
        </w:rPr>
        <w:t>新市区阜新街1号2号楼3楼</w:t>
      </w:r>
      <w:r>
        <w:rPr>
          <w:rFonts w:hint="eastAsia" w:ascii="仿宋" w:hAnsi="仿宋" w:eastAsia="仿宋" w:cs="仿宋"/>
          <w:color w:val="auto"/>
          <w:sz w:val="24"/>
        </w:rPr>
        <w:t>。</w:t>
      </w:r>
    </w:p>
    <w:p>
      <w:pPr>
        <w:spacing w:line="360" w:lineRule="auto"/>
        <w:ind w:firstLine="480" w:firstLineChars="200"/>
        <w:rPr>
          <w:rFonts w:hint="eastAsia" w:ascii="仿宋" w:hAnsi="仿宋" w:eastAsia="仿宋" w:cs="仿宋"/>
          <w:color w:val="auto"/>
          <w:sz w:val="24"/>
        </w:rPr>
      </w:pPr>
      <w:bookmarkStart w:id="6" w:name="_Toc31356_WPSOffice_Level2"/>
      <w:r>
        <w:rPr>
          <w:rFonts w:hint="eastAsia" w:ascii="仿宋" w:hAnsi="仿宋" w:eastAsia="仿宋" w:cs="仿宋"/>
          <w:color w:val="auto"/>
          <w:sz w:val="24"/>
        </w:rPr>
        <w:t>五、公告期限</w:t>
      </w:r>
      <w:bookmarkEnd w:id="6"/>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自本公告发布之日起5个工作日。</w:t>
      </w:r>
    </w:p>
    <w:p>
      <w:pPr>
        <w:spacing w:line="360" w:lineRule="auto"/>
        <w:ind w:firstLine="480" w:firstLineChars="200"/>
        <w:rPr>
          <w:rFonts w:hint="eastAsia" w:ascii="仿宋" w:hAnsi="仿宋" w:eastAsia="仿宋" w:cs="仿宋"/>
          <w:sz w:val="24"/>
        </w:rPr>
      </w:pPr>
      <w:bookmarkStart w:id="7" w:name="_Toc23264_WPSOffice_Level2"/>
      <w:r>
        <w:rPr>
          <w:rFonts w:hint="eastAsia" w:ascii="仿宋" w:hAnsi="仿宋" w:eastAsia="仿宋" w:cs="仿宋"/>
          <w:sz w:val="24"/>
        </w:rPr>
        <w:t>六、其他补充事宜</w:t>
      </w:r>
      <w:bookmarkEnd w:id="7"/>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无</w:t>
      </w:r>
    </w:p>
    <w:p>
      <w:pPr>
        <w:spacing w:line="360" w:lineRule="auto"/>
        <w:ind w:firstLine="480" w:firstLineChars="200"/>
        <w:rPr>
          <w:rFonts w:hint="eastAsia" w:ascii="仿宋" w:hAnsi="仿宋" w:eastAsia="仿宋" w:cs="仿宋"/>
          <w:sz w:val="24"/>
        </w:rPr>
      </w:pPr>
      <w:bookmarkStart w:id="8" w:name="_Toc7127_WPSOffice_Level2"/>
      <w:r>
        <w:rPr>
          <w:rFonts w:hint="eastAsia" w:ascii="仿宋" w:hAnsi="仿宋" w:eastAsia="仿宋" w:cs="仿宋"/>
          <w:sz w:val="24"/>
        </w:rPr>
        <w:t>七、对本次采购提出询问，请按以下方式联系</w:t>
      </w:r>
      <w:bookmarkEnd w:id="8"/>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1.采购人信息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名称：</w:t>
      </w:r>
      <w:r>
        <w:rPr>
          <w:rFonts w:hint="eastAsia" w:ascii="仿宋" w:hAnsi="仿宋" w:eastAsia="仿宋" w:cs="仿宋"/>
          <w:sz w:val="24"/>
          <w:lang w:eastAsia="zh-CN"/>
        </w:rPr>
        <w:t>新疆维吾尔自治区地质矿产勘查开发局第十地质大队</w:t>
      </w:r>
      <w:r>
        <w:rPr>
          <w:rFonts w:hint="eastAsia" w:ascii="仿宋" w:hAnsi="仿宋" w:eastAsia="仿宋" w:cs="仿宋"/>
          <w:sz w:val="24"/>
        </w:rPr>
        <w:t>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地址：</w:t>
      </w:r>
      <w:r>
        <w:rPr>
          <w:rFonts w:hint="eastAsia" w:ascii="仿宋" w:hAnsi="仿宋" w:eastAsia="仿宋" w:cs="仿宋"/>
          <w:sz w:val="24"/>
          <w:lang w:eastAsia="zh-CN"/>
        </w:rPr>
        <w:t>新疆和田市阿恰勒东路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z w:val="24"/>
        </w:rPr>
      </w:pPr>
      <w:bookmarkStart w:id="9" w:name="_Toc28359086"/>
      <w:bookmarkStart w:id="10" w:name="_Toc28359009"/>
      <w:r>
        <w:rPr>
          <w:rFonts w:hint="eastAsia" w:ascii="仿宋" w:hAnsi="仿宋" w:eastAsia="仿宋" w:cs="仿宋"/>
          <w:sz w:val="24"/>
        </w:rPr>
        <w:t>联系</w:t>
      </w:r>
      <w:r>
        <w:rPr>
          <w:rFonts w:hint="eastAsia" w:ascii="仿宋" w:hAnsi="仿宋" w:eastAsia="仿宋" w:cs="仿宋"/>
          <w:sz w:val="24"/>
          <w:lang w:val="en-US" w:eastAsia="zh-CN"/>
        </w:rPr>
        <w:t>方式</w:t>
      </w:r>
      <w:r>
        <w:rPr>
          <w:rFonts w:hint="eastAsia" w:ascii="仿宋" w:hAnsi="仿宋" w:eastAsia="仿宋" w:cs="仿宋"/>
          <w:sz w:val="24"/>
        </w:rPr>
        <w:t>：</w:t>
      </w:r>
      <w:r>
        <w:rPr>
          <w:rFonts w:hint="eastAsia" w:ascii="仿宋" w:hAnsi="仿宋" w:eastAsia="仿宋" w:cs="仿宋"/>
          <w:sz w:val="24"/>
          <w:lang w:val="en-US" w:eastAsia="zh-CN"/>
        </w:rPr>
        <w:t xml:space="preserve">刘鹏  </w:t>
      </w:r>
      <w:r>
        <w:rPr>
          <w:rFonts w:hint="eastAsia" w:ascii="仿宋" w:hAnsi="仿宋" w:eastAsia="仿宋" w:cs="仿宋"/>
          <w:sz w:val="24"/>
          <w:lang w:eastAsia="zh-CN"/>
        </w:rPr>
        <w:t>15699301237</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z w:val="24"/>
        </w:rPr>
      </w:pPr>
      <w:bookmarkStart w:id="11" w:name="_Toc472"/>
      <w:r>
        <w:rPr>
          <w:rFonts w:hint="eastAsia" w:ascii="仿宋" w:hAnsi="仿宋" w:eastAsia="仿宋" w:cs="仿宋"/>
          <w:sz w:val="24"/>
        </w:rPr>
        <w:t>2.采购代理机构信息</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名称：新疆国源土地矿产资源交易中心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地址：乌鲁木齐市阜新街1号2号楼3楼　</w:t>
      </w:r>
    </w:p>
    <w:p>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rPr>
      </w:pPr>
      <w:r>
        <w:rPr>
          <w:rFonts w:hint="eastAsia" w:ascii="仿宋" w:hAnsi="仿宋" w:eastAsia="仿宋" w:cs="仿宋"/>
          <w:sz w:val="24"/>
        </w:rPr>
        <w:t>联系方式：</w:t>
      </w:r>
      <w:bookmarkStart w:id="12" w:name="_Toc28359087"/>
      <w:bookmarkStart w:id="13" w:name="_Toc28359010"/>
      <w:r>
        <w:rPr>
          <w:rFonts w:hint="eastAsia" w:ascii="仿宋" w:hAnsi="仿宋" w:eastAsia="仿宋" w:cs="仿宋"/>
          <w:sz w:val="24"/>
          <w:lang w:val="en-US" w:eastAsia="zh-CN"/>
        </w:rPr>
        <w:t>柳苗苗</w:t>
      </w:r>
      <w:r>
        <w:rPr>
          <w:rFonts w:hint="eastAsia" w:ascii="仿宋" w:hAnsi="仿宋" w:eastAsia="仿宋" w:cs="仿宋"/>
          <w:sz w:val="24"/>
        </w:rPr>
        <w:t xml:space="preserve">  0991-4846078   </w:t>
      </w:r>
      <w:r>
        <w:rPr>
          <w:rFonts w:hint="eastAsia" w:ascii="仿宋" w:hAnsi="仿宋" w:eastAsia="仿宋" w:cs="仿宋"/>
          <w:kern w:val="0"/>
          <w:sz w:val="24"/>
        </w:rPr>
        <w:t>18299392519</w:t>
      </w:r>
      <w:r>
        <w:rPr>
          <w:rFonts w:hint="eastAsia" w:ascii="仿宋" w:hAnsi="仿宋" w:eastAsia="仿宋" w:cs="仿宋"/>
          <w:sz w:val="24"/>
        </w:rPr>
        <w:t>　</w:t>
      </w:r>
      <w:bookmarkEnd w:id="12"/>
      <w:bookmarkEnd w:id="13"/>
    </w:p>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rPr>
      </w:pPr>
      <w:r>
        <w:rPr>
          <w:rFonts w:hint="eastAsia" w:ascii="仿宋" w:hAnsi="仿宋" w:eastAsia="仿宋" w:cs="仿宋"/>
        </w:rPr>
        <w:br w:type="page"/>
      </w:r>
    </w:p>
    <w:p>
      <w:pPr>
        <w:rPr>
          <w:rFonts w:hint="eastAsia" w:ascii="仿宋" w:hAnsi="仿宋" w:eastAsia="仿宋" w:cs="仿宋"/>
        </w:rPr>
      </w:pPr>
    </w:p>
    <w:p>
      <w:pPr>
        <w:pStyle w:val="3"/>
        <w:rPr>
          <w:rFonts w:hint="eastAsia" w:ascii="仿宋" w:hAnsi="仿宋" w:eastAsia="仿宋" w:cs="仿宋"/>
        </w:rPr>
      </w:pPr>
      <w:bookmarkStart w:id="14" w:name="_Toc26280_WPSOffice_Level1"/>
      <w:r>
        <w:rPr>
          <w:rFonts w:hint="eastAsia" w:ascii="仿宋" w:hAnsi="仿宋" w:eastAsia="仿宋" w:cs="仿宋"/>
        </w:rPr>
        <w:t>第二章投标人须知</w:t>
      </w:r>
      <w:bookmarkEnd w:id="14"/>
    </w:p>
    <w:p>
      <w:pPr>
        <w:pStyle w:val="8"/>
        <w:spacing w:before="12"/>
        <w:rPr>
          <w:rFonts w:hint="eastAsia" w:ascii="仿宋" w:hAnsi="仿宋" w:eastAsia="仿宋" w:cs="仿宋"/>
          <w:b/>
          <w:sz w:val="50"/>
        </w:rPr>
      </w:pPr>
    </w:p>
    <w:p>
      <w:pPr>
        <w:pStyle w:val="4"/>
        <w:ind w:left="400" w:firstLine="0"/>
        <w:jc w:val="center"/>
        <w:rPr>
          <w:rFonts w:hint="eastAsia" w:ascii="仿宋" w:hAnsi="仿宋" w:eastAsia="仿宋" w:cs="仿宋"/>
        </w:rPr>
      </w:pPr>
      <w:bookmarkStart w:id="15" w:name="_Toc11000_WPSOffice_Level2"/>
      <w:r>
        <w:rPr>
          <w:rFonts w:hint="eastAsia" w:ascii="仿宋" w:hAnsi="仿宋" w:eastAsia="仿宋" w:cs="仿宋"/>
        </w:rPr>
        <w:t>投标人须知前附表</w:t>
      </w:r>
      <w:bookmarkEnd w:id="15"/>
    </w:p>
    <w:p>
      <w:pPr>
        <w:pStyle w:val="8"/>
        <w:spacing w:before="10"/>
        <w:rPr>
          <w:rFonts w:hint="eastAsia" w:ascii="仿宋" w:hAnsi="仿宋" w:eastAsia="仿宋" w:cs="仿宋"/>
          <w:b/>
          <w:sz w:val="26"/>
        </w:rPr>
      </w:pPr>
    </w:p>
    <w:tbl>
      <w:tblPr>
        <w:tblStyle w:val="15"/>
        <w:tblW w:w="10030" w:type="dxa"/>
        <w:jc w:val="center"/>
        <w:tblInd w:w="-15" w:type="dxa"/>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33"/>
        <w:gridCol w:w="7173"/>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486" w:hRule="atLeast"/>
          <w:tblHeader/>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条款名称</w:t>
            </w:r>
          </w:p>
        </w:tc>
        <w:tc>
          <w:tcPr>
            <w:tcW w:w="717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39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采购人</w:t>
            </w:r>
          </w:p>
        </w:tc>
        <w:tc>
          <w:tcPr>
            <w:tcW w:w="7173" w:type="dxa"/>
            <w:noWrap w:val="0"/>
            <w:vAlign w:val="center"/>
          </w:tcPr>
          <w:p>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lang w:val="en-US" w:eastAsia="zh-CN"/>
              </w:rPr>
              <w:t>采购人：</w:t>
            </w:r>
            <w:r>
              <w:rPr>
                <w:rFonts w:hint="eastAsia" w:ascii="仿宋" w:hAnsi="仿宋" w:eastAsia="仿宋" w:cs="仿宋"/>
                <w:sz w:val="24"/>
                <w:lang w:eastAsia="zh-CN"/>
              </w:rPr>
              <w:t>新疆维吾尔自治区地质矿产勘查开发局第十地质大队</w:t>
            </w:r>
          </w:p>
          <w:p>
            <w:pPr>
              <w:adjustRightInd w:val="0"/>
              <w:snapToGrid w:val="0"/>
              <w:spacing w:line="400" w:lineRule="exact"/>
              <w:rPr>
                <w:rFonts w:hint="eastAsia" w:ascii="仿宋" w:hAnsi="仿宋" w:eastAsia="仿宋" w:cs="仿宋"/>
                <w:sz w:val="24"/>
                <w:lang w:val="en-US" w:eastAsia="zh-CN"/>
              </w:rPr>
            </w:pPr>
            <w:r>
              <w:rPr>
                <w:rFonts w:hint="eastAsia" w:ascii="仿宋" w:hAnsi="仿宋" w:eastAsia="仿宋" w:cs="仿宋"/>
                <w:sz w:val="24"/>
                <w:lang w:val="en-US" w:eastAsia="zh-CN"/>
              </w:rPr>
              <w:t>联系人：刘鹏</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联系</w:t>
            </w:r>
            <w:r>
              <w:rPr>
                <w:rFonts w:hint="eastAsia" w:ascii="仿宋" w:hAnsi="仿宋" w:eastAsia="仿宋" w:cs="仿宋"/>
                <w:sz w:val="24"/>
                <w:lang w:val="en-US" w:eastAsia="zh-CN"/>
              </w:rPr>
              <w:t>方式</w:t>
            </w:r>
            <w:r>
              <w:rPr>
                <w:rFonts w:hint="eastAsia" w:ascii="仿宋" w:hAnsi="仿宋" w:eastAsia="仿宋" w:cs="仿宋"/>
                <w:sz w:val="24"/>
              </w:rPr>
              <w:t>：</w:t>
            </w:r>
            <w:r>
              <w:rPr>
                <w:rFonts w:hint="eastAsia" w:ascii="仿宋" w:hAnsi="仿宋" w:eastAsia="仿宋" w:cs="仿宋"/>
                <w:sz w:val="24"/>
                <w:lang w:eastAsia="zh-CN"/>
              </w:rPr>
              <w:t>15699301237</w:t>
            </w:r>
          </w:p>
          <w:p>
            <w:pPr>
              <w:adjustRightInd w:val="0"/>
              <w:snapToGrid w:val="0"/>
              <w:spacing w:line="400" w:lineRule="exact"/>
              <w:rPr>
                <w:rFonts w:hint="eastAsia" w:ascii="仿宋" w:hAnsi="仿宋" w:eastAsia="仿宋" w:cs="仿宋"/>
                <w:lang w:val="en-US" w:eastAsia="zh-CN"/>
              </w:rPr>
            </w:pPr>
            <w:r>
              <w:rPr>
                <w:rFonts w:hint="eastAsia" w:ascii="仿宋" w:hAnsi="仿宋" w:eastAsia="仿宋" w:cs="仿宋"/>
                <w:sz w:val="24"/>
              </w:rPr>
              <w:t>地址：</w:t>
            </w:r>
            <w:r>
              <w:rPr>
                <w:rFonts w:hint="eastAsia" w:ascii="仿宋" w:hAnsi="仿宋" w:eastAsia="仿宋" w:cs="仿宋"/>
                <w:sz w:val="24"/>
                <w:lang w:eastAsia="zh-CN"/>
              </w:rPr>
              <w:t>新疆和田市阿恰勒东路</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121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采购代理机构</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招标代理机构：新疆国源土地矿产资源交易中心（有限公司）</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联系人：柳苗苗</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kern w:val="0"/>
                <w:sz w:val="24"/>
              </w:rPr>
              <w:t>18299392519</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地址：乌鲁木齐市阜新街1号2号楼3楼</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2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采购项目名称</w:t>
            </w:r>
          </w:p>
        </w:tc>
        <w:tc>
          <w:tcPr>
            <w:tcW w:w="7173" w:type="dxa"/>
            <w:noWrap w:val="0"/>
            <w:vAlign w:val="center"/>
          </w:tcPr>
          <w:p>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iCs/>
                <w:kern w:val="0"/>
                <w:sz w:val="24"/>
                <w:lang w:eastAsia="zh-CN"/>
              </w:rPr>
              <w:t>地质勘查生产、工作设备购置项目</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2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采购项目编号</w:t>
            </w:r>
          </w:p>
        </w:tc>
        <w:tc>
          <w:tcPr>
            <w:tcW w:w="7173" w:type="dxa"/>
            <w:noWrap w:val="0"/>
            <w:vAlign w:val="center"/>
          </w:tcPr>
          <w:p>
            <w:pPr>
              <w:adjustRightInd w:val="0"/>
              <w:snapToGrid w:val="0"/>
              <w:spacing w:line="400" w:lineRule="exact"/>
              <w:rPr>
                <w:rFonts w:hint="eastAsia" w:ascii="仿宋" w:hAnsi="仿宋" w:eastAsia="仿宋" w:cs="仿宋"/>
                <w:sz w:val="24"/>
                <w:lang w:val="en-US" w:eastAsia="zh-CN"/>
              </w:rPr>
            </w:pPr>
            <w:r>
              <w:rPr>
                <w:rFonts w:hint="eastAsia" w:ascii="仿宋" w:hAnsi="仿宋" w:eastAsia="仿宋" w:cs="仿宋"/>
                <w:sz w:val="24"/>
                <w:lang w:eastAsia="zh-CN"/>
              </w:rPr>
              <w:t>DKSD-SBCGZB-2022</w:t>
            </w:r>
            <w:r>
              <w:rPr>
                <w:rFonts w:hint="eastAsia" w:ascii="仿宋" w:hAnsi="仿宋" w:eastAsia="仿宋" w:cs="仿宋"/>
                <w:sz w:val="24"/>
                <w:lang w:val="en-US" w:eastAsia="zh-CN"/>
              </w:rPr>
              <w:t>-01至04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3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资金来源</w:t>
            </w:r>
          </w:p>
        </w:tc>
        <w:tc>
          <w:tcPr>
            <w:tcW w:w="7173" w:type="dxa"/>
            <w:noWrap w:val="0"/>
            <w:vAlign w:val="center"/>
          </w:tcPr>
          <w:p>
            <w:pPr>
              <w:adjustRightInd w:val="0"/>
              <w:snapToGrid w:val="0"/>
              <w:spacing w:line="400" w:lineRule="exact"/>
              <w:rPr>
                <w:rFonts w:hint="eastAsia" w:ascii="仿宋" w:hAnsi="仿宋" w:eastAsia="仿宋" w:cs="仿宋"/>
                <w:sz w:val="24"/>
                <w:lang w:val="en-US" w:eastAsia="zh-CN"/>
              </w:rPr>
            </w:pPr>
            <w:r>
              <w:rPr>
                <w:rFonts w:hint="eastAsia" w:ascii="仿宋" w:hAnsi="仿宋" w:eastAsia="仿宋" w:cs="仿宋"/>
                <w:sz w:val="24"/>
                <w:lang w:val="en-US" w:eastAsia="zh-CN"/>
              </w:rPr>
              <w:t>自治区财政出资</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4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采购方式</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公开招标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13"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7</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项目地点</w:t>
            </w:r>
          </w:p>
        </w:tc>
        <w:tc>
          <w:tcPr>
            <w:tcW w:w="7173" w:type="dxa"/>
            <w:noWrap w:val="0"/>
            <w:vAlign w:val="center"/>
          </w:tcPr>
          <w:p>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lang w:eastAsia="zh-CN"/>
              </w:rPr>
              <w:t>新疆</w:t>
            </w:r>
            <w:r>
              <w:rPr>
                <w:rFonts w:hint="eastAsia" w:ascii="仿宋" w:hAnsi="仿宋" w:eastAsia="仿宋" w:cs="仿宋"/>
                <w:sz w:val="24"/>
                <w:lang w:val="en-US" w:eastAsia="zh-CN"/>
              </w:rPr>
              <w:t>和田市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83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8</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采购内容及预算</w:t>
            </w:r>
          </w:p>
        </w:tc>
        <w:tc>
          <w:tcPr>
            <w:tcW w:w="7173" w:type="dxa"/>
            <w:noWrap w:val="0"/>
            <w:vAlign w:val="center"/>
          </w:tcPr>
          <w:p>
            <w:pPr>
              <w:shd w:val="clear" w:color="auto" w:fill="FFFFFF"/>
              <w:tabs>
                <w:tab w:val="left" w:pos="3780"/>
              </w:tabs>
              <w:spacing w:line="440" w:lineRule="exact"/>
              <w:rPr>
                <w:rFonts w:hint="eastAsia" w:ascii="仿宋" w:hAnsi="仿宋" w:eastAsia="仿宋" w:cs="仿宋"/>
                <w:sz w:val="24"/>
                <w:lang w:val="en-US" w:eastAsia="zh-CN"/>
              </w:rPr>
            </w:pPr>
            <w:r>
              <w:rPr>
                <w:rFonts w:hint="eastAsia" w:ascii="仿宋" w:hAnsi="仿宋" w:eastAsia="仿宋" w:cs="仿宋"/>
                <w:sz w:val="24"/>
                <w:lang w:val="en-US" w:eastAsia="zh-CN"/>
              </w:rPr>
              <w:t>采购内容：1.</w:t>
            </w:r>
            <w:r>
              <w:rPr>
                <w:rFonts w:hint="eastAsia" w:ascii="仿宋" w:hAnsi="仿宋" w:eastAsia="仿宋" w:cs="仿宋"/>
                <w:color w:val="auto"/>
                <w:sz w:val="24"/>
              </w:rPr>
              <w:t>履带式工程钻机</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无人机测绘系统</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全自动固结仪；</w:t>
            </w:r>
            <w:r>
              <w:rPr>
                <w:rFonts w:hint="eastAsia" w:ascii="仿宋" w:hAnsi="仿宋" w:eastAsia="仿宋" w:cs="仿宋"/>
                <w:color w:val="auto"/>
                <w:sz w:val="24"/>
                <w:lang w:val="en-US" w:eastAsia="zh-CN"/>
              </w:rPr>
              <w:t>4.</w:t>
            </w:r>
            <w:r>
              <w:rPr>
                <w:rFonts w:hint="eastAsia" w:ascii="仿宋" w:hAnsi="仿宋" w:eastAsia="仿宋" w:cs="仿宋"/>
                <w:color w:val="auto"/>
                <w:sz w:val="24"/>
              </w:rPr>
              <w:t>手持多元素分析仪</w:t>
            </w:r>
            <w:r>
              <w:rPr>
                <w:rFonts w:hint="eastAsia" w:ascii="仿宋" w:hAnsi="仿宋" w:eastAsia="仿宋" w:cs="仿宋"/>
                <w:color w:val="auto"/>
                <w:sz w:val="24"/>
                <w:lang w:eastAsia="zh-CN"/>
              </w:rPr>
              <w:t>。</w:t>
            </w:r>
          </w:p>
          <w:p>
            <w:pPr>
              <w:shd w:val="clear" w:color="auto" w:fill="FFFFFF"/>
              <w:tabs>
                <w:tab w:val="left" w:pos="3780"/>
              </w:tabs>
              <w:spacing w:line="440" w:lineRule="exact"/>
              <w:rPr>
                <w:rFonts w:hint="eastAsia" w:ascii="仿宋" w:hAnsi="仿宋" w:eastAsia="仿宋" w:cs="仿宋"/>
              </w:rPr>
            </w:pPr>
            <w:r>
              <w:rPr>
                <w:rFonts w:hint="eastAsia" w:ascii="仿宋" w:hAnsi="仿宋" w:eastAsia="仿宋" w:cs="仿宋"/>
                <w:sz w:val="24"/>
              </w:rPr>
              <w:t>采购预算：</w:t>
            </w:r>
            <w:r>
              <w:rPr>
                <w:rFonts w:hint="eastAsia" w:ascii="仿宋" w:hAnsi="仿宋" w:eastAsia="仿宋" w:cs="仿宋"/>
                <w:sz w:val="24"/>
                <w:lang w:val="en-US" w:eastAsia="zh-CN"/>
              </w:rPr>
              <w:t>578</w:t>
            </w:r>
            <w:r>
              <w:rPr>
                <w:rFonts w:hint="eastAsia" w:ascii="仿宋" w:hAnsi="仿宋" w:eastAsia="仿宋" w:cs="仿宋"/>
                <w:sz w:val="24"/>
              </w:rPr>
              <w:t>000.00元。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4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9</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评审方法</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综合评分法。</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41"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10</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评审方式</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技术投标方案采用“</w:t>
            </w:r>
            <w:r>
              <w:rPr>
                <w:rFonts w:hint="eastAsia" w:ascii="仿宋" w:hAnsi="仿宋" w:eastAsia="仿宋" w:cs="仿宋"/>
                <w:b/>
                <w:bCs/>
                <w:sz w:val="24"/>
                <w:lang w:val="en-US" w:eastAsia="zh-CN"/>
              </w:rPr>
              <w:t>明</w:t>
            </w:r>
            <w:r>
              <w:rPr>
                <w:rFonts w:hint="eastAsia" w:ascii="仿宋" w:hAnsi="仿宋" w:eastAsia="仿宋" w:cs="仿宋"/>
                <w:b/>
                <w:bCs/>
                <w:sz w:val="24"/>
              </w:rPr>
              <w:t>标”评审方式</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3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11</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lang w:val="en-US" w:eastAsia="zh-CN"/>
              </w:rPr>
              <w:t>供货</w:t>
            </w:r>
            <w:r>
              <w:rPr>
                <w:rFonts w:hint="eastAsia" w:ascii="仿宋" w:hAnsi="仿宋" w:eastAsia="仿宋" w:cs="仿宋"/>
                <w:sz w:val="24"/>
              </w:rPr>
              <w:t>周期</w:t>
            </w:r>
          </w:p>
        </w:tc>
        <w:tc>
          <w:tcPr>
            <w:tcW w:w="7173" w:type="dxa"/>
            <w:noWrap w:val="0"/>
            <w:vAlign w:val="center"/>
          </w:tcPr>
          <w:p>
            <w:pPr>
              <w:adjustRightInd w:val="0"/>
              <w:snapToGrid w:val="0"/>
              <w:spacing w:line="400" w:lineRule="exact"/>
              <w:rPr>
                <w:rFonts w:hint="eastAsia" w:ascii="仿宋" w:hAnsi="仿宋" w:eastAsia="仿宋" w:cs="仿宋"/>
                <w:sz w:val="24"/>
                <w:lang w:val="en-US"/>
              </w:rPr>
            </w:pPr>
            <w:r>
              <w:rPr>
                <w:rFonts w:hint="eastAsia" w:ascii="仿宋" w:hAnsi="仿宋" w:eastAsia="仿宋" w:cs="仿宋"/>
                <w:sz w:val="24"/>
                <w:lang w:val="en-US" w:eastAsia="zh-CN"/>
              </w:rPr>
              <w:t>合同签订后一个月内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12</w:t>
            </w:r>
          </w:p>
        </w:tc>
        <w:tc>
          <w:tcPr>
            <w:tcW w:w="2033" w:type="dxa"/>
            <w:noWrap w:val="0"/>
            <w:vAlign w:val="center"/>
          </w:tcPr>
          <w:p>
            <w:pPr>
              <w:adjustRightInd w:val="0"/>
              <w:snapToGrid w:val="0"/>
              <w:spacing w:line="40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最高限价及保证金</w:t>
            </w:r>
          </w:p>
        </w:tc>
        <w:tc>
          <w:tcPr>
            <w:tcW w:w="7173" w:type="dxa"/>
            <w:noWrap w:val="0"/>
            <w:vAlign w:val="center"/>
          </w:tcPr>
          <w:p>
            <w:pPr>
              <w:shd w:val="clear" w:color="auto" w:fill="FFFFFF"/>
              <w:tabs>
                <w:tab w:val="left" w:pos="3780"/>
              </w:tabs>
              <w:spacing w:line="440" w:lineRule="exact"/>
              <w:rPr>
                <w:rFonts w:hint="eastAsia" w:ascii="仿宋" w:hAnsi="仿宋" w:eastAsia="仿宋" w:cs="仿宋"/>
                <w:sz w:val="24"/>
                <w:lang w:eastAsia="zh-CN"/>
              </w:rPr>
            </w:pPr>
            <w:r>
              <w:rPr>
                <w:rFonts w:hint="eastAsia" w:ascii="仿宋" w:hAnsi="仿宋" w:eastAsia="仿宋" w:cs="仿宋"/>
                <w:sz w:val="24"/>
              </w:rPr>
              <w:t>最高限价：</w:t>
            </w:r>
            <w:r>
              <w:rPr>
                <w:rFonts w:hint="eastAsia" w:ascii="仿宋" w:hAnsi="仿宋" w:eastAsia="仿宋" w:cs="仿宋"/>
                <w:sz w:val="24"/>
                <w:lang w:val="en-US" w:eastAsia="zh-CN"/>
              </w:rPr>
              <w:t>标项一：9.0万元；标项二：10.0万元；标项三：9.8万元；标项四：29.0万元</w:t>
            </w:r>
            <w:r>
              <w:rPr>
                <w:rFonts w:hint="eastAsia" w:ascii="仿宋" w:hAnsi="仿宋" w:eastAsia="仿宋" w:cs="仿宋"/>
                <w:sz w:val="24"/>
                <w:lang w:eastAsia="zh-CN"/>
              </w:rPr>
              <w:t>。</w:t>
            </w:r>
          </w:p>
          <w:p>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投标人不得以他人名义投标或者以其他方式弄虚作假骗取中标。最终报价包含投标人为</w:t>
            </w:r>
            <w:r>
              <w:rPr>
                <w:rFonts w:hint="eastAsia" w:ascii="仿宋" w:hAnsi="仿宋" w:eastAsia="仿宋" w:cs="仿宋"/>
                <w:sz w:val="24"/>
                <w:lang w:val="en-US" w:eastAsia="zh-CN"/>
              </w:rPr>
              <w:t>采购</w:t>
            </w:r>
            <w:r>
              <w:rPr>
                <w:rFonts w:hint="eastAsia" w:ascii="仿宋" w:hAnsi="仿宋" w:eastAsia="仿宋" w:cs="仿宋"/>
                <w:sz w:val="24"/>
              </w:rPr>
              <w:t>本项目</w:t>
            </w:r>
            <w:r>
              <w:rPr>
                <w:rFonts w:hint="eastAsia" w:ascii="仿宋" w:hAnsi="仿宋" w:eastAsia="仿宋" w:cs="仿宋"/>
                <w:sz w:val="24"/>
                <w:lang w:val="en-US" w:eastAsia="zh-CN"/>
              </w:rPr>
              <w:t>设备</w:t>
            </w:r>
            <w:r>
              <w:rPr>
                <w:rFonts w:hint="eastAsia" w:ascii="仿宋" w:hAnsi="仿宋" w:eastAsia="仿宋" w:cs="仿宋"/>
                <w:sz w:val="24"/>
              </w:rPr>
              <w:t>所包括的全部含税价格，投标人必须自行考虑本项目在</w:t>
            </w:r>
            <w:r>
              <w:rPr>
                <w:rFonts w:hint="eastAsia" w:ascii="仿宋" w:hAnsi="仿宋" w:eastAsia="仿宋" w:cs="仿宋"/>
                <w:sz w:val="24"/>
                <w:lang w:val="en-US" w:eastAsia="zh-CN"/>
              </w:rPr>
              <w:t>供货</w:t>
            </w:r>
            <w:r>
              <w:rPr>
                <w:rFonts w:hint="eastAsia" w:ascii="仿宋" w:hAnsi="仿宋" w:eastAsia="仿宋" w:cs="仿宋"/>
                <w:sz w:val="24"/>
              </w:rPr>
              <w:t>期间的一切可能产生的费用，在合同执行过程中，采购人将不再另行支付与本项目相关的任何费用（非本项目要求的其它内容除外）。</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2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13</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付款方式</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lang w:val="en-US" w:eastAsia="zh-CN"/>
              </w:rPr>
              <w:t>按</w:t>
            </w:r>
            <w:r>
              <w:rPr>
                <w:rFonts w:hint="eastAsia" w:ascii="仿宋" w:hAnsi="仿宋" w:eastAsia="仿宋" w:cs="仿宋"/>
                <w:sz w:val="24"/>
              </w:rPr>
              <w:t>合同</w:t>
            </w:r>
            <w:r>
              <w:rPr>
                <w:rFonts w:hint="eastAsia" w:ascii="仿宋" w:hAnsi="仿宋" w:eastAsia="仿宋" w:cs="仿宋"/>
                <w:sz w:val="24"/>
                <w:lang w:val="en-US" w:eastAsia="zh-CN"/>
              </w:rPr>
              <w:t>约定执行</w:t>
            </w:r>
            <w:r>
              <w:rPr>
                <w:rFonts w:hint="eastAsia" w:ascii="仿宋" w:hAnsi="仿宋" w:eastAsia="仿宋" w:cs="仿宋"/>
                <w:sz w:val="24"/>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2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14</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联合体投标</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15</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投标人资格要求</w:t>
            </w:r>
          </w:p>
        </w:tc>
        <w:tc>
          <w:tcPr>
            <w:tcW w:w="7173" w:type="dxa"/>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重大严重失信记录不得参加本项目（查询结果以代理公司开标现场核查为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color w:val="auto"/>
                <w:sz w:val="24"/>
                <w:lang w:val="en-US" w:eastAsia="zh-CN"/>
              </w:rPr>
              <w:t>具有相关设备销售或制造经营范围的有效营业执照</w:t>
            </w:r>
            <w:r>
              <w:rPr>
                <w:rFonts w:hint="eastAsia" w:ascii="仿宋" w:hAnsi="仿宋" w:eastAsia="仿宋" w:cs="仿宋"/>
                <w:color w:val="auto"/>
                <w:sz w:val="24"/>
              </w:rPr>
              <w:t>正本或副本</w:t>
            </w: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3、法人本人投标的提供法人身份证明及身份证，被授权委托人需提供法人授权委托书及身份证原件；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4、提供针对本次项目的反商业贿赂承诺书；</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w:t>
            </w:r>
            <w:r>
              <w:rPr>
                <w:rFonts w:hint="eastAsia" w:ascii="仿宋" w:hAnsi="仿宋" w:eastAsia="仿宋" w:cs="仿宋"/>
                <w:sz w:val="24"/>
              </w:rPr>
              <w:t>、参加政府采购活动前三年内，在经营活动中没有重大违法记录承诺书</w:t>
            </w:r>
            <w:r>
              <w:rPr>
                <w:rFonts w:hint="eastAsia" w:ascii="仿宋" w:hAnsi="仿宋" w:eastAsia="仿宋" w:cs="仿宋"/>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16</w:t>
            </w:r>
          </w:p>
        </w:tc>
        <w:tc>
          <w:tcPr>
            <w:tcW w:w="2033" w:type="dxa"/>
            <w:noWrap w:val="0"/>
            <w:vAlign w:val="center"/>
          </w:tcPr>
          <w:p>
            <w:pPr>
              <w:adjustRightInd w:val="0"/>
              <w:snapToGrid w:val="0"/>
              <w:spacing w:line="400" w:lineRule="exact"/>
              <w:jc w:val="center"/>
              <w:rPr>
                <w:rFonts w:hint="eastAsia" w:ascii="仿宋" w:hAnsi="仿宋" w:eastAsia="仿宋" w:cs="仿宋"/>
                <w:color w:val="auto"/>
                <w:sz w:val="24"/>
              </w:rPr>
            </w:pPr>
            <w:r>
              <w:rPr>
                <w:rFonts w:hint="eastAsia" w:ascii="仿宋" w:hAnsi="仿宋" w:eastAsia="仿宋" w:cs="仿宋"/>
                <w:color w:val="auto"/>
                <w:sz w:val="24"/>
              </w:rPr>
              <w:t>投标截止时间及开标时间</w:t>
            </w:r>
          </w:p>
        </w:tc>
        <w:tc>
          <w:tcPr>
            <w:tcW w:w="7173" w:type="dxa"/>
            <w:noWrap w:val="0"/>
            <w:vAlign w:val="center"/>
          </w:tcPr>
          <w:p>
            <w:pPr>
              <w:widowControl/>
              <w:adjustRightInd w:val="0"/>
              <w:snapToGrid w:val="0"/>
              <w:spacing w:line="400" w:lineRule="exact"/>
              <w:rPr>
                <w:rFonts w:hint="eastAsia" w:ascii="仿宋" w:hAnsi="仿宋" w:eastAsia="仿宋" w:cs="仿宋"/>
                <w:color w:val="auto"/>
                <w:sz w:val="24"/>
              </w:rPr>
            </w:pPr>
            <w:r>
              <w:rPr>
                <w:rFonts w:hint="eastAsia" w:ascii="仿宋" w:hAnsi="仿宋" w:eastAsia="仿宋" w:cs="仿宋"/>
                <w:color w:val="auto"/>
                <w:sz w:val="24"/>
              </w:rPr>
              <w:t>2022年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10</w:t>
            </w:r>
            <w:r>
              <w:rPr>
                <w:rFonts w:hint="eastAsia" w:ascii="仿宋" w:hAnsi="仿宋" w:eastAsia="仿宋" w:cs="仿宋"/>
                <w:color w:val="auto"/>
                <w:sz w:val="24"/>
              </w:rPr>
              <w:t>日1</w:t>
            </w:r>
            <w:r>
              <w:rPr>
                <w:rFonts w:hint="eastAsia" w:ascii="仿宋" w:hAnsi="仿宋" w:eastAsia="仿宋" w:cs="仿宋"/>
                <w:color w:val="auto"/>
                <w:sz w:val="24"/>
                <w:lang w:val="en-US" w:eastAsia="zh-CN"/>
              </w:rPr>
              <w:t>1</w:t>
            </w:r>
            <w:r>
              <w:rPr>
                <w:rFonts w:hint="eastAsia" w:ascii="仿宋" w:hAnsi="仿宋" w:eastAsia="仿宋" w:cs="仿宋"/>
                <w:color w:val="auto"/>
                <w:sz w:val="24"/>
              </w:rPr>
              <w:t>:00(北京时间)</w:t>
            </w:r>
          </w:p>
          <w:p>
            <w:pPr>
              <w:widowControl/>
              <w:adjustRightInd w:val="0"/>
              <w:snapToGrid w:val="0"/>
              <w:spacing w:line="400" w:lineRule="exact"/>
              <w:rPr>
                <w:rFonts w:hint="eastAsia" w:ascii="仿宋" w:hAnsi="仿宋" w:eastAsia="仿宋" w:cs="仿宋"/>
                <w:color w:val="auto"/>
                <w:sz w:val="24"/>
              </w:rPr>
            </w:pPr>
            <w:r>
              <w:rPr>
                <w:rFonts w:hint="eastAsia" w:ascii="仿宋" w:hAnsi="仿宋" w:eastAsia="仿宋" w:cs="仿宋"/>
                <w:color w:val="auto"/>
                <w:sz w:val="24"/>
              </w:rPr>
              <w:t>投标人应按招标规定的响应截止时间前递交投标文件，迟交的文件将被拒绝接收。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17</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递交投标文件地点及开标地点</w:t>
            </w:r>
          </w:p>
        </w:tc>
        <w:tc>
          <w:tcPr>
            <w:tcW w:w="7173" w:type="dxa"/>
            <w:noWrap w:val="0"/>
            <w:vAlign w:val="center"/>
          </w:tcPr>
          <w:p>
            <w:pPr>
              <w:widowControl/>
              <w:adjustRightInd w:val="0"/>
              <w:snapToGrid w:val="0"/>
              <w:spacing w:line="400" w:lineRule="exact"/>
              <w:rPr>
                <w:rFonts w:hint="eastAsia" w:ascii="仿宋" w:hAnsi="仿宋" w:eastAsia="仿宋" w:cs="仿宋"/>
                <w:sz w:val="24"/>
              </w:rPr>
            </w:pPr>
            <w:r>
              <w:rPr>
                <w:rFonts w:hint="eastAsia" w:ascii="仿宋" w:hAnsi="仿宋" w:eastAsia="仿宋" w:cs="仿宋"/>
                <w:color w:val="auto"/>
                <w:sz w:val="24"/>
              </w:rPr>
              <w:t>乌鲁木齐市</w:t>
            </w:r>
            <w:r>
              <w:rPr>
                <w:rFonts w:hint="eastAsia" w:ascii="仿宋" w:hAnsi="仿宋" w:eastAsia="仿宋" w:cs="仿宋"/>
                <w:color w:val="auto"/>
                <w:sz w:val="24"/>
                <w:lang w:val="en-US" w:eastAsia="zh-CN"/>
              </w:rPr>
              <w:t>新市区阜新街1号2号楼3楼</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55"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18</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投标有效期</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自投标截止之日起90日历天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6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19</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履约担保</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履约保证金金额：合同金额的</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履约保证金递交：中标单位收到《中标通知书》且签订合同同时，向采购人缴纳；</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履约保证金形式：支票、汇票、银行转账等非现金形式；（中标单位未按招标文件规定缴纳履约保证金的，其投标保证金将不予退还。）</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lang w:val="zh-CN"/>
              </w:rPr>
              <w:t>履约保证金退还：（1）履约保证金的有效期为该项目质保期期满无质量问题时止。（2）投标人在验收合格后且质保期内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41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20</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投标保证金</w:t>
            </w:r>
          </w:p>
        </w:tc>
        <w:tc>
          <w:tcPr>
            <w:tcW w:w="7173" w:type="dxa"/>
            <w:noWrap w:val="0"/>
            <w:vAlign w:val="center"/>
          </w:tcPr>
          <w:p>
            <w:pPr>
              <w:pStyle w:val="14"/>
              <w:snapToGrid w:val="0"/>
              <w:spacing w:line="400" w:lineRule="exact"/>
              <w:ind w:firstLine="0" w:firstLineChars="0"/>
              <w:rPr>
                <w:rFonts w:hint="eastAsia" w:ascii="仿宋" w:hAnsi="仿宋" w:eastAsia="仿宋" w:cs="仿宋"/>
                <w:b/>
                <w:bCs/>
                <w:kern w:val="2"/>
                <w:sz w:val="24"/>
                <w:szCs w:val="24"/>
                <w:highlight w:val="yellow"/>
                <w:lang w:val="en-US" w:eastAsia="zh-CN"/>
              </w:rPr>
            </w:pPr>
            <w:r>
              <w:rPr>
                <w:rFonts w:hint="eastAsia" w:ascii="仿宋" w:hAnsi="仿宋" w:eastAsia="仿宋" w:cs="仿宋"/>
                <w:b/>
                <w:bCs/>
                <w:kern w:val="2"/>
                <w:sz w:val="24"/>
                <w:szCs w:val="24"/>
                <w:lang w:val="en-US" w:eastAsia="zh-CN"/>
              </w:rPr>
              <w:t>投标保证金金额：标项一：0.15万元；标项二：0.2万元；标项三：0.15万元；标项四：0.5万元。</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于投标截止时间前，从投标人公司基本账户通过转账或银行电汇形式缴存至代理机构账户。（投标保证金未按规定时间缴纳或提交金额不足的，将被视为无效投标,其投标文件将被拒绝。投标人应充分考虑资金在途时间）</w:t>
            </w:r>
          </w:p>
          <w:p>
            <w:pPr>
              <w:adjustRightInd w:val="0"/>
              <w:snapToGrid w:val="0"/>
              <w:spacing w:line="400" w:lineRule="exact"/>
              <w:rPr>
                <w:rFonts w:hint="eastAsia" w:ascii="仿宋" w:hAnsi="仿宋" w:eastAsia="仿宋" w:cs="仿宋"/>
                <w:sz w:val="24"/>
                <w:highlight w:val="none"/>
              </w:rPr>
            </w:pPr>
            <w:r>
              <w:rPr>
                <w:rFonts w:hint="eastAsia" w:ascii="仿宋" w:hAnsi="仿宋" w:eastAsia="仿宋" w:cs="仿宋"/>
                <w:sz w:val="24"/>
                <w:highlight w:val="none"/>
              </w:rPr>
              <w:t>公司名称：新疆国源土地矿产资源交易中心（有限公司）</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账    号：</w:t>
            </w:r>
            <w:r>
              <w:rPr>
                <w:rFonts w:hint="eastAsia" w:ascii="仿宋" w:hAnsi="仿宋" w:eastAsia="仿宋" w:cs="仿宋"/>
                <w:kern w:val="2"/>
                <w:sz w:val="24"/>
                <w:szCs w:val="24"/>
                <w:lang w:val="en-US" w:eastAsia="zh-CN" w:bidi="ar-SA"/>
              </w:rPr>
              <w:t>512050100100003684</w:t>
            </w:r>
            <w:r>
              <w:rPr>
                <w:rFonts w:hint="eastAsia" w:ascii="仿宋" w:hAnsi="仿宋" w:eastAsia="仿宋" w:cs="仿宋"/>
                <w:sz w:val="24"/>
                <w:lang w:eastAsia="zh-CN"/>
              </w:rPr>
              <w:t xml:space="preserve"> </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开户银行：</w:t>
            </w:r>
            <w:r>
              <w:rPr>
                <w:rFonts w:hint="eastAsia" w:ascii="仿宋" w:hAnsi="仿宋" w:eastAsia="仿宋" w:cs="仿宋"/>
                <w:kern w:val="2"/>
                <w:sz w:val="24"/>
                <w:szCs w:val="24"/>
                <w:lang w:val="en-US" w:eastAsia="zh-CN" w:bidi="ar-SA"/>
              </w:rPr>
              <w:t>兴业银行股份有限公司乌鲁木齐友好路支行</w:t>
            </w:r>
          </w:p>
          <w:p>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注：投标人递交投标保证金时，须注明“项目名称、项目编号”（如有字符限制可自行简写）</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494"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21</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投标文件份数</w:t>
            </w:r>
          </w:p>
        </w:tc>
        <w:tc>
          <w:tcPr>
            <w:tcW w:w="7173" w:type="dxa"/>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投标文件包括“报价单”</w:t>
            </w:r>
            <w:r>
              <w:rPr>
                <w:rFonts w:hint="eastAsia" w:ascii="仿宋" w:hAnsi="仿宋" w:eastAsia="仿宋" w:cs="仿宋"/>
                <w:sz w:val="24"/>
                <w:lang w:val="en-US" w:eastAsia="zh-CN"/>
              </w:rPr>
              <w:t>和</w:t>
            </w:r>
            <w:r>
              <w:rPr>
                <w:rFonts w:hint="eastAsia" w:ascii="仿宋" w:hAnsi="仿宋" w:eastAsia="仿宋" w:cs="仿宋"/>
                <w:sz w:val="24"/>
              </w:rPr>
              <w:t>“</w:t>
            </w:r>
            <w:r>
              <w:rPr>
                <w:rFonts w:hint="eastAsia" w:ascii="仿宋" w:hAnsi="仿宋" w:eastAsia="仿宋" w:cs="仿宋"/>
                <w:sz w:val="24"/>
                <w:lang w:val="en-US" w:eastAsia="zh-CN"/>
              </w:rPr>
              <w:t>商务</w:t>
            </w:r>
            <w:r>
              <w:rPr>
                <w:rFonts w:hint="eastAsia" w:ascii="仿宋" w:hAnsi="仿宋" w:eastAsia="仿宋" w:cs="仿宋"/>
                <w:sz w:val="24"/>
              </w:rPr>
              <w:t>技术投标方案”</w:t>
            </w:r>
            <w:r>
              <w:rPr>
                <w:rFonts w:hint="eastAsia" w:ascii="仿宋" w:hAnsi="仿宋" w:eastAsia="仿宋" w:cs="仿宋"/>
                <w:sz w:val="24"/>
                <w:lang w:eastAsia="zh-CN"/>
              </w:rPr>
              <w:t>两部分</w:t>
            </w:r>
            <w:r>
              <w:rPr>
                <w:rFonts w:hint="eastAsia" w:ascii="仿宋" w:hAnsi="仿宋" w:eastAsia="仿宋" w:cs="仿宋"/>
                <w:sz w:val="24"/>
              </w:rPr>
              <w:t>，</w:t>
            </w:r>
            <w:r>
              <w:rPr>
                <w:rFonts w:hint="eastAsia" w:ascii="仿宋" w:hAnsi="仿宋" w:eastAsia="仿宋" w:cs="仿宋"/>
                <w:sz w:val="24"/>
                <w:lang w:eastAsia="zh-CN"/>
              </w:rPr>
              <w:t>两部分</w:t>
            </w:r>
            <w:r>
              <w:rPr>
                <w:rFonts w:hint="eastAsia" w:ascii="仿宋" w:hAnsi="仿宋" w:eastAsia="仿宋" w:cs="仿宋"/>
                <w:sz w:val="24"/>
              </w:rPr>
              <w:t>分别胶装成册密封递交。</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投标文件：正本：壹份、副本：</w:t>
            </w:r>
            <w:r>
              <w:rPr>
                <w:rFonts w:hint="eastAsia" w:ascii="仿宋" w:hAnsi="仿宋" w:eastAsia="仿宋" w:cs="仿宋"/>
                <w:sz w:val="24"/>
                <w:lang w:val="en-US" w:eastAsia="zh-CN"/>
              </w:rPr>
              <w:t>肆</w:t>
            </w:r>
            <w:r>
              <w:rPr>
                <w:rFonts w:hint="eastAsia" w:ascii="仿宋" w:hAnsi="仿宋" w:eastAsia="仿宋" w:cs="仿宋"/>
                <w:sz w:val="24"/>
              </w:rPr>
              <w:t>份；（正、副本分别单独密封提交，密封袋封面右上角标明“正本”和“副本”字样）</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投标单位必须制作“报价单”并单独密封提交，并在密封袋上标明“报价单”的字样。不按要求标注或不单独提交报价一览表，其投标文件将被拒绝。</w:t>
            </w:r>
          </w:p>
          <w:p>
            <w:pPr>
              <w:spacing w:line="400" w:lineRule="exact"/>
              <w:ind w:firstLine="480" w:firstLineChars="200"/>
              <w:rPr>
                <w:rFonts w:hint="eastAsia" w:ascii="仿宋" w:hAnsi="仿宋" w:eastAsia="仿宋" w:cs="仿宋"/>
              </w:rPr>
            </w:pPr>
            <w:r>
              <w:rPr>
                <w:rFonts w:hint="eastAsia" w:ascii="仿宋" w:hAnsi="仿宋" w:eastAsia="仿宋" w:cs="仿宋"/>
                <w:sz w:val="24"/>
              </w:rPr>
              <w:t>投标文件使用A4，胶装，每册装订应牢固、不易拆散和换页，不得采用活页装订。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537"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22</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投标文件的密封</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lang w:val="en-US" w:eastAsia="zh-CN"/>
              </w:rPr>
              <w:t>商务</w:t>
            </w:r>
            <w:r>
              <w:rPr>
                <w:rFonts w:hint="eastAsia" w:ascii="仿宋" w:hAnsi="仿宋" w:eastAsia="仿宋" w:cs="仿宋"/>
                <w:sz w:val="24"/>
              </w:rPr>
              <w:t>技术投标方案</w:t>
            </w:r>
            <w:r>
              <w:rPr>
                <w:rFonts w:hint="eastAsia" w:ascii="仿宋" w:hAnsi="仿宋" w:eastAsia="仿宋" w:cs="仿宋"/>
                <w:sz w:val="24"/>
                <w:lang w:val="en-US" w:eastAsia="zh-CN"/>
              </w:rPr>
              <w:t>和</w:t>
            </w:r>
            <w:r>
              <w:rPr>
                <w:rFonts w:hint="eastAsia" w:ascii="仿宋" w:hAnsi="仿宋" w:eastAsia="仿宋" w:cs="仿宋"/>
                <w:sz w:val="24"/>
              </w:rPr>
              <w:t>报价单密封在同一文件袋中。</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23</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投标文件密封袋的标注</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项目名称、项目编号、投标人名称、联系人、联系电话、单位地址；并注明“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24"/>
                <w:u w:val="single"/>
              </w:rPr>
              <w:t xml:space="preserve">  </w:t>
            </w:r>
            <w:r>
              <w:rPr>
                <w:rFonts w:hint="eastAsia" w:ascii="仿宋" w:hAnsi="仿宋" w:eastAsia="仿宋" w:cs="仿宋"/>
                <w:sz w:val="24"/>
              </w:rPr>
              <w:t>时</w:t>
            </w:r>
            <w:r>
              <w:rPr>
                <w:rFonts w:hint="eastAsia" w:ascii="仿宋" w:hAnsi="仿宋" w:eastAsia="仿宋" w:cs="仿宋"/>
                <w:sz w:val="24"/>
                <w:u w:val="single"/>
              </w:rPr>
              <w:t xml:space="preserve">  </w:t>
            </w:r>
            <w:r>
              <w:rPr>
                <w:rFonts w:hint="eastAsia" w:ascii="仿宋" w:hAnsi="仿宋" w:eastAsia="仿宋" w:cs="仿宋"/>
                <w:sz w:val="24"/>
              </w:rPr>
              <w:t>分开标前不准启封”、“投标文件”、“报价单”、等字样。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49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24</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资格审查资料</w:t>
            </w:r>
          </w:p>
        </w:tc>
        <w:tc>
          <w:tcPr>
            <w:tcW w:w="7173" w:type="dxa"/>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开标现场授权委托人随身携带以下资料以备现场查验：</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1、“信用中国”网站(www.creditchina.gov.cn)、中国政府采购网(www.ccgp.gov.cn)，国家企业公示信息系统（www.gsxt.gov.cn）查询记录（查询结果以代理公司开标现场核查为准）；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color w:val="auto"/>
                <w:sz w:val="24"/>
                <w:lang w:val="en-US" w:eastAsia="zh-CN"/>
              </w:rPr>
              <w:t>具有相关设备销售或制造经营范围的有效营业执照</w:t>
            </w:r>
            <w:r>
              <w:rPr>
                <w:rFonts w:hint="eastAsia" w:ascii="仿宋" w:hAnsi="仿宋" w:eastAsia="仿宋" w:cs="仿宋"/>
                <w:color w:val="auto"/>
                <w:sz w:val="24"/>
              </w:rPr>
              <w:t>正本或副本</w:t>
            </w:r>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3、法人本人投标的提供法人身份证明及身份证，被授权委托人需提供法人授权委托书及身份证原件；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4、提供针对本次项目的反商业贿赂承诺书；</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w:t>
            </w:r>
            <w:r>
              <w:rPr>
                <w:rFonts w:hint="eastAsia" w:ascii="仿宋" w:hAnsi="仿宋" w:eastAsia="仿宋" w:cs="仿宋"/>
                <w:sz w:val="24"/>
              </w:rPr>
              <w:t>、参加政府采购活动前三年内，在经营活动中没有重大违法记录承诺书</w:t>
            </w:r>
            <w:r>
              <w:rPr>
                <w:rFonts w:hint="eastAsia" w:ascii="仿宋" w:hAnsi="仿宋" w:eastAsia="仿宋" w:cs="仿宋"/>
                <w:sz w:val="24"/>
                <w:lang w:eastAsia="zh-CN"/>
              </w:rPr>
              <w:t>。</w:t>
            </w:r>
          </w:p>
          <w:p>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以上资料原件或加盖公章的复印件，如有缺项、未按要求提供的情况，视为投标商不响应本次招标，资格审查将不予通过。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1956"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25</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政府采购政策支持</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本项目为专门面向中小企业（含中型、小型、微型企业）采购项目，根据《政府采购促进中小企业发展管理办法》（财库﹝2020﹞46号）文件的规定，评标时将给予此类企业进行价格6%的优惠，监狱企业、残疾人福利性单位视同为小微企业，用优惠后的价格参与评审。</w:t>
            </w:r>
          </w:p>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2、落实其他政府采购政策条款：详见中华人民共和国财政部、中华人民共和国工业和信息化部《政府采购促进中小企业发展管理办法》（财库﹝2020﹞46号）文件。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26</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代理服务费</w:t>
            </w:r>
          </w:p>
        </w:tc>
        <w:tc>
          <w:tcPr>
            <w:tcW w:w="7173" w:type="dxa"/>
            <w:noWrap w:val="0"/>
            <w:vAlign w:val="center"/>
          </w:tcPr>
          <w:p>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本项目代理服务费由中标人支付，收费标准参照国家发展计划委员会文件（计价格[2002]1980号文）和（发改办价格[2003]857号文件）计取。</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683" w:hRule="atLeast"/>
          <w:jc w:val="center"/>
        </w:trPr>
        <w:tc>
          <w:tcPr>
            <w:tcW w:w="824"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27</w:t>
            </w:r>
          </w:p>
        </w:tc>
        <w:tc>
          <w:tcPr>
            <w:tcW w:w="2033" w:type="dxa"/>
            <w:noWrap w:val="0"/>
            <w:vAlign w:val="center"/>
          </w:tcPr>
          <w:p>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备注</w:t>
            </w:r>
          </w:p>
        </w:tc>
        <w:tc>
          <w:tcPr>
            <w:tcW w:w="7173" w:type="dxa"/>
            <w:noWrap w:val="0"/>
            <w:vAlign w:val="center"/>
          </w:tcPr>
          <w:p>
            <w:pPr>
              <w:adjustRightInd w:val="0"/>
              <w:snapToGrid w:val="0"/>
              <w:spacing w:line="400" w:lineRule="exact"/>
              <w:rPr>
                <w:rFonts w:hint="eastAsia" w:ascii="仿宋" w:hAnsi="仿宋" w:eastAsia="仿宋" w:cs="仿宋"/>
                <w:sz w:val="24"/>
              </w:rPr>
            </w:pPr>
          </w:p>
        </w:tc>
      </w:tr>
    </w:tbl>
    <w:p>
      <w:pPr>
        <w:spacing w:after="0" w:line="240" w:lineRule="auto"/>
        <w:jc w:val="left"/>
        <w:rPr>
          <w:rFonts w:hint="eastAsia" w:ascii="仿宋" w:hAnsi="仿宋" w:eastAsia="仿宋" w:cs="仿宋"/>
          <w:sz w:val="21"/>
        </w:rPr>
        <w:sectPr>
          <w:pgSz w:w="12240" w:h="15840"/>
          <w:pgMar w:top="1500" w:right="1100" w:bottom="1120" w:left="1400" w:header="0" w:footer="841" w:gutter="0"/>
        </w:sectPr>
      </w:pPr>
    </w:p>
    <w:p>
      <w:pPr>
        <w:pStyle w:val="4"/>
        <w:numPr>
          <w:ilvl w:val="0"/>
          <w:numId w:val="1"/>
        </w:numPr>
        <w:tabs>
          <w:tab w:val="left" w:pos="802"/>
        </w:tabs>
        <w:spacing w:before="0" w:after="0" w:line="525" w:lineRule="exact"/>
        <w:ind w:left="801" w:right="0" w:hanging="402"/>
        <w:jc w:val="left"/>
        <w:rPr>
          <w:rFonts w:hint="eastAsia" w:ascii="仿宋" w:hAnsi="仿宋" w:eastAsia="仿宋" w:cs="仿宋"/>
        </w:rPr>
      </w:pPr>
      <w:bookmarkStart w:id="16" w:name="_bookmark20"/>
      <w:bookmarkEnd w:id="16"/>
      <w:bookmarkStart w:id="17" w:name="_Toc24116_WPSOffice_Level2"/>
      <w:r>
        <w:rPr>
          <w:rFonts w:hint="eastAsia" w:ascii="仿宋" w:hAnsi="仿宋" w:eastAsia="仿宋" w:cs="仿宋"/>
        </w:rPr>
        <w:t>总则</w:t>
      </w:r>
      <w:bookmarkEnd w:id="17"/>
    </w:p>
    <w:p>
      <w:pPr>
        <w:spacing w:line="400" w:lineRule="exact"/>
        <w:ind w:firstLine="482" w:firstLineChars="200"/>
        <w:rPr>
          <w:rFonts w:hint="eastAsia" w:ascii="仿宋" w:hAnsi="仿宋" w:eastAsia="仿宋" w:cs="仿宋"/>
          <w:b/>
          <w:bCs/>
          <w:sz w:val="24"/>
        </w:rPr>
      </w:pPr>
      <w:bookmarkStart w:id="18" w:name="_bookmark21"/>
      <w:bookmarkEnd w:id="18"/>
      <w:r>
        <w:rPr>
          <w:rFonts w:hint="eastAsia" w:ascii="仿宋" w:hAnsi="仿宋" w:eastAsia="仿宋" w:cs="仿宋"/>
          <w:b/>
          <w:bCs/>
          <w:sz w:val="24"/>
          <w:lang w:val="en-US" w:eastAsia="zh-CN"/>
        </w:rPr>
        <w:t>1.1</w:t>
      </w:r>
      <w:r>
        <w:rPr>
          <w:rFonts w:hint="eastAsia" w:ascii="仿宋" w:hAnsi="仿宋" w:eastAsia="仿宋" w:cs="仿宋"/>
          <w:b/>
          <w:bCs/>
          <w:sz w:val="24"/>
        </w:rPr>
        <w:t>招标项目概况</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1.1.1</w:t>
      </w:r>
      <w:r>
        <w:rPr>
          <w:rFonts w:hint="eastAsia" w:ascii="仿宋" w:hAnsi="仿宋" w:eastAsia="仿宋" w:cs="仿宋"/>
          <w:sz w:val="24"/>
        </w:rPr>
        <w:t>根据《中华人民共和国招标投标法》、《中华人民共和国招标投标法实施条例》等有关法律、法规和规章的规定，本招标项目已具备招标条件，现对设备采购进行招标。</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1.1.2</w:t>
      </w:r>
      <w:r>
        <w:rPr>
          <w:rFonts w:hint="eastAsia" w:ascii="仿宋" w:hAnsi="仿宋" w:eastAsia="仿宋" w:cs="仿宋"/>
          <w:sz w:val="24"/>
        </w:rPr>
        <w:t>招标人：见投标人须知前附表。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1.1.3</w:t>
      </w:r>
      <w:r>
        <w:rPr>
          <w:rFonts w:hint="eastAsia" w:ascii="仿宋" w:hAnsi="仿宋" w:eastAsia="仿宋" w:cs="仿宋"/>
          <w:sz w:val="24"/>
        </w:rPr>
        <w:t>招标代理机构：见投标人须知前附表。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1.1.4</w:t>
      </w:r>
      <w:r>
        <w:rPr>
          <w:rFonts w:hint="eastAsia" w:ascii="仿宋" w:hAnsi="仿宋" w:eastAsia="仿宋" w:cs="仿宋"/>
          <w:sz w:val="24"/>
        </w:rPr>
        <w:t>招标项目名称：见投标人须知前附表。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1.1.5</w:t>
      </w:r>
      <w:r>
        <w:rPr>
          <w:rFonts w:hint="eastAsia" w:ascii="仿宋" w:hAnsi="仿宋" w:eastAsia="仿宋" w:cs="仿宋"/>
          <w:sz w:val="24"/>
        </w:rPr>
        <w:t>项目名称：见投标人须知前附表。</w:t>
      </w:r>
    </w:p>
    <w:p>
      <w:pPr>
        <w:spacing w:line="400" w:lineRule="exact"/>
        <w:ind w:firstLine="480" w:firstLineChars="200"/>
        <w:rPr>
          <w:rFonts w:hint="eastAsia" w:ascii="仿宋" w:hAnsi="仿宋" w:eastAsia="仿宋" w:cs="仿宋"/>
          <w:sz w:val="24"/>
        </w:rPr>
      </w:pPr>
      <w:bookmarkStart w:id="19" w:name="_bookmark22"/>
      <w:bookmarkEnd w:id="19"/>
      <w:r>
        <w:rPr>
          <w:rFonts w:hint="eastAsia" w:ascii="仿宋" w:hAnsi="仿宋" w:eastAsia="仿宋" w:cs="仿宋"/>
          <w:sz w:val="24"/>
          <w:lang w:val="en-US" w:eastAsia="zh-CN"/>
        </w:rPr>
        <w:t>1.2</w:t>
      </w:r>
      <w:r>
        <w:rPr>
          <w:rFonts w:hint="eastAsia" w:ascii="仿宋" w:hAnsi="仿宋" w:eastAsia="仿宋" w:cs="仿宋"/>
          <w:sz w:val="24"/>
        </w:rPr>
        <w:t>招标项目的资金来源和落实情况</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资金落实情况：见投标人须知前附表。</w:t>
      </w:r>
    </w:p>
    <w:p>
      <w:pPr>
        <w:spacing w:line="400" w:lineRule="exact"/>
        <w:ind w:firstLine="480" w:firstLineChars="200"/>
        <w:rPr>
          <w:rFonts w:hint="eastAsia" w:ascii="仿宋" w:hAnsi="仿宋" w:eastAsia="仿宋" w:cs="仿宋"/>
          <w:sz w:val="24"/>
        </w:rPr>
      </w:pPr>
      <w:bookmarkStart w:id="20" w:name="_bookmark23"/>
      <w:bookmarkEnd w:id="20"/>
      <w:r>
        <w:rPr>
          <w:rFonts w:hint="eastAsia" w:ascii="仿宋" w:hAnsi="仿宋" w:eastAsia="仿宋" w:cs="仿宋"/>
          <w:sz w:val="24"/>
          <w:lang w:val="en-US" w:eastAsia="zh-CN"/>
        </w:rPr>
        <w:t>1.3</w:t>
      </w:r>
      <w:r>
        <w:rPr>
          <w:rFonts w:hint="eastAsia" w:ascii="仿宋" w:hAnsi="仿宋" w:eastAsia="仿宋" w:cs="仿宋"/>
          <w:sz w:val="24"/>
        </w:rPr>
        <w:t>招标范围、交货期、交货地点和技术性能指标</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1.3.1</w:t>
      </w:r>
      <w:r>
        <w:rPr>
          <w:rFonts w:hint="eastAsia" w:ascii="仿宋" w:hAnsi="仿宋" w:eastAsia="仿宋" w:cs="仿宋"/>
          <w:sz w:val="24"/>
        </w:rPr>
        <w:t>招标范围：见投标人须知前附表。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1.3.2</w:t>
      </w:r>
      <w:r>
        <w:rPr>
          <w:rFonts w:hint="eastAsia" w:ascii="仿宋" w:hAnsi="仿宋" w:eastAsia="仿宋" w:cs="仿宋"/>
          <w:sz w:val="24"/>
        </w:rPr>
        <w:t>交货期：见投标人须知前附表。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1.3.3</w:t>
      </w:r>
      <w:r>
        <w:rPr>
          <w:rFonts w:hint="eastAsia" w:ascii="仿宋" w:hAnsi="仿宋" w:eastAsia="仿宋" w:cs="仿宋"/>
          <w:sz w:val="24"/>
        </w:rPr>
        <w:t>交货地点：见投标人须知前附表。</w:t>
      </w:r>
    </w:p>
    <w:p>
      <w:pPr>
        <w:spacing w:line="400" w:lineRule="exact"/>
        <w:ind w:firstLine="480" w:firstLineChars="200"/>
        <w:rPr>
          <w:rFonts w:hint="eastAsia" w:ascii="仿宋" w:hAnsi="仿宋" w:eastAsia="仿宋" w:cs="仿宋"/>
          <w:sz w:val="24"/>
        </w:rPr>
      </w:pPr>
      <w:bookmarkStart w:id="21" w:name="_bookmark24"/>
      <w:bookmarkEnd w:id="21"/>
      <w:r>
        <w:rPr>
          <w:rFonts w:hint="eastAsia" w:ascii="仿宋" w:hAnsi="仿宋" w:eastAsia="仿宋" w:cs="仿宋"/>
          <w:sz w:val="24"/>
          <w:lang w:val="en-US" w:eastAsia="zh-CN"/>
        </w:rPr>
        <w:t>1.4</w:t>
      </w:r>
      <w:r>
        <w:rPr>
          <w:rFonts w:hint="eastAsia" w:ascii="仿宋" w:hAnsi="仿宋" w:eastAsia="仿宋" w:cs="仿宋"/>
          <w:sz w:val="24"/>
        </w:rPr>
        <w:t>投标人资格要求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1.4.1</w:t>
      </w:r>
      <w:r>
        <w:rPr>
          <w:rFonts w:hint="eastAsia" w:ascii="仿宋" w:hAnsi="仿宋" w:eastAsia="仿宋" w:cs="仿宋"/>
          <w:sz w:val="24"/>
        </w:rPr>
        <w:t>投标人应具备承担本招标项目资质条件、能力和信誉：</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资质要求：见投标人须知前附表；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信誉要求：见投标人须知前附表；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其他要求：见投标人须知前附表。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投标人为代理经销商的，对投标人的资质要求包含对制造商的资质要求。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需要提交的相关证明材料见本章第 3.5 款的规定。</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1.4.2</w:t>
      </w:r>
      <w:r>
        <w:rPr>
          <w:rFonts w:hint="eastAsia" w:ascii="仿宋" w:hAnsi="仿宋" w:eastAsia="仿宋" w:cs="仿宋"/>
          <w:sz w:val="24"/>
        </w:rPr>
        <w:t>投标人须知前附表规定接受联合体投标的，联合体除应符合本章第 1.4项和投标人须知前附表的要求外，还应遵守以下规定：</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联合体各方应按招标文件提供的格式签订联合体协议书，明确联合体牵头人和各方权利义务，并承诺就中标项目向招标人承担连带责任；</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由同一专业的单位组成的联合体，按照资质等级较低的单位确定资质等级；</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联合体各方不得再以自己名义单独或参加其他联合体在本招标项目中投标，否则各相关投标均无效。</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1.4.3</w:t>
      </w:r>
      <w:r>
        <w:rPr>
          <w:rFonts w:hint="eastAsia" w:ascii="仿宋" w:hAnsi="仿宋" w:eastAsia="仿宋" w:cs="仿宋"/>
          <w:sz w:val="24"/>
        </w:rPr>
        <w:t>投标人不得存在下列情形之一：</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与招标人存在利害关系且可能影响招标公正性；</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与本招标项目的其他投标人为同一个单位负责人；</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与本招标项目的其他投标人存在控股、管理关系；</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与本招标项目其他投标人代理同一个制造商同一品牌同一型号的设备投标；</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为本招标项目提供过设计、编制技术规范和其他文件的咨询服务；</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为本工程项目的相关监理人，或者与本工程项目的相关监理人存在隶属关系或者其 他利害关系；</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rPr>
        <w:t>为本招标项目的代建人；</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8</w:t>
      </w:r>
      <w:r>
        <w:rPr>
          <w:rFonts w:hint="eastAsia" w:ascii="仿宋" w:hAnsi="仿宋" w:eastAsia="仿宋" w:cs="仿宋"/>
          <w:sz w:val="24"/>
          <w:lang w:eastAsia="zh-CN"/>
        </w:rPr>
        <w:t>）</w:t>
      </w:r>
      <w:r>
        <w:rPr>
          <w:rFonts w:hint="eastAsia" w:ascii="仿宋" w:hAnsi="仿宋" w:eastAsia="仿宋" w:cs="仿宋"/>
          <w:sz w:val="24"/>
        </w:rPr>
        <w:t>为本招标项目的招标代理机构；</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9</w:t>
      </w:r>
      <w:r>
        <w:rPr>
          <w:rFonts w:hint="eastAsia" w:ascii="仿宋" w:hAnsi="仿宋" w:eastAsia="仿宋" w:cs="仿宋"/>
          <w:sz w:val="24"/>
          <w:lang w:eastAsia="zh-CN"/>
        </w:rPr>
        <w:t>）</w:t>
      </w:r>
      <w:r>
        <w:rPr>
          <w:rFonts w:hint="eastAsia" w:ascii="仿宋" w:hAnsi="仿宋" w:eastAsia="仿宋" w:cs="仿宋"/>
          <w:sz w:val="24"/>
        </w:rPr>
        <w:t>与本招标项目的监理人或代建人或招标代理机构同为一个法定代表人；</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10</w:t>
      </w:r>
      <w:r>
        <w:rPr>
          <w:rFonts w:hint="eastAsia" w:ascii="仿宋" w:hAnsi="仿宋" w:eastAsia="仿宋" w:cs="仿宋"/>
          <w:sz w:val="24"/>
          <w:lang w:eastAsia="zh-CN"/>
        </w:rPr>
        <w:t>）</w:t>
      </w:r>
      <w:r>
        <w:rPr>
          <w:rFonts w:hint="eastAsia" w:ascii="仿宋" w:hAnsi="仿宋" w:eastAsia="仿宋" w:cs="仿宋"/>
          <w:sz w:val="24"/>
        </w:rPr>
        <w:t>与本招标项目的监理人或代建人或招标代理机构存在控股或参股关系；</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11</w:t>
      </w:r>
      <w:r>
        <w:rPr>
          <w:rFonts w:hint="eastAsia" w:ascii="仿宋" w:hAnsi="仿宋" w:eastAsia="仿宋" w:cs="仿宋"/>
          <w:sz w:val="24"/>
          <w:lang w:eastAsia="zh-CN"/>
        </w:rPr>
        <w:t>）</w:t>
      </w:r>
      <w:r>
        <w:rPr>
          <w:rFonts w:hint="eastAsia" w:ascii="仿宋" w:hAnsi="仿宋" w:eastAsia="仿宋" w:cs="仿宋"/>
          <w:sz w:val="24"/>
        </w:rPr>
        <w:t>被依法暂停或者取消投标资格；</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12</w:t>
      </w:r>
      <w:r>
        <w:rPr>
          <w:rFonts w:hint="eastAsia" w:ascii="仿宋" w:hAnsi="仿宋" w:eastAsia="仿宋" w:cs="仿宋"/>
          <w:sz w:val="24"/>
          <w:lang w:eastAsia="zh-CN"/>
        </w:rPr>
        <w:t>）</w:t>
      </w:r>
      <w:r>
        <w:rPr>
          <w:rFonts w:hint="eastAsia" w:ascii="仿宋" w:hAnsi="仿宋" w:eastAsia="仿宋" w:cs="仿宋"/>
          <w:sz w:val="24"/>
        </w:rPr>
        <w:t>被责令停产停业、暂扣或者吊销许可证、暂扣或者吊销执照；</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13</w:t>
      </w:r>
      <w:r>
        <w:rPr>
          <w:rFonts w:hint="eastAsia" w:ascii="仿宋" w:hAnsi="仿宋" w:eastAsia="仿宋" w:cs="仿宋"/>
          <w:sz w:val="24"/>
          <w:lang w:eastAsia="zh-CN"/>
        </w:rPr>
        <w:t>）</w:t>
      </w:r>
      <w:r>
        <w:rPr>
          <w:rFonts w:hint="eastAsia" w:ascii="仿宋" w:hAnsi="仿宋" w:eastAsia="仿宋" w:cs="仿宋"/>
          <w:sz w:val="24"/>
        </w:rPr>
        <w:t>进入清算程序，或被宣告破产，或其他丧失履约能力的情形；</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14</w:t>
      </w:r>
      <w:r>
        <w:rPr>
          <w:rFonts w:hint="eastAsia" w:ascii="仿宋" w:hAnsi="仿宋" w:eastAsia="仿宋" w:cs="仿宋"/>
          <w:sz w:val="24"/>
          <w:lang w:eastAsia="zh-CN"/>
        </w:rPr>
        <w:t>）</w:t>
      </w:r>
      <w:r>
        <w:rPr>
          <w:rFonts w:hint="eastAsia" w:ascii="仿宋" w:hAnsi="仿宋" w:eastAsia="仿宋" w:cs="仿宋"/>
          <w:sz w:val="24"/>
        </w:rPr>
        <w:t>在最近三年内发生重大产品质量问题（以相关行业主管部门的行政处罚决定或司法机关出具的有关法律文书为准）；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15</w:t>
      </w:r>
      <w:r>
        <w:rPr>
          <w:rFonts w:hint="eastAsia" w:ascii="仿宋" w:hAnsi="仿宋" w:eastAsia="仿宋" w:cs="仿宋"/>
          <w:sz w:val="24"/>
          <w:lang w:eastAsia="zh-CN"/>
        </w:rPr>
        <w:t>）</w:t>
      </w:r>
      <w:r>
        <w:rPr>
          <w:rFonts w:hint="eastAsia" w:ascii="仿宋" w:hAnsi="仿宋" w:eastAsia="仿宋" w:cs="仿宋"/>
          <w:sz w:val="24"/>
        </w:rPr>
        <w:t>被工商行政管理机关在全国企业信用信息公示系统中列入严重违法失信企业名单；</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16</w:t>
      </w:r>
      <w:r>
        <w:rPr>
          <w:rFonts w:hint="eastAsia" w:ascii="仿宋" w:hAnsi="仿宋" w:eastAsia="仿宋" w:cs="仿宋"/>
          <w:sz w:val="24"/>
          <w:lang w:eastAsia="zh-CN"/>
        </w:rPr>
        <w:t>）</w:t>
      </w:r>
      <w:r>
        <w:rPr>
          <w:rFonts w:hint="eastAsia" w:ascii="仿宋" w:hAnsi="仿宋" w:eastAsia="仿宋" w:cs="仿宋"/>
          <w:sz w:val="24"/>
        </w:rPr>
        <w:t>被最高人民法院在“信用中国”网站（</w:t>
      </w:r>
      <w:r>
        <w:rPr>
          <w:rFonts w:hint="eastAsia" w:ascii="仿宋" w:hAnsi="仿宋" w:eastAsia="仿宋" w:cs="仿宋"/>
          <w:sz w:val="24"/>
        </w:rPr>
        <w:fldChar w:fldCharType="begin"/>
      </w:r>
      <w:r>
        <w:rPr>
          <w:rFonts w:hint="eastAsia" w:ascii="仿宋" w:hAnsi="仿宋" w:eastAsia="仿宋" w:cs="仿宋"/>
          <w:sz w:val="24"/>
        </w:rPr>
        <w:instrText xml:space="preserve"> HYPERLINK "http://www.creditchina.gov.cn/" \h </w:instrText>
      </w:r>
      <w:r>
        <w:rPr>
          <w:rFonts w:hint="eastAsia" w:ascii="仿宋" w:hAnsi="仿宋" w:eastAsia="仿宋" w:cs="仿宋"/>
          <w:sz w:val="24"/>
        </w:rPr>
        <w:fldChar w:fldCharType="separate"/>
      </w:r>
      <w:r>
        <w:rPr>
          <w:rFonts w:hint="eastAsia" w:ascii="仿宋" w:hAnsi="仿宋" w:eastAsia="仿宋" w:cs="仿宋"/>
          <w:sz w:val="24"/>
        </w:rPr>
        <w:t>www.creditchina.gov.cn</w:t>
      </w:r>
      <w:r>
        <w:rPr>
          <w:rFonts w:hint="eastAsia" w:ascii="仿宋" w:hAnsi="仿宋" w:eastAsia="仿宋" w:cs="仿宋"/>
          <w:sz w:val="24"/>
        </w:rPr>
        <w:fldChar w:fldCharType="end"/>
      </w:r>
      <w:r>
        <w:rPr>
          <w:rFonts w:hint="eastAsia" w:ascii="仿宋" w:hAnsi="仿宋" w:eastAsia="仿宋" w:cs="仿宋"/>
          <w:sz w:val="24"/>
        </w:rPr>
        <w:t>）或各级信用信息共享 平台中列入失信被执行人名单；</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17</w:t>
      </w:r>
      <w:r>
        <w:rPr>
          <w:rFonts w:hint="eastAsia" w:ascii="仿宋" w:hAnsi="仿宋" w:eastAsia="仿宋" w:cs="仿宋"/>
          <w:sz w:val="24"/>
          <w:lang w:eastAsia="zh-CN"/>
        </w:rPr>
        <w:t>）</w:t>
      </w:r>
      <w:r>
        <w:rPr>
          <w:rFonts w:hint="eastAsia" w:ascii="仿宋" w:hAnsi="仿宋" w:eastAsia="仿宋" w:cs="仿宋"/>
          <w:sz w:val="24"/>
        </w:rPr>
        <w:t>在近三年内投标人或其法定代表人、拟委任的项目负责人有行贿犯罪行为的（以检察机关职务犯罪预防部门出具的查询结果为准）；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18</w:t>
      </w:r>
      <w:r>
        <w:rPr>
          <w:rFonts w:hint="eastAsia" w:ascii="仿宋" w:hAnsi="仿宋" w:eastAsia="仿宋" w:cs="仿宋"/>
          <w:sz w:val="24"/>
          <w:lang w:eastAsia="zh-CN"/>
        </w:rPr>
        <w:t>）</w:t>
      </w:r>
      <w:r>
        <w:rPr>
          <w:rFonts w:hint="eastAsia" w:ascii="仿宋" w:hAnsi="仿宋" w:eastAsia="仿宋" w:cs="仿宋"/>
          <w:sz w:val="24"/>
        </w:rPr>
        <w:t>法律法规或投标人须知前附表规定的其他情形。</w:t>
      </w:r>
    </w:p>
    <w:p>
      <w:pPr>
        <w:spacing w:line="400" w:lineRule="exact"/>
        <w:ind w:firstLine="480" w:firstLineChars="200"/>
        <w:rPr>
          <w:rFonts w:hint="eastAsia" w:ascii="仿宋" w:hAnsi="仿宋" w:eastAsia="仿宋" w:cs="仿宋"/>
          <w:sz w:val="24"/>
        </w:rPr>
      </w:pPr>
      <w:bookmarkStart w:id="22" w:name="_bookmark25"/>
      <w:bookmarkEnd w:id="22"/>
      <w:r>
        <w:rPr>
          <w:rFonts w:hint="eastAsia" w:ascii="仿宋" w:hAnsi="仿宋" w:eastAsia="仿宋" w:cs="仿宋"/>
          <w:sz w:val="24"/>
          <w:lang w:val="en-US" w:eastAsia="zh-CN"/>
        </w:rPr>
        <w:t>1.5</w:t>
      </w:r>
      <w:r>
        <w:rPr>
          <w:rFonts w:hint="eastAsia" w:ascii="仿宋" w:hAnsi="仿宋" w:eastAsia="仿宋" w:cs="仿宋"/>
          <w:sz w:val="24"/>
        </w:rPr>
        <w:t>费用承担</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投标人准备和参加投标活动发生的费用自理。</w:t>
      </w:r>
    </w:p>
    <w:p>
      <w:pPr>
        <w:spacing w:line="400" w:lineRule="exact"/>
        <w:ind w:firstLine="480" w:firstLineChars="200"/>
        <w:rPr>
          <w:rFonts w:hint="eastAsia" w:ascii="仿宋" w:hAnsi="仿宋" w:eastAsia="仿宋" w:cs="仿宋"/>
          <w:sz w:val="24"/>
        </w:rPr>
      </w:pPr>
      <w:bookmarkStart w:id="23" w:name="_bookmark26"/>
      <w:bookmarkEnd w:id="23"/>
      <w:r>
        <w:rPr>
          <w:rFonts w:hint="eastAsia" w:ascii="仿宋" w:hAnsi="仿宋" w:eastAsia="仿宋" w:cs="仿宋"/>
          <w:sz w:val="24"/>
          <w:lang w:val="en-US" w:eastAsia="zh-CN"/>
        </w:rPr>
        <w:t>1.6</w:t>
      </w:r>
      <w:r>
        <w:rPr>
          <w:rFonts w:hint="eastAsia" w:ascii="仿宋" w:hAnsi="仿宋" w:eastAsia="仿宋" w:cs="仿宋"/>
          <w:sz w:val="24"/>
        </w:rPr>
        <w:t>保密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参与招标投标活动的各方应对招标文件和投标文件中的商业和技术等秘密保密，否则应承担相应的法律责任。</w:t>
      </w:r>
    </w:p>
    <w:p>
      <w:pPr>
        <w:spacing w:line="400" w:lineRule="exact"/>
        <w:ind w:firstLine="480" w:firstLineChars="200"/>
        <w:rPr>
          <w:rFonts w:hint="eastAsia" w:ascii="仿宋" w:hAnsi="仿宋" w:eastAsia="仿宋" w:cs="仿宋"/>
          <w:sz w:val="24"/>
        </w:rPr>
      </w:pPr>
      <w:bookmarkStart w:id="24" w:name="_bookmark27"/>
      <w:bookmarkEnd w:id="24"/>
      <w:r>
        <w:rPr>
          <w:rFonts w:hint="eastAsia" w:ascii="仿宋" w:hAnsi="仿宋" w:eastAsia="仿宋" w:cs="仿宋"/>
          <w:sz w:val="24"/>
          <w:lang w:val="en-US" w:eastAsia="zh-CN"/>
        </w:rPr>
        <w:t>1.7</w:t>
      </w:r>
      <w:r>
        <w:rPr>
          <w:rFonts w:hint="eastAsia" w:ascii="仿宋" w:hAnsi="仿宋" w:eastAsia="仿宋" w:cs="仿宋"/>
          <w:sz w:val="24"/>
        </w:rPr>
        <w:t>语言文字</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招标投标文件使用的语言文字为中文。专用术语使用外文的，应附有中文注释。</w:t>
      </w:r>
    </w:p>
    <w:p>
      <w:pPr>
        <w:spacing w:line="400" w:lineRule="exact"/>
        <w:ind w:firstLine="480" w:firstLineChars="200"/>
        <w:rPr>
          <w:rFonts w:hint="eastAsia" w:ascii="仿宋" w:hAnsi="仿宋" w:eastAsia="仿宋" w:cs="仿宋"/>
          <w:sz w:val="24"/>
        </w:rPr>
      </w:pPr>
      <w:bookmarkStart w:id="25" w:name="_bookmark28"/>
      <w:bookmarkEnd w:id="25"/>
      <w:r>
        <w:rPr>
          <w:rFonts w:hint="eastAsia" w:ascii="仿宋" w:hAnsi="仿宋" w:eastAsia="仿宋" w:cs="仿宋"/>
          <w:sz w:val="24"/>
          <w:lang w:val="en-US" w:eastAsia="zh-CN"/>
        </w:rPr>
        <w:t>1.8</w:t>
      </w:r>
      <w:r>
        <w:rPr>
          <w:rFonts w:hint="eastAsia" w:ascii="仿宋" w:hAnsi="仿宋" w:eastAsia="仿宋" w:cs="仿宋"/>
          <w:sz w:val="24"/>
        </w:rPr>
        <w:t>计量单位</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所有计量均采用中华人民共和国法定计量单位。</w:t>
      </w:r>
    </w:p>
    <w:p>
      <w:pPr>
        <w:spacing w:line="400" w:lineRule="exact"/>
        <w:ind w:firstLine="480" w:firstLineChars="200"/>
        <w:rPr>
          <w:rFonts w:hint="eastAsia" w:ascii="仿宋" w:hAnsi="仿宋" w:eastAsia="仿宋" w:cs="仿宋"/>
          <w:sz w:val="24"/>
        </w:rPr>
      </w:pPr>
      <w:bookmarkStart w:id="26" w:name="_bookmark29"/>
      <w:bookmarkEnd w:id="26"/>
      <w:r>
        <w:rPr>
          <w:rFonts w:hint="eastAsia" w:ascii="仿宋" w:hAnsi="仿宋" w:eastAsia="仿宋" w:cs="仿宋"/>
          <w:sz w:val="24"/>
          <w:lang w:val="en-US" w:eastAsia="zh-CN"/>
        </w:rPr>
        <w:t>1.9</w:t>
      </w:r>
      <w:r>
        <w:rPr>
          <w:rFonts w:hint="eastAsia" w:ascii="仿宋" w:hAnsi="仿宋" w:eastAsia="仿宋" w:cs="仿宋"/>
          <w:sz w:val="24"/>
        </w:rPr>
        <w:t>投标预备会</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1.9.1</w:t>
      </w:r>
      <w:r>
        <w:rPr>
          <w:rFonts w:hint="eastAsia" w:ascii="仿宋" w:hAnsi="仿宋" w:eastAsia="仿宋" w:cs="仿宋"/>
          <w:sz w:val="24"/>
        </w:rPr>
        <w:t>投标人须知前附表规定召开投标预备会的，招标人按投标人须知前附表规定的时间和地点召开投标预备会，澄清投标人提出的问题。</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1.9.2</w:t>
      </w:r>
      <w:r>
        <w:rPr>
          <w:rFonts w:hint="eastAsia" w:ascii="仿宋" w:hAnsi="仿宋" w:eastAsia="仿宋" w:cs="仿宋"/>
          <w:sz w:val="24"/>
        </w:rPr>
        <w:t>投标人应按投标人须知前附表规定的时间和形式将提出的问题送达招标人，以便招标人在会议期间澄清。</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1.9.3</w:t>
      </w:r>
      <w:r>
        <w:rPr>
          <w:rFonts w:hint="eastAsia" w:ascii="仿宋" w:hAnsi="仿宋" w:eastAsia="仿宋" w:cs="仿宋"/>
          <w:sz w:val="24"/>
        </w:rPr>
        <w:t>投标预备会后，招标人将对投标人所提问题的澄清，以投标人须知前附表规定的形式通知所有购买招标文件的投标人。该澄清内容为招标文件的组成部分。</w:t>
      </w:r>
    </w:p>
    <w:p>
      <w:pPr>
        <w:spacing w:line="400" w:lineRule="exact"/>
        <w:ind w:firstLine="480" w:firstLineChars="200"/>
        <w:rPr>
          <w:rFonts w:hint="eastAsia" w:ascii="仿宋" w:hAnsi="仿宋" w:eastAsia="仿宋" w:cs="仿宋"/>
          <w:sz w:val="24"/>
        </w:rPr>
      </w:pPr>
      <w:bookmarkStart w:id="27" w:name="_bookmark30"/>
      <w:bookmarkEnd w:id="27"/>
      <w:r>
        <w:rPr>
          <w:rFonts w:hint="eastAsia" w:ascii="仿宋" w:hAnsi="仿宋" w:eastAsia="仿宋" w:cs="仿宋"/>
          <w:sz w:val="24"/>
          <w:lang w:val="en-US" w:eastAsia="zh-CN"/>
        </w:rPr>
        <w:t>1.10</w:t>
      </w:r>
      <w:r>
        <w:rPr>
          <w:rFonts w:hint="eastAsia" w:ascii="仿宋" w:hAnsi="仿宋" w:eastAsia="仿宋" w:cs="仿宋"/>
          <w:sz w:val="24"/>
        </w:rPr>
        <w:t>分包</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1.10.1</w:t>
      </w:r>
      <w:r>
        <w:rPr>
          <w:rFonts w:hint="eastAsia" w:ascii="仿宋" w:hAnsi="仿宋" w:eastAsia="仿宋" w:cs="仿宋"/>
          <w:sz w:val="24"/>
        </w:rPr>
        <w:t>投标人拟在中标后将中标项目的非主体设备进行分包的，应符合投标人须知前附表规定的分包内容、分包金额和资质要求等限制性条件，除投标人须知前附表规定的非主体设备外，其他工作不得分包。</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1.10.2</w:t>
      </w:r>
      <w:r>
        <w:rPr>
          <w:rFonts w:hint="eastAsia" w:ascii="仿宋" w:hAnsi="仿宋" w:eastAsia="仿宋" w:cs="仿宋"/>
          <w:sz w:val="24"/>
        </w:rPr>
        <w:t>中标人不得向他人转让中标项目，接受分包的人不得再次分包。中标人应当就分包项目向招标人负责，接受分包的人就分包项目承担连带责任。</w:t>
      </w:r>
    </w:p>
    <w:p>
      <w:pPr>
        <w:spacing w:line="400" w:lineRule="exact"/>
        <w:ind w:firstLine="480" w:firstLineChars="200"/>
        <w:rPr>
          <w:rFonts w:hint="eastAsia" w:ascii="仿宋" w:hAnsi="仿宋" w:eastAsia="仿宋" w:cs="仿宋"/>
          <w:sz w:val="24"/>
        </w:rPr>
      </w:pPr>
      <w:bookmarkStart w:id="28" w:name="_bookmark31"/>
      <w:bookmarkEnd w:id="28"/>
      <w:r>
        <w:rPr>
          <w:rFonts w:hint="eastAsia" w:ascii="仿宋" w:hAnsi="仿宋" w:eastAsia="仿宋" w:cs="仿宋"/>
          <w:sz w:val="24"/>
          <w:lang w:val="en-US" w:eastAsia="zh-CN"/>
        </w:rPr>
        <w:t>1.11</w:t>
      </w:r>
      <w:r>
        <w:rPr>
          <w:rFonts w:hint="eastAsia" w:ascii="仿宋" w:hAnsi="仿宋" w:eastAsia="仿宋" w:cs="仿宋"/>
          <w:sz w:val="24"/>
        </w:rPr>
        <w:t>响应和偏差</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1.11.1</w:t>
      </w:r>
      <w:r>
        <w:rPr>
          <w:rFonts w:hint="eastAsia" w:ascii="仿宋" w:hAnsi="仿宋" w:eastAsia="仿宋" w:cs="仿宋"/>
          <w:sz w:val="24"/>
        </w:rPr>
        <w:t>投标文件应当对招标文件的实质性要求和条件作出满足性或更有利于招标人的响应，否则，投标人的投标将被否决。实质性要求和条件见投标人须知前附表。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1.11.2</w:t>
      </w:r>
      <w:r>
        <w:rPr>
          <w:rFonts w:hint="eastAsia" w:ascii="仿宋" w:hAnsi="仿宋" w:eastAsia="仿宋" w:cs="仿宋"/>
          <w:sz w:val="24"/>
        </w:rPr>
        <w:t>投标人应根据招标文件的要求提供投标设备技术性能指标的详细描述、技术支持资料及技术服务和质保期服务计划等内容以对招标文件作出响应。</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1.11.3</w:t>
      </w:r>
      <w:r>
        <w:rPr>
          <w:rFonts w:hint="eastAsia" w:ascii="仿宋" w:hAnsi="仿宋" w:eastAsia="仿宋" w:cs="仿宋"/>
          <w:sz w:val="24"/>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1.11.4</w:t>
      </w:r>
      <w:r>
        <w:rPr>
          <w:rFonts w:hint="eastAsia" w:ascii="仿宋" w:hAnsi="仿宋" w:eastAsia="仿宋" w:cs="仿宋"/>
          <w:sz w:val="24"/>
        </w:rPr>
        <w:t>投标人须知前附表规定了可以偏差的范围和最高偏差项数的，偏差应当符合投标人须知前附表规定的偏差范围和最高项数，超出偏差范围和最高偏差项数的投标将被否决。</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1.11.5</w:t>
      </w:r>
      <w:r>
        <w:rPr>
          <w:rFonts w:hint="eastAsia" w:ascii="仿宋" w:hAnsi="仿宋" w:eastAsia="仿宋" w:cs="仿宋"/>
          <w:sz w:val="24"/>
        </w:rPr>
        <w:t>投标文件对招标文件的全部偏差，均应在投标文件的商务和技术偏差表中列明，除列明的内容外，视为投标人响应招标文件的全部要求。</w:t>
      </w:r>
    </w:p>
    <w:p>
      <w:pPr>
        <w:pStyle w:val="4"/>
        <w:numPr>
          <w:ilvl w:val="0"/>
          <w:numId w:val="1"/>
        </w:numPr>
        <w:tabs>
          <w:tab w:val="left" w:pos="802"/>
        </w:tabs>
        <w:spacing w:before="0" w:after="0" w:line="525" w:lineRule="exact"/>
        <w:ind w:left="801" w:right="0" w:hanging="402"/>
        <w:jc w:val="left"/>
        <w:rPr>
          <w:rFonts w:hint="eastAsia" w:ascii="仿宋" w:hAnsi="仿宋" w:eastAsia="仿宋" w:cs="仿宋"/>
        </w:rPr>
      </w:pPr>
      <w:bookmarkStart w:id="29" w:name="_bookmark32"/>
      <w:bookmarkEnd w:id="29"/>
      <w:bookmarkStart w:id="30" w:name="_Toc24213_WPSOffice_Level2"/>
      <w:r>
        <w:rPr>
          <w:rFonts w:hint="eastAsia" w:ascii="仿宋" w:hAnsi="仿宋" w:eastAsia="仿宋" w:cs="仿宋"/>
        </w:rPr>
        <w:t>招标文件</w:t>
      </w:r>
      <w:bookmarkEnd w:id="30"/>
    </w:p>
    <w:p>
      <w:pPr>
        <w:spacing w:line="400" w:lineRule="exact"/>
        <w:ind w:firstLine="480" w:firstLineChars="200"/>
        <w:rPr>
          <w:rFonts w:hint="eastAsia" w:ascii="仿宋" w:hAnsi="仿宋" w:eastAsia="仿宋" w:cs="仿宋"/>
          <w:sz w:val="24"/>
        </w:rPr>
      </w:pPr>
      <w:bookmarkStart w:id="31" w:name="_bookmark33"/>
      <w:bookmarkEnd w:id="31"/>
      <w:r>
        <w:rPr>
          <w:rFonts w:hint="eastAsia" w:ascii="仿宋" w:hAnsi="仿宋" w:eastAsia="仿宋" w:cs="仿宋"/>
          <w:sz w:val="24"/>
          <w:lang w:val="en-US" w:eastAsia="zh-CN"/>
        </w:rPr>
        <w:t>2.1</w:t>
      </w:r>
      <w:r>
        <w:rPr>
          <w:rFonts w:hint="eastAsia" w:ascii="仿宋" w:hAnsi="仿宋" w:eastAsia="仿宋" w:cs="仿宋"/>
          <w:sz w:val="24"/>
        </w:rPr>
        <w:t>招标文件的组成</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本招标文件包括：</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招标公告；</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投标人须知；</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评标办法；</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合同条款及格式；</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供货要求；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投标文件格式；</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rPr>
        <w:t>投标人须知前附表规定的其他资料。</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根据本章第 1.9 款、第 2.2 款和第 2.3 款对招标文件所作的澄清、修改，构成招标文件的组成部分。</w:t>
      </w:r>
    </w:p>
    <w:p>
      <w:pPr>
        <w:spacing w:line="400" w:lineRule="exact"/>
        <w:ind w:firstLine="480" w:firstLineChars="200"/>
        <w:rPr>
          <w:rFonts w:hint="eastAsia" w:ascii="仿宋" w:hAnsi="仿宋" w:eastAsia="仿宋" w:cs="仿宋"/>
          <w:sz w:val="24"/>
        </w:rPr>
      </w:pPr>
      <w:bookmarkStart w:id="32" w:name="_bookmark34"/>
      <w:bookmarkEnd w:id="32"/>
      <w:r>
        <w:rPr>
          <w:rFonts w:hint="eastAsia" w:ascii="仿宋" w:hAnsi="仿宋" w:eastAsia="仿宋" w:cs="仿宋"/>
          <w:sz w:val="24"/>
          <w:lang w:val="en-US" w:eastAsia="zh-CN"/>
        </w:rPr>
        <w:t>2.2</w:t>
      </w:r>
      <w:r>
        <w:rPr>
          <w:rFonts w:hint="eastAsia" w:ascii="仿宋" w:hAnsi="仿宋" w:eastAsia="仿宋" w:cs="仿宋"/>
          <w:sz w:val="24"/>
        </w:rPr>
        <w:t>招标文件的澄清</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2.2.1</w:t>
      </w:r>
      <w:r>
        <w:rPr>
          <w:rFonts w:hint="eastAsia" w:ascii="仿宋" w:hAnsi="仿宋" w:eastAsia="仿宋" w:cs="仿宋"/>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2.2.2</w:t>
      </w:r>
      <w:r>
        <w:rPr>
          <w:rFonts w:hint="eastAsia" w:ascii="仿宋" w:hAnsi="仿宋" w:eastAsia="仿宋" w:cs="仿宋"/>
          <w:sz w:val="24"/>
        </w:rPr>
        <w:t>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2.2.3</w:t>
      </w:r>
      <w:r>
        <w:rPr>
          <w:rFonts w:hint="eastAsia" w:ascii="仿宋" w:hAnsi="仿宋" w:eastAsia="仿宋" w:cs="仿宋"/>
          <w:sz w:val="24"/>
        </w:rPr>
        <w:t>投标人在收到澄清后，应按投标人须知前附表规定的时间和形式通知招标人，确认已收到该澄清。</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2.2.4</w:t>
      </w:r>
      <w:r>
        <w:rPr>
          <w:rFonts w:hint="eastAsia" w:ascii="仿宋" w:hAnsi="仿宋" w:eastAsia="仿宋" w:cs="仿宋"/>
          <w:sz w:val="24"/>
        </w:rPr>
        <w:t>除非招标人认为确有必要答复，否则，招标人有权拒绝回复投标人在本章第 2.2.1 项规定的时间后的任何澄清要求。</w:t>
      </w:r>
    </w:p>
    <w:p>
      <w:pPr>
        <w:spacing w:line="400" w:lineRule="exact"/>
        <w:ind w:firstLine="480" w:firstLineChars="200"/>
        <w:rPr>
          <w:rFonts w:hint="eastAsia" w:ascii="仿宋" w:hAnsi="仿宋" w:eastAsia="仿宋" w:cs="仿宋"/>
          <w:sz w:val="24"/>
        </w:rPr>
      </w:pPr>
      <w:bookmarkStart w:id="33" w:name="_bookmark35"/>
      <w:bookmarkEnd w:id="33"/>
      <w:r>
        <w:rPr>
          <w:rFonts w:hint="eastAsia" w:ascii="仿宋" w:hAnsi="仿宋" w:eastAsia="仿宋" w:cs="仿宋"/>
          <w:sz w:val="24"/>
          <w:lang w:val="en-US" w:eastAsia="zh-CN"/>
        </w:rPr>
        <w:t>2.3</w:t>
      </w:r>
      <w:r>
        <w:rPr>
          <w:rFonts w:hint="eastAsia" w:ascii="仿宋" w:hAnsi="仿宋" w:eastAsia="仿宋" w:cs="仿宋"/>
          <w:sz w:val="24"/>
        </w:rPr>
        <w:t>招标文件的修改</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2.3.1</w:t>
      </w:r>
      <w:r>
        <w:rPr>
          <w:rFonts w:hint="eastAsia" w:ascii="仿宋" w:hAnsi="仿宋" w:eastAsia="仿宋" w:cs="仿宋"/>
          <w:sz w:val="24"/>
        </w:rPr>
        <w:t>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2.3.2</w:t>
      </w:r>
      <w:r>
        <w:rPr>
          <w:rFonts w:hint="eastAsia" w:ascii="仿宋" w:hAnsi="仿宋" w:eastAsia="仿宋" w:cs="仿宋"/>
          <w:sz w:val="24"/>
        </w:rPr>
        <w:t>投标人收到修改内容后，应按投标人须知前附表规定的时间和形式通知招标人，确认已收到该修改。</w:t>
      </w:r>
    </w:p>
    <w:p>
      <w:pPr>
        <w:spacing w:line="400" w:lineRule="exact"/>
        <w:ind w:firstLine="480" w:firstLineChars="200"/>
        <w:rPr>
          <w:rFonts w:hint="eastAsia" w:ascii="仿宋" w:hAnsi="仿宋" w:eastAsia="仿宋" w:cs="仿宋"/>
          <w:sz w:val="24"/>
        </w:rPr>
      </w:pPr>
      <w:bookmarkStart w:id="34" w:name="_bookmark36"/>
      <w:bookmarkEnd w:id="34"/>
      <w:r>
        <w:rPr>
          <w:rFonts w:hint="eastAsia" w:ascii="仿宋" w:hAnsi="仿宋" w:eastAsia="仿宋" w:cs="仿宋"/>
          <w:sz w:val="24"/>
          <w:lang w:val="en-US" w:eastAsia="zh-CN"/>
        </w:rPr>
        <w:t>2.4</w:t>
      </w:r>
      <w:r>
        <w:rPr>
          <w:rFonts w:hint="eastAsia" w:ascii="仿宋" w:hAnsi="仿宋" w:eastAsia="仿宋" w:cs="仿宋"/>
          <w:sz w:val="24"/>
        </w:rPr>
        <w:t>招标文件的异议</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投标人或者其他利害关系人对招标文件有异议的，应当在投标截止时间 10 日前以书面形式提出。招标人将在收到异议之日起 3 日内作出答复；作出答复前，将暂停招标投标活动。</w:t>
      </w:r>
    </w:p>
    <w:p>
      <w:pPr>
        <w:pStyle w:val="4"/>
        <w:numPr>
          <w:ilvl w:val="0"/>
          <w:numId w:val="1"/>
        </w:numPr>
        <w:tabs>
          <w:tab w:val="left" w:pos="802"/>
        </w:tabs>
        <w:spacing w:before="0" w:after="0" w:line="525" w:lineRule="exact"/>
        <w:ind w:left="801" w:right="0" w:hanging="402"/>
        <w:jc w:val="left"/>
        <w:rPr>
          <w:rFonts w:hint="eastAsia" w:ascii="仿宋" w:hAnsi="仿宋" w:eastAsia="仿宋" w:cs="仿宋"/>
        </w:rPr>
      </w:pPr>
      <w:bookmarkStart w:id="35" w:name="_bookmark37"/>
      <w:bookmarkEnd w:id="35"/>
      <w:bookmarkStart w:id="36" w:name="_Toc7010_WPSOffice_Level2"/>
      <w:r>
        <w:rPr>
          <w:rFonts w:hint="eastAsia" w:ascii="仿宋" w:hAnsi="仿宋" w:eastAsia="仿宋" w:cs="仿宋"/>
        </w:rPr>
        <w:t>投标文件</w:t>
      </w:r>
      <w:bookmarkEnd w:id="36"/>
    </w:p>
    <w:p>
      <w:pPr>
        <w:spacing w:line="400" w:lineRule="exact"/>
        <w:ind w:firstLine="480" w:firstLineChars="200"/>
        <w:rPr>
          <w:rFonts w:hint="eastAsia" w:ascii="仿宋" w:hAnsi="仿宋" w:eastAsia="仿宋" w:cs="仿宋"/>
          <w:sz w:val="24"/>
        </w:rPr>
      </w:pPr>
      <w:bookmarkStart w:id="37" w:name="_bookmark38"/>
      <w:bookmarkEnd w:id="37"/>
      <w:r>
        <w:rPr>
          <w:rFonts w:hint="eastAsia" w:ascii="仿宋" w:hAnsi="仿宋" w:eastAsia="仿宋" w:cs="仿宋"/>
          <w:sz w:val="24"/>
          <w:lang w:val="en-US" w:eastAsia="zh-CN"/>
        </w:rPr>
        <w:t>3.1</w:t>
      </w:r>
      <w:r>
        <w:rPr>
          <w:rFonts w:hint="eastAsia" w:ascii="仿宋" w:hAnsi="仿宋" w:eastAsia="仿宋" w:cs="仿宋"/>
          <w:sz w:val="24"/>
        </w:rPr>
        <w:t>投标文件的组成</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3.1.1</w:t>
      </w:r>
      <w:r>
        <w:rPr>
          <w:rFonts w:hint="eastAsia" w:ascii="仿宋" w:hAnsi="仿宋" w:eastAsia="仿宋" w:cs="仿宋"/>
          <w:sz w:val="24"/>
        </w:rPr>
        <w:t>投标文件应包括下列内容：</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投标函；</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法定代表人（单位负责人）身份证明或授权委托书；</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联合体协议书；</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投标保证金；</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商务和技术偏差表；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分项报价表；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rPr>
        <w:t>资格审查资料；</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8</w:t>
      </w:r>
      <w:r>
        <w:rPr>
          <w:rFonts w:hint="eastAsia" w:ascii="仿宋" w:hAnsi="仿宋" w:eastAsia="仿宋" w:cs="仿宋"/>
          <w:sz w:val="24"/>
          <w:lang w:eastAsia="zh-CN"/>
        </w:rPr>
        <w:t>）</w:t>
      </w:r>
      <w:r>
        <w:rPr>
          <w:rFonts w:hint="eastAsia" w:ascii="仿宋" w:hAnsi="仿宋" w:eastAsia="仿宋" w:cs="仿宋"/>
          <w:sz w:val="24"/>
        </w:rPr>
        <w:t>投标设备技术性能指标的详细描述；</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9</w:t>
      </w:r>
      <w:r>
        <w:rPr>
          <w:rFonts w:hint="eastAsia" w:ascii="仿宋" w:hAnsi="仿宋" w:eastAsia="仿宋" w:cs="仿宋"/>
          <w:sz w:val="24"/>
          <w:lang w:eastAsia="zh-CN"/>
        </w:rPr>
        <w:t>）</w:t>
      </w:r>
      <w:r>
        <w:rPr>
          <w:rFonts w:hint="eastAsia" w:ascii="仿宋" w:hAnsi="仿宋" w:eastAsia="仿宋" w:cs="仿宋"/>
          <w:sz w:val="24"/>
        </w:rPr>
        <w:t>技术支持资料；</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10</w:t>
      </w:r>
      <w:r>
        <w:rPr>
          <w:rFonts w:hint="eastAsia" w:ascii="仿宋" w:hAnsi="仿宋" w:eastAsia="仿宋" w:cs="仿宋"/>
          <w:sz w:val="24"/>
          <w:lang w:eastAsia="zh-CN"/>
        </w:rPr>
        <w:t>）</w:t>
      </w:r>
      <w:r>
        <w:rPr>
          <w:rFonts w:hint="eastAsia" w:ascii="仿宋" w:hAnsi="仿宋" w:eastAsia="仿宋" w:cs="仿宋"/>
          <w:sz w:val="24"/>
        </w:rPr>
        <w:t>技术服务和质保期服务计划；</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11</w:t>
      </w:r>
      <w:r>
        <w:rPr>
          <w:rFonts w:hint="eastAsia" w:ascii="仿宋" w:hAnsi="仿宋" w:eastAsia="仿宋" w:cs="仿宋"/>
          <w:sz w:val="24"/>
          <w:lang w:eastAsia="zh-CN"/>
        </w:rPr>
        <w:t>）</w:t>
      </w:r>
      <w:r>
        <w:rPr>
          <w:rFonts w:hint="eastAsia" w:ascii="仿宋" w:hAnsi="仿宋" w:eastAsia="仿宋" w:cs="仿宋"/>
          <w:sz w:val="24"/>
        </w:rPr>
        <w:t>投标人须知前附表规定的其他资料。</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投标人在评标过程中作出的符合法律法规和招标文件规定的澄清确认，构成投标文件的组成部分。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3.1.2</w:t>
      </w:r>
      <w:r>
        <w:rPr>
          <w:rFonts w:hint="eastAsia" w:ascii="仿宋" w:hAnsi="仿宋" w:eastAsia="仿宋" w:cs="仿宋"/>
          <w:sz w:val="24"/>
        </w:rPr>
        <w:t>投标人须知前附表规定不接受联合体投标的，或投标人没有组成联合体的，投标文件不包括本章第 3.1.1（3）目所指的联合体协议书。</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3.1.3</w:t>
      </w:r>
      <w:r>
        <w:rPr>
          <w:rFonts w:hint="eastAsia" w:ascii="仿宋" w:hAnsi="仿宋" w:eastAsia="仿宋" w:cs="仿宋"/>
          <w:sz w:val="24"/>
        </w:rPr>
        <w:t>投标人须知前附表未要求提交投标保证金的，投标文件不包括本章第 3.1.1（4）目所指的投标保证金。</w:t>
      </w:r>
    </w:p>
    <w:p>
      <w:pPr>
        <w:spacing w:line="400" w:lineRule="exact"/>
        <w:ind w:firstLine="480" w:firstLineChars="200"/>
        <w:rPr>
          <w:rFonts w:hint="eastAsia" w:ascii="仿宋" w:hAnsi="仿宋" w:eastAsia="仿宋" w:cs="仿宋"/>
          <w:sz w:val="24"/>
        </w:rPr>
      </w:pPr>
      <w:bookmarkStart w:id="38" w:name="_bookmark39"/>
      <w:bookmarkEnd w:id="38"/>
      <w:r>
        <w:rPr>
          <w:rFonts w:hint="eastAsia" w:ascii="仿宋" w:hAnsi="仿宋" w:eastAsia="仿宋" w:cs="仿宋"/>
          <w:sz w:val="24"/>
          <w:lang w:val="en-US" w:eastAsia="zh-CN"/>
        </w:rPr>
        <w:t>3.2</w:t>
      </w:r>
      <w:r>
        <w:rPr>
          <w:rFonts w:hint="eastAsia" w:ascii="仿宋" w:hAnsi="仿宋" w:eastAsia="仿宋" w:cs="仿宋"/>
          <w:sz w:val="24"/>
        </w:rPr>
        <w:t>投标报价</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3.2.1</w:t>
      </w:r>
      <w:r>
        <w:rPr>
          <w:rFonts w:hint="eastAsia" w:ascii="仿宋" w:hAnsi="仿宋" w:eastAsia="仿宋" w:cs="仿宋"/>
          <w:sz w:val="24"/>
        </w:rPr>
        <w:t>投标报价应包括国家规定的增值税税金，除投标人须知前附表另有规定外，增值税税金按一般计税方法计算。投标人应按第六章“投标文件格式”的要求在投标函中进行报价并填写分项报价表。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3.2.2</w:t>
      </w:r>
      <w:r>
        <w:rPr>
          <w:rFonts w:hint="eastAsia" w:ascii="仿宋" w:hAnsi="仿宋" w:eastAsia="仿宋" w:cs="仿宋"/>
          <w:sz w:val="24"/>
        </w:rPr>
        <w:t>投标人应充分了解该项目的总体情况以及影响投标报价的其他要素。</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3.2.3</w:t>
      </w:r>
      <w:r>
        <w:rPr>
          <w:rFonts w:hint="eastAsia" w:ascii="仿宋" w:hAnsi="仿宋" w:eastAsia="仿宋" w:cs="仿宋"/>
          <w:sz w:val="24"/>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3.2.4</w:t>
      </w:r>
      <w:r>
        <w:rPr>
          <w:rFonts w:hint="eastAsia" w:ascii="仿宋" w:hAnsi="仿宋" w:eastAsia="仿宋" w:cs="仿宋"/>
          <w:sz w:val="24"/>
        </w:rPr>
        <w:t>招标人设有最高投标限价的，投标人的投标报价不得超过最高投标限价，最高投标限价在投标人须知前附表中载明。</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3.2.5</w:t>
      </w:r>
      <w:r>
        <w:rPr>
          <w:rFonts w:hint="eastAsia" w:ascii="仿宋" w:hAnsi="仿宋" w:eastAsia="仿宋" w:cs="仿宋"/>
          <w:sz w:val="24"/>
        </w:rPr>
        <w:t>投标报价的其他要求见投标人须知前附表。</w:t>
      </w:r>
    </w:p>
    <w:p>
      <w:pPr>
        <w:spacing w:line="400" w:lineRule="exact"/>
        <w:ind w:firstLine="480" w:firstLineChars="200"/>
        <w:rPr>
          <w:rFonts w:hint="eastAsia" w:ascii="仿宋" w:hAnsi="仿宋" w:eastAsia="仿宋" w:cs="仿宋"/>
          <w:sz w:val="24"/>
        </w:rPr>
      </w:pPr>
      <w:bookmarkStart w:id="39" w:name="_bookmark40"/>
      <w:bookmarkEnd w:id="39"/>
      <w:r>
        <w:rPr>
          <w:rFonts w:hint="eastAsia" w:ascii="仿宋" w:hAnsi="仿宋" w:eastAsia="仿宋" w:cs="仿宋"/>
          <w:sz w:val="24"/>
          <w:lang w:val="en-US" w:eastAsia="zh-CN"/>
        </w:rPr>
        <w:t>3.3</w:t>
      </w:r>
      <w:r>
        <w:rPr>
          <w:rFonts w:hint="eastAsia" w:ascii="仿宋" w:hAnsi="仿宋" w:eastAsia="仿宋" w:cs="仿宋"/>
          <w:sz w:val="24"/>
        </w:rPr>
        <w:t>投标有效期</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3.3.1</w:t>
      </w:r>
      <w:r>
        <w:rPr>
          <w:rFonts w:hint="eastAsia" w:ascii="仿宋" w:hAnsi="仿宋" w:eastAsia="仿宋" w:cs="仿宋"/>
          <w:sz w:val="24"/>
        </w:rPr>
        <w:t>除投标人须知前附表另有规定外，投标有效期为 90 天。</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3.3.2</w:t>
      </w:r>
      <w:r>
        <w:rPr>
          <w:rFonts w:hint="eastAsia" w:ascii="仿宋" w:hAnsi="仿宋" w:eastAsia="仿宋" w:cs="仿宋"/>
          <w:sz w:val="24"/>
        </w:rPr>
        <w:t>在投标有效期内，投标人撤销投标文件的，应承担招标文件和法律规定的责任。</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3.3.3</w:t>
      </w:r>
      <w:r>
        <w:rPr>
          <w:rFonts w:hint="eastAsia" w:ascii="仿宋" w:hAnsi="仿宋" w:eastAsia="仿宋" w:cs="仿宋"/>
          <w:sz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400" w:lineRule="exact"/>
        <w:ind w:firstLine="480" w:firstLineChars="200"/>
        <w:rPr>
          <w:rFonts w:hint="eastAsia" w:ascii="仿宋" w:hAnsi="仿宋" w:eastAsia="仿宋" w:cs="仿宋"/>
          <w:sz w:val="24"/>
        </w:rPr>
      </w:pPr>
      <w:bookmarkStart w:id="40" w:name="_bookmark41"/>
      <w:bookmarkEnd w:id="40"/>
      <w:r>
        <w:rPr>
          <w:rFonts w:hint="eastAsia" w:ascii="仿宋" w:hAnsi="仿宋" w:eastAsia="仿宋" w:cs="仿宋"/>
          <w:sz w:val="24"/>
          <w:lang w:val="en-US" w:eastAsia="zh-CN"/>
        </w:rPr>
        <w:t>3.4</w:t>
      </w:r>
      <w:r>
        <w:rPr>
          <w:rFonts w:hint="eastAsia" w:ascii="仿宋" w:hAnsi="仿宋" w:eastAsia="仿宋" w:cs="仿宋"/>
          <w:sz w:val="24"/>
        </w:rPr>
        <w:t>投标保证金</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3.4.1</w:t>
      </w:r>
      <w:r>
        <w:rPr>
          <w:rFonts w:hint="eastAsia" w:ascii="仿宋" w:hAnsi="仿宋" w:eastAsia="仿宋" w:cs="仿宋"/>
          <w:sz w:val="24"/>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3.4.2</w:t>
      </w:r>
      <w:r>
        <w:rPr>
          <w:rFonts w:hint="eastAsia" w:ascii="仿宋" w:hAnsi="仿宋" w:eastAsia="仿宋" w:cs="仿宋"/>
          <w:sz w:val="24"/>
        </w:rPr>
        <w:t>投标人不按本章第 3.4.1 项要求提交投标保证金的，评标委员会将否决其投标。</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3.4.3</w:t>
      </w:r>
      <w:r>
        <w:rPr>
          <w:rFonts w:hint="eastAsia" w:ascii="仿宋" w:hAnsi="仿宋" w:eastAsia="仿宋" w:cs="仿宋"/>
          <w:sz w:val="24"/>
        </w:rPr>
        <w:t>招标人最迟将在与中标人签订合同后 5 日内，向未中标的投标人和中标人退还投标保证金。投标保证金以现金或者支票形式递交的，还应退还银行同期存款利息。</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3.4.4</w:t>
      </w:r>
      <w:r>
        <w:rPr>
          <w:rFonts w:hint="eastAsia" w:ascii="仿宋" w:hAnsi="仿宋" w:eastAsia="仿宋" w:cs="仿宋"/>
          <w:sz w:val="24"/>
        </w:rPr>
        <w:t>有下列情形之一的，投标保证金将不予退还：</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投标人在投标有效期内撤销投标文件；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中标人在收到中标通知书后，无正当理由不与招标人订立合同，在签订合同时向招标人提出附加条件，或者不按照招标文件要求提交履约保证金；</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发生投标人须知前附表规定的其他可以不予退还投标保证金的情形。</w:t>
      </w:r>
    </w:p>
    <w:p>
      <w:pPr>
        <w:spacing w:line="400" w:lineRule="exact"/>
        <w:ind w:firstLine="480" w:firstLineChars="200"/>
        <w:rPr>
          <w:rFonts w:hint="eastAsia" w:ascii="仿宋" w:hAnsi="仿宋" w:eastAsia="仿宋" w:cs="仿宋"/>
          <w:sz w:val="24"/>
        </w:rPr>
      </w:pPr>
      <w:bookmarkStart w:id="41" w:name="_bookmark43"/>
      <w:bookmarkEnd w:id="41"/>
      <w:bookmarkStart w:id="42" w:name="_bookmark42"/>
      <w:bookmarkEnd w:id="42"/>
      <w:r>
        <w:rPr>
          <w:rFonts w:hint="eastAsia" w:ascii="仿宋" w:hAnsi="仿宋" w:eastAsia="仿宋" w:cs="仿宋"/>
          <w:sz w:val="24"/>
          <w:lang w:val="en-US" w:eastAsia="zh-CN"/>
        </w:rPr>
        <w:t>3.5</w:t>
      </w:r>
      <w:r>
        <w:rPr>
          <w:rFonts w:hint="eastAsia" w:ascii="仿宋" w:hAnsi="仿宋" w:eastAsia="仿宋" w:cs="仿宋"/>
          <w:sz w:val="24"/>
        </w:rPr>
        <w:t>资格审查资料</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除投标人须知前附表另有规定外，投标人应按下列规定提供资格审查资料，以证明其满足本章第 1.4 款规定的资质、</w:t>
      </w:r>
      <w:r>
        <w:rPr>
          <w:rFonts w:hint="eastAsia" w:ascii="仿宋" w:hAnsi="仿宋" w:eastAsia="仿宋" w:cs="仿宋"/>
          <w:sz w:val="24"/>
          <w:lang w:val="en-US" w:eastAsia="zh-CN"/>
        </w:rPr>
        <w:t>业绩和</w:t>
      </w:r>
      <w:r>
        <w:rPr>
          <w:rFonts w:hint="eastAsia" w:ascii="仿宋" w:hAnsi="仿宋" w:eastAsia="仿宋" w:cs="仿宋"/>
          <w:sz w:val="24"/>
        </w:rPr>
        <w:t>信誉等要求。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3.5.1</w:t>
      </w:r>
      <w:r>
        <w:rPr>
          <w:rFonts w:hint="eastAsia" w:ascii="仿宋" w:hAnsi="仿宋" w:eastAsia="仿宋" w:cs="仿宋"/>
          <w:sz w:val="24"/>
        </w:rPr>
        <w:t>“投标人基本情况表”应附投标人及其制造商（适用于代理经销商投标的情形）资格或者资质证书副本和投标材料检验或认证等材料的复印件以及：</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投标人为企业的，应提交营业执照和组织机构代码证的复印件（按照“三证合一”或“ 五证合一”登记制度进行登记的，可仅提供营业执照复印件）；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投标人为依法允许经营的事业单位的，应提交事业单位法人证书和组织机构代码证 的复印件。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3.5.2</w:t>
      </w:r>
      <w:r>
        <w:rPr>
          <w:rFonts w:hint="eastAsia" w:ascii="仿宋" w:hAnsi="仿宋" w:eastAsia="仿宋" w:cs="仿宋"/>
          <w:sz w:val="24"/>
        </w:rPr>
        <w:t>“近年完成的类似项目情况表”应附中标通知书和（或）合同协议书、设备进场验收证书等的复印件，具体时间要求见投标人须知前附表。每张表格只填写一个项目，并标明序号。</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3.5.3</w:t>
      </w:r>
      <w:r>
        <w:rPr>
          <w:rFonts w:hint="eastAsia" w:ascii="仿宋" w:hAnsi="仿宋" w:eastAsia="仿宋" w:cs="仿宋"/>
          <w:sz w:val="24"/>
        </w:rPr>
        <w:t>“正在供货和新承接的项目情况表”应附中标通知书和（或）合同协议书复印件。每张表格只填写一个项目，并标明序号。</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3.5.4</w:t>
      </w:r>
      <w:r>
        <w:rPr>
          <w:rFonts w:hint="eastAsia" w:ascii="仿宋" w:hAnsi="仿宋" w:eastAsia="仿宋" w:cs="仿宋"/>
          <w:sz w:val="24"/>
        </w:rPr>
        <w:t>“近年发生的诉讼及仲裁情况”应说明投标人败诉的设备买卖合同的相关情况，并附法院或仲裁机构作出的判决、裁决等有关法律文书复印件，具体时间要求见投标人须知前附表。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3.5.5</w:t>
      </w:r>
      <w:r>
        <w:rPr>
          <w:rFonts w:hint="eastAsia" w:ascii="仿宋" w:hAnsi="仿宋" w:eastAsia="仿宋" w:cs="仿宋"/>
          <w:sz w:val="24"/>
        </w:rPr>
        <w:t>投标人须知前附表规定接受联合体投标的，本章第 3.5.1 项至第 3.5.5 项规定的表格和资料应包括联合体各方相关情况。</w:t>
      </w:r>
    </w:p>
    <w:p>
      <w:pPr>
        <w:spacing w:line="400" w:lineRule="exact"/>
        <w:ind w:firstLine="480" w:firstLineChars="200"/>
        <w:rPr>
          <w:rFonts w:hint="eastAsia" w:ascii="仿宋" w:hAnsi="仿宋" w:eastAsia="仿宋" w:cs="仿宋"/>
          <w:sz w:val="24"/>
        </w:rPr>
      </w:pPr>
      <w:bookmarkStart w:id="43" w:name="_bookmark44"/>
      <w:bookmarkEnd w:id="43"/>
      <w:r>
        <w:rPr>
          <w:rFonts w:hint="eastAsia" w:ascii="仿宋" w:hAnsi="仿宋" w:eastAsia="仿宋" w:cs="仿宋"/>
          <w:sz w:val="24"/>
          <w:lang w:val="en-US" w:eastAsia="zh-CN"/>
        </w:rPr>
        <w:t>3.6</w:t>
      </w:r>
      <w:r>
        <w:rPr>
          <w:rFonts w:hint="eastAsia" w:ascii="仿宋" w:hAnsi="仿宋" w:eastAsia="仿宋" w:cs="仿宋"/>
          <w:sz w:val="24"/>
        </w:rPr>
        <w:t>备选投标方案</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3.61</w:t>
      </w:r>
      <w:r>
        <w:rPr>
          <w:rFonts w:hint="eastAsia" w:ascii="仿宋" w:hAnsi="仿宋" w:eastAsia="仿宋" w:cs="仿宋"/>
          <w:sz w:val="24"/>
        </w:rPr>
        <w:t>除投标人须知前附表规定允许外，投标人不得递交备选投标方案，否则其投标将被否决。</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3.6.2</w:t>
      </w:r>
      <w:r>
        <w:rPr>
          <w:rFonts w:hint="eastAsia" w:ascii="仿宋" w:hAnsi="仿宋" w:eastAsia="仿宋" w:cs="仿宋"/>
          <w:sz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3.6.3</w:t>
      </w:r>
      <w:r>
        <w:rPr>
          <w:rFonts w:hint="eastAsia" w:ascii="仿宋" w:hAnsi="仿宋" w:eastAsia="仿宋" w:cs="仿宋"/>
          <w:sz w:val="24"/>
        </w:rPr>
        <w:t>投标人提供两个或两个以上投标报价，或者在投标文件中提供一个报价，但同时提供两个或两个以上供货方案的，视为提供备选方案。</w:t>
      </w:r>
    </w:p>
    <w:p>
      <w:pPr>
        <w:spacing w:line="400" w:lineRule="exact"/>
        <w:ind w:firstLine="480" w:firstLineChars="200"/>
        <w:rPr>
          <w:rFonts w:hint="eastAsia" w:ascii="仿宋" w:hAnsi="仿宋" w:eastAsia="仿宋" w:cs="仿宋"/>
          <w:sz w:val="24"/>
        </w:rPr>
      </w:pPr>
      <w:bookmarkStart w:id="44" w:name="_bookmark45"/>
      <w:bookmarkEnd w:id="44"/>
      <w:r>
        <w:rPr>
          <w:rFonts w:hint="eastAsia" w:ascii="仿宋" w:hAnsi="仿宋" w:eastAsia="仿宋" w:cs="仿宋"/>
          <w:sz w:val="24"/>
          <w:lang w:val="en-US" w:eastAsia="zh-CN"/>
        </w:rPr>
        <w:t>3.7</w:t>
      </w:r>
      <w:r>
        <w:rPr>
          <w:rFonts w:hint="eastAsia" w:ascii="仿宋" w:hAnsi="仿宋" w:eastAsia="仿宋" w:cs="仿宋"/>
          <w:sz w:val="24"/>
        </w:rPr>
        <w:t>投标文件的编制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3.7.1</w:t>
      </w:r>
      <w:r>
        <w:rPr>
          <w:rFonts w:hint="eastAsia" w:ascii="仿宋" w:hAnsi="仿宋" w:eastAsia="仿宋" w:cs="仿宋"/>
          <w:sz w:val="24"/>
        </w:rPr>
        <w:t>投标文件应按第六章“投标文件格式”进行编写，如有必要，可以增加附页，作为投标文件的组成部分。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3.7.2</w:t>
      </w:r>
      <w:r>
        <w:rPr>
          <w:rFonts w:hint="eastAsia" w:ascii="仿宋" w:hAnsi="仿宋" w:eastAsia="仿宋" w:cs="仿宋"/>
          <w:sz w:val="24"/>
        </w:rPr>
        <w:t>投标文件应当对招标文件有关供货期、投标有效期、供货要求、招标范围等实质性内容作出响应。投标文件在满足招标文件实质性要求的基础上，可以提出比招标文件要求更有利于招标人的承诺。</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3.7.3（A）（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w:t>
      </w:r>
      <w:r>
        <w:rPr>
          <w:rFonts w:hint="eastAsia" w:ascii="仿宋" w:hAnsi="仿宋" w:eastAsia="仿宋" w:cs="仿宋"/>
          <w:b/>
          <w:bCs/>
          <w:sz w:val="24"/>
        </w:rPr>
        <w:t>尽量避免涂改、行间插字或删除</w:t>
      </w:r>
      <w:r>
        <w:rPr>
          <w:rFonts w:hint="eastAsia" w:ascii="仿宋" w:hAnsi="仿宋" w:eastAsia="仿宋" w:cs="仿宋"/>
          <w:sz w:val="24"/>
        </w:rPr>
        <w:t>。如果出现上述情况，改动之处应由投标人的法定代表人（单位负责人）或其授权的代理人签字或盖单位章。</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投标文件的正本与副本应分别装订，并编制目录，投标文件需分册装订的，具体分 册装订要求见投标人须知前附表规定。</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3.7.3（B）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4"/>
        <w:numPr>
          <w:ilvl w:val="0"/>
          <w:numId w:val="1"/>
        </w:numPr>
        <w:tabs>
          <w:tab w:val="left" w:pos="802"/>
        </w:tabs>
        <w:spacing w:before="0" w:after="0" w:line="525" w:lineRule="exact"/>
        <w:ind w:left="801" w:right="0" w:hanging="402"/>
        <w:jc w:val="left"/>
        <w:rPr>
          <w:rFonts w:hint="eastAsia" w:ascii="仿宋" w:hAnsi="仿宋" w:eastAsia="仿宋" w:cs="仿宋"/>
        </w:rPr>
      </w:pPr>
      <w:bookmarkStart w:id="45" w:name="_bookmark46"/>
      <w:bookmarkEnd w:id="45"/>
      <w:bookmarkStart w:id="46" w:name="_Toc18076_WPSOffice_Level2"/>
      <w:r>
        <w:rPr>
          <w:rFonts w:hint="eastAsia" w:ascii="仿宋" w:hAnsi="仿宋" w:eastAsia="仿宋" w:cs="仿宋"/>
        </w:rPr>
        <w:t>投标</w:t>
      </w:r>
      <w:bookmarkEnd w:id="46"/>
    </w:p>
    <w:p>
      <w:pPr>
        <w:spacing w:line="400" w:lineRule="exact"/>
        <w:ind w:firstLine="480" w:firstLineChars="200"/>
        <w:rPr>
          <w:rFonts w:hint="eastAsia" w:ascii="仿宋" w:hAnsi="仿宋" w:eastAsia="仿宋" w:cs="仿宋"/>
          <w:sz w:val="24"/>
        </w:rPr>
      </w:pPr>
      <w:bookmarkStart w:id="47" w:name="_bookmark47"/>
      <w:bookmarkEnd w:id="47"/>
      <w:r>
        <w:rPr>
          <w:rFonts w:hint="eastAsia" w:ascii="仿宋" w:hAnsi="仿宋" w:eastAsia="仿宋" w:cs="仿宋"/>
          <w:sz w:val="24"/>
          <w:lang w:val="en-US" w:eastAsia="zh-CN"/>
        </w:rPr>
        <w:t>4.1</w:t>
      </w:r>
      <w:r>
        <w:rPr>
          <w:rFonts w:hint="eastAsia" w:ascii="仿宋" w:hAnsi="仿宋" w:eastAsia="仿宋" w:cs="仿宋"/>
          <w:sz w:val="24"/>
        </w:rPr>
        <w:t>投标文件的密封和标记</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4.1.1</w:t>
      </w:r>
      <w:r>
        <w:rPr>
          <w:rFonts w:hint="eastAsia" w:ascii="仿宋" w:hAnsi="仿宋" w:eastAsia="仿宋" w:cs="仿宋"/>
          <w:sz w:val="24"/>
        </w:rPr>
        <w:t>（A）投标文件应密封包装，并在封套的封口处加盖投标人单位章或由投标人的法定代表人（单位负责人）或其授权的代理人签字。</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4.1.1</w:t>
      </w:r>
      <w:r>
        <w:rPr>
          <w:rFonts w:hint="eastAsia" w:ascii="仿宋" w:hAnsi="仿宋" w:eastAsia="仿宋" w:cs="仿宋"/>
          <w:sz w:val="24"/>
        </w:rPr>
        <w:t>（B）投标人应当按照招标文件和电子招标投标交易平台的要求加密投标文件，具体要求见投标人须知前附表。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4.1.2</w:t>
      </w:r>
      <w:r>
        <w:rPr>
          <w:rFonts w:hint="eastAsia" w:ascii="仿宋" w:hAnsi="仿宋" w:eastAsia="仿宋" w:cs="仿宋"/>
          <w:sz w:val="24"/>
        </w:rPr>
        <w:t>投标文件封套上应写明的内容见投标人须知前附表。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4.1.3</w:t>
      </w:r>
      <w:r>
        <w:rPr>
          <w:rFonts w:hint="eastAsia" w:ascii="仿宋" w:hAnsi="仿宋" w:eastAsia="仿宋" w:cs="仿宋"/>
          <w:sz w:val="24"/>
        </w:rPr>
        <w:t>未按本章第 4.1.1 项要求密封的投标文件，招标人将予以拒收。</w:t>
      </w: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bookmarkStart w:id="48" w:name="_bookmark48"/>
      <w:bookmarkEnd w:id="48"/>
      <w:r>
        <w:rPr>
          <w:rFonts w:hint="eastAsia" w:ascii="仿宋" w:hAnsi="仿宋" w:eastAsia="仿宋" w:cs="仿宋"/>
          <w:sz w:val="24"/>
          <w:lang w:val="en-US" w:eastAsia="zh-CN"/>
        </w:rPr>
        <w:t>4.2</w:t>
      </w:r>
      <w:r>
        <w:rPr>
          <w:rFonts w:hint="eastAsia" w:ascii="仿宋" w:hAnsi="仿宋" w:eastAsia="仿宋" w:cs="仿宋"/>
          <w:sz w:val="24"/>
        </w:rPr>
        <w:t>投标文件的递交</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4.2.1</w:t>
      </w:r>
      <w:r>
        <w:rPr>
          <w:rFonts w:hint="eastAsia" w:ascii="仿宋" w:hAnsi="仿宋" w:eastAsia="仿宋" w:cs="仿宋"/>
          <w:sz w:val="24"/>
        </w:rPr>
        <w:t>投标人应在投标人须知前附表规定的投标截止时间前递交投标文件。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4.2.2</w:t>
      </w:r>
      <w:r>
        <w:rPr>
          <w:rFonts w:hint="eastAsia" w:ascii="仿宋" w:hAnsi="仿宋" w:eastAsia="仿宋" w:cs="仿宋"/>
          <w:sz w:val="24"/>
        </w:rPr>
        <w:t>（A）投标人递交投标文件的地点：见投标人须知前附表。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4.2.2</w:t>
      </w:r>
      <w:r>
        <w:rPr>
          <w:rFonts w:hint="eastAsia" w:ascii="仿宋" w:hAnsi="仿宋" w:eastAsia="仿宋" w:cs="仿宋"/>
          <w:sz w:val="24"/>
        </w:rPr>
        <w:t>（B）投标人通过下载招标文件的电子招标投标交易平台递交电子投标文件。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4.2.3</w:t>
      </w:r>
      <w:r>
        <w:rPr>
          <w:rFonts w:hint="eastAsia" w:ascii="仿宋" w:hAnsi="仿宋" w:eastAsia="仿宋" w:cs="仿宋"/>
          <w:sz w:val="24"/>
        </w:rPr>
        <w:t>除投标人须知前附表另有规定外，投标人所递交的投标文件不予退还。</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4.2.4</w:t>
      </w:r>
      <w:r>
        <w:rPr>
          <w:rFonts w:hint="eastAsia" w:ascii="仿宋" w:hAnsi="仿宋" w:eastAsia="仿宋" w:cs="仿宋"/>
          <w:sz w:val="24"/>
        </w:rPr>
        <w:t>（A）招标人收到投标文件后，向投标人出具签收凭证。</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4.2.4</w:t>
      </w:r>
      <w:r>
        <w:rPr>
          <w:rFonts w:hint="eastAsia" w:ascii="仿宋" w:hAnsi="仿宋" w:eastAsia="仿宋" w:cs="仿宋"/>
          <w:sz w:val="24"/>
        </w:rPr>
        <w:t>（B）投标人完成电子投标文件上传后，电子招标投标交易平台即时向投标人发出递交回执通知。递交时间以递交回执通知载明的传输完成时间为准。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4.2.5</w:t>
      </w:r>
      <w:r>
        <w:rPr>
          <w:rFonts w:hint="eastAsia" w:ascii="仿宋" w:hAnsi="仿宋" w:eastAsia="仿宋" w:cs="仿宋"/>
          <w:sz w:val="24"/>
        </w:rPr>
        <w:t>（A）逾期送达的投标文件，招标人将予以拒收。</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4.2.5（B）逾期送达的投标文件，电子招标投标交易平台将予以拒收。</w:t>
      </w:r>
      <w:bookmarkStart w:id="49" w:name="_bookmark49"/>
      <w:bookmarkEnd w:id="49"/>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4.3</w:t>
      </w:r>
      <w:r>
        <w:rPr>
          <w:rFonts w:hint="eastAsia" w:ascii="仿宋" w:hAnsi="仿宋" w:eastAsia="仿宋" w:cs="仿宋"/>
          <w:sz w:val="24"/>
        </w:rPr>
        <w:t>投标文件的修改与撤回</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4.3.1</w:t>
      </w:r>
      <w:r>
        <w:rPr>
          <w:rFonts w:hint="eastAsia" w:ascii="仿宋" w:hAnsi="仿宋" w:eastAsia="仿宋" w:cs="仿宋"/>
          <w:sz w:val="24"/>
        </w:rPr>
        <w:t>在本章第 4.2.1 项规定的投标截止时间前，投标人可以修改或撤回已递交的投标文件， 但应以书面形式通知招标人。</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4.3.2</w:t>
      </w:r>
      <w:r>
        <w:rPr>
          <w:rFonts w:hint="eastAsia" w:ascii="仿宋" w:hAnsi="仿宋" w:eastAsia="仿宋" w:cs="仿宋"/>
          <w:sz w:val="24"/>
        </w:rPr>
        <w:t>（A）投标人修改或撤回已递交投标文件的书面通知应按照本章第 3.7.3（A）项的要求签字或盖章。招标人收到书面通知后，向投标人出具签收凭证。</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4.3.2</w:t>
      </w:r>
      <w:r>
        <w:rPr>
          <w:rFonts w:hint="eastAsia" w:ascii="仿宋" w:hAnsi="仿宋" w:eastAsia="仿宋" w:cs="仿宋"/>
          <w:sz w:val="24"/>
        </w:rPr>
        <w:t>（B）投标人修改或撤回已递交投标文件的通知，应按照本章第 3.7.3（B）项的要求加盖电子印章。电子招标投标交易平台收到通知后，即时向投标人发出确认回执通知。</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4.3.3</w:t>
      </w:r>
      <w:r>
        <w:rPr>
          <w:rFonts w:hint="eastAsia" w:ascii="仿宋" w:hAnsi="仿宋" w:eastAsia="仿宋" w:cs="仿宋"/>
          <w:sz w:val="24"/>
        </w:rPr>
        <w:t>投标人撤回投标文件的，招标人自收到投标人书面撤回通知之日起 5 日内退还已收取的投标保证金。</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4.3.4</w:t>
      </w:r>
      <w:r>
        <w:rPr>
          <w:rFonts w:hint="eastAsia" w:ascii="仿宋" w:hAnsi="仿宋" w:eastAsia="仿宋" w:cs="仿宋"/>
          <w:sz w:val="24"/>
        </w:rPr>
        <w:t>修改的内容为投标文件的组成部分。修改的投标文件应按照本章第 3 条、第 4 条的规定进行编制、密封、标记和递交，并标明“修改”字样。</w:t>
      </w:r>
    </w:p>
    <w:p>
      <w:pPr>
        <w:pStyle w:val="4"/>
        <w:numPr>
          <w:ilvl w:val="0"/>
          <w:numId w:val="1"/>
        </w:numPr>
        <w:tabs>
          <w:tab w:val="left" w:pos="802"/>
        </w:tabs>
        <w:spacing w:before="0" w:after="0" w:line="525" w:lineRule="exact"/>
        <w:ind w:left="801" w:right="0" w:hanging="402"/>
        <w:jc w:val="left"/>
        <w:rPr>
          <w:rFonts w:hint="eastAsia" w:ascii="仿宋" w:hAnsi="仿宋" w:eastAsia="仿宋" w:cs="仿宋"/>
        </w:rPr>
      </w:pPr>
      <w:bookmarkStart w:id="50" w:name="_bookmark50"/>
      <w:bookmarkEnd w:id="50"/>
      <w:bookmarkStart w:id="51" w:name="_Toc3520_WPSOffice_Level2"/>
      <w:r>
        <w:rPr>
          <w:rFonts w:hint="eastAsia" w:ascii="仿宋" w:hAnsi="仿宋" w:eastAsia="仿宋" w:cs="仿宋"/>
        </w:rPr>
        <w:t>开标</w:t>
      </w:r>
      <w:bookmarkEnd w:id="51"/>
    </w:p>
    <w:p>
      <w:pPr>
        <w:spacing w:line="400" w:lineRule="exact"/>
        <w:ind w:firstLine="480" w:firstLineChars="200"/>
        <w:rPr>
          <w:rFonts w:hint="eastAsia" w:ascii="仿宋" w:hAnsi="仿宋" w:eastAsia="仿宋" w:cs="仿宋"/>
          <w:sz w:val="24"/>
        </w:rPr>
      </w:pPr>
      <w:bookmarkStart w:id="52" w:name="_bookmark51"/>
      <w:bookmarkEnd w:id="52"/>
      <w:r>
        <w:rPr>
          <w:rFonts w:hint="eastAsia" w:ascii="仿宋" w:hAnsi="仿宋" w:eastAsia="仿宋" w:cs="仿宋"/>
          <w:sz w:val="24"/>
          <w:lang w:val="en-US" w:eastAsia="zh-CN"/>
        </w:rPr>
        <w:t>5.1</w:t>
      </w:r>
      <w:r>
        <w:rPr>
          <w:rFonts w:hint="eastAsia" w:ascii="仿宋" w:hAnsi="仿宋" w:eastAsia="仿宋" w:cs="仿宋"/>
          <w:sz w:val="24"/>
        </w:rPr>
        <w:t>开标时间和地点（A）</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招标人在本章第 4.2.1 项规定的投标截止时间（开标时间）和投标人须知前附表规定的地点公开开标，并邀请所有投标人的法定代表人（单位负责人）或其委托代理人准时参加。</w:t>
      </w:r>
    </w:p>
    <w:p>
      <w:pPr>
        <w:spacing w:line="400" w:lineRule="exact"/>
        <w:ind w:firstLine="480" w:firstLineChars="200"/>
        <w:rPr>
          <w:rFonts w:hint="eastAsia" w:ascii="仿宋" w:hAnsi="仿宋" w:eastAsia="仿宋" w:cs="仿宋"/>
          <w:sz w:val="24"/>
        </w:rPr>
      </w:pPr>
      <w:bookmarkStart w:id="53" w:name="_bookmark52"/>
      <w:bookmarkEnd w:id="53"/>
      <w:r>
        <w:rPr>
          <w:rFonts w:hint="eastAsia" w:ascii="仿宋" w:hAnsi="仿宋" w:eastAsia="仿宋" w:cs="仿宋"/>
          <w:sz w:val="24"/>
          <w:lang w:val="en-US" w:eastAsia="zh-CN"/>
        </w:rPr>
        <w:t>5.2</w:t>
      </w:r>
      <w:r>
        <w:rPr>
          <w:rFonts w:hint="eastAsia" w:ascii="仿宋" w:hAnsi="仿宋" w:eastAsia="仿宋" w:cs="仿宋"/>
          <w:sz w:val="24"/>
        </w:rPr>
        <w:t>开标时间和地点（B）</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招标人在本章第 4.2.1 项规定的投标截止时间（开标时间）,通过电子招标投标交易平台公开开标，所有投标人的法定代表人（单位负责人）或其委托代理人应当准时参加。</w:t>
      </w:r>
    </w:p>
    <w:p>
      <w:pPr>
        <w:spacing w:line="400" w:lineRule="exact"/>
        <w:ind w:firstLine="480" w:firstLineChars="200"/>
        <w:rPr>
          <w:rFonts w:hint="eastAsia" w:ascii="仿宋" w:hAnsi="仿宋" w:eastAsia="仿宋" w:cs="仿宋"/>
          <w:sz w:val="24"/>
        </w:rPr>
      </w:pPr>
      <w:bookmarkStart w:id="54" w:name="_bookmark53"/>
      <w:bookmarkEnd w:id="54"/>
      <w:r>
        <w:rPr>
          <w:rFonts w:hint="eastAsia" w:ascii="仿宋" w:hAnsi="仿宋" w:eastAsia="仿宋" w:cs="仿宋"/>
          <w:sz w:val="24"/>
          <w:lang w:val="en-US" w:eastAsia="zh-CN"/>
        </w:rPr>
        <w:t>5.2</w:t>
      </w:r>
      <w:r>
        <w:rPr>
          <w:rFonts w:hint="eastAsia" w:ascii="仿宋" w:hAnsi="仿宋" w:eastAsia="仿宋" w:cs="仿宋"/>
          <w:sz w:val="24"/>
        </w:rPr>
        <w:t>开标程序</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主持人按下列程序进行开标：</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宣布开标纪律；</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公布在投标截止时间前递交投标文件的投标人名称；</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宣布开标人、唱标人、记录人、监标人等有关人员姓名；</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rPr>
        <w:t>（4）（A）检查投标文件的密封情况，按照投标人须知前附表规定的开标顺序当众开标，公</w:t>
      </w:r>
      <w:r>
        <w:rPr>
          <w:rFonts w:hint="eastAsia" w:ascii="仿宋" w:hAnsi="仿宋" w:eastAsia="仿宋" w:cs="仿宋"/>
          <w:sz w:val="24"/>
          <w:lang w:eastAsia="zh-CN"/>
        </w:rPr>
        <w:t>布招标项目名称、投标人名称、投标保证金的递交情况、投标报价、交货期、交货地点及其他内容，并记录在案；</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（4）（B）投标人通过电子招标投标交易平台对已递交的电子投标文件进行解密，公布招标项目名称、投标人名称、投标保证金的递交情况、投标报价、交货期、交货地点及其他内容，并记录在案；</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（5）（A）投标人代表、招标人代表、监标人、记录人等有关人员在开标记录上签字确认；</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（5）（B）投标人代表、招标人代表、监标人、记录人等有关人员使用本人的电子印章在开标记录上签字确认；</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（6）开标结束。</w:t>
      </w:r>
    </w:p>
    <w:p>
      <w:pPr>
        <w:spacing w:line="400" w:lineRule="exact"/>
        <w:ind w:firstLine="480" w:firstLineChars="200"/>
        <w:rPr>
          <w:rFonts w:hint="eastAsia" w:ascii="仿宋" w:hAnsi="仿宋" w:eastAsia="仿宋" w:cs="仿宋"/>
          <w:sz w:val="24"/>
        </w:rPr>
      </w:pPr>
      <w:bookmarkStart w:id="55" w:name="_bookmark54"/>
      <w:bookmarkEnd w:id="55"/>
      <w:r>
        <w:rPr>
          <w:rFonts w:hint="eastAsia" w:ascii="仿宋" w:hAnsi="仿宋" w:eastAsia="仿宋" w:cs="仿宋"/>
          <w:sz w:val="24"/>
          <w:lang w:val="en-US" w:eastAsia="zh-CN"/>
        </w:rPr>
        <w:t>5.3</w:t>
      </w:r>
      <w:r>
        <w:rPr>
          <w:rFonts w:hint="eastAsia" w:ascii="仿宋" w:hAnsi="仿宋" w:eastAsia="仿宋" w:cs="仿宋"/>
          <w:sz w:val="24"/>
        </w:rPr>
        <w:t>开标异议</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投标人对开标有异议的，应当在开标现场提出，招标人当场作出答复，并制作记录。</w:t>
      </w:r>
    </w:p>
    <w:p>
      <w:pPr>
        <w:pStyle w:val="4"/>
        <w:numPr>
          <w:ilvl w:val="0"/>
          <w:numId w:val="1"/>
        </w:numPr>
        <w:tabs>
          <w:tab w:val="left" w:pos="802"/>
        </w:tabs>
        <w:spacing w:before="0" w:after="0" w:line="525" w:lineRule="exact"/>
        <w:ind w:left="801" w:right="0" w:hanging="402"/>
        <w:jc w:val="left"/>
        <w:rPr>
          <w:rFonts w:hint="eastAsia" w:ascii="仿宋" w:hAnsi="仿宋" w:eastAsia="仿宋" w:cs="仿宋"/>
        </w:rPr>
      </w:pPr>
      <w:bookmarkStart w:id="56" w:name="_bookmark55"/>
      <w:bookmarkEnd w:id="56"/>
      <w:bookmarkStart w:id="57" w:name="_Toc21713_WPSOffice_Level2"/>
      <w:r>
        <w:rPr>
          <w:rFonts w:hint="eastAsia" w:ascii="仿宋" w:hAnsi="仿宋" w:eastAsia="仿宋" w:cs="仿宋"/>
        </w:rPr>
        <w:t>评标</w:t>
      </w:r>
      <w:bookmarkEnd w:id="57"/>
    </w:p>
    <w:p>
      <w:pPr>
        <w:spacing w:line="400" w:lineRule="exact"/>
        <w:ind w:firstLine="480" w:firstLineChars="200"/>
        <w:rPr>
          <w:rFonts w:hint="eastAsia" w:ascii="仿宋" w:hAnsi="仿宋" w:eastAsia="仿宋" w:cs="仿宋"/>
          <w:sz w:val="24"/>
        </w:rPr>
      </w:pPr>
      <w:bookmarkStart w:id="58" w:name="_bookmark56"/>
      <w:bookmarkEnd w:id="58"/>
      <w:r>
        <w:rPr>
          <w:rFonts w:hint="eastAsia" w:ascii="仿宋" w:hAnsi="仿宋" w:eastAsia="仿宋" w:cs="仿宋"/>
          <w:sz w:val="24"/>
          <w:lang w:val="en-US" w:eastAsia="zh-CN"/>
        </w:rPr>
        <w:t>6.1</w:t>
      </w:r>
      <w:r>
        <w:rPr>
          <w:rFonts w:hint="eastAsia" w:ascii="仿宋" w:hAnsi="仿宋" w:eastAsia="仿宋" w:cs="仿宋"/>
          <w:sz w:val="24"/>
        </w:rPr>
        <w:t>评标委员会</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6.1.1</w:t>
      </w:r>
      <w:r>
        <w:rPr>
          <w:rFonts w:hint="eastAsia" w:ascii="仿宋" w:hAnsi="仿宋" w:eastAsia="仿宋" w:cs="仿宋"/>
          <w:sz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6.1.2</w:t>
      </w:r>
      <w:r>
        <w:rPr>
          <w:rFonts w:hint="eastAsia" w:ascii="仿宋" w:hAnsi="仿宋" w:eastAsia="仿宋" w:cs="仿宋"/>
          <w:sz w:val="24"/>
        </w:rPr>
        <w:t>评标委员会成员有下列情形之一的，应当回避：</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投标人或投标人主要负责人的近亲属；</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项目主管部门或者行政监督部门的人员；</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与投标人有经济利益关系，可能影响对投标公正评审的；</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曾因在招标、评标以及其他与招标投标有关活动中从事违法行为而受过行政处罚或刑事处罚的；</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与投标人有其他利害关系。</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6.1.3</w:t>
      </w:r>
      <w:r>
        <w:rPr>
          <w:rFonts w:hint="eastAsia" w:ascii="仿宋" w:hAnsi="仿宋" w:eastAsia="仿宋" w:cs="仿宋"/>
          <w:sz w:val="24"/>
        </w:rPr>
        <w:t>评标过程中，评标委员会成员有回避事由、擅离职守或者因健康等原因不能继续评标的，招标人有权更换。被更换的评标委员会成员作出的评审结论无效，由更换后的评标委员会成员重新进行评审。</w:t>
      </w:r>
    </w:p>
    <w:p>
      <w:pPr>
        <w:spacing w:line="400" w:lineRule="exact"/>
        <w:ind w:firstLine="480" w:firstLineChars="200"/>
        <w:rPr>
          <w:rFonts w:hint="eastAsia" w:ascii="仿宋" w:hAnsi="仿宋" w:eastAsia="仿宋" w:cs="仿宋"/>
          <w:sz w:val="24"/>
        </w:rPr>
      </w:pPr>
      <w:bookmarkStart w:id="59" w:name="_bookmark57"/>
      <w:bookmarkEnd w:id="59"/>
      <w:r>
        <w:rPr>
          <w:rFonts w:hint="eastAsia" w:ascii="仿宋" w:hAnsi="仿宋" w:eastAsia="仿宋" w:cs="仿宋"/>
          <w:sz w:val="24"/>
          <w:lang w:val="en-US" w:eastAsia="zh-CN"/>
        </w:rPr>
        <w:t>6.2</w:t>
      </w:r>
      <w:r>
        <w:rPr>
          <w:rFonts w:hint="eastAsia" w:ascii="仿宋" w:hAnsi="仿宋" w:eastAsia="仿宋" w:cs="仿宋"/>
          <w:sz w:val="24"/>
        </w:rPr>
        <w:t>评标原则</w:t>
      </w: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评标活动遵循公平、公正、科学和择优的原则。</w:t>
      </w:r>
      <w:bookmarkStart w:id="60" w:name="_bookmark58"/>
      <w:bookmarkEnd w:id="60"/>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6.3</w:t>
      </w:r>
      <w:r>
        <w:rPr>
          <w:rFonts w:hint="eastAsia" w:ascii="仿宋" w:hAnsi="仿宋" w:eastAsia="仿宋" w:cs="仿宋"/>
          <w:sz w:val="24"/>
        </w:rPr>
        <w:t>评标</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6.3.1</w:t>
      </w:r>
      <w:r>
        <w:rPr>
          <w:rFonts w:hint="eastAsia" w:ascii="仿宋" w:hAnsi="仿宋" w:eastAsia="仿宋" w:cs="仿宋"/>
          <w:sz w:val="24"/>
        </w:rPr>
        <w:t>评标委员会按照第三章“评标办法”规定的方法、评审因素、标准和程序对投标文件进行评审。第三章“评标办法”没有规定的方法、评审因素和标准，不作为评标依据。</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6.3.2</w:t>
      </w:r>
      <w:r>
        <w:rPr>
          <w:rFonts w:hint="eastAsia" w:ascii="仿宋" w:hAnsi="仿宋" w:eastAsia="仿宋" w:cs="仿宋"/>
          <w:sz w:val="24"/>
        </w:rPr>
        <w:t>评标完成后，评标委员会应当向招标人提交书面评标报告和中标候选人名单。评标委员会推荐中标候选人的人数见投标人须知前附表。</w:t>
      </w:r>
    </w:p>
    <w:p>
      <w:pPr>
        <w:pStyle w:val="4"/>
        <w:numPr>
          <w:ilvl w:val="0"/>
          <w:numId w:val="1"/>
        </w:numPr>
        <w:tabs>
          <w:tab w:val="left" w:pos="802"/>
        </w:tabs>
        <w:spacing w:before="0" w:after="0" w:line="525" w:lineRule="exact"/>
        <w:ind w:left="801" w:right="0" w:hanging="402"/>
        <w:jc w:val="left"/>
        <w:rPr>
          <w:rFonts w:hint="eastAsia" w:ascii="仿宋" w:hAnsi="仿宋" w:eastAsia="仿宋" w:cs="仿宋"/>
        </w:rPr>
      </w:pPr>
      <w:bookmarkStart w:id="61" w:name="_bookmark59"/>
      <w:bookmarkEnd w:id="61"/>
      <w:bookmarkStart w:id="62" w:name="_Toc1367_WPSOffice_Level2"/>
      <w:r>
        <w:rPr>
          <w:rFonts w:hint="eastAsia" w:ascii="仿宋" w:hAnsi="仿宋" w:eastAsia="仿宋" w:cs="仿宋"/>
        </w:rPr>
        <w:t>合同授予</w:t>
      </w:r>
      <w:bookmarkEnd w:id="62"/>
    </w:p>
    <w:p>
      <w:pPr>
        <w:spacing w:line="400" w:lineRule="exact"/>
        <w:ind w:firstLine="480" w:firstLineChars="200"/>
        <w:rPr>
          <w:rFonts w:hint="eastAsia" w:ascii="仿宋" w:hAnsi="仿宋" w:eastAsia="仿宋" w:cs="仿宋"/>
          <w:sz w:val="24"/>
        </w:rPr>
      </w:pPr>
      <w:bookmarkStart w:id="63" w:name="_bookmark60"/>
      <w:bookmarkEnd w:id="63"/>
      <w:r>
        <w:rPr>
          <w:rFonts w:hint="eastAsia" w:ascii="仿宋" w:hAnsi="仿宋" w:eastAsia="仿宋" w:cs="仿宋"/>
          <w:sz w:val="24"/>
          <w:lang w:val="en-US" w:eastAsia="zh-CN"/>
        </w:rPr>
        <w:t>7.1</w:t>
      </w:r>
      <w:r>
        <w:rPr>
          <w:rFonts w:hint="eastAsia" w:ascii="仿宋" w:hAnsi="仿宋" w:eastAsia="仿宋" w:cs="仿宋"/>
          <w:sz w:val="24"/>
        </w:rPr>
        <w:t>中标候选人公示</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招标人在收到评标报告之日起 </w:t>
      </w:r>
      <w:r>
        <w:rPr>
          <w:rFonts w:hint="eastAsia" w:ascii="仿宋" w:hAnsi="仿宋" w:eastAsia="仿宋" w:cs="仿宋"/>
          <w:sz w:val="24"/>
          <w:lang w:val="en-US" w:eastAsia="zh-CN"/>
        </w:rPr>
        <w:t>5个工作日</w:t>
      </w:r>
      <w:r>
        <w:rPr>
          <w:rFonts w:hint="eastAsia" w:ascii="仿宋" w:hAnsi="仿宋" w:eastAsia="仿宋" w:cs="仿宋"/>
          <w:sz w:val="24"/>
        </w:rPr>
        <w:t>日内，按照投标人须知前附表规定的公示媒介和期限公示中标候选人，公示期不得少于 3 天。</w:t>
      </w:r>
    </w:p>
    <w:p>
      <w:pPr>
        <w:spacing w:line="400" w:lineRule="exact"/>
        <w:ind w:firstLine="480" w:firstLineChars="200"/>
        <w:rPr>
          <w:rFonts w:hint="eastAsia" w:ascii="仿宋" w:hAnsi="仿宋" w:eastAsia="仿宋" w:cs="仿宋"/>
          <w:sz w:val="24"/>
        </w:rPr>
      </w:pPr>
      <w:bookmarkStart w:id="64" w:name="_bookmark61"/>
      <w:bookmarkEnd w:id="64"/>
      <w:r>
        <w:rPr>
          <w:rFonts w:hint="eastAsia" w:ascii="仿宋" w:hAnsi="仿宋" w:eastAsia="仿宋" w:cs="仿宋"/>
          <w:sz w:val="24"/>
          <w:lang w:val="en-US" w:eastAsia="zh-CN"/>
        </w:rPr>
        <w:t>7.2</w:t>
      </w:r>
      <w:r>
        <w:rPr>
          <w:rFonts w:hint="eastAsia" w:ascii="仿宋" w:hAnsi="仿宋" w:eastAsia="仿宋" w:cs="仿宋"/>
          <w:sz w:val="24"/>
        </w:rPr>
        <w:t>评标结果异议</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投标人或者其他利害关系人对评标结果有异议的，应当在中标候选人公示期间提出。招标人将在收到异议之日起 3 日内作出答复；作出答复前，将暂停招标投标活动。</w:t>
      </w:r>
    </w:p>
    <w:p>
      <w:pPr>
        <w:spacing w:line="400" w:lineRule="exact"/>
        <w:ind w:firstLine="480" w:firstLineChars="200"/>
        <w:rPr>
          <w:rFonts w:hint="eastAsia" w:ascii="仿宋" w:hAnsi="仿宋" w:eastAsia="仿宋" w:cs="仿宋"/>
          <w:sz w:val="24"/>
        </w:rPr>
      </w:pPr>
      <w:bookmarkStart w:id="65" w:name="_bookmark62"/>
      <w:bookmarkEnd w:id="65"/>
      <w:r>
        <w:rPr>
          <w:rFonts w:hint="eastAsia" w:ascii="仿宋" w:hAnsi="仿宋" w:eastAsia="仿宋" w:cs="仿宋"/>
          <w:sz w:val="24"/>
          <w:lang w:val="en-US" w:eastAsia="zh-CN"/>
        </w:rPr>
        <w:t>7.3</w:t>
      </w:r>
      <w:r>
        <w:rPr>
          <w:rFonts w:hint="eastAsia" w:ascii="仿宋" w:hAnsi="仿宋" w:eastAsia="仿宋" w:cs="仿宋"/>
          <w:sz w:val="24"/>
        </w:rPr>
        <w:t>中标候选人履约能力审查</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中标候选人的经营、财务状况发生较大变化或存在违法行为，招标人认为可能影响其履约能力的，将在发出中标通知书前提请原评标委员会按照招标文件规定的标准和方法进行审查确认。</w:t>
      </w:r>
    </w:p>
    <w:p>
      <w:pPr>
        <w:spacing w:line="400" w:lineRule="exact"/>
        <w:ind w:firstLine="480" w:firstLineChars="200"/>
        <w:rPr>
          <w:rFonts w:hint="eastAsia" w:ascii="仿宋" w:hAnsi="仿宋" w:eastAsia="仿宋" w:cs="仿宋"/>
          <w:sz w:val="24"/>
        </w:rPr>
      </w:pPr>
      <w:bookmarkStart w:id="66" w:name="_bookmark63"/>
      <w:bookmarkEnd w:id="66"/>
      <w:r>
        <w:rPr>
          <w:rFonts w:hint="eastAsia" w:ascii="仿宋" w:hAnsi="仿宋" w:eastAsia="仿宋" w:cs="仿宋"/>
          <w:sz w:val="24"/>
          <w:lang w:val="en-US" w:eastAsia="zh-CN"/>
        </w:rPr>
        <w:t>7.4</w:t>
      </w:r>
      <w:r>
        <w:rPr>
          <w:rFonts w:hint="eastAsia" w:ascii="仿宋" w:hAnsi="仿宋" w:eastAsia="仿宋" w:cs="仿宋"/>
          <w:sz w:val="24"/>
        </w:rPr>
        <w:t>定标</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按照投标人须知前附表的规定，招标人或招标人授权的评标委员会依法确定中标人。</w:t>
      </w:r>
    </w:p>
    <w:p>
      <w:pPr>
        <w:spacing w:line="400" w:lineRule="exact"/>
        <w:ind w:firstLine="480" w:firstLineChars="200"/>
        <w:rPr>
          <w:rFonts w:hint="eastAsia" w:ascii="仿宋" w:hAnsi="仿宋" w:eastAsia="仿宋" w:cs="仿宋"/>
          <w:sz w:val="24"/>
        </w:rPr>
      </w:pPr>
      <w:bookmarkStart w:id="67" w:name="_bookmark64"/>
      <w:bookmarkEnd w:id="67"/>
      <w:r>
        <w:rPr>
          <w:rFonts w:hint="eastAsia" w:ascii="仿宋" w:hAnsi="仿宋" w:eastAsia="仿宋" w:cs="仿宋"/>
          <w:sz w:val="24"/>
          <w:lang w:val="en-US" w:eastAsia="zh-CN"/>
        </w:rPr>
        <w:t>7.5</w:t>
      </w:r>
      <w:r>
        <w:rPr>
          <w:rFonts w:hint="eastAsia" w:ascii="仿宋" w:hAnsi="仿宋" w:eastAsia="仿宋" w:cs="仿宋"/>
          <w:sz w:val="24"/>
        </w:rPr>
        <w:t>中标通知</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在本章第 3.3 款规定的投标有效期内，招标人以书面形式向中标人发出中标通知书，同时将中标结果通知未中标的投标人。</w:t>
      </w:r>
    </w:p>
    <w:p>
      <w:pPr>
        <w:spacing w:line="400" w:lineRule="exact"/>
        <w:ind w:firstLine="480" w:firstLineChars="200"/>
        <w:rPr>
          <w:rFonts w:hint="eastAsia" w:ascii="仿宋" w:hAnsi="仿宋" w:eastAsia="仿宋" w:cs="仿宋"/>
          <w:sz w:val="24"/>
        </w:rPr>
      </w:pPr>
      <w:bookmarkStart w:id="68" w:name="_bookmark65"/>
      <w:bookmarkEnd w:id="68"/>
      <w:r>
        <w:rPr>
          <w:rFonts w:hint="eastAsia" w:ascii="仿宋" w:hAnsi="仿宋" w:eastAsia="仿宋" w:cs="仿宋"/>
          <w:sz w:val="24"/>
          <w:lang w:val="en-US" w:eastAsia="zh-CN"/>
        </w:rPr>
        <w:t>7.6</w:t>
      </w:r>
      <w:r>
        <w:rPr>
          <w:rFonts w:hint="eastAsia" w:ascii="仿宋" w:hAnsi="仿宋" w:eastAsia="仿宋" w:cs="仿宋"/>
          <w:sz w:val="24"/>
        </w:rPr>
        <w:t>履约保证金</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7.6.1</w:t>
      </w:r>
      <w:r>
        <w:rPr>
          <w:rFonts w:hint="eastAsia" w:ascii="仿宋" w:hAnsi="仿宋" w:eastAsia="仿宋" w:cs="仿宋"/>
          <w:sz w:val="24"/>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7.6.2</w:t>
      </w:r>
      <w:r>
        <w:rPr>
          <w:rFonts w:hint="eastAsia" w:ascii="仿宋" w:hAnsi="仿宋" w:eastAsia="仿宋" w:cs="仿宋"/>
          <w:sz w:val="24"/>
        </w:rPr>
        <w:t>中标人不能按本章第 7.6.1 项要求提交履约保证金的，视为放弃中标，其投标保证金不予退还，给招标人造成的损失超过投标保证金数额的，中标人还应当对超过部分予以赔偿。</w:t>
      </w:r>
    </w:p>
    <w:p>
      <w:pPr>
        <w:spacing w:line="400" w:lineRule="exact"/>
        <w:ind w:firstLine="480" w:firstLineChars="200"/>
        <w:rPr>
          <w:rFonts w:hint="eastAsia" w:ascii="仿宋" w:hAnsi="仿宋" w:eastAsia="仿宋" w:cs="仿宋"/>
          <w:sz w:val="24"/>
        </w:rPr>
      </w:pPr>
      <w:bookmarkStart w:id="69" w:name="_bookmark66"/>
      <w:bookmarkEnd w:id="69"/>
      <w:r>
        <w:rPr>
          <w:rFonts w:hint="eastAsia" w:ascii="仿宋" w:hAnsi="仿宋" w:eastAsia="仿宋" w:cs="仿宋"/>
          <w:sz w:val="24"/>
          <w:lang w:val="en-US" w:eastAsia="zh-CN"/>
        </w:rPr>
        <w:t>7.7</w:t>
      </w:r>
      <w:r>
        <w:rPr>
          <w:rFonts w:hint="eastAsia" w:ascii="仿宋" w:hAnsi="仿宋" w:eastAsia="仿宋" w:cs="仿宋"/>
          <w:sz w:val="24"/>
        </w:rPr>
        <w:t>签订合同</w:t>
      </w:r>
    </w:p>
    <w:p>
      <w:pPr>
        <w:spacing w:line="400" w:lineRule="exact"/>
        <w:ind w:firstLine="480" w:firstLineChars="200"/>
        <w:rPr>
          <w:rFonts w:hint="eastAsia" w:ascii="仿宋" w:hAnsi="仿宋" w:eastAsia="仿宋" w:cs="仿宋"/>
          <w:sz w:val="24"/>
        </w:rPr>
      </w:pP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7.7.1</w:t>
      </w:r>
      <w:r>
        <w:rPr>
          <w:rFonts w:hint="eastAsia" w:ascii="仿宋" w:hAnsi="仿宋" w:eastAsia="仿宋" w:cs="仿宋"/>
          <w:sz w:val="24"/>
        </w:rPr>
        <w:t>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7.7.2</w:t>
      </w:r>
      <w:r>
        <w:rPr>
          <w:rFonts w:hint="eastAsia" w:ascii="仿宋" w:hAnsi="仿宋" w:eastAsia="仿宋" w:cs="仿宋"/>
          <w:sz w:val="24"/>
        </w:rPr>
        <w:t>发出中标通知书后，招标人无正当理由拒签合同，或者在签订合同时向中标人提出附加条件的，招标人向中标人退还投标保证金；给中标人造成损失的，还应当赔偿损失。</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7.7.3</w:t>
      </w:r>
      <w:r>
        <w:rPr>
          <w:rFonts w:hint="eastAsia" w:ascii="仿宋" w:hAnsi="仿宋" w:eastAsia="仿宋" w:cs="仿宋"/>
          <w:sz w:val="24"/>
        </w:rPr>
        <w:t>联合体中标的，联合体各方应当共同与招标人签订合同，就中标项目向招标人承担连带责任。</w:t>
      </w:r>
    </w:p>
    <w:p>
      <w:pPr>
        <w:pStyle w:val="4"/>
        <w:numPr>
          <w:ilvl w:val="0"/>
          <w:numId w:val="1"/>
        </w:numPr>
        <w:tabs>
          <w:tab w:val="left" w:pos="802"/>
        </w:tabs>
        <w:spacing w:before="0" w:after="0" w:line="525" w:lineRule="exact"/>
        <w:ind w:left="801" w:right="0" w:hanging="402"/>
        <w:jc w:val="left"/>
        <w:rPr>
          <w:rFonts w:hint="eastAsia" w:ascii="仿宋" w:hAnsi="仿宋" w:eastAsia="仿宋" w:cs="仿宋"/>
        </w:rPr>
      </w:pPr>
      <w:bookmarkStart w:id="70" w:name="_bookmark67"/>
      <w:bookmarkEnd w:id="70"/>
      <w:bookmarkStart w:id="71" w:name="_Toc4362_WPSOffice_Level2"/>
      <w:r>
        <w:rPr>
          <w:rFonts w:hint="eastAsia" w:ascii="仿宋" w:hAnsi="仿宋" w:eastAsia="仿宋" w:cs="仿宋"/>
        </w:rPr>
        <w:t>纪律和监督</w:t>
      </w:r>
      <w:bookmarkEnd w:id="71"/>
    </w:p>
    <w:p>
      <w:pPr>
        <w:spacing w:line="400" w:lineRule="exact"/>
        <w:ind w:firstLine="480" w:firstLineChars="200"/>
        <w:rPr>
          <w:rFonts w:hint="eastAsia" w:ascii="仿宋" w:hAnsi="仿宋" w:eastAsia="仿宋" w:cs="仿宋"/>
          <w:sz w:val="24"/>
        </w:rPr>
      </w:pPr>
      <w:bookmarkStart w:id="72" w:name="_bookmark68"/>
      <w:bookmarkEnd w:id="72"/>
      <w:r>
        <w:rPr>
          <w:rFonts w:hint="eastAsia" w:ascii="仿宋" w:hAnsi="仿宋" w:eastAsia="仿宋" w:cs="仿宋"/>
          <w:sz w:val="24"/>
          <w:lang w:val="en-US" w:eastAsia="zh-CN"/>
        </w:rPr>
        <w:t>8.1</w:t>
      </w:r>
      <w:r>
        <w:rPr>
          <w:rFonts w:hint="eastAsia" w:ascii="仿宋" w:hAnsi="仿宋" w:eastAsia="仿宋" w:cs="仿宋"/>
          <w:sz w:val="24"/>
        </w:rPr>
        <w:t>对招标人的纪律要求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招标人不得泄露招标投标活动中应当保密的情况和资料，不得与投标人串通损害国家利益、社会公共利益或者他人合法权益。</w:t>
      </w:r>
    </w:p>
    <w:p>
      <w:pPr>
        <w:spacing w:line="400" w:lineRule="exact"/>
        <w:ind w:firstLine="480" w:firstLineChars="200"/>
        <w:rPr>
          <w:rFonts w:hint="eastAsia" w:ascii="仿宋" w:hAnsi="仿宋" w:eastAsia="仿宋" w:cs="仿宋"/>
          <w:sz w:val="24"/>
        </w:rPr>
      </w:pPr>
      <w:bookmarkStart w:id="73" w:name="_bookmark69"/>
      <w:bookmarkEnd w:id="73"/>
      <w:r>
        <w:rPr>
          <w:rFonts w:hint="eastAsia" w:ascii="仿宋" w:hAnsi="仿宋" w:eastAsia="仿宋" w:cs="仿宋"/>
          <w:sz w:val="24"/>
          <w:lang w:val="en-US" w:eastAsia="zh-CN"/>
        </w:rPr>
        <w:t>8.2</w:t>
      </w:r>
      <w:r>
        <w:rPr>
          <w:rFonts w:hint="eastAsia" w:ascii="仿宋" w:hAnsi="仿宋" w:eastAsia="仿宋" w:cs="仿宋"/>
          <w:sz w:val="24"/>
        </w:rPr>
        <w:t>对投标人的纪律要求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00" w:lineRule="exact"/>
        <w:ind w:firstLine="480" w:firstLineChars="200"/>
        <w:rPr>
          <w:rFonts w:hint="eastAsia" w:ascii="仿宋" w:hAnsi="仿宋" w:eastAsia="仿宋" w:cs="仿宋"/>
          <w:sz w:val="24"/>
        </w:rPr>
      </w:pPr>
      <w:bookmarkStart w:id="74" w:name="_bookmark70"/>
      <w:bookmarkEnd w:id="74"/>
      <w:r>
        <w:rPr>
          <w:rFonts w:hint="eastAsia" w:ascii="仿宋" w:hAnsi="仿宋" w:eastAsia="仿宋" w:cs="仿宋"/>
          <w:sz w:val="24"/>
          <w:lang w:val="en-US" w:eastAsia="zh-CN"/>
        </w:rPr>
        <w:t>8.3</w:t>
      </w:r>
      <w:r>
        <w:rPr>
          <w:rFonts w:hint="eastAsia" w:ascii="仿宋" w:hAnsi="仿宋" w:eastAsia="仿宋" w:cs="仿宋"/>
          <w:sz w:val="24"/>
        </w:rPr>
        <w:t>对评标委员会成员的纪律要求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400" w:lineRule="exact"/>
        <w:ind w:firstLine="480" w:firstLineChars="200"/>
        <w:rPr>
          <w:rFonts w:hint="eastAsia" w:ascii="仿宋" w:hAnsi="仿宋" w:eastAsia="仿宋" w:cs="仿宋"/>
          <w:sz w:val="24"/>
        </w:rPr>
      </w:pPr>
      <w:bookmarkStart w:id="75" w:name="_bookmark71"/>
      <w:bookmarkEnd w:id="75"/>
      <w:r>
        <w:rPr>
          <w:rFonts w:hint="eastAsia" w:ascii="仿宋" w:hAnsi="仿宋" w:eastAsia="仿宋" w:cs="仿宋"/>
          <w:sz w:val="24"/>
          <w:lang w:val="en-US" w:eastAsia="zh-CN"/>
        </w:rPr>
        <w:t>8.4</w:t>
      </w:r>
      <w:r>
        <w:rPr>
          <w:rFonts w:hint="eastAsia" w:ascii="仿宋" w:hAnsi="仿宋" w:eastAsia="仿宋" w:cs="仿宋"/>
          <w:sz w:val="24"/>
        </w:rPr>
        <w:t>对与评标活动有关的工作人员的纪律要求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400" w:lineRule="exact"/>
        <w:ind w:firstLine="480" w:firstLineChars="200"/>
        <w:rPr>
          <w:rFonts w:hint="eastAsia" w:ascii="仿宋" w:hAnsi="仿宋" w:eastAsia="仿宋" w:cs="仿宋"/>
          <w:sz w:val="24"/>
        </w:rPr>
      </w:pPr>
      <w:bookmarkStart w:id="76" w:name="_bookmark72"/>
      <w:bookmarkEnd w:id="76"/>
      <w:r>
        <w:rPr>
          <w:rFonts w:hint="eastAsia" w:ascii="仿宋" w:hAnsi="仿宋" w:eastAsia="仿宋" w:cs="仿宋"/>
          <w:sz w:val="24"/>
          <w:lang w:val="en-US" w:eastAsia="zh-CN"/>
        </w:rPr>
        <w:t>8.5</w:t>
      </w:r>
      <w:r>
        <w:rPr>
          <w:rFonts w:hint="eastAsia" w:ascii="仿宋" w:hAnsi="仿宋" w:eastAsia="仿宋" w:cs="仿宋"/>
          <w:sz w:val="24"/>
        </w:rPr>
        <w:t>投诉</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8.5.1</w:t>
      </w:r>
      <w:r>
        <w:rPr>
          <w:rFonts w:hint="eastAsia" w:ascii="仿宋" w:hAnsi="仿宋" w:eastAsia="仿宋" w:cs="仿宋"/>
          <w:sz w:val="24"/>
        </w:rPr>
        <w:t>投标人或者其他利害关系人认为招标投标活动不符合法律、行政法规规定的，可以自知道或者应当知道之日起 10 日内向有关行政监督部门投诉。投诉应当有明确的请求和必要的证明材料。</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8.5.2</w:t>
      </w:r>
      <w:r>
        <w:rPr>
          <w:rFonts w:hint="eastAsia" w:ascii="仿宋" w:hAnsi="仿宋" w:eastAsia="仿宋" w:cs="仿宋"/>
          <w:sz w:val="24"/>
        </w:rPr>
        <w:t>投标人或者其他利害关系人对招标文件、开标和评标结果提出投诉的，应当按照投标人须知第 2.4 款、第 5.3 款和第 7.2 款的规定先向招标人提出异议。异议答复期间不计算在第 8.5.1 项规定的期限内。</w:t>
      </w:r>
    </w:p>
    <w:p>
      <w:pPr>
        <w:pStyle w:val="4"/>
        <w:numPr>
          <w:ilvl w:val="0"/>
          <w:numId w:val="1"/>
        </w:numPr>
        <w:tabs>
          <w:tab w:val="left" w:pos="802"/>
        </w:tabs>
        <w:spacing w:before="0" w:after="0" w:line="525" w:lineRule="exact"/>
        <w:ind w:left="801" w:right="0" w:hanging="402"/>
        <w:jc w:val="left"/>
        <w:rPr>
          <w:rFonts w:hint="eastAsia" w:ascii="仿宋" w:hAnsi="仿宋" w:eastAsia="仿宋" w:cs="仿宋"/>
        </w:rPr>
      </w:pPr>
      <w:bookmarkStart w:id="77" w:name="_bookmark73"/>
      <w:bookmarkEnd w:id="77"/>
      <w:bookmarkStart w:id="78" w:name="_Toc19151_WPSOffice_Level2"/>
      <w:r>
        <w:rPr>
          <w:rFonts w:hint="eastAsia" w:ascii="仿宋" w:hAnsi="仿宋" w:eastAsia="仿宋" w:cs="仿宋"/>
        </w:rPr>
        <w:t>是否采用电子招标投标</w:t>
      </w:r>
      <w:bookmarkEnd w:id="78"/>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本招标项目是否采用电子招标投标方式，见投标人须知前附表。</w:t>
      </w:r>
    </w:p>
    <w:p>
      <w:pPr>
        <w:pStyle w:val="4"/>
        <w:numPr>
          <w:ilvl w:val="0"/>
          <w:numId w:val="1"/>
        </w:numPr>
        <w:tabs>
          <w:tab w:val="left" w:pos="802"/>
        </w:tabs>
        <w:spacing w:before="0" w:after="0" w:line="525" w:lineRule="exact"/>
        <w:ind w:left="801" w:right="0" w:hanging="402"/>
        <w:jc w:val="left"/>
        <w:rPr>
          <w:rFonts w:hint="eastAsia" w:ascii="仿宋" w:hAnsi="仿宋" w:eastAsia="仿宋" w:cs="仿宋"/>
        </w:rPr>
      </w:pPr>
      <w:bookmarkStart w:id="79" w:name="_bookmark74"/>
      <w:bookmarkEnd w:id="79"/>
      <w:bookmarkStart w:id="80" w:name="_Toc10451_WPSOffice_Level2"/>
      <w:r>
        <w:rPr>
          <w:rFonts w:hint="eastAsia" w:ascii="仿宋" w:hAnsi="仿宋" w:eastAsia="仿宋" w:cs="仿宋"/>
        </w:rPr>
        <w:t>需要补充的其他内容</w:t>
      </w:r>
      <w:bookmarkEnd w:id="80"/>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需要补充的其他内容：见投标人须知前附表。</w:t>
      </w:r>
    </w:p>
    <w:p>
      <w:pPr>
        <w:spacing w:line="400" w:lineRule="exact"/>
        <w:ind w:firstLine="480" w:firstLineChars="200"/>
        <w:rPr>
          <w:rFonts w:hint="eastAsia" w:ascii="仿宋" w:hAnsi="仿宋" w:eastAsia="仿宋" w:cs="仿宋"/>
          <w:sz w:val="24"/>
        </w:rPr>
        <w:sectPr>
          <w:pgSz w:w="12240" w:h="15840"/>
          <w:pgMar w:top="1500" w:right="1100" w:bottom="1120" w:left="1400" w:header="0" w:footer="841" w:gutter="0"/>
        </w:sectPr>
      </w:pPr>
    </w:p>
    <w:p>
      <w:pPr>
        <w:pStyle w:val="8"/>
        <w:spacing w:before="12"/>
        <w:rPr>
          <w:rFonts w:hint="eastAsia" w:ascii="仿宋" w:hAnsi="仿宋" w:eastAsia="仿宋" w:cs="仿宋"/>
          <w:sz w:val="18"/>
        </w:rPr>
      </w:pPr>
    </w:p>
    <w:p>
      <w:pPr>
        <w:pStyle w:val="3"/>
        <w:ind w:right="296"/>
        <w:rPr>
          <w:rFonts w:hint="eastAsia" w:ascii="仿宋" w:hAnsi="仿宋" w:eastAsia="仿宋" w:cs="仿宋"/>
        </w:rPr>
      </w:pPr>
      <w:bookmarkStart w:id="81" w:name="_Toc18086_WPSOffice_Level1"/>
      <w:r>
        <w:rPr>
          <w:rFonts w:hint="eastAsia" w:ascii="仿宋" w:hAnsi="仿宋" w:eastAsia="仿宋" w:cs="仿宋"/>
        </w:rPr>
        <w:t>第三章评标办法（综合评估法）</w:t>
      </w:r>
      <w:bookmarkEnd w:id="81"/>
    </w:p>
    <w:p>
      <w:pPr>
        <w:pStyle w:val="8"/>
        <w:spacing w:before="12"/>
        <w:rPr>
          <w:rFonts w:hint="eastAsia" w:ascii="仿宋" w:hAnsi="仿宋" w:eastAsia="仿宋" w:cs="仿宋"/>
          <w:b/>
          <w:sz w:val="50"/>
        </w:rPr>
      </w:pPr>
    </w:p>
    <w:p>
      <w:pPr>
        <w:pStyle w:val="22"/>
        <w:numPr>
          <w:ilvl w:val="0"/>
          <w:numId w:val="2"/>
        </w:numPr>
        <w:jc w:val="center"/>
        <w:rPr>
          <w:rFonts w:hint="eastAsia" w:ascii="仿宋" w:hAnsi="仿宋" w:eastAsia="仿宋" w:cs="仿宋"/>
          <w:b/>
          <w:bCs/>
          <w:szCs w:val="24"/>
          <w:lang w:val="en-US" w:eastAsia="zh-CN"/>
        </w:rPr>
      </w:pPr>
      <w:bookmarkStart w:id="82" w:name="_Toc18179_WPSOffice_Level2"/>
      <w:r>
        <w:rPr>
          <w:rFonts w:hint="eastAsia" w:ascii="仿宋" w:hAnsi="仿宋" w:eastAsia="仿宋" w:cs="仿宋"/>
          <w:b/>
          <w:bCs/>
          <w:szCs w:val="24"/>
          <w:lang w:val="en-US" w:eastAsia="zh-CN"/>
        </w:rPr>
        <w:t>资格审查</w:t>
      </w:r>
      <w:bookmarkEnd w:id="82"/>
    </w:p>
    <w:tbl>
      <w:tblPr>
        <w:tblStyle w:val="15"/>
        <w:tblW w:w="89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98"/>
        <w:gridCol w:w="3861"/>
        <w:gridCol w:w="996"/>
        <w:gridCol w:w="996"/>
        <w:gridCol w:w="99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jc w:val="center"/>
        </w:trPr>
        <w:tc>
          <w:tcPr>
            <w:tcW w:w="717" w:type="dxa"/>
            <w:tcBorders>
              <w:bottom w:val="single" w:color="auto" w:sz="4" w:space="0"/>
            </w:tcBorders>
            <w:noWrap w:val="0"/>
            <w:vAlign w:val="center"/>
          </w:tcPr>
          <w:p>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4359" w:type="dxa"/>
            <w:gridSpan w:val="2"/>
            <w:tcBorders>
              <w:bottom w:val="single" w:color="auto" w:sz="4" w:space="0"/>
            </w:tcBorders>
            <w:noWrap w:val="0"/>
            <w:vAlign w:val="center"/>
          </w:tcPr>
          <w:p>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评  审  内  容</w:t>
            </w:r>
          </w:p>
        </w:tc>
        <w:tc>
          <w:tcPr>
            <w:tcW w:w="996" w:type="dxa"/>
            <w:tcBorders>
              <w:bottom w:val="single" w:color="auto" w:sz="4" w:space="0"/>
            </w:tcBorders>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投标人1</w:t>
            </w:r>
          </w:p>
        </w:tc>
        <w:tc>
          <w:tcPr>
            <w:tcW w:w="996" w:type="dxa"/>
            <w:tcBorders>
              <w:bottom w:val="single" w:color="auto" w:sz="4" w:space="0"/>
            </w:tcBorders>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投标人2</w:t>
            </w:r>
          </w:p>
        </w:tc>
        <w:tc>
          <w:tcPr>
            <w:tcW w:w="996" w:type="dxa"/>
            <w:tcBorders>
              <w:bottom w:val="single" w:color="auto" w:sz="4" w:space="0"/>
            </w:tcBorders>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投标人3</w:t>
            </w:r>
          </w:p>
        </w:tc>
        <w:tc>
          <w:tcPr>
            <w:tcW w:w="872" w:type="dxa"/>
            <w:tcBorders>
              <w:bottom w:val="single" w:color="auto" w:sz="4" w:space="0"/>
            </w:tcBorders>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717" w:type="dxa"/>
            <w:vMerge w:val="restart"/>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b/>
                <w:sz w:val="24"/>
              </w:rPr>
              <w:t>资格审查</w:t>
            </w:r>
          </w:p>
        </w:tc>
        <w:tc>
          <w:tcPr>
            <w:tcW w:w="498" w:type="dxa"/>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3861" w:type="dxa"/>
            <w:noWrap w:val="0"/>
            <w:vAlign w:val="center"/>
          </w:tcPr>
          <w:p>
            <w:pPr>
              <w:spacing w:line="340" w:lineRule="exact"/>
              <w:rPr>
                <w:rFonts w:hint="eastAsia" w:ascii="仿宋" w:hAnsi="仿宋" w:eastAsia="仿宋" w:cs="仿宋"/>
                <w:sz w:val="24"/>
              </w:rPr>
            </w:pPr>
            <w:r>
              <w:rPr>
                <w:rFonts w:hint="eastAsia" w:ascii="仿宋" w:hAnsi="仿宋" w:eastAsia="仿宋" w:cs="仿宋"/>
                <w:sz w:val="24"/>
              </w:rPr>
              <w:t>“信用中国”网站(www.creditchina.gov.cn)、中国政府采购网(www.ccgp.gov.cn)，国家企业公示信息系统（www.gsxt.gov.cn）查询记录（查询结果以代理公司开标现场核查为准）；</w:t>
            </w: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872" w:type="dxa"/>
            <w:noWrap w:val="0"/>
            <w:vAlign w:val="center"/>
          </w:tcPr>
          <w:p>
            <w:pPr>
              <w:shd w:val="clear" w:color="auto" w:fill="FFFFFF"/>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717" w:type="dxa"/>
            <w:vMerge w:val="continue"/>
            <w:noWrap w:val="0"/>
            <w:vAlign w:val="center"/>
          </w:tcPr>
          <w:p>
            <w:pPr>
              <w:shd w:val="clear" w:color="auto" w:fill="FFFFFF"/>
              <w:spacing w:line="440" w:lineRule="exact"/>
              <w:jc w:val="center"/>
              <w:rPr>
                <w:rFonts w:hint="eastAsia" w:ascii="仿宋" w:hAnsi="仿宋" w:eastAsia="仿宋" w:cs="仿宋"/>
                <w:sz w:val="24"/>
              </w:rPr>
            </w:pPr>
          </w:p>
        </w:tc>
        <w:tc>
          <w:tcPr>
            <w:tcW w:w="498" w:type="dxa"/>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3861" w:type="dxa"/>
            <w:noWrap w:val="0"/>
            <w:vAlign w:val="center"/>
          </w:tcPr>
          <w:p>
            <w:pPr>
              <w:shd w:val="clear" w:color="auto" w:fill="FFFFFF"/>
              <w:spacing w:line="340" w:lineRule="exact"/>
              <w:rPr>
                <w:rFonts w:hint="eastAsia" w:ascii="仿宋" w:hAnsi="仿宋" w:eastAsia="仿宋" w:cs="仿宋"/>
                <w:sz w:val="24"/>
              </w:rPr>
            </w:pPr>
            <w:r>
              <w:rPr>
                <w:rFonts w:hint="eastAsia" w:ascii="仿宋" w:hAnsi="仿宋" w:eastAsia="仿宋" w:cs="仿宋"/>
                <w:color w:val="auto"/>
                <w:sz w:val="24"/>
                <w:lang w:val="en-US" w:eastAsia="zh-CN"/>
              </w:rPr>
              <w:t>具有相关设备销售或制造经营范围的有效营业执照</w:t>
            </w:r>
            <w:r>
              <w:rPr>
                <w:rFonts w:hint="eastAsia" w:ascii="仿宋" w:hAnsi="仿宋" w:eastAsia="仿宋" w:cs="仿宋"/>
                <w:color w:val="auto"/>
                <w:sz w:val="24"/>
              </w:rPr>
              <w:t>正本或副本</w:t>
            </w:r>
            <w:r>
              <w:rPr>
                <w:rFonts w:hint="eastAsia" w:ascii="仿宋" w:hAnsi="仿宋" w:eastAsia="仿宋" w:cs="仿宋"/>
                <w:sz w:val="24"/>
              </w:rPr>
              <w:t>；</w:t>
            </w: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872" w:type="dxa"/>
            <w:noWrap w:val="0"/>
            <w:vAlign w:val="center"/>
          </w:tcPr>
          <w:p>
            <w:pPr>
              <w:shd w:val="clear" w:color="auto" w:fill="FFFFFF"/>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17" w:type="dxa"/>
            <w:vMerge w:val="continue"/>
            <w:noWrap w:val="0"/>
            <w:vAlign w:val="center"/>
          </w:tcPr>
          <w:p>
            <w:pPr>
              <w:shd w:val="clear" w:color="auto" w:fill="FFFFFF"/>
              <w:spacing w:line="440" w:lineRule="exact"/>
              <w:jc w:val="center"/>
              <w:rPr>
                <w:rFonts w:hint="eastAsia" w:ascii="仿宋" w:hAnsi="仿宋" w:eastAsia="仿宋" w:cs="仿宋"/>
                <w:sz w:val="24"/>
              </w:rPr>
            </w:pPr>
          </w:p>
        </w:tc>
        <w:tc>
          <w:tcPr>
            <w:tcW w:w="498" w:type="dxa"/>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3861" w:type="dxa"/>
            <w:noWrap w:val="0"/>
            <w:vAlign w:val="center"/>
          </w:tcPr>
          <w:p>
            <w:pPr>
              <w:shd w:val="clear" w:color="auto" w:fill="FFFFFF"/>
              <w:spacing w:line="340" w:lineRule="exact"/>
              <w:rPr>
                <w:rFonts w:hint="eastAsia" w:ascii="仿宋" w:hAnsi="仿宋" w:eastAsia="仿宋" w:cs="仿宋"/>
                <w:sz w:val="24"/>
              </w:rPr>
            </w:pPr>
            <w:r>
              <w:rPr>
                <w:rFonts w:hint="eastAsia" w:ascii="仿宋" w:hAnsi="仿宋" w:eastAsia="仿宋" w:cs="仿宋"/>
                <w:sz w:val="24"/>
              </w:rPr>
              <w:t>投标保证金缴纳凭证</w:t>
            </w: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872" w:type="dxa"/>
            <w:noWrap w:val="0"/>
            <w:vAlign w:val="center"/>
          </w:tcPr>
          <w:p>
            <w:pPr>
              <w:shd w:val="clear" w:color="auto" w:fill="FFFFFF"/>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7" w:hRule="atLeast"/>
          <w:jc w:val="center"/>
        </w:trPr>
        <w:tc>
          <w:tcPr>
            <w:tcW w:w="717" w:type="dxa"/>
            <w:vMerge w:val="continue"/>
            <w:noWrap w:val="0"/>
            <w:vAlign w:val="center"/>
          </w:tcPr>
          <w:p>
            <w:pPr>
              <w:shd w:val="clear" w:color="auto" w:fill="FFFFFF"/>
              <w:spacing w:line="440" w:lineRule="exact"/>
              <w:jc w:val="center"/>
              <w:rPr>
                <w:rFonts w:hint="eastAsia" w:ascii="仿宋" w:hAnsi="仿宋" w:eastAsia="仿宋" w:cs="仿宋"/>
                <w:sz w:val="24"/>
              </w:rPr>
            </w:pPr>
          </w:p>
        </w:tc>
        <w:tc>
          <w:tcPr>
            <w:tcW w:w="498" w:type="dxa"/>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4</w:t>
            </w:r>
          </w:p>
        </w:tc>
        <w:tc>
          <w:tcPr>
            <w:tcW w:w="3861" w:type="dxa"/>
            <w:noWrap w:val="0"/>
            <w:vAlign w:val="center"/>
          </w:tcPr>
          <w:p>
            <w:pPr>
              <w:spacing w:line="340" w:lineRule="exact"/>
              <w:rPr>
                <w:rFonts w:hint="eastAsia" w:ascii="仿宋" w:hAnsi="仿宋" w:eastAsia="仿宋" w:cs="仿宋"/>
                <w:b/>
                <w:bCs/>
                <w:sz w:val="24"/>
              </w:rPr>
            </w:pPr>
            <w:r>
              <w:rPr>
                <w:rFonts w:hint="eastAsia" w:ascii="仿宋" w:hAnsi="仿宋" w:eastAsia="仿宋" w:cs="仿宋"/>
                <w:sz w:val="24"/>
              </w:rPr>
              <w:t>法人本人投标的提供法人身份证明及身份证，被授权委托人需提供法人授权委托书及身份证原件；</w:t>
            </w: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872" w:type="dxa"/>
            <w:noWrap w:val="0"/>
            <w:vAlign w:val="center"/>
          </w:tcPr>
          <w:p>
            <w:pPr>
              <w:shd w:val="clear" w:color="auto" w:fill="FFFFFF"/>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17" w:type="dxa"/>
            <w:vMerge w:val="continue"/>
            <w:noWrap w:val="0"/>
            <w:vAlign w:val="center"/>
          </w:tcPr>
          <w:p>
            <w:pPr>
              <w:shd w:val="clear" w:color="auto" w:fill="FFFFFF"/>
              <w:spacing w:line="440" w:lineRule="exact"/>
              <w:jc w:val="center"/>
              <w:rPr>
                <w:rFonts w:hint="eastAsia" w:ascii="仿宋" w:hAnsi="仿宋" w:eastAsia="仿宋" w:cs="仿宋"/>
                <w:sz w:val="24"/>
              </w:rPr>
            </w:pPr>
          </w:p>
        </w:tc>
        <w:tc>
          <w:tcPr>
            <w:tcW w:w="498" w:type="dxa"/>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5</w:t>
            </w:r>
          </w:p>
        </w:tc>
        <w:tc>
          <w:tcPr>
            <w:tcW w:w="3861" w:type="dxa"/>
            <w:noWrap w:val="0"/>
            <w:vAlign w:val="center"/>
          </w:tcPr>
          <w:p>
            <w:pPr>
              <w:shd w:val="clear" w:color="auto" w:fill="FFFFFF"/>
              <w:spacing w:line="340" w:lineRule="exact"/>
              <w:rPr>
                <w:rFonts w:hint="eastAsia" w:ascii="仿宋" w:hAnsi="仿宋" w:eastAsia="仿宋" w:cs="仿宋"/>
                <w:b/>
                <w:bCs/>
                <w:sz w:val="24"/>
              </w:rPr>
            </w:pPr>
            <w:r>
              <w:rPr>
                <w:rFonts w:hint="eastAsia" w:ascii="仿宋" w:hAnsi="仿宋" w:eastAsia="仿宋" w:cs="仿宋"/>
                <w:sz w:val="24"/>
              </w:rPr>
              <w:t>提供针对本次项目的反商业贿赂承诺书；</w:t>
            </w: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872" w:type="dxa"/>
            <w:noWrap w:val="0"/>
            <w:vAlign w:val="center"/>
          </w:tcPr>
          <w:p>
            <w:pPr>
              <w:shd w:val="clear" w:color="auto" w:fill="FFFFFF"/>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17" w:type="dxa"/>
            <w:vMerge w:val="continue"/>
            <w:noWrap w:val="0"/>
            <w:vAlign w:val="center"/>
          </w:tcPr>
          <w:p>
            <w:pPr>
              <w:shd w:val="clear" w:color="auto" w:fill="FFFFFF"/>
              <w:spacing w:line="440" w:lineRule="exact"/>
              <w:jc w:val="center"/>
              <w:rPr>
                <w:rFonts w:hint="eastAsia" w:ascii="仿宋" w:hAnsi="仿宋" w:eastAsia="仿宋" w:cs="仿宋"/>
                <w:sz w:val="24"/>
              </w:rPr>
            </w:pPr>
          </w:p>
        </w:tc>
        <w:tc>
          <w:tcPr>
            <w:tcW w:w="498" w:type="dxa"/>
            <w:noWrap w:val="0"/>
            <w:vAlign w:val="center"/>
          </w:tcPr>
          <w:p>
            <w:pPr>
              <w:shd w:val="clear" w:color="auto" w:fill="FFFFFF"/>
              <w:spacing w:line="440" w:lineRule="exact"/>
              <w:jc w:val="center"/>
              <w:rPr>
                <w:rFonts w:hint="eastAsia" w:ascii="仿宋" w:hAnsi="仿宋" w:eastAsia="仿宋" w:cs="仿宋"/>
                <w:sz w:val="24"/>
              </w:rPr>
            </w:pPr>
            <w:r>
              <w:rPr>
                <w:rFonts w:hint="eastAsia" w:ascii="仿宋" w:hAnsi="仿宋" w:eastAsia="仿宋" w:cs="仿宋"/>
                <w:sz w:val="24"/>
              </w:rPr>
              <w:t>6</w:t>
            </w:r>
          </w:p>
        </w:tc>
        <w:tc>
          <w:tcPr>
            <w:tcW w:w="3861" w:type="dxa"/>
            <w:noWrap w:val="0"/>
            <w:vAlign w:val="center"/>
          </w:tcPr>
          <w:p>
            <w:pPr>
              <w:spacing w:line="340" w:lineRule="exact"/>
              <w:rPr>
                <w:rFonts w:hint="eastAsia" w:ascii="仿宋" w:hAnsi="仿宋" w:eastAsia="仿宋" w:cs="仿宋"/>
                <w:b/>
                <w:bCs/>
                <w:sz w:val="24"/>
              </w:rPr>
            </w:pPr>
            <w:r>
              <w:rPr>
                <w:rFonts w:hint="eastAsia" w:ascii="仿宋" w:hAnsi="仿宋" w:eastAsia="仿宋" w:cs="仿宋"/>
                <w:sz w:val="24"/>
              </w:rPr>
              <w:t>参加政府采购活动前三年内，在经营活动中没有重大违法记录承诺书</w:t>
            </w:r>
            <w:r>
              <w:rPr>
                <w:rFonts w:hint="eastAsia" w:ascii="仿宋" w:hAnsi="仿宋" w:eastAsia="仿宋" w:cs="仿宋"/>
                <w:sz w:val="24"/>
                <w:lang w:eastAsia="zh-CN"/>
              </w:rPr>
              <w:t>。</w:t>
            </w: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996" w:type="dxa"/>
            <w:noWrap w:val="0"/>
            <w:vAlign w:val="center"/>
          </w:tcPr>
          <w:p>
            <w:pPr>
              <w:shd w:val="clear" w:color="auto" w:fill="FFFFFF"/>
              <w:spacing w:line="440" w:lineRule="exact"/>
              <w:rPr>
                <w:rFonts w:hint="eastAsia" w:ascii="仿宋" w:hAnsi="仿宋" w:eastAsia="仿宋" w:cs="仿宋"/>
                <w:sz w:val="24"/>
              </w:rPr>
            </w:pPr>
          </w:p>
        </w:tc>
        <w:tc>
          <w:tcPr>
            <w:tcW w:w="872" w:type="dxa"/>
            <w:noWrap w:val="0"/>
            <w:vAlign w:val="center"/>
          </w:tcPr>
          <w:p>
            <w:pPr>
              <w:shd w:val="clear" w:color="auto" w:fill="FFFFFF"/>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8936" w:type="dxa"/>
            <w:gridSpan w:val="7"/>
            <w:noWrap w:val="0"/>
            <w:vAlign w:val="center"/>
          </w:tcPr>
          <w:p>
            <w:pPr>
              <w:shd w:val="clear" w:color="auto" w:fill="FFFFFF"/>
              <w:spacing w:line="440" w:lineRule="exact"/>
              <w:rPr>
                <w:rFonts w:hint="eastAsia" w:ascii="仿宋" w:hAnsi="仿宋" w:eastAsia="仿宋" w:cs="仿宋"/>
                <w:b/>
                <w:sz w:val="24"/>
              </w:rPr>
            </w:pPr>
            <w:r>
              <w:rPr>
                <w:rFonts w:hint="eastAsia" w:ascii="仿宋" w:hAnsi="仿宋" w:eastAsia="仿宋" w:cs="仿宋"/>
                <w:sz w:val="24"/>
              </w:rPr>
              <w:t>结论：是否通过资格审查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 w:hRule="atLeast"/>
          <w:jc w:val="center"/>
        </w:trPr>
        <w:tc>
          <w:tcPr>
            <w:tcW w:w="8936" w:type="dxa"/>
            <w:gridSpan w:val="7"/>
            <w:noWrap w:val="0"/>
            <w:vAlign w:val="center"/>
          </w:tcPr>
          <w:p>
            <w:pPr>
              <w:shd w:val="clear" w:color="auto" w:fill="FFFFFF"/>
              <w:spacing w:line="440" w:lineRule="exact"/>
              <w:rPr>
                <w:rFonts w:hint="eastAsia" w:ascii="仿宋" w:hAnsi="仿宋" w:eastAsia="仿宋" w:cs="仿宋"/>
                <w:sz w:val="24"/>
              </w:rPr>
            </w:pPr>
            <w:r>
              <w:rPr>
                <w:rFonts w:hint="eastAsia" w:ascii="仿宋" w:hAnsi="仿宋" w:eastAsia="仿宋" w:cs="仿宋"/>
                <w:b/>
                <w:sz w:val="24"/>
              </w:rPr>
              <w:t>监督人签字：</w:t>
            </w:r>
          </w:p>
        </w:tc>
      </w:tr>
    </w:tbl>
    <w:p>
      <w:pPr>
        <w:pStyle w:val="22"/>
        <w:rPr>
          <w:rFonts w:hint="eastAsia" w:ascii="仿宋" w:hAnsi="仿宋" w:eastAsia="仿宋" w:cs="仿宋"/>
          <w:b/>
          <w:bCs/>
          <w:szCs w:val="24"/>
          <w:lang w:val="en-US" w:eastAsia="zh-CN"/>
        </w:rPr>
      </w:pPr>
    </w:p>
    <w:p>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kern w:val="0"/>
          <w:sz w:val="24"/>
        </w:rPr>
      </w:pPr>
      <w:r>
        <w:rPr>
          <w:rFonts w:hint="eastAsia" w:ascii="仿宋" w:hAnsi="仿宋" w:eastAsia="仿宋" w:cs="仿宋"/>
          <w:b/>
          <w:sz w:val="24"/>
        </w:rPr>
        <w:br w:type="page"/>
      </w:r>
      <w:bookmarkStart w:id="83" w:name="_Toc29993_WPSOffice_Level2"/>
      <w:r>
        <w:rPr>
          <w:rFonts w:hint="eastAsia" w:ascii="仿宋" w:hAnsi="仿宋" w:eastAsia="仿宋" w:cs="仿宋"/>
          <w:b/>
          <w:sz w:val="24"/>
        </w:rPr>
        <w:t>二、初步评审（符合性审查）</w:t>
      </w:r>
      <w:bookmarkEnd w:id="83"/>
    </w:p>
    <w:tbl>
      <w:tblPr>
        <w:tblStyle w:val="15"/>
        <w:tblW w:w="9960" w:type="dxa"/>
        <w:jc w:val="center"/>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70"/>
        <w:gridCol w:w="5775"/>
        <w:gridCol w:w="735"/>
        <w:gridCol w:w="750"/>
        <w:gridCol w:w="70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atLeast"/>
          <w:jc w:val="center"/>
        </w:trPr>
        <w:tc>
          <w:tcPr>
            <w:tcW w:w="720" w:type="dxa"/>
            <w:tcBorders>
              <w:bottom w:val="single" w:color="auto" w:sz="4" w:space="0"/>
            </w:tcBorders>
            <w:noWrap w:val="0"/>
            <w:vAlign w:val="center"/>
          </w:tcPr>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项目</w:t>
            </w:r>
          </w:p>
        </w:tc>
        <w:tc>
          <w:tcPr>
            <w:tcW w:w="6345" w:type="dxa"/>
            <w:gridSpan w:val="2"/>
            <w:tcBorders>
              <w:bottom w:val="single" w:color="auto" w:sz="4" w:space="0"/>
            </w:tcBorders>
            <w:noWrap w:val="0"/>
            <w:vAlign w:val="center"/>
          </w:tcPr>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评  审  内  容</w:t>
            </w:r>
          </w:p>
        </w:tc>
        <w:tc>
          <w:tcPr>
            <w:tcW w:w="735" w:type="dxa"/>
            <w:tcBorders>
              <w:bottom w:val="single" w:color="auto" w:sz="4" w:space="0"/>
            </w:tcBorders>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投标人1</w:t>
            </w:r>
          </w:p>
        </w:tc>
        <w:tc>
          <w:tcPr>
            <w:tcW w:w="750" w:type="dxa"/>
            <w:tcBorders>
              <w:bottom w:val="single" w:color="auto" w:sz="4" w:space="0"/>
            </w:tcBorders>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投标人2</w:t>
            </w:r>
          </w:p>
        </w:tc>
        <w:tc>
          <w:tcPr>
            <w:tcW w:w="705" w:type="dxa"/>
            <w:tcBorders>
              <w:bottom w:val="single" w:color="auto" w:sz="4" w:space="0"/>
            </w:tcBorders>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投标人3</w:t>
            </w:r>
          </w:p>
        </w:tc>
        <w:tc>
          <w:tcPr>
            <w:tcW w:w="705" w:type="dxa"/>
            <w:tcBorders>
              <w:bottom w:val="single" w:color="auto" w:sz="4" w:space="0"/>
            </w:tcBorders>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vMerge w:val="restart"/>
            <w:noWrap w:val="0"/>
            <w:vAlign w:val="center"/>
          </w:tcPr>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初</w:t>
            </w:r>
          </w:p>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步</w:t>
            </w:r>
          </w:p>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评</w:t>
            </w:r>
          </w:p>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审</w:t>
            </w:r>
          </w:p>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w:t>
            </w:r>
          </w:p>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符</w:t>
            </w:r>
          </w:p>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合</w:t>
            </w:r>
          </w:p>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性</w:t>
            </w:r>
          </w:p>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审</w:t>
            </w:r>
          </w:p>
          <w:p>
            <w:pPr>
              <w:shd w:val="clear" w:color="auto" w:fill="FFFFFF"/>
              <w:spacing w:line="360" w:lineRule="exact"/>
              <w:jc w:val="center"/>
              <w:rPr>
                <w:rFonts w:hint="eastAsia" w:ascii="仿宋" w:hAnsi="仿宋" w:eastAsia="仿宋" w:cs="仿宋"/>
                <w:b/>
                <w:sz w:val="24"/>
              </w:rPr>
            </w:pPr>
            <w:r>
              <w:rPr>
                <w:rFonts w:hint="eastAsia" w:ascii="仿宋" w:hAnsi="仿宋" w:eastAsia="仿宋" w:cs="仿宋"/>
                <w:b/>
                <w:sz w:val="24"/>
              </w:rPr>
              <w:t>查</w:t>
            </w:r>
          </w:p>
          <w:p>
            <w:pPr>
              <w:shd w:val="clear" w:color="auto" w:fill="FFFFFF"/>
              <w:spacing w:line="360" w:lineRule="exact"/>
              <w:jc w:val="center"/>
              <w:rPr>
                <w:rFonts w:hint="eastAsia" w:ascii="仿宋" w:hAnsi="仿宋" w:eastAsia="仿宋" w:cs="仿宋"/>
                <w:sz w:val="24"/>
              </w:rPr>
            </w:pPr>
            <w:r>
              <w:rPr>
                <w:rFonts w:hint="eastAsia" w:ascii="仿宋" w:hAnsi="仿宋" w:eastAsia="仿宋" w:cs="仿宋"/>
                <w:b/>
                <w:sz w:val="24"/>
              </w:rPr>
              <w:t>︺</w:t>
            </w: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1</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提交的投标文件“格式、内容、标识、签字、盖章”等是否符合招标文件要求；</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2</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投标报价是否超过本项目的预算或最高限价且采购人不能支付的；</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3</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同一投标人是否提交两个以上不同的投标文件或者投标报价的；</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4</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投标文件的供货期是否超过招标文件规定期限；</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7"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5</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投标保证金的缴纳主体是否与投标人一致、应缴未缴投标保证金或金额不足、投标保证金缴纳形式不符合招标文件要求的；</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6</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bCs/>
                <w:sz w:val="24"/>
              </w:rPr>
              <w:t>投标人是否</w:t>
            </w:r>
            <w:r>
              <w:rPr>
                <w:rFonts w:hint="eastAsia" w:ascii="仿宋" w:hAnsi="仿宋" w:eastAsia="仿宋" w:cs="仿宋"/>
                <w:sz w:val="24"/>
              </w:rPr>
              <w:t>具备招标文件规定的资质和资格要求及特定条件</w:t>
            </w:r>
            <w:r>
              <w:rPr>
                <w:rFonts w:hint="eastAsia" w:ascii="仿宋" w:hAnsi="仿宋" w:eastAsia="仿宋" w:cs="仿宋"/>
                <w:bCs/>
                <w:sz w:val="24"/>
              </w:rPr>
              <w:t>、并按招标文件要求提供相关资料；</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7</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投标文件封面右上角是否注明“正本”或“副本”字样；</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8</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投标有效期是否满足招标文件要求；</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1"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9</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法定代表人身份证明书及法定代表人授权委托书是否按招标文件规定格式、内容完整提供并按招标文件要求签字和盖章的；</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10</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参加政府采购活动前三年内，在经营活动中是否有重大违法记录（提供信用中国及中国政府采购网信用查询截图）</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11</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投标文件载明的投标范围是否小于招标文件规定的采购范围的(缺漏招标文件所要求的内容)；</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12</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投标文件是否含有采购人不能接受的附加条件；</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13</w:t>
            </w:r>
          </w:p>
        </w:tc>
        <w:tc>
          <w:tcPr>
            <w:tcW w:w="5775" w:type="dxa"/>
            <w:noWrap w:val="0"/>
            <w:vAlign w:val="center"/>
          </w:tcPr>
          <w:p>
            <w:pPr>
              <w:shd w:val="clear" w:color="auto" w:fill="FFFFFF"/>
              <w:spacing w:line="360" w:lineRule="exact"/>
              <w:rPr>
                <w:rFonts w:hint="eastAsia" w:ascii="仿宋" w:hAnsi="仿宋" w:eastAsia="仿宋" w:cs="仿宋"/>
                <w:sz w:val="24"/>
              </w:rPr>
            </w:pPr>
            <w:r>
              <w:rPr>
                <w:rFonts w:hint="eastAsia" w:ascii="仿宋" w:hAnsi="仿宋" w:eastAsia="仿宋" w:cs="仿宋"/>
                <w:sz w:val="24"/>
              </w:rPr>
              <w:t>是否满足“投标须知”</w:t>
            </w:r>
            <w:r>
              <w:rPr>
                <w:rFonts w:hint="eastAsia" w:ascii="仿宋" w:hAnsi="仿宋" w:eastAsia="仿宋" w:cs="仿宋"/>
                <w:bCs/>
                <w:sz w:val="24"/>
              </w:rPr>
              <w:t>规定的</w:t>
            </w:r>
            <w:r>
              <w:rPr>
                <w:rFonts w:hint="eastAsia" w:ascii="仿宋" w:hAnsi="仿宋" w:eastAsia="仿宋" w:cs="仿宋"/>
                <w:sz w:val="24"/>
              </w:rPr>
              <w:t>实质性要求；</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720" w:type="dxa"/>
            <w:vMerge w:val="continue"/>
            <w:noWrap w:val="0"/>
            <w:vAlign w:val="center"/>
          </w:tcPr>
          <w:p>
            <w:pPr>
              <w:shd w:val="clear" w:color="auto" w:fill="FFFFFF"/>
              <w:spacing w:line="360" w:lineRule="exact"/>
              <w:jc w:val="center"/>
              <w:rPr>
                <w:rFonts w:hint="eastAsia" w:ascii="仿宋" w:hAnsi="仿宋" w:eastAsia="仿宋" w:cs="仿宋"/>
                <w:sz w:val="24"/>
              </w:rPr>
            </w:pPr>
          </w:p>
        </w:tc>
        <w:tc>
          <w:tcPr>
            <w:tcW w:w="570" w:type="dxa"/>
            <w:noWrap w:val="0"/>
            <w:vAlign w:val="center"/>
          </w:tcPr>
          <w:p>
            <w:pPr>
              <w:shd w:val="clear" w:color="auto" w:fill="FFFFFF"/>
              <w:spacing w:line="360" w:lineRule="exact"/>
              <w:jc w:val="center"/>
              <w:rPr>
                <w:rFonts w:hint="eastAsia" w:ascii="仿宋" w:hAnsi="仿宋" w:eastAsia="仿宋" w:cs="仿宋"/>
                <w:sz w:val="24"/>
              </w:rPr>
            </w:pPr>
            <w:r>
              <w:rPr>
                <w:rFonts w:hint="eastAsia" w:ascii="仿宋" w:hAnsi="仿宋" w:eastAsia="仿宋" w:cs="仿宋"/>
                <w:sz w:val="24"/>
              </w:rPr>
              <w:t>14</w:t>
            </w:r>
          </w:p>
        </w:tc>
        <w:tc>
          <w:tcPr>
            <w:tcW w:w="5775" w:type="dxa"/>
            <w:noWrap w:val="0"/>
            <w:vAlign w:val="center"/>
          </w:tcPr>
          <w:p>
            <w:pPr>
              <w:shd w:val="clear" w:color="auto" w:fill="FFFFFF"/>
              <w:spacing w:line="360" w:lineRule="exact"/>
              <w:rPr>
                <w:rFonts w:hint="eastAsia" w:ascii="仿宋" w:hAnsi="仿宋" w:eastAsia="仿宋" w:cs="仿宋"/>
                <w:sz w:val="24"/>
                <w:lang w:eastAsia="zh-CN"/>
              </w:rPr>
            </w:pPr>
            <w:r>
              <w:rPr>
                <w:rFonts w:hint="eastAsia" w:ascii="仿宋" w:hAnsi="仿宋" w:eastAsia="仿宋" w:cs="仿宋"/>
                <w:sz w:val="24"/>
              </w:rPr>
              <w:t>是否符合法律、法规和招标文件规定的其他无效情形</w:t>
            </w:r>
            <w:r>
              <w:rPr>
                <w:rFonts w:hint="eastAsia" w:ascii="仿宋" w:hAnsi="仿宋" w:eastAsia="仿宋" w:cs="仿宋"/>
                <w:sz w:val="24"/>
                <w:lang w:eastAsia="zh-CN"/>
              </w:rPr>
              <w:t>。</w:t>
            </w:r>
          </w:p>
        </w:tc>
        <w:tc>
          <w:tcPr>
            <w:tcW w:w="735" w:type="dxa"/>
            <w:noWrap w:val="0"/>
            <w:vAlign w:val="center"/>
          </w:tcPr>
          <w:p>
            <w:pPr>
              <w:shd w:val="clear" w:color="auto" w:fill="FFFFFF"/>
              <w:spacing w:line="360" w:lineRule="exact"/>
              <w:rPr>
                <w:rFonts w:hint="eastAsia" w:ascii="仿宋" w:hAnsi="仿宋" w:eastAsia="仿宋" w:cs="仿宋"/>
                <w:sz w:val="24"/>
              </w:rPr>
            </w:pPr>
          </w:p>
        </w:tc>
        <w:tc>
          <w:tcPr>
            <w:tcW w:w="750"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c>
          <w:tcPr>
            <w:tcW w:w="705" w:type="dxa"/>
            <w:noWrap w:val="0"/>
            <w:vAlign w:val="center"/>
          </w:tcPr>
          <w:p>
            <w:pPr>
              <w:shd w:val="clear" w:color="auto" w:fill="FFFFFF"/>
              <w:spacing w:line="3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9960" w:type="dxa"/>
            <w:gridSpan w:val="7"/>
            <w:noWrap w:val="0"/>
            <w:vAlign w:val="center"/>
          </w:tcPr>
          <w:p>
            <w:pPr>
              <w:shd w:val="clear" w:color="auto" w:fill="FFFFFF"/>
              <w:spacing w:line="360" w:lineRule="exact"/>
              <w:rPr>
                <w:rFonts w:hint="eastAsia" w:ascii="仿宋" w:hAnsi="仿宋" w:eastAsia="仿宋" w:cs="仿宋"/>
                <w:b/>
                <w:sz w:val="24"/>
              </w:rPr>
            </w:pPr>
            <w:r>
              <w:rPr>
                <w:rFonts w:hint="eastAsia" w:ascii="仿宋" w:hAnsi="仿宋" w:eastAsia="仿宋" w:cs="仿宋"/>
                <w:sz w:val="24"/>
              </w:rPr>
              <w:t>结论：是否通过初步评审</w:t>
            </w:r>
            <w:r>
              <w:rPr>
                <w:rFonts w:hint="eastAsia" w:ascii="仿宋" w:hAnsi="仿宋" w:eastAsia="仿宋" w:cs="仿宋"/>
                <w:b/>
                <w:sz w:val="24"/>
              </w:rPr>
              <w:t>（</w:t>
            </w:r>
            <w:r>
              <w:rPr>
                <w:rFonts w:hint="eastAsia" w:ascii="仿宋" w:hAnsi="仿宋" w:eastAsia="仿宋" w:cs="仿宋"/>
                <w:sz w:val="24"/>
              </w:rPr>
              <w:t>初步评审合格后方可进入详细评审阶段</w:t>
            </w:r>
            <w:r>
              <w:rPr>
                <w:rFonts w:hint="eastAsia" w:ascii="仿宋" w:hAnsi="仿宋" w:eastAsia="仿宋" w:cs="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center"/>
        </w:trPr>
        <w:tc>
          <w:tcPr>
            <w:tcW w:w="9960" w:type="dxa"/>
            <w:gridSpan w:val="7"/>
            <w:noWrap w:val="0"/>
            <w:vAlign w:val="center"/>
          </w:tcPr>
          <w:p>
            <w:pPr>
              <w:shd w:val="clear" w:color="auto" w:fill="FFFFFF"/>
              <w:spacing w:line="360" w:lineRule="exact"/>
              <w:rPr>
                <w:rFonts w:hint="eastAsia" w:ascii="仿宋" w:hAnsi="仿宋" w:eastAsia="仿宋" w:cs="仿宋"/>
                <w:b/>
                <w:sz w:val="24"/>
              </w:rPr>
            </w:pPr>
            <w:r>
              <w:rPr>
                <w:rFonts w:hint="eastAsia" w:ascii="仿宋" w:hAnsi="仿宋" w:eastAsia="仿宋" w:cs="仿宋"/>
                <w:b/>
                <w:sz w:val="24"/>
              </w:rPr>
              <w:t>评标委员会成员签名：</w:t>
            </w:r>
          </w:p>
          <w:p>
            <w:pPr>
              <w:shd w:val="clear" w:color="auto" w:fill="FFFFFF"/>
              <w:spacing w:line="360" w:lineRule="exact"/>
              <w:rPr>
                <w:rFonts w:hint="eastAsia" w:ascii="仿宋" w:hAnsi="仿宋" w:eastAsia="仿宋" w:cs="仿宋"/>
                <w:sz w:val="24"/>
              </w:rPr>
            </w:pPr>
            <w:r>
              <w:rPr>
                <w:rFonts w:hint="eastAsia" w:ascii="仿宋" w:hAnsi="仿宋" w:eastAsia="仿宋" w:cs="仿宋"/>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8" w:hRule="atLeast"/>
          <w:jc w:val="center"/>
        </w:trPr>
        <w:tc>
          <w:tcPr>
            <w:tcW w:w="9960" w:type="dxa"/>
            <w:gridSpan w:val="7"/>
            <w:noWrap w:val="0"/>
            <w:vAlign w:val="center"/>
          </w:tcPr>
          <w:p>
            <w:pPr>
              <w:shd w:val="clear" w:color="auto" w:fill="FFFFFF"/>
              <w:spacing w:line="360" w:lineRule="exact"/>
              <w:rPr>
                <w:rFonts w:hint="eastAsia" w:ascii="仿宋" w:hAnsi="仿宋" w:eastAsia="仿宋" w:cs="仿宋"/>
                <w:b/>
                <w:sz w:val="24"/>
              </w:rPr>
            </w:pPr>
            <w:r>
              <w:rPr>
                <w:rFonts w:hint="eastAsia" w:ascii="仿宋" w:hAnsi="仿宋" w:eastAsia="仿宋" w:cs="仿宋"/>
                <w:sz w:val="24"/>
              </w:rPr>
              <w:t>备注：如果投标文件中有一项未通过上述审查标准，评标委员会将认定整个投标文件不响应招标文件而予以投标无效，并且不允许投标人通过修改或撤销其不符合要求的差异或保留，使之成为具有响应性的投标。通过符合性审查的以“√”标记；未通过符合性审查的以“×”标记，并予以说明。</w:t>
            </w:r>
          </w:p>
        </w:tc>
      </w:tr>
    </w:tbl>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tbl>
      <w:tblPr>
        <w:tblStyle w:val="15"/>
        <w:tblpPr w:leftFromText="180" w:rightFromText="180" w:vertAnchor="text" w:horzAnchor="page" w:tblpX="1805" w:tblpY="269"/>
        <w:tblOverlap w:val="never"/>
        <w:tblW w:w="91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2477"/>
        <w:gridCol w:w="4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2023" w:type="dxa"/>
            <w:gridSpan w:val="2"/>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条款号</w:t>
            </w:r>
          </w:p>
        </w:tc>
        <w:tc>
          <w:tcPr>
            <w:tcW w:w="2477"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条款内容</w:t>
            </w:r>
          </w:p>
        </w:tc>
        <w:tc>
          <w:tcPr>
            <w:tcW w:w="4681" w:type="dxa"/>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27" w:hRule="atLeast"/>
        </w:trPr>
        <w:tc>
          <w:tcPr>
            <w:tcW w:w="2023" w:type="dxa"/>
            <w:gridSpan w:val="2"/>
            <w:vAlign w:val="center"/>
          </w:tcPr>
          <w:p>
            <w:pPr>
              <w:jc w:val="center"/>
              <w:rPr>
                <w:rFonts w:hint="eastAsia" w:ascii="仿宋" w:hAnsi="仿宋" w:eastAsia="仿宋" w:cs="仿宋"/>
              </w:rPr>
            </w:pPr>
            <w:r>
              <w:rPr>
                <w:rFonts w:hint="eastAsia" w:ascii="仿宋" w:hAnsi="仿宋" w:eastAsia="仿宋" w:cs="仿宋"/>
              </w:rPr>
              <w:t>2.2.1</w:t>
            </w:r>
          </w:p>
        </w:tc>
        <w:tc>
          <w:tcPr>
            <w:tcW w:w="2477" w:type="dxa"/>
            <w:vAlign w:val="center"/>
          </w:tcPr>
          <w:p>
            <w:pPr>
              <w:jc w:val="center"/>
              <w:rPr>
                <w:rFonts w:hint="eastAsia" w:ascii="仿宋" w:hAnsi="仿宋" w:eastAsia="仿宋" w:cs="仿宋"/>
              </w:rPr>
            </w:pPr>
            <w:r>
              <w:rPr>
                <w:rFonts w:hint="eastAsia" w:ascii="仿宋" w:hAnsi="仿宋" w:eastAsia="仿宋" w:cs="仿宋"/>
              </w:rPr>
              <w:t>分值构成</w:t>
            </w:r>
          </w:p>
          <w:p>
            <w:pPr>
              <w:jc w:val="center"/>
              <w:rPr>
                <w:rFonts w:hint="eastAsia" w:ascii="仿宋" w:hAnsi="仿宋" w:eastAsia="仿宋" w:cs="仿宋"/>
              </w:rPr>
            </w:pPr>
            <w:r>
              <w:rPr>
                <w:rFonts w:hint="eastAsia" w:ascii="仿宋" w:hAnsi="仿宋" w:eastAsia="仿宋" w:cs="仿宋"/>
              </w:rPr>
              <w:t>(总分 100 分)</w:t>
            </w:r>
          </w:p>
        </w:tc>
        <w:tc>
          <w:tcPr>
            <w:tcW w:w="4681" w:type="dxa"/>
            <w:vAlign w:val="center"/>
          </w:tcPr>
          <w:p>
            <w:pPr>
              <w:rPr>
                <w:rFonts w:hint="eastAsia" w:ascii="仿宋" w:hAnsi="仿宋" w:eastAsia="仿宋" w:cs="仿宋"/>
              </w:rPr>
            </w:pPr>
            <w:r>
              <w:rPr>
                <w:rFonts w:hint="eastAsia" w:ascii="仿宋" w:hAnsi="仿宋" w:eastAsia="仿宋" w:cs="仿宋"/>
              </w:rPr>
              <w:t>商务</w:t>
            </w:r>
            <w:r>
              <w:rPr>
                <w:rFonts w:hint="eastAsia" w:ascii="仿宋" w:hAnsi="仿宋" w:eastAsia="仿宋" w:cs="仿宋"/>
                <w:lang w:val="en-US" w:eastAsia="zh-CN"/>
              </w:rPr>
              <w:t>技术</w:t>
            </w:r>
            <w:r>
              <w:rPr>
                <w:rFonts w:hint="eastAsia" w:ascii="仿宋" w:hAnsi="仿宋" w:eastAsia="仿宋" w:cs="仿宋"/>
              </w:rPr>
              <w:t>部分：</w:t>
            </w:r>
            <w:r>
              <w:rPr>
                <w:rFonts w:hint="eastAsia" w:ascii="仿宋" w:hAnsi="仿宋" w:eastAsia="仿宋" w:cs="仿宋"/>
                <w:u w:val="single"/>
                <w:lang w:val="en-US" w:eastAsia="zh-CN"/>
              </w:rPr>
              <w:t>60</w:t>
            </w:r>
            <w:r>
              <w:rPr>
                <w:rFonts w:hint="eastAsia" w:ascii="仿宋" w:hAnsi="仿宋" w:eastAsia="仿宋" w:cs="仿宋"/>
                <w:lang w:val="en-US" w:eastAsia="zh-CN"/>
              </w:rPr>
              <w:t>分</w:t>
            </w:r>
          </w:p>
          <w:p>
            <w:pPr>
              <w:rPr>
                <w:rFonts w:hint="eastAsia" w:ascii="仿宋" w:hAnsi="仿宋" w:eastAsia="仿宋" w:cs="仿宋"/>
              </w:rPr>
            </w:pPr>
            <w:r>
              <w:rPr>
                <w:rFonts w:hint="eastAsia" w:ascii="仿宋" w:hAnsi="仿宋" w:eastAsia="仿宋" w:cs="仿宋"/>
              </w:rPr>
              <w:t>投标报价：</w:t>
            </w:r>
            <w:r>
              <w:rPr>
                <w:rFonts w:hint="eastAsia" w:ascii="仿宋" w:hAnsi="仿宋" w:eastAsia="仿宋" w:cs="仿宋"/>
                <w:lang w:val="en-US" w:eastAsia="zh-CN"/>
              </w:rPr>
              <w:t xml:space="preserve"> </w:t>
            </w:r>
            <w:r>
              <w:rPr>
                <w:rFonts w:hint="eastAsia" w:ascii="仿宋" w:hAnsi="仿宋" w:eastAsia="仿宋" w:cs="仿宋"/>
                <w:u w:val="single"/>
                <w:lang w:val="en-US" w:eastAsia="zh-CN"/>
              </w:rPr>
              <w:t xml:space="preserve">40 </w:t>
            </w:r>
            <w:r>
              <w:rPr>
                <w:rFonts w:hint="eastAsia" w:ascii="仿宋" w:hAnsi="仿宋" w:eastAsia="仿宋" w:cs="仿宋"/>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2023" w:type="dxa"/>
            <w:gridSpan w:val="2"/>
            <w:vAlign w:val="center"/>
          </w:tcPr>
          <w:p>
            <w:pPr>
              <w:jc w:val="center"/>
              <w:rPr>
                <w:rFonts w:hint="eastAsia" w:ascii="仿宋" w:hAnsi="仿宋" w:eastAsia="仿宋" w:cs="仿宋"/>
              </w:rPr>
            </w:pPr>
            <w:r>
              <w:rPr>
                <w:rFonts w:hint="eastAsia" w:ascii="仿宋" w:hAnsi="仿宋" w:eastAsia="仿宋" w:cs="仿宋"/>
              </w:rPr>
              <w:t>2.2.2</w:t>
            </w:r>
          </w:p>
        </w:tc>
        <w:tc>
          <w:tcPr>
            <w:tcW w:w="2477" w:type="dxa"/>
            <w:vAlign w:val="center"/>
          </w:tcPr>
          <w:p>
            <w:pPr>
              <w:jc w:val="center"/>
              <w:rPr>
                <w:rFonts w:hint="eastAsia" w:ascii="仿宋" w:hAnsi="仿宋" w:eastAsia="仿宋" w:cs="仿宋"/>
              </w:rPr>
            </w:pPr>
            <w:r>
              <w:rPr>
                <w:rFonts w:hint="eastAsia" w:ascii="仿宋" w:hAnsi="仿宋" w:eastAsia="仿宋" w:cs="仿宋"/>
              </w:rPr>
              <w:t>评标基准价计算方法</w:t>
            </w:r>
          </w:p>
        </w:tc>
        <w:tc>
          <w:tcPr>
            <w:tcW w:w="4681" w:type="dxa"/>
            <w:vAlign w:val="center"/>
          </w:tcPr>
          <w:p>
            <w:pPr>
              <w:rPr>
                <w:rFonts w:hint="eastAsia" w:ascii="仿宋" w:hAnsi="仿宋" w:eastAsia="仿宋" w:cs="仿宋"/>
                <w:lang w:val="en-US" w:eastAsia="zh-CN"/>
              </w:rPr>
            </w:pPr>
            <w:r>
              <w:rPr>
                <w:rFonts w:hint="eastAsia" w:ascii="仿宋" w:hAnsi="仿宋" w:eastAsia="仿宋" w:cs="仿宋"/>
              </w:rPr>
              <w:t>满足招标文件要求且投标价格最低的有效投标报价为评标基准价</w:t>
            </w:r>
            <w:r>
              <w:rPr>
                <w:rFonts w:hint="eastAsia" w:ascii="仿宋" w:hAnsi="仿宋" w:eastAsia="仿宋" w:cs="仿宋"/>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2" w:hRule="atLeast"/>
        </w:trPr>
        <w:tc>
          <w:tcPr>
            <w:tcW w:w="2023" w:type="dxa"/>
            <w:gridSpan w:val="2"/>
            <w:vAlign w:val="center"/>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2.2.3</w:t>
            </w:r>
          </w:p>
        </w:tc>
        <w:tc>
          <w:tcPr>
            <w:tcW w:w="2477" w:type="dxa"/>
            <w:vAlign w:val="center"/>
          </w:tcPr>
          <w:p>
            <w:pPr>
              <w:jc w:val="center"/>
              <w:rPr>
                <w:rFonts w:hint="eastAsia" w:ascii="仿宋" w:hAnsi="仿宋" w:eastAsia="仿宋" w:cs="仿宋"/>
              </w:rPr>
            </w:pPr>
            <w:r>
              <w:rPr>
                <w:rFonts w:hint="eastAsia" w:ascii="仿宋" w:hAnsi="仿宋" w:eastAsia="仿宋" w:cs="仿宋"/>
              </w:rPr>
              <w:t>投标报价的偏差率计算公式</w:t>
            </w:r>
          </w:p>
        </w:tc>
        <w:tc>
          <w:tcPr>
            <w:tcW w:w="4681" w:type="dxa"/>
            <w:vAlign w:val="center"/>
          </w:tcPr>
          <w:p>
            <w:pPr>
              <w:rPr>
                <w:rFonts w:hint="eastAsia" w:ascii="仿宋" w:hAnsi="仿宋" w:eastAsia="仿宋" w:cs="仿宋"/>
                <w:color w:val="000000"/>
                <w:kern w:val="0"/>
                <w:lang w:bidi="ar"/>
              </w:rPr>
            </w:pPr>
            <w:r>
              <w:rPr>
                <w:rFonts w:hint="eastAsia" w:ascii="仿宋" w:hAnsi="仿宋" w:eastAsia="仿宋" w:cs="仿宋"/>
                <w:color w:val="000000"/>
                <w:kern w:val="0"/>
                <w:lang w:bidi="ar"/>
              </w:rPr>
              <w:t xml:space="preserve"> ⑴ 偏差率=100%×（投标人投标报价-评标基准价）÷评标基准价</w:t>
            </w:r>
          </w:p>
          <w:p>
            <w:pPr>
              <w:rPr>
                <w:rFonts w:hint="eastAsia" w:ascii="仿宋" w:hAnsi="仿宋" w:eastAsia="仿宋" w:cs="仿宋"/>
                <w:color w:val="000000"/>
                <w:kern w:val="0"/>
                <w:lang w:bidi="ar"/>
              </w:rPr>
            </w:pPr>
            <w:r>
              <w:rPr>
                <w:rFonts w:hint="eastAsia" w:ascii="仿宋" w:hAnsi="仿宋" w:eastAsia="仿宋" w:cs="仿宋"/>
                <w:color w:val="000000"/>
                <w:kern w:val="0"/>
                <w:lang w:bidi="ar"/>
              </w:rPr>
              <w:t xml:space="preserve"> ⑵ 投标报价＞评标基准价时，</w:t>
            </w:r>
          </w:p>
          <w:p>
            <w:pPr>
              <w:rPr>
                <w:rFonts w:hint="eastAsia" w:ascii="仿宋" w:hAnsi="仿宋" w:eastAsia="仿宋" w:cs="仿宋"/>
                <w:color w:val="000000"/>
                <w:kern w:val="0"/>
                <w:lang w:bidi="ar"/>
              </w:rPr>
            </w:pPr>
            <w:r>
              <w:rPr>
                <w:rFonts w:hint="eastAsia" w:ascii="仿宋" w:hAnsi="仿宋" w:eastAsia="仿宋" w:cs="仿宋"/>
                <w:color w:val="000000"/>
                <w:kern w:val="0"/>
                <w:lang w:bidi="ar"/>
              </w:rPr>
              <w:t xml:space="preserve">       报价得分=报价标准分-|偏差率|×100×扣分系数</w:t>
            </w:r>
          </w:p>
          <w:p>
            <w:pPr>
              <w:rPr>
                <w:rFonts w:hint="eastAsia" w:ascii="仿宋" w:hAnsi="仿宋" w:eastAsia="仿宋" w:cs="仿宋"/>
                <w:color w:val="000000"/>
                <w:kern w:val="0"/>
                <w:lang w:bidi="ar"/>
              </w:rPr>
            </w:pPr>
            <w:r>
              <w:rPr>
                <w:rFonts w:hint="eastAsia" w:ascii="仿宋" w:hAnsi="仿宋" w:eastAsia="仿宋" w:cs="仿宋"/>
                <w:color w:val="000000"/>
                <w:kern w:val="0"/>
                <w:lang w:bidi="ar"/>
              </w:rPr>
              <w:t xml:space="preserve"> ⑵ 投标报价＜评标基准价时，</w:t>
            </w:r>
          </w:p>
          <w:p>
            <w:pPr>
              <w:rPr>
                <w:rFonts w:hint="eastAsia" w:ascii="仿宋" w:hAnsi="仿宋" w:eastAsia="仿宋" w:cs="仿宋"/>
                <w:color w:val="000000"/>
                <w:kern w:val="0"/>
                <w:lang w:bidi="ar"/>
              </w:rPr>
            </w:pPr>
            <w:r>
              <w:rPr>
                <w:rFonts w:hint="eastAsia" w:ascii="仿宋" w:hAnsi="仿宋" w:eastAsia="仿宋" w:cs="仿宋"/>
                <w:color w:val="000000"/>
                <w:kern w:val="0"/>
                <w:lang w:bidi="ar"/>
              </w:rPr>
              <w:t xml:space="preserve">       报价得分=报价标准分-|偏差率|×100×扣分系数</w:t>
            </w:r>
          </w:p>
          <w:p>
            <w:pPr>
              <w:rPr>
                <w:rFonts w:hint="eastAsia" w:ascii="仿宋" w:hAnsi="仿宋" w:eastAsia="仿宋" w:cs="仿宋"/>
                <w:color w:val="000000"/>
                <w:kern w:val="0"/>
                <w:lang w:bidi="ar"/>
              </w:rPr>
            </w:pPr>
            <w:r>
              <w:rPr>
                <w:rFonts w:hint="eastAsia" w:ascii="仿宋" w:hAnsi="仿宋" w:eastAsia="仿宋" w:cs="仿宋"/>
                <w:color w:val="000000"/>
                <w:kern w:val="0"/>
                <w:lang w:bidi="ar"/>
              </w:rPr>
              <w:t xml:space="preserve"> ⑶ 投标报价＝评标基准价时， </w:t>
            </w:r>
          </w:p>
          <w:p>
            <w:pPr>
              <w:rPr>
                <w:rFonts w:hint="eastAsia" w:ascii="仿宋" w:hAnsi="仿宋" w:eastAsia="仿宋" w:cs="仿宋"/>
              </w:rPr>
            </w:pPr>
            <w:r>
              <w:rPr>
                <w:rFonts w:hint="eastAsia" w:ascii="仿宋" w:hAnsi="仿宋" w:eastAsia="仿宋" w:cs="仿宋"/>
                <w:color w:val="000000"/>
                <w:kern w:val="0"/>
                <w:lang w:bidi="ar"/>
              </w:rPr>
              <w:t xml:space="preserve">       报价得分=报价标准分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2023" w:type="dxa"/>
            <w:gridSpan w:val="2"/>
            <w:vAlign w:val="center"/>
          </w:tcPr>
          <w:p>
            <w:pPr>
              <w:jc w:val="center"/>
              <w:rPr>
                <w:rFonts w:hint="eastAsia" w:ascii="仿宋" w:hAnsi="仿宋" w:eastAsia="仿宋" w:cs="仿宋"/>
              </w:rPr>
            </w:pPr>
            <w:r>
              <w:rPr>
                <w:rFonts w:hint="eastAsia" w:ascii="仿宋" w:hAnsi="仿宋" w:eastAsia="仿宋" w:cs="仿宋"/>
              </w:rPr>
              <w:t>条款号</w:t>
            </w:r>
          </w:p>
        </w:tc>
        <w:tc>
          <w:tcPr>
            <w:tcW w:w="2477" w:type="dxa"/>
            <w:vAlign w:val="center"/>
          </w:tcPr>
          <w:p>
            <w:pPr>
              <w:jc w:val="center"/>
              <w:rPr>
                <w:rFonts w:hint="eastAsia" w:ascii="仿宋" w:hAnsi="仿宋" w:eastAsia="仿宋" w:cs="仿宋"/>
              </w:rPr>
            </w:pPr>
            <w:r>
              <w:rPr>
                <w:rFonts w:hint="eastAsia" w:ascii="仿宋" w:hAnsi="仿宋" w:eastAsia="仿宋" w:cs="仿宋"/>
              </w:rPr>
              <w:t>评分因素（偏差率）</w:t>
            </w:r>
          </w:p>
        </w:tc>
        <w:tc>
          <w:tcPr>
            <w:tcW w:w="4681" w:type="dxa"/>
            <w:vAlign w:val="center"/>
          </w:tcPr>
          <w:p>
            <w:pPr>
              <w:rPr>
                <w:rFonts w:hint="eastAsia" w:ascii="仿宋" w:hAnsi="仿宋" w:eastAsia="仿宋" w:cs="仿宋"/>
              </w:rPr>
            </w:pPr>
            <w:r>
              <w:rPr>
                <w:rFonts w:hint="eastAsia" w:ascii="仿宋" w:hAnsi="仿宋" w:eastAsia="仿宋" w:cs="仿宋"/>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trPr>
        <w:tc>
          <w:tcPr>
            <w:tcW w:w="900" w:type="dxa"/>
            <w:vMerge w:val="restart"/>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2.2.4</w:t>
            </w:r>
          </w:p>
          <w:p>
            <w:pPr>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123" w:type="dxa"/>
            <w:vMerge w:val="restart"/>
            <w:vAlign w:val="center"/>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商务</w:t>
            </w:r>
            <w:r>
              <w:rPr>
                <w:rFonts w:hint="eastAsia" w:ascii="仿宋" w:hAnsi="仿宋" w:eastAsia="仿宋" w:cs="仿宋"/>
                <w:lang w:val="en-US" w:eastAsia="zh-CN"/>
              </w:rPr>
              <w:t>技术</w:t>
            </w:r>
            <w:r>
              <w:rPr>
                <w:rFonts w:hint="eastAsia" w:ascii="仿宋" w:hAnsi="仿宋" w:eastAsia="仿宋" w:cs="仿宋"/>
              </w:rPr>
              <w:t>评分标准</w:t>
            </w: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tc>
        <w:tc>
          <w:tcPr>
            <w:tcW w:w="2477" w:type="dxa"/>
            <w:vAlign w:val="center"/>
          </w:tcPr>
          <w:p>
            <w:pPr>
              <w:jc w:val="center"/>
              <w:rPr>
                <w:rFonts w:hint="eastAsia" w:ascii="仿宋" w:hAnsi="仿宋" w:eastAsia="仿宋" w:cs="仿宋"/>
              </w:rPr>
            </w:pPr>
            <w:r>
              <w:rPr>
                <w:rFonts w:hint="eastAsia" w:ascii="仿宋" w:hAnsi="仿宋" w:eastAsia="仿宋" w:cs="仿宋"/>
              </w:rPr>
              <w:t>对投标人履约能力的评</w:t>
            </w:r>
          </w:p>
          <w:p>
            <w:pPr>
              <w:jc w:val="center"/>
              <w:rPr>
                <w:rFonts w:hint="eastAsia" w:ascii="仿宋" w:hAnsi="仿宋" w:eastAsia="仿宋" w:cs="仿宋"/>
              </w:rPr>
            </w:pPr>
            <w:r>
              <w:rPr>
                <w:rFonts w:hint="eastAsia" w:ascii="仿宋" w:hAnsi="仿宋" w:eastAsia="仿宋" w:cs="仿宋"/>
              </w:rPr>
              <w:t>价</w:t>
            </w:r>
          </w:p>
        </w:tc>
        <w:tc>
          <w:tcPr>
            <w:tcW w:w="4681" w:type="dxa"/>
            <w:vAlign w:val="center"/>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trPr>
        <w:tc>
          <w:tcPr>
            <w:tcW w:w="900" w:type="dxa"/>
            <w:vMerge w:val="continue"/>
            <w:vAlign w:val="center"/>
          </w:tcPr>
          <w:p>
            <w:pPr>
              <w:jc w:val="center"/>
              <w:rPr>
                <w:rFonts w:hint="eastAsia" w:ascii="仿宋" w:hAnsi="仿宋" w:eastAsia="仿宋" w:cs="仿宋"/>
              </w:rPr>
            </w:pPr>
          </w:p>
        </w:tc>
        <w:tc>
          <w:tcPr>
            <w:tcW w:w="1123" w:type="dxa"/>
            <w:vMerge w:val="continue"/>
            <w:vAlign w:val="center"/>
          </w:tcPr>
          <w:p>
            <w:pPr>
              <w:jc w:val="center"/>
              <w:rPr>
                <w:rFonts w:hint="eastAsia" w:ascii="仿宋" w:hAnsi="仿宋" w:eastAsia="仿宋" w:cs="仿宋"/>
              </w:rPr>
            </w:pPr>
          </w:p>
        </w:tc>
        <w:tc>
          <w:tcPr>
            <w:tcW w:w="2477" w:type="dxa"/>
            <w:vAlign w:val="center"/>
          </w:tcPr>
          <w:p>
            <w:pPr>
              <w:jc w:val="center"/>
              <w:rPr>
                <w:rFonts w:hint="eastAsia" w:ascii="仿宋" w:hAnsi="仿宋" w:eastAsia="仿宋" w:cs="仿宋"/>
              </w:rPr>
            </w:pPr>
            <w:r>
              <w:rPr>
                <w:rFonts w:hint="eastAsia" w:ascii="仿宋" w:hAnsi="仿宋" w:eastAsia="仿宋" w:cs="仿宋"/>
              </w:rPr>
              <w:t>对招标文件商务条款的</w:t>
            </w:r>
          </w:p>
          <w:p>
            <w:pPr>
              <w:jc w:val="center"/>
              <w:rPr>
                <w:rFonts w:hint="eastAsia" w:ascii="仿宋" w:hAnsi="仿宋" w:eastAsia="仿宋" w:cs="仿宋"/>
              </w:rPr>
            </w:pPr>
            <w:r>
              <w:rPr>
                <w:rFonts w:hint="eastAsia" w:ascii="仿宋" w:hAnsi="仿宋" w:eastAsia="仿宋" w:cs="仿宋"/>
              </w:rPr>
              <w:t>响应程度</w:t>
            </w:r>
          </w:p>
        </w:tc>
        <w:tc>
          <w:tcPr>
            <w:tcW w:w="4681" w:type="dxa"/>
            <w:vAlign w:val="center"/>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0" w:hRule="atLeast"/>
        </w:trPr>
        <w:tc>
          <w:tcPr>
            <w:tcW w:w="900" w:type="dxa"/>
            <w:vMerge w:val="continue"/>
            <w:vAlign w:val="center"/>
          </w:tcPr>
          <w:p>
            <w:pPr>
              <w:jc w:val="center"/>
              <w:rPr>
                <w:rFonts w:hint="eastAsia" w:ascii="仿宋" w:hAnsi="仿宋" w:eastAsia="仿宋" w:cs="仿宋"/>
              </w:rPr>
            </w:pPr>
          </w:p>
        </w:tc>
        <w:tc>
          <w:tcPr>
            <w:tcW w:w="1123" w:type="dxa"/>
            <w:vMerge w:val="continue"/>
            <w:vAlign w:val="center"/>
          </w:tcPr>
          <w:p>
            <w:pPr>
              <w:jc w:val="center"/>
              <w:rPr>
                <w:rFonts w:hint="eastAsia" w:ascii="仿宋" w:hAnsi="仿宋" w:eastAsia="仿宋" w:cs="仿宋"/>
              </w:rPr>
            </w:pPr>
          </w:p>
        </w:tc>
        <w:tc>
          <w:tcPr>
            <w:tcW w:w="2477" w:type="dxa"/>
            <w:vAlign w:val="center"/>
          </w:tcPr>
          <w:p>
            <w:pPr>
              <w:jc w:val="center"/>
              <w:rPr>
                <w:rFonts w:hint="eastAsia" w:ascii="仿宋" w:hAnsi="仿宋" w:eastAsia="仿宋" w:cs="仿宋"/>
              </w:rPr>
            </w:pPr>
            <w:r>
              <w:rPr>
                <w:rFonts w:hint="eastAsia" w:ascii="仿宋" w:hAnsi="仿宋" w:eastAsia="仿宋" w:cs="仿宋"/>
              </w:rPr>
              <w:t>投标设备的业绩</w:t>
            </w:r>
          </w:p>
        </w:tc>
        <w:tc>
          <w:tcPr>
            <w:tcW w:w="4681" w:type="dxa"/>
            <w:vAlign w:val="center"/>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900" w:type="dxa"/>
            <w:vMerge w:val="continue"/>
            <w:vAlign w:val="center"/>
          </w:tcPr>
          <w:p>
            <w:pPr>
              <w:jc w:val="center"/>
              <w:rPr>
                <w:rFonts w:hint="eastAsia" w:ascii="仿宋" w:hAnsi="仿宋" w:eastAsia="仿宋" w:cs="仿宋"/>
              </w:rPr>
            </w:pPr>
          </w:p>
        </w:tc>
        <w:tc>
          <w:tcPr>
            <w:tcW w:w="1123" w:type="dxa"/>
            <w:vMerge w:val="continue"/>
            <w:vAlign w:val="center"/>
          </w:tcPr>
          <w:p>
            <w:pPr>
              <w:jc w:val="center"/>
              <w:rPr>
                <w:rFonts w:hint="eastAsia" w:ascii="仿宋" w:hAnsi="仿宋" w:eastAsia="仿宋" w:cs="仿宋"/>
              </w:rPr>
            </w:pPr>
          </w:p>
        </w:tc>
        <w:tc>
          <w:tcPr>
            <w:tcW w:w="2477" w:type="dxa"/>
            <w:vAlign w:val="center"/>
          </w:tcPr>
          <w:p>
            <w:pPr>
              <w:ind w:left="0" w:leftChars="0" w:right="0" w:rightChars="0"/>
              <w:jc w:val="center"/>
              <w:rPr>
                <w:rFonts w:hint="eastAsia" w:ascii="仿宋" w:hAnsi="仿宋" w:eastAsia="仿宋" w:cs="仿宋"/>
              </w:rPr>
            </w:pPr>
            <w:r>
              <w:rPr>
                <w:rFonts w:hint="eastAsia" w:ascii="仿宋" w:hAnsi="仿宋" w:eastAsia="仿宋" w:cs="仿宋"/>
              </w:rPr>
              <w:t>对投标设备整体评价</w:t>
            </w:r>
          </w:p>
        </w:tc>
        <w:tc>
          <w:tcPr>
            <w:tcW w:w="4681" w:type="dxa"/>
            <w:vAlign w:val="center"/>
          </w:tcPr>
          <w:p>
            <w:pPr>
              <w:rPr>
                <w:rFonts w:hint="eastAsia" w:ascii="仿宋" w:hAnsi="仿宋" w:eastAsia="仿宋" w:cs="仿宋"/>
              </w:rPr>
            </w:pPr>
            <w:r>
              <w:rPr>
                <w:rFonts w:hint="eastAsia" w:ascii="仿宋" w:hAnsi="仿宋" w:eastAsia="仿宋" w:cs="仿宋"/>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5" w:hRule="atLeast"/>
        </w:trPr>
        <w:tc>
          <w:tcPr>
            <w:tcW w:w="900" w:type="dxa"/>
            <w:vMerge w:val="continue"/>
            <w:vAlign w:val="center"/>
          </w:tcPr>
          <w:p>
            <w:pPr>
              <w:jc w:val="center"/>
              <w:rPr>
                <w:rFonts w:hint="eastAsia" w:ascii="仿宋" w:hAnsi="仿宋" w:eastAsia="仿宋" w:cs="仿宋"/>
              </w:rPr>
            </w:pPr>
          </w:p>
        </w:tc>
        <w:tc>
          <w:tcPr>
            <w:tcW w:w="1123" w:type="dxa"/>
            <w:vMerge w:val="continue"/>
            <w:vAlign w:val="center"/>
          </w:tcPr>
          <w:p>
            <w:pPr>
              <w:jc w:val="center"/>
              <w:rPr>
                <w:rFonts w:hint="eastAsia" w:ascii="仿宋" w:hAnsi="仿宋" w:eastAsia="仿宋" w:cs="仿宋"/>
              </w:rPr>
            </w:pPr>
          </w:p>
        </w:tc>
        <w:tc>
          <w:tcPr>
            <w:tcW w:w="2477" w:type="dxa"/>
            <w:vAlign w:val="center"/>
          </w:tcPr>
          <w:p>
            <w:pPr>
              <w:ind w:left="0" w:leftChars="0" w:right="0" w:rightChars="0"/>
              <w:jc w:val="center"/>
              <w:rPr>
                <w:rFonts w:hint="eastAsia" w:ascii="仿宋" w:hAnsi="仿宋" w:eastAsia="仿宋" w:cs="仿宋"/>
              </w:rPr>
            </w:pPr>
            <w:r>
              <w:rPr>
                <w:rFonts w:hint="eastAsia" w:ascii="仿宋" w:hAnsi="仿宋" w:eastAsia="仿宋" w:cs="仿宋"/>
              </w:rPr>
              <w:t>投标设备技术性能指标的响应程度</w:t>
            </w:r>
          </w:p>
        </w:tc>
        <w:tc>
          <w:tcPr>
            <w:tcW w:w="4681" w:type="dxa"/>
            <w:vAlign w:val="center"/>
          </w:tcPr>
          <w:p>
            <w:pPr>
              <w:rPr>
                <w:rFonts w:hint="eastAsia" w:ascii="仿宋" w:hAnsi="仿宋" w:eastAsia="仿宋" w:cs="仿宋"/>
              </w:rPr>
            </w:pPr>
            <w:r>
              <w:rPr>
                <w:rFonts w:hint="eastAsia" w:ascii="仿宋" w:hAnsi="仿宋" w:eastAsia="仿宋" w:cs="仿宋"/>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900" w:type="dxa"/>
            <w:vMerge w:val="continue"/>
            <w:vAlign w:val="center"/>
          </w:tcPr>
          <w:p>
            <w:pPr>
              <w:jc w:val="center"/>
              <w:rPr>
                <w:rFonts w:hint="eastAsia" w:ascii="仿宋" w:hAnsi="仿宋" w:eastAsia="仿宋" w:cs="仿宋"/>
              </w:rPr>
            </w:pPr>
          </w:p>
        </w:tc>
        <w:tc>
          <w:tcPr>
            <w:tcW w:w="1123" w:type="dxa"/>
            <w:vMerge w:val="continue"/>
            <w:vAlign w:val="center"/>
          </w:tcPr>
          <w:p>
            <w:pPr>
              <w:jc w:val="center"/>
              <w:rPr>
                <w:rFonts w:hint="eastAsia" w:ascii="仿宋" w:hAnsi="仿宋" w:eastAsia="仿宋" w:cs="仿宋"/>
              </w:rPr>
            </w:pPr>
          </w:p>
        </w:tc>
        <w:tc>
          <w:tcPr>
            <w:tcW w:w="2477" w:type="dxa"/>
            <w:vAlign w:val="center"/>
          </w:tcPr>
          <w:p>
            <w:pPr>
              <w:jc w:val="center"/>
              <w:rPr>
                <w:rFonts w:hint="eastAsia" w:ascii="仿宋" w:hAnsi="仿宋" w:eastAsia="仿宋" w:cs="仿宋"/>
              </w:rPr>
            </w:pPr>
            <w:r>
              <w:rPr>
                <w:rFonts w:hint="eastAsia" w:ascii="仿宋" w:hAnsi="仿宋" w:eastAsia="仿宋" w:cs="仿宋"/>
              </w:rPr>
              <w:t>对投标人技术服务和质保</w:t>
            </w:r>
          </w:p>
          <w:p>
            <w:pPr>
              <w:ind w:left="0" w:leftChars="0" w:right="0" w:rightChars="0"/>
              <w:jc w:val="center"/>
              <w:rPr>
                <w:rFonts w:hint="eastAsia" w:ascii="仿宋" w:hAnsi="仿宋" w:eastAsia="仿宋" w:cs="仿宋"/>
              </w:rPr>
            </w:pPr>
            <w:r>
              <w:rPr>
                <w:rFonts w:hint="eastAsia" w:ascii="仿宋" w:hAnsi="仿宋" w:eastAsia="仿宋" w:cs="仿宋"/>
              </w:rPr>
              <w:t>期服务能力的评价</w:t>
            </w:r>
          </w:p>
        </w:tc>
        <w:tc>
          <w:tcPr>
            <w:tcW w:w="4681" w:type="dxa"/>
            <w:vAlign w:val="center"/>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trPr>
        <w:tc>
          <w:tcPr>
            <w:tcW w:w="900" w:type="dxa"/>
            <w:vMerge w:val="continue"/>
            <w:vAlign w:val="center"/>
          </w:tcPr>
          <w:p>
            <w:pPr>
              <w:jc w:val="center"/>
              <w:rPr>
                <w:rFonts w:hint="eastAsia" w:ascii="仿宋" w:hAnsi="仿宋" w:eastAsia="仿宋" w:cs="仿宋"/>
              </w:rPr>
            </w:pPr>
          </w:p>
        </w:tc>
        <w:tc>
          <w:tcPr>
            <w:tcW w:w="1123" w:type="dxa"/>
            <w:vMerge w:val="continue"/>
            <w:vAlign w:val="center"/>
          </w:tcPr>
          <w:p>
            <w:pPr>
              <w:jc w:val="center"/>
              <w:rPr>
                <w:rFonts w:hint="eastAsia" w:ascii="仿宋" w:hAnsi="仿宋" w:eastAsia="仿宋" w:cs="仿宋"/>
              </w:rPr>
            </w:pPr>
          </w:p>
        </w:tc>
        <w:tc>
          <w:tcPr>
            <w:tcW w:w="2477" w:type="dxa"/>
            <w:tcBorders>
              <w:bottom w:val="single" w:color="000000" w:sz="6" w:space="0"/>
            </w:tcBorders>
            <w:vAlign w:val="center"/>
          </w:tcPr>
          <w:p>
            <w:pPr>
              <w:jc w:val="center"/>
              <w:rPr>
                <w:rFonts w:hint="eastAsia" w:ascii="仿宋" w:hAnsi="仿宋" w:eastAsia="仿宋" w:cs="仿宋"/>
                <w:lang w:val="en-US" w:eastAsia="zh-CN"/>
              </w:rPr>
            </w:pPr>
            <w:bookmarkStart w:id="192" w:name="_GoBack"/>
            <w:r>
              <w:rPr>
                <w:rFonts w:hint="eastAsia" w:ascii="仿宋" w:hAnsi="仿宋" w:eastAsia="仿宋" w:cs="仿宋"/>
                <w:lang w:val="en-US" w:eastAsia="zh-CN"/>
              </w:rPr>
              <w:t>售后服务能力的评价</w:t>
            </w:r>
            <w:bookmarkEnd w:id="192"/>
          </w:p>
        </w:tc>
        <w:tc>
          <w:tcPr>
            <w:tcW w:w="4681" w:type="dxa"/>
            <w:tcBorders>
              <w:bottom w:val="single" w:color="000000" w:sz="6" w:space="0"/>
            </w:tcBorders>
            <w:vAlign w:val="center"/>
          </w:tcPr>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3" w:hRule="atLeast"/>
        </w:trPr>
        <w:tc>
          <w:tcPr>
            <w:tcW w:w="900" w:type="dxa"/>
            <w:vMerge w:val="continue"/>
            <w:vAlign w:val="center"/>
          </w:tcPr>
          <w:p>
            <w:pPr>
              <w:jc w:val="center"/>
              <w:rPr>
                <w:rFonts w:hint="eastAsia" w:ascii="仿宋" w:hAnsi="仿宋" w:eastAsia="仿宋" w:cs="仿宋"/>
              </w:rPr>
            </w:pPr>
          </w:p>
        </w:tc>
        <w:tc>
          <w:tcPr>
            <w:tcW w:w="1123" w:type="dxa"/>
            <w:vMerge w:val="continue"/>
            <w:vAlign w:val="center"/>
          </w:tcPr>
          <w:p>
            <w:pPr>
              <w:jc w:val="center"/>
              <w:rPr>
                <w:rFonts w:hint="eastAsia" w:ascii="仿宋" w:hAnsi="仿宋" w:eastAsia="仿宋" w:cs="仿宋"/>
              </w:rPr>
            </w:pPr>
          </w:p>
        </w:tc>
        <w:tc>
          <w:tcPr>
            <w:tcW w:w="2477" w:type="dxa"/>
            <w:tcBorders>
              <w:top w:val="single" w:color="000000" w:sz="6" w:space="0"/>
            </w:tcBorders>
            <w:vAlign w:val="center"/>
          </w:tcPr>
          <w:p>
            <w:pPr>
              <w:jc w:val="center"/>
              <w:rPr>
                <w:rFonts w:hint="eastAsia" w:ascii="仿宋" w:hAnsi="仿宋" w:eastAsia="仿宋" w:cs="仿宋"/>
              </w:rPr>
            </w:pPr>
            <w:r>
              <w:rPr>
                <w:rFonts w:hint="eastAsia" w:ascii="仿宋" w:hAnsi="仿宋" w:eastAsia="仿宋" w:cs="仿宋"/>
              </w:rPr>
              <w:t>……</w:t>
            </w:r>
          </w:p>
        </w:tc>
        <w:tc>
          <w:tcPr>
            <w:tcW w:w="4681" w:type="dxa"/>
            <w:tcBorders>
              <w:top w:val="single" w:color="000000" w:sz="6" w:space="0"/>
            </w:tcBorders>
            <w:vAlign w:val="center"/>
          </w:tcPr>
          <w:p>
            <w:pPr>
              <w:rPr>
                <w:rFonts w:hint="eastAsia" w:ascii="仿宋" w:hAnsi="仿宋" w:eastAsia="仿宋" w:cs="仿宋"/>
              </w:rPr>
            </w:pPr>
            <w:r>
              <w:rPr>
                <w:rFonts w:hint="eastAsia" w:ascii="仿宋" w:hAnsi="仿宋" w:eastAsia="仿宋" w:cs="仿宋"/>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900" w:type="dxa"/>
            <w:vMerge w:val="restart"/>
            <w:vAlign w:val="center"/>
          </w:tcPr>
          <w:p>
            <w:pPr>
              <w:jc w:val="center"/>
              <w:rPr>
                <w:rFonts w:hint="eastAsia" w:ascii="仿宋" w:hAnsi="仿宋" w:eastAsia="仿宋" w:cs="仿宋"/>
              </w:rPr>
            </w:pPr>
            <w:r>
              <w:rPr>
                <w:rFonts w:hint="eastAsia" w:ascii="仿宋" w:hAnsi="仿宋" w:eastAsia="仿宋" w:cs="仿宋"/>
              </w:rPr>
              <w:t>2.2.4</w:t>
            </w:r>
          </w:p>
          <w:p>
            <w:pPr>
              <w:jc w:val="center"/>
              <w:rPr>
                <w:rFonts w:hint="eastAsia" w:ascii="仿宋" w:hAnsi="仿宋" w:eastAsia="仿宋" w:cs="仿宋"/>
              </w:rPr>
            </w:pPr>
            <w:r>
              <w:rPr>
                <w:rFonts w:hint="eastAsia" w:ascii="仿宋" w:hAnsi="仿宋" w:eastAsia="仿宋" w:cs="仿宋"/>
              </w:rPr>
              <w:t>（3）</w:t>
            </w:r>
          </w:p>
        </w:tc>
        <w:tc>
          <w:tcPr>
            <w:tcW w:w="1123" w:type="dxa"/>
            <w:vMerge w:val="restart"/>
            <w:vAlign w:val="center"/>
          </w:tcPr>
          <w:p>
            <w:pPr>
              <w:jc w:val="center"/>
              <w:rPr>
                <w:rFonts w:hint="eastAsia" w:ascii="仿宋" w:hAnsi="仿宋" w:eastAsia="仿宋" w:cs="仿宋"/>
              </w:rPr>
            </w:pPr>
            <w:r>
              <w:rPr>
                <w:rFonts w:hint="eastAsia" w:ascii="仿宋" w:hAnsi="仿宋" w:eastAsia="仿宋" w:cs="仿宋"/>
              </w:rPr>
              <w:t>投标报价评分标准</w:t>
            </w:r>
          </w:p>
        </w:tc>
        <w:tc>
          <w:tcPr>
            <w:tcW w:w="2477" w:type="dxa"/>
            <w:vAlign w:val="center"/>
          </w:tcPr>
          <w:p>
            <w:pPr>
              <w:jc w:val="center"/>
              <w:rPr>
                <w:rFonts w:hint="eastAsia" w:ascii="仿宋" w:hAnsi="仿宋" w:eastAsia="仿宋" w:cs="仿宋"/>
              </w:rPr>
            </w:pPr>
            <w:r>
              <w:rPr>
                <w:rFonts w:hint="eastAsia" w:ascii="仿宋" w:hAnsi="仿宋" w:eastAsia="仿宋" w:cs="仿宋"/>
              </w:rPr>
              <w:t>偏差率</w:t>
            </w:r>
          </w:p>
        </w:tc>
        <w:tc>
          <w:tcPr>
            <w:tcW w:w="4681" w:type="dxa"/>
            <w:vAlign w:val="center"/>
          </w:tcPr>
          <w:p>
            <w:pPr>
              <w:rPr>
                <w:rFonts w:hint="eastAsia" w:ascii="仿宋" w:hAnsi="仿宋" w:eastAsia="仿宋" w:cs="仿宋"/>
              </w:rPr>
            </w:pPr>
            <w:r>
              <w:rPr>
                <w:rFonts w:hint="eastAsia" w:ascii="仿宋" w:hAnsi="仿宋" w:eastAsia="仿宋" w:cs="仿宋"/>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8" w:hRule="atLeast"/>
        </w:trPr>
        <w:tc>
          <w:tcPr>
            <w:tcW w:w="900" w:type="dxa"/>
            <w:vMerge w:val="continue"/>
            <w:tcBorders>
              <w:top w:val="nil"/>
            </w:tcBorders>
            <w:vAlign w:val="center"/>
          </w:tcPr>
          <w:p>
            <w:pPr>
              <w:jc w:val="center"/>
              <w:rPr>
                <w:rFonts w:hint="eastAsia" w:ascii="仿宋" w:hAnsi="仿宋" w:eastAsia="仿宋" w:cs="仿宋"/>
              </w:rPr>
            </w:pPr>
          </w:p>
        </w:tc>
        <w:tc>
          <w:tcPr>
            <w:tcW w:w="1123" w:type="dxa"/>
            <w:vMerge w:val="continue"/>
            <w:tcBorders>
              <w:top w:val="nil"/>
            </w:tcBorders>
            <w:vAlign w:val="center"/>
          </w:tcPr>
          <w:p>
            <w:pPr>
              <w:jc w:val="center"/>
              <w:rPr>
                <w:rFonts w:hint="eastAsia" w:ascii="仿宋" w:hAnsi="仿宋" w:eastAsia="仿宋" w:cs="仿宋"/>
              </w:rPr>
            </w:pPr>
          </w:p>
        </w:tc>
        <w:tc>
          <w:tcPr>
            <w:tcW w:w="2477" w:type="dxa"/>
            <w:vAlign w:val="center"/>
          </w:tcPr>
          <w:p>
            <w:pPr>
              <w:jc w:val="center"/>
              <w:rPr>
                <w:rFonts w:hint="eastAsia" w:ascii="仿宋" w:hAnsi="仿宋" w:eastAsia="仿宋" w:cs="仿宋"/>
              </w:rPr>
            </w:pPr>
            <w:r>
              <w:rPr>
                <w:rFonts w:hint="eastAsia" w:ascii="仿宋" w:hAnsi="仿宋" w:eastAsia="仿宋" w:cs="仿宋"/>
              </w:rPr>
              <w:t>……</w:t>
            </w:r>
          </w:p>
        </w:tc>
        <w:tc>
          <w:tcPr>
            <w:tcW w:w="4681" w:type="dxa"/>
            <w:vAlign w:val="center"/>
          </w:tcPr>
          <w:p>
            <w:pPr>
              <w:rPr>
                <w:rFonts w:hint="eastAsia" w:ascii="仿宋" w:hAnsi="仿宋" w:eastAsia="仿宋" w:cs="仿宋"/>
              </w:rPr>
            </w:pPr>
            <w:r>
              <w:rPr>
                <w:rFonts w:hint="eastAsia" w:ascii="仿宋" w:hAnsi="仿宋" w:eastAsia="仿宋" w:cs="仿宋"/>
              </w:rPr>
              <w:t>……</w:t>
            </w:r>
          </w:p>
        </w:tc>
      </w:tr>
    </w:tbl>
    <w:p>
      <w:pPr>
        <w:rPr>
          <w:rFonts w:hint="eastAsia" w:ascii="仿宋" w:hAnsi="仿宋" w:eastAsia="仿宋" w:cs="仿宋"/>
        </w:rPr>
      </w:pPr>
    </w:p>
    <w:p>
      <w:pPr>
        <w:spacing w:after="0"/>
        <w:jc w:val="center"/>
        <w:rPr>
          <w:rFonts w:hint="eastAsia" w:ascii="仿宋" w:hAnsi="仿宋" w:eastAsia="仿宋" w:cs="仿宋"/>
          <w:sz w:val="21"/>
        </w:rPr>
        <w:sectPr>
          <w:pgSz w:w="12240" w:h="15840"/>
          <w:pgMar w:top="1440" w:right="1100" w:bottom="1040" w:left="1400" w:header="0" w:footer="841" w:gutter="0"/>
        </w:sectPr>
      </w:pPr>
    </w:p>
    <w:p>
      <w:pPr>
        <w:pStyle w:val="4"/>
        <w:numPr>
          <w:ilvl w:val="0"/>
          <w:numId w:val="0"/>
        </w:numPr>
        <w:tabs>
          <w:tab w:val="left" w:pos="802"/>
        </w:tabs>
        <w:spacing w:before="0" w:after="0" w:line="525" w:lineRule="exact"/>
        <w:ind w:left="399" w:leftChars="0" w:right="0" w:rightChars="0"/>
        <w:jc w:val="left"/>
        <w:rPr>
          <w:rFonts w:hint="eastAsia" w:ascii="仿宋" w:hAnsi="仿宋" w:eastAsia="仿宋" w:cs="仿宋"/>
          <w:lang w:val="en-US" w:eastAsia="zh-CN"/>
        </w:rPr>
      </w:pPr>
      <w:bookmarkStart w:id="84" w:name="_bookmark83"/>
      <w:bookmarkEnd w:id="84"/>
      <w:r>
        <w:rPr>
          <w:rFonts w:hint="eastAsia" w:ascii="仿宋" w:hAnsi="仿宋" w:eastAsia="仿宋" w:cs="仿宋"/>
          <w:lang w:val="en-US" w:eastAsia="zh-CN"/>
        </w:rPr>
        <w:t>1.评标方法</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款规定的评分标准进行打分，并按得分由高到低顺序推荐中标候选人，或根据招标人授权直接确定中标人，但投标报价低于其成本的除外。综合评分相等时，以投标报价低的优先； 投标报价也相等的，以技术得分高的优先；如果技术得分也相等，按照评标办法前附表的规定确定中标候选人顺序。</w:t>
      </w:r>
    </w:p>
    <w:p>
      <w:pPr>
        <w:pStyle w:val="4"/>
        <w:numPr>
          <w:ilvl w:val="0"/>
          <w:numId w:val="0"/>
        </w:numPr>
        <w:tabs>
          <w:tab w:val="left" w:pos="802"/>
        </w:tabs>
        <w:spacing w:before="0" w:after="0" w:line="525" w:lineRule="exact"/>
        <w:ind w:left="399" w:leftChars="0" w:right="0" w:rightChars="0"/>
        <w:jc w:val="left"/>
        <w:rPr>
          <w:rFonts w:hint="eastAsia" w:ascii="仿宋" w:hAnsi="仿宋" w:eastAsia="仿宋" w:cs="仿宋"/>
          <w:lang w:val="en-US" w:eastAsia="zh-CN"/>
        </w:rPr>
      </w:pPr>
      <w:bookmarkStart w:id="85" w:name="_bookmark84"/>
      <w:bookmarkEnd w:id="85"/>
      <w:r>
        <w:rPr>
          <w:rFonts w:hint="eastAsia" w:ascii="仿宋" w:hAnsi="仿宋" w:eastAsia="仿宋" w:cs="仿宋"/>
          <w:lang w:val="en-US" w:eastAsia="zh-CN"/>
        </w:rPr>
        <w:t>2.评审标准</w:t>
      </w:r>
    </w:p>
    <w:p>
      <w:pPr>
        <w:spacing w:line="400" w:lineRule="exact"/>
        <w:ind w:firstLine="480" w:firstLineChars="200"/>
        <w:rPr>
          <w:rFonts w:hint="eastAsia" w:ascii="仿宋" w:hAnsi="仿宋" w:eastAsia="仿宋" w:cs="仿宋"/>
          <w:sz w:val="24"/>
          <w:lang w:val="en-US" w:eastAsia="zh-CN"/>
        </w:rPr>
      </w:pPr>
      <w:bookmarkStart w:id="86" w:name="_bookmark85"/>
      <w:bookmarkEnd w:id="86"/>
      <w:r>
        <w:rPr>
          <w:rFonts w:hint="eastAsia" w:ascii="仿宋" w:hAnsi="仿宋" w:eastAsia="仿宋" w:cs="仿宋"/>
          <w:sz w:val="24"/>
          <w:lang w:val="en-US" w:eastAsia="zh-CN"/>
        </w:rPr>
        <w:t>2.1初步评审标准</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2.1.1形式评审标准：见评标办法前附表。</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2.1.2资格评审标准：见评标办法前附表。</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2.1.3响应性评审标准：见评标办法前附表。</w:t>
      </w:r>
    </w:p>
    <w:p>
      <w:pPr>
        <w:spacing w:line="400" w:lineRule="exact"/>
        <w:ind w:firstLine="480" w:firstLineChars="200"/>
        <w:rPr>
          <w:rFonts w:hint="eastAsia" w:ascii="仿宋" w:hAnsi="仿宋" w:eastAsia="仿宋" w:cs="仿宋"/>
          <w:sz w:val="24"/>
          <w:lang w:val="en-US" w:eastAsia="zh-CN"/>
        </w:rPr>
      </w:pPr>
      <w:bookmarkStart w:id="87" w:name="_bookmark86"/>
      <w:bookmarkEnd w:id="87"/>
      <w:r>
        <w:rPr>
          <w:rFonts w:hint="eastAsia" w:ascii="仿宋" w:hAnsi="仿宋" w:eastAsia="仿宋" w:cs="仿宋"/>
          <w:sz w:val="24"/>
          <w:lang w:val="en-US" w:eastAsia="zh-CN"/>
        </w:rPr>
        <w:t>2.2分值构成与评分标准</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2.2.1分值构成</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（1）商务技术部分：见评标办法前附表；</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（2）投标报价：见评标办法前附表；</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2.2.2评标基准价计算</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评标基准价计算方法：见评标办法前附表。</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2.2.3投标报价的偏差率计算</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投标报价的偏差率计算公式：见评标办法前附表。</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2.2.4评分标准</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（1）商务技术评分标准：见评标办法前附表；</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（2）投标报价评分标准：见评标办法前附表；</w:t>
      </w:r>
      <w:bookmarkStart w:id="88" w:name="_bookmark87"/>
      <w:bookmarkEnd w:id="88"/>
    </w:p>
    <w:p>
      <w:pPr>
        <w:pStyle w:val="4"/>
        <w:numPr>
          <w:ilvl w:val="0"/>
          <w:numId w:val="0"/>
        </w:numPr>
        <w:tabs>
          <w:tab w:val="left" w:pos="802"/>
        </w:tabs>
        <w:spacing w:before="0" w:after="0" w:line="525" w:lineRule="exact"/>
        <w:ind w:left="399" w:leftChars="0" w:right="0" w:rightChars="0"/>
        <w:jc w:val="left"/>
        <w:rPr>
          <w:rFonts w:hint="eastAsia" w:ascii="仿宋" w:hAnsi="仿宋" w:eastAsia="仿宋" w:cs="仿宋"/>
          <w:lang w:val="en-US" w:eastAsia="zh-CN"/>
        </w:rPr>
      </w:pPr>
      <w:r>
        <w:rPr>
          <w:rFonts w:hint="eastAsia" w:ascii="仿宋" w:hAnsi="仿宋" w:eastAsia="仿宋" w:cs="仿宋"/>
          <w:lang w:val="en-US" w:eastAsia="zh-CN"/>
        </w:rPr>
        <w:t>3.评标程序</w:t>
      </w:r>
    </w:p>
    <w:p>
      <w:pPr>
        <w:spacing w:line="400" w:lineRule="exact"/>
        <w:ind w:firstLine="480" w:firstLineChars="200"/>
        <w:rPr>
          <w:rFonts w:hint="eastAsia" w:ascii="仿宋" w:hAnsi="仿宋" w:eastAsia="仿宋" w:cs="仿宋"/>
          <w:sz w:val="24"/>
          <w:lang w:val="en-US" w:eastAsia="zh-CN"/>
        </w:rPr>
      </w:pPr>
      <w:bookmarkStart w:id="89" w:name="_bookmark88"/>
      <w:bookmarkEnd w:id="89"/>
      <w:r>
        <w:rPr>
          <w:rFonts w:hint="eastAsia" w:ascii="仿宋" w:hAnsi="仿宋" w:eastAsia="仿宋" w:cs="仿宋"/>
          <w:sz w:val="24"/>
          <w:lang w:val="en-US" w:eastAsia="zh-CN"/>
        </w:rPr>
        <w:t>3.1初步评审</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3.1.2投标人有以下情形之一的，评标委员会应当否决其投标：</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（1）投标文件没有对招标文件的实质性要求和条件作出响应，或者对招标文件的偏差超 出招标文件规定的偏差范围或最高项数；</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（2）有串通投标、弄虚作假、行贿等违法行为。</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3.1.3投标报价有算术错误及其他错误的，评标委员会按以下原则要求投标人对投标报价进行修正，并要求投标人书面澄清确认。投标人拒不澄清确认的，评标委员会应当否决其投标：</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（1）投标文件中的大写金额与小写金额不一致的，以大写金额为准；</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（2）总价金额与单价金额不一致的，以单价金额为准，但单价金额小数点有明显错误的 除外；</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（3）投标报价为各分项报价金额之和，投标报价与分项报价的合价不一致的，应以各分 项合价累计数为准，修正投标报价；</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（4）如果分项报价中存在缺漏项，则视为缺漏项价格已包含在其他分项报价之中。</w:t>
      </w:r>
    </w:p>
    <w:p>
      <w:pPr>
        <w:spacing w:line="400" w:lineRule="exact"/>
        <w:ind w:firstLine="480" w:firstLineChars="200"/>
        <w:rPr>
          <w:rFonts w:hint="eastAsia" w:ascii="仿宋" w:hAnsi="仿宋" w:eastAsia="仿宋" w:cs="仿宋"/>
          <w:sz w:val="24"/>
          <w:lang w:val="en-US" w:eastAsia="zh-CN"/>
        </w:rPr>
      </w:pPr>
      <w:bookmarkStart w:id="90" w:name="_bookmark89"/>
      <w:bookmarkEnd w:id="90"/>
      <w:r>
        <w:rPr>
          <w:rFonts w:hint="eastAsia" w:ascii="仿宋" w:hAnsi="仿宋" w:eastAsia="仿宋" w:cs="仿宋"/>
          <w:sz w:val="24"/>
          <w:lang w:val="en-US" w:eastAsia="zh-CN"/>
        </w:rPr>
        <w:t>3.2详细评审</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3.2.1评标委员会按本章第 2.2 款规定的量化因素和分值进行打分，并计算出综合评估得分。</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（1）按本章第 2.2.4（1）目规定的评审因素和分值对商务技术部分计算出得分A；</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（2）按本章第 2.2.4（2）目规定的评审因素和分值对投标报价计算出得分B；</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3.2.2评分分值计算保留小数点后两位，小数点后第三位“四舍五入”。</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3.2.3投标人得分=A+B。</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400" w:lineRule="exact"/>
        <w:ind w:firstLine="480" w:firstLineChars="200"/>
        <w:rPr>
          <w:rFonts w:hint="eastAsia" w:ascii="仿宋" w:hAnsi="仿宋" w:eastAsia="仿宋" w:cs="仿宋"/>
          <w:sz w:val="24"/>
          <w:lang w:val="en-US" w:eastAsia="zh-CN"/>
        </w:rPr>
      </w:pPr>
      <w:bookmarkStart w:id="91" w:name="_bookmark90"/>
      <w:bookmarkEnd w:id="91"/>
      <w:r>
        <w:rPr>
          <w:rFonts w:hint="eastAsia" w:ascii="仿宋" w:hAnsi="仿宋" w:eastAsia="仿宋" w:cs="仿宋"/>
          <w:sz w:val="24"/>
          <w:lang w:val="en-US" w:eastAsia="zh-CN"/>
        </w:rPr>
        <w:t>3.3投标文件的澄清</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3.3.2澄清、说明或补正不得超出投标文件的范围且不得改变投标文件的实质性内容，并构成投标文件的组成部分。</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3.3.3评标委员会对投标人提交的澄清、说明或补正有疑问的，可以要求投标人进一步澄清、说明或补正，直至满足评标委员会的要求。</w:t>
      </w:r>
    </w:p>
    <w:p>
      <w:pPr>
        <w:spacing w:line="400" w:lineRule="exact"/>
        <w:ind w:firstLine="480" w:firstLineChars="200"/>
        <w:rPr>
          <w:rFonts w:hint="eastAsia" w:ascii="仿宋" w:hAnsi="仿宋" w:eastAsia="仿宋" w:cs="仿宋"/>
          <w:sz w:val="24"/>
          <w:lang w:val="en-US" w:eastAsia="zh-CN"/>
        </w:rPr>
      </w:pPr>
      <w:bookmarkStart w:id="92" w:name="_bookmark91"/>
      <w:bookmarkEnd w:id="92"/>
      <w:r>
        <w:rPr>
          <w:rFonts w:hint="eastAsia" w:ascii="仿宋" w:hAnsi="仿宋" w:eastAsia="仿宋" w:cs="仿宋"/>
          <w:sz w:val="24"/>
          <w:lang w:val="en-US" w:eastAsia="zh-CN"/>
        </w:rPr>
        <w:t>3.4评标结果</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3.4.1除第二章“投标人须知”前附表授权直接确定中标人外，评标委员会按照得分由高到低的顺序推荐中标候选人，并标明排序。</w:t>
      </w:r>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3.4.2评标委员会完成评标后，应当向招标人提交书面评标报告和中标候选人名单。</w:t>
      </w:r>
    </w:p>
    <w:p>
      <w:pPr>
        <w:spacing w:line="400" w:lineRule="exact"/>
        <w:ind w:firstLine="480" w:firstLineChars="200"/>
        <w:rPr>
          <w:rFonts w:hint="eastAsia" w:ascii="仿宋" w:hAnsi="仿宋" w:eastAsia="仿宋" w:cs="仿宋"/>
          <w:sz w:val="24"/>
          <w:lang w:val="en-US" w:eastAsia="zh-CN"/>
        </w:rPr>
        <w:sectPr>
          <w:pgSz w:w="12240" w:h="15840"/>
          <w:pgMar w:top="1400" w:right="1100" w:bottom="1120" w:left="1400" w:header="0" w:footer="841" w:gutter="0"/>
        </w:sectPr>
      </w:pPr>
    </w:p>
    <w:p>
      <w:pPr>
        <w:pStyle w:val="8"/>
        <w:spacing w:before="12"/>
        <w:rPr>
          <w:rFonts w:hint="eastAsia" w:ascii="仿宋" w:hAnsi="仿宋" w:eastAsia="仿宋" w:cs="仿宋"/>
          <w:sz w:val="18"/>
        </w:rPr>
      </w:pPr>
    </w:p>
    <w:p>
      <w:pPr>
        <w:pStyle w:val="8"/>
        <w:spacing w:before="12"/>
        <w:rPr>
          <w:rFonts w:hint="eastAsia" w:ascii="仿宋" w:hAnsi="仿宋" w:eastAsia="仿宋" w:cs="仿宋"/>
          <w:sz w:val="18"/>
        </w:rPr>
      </w:pPr>
    </w:p>
    <w:p>
      <w:pPr>
        <w:pStyle w:val="3"/>
        <w:rPr>
          <w:rFonts w:hint="eastAsia" w:ascii="仿宋" w:hAnsi="仿宋" w:eastAsia="仿宋" w:cs="仿宋"/>
        </w:rPr>
      </w:pPr>
      <w:bookmarkStart w:id="93" w:name="_Toc13878_WPSOffice_Level1"/>
      <w:r>
        <w:rPr>
          <w:rFonts w:hint="eastAsia" w:ascii="仿宋" w:hAnsi="仿宋" w:eastAsia="仿宋" w:cs="仿宋"/>
        </w:rPr>
        <w:t>第四章合同条款及格式</w:t>
      </w:r>
      <w:bookmarkEnd w:id="93"/>
    </w:p>
    <w:p>
      <w:pPr>
        <w:pStyle w:val="4"/>
        <w:spacing w:line="525" w:lineRule="exact"/>
        <w:ind w:left="0" w:right="301" w:firstLine="0"/>
        <w:jc w:val="center"/>
        <w:rPr>
          <w:rFonts w:hint="eastAsia" w:ascii="仿宋" w:hAnsi="仿宋" w:eastAsia="仿宋" w:cs="仿宋"/>
        </w:rPr>
      </w:pPr>
      <w:bookmarkStart w:id="94" w:name="_Toc31811_WPSOffice_Level2"/>
      <w:r>
        <w:rPr>
          <w:rFonts w:hint="eastAsia" w:ascii="仿宋" w:hAnsi="仿宋" w:eastAsia="仿宋" w:cs="仿宋"/>
        </w:rPr>
        <w:t>第一节通用合同条款</w:t>
      </w:r>
      <w:bookmarkEnd w:id="94"/>
    </w:p>
    <w:p>
      <w:pPr>
        <w:pStyle w:val="8"/>
        <w:spacing w:before="1"/>
        <w:rPr>
          <w:rFonts w:hint="eastAsia" w:ascii="仿宋" w:hAnsi="仿宋" w:eastAsia="仿宋" w:cs="仿宋"/>
          <w:b/>
          <w:sz w:val="23"/>
        </w:rPr>
      </w:pPr>
    </w:p>
    <w:p>
      <w:pPr>
        <w:pStyle w:val="4"/>
        <w:numPr>
          <w:ilvl w:val="0"/>
          <w:numId w:val="3"/>
        </w:numPr>
        <w:tabs>
          <w:tab w:val="left" w:pos="907"/>
        </w:tabs>
        <w:spacing w:before="0" w:after="0" w:line="548" w:lineRule="exact"/>
        <w:ind w:left="906" w:right="0" w:hanging="401"/>
        <w:jc w:val="left"/>
        <w:rPr>
          <w:rFonts w:hint="eastAsia" w:ascii="仿宋" w:hAnsi="仿宋" w:eastAsia="仿宋" w:cs="仿宋"/>
        </w:rPr>
      </w:pPr>
      <w:bookmarkStart w:id="95" w:name="_bookmark105"/>
      <w:bookmarkEnd w:id="95"/>
      <w:r>
        <w:rPr>
          <w:rFonts w:hint="eastAsia" w:ascii="仿宋" w:hAnsi="仿宋" w:eastAsia="仿宋" w:cs="仿宋"/>
        </w:rPr>
        <w:t>一般约定</w:t>
      </w:r>
    </w:p>
    <w:p>
      <w:pPr>
        <w:spacing w:line="400" w:lineRule="exact"/>
        <w:ind w:firstLine="480" w:firstLineChars="200"/>
        <w:rPr>
          <w:rFonts w:hint="eastAsia" w:ascii="仿宋" w:hAnsi="仿宋" w:eastAsia="仿宋" w:cs="仿宋"/>
          <w:sz w:val="24"/>
          <w:lang w:eastAsia="zh-CN"/>
        </w:rPr>
      </w:pPr>
      <w:bookmarkStart w:id="96" w:name="_bookmark106"/>
      <w:bookmarkEnd w:id="96"/>
      <w:r>
        <w:rPr>
          <w:rFonts w:hint="eastAsia" w:ascii="仿宋" w:hAnsi="仿宋" w:eastAsia="仿宋" w:cs="仿宋"/>
          <w:sz w:val="24"/>
          <w:lang w:val="en-US" w:eastAsia="zh-CN"/>
        </w:rPr>
        <w:t>1.1</w:t>
      </w:r>
      <w:r>
        <w:rPr>
          <w:rFonts w:hint="eastAsia" w:ascii="仿宋" w:hAnsi="仿宋" w:eastAsia="仿宋" w:cs="仿宋"/>
          <w:sz w:val="24"/>
          <w:lang w:eastAsia="zh-CN"/>
        </w:rPr>
        <w:t>词语定义</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除专用合同条款另有约定外，合同中的下列词语应具有本款所赋予的含义。</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w:t>
      </w:r>
      <w:r>
        <w:rPr>
          <w:rFonts w:hint="eastAsia" w:ascii="仿宋" w:hAnsi="仿宋" w:eastAsia="仿宋" w:cs="仿宋"/>
          <w:sz w:val="24"/>
          <w:lang w:eastAsia="zh-CN"/>
        </w:rPr>
        <w:t>合同</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1.1.1.1</w:t>
      </w:r>
      <w:r>
        <w:rPr>
          <w:rFonts w:hint="eastAsia" w:ascii="仿宋" w:hAnsi="仿宋" w:eastAsia="仿宋" w:cs="仿宋"/>
          <w:sz w:val="24"/>
          <w:lang w:eastAsia="zh-CN"/>
        </w:rPr>
        <w:t>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1.1.1.2</w:t>
      </w:r>
      <w:r>
        <w:rPr>
          <w:rFonts w:hint="eastAsia" w:ascii="仿宋" w:hAnsi="仿宋" w:eastAsia="仿宋" w:cs="仿宋"/>
          <w:sz w:val="24"/>
          <w:lang w:eastAsia="zh-CN"/>
        </w:rPr>
        <w:t>合同协议书：指买方和卖方共同签署的合同协议书。</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1.1.1.3</w:t>
      </w:r>
      <w:r>
        <w:rPr>
          <w:rFonts w:hint="eastAsia" w:ascii="仿宋" w:hAnsi="仿宋" w:eastAsia="仿宋" w:cs="仿宋"/>
          <w:sz w:val="24"/>
          <w:lang w:eastAsia="zh-CN"/>
        </w:rPr>
        <w:t>中标通知书：指买方通知卖方中标的函件。</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1.1.1.4</w:t>
      </w:r>
      <w:r>
        <w:rPr>
          <w:rFonts w:hint="eastAsia" w:ascii="仿宋" w:hAnsi="仿宋" w:eastAsia="仿宋" w:cs="仿宋"/>
          <w:sz w:val="24"/>
          <w:lang w:eastAsia="zh-CN"/>
        </w:rPr>
        <w:t>投标函：指由卖方填写并签署的，名为“投标函”的函件。</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1.1.1.5</w:t>
      </w:r>
      <w:r>
        <w:rPr>
          <w:rFonts w:hint="eastAsia" w:ascii="仿宋" w:hAnsi="仿宋" w:eastAsia="仿宋" w:cs="仿宋"/>
          <w:sz w:val="24"/>
          <w:lang w:eastAsia="zh-CN"/>
        </w:rPr>
        <w:t>商务和技术偏差表：指卖方投标文件中的商务和技术偏差表。</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1.1.1.6</w:t>
      </w:r>
      <w:r>
        <w:rPr>
          <w:rFonts w:hint="eastAsia" w:ascii="仿宋" w:hAnsi="仿宋" w:eastAsia="仿宋" w:cs="仿宋"/>
          <w:sz w:val="24"/>
          <w:lang w:eastAsia="zh-CN"/>
        </w:rPr>
        <w:t>供货要求：指合同文件中名为“供货要求”的文件。</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1.1.1.7</w:t>
      </w:r>
      <w:r>
        <w:rPr>
          <w:rFonts w:hint="eastAsia" w:ascii="仿宋" w:hAnsi="仿宋" w:eastAsia="仿宋" w:cs="仿宋"/>
          <w:sz w:val="24"/>
          <w:lang w:eastAsia="zh-CN"/>
        </w:rPr>
        <w:t>中标设备技术性能指标的详细描述：指卖方投标文件中的投标设备技术性能指标的详细描述。</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1.1.1.8</w:t>
      </w:r>
      <w:r>
        <w:rPr>
          <w:rFonts w:hint="eastAsia" w:ascii="仿宋" w:hAnsi="仿宋" w:eastAsia="仿宋" w:cs="仿宋"/>
          <w:sz w:val="24"/>
          <w:lang w:eastAsia="zh-CN"/>
        </w:rPr>
        <w:t>技术服务和质保期服务计划：指卖方投标文件中的技术服务和质保期服务计划。</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1.1.1.9</w:t>
      </w:r>
      <w:r>
        <w:rPr>
          <w:rFonts w:hint="eastAsia" w:ascii="仿宋" w:hAnsi="仿宋" w:eastAsia="仿宋" w:cs="仿宋"/>
          <w:sz w:val="24"/>
          <w:lang w:eastAsia="zh-CN"/>
        </w:rPr>
        <w:t>分项报价表：指卖方投标文件中的分项报价表。</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1.1.1.10</w:t>
      </w:r>
      <w:r>
        <w:rPr>
          <w:rFonts w:hint="eastAsia" w:ascii="仿宋" w:hAnsi="仿宋" w:eastAsia="仿宋" w:cs="仿宋"/>
          <w:sz w:val="24"/>
          <w:lang w:eastAsia="zh-CN"/>
        </w:rPr>
        <w:t>其他合同文件：指经合同双方当事人确认构成合同文件的其他文件。</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1.1.2</w:t>
      </w:r>
      <w:r>
        <w:rPr>
          <w:rFonts w:hint="eastAsia" w:ascii="仿宋" w:hAnsi="仿宋" w:eastAsia="仿宋" w:cs="仿宋"/>
          <w:sz w:val="24"/>
          <w:lang w:eastAsia="zh-CN"/>
        </w:rPr>
        <w:t>合同当事人</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1.1.2.1</w:t>
      </w:r>
      <w:r>
        <w:rPr>
          <w:rFonts w:hint="eastAsia" w:ascii="仿宋" w:hAnsi="仿宋" w:eastAsia="仿宋" w:cs="仿宋"/>
          <w:sz w:val="24"/>
          <w:lang w:eastAsia="zh-CN"/>
        </w:rPr>
        <w:t>合同当事人：指买方和（或）卖方。</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1.1.2.2</w:t>
      </w:r>
      <w:r>
        <w:rPr>
          <w:rFonts w:hint="eastAsia" w:ascii="仿宋" w:hAnsi="仿宋" w:eastAsia="仿宋" w:cs="仿宋"/>
          <w:sz w:val="24"/>
          <w:lang w:eastAsia="zh-CN"/>
        </w:rPr>
        <w:t>买方：指与卖方签订合同协议书，购买合同设备和技术服务和质保期服务的当事人， 及其合法继承人。</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1.1.2.3</w:t>
      </w:r>
      <w:r>
        <w:rPr>
          <w:rFonts w:hint="eastAsia" w:ascii="仿宋" w:hAnsi="仿宋" w:eastAsia="仿宋" w:cs="仿宋"/>
          <w:sz w:val="24"/>
          <w:lang w:eastAsia="zh-CN"/>
        </w:rPr>
        <w:t>卖方：指与买方签订合同协议书，提供合同设备和技术服务和质保期服务的当事人， 及其合法继承人。</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1.1.3</w:t>
      </w:r>
      <w:r>
        <w:rPr>
          <w:rFonts w:hint="eastAsia" w:ascii="仿宋" w:hAnsi="仿宋" w:eastAsia="仿宋" w:cs="仿宋"/>
          <w:sz w:val="24"/>
          <w:lang w:eastAsia="zh-CN"/>
        </w:rPr>
        <w:t>合同价格</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1.1.3.1</w:t>
      </w:r>
      <w:r>
        <w:rPr>
          <w:rFonts w:hint="eastAsia" w:ascii="仿宋" w:hAnsi="仿宋" w:eastAsia="仿宋" w:cs="仿宋"/>
          <w:sz w:val="24"/>
          <w:lang w:eastAsia="zh-CN"/>
        </w:rPr>
        <w:t>签约合同价：是签订合同时合同协议书中写明的合同总金额。</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1.1.3.2</w:t>
      </w:r>
      <w:r>
        <w:rPr>
          <w:rFonts w:hint="eastAsia" w:ascii="仿宋" w:hAnsi="仿宋" w:eastAsia="仿宋" w:cs="仿宋"/>
          <w:sz w:val="24"/>
          <w:lang w:eastAsia="zh-CN"/>
        </w:rPr>
        <w:t>合同价格：指卖方按合同约定履行了全部合同义务后，买方应付给卖方的金额。</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1.1.4</w:t>
      </w:r>
      <w:r>
        <w:rPr>
          <w:rFonts w:hint="eastAsia" w:ascii="仿宋" w:hAnsi="仿宋" w:eastAsia="仿宋" w:cs="仿宋"/>
          <w:sz w:val="24"/>
          <w:lang w:eastAsia="zh-CN"/>
        </w:rPr>
        <w:t>合同设备：指卖方按合同约定应向买方提供的设备、装置、备品、备件、易损易耗件、配套使用的软件或其他辅助电子应用程序及技术资料，或其中任何一部分。</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1.1.5</w:t>
      </w:r>
      <w:r>
        <w:rPr>
          <w:rFonts w:hint="eastAsia" w:ascii="仿宋" w:hAnsi="仿宋" w:eastAsia="仿宋" w:cs="仿宋"/>
          <w:sz w:val="24"/>
          <w:lang w:eastAsia="zh-CN"/>
        </w:rPr>
        <w:t>技术资料：指各种纸质及电子载体的与合同设备的设计、检验、安装、调试、考核、操作、维修以及保养等有关的技术指标、规格、图纸和说明文件。</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1.1.6</w:t>
      </w:r>
      <w:r>
        <w:rPr>
          <w:rFonts w:hint="eastAsia" w:ascii="仿宋" w:hAnsi="仿宋" w:eastAsia="仿宋" w:cs="仿宋"/>
          <w:sz w:val="24"/>
          <w:lang w:eastAsia="zh-CN"/>
        </w:rPr>
        <w:t>安装：指对合同设备进行的组装、连接以及根据需要将合同设备固定在施工场地内一定的位置上，使其就位并与相关设备、工程实现连接。</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1.1.7</w:t>
      </w:r>
      <w:r>
        <w:rPr>
          <w:rFonts w:hint="eastAsia" w:ascii="仿宋" w:hAnsi="仿宋" w:eastAsia="仿宋" w:cs="仿宋"/>
          <w:sz w:val="24"/>
          <w:lang w:eastAsia="zh-CN"/>
        </w:rPr>
        <w:t>调试：指在合同设备安装完成后，对合同设备所进行的调校和测试。</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1.1.8</w:t>
      </w:r>
      <w:r>
        <w:rPr>
          <w:rFonts w:hint="eastAsia" w:ascii="仿宋" w:hAnsi="仿宋" w:eastAsia="仿宋" w:cs="仿宋"/>
          <w:sz w:val="24"/>
          <w:lang w:eastAsia="zh-CN"/>
        </w:rPr>
        <w:t>考核：指在合同设备调试完成后，对合同设备进行的用于确定其是否达到合同约定的技术性能考核指标的考核。</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1.1.9</w:t>
      </w:r>
      <w:r>
        <w:rPr>
          <w:rFonts w:hint="eastAsia" w:ascii="仿宋" w:hAnsi="仿宋" w:eastAsia="仿宋" w:cs="仿宋"/>
          <w:sz w:val="24"/>
          <w:lang w:eastAsia="zh-CN"/>
        </w:rPr>
        <w:t>验收：指合同设备通过考核达到合同约定的技术性能考核指标后，买方作出接受合同设备的确认。</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1.1.10</w:t>
      </w:r>
      <w:r>
        <w:rPr>
          <w:rFonts w:hint="eastAsia" w:ascii="仿宋" w:hAnsi="仿宋" w:eastAsia="仿宋" w:cs="仿宋"/>
          <w:sz w:val="24"/>
          <w:lang w:eastAsia="zh-CN"/>
        </w:rPr>
        <w:t>技术服务：指卖方按合同约定，在合同设备验收前，向买方提供的安装、调试服务， 或者在由买方负责的安装、调试、考核中对买方进行的技术指导、协助、监督和培训等。</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1.1.11</w:t>
      </w:r>
      <w:r>
        <w:rPr>
          <w:rFonts w:hint="eastAsia" w:ascii="仿宋" w:hAnsi="仿宋" w:eastAsia="仿宋" w:cs="仿宋"/>
          <w:sz w:val="24"/>
          <w:lang w:eastAsia="zh-CN"/>
        </w:rPr>
        <w:t>质量保证期：指合同设备验收后，卖方按合同约定保证合同设备适当、稳定运行， 并负责消除合同设备故障的期限。</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1.1.12</w:t>
      </w:r>
      <w:r>
        <w:rPr>
          <w:rFonts w:hint="eastAsia" w:ascii="仿宋" w:hAnsi="仿宋" w:eastAsia="仿宋" w:cs="仿宋"/>
          <w:sz w:val="24"/>
          <w:lang w:eastAsia="zh-CN"/>
        </w:rPr>
        <w:t>质保期服务：指在质量保证期内，卖方向买方提供的合同设备维护服务、咨询服务、技术指导、协助以及对出现故障的合同设备进行修理或更换的服务。</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1.1.13</w:t>
      </w:r>
      <w:r>
        <w:rPr>
          <w:rFonts w:hint="eastAsia" w:ascii="仿宋" w:hAnsi="仿宋" w:eastAsia="仿宋" w:cs="仿宋"/>
          <w:sz w:val="24"/>
          <w:lang w:eastAsia="zh-CN"/>
        </w:rPr>
        <w:t>工程</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1.1.13.1</w:t>
      </w:r>
      <w:r>
        <w:rPr>
          <w:rFonts w:hint="eastAsia" w:ascii="仿宋" w:hAnsi="仿宋" w:eastAsia="仿宋" w:cs="仿宋"/>
          <w:sz w:val="24"/>
          <w:lang w:eastAsia="zh-CN"/>
        </w:rPr>
        <w:t>工程：指在专用合同条款中指明的，安装运行合同设备的工程。</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1.1.13.2</w:t>
      </w:r>
      <w:r>
        <w:rPr>
          <w:rFonts w:hint="eastAsia" w:ascii="仿宋" w:hAnsi="仿宋" w:eastAsia="仿宋" w:cs="仿宋"/>
          <w:sz w:val="24"/>
          <w:lang w:eastAsia="zh-CN"/>
        </w:rPr>
        <w:t>施工场地（或称工地、施工现场）：指专用合同条款中指明的工程所在场所。</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1.1.14</w:t>
      </w:r>
      <w:r>
        <w:rPr>
          <w:rFonts w:hint="eastAsia" w:ascii="仿宋" w:hAnsi="仿宋" w:eastAsia="仿宋" w:cs="仿宋"/>
          <w:sz w:val="24"/>
          <w:lang w:eastAsia="zh-CN"/>
        </w:rPr>
        <w:t>天（或称日）：除特别指明外，指日历天。合同中按天计算时间的，开始当天不计入， 从次日开始计算。合同约定的期间的最后一天是星期日或者其他法定休假日的，以休假日的次日为期间的最后一天。</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1.1.15</w:t>
      </w:r>
      <w:r>
        <w:rPr>
          <w:rFonts w:hint="eastAsia" w:ascii="仿宋" w:hAnsi="仿宋" w:eastAsia="仿宋" w:cs="仿宋"/>
          <w:sz w:val="24"/>
          <w:lang w:eastAsia="zh-CN"/>
        </w:rPr>
        <w:t>月：按照公历月计算。合同中按月计算时间的，开始当天不计入，从次日开始计算。合同约定的期间的最后一天是星期日或者其他法定休假日的，以休假日的次日为期间的最后一天。</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1.1.16</w:t>
      </w:r>
      <w:r>
        <w:rPr>
          <w:rFonts w:hint="eastAsia" w:ascii="仿宋" w:hAnsi="仿宋" w:eastAsia="仿宋" w:cs="仿宋"/>
          <w:sz w:val="24"/>
          <w:lang w:eastAsia="zh-CN"/>
        </w:rPr>
        <w:t>书面形式：指合同文件、信件和数据电文（包括电报、电传、传真、电子数据交换和电子邮件）等可以有形地表现所载内容的形式。</w:t>
      </w:r>
    </w:p>
    <w:p>
      <w:pPr>
        <w:spacing w:line="400" w:lineRule="exact"/>
        <w:ind w:firstLine="480" w:firstLineChars="200"/>
        <w:rPr>
          <w:rFonts w:hint="eastAsia" w:ascii="仿宋" w:hAnsi="仿宋" w:eastAsia="仿宋" w:cs="仿宋"/>
          <w:sz w:val="24"/>
          <w:lang w:eastAsia="zh-CN"/>
        </w:rPr>
      </w:pPr>
      <w:bookmarkStart w:id="97" w:name="_bookmark107"/>
      <w:bookmarkEnd w:id="97"/>
      <w:r>
        <w:rPr>
          <w:rFonts w:hint="eastAsia" w:ascii="仿宋" w:hAnsi="仿宋" w:eastAsia="仿宋" w:cs="仿宋"/>
          <w:sz w:val="24"/>
          <w:lang w:val="en-US" w:eastAsia="zh-CN"/>
        </w:rPr>
        <w:t>1.2</w:t>
      </w:r>
      <w:r>
        <w:rPr>
          <w:rFonts w:hint="eastAsia" w:ascii="仿宋" w:hAnsi="仿宋" w:eastAsia="仿宋" w:cs="仿宋"/>
          <w:sz w:val="24"/>
          <w:lang w:eastAsia="zh-CN"/>
        </w:rPr>
        <w:t>语言文字</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合同使用的语言文字为中文。专用术语使用外文的，应附有中文注释。</w:t>
      </w:r>
    </w:p>
    <w:p>
      <w:pPr>
        <w:spacing w:line="400" w:lineRule="exact"/>
        <w:ind w:firstLine="480" w:firstLineChars="200"/>
        <w:rPr>
          <w:rFonts w:hint="eastAsia" w:ascii="仿宋" w:hAnsi="仿宋" w:eastAsia="仿宋" w:cs="仿宋"/>
          <w:sz w:val="24"/>
          <w:lang w:eastAsia="zh-CN"/>
        </w:rPr>
      </w:pPr>
      <w:bookmarkStart w:id="98" w:name="_bookmark108"/>
      <w:bookmarkEnd w:id="98"/>
      <w:r>
        <w:rPr>
          <w:rFonts w:hint="eastAsia" w:ascii="仿宋" w:hAnsi="仿宋" w:eastAsia="仿宋" w:cs="仿宋"/>
          <w:sz w:val="24"/>
          <w:lang w:val="en-US" w:eastAsia="zh-CN"/>
        </w:rPr>
        <w:t>1.3</w:t>
      </w:r>
      <w:r>
        <w:rPr>
          <w:rFonts w:hint="eastAsia" w:ascii="仿宋" w:hAnsi="仿宋" w:eastAsia="仿宋" w:cs="仿宋"/>
          <w:sz w:val="24"/>
          <w:lang w:eastAsia="zh-CN"/>
        </w:rPr>
        <w:t>合同文件的优先顺序</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组成合同的各项文件应互相解释，互为说明。除专用合同条款另有约定外，解释合同文件的优先顺序如下：</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）合同协议书；</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）中标通知书；</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）投标函；</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）商务和技术偏差表；</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）专用合同条款；</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）通用合同条款；</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）供货要求；</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8</w:t>
      </w:r>
      <w:r>
        <w:rPr>
          <w:rFonts w:hint="eastAsia" w:ascii="仿宋" w:hAnsi="仿宋" w:eastAsia="仿宋" w:cs="仿宋"/>
          <w:sz w:val="24"/>
          <w:lang w:eastAsia="zh-CN"/>
        </w:rPr>
        <w:t>）分项报价表；</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9</w:t>
      </w:r>
      <w:r>
        <w:rPr>
          <w:rFonts w:hint="eastAsia" w:ascii="仿宋" w:hAnsi="仿宋" w:eastAsia="仿宋" w:cs="仿宋"/>
          <w:sz w:val="24"/>
          <w:lang w:eastAsia="zh-CN"/>
        </w:rPr>
        <w:t>）中标设备技术性能指标的详细描述；</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10</w:t>
      </w:r>
      <w:r>
        <w:rPr>
          <w:rFonts w:hint="eastAsia" w:ascii="仿宋" w:hAnsi="仿宋" w:eastAsia="仿宋" w:cs="仿宋"/>
          <w:sz w:val="24"/>
          <w:lang w:eastAsia="zh-CN"/>
        </w:rPr>
        <w:t>）技术服务和质保期服务计划；</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11</w:t>
      </w:r>
      <w:r>
        <w:rPr>
          <w:rFonts w:hint="eastAsia" w:ascii="仿宋" w:hAnsi="仿宋" w:eastAsia="仿宋" w:cs="仿宋"/>
          <w:sz w:val="24"/>
          <w:lang w:eastAsia="zh-CN"/>
        </w:rPr>
        <w:t>）其他合同文件。</w:t>
      </w:r>
    </w:p>
    <w:p>
      <w:pPr>
        <w:spacing w:line="400" w:lineRule="exact"/>
        <w:ind w:firstLine="480" w:firstLineChars="200"/>
        <w:rPr>
          <w:rFonts w:hint="eastAsia" w:ascii="仿宋" w:hAnsi="仿宋" w:eastAsia="仿宋" w:cs="仿宋"/>
          <w:sz w:val="24"/>
          <w:lang w:eastAsia="zh-CN"/>
        </w:rPr>
      </w:pPr>
      <w:bookmarkStart w:id="99" w:name="_bookmark109"/>
      <w:bookmarkEnd w:id="99"/>
      <w:r>
        <w:rPr>
          <w:rFonts w:hint="eastAsia" w:ascii="仿宋" w:hAnsi="仿宋" w:eastAsia="仿宋" w:cs="仿宋"/>
          <w:sz w:val="24"/>
          <w:lang w:val="en-US" w:eastAsia="zh-CN"/>
        </w:rPr>
        <w:t>1.4</w:t>
      </w:r>
      <w:r>
        <w:rPr>
          <w:rFonts w:hint="eastAsia" w:ascii="仿宋" w:hAnsi="仿宋" w:eastAsia="仿宋" w:cs="仿宋"/>
          <w:sz w:val="24"/>
          <w:lang w:eastAsia="zh-CN"/>
        </w:rPr>
        <w:t>合同的生效及变更</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1.4.1</w:t>
      </w:r>
      <w:r>
        <w:rPr>
          <w:rFonts w:hint="eastAsia" w:ascii="仿宋" w:hAnsi="仿宋" w:eastAsia="仿宋" w:cs="仿宋"/>
          <w:sz w:val="24"/>
          <w:lang w:eastAsia="zh-CN"/>
        </w:rPr>
        <w:t>除专用合同条款另有约定外，买方和卖方的法定代表人（单位负责人）或其授权代表在合同协议书上签字并加盖单位章后，合同生效。</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1.4.2</w:t>
      </w:r>
      <w:r>
        <w:rPr>
          <w:rFonts w:hint="eastAsia" w:ascii="仿宋" w:hAnsi="仿宋" w:eastAsia="仿宋" w:cs="仿宋"/>
          <w:sz w:val="24"/>
          <w:lang w:eastAsia="zh-CN"/>
        </w:rPr>
        <w:t>除专用合同条款另有约定外，在合同履行过程中，如需对合同进行变更，双方应签订书面协议，并经双方法定代表人（单位负责人）或其授权代表签字并加盖单位章后生效。</w:t>
      </w:r>
    </w:p>
    <w:p>
      <w:pPr>
        <w:spacing w:line="400" w:lineRule="exact"/>
        <w:ind w:firstLine="480" w:firstLineChars="200"/>
        <w:rPr>
          <w:rFonts w:hint="eastAsia" w:ascii="仿宋" w:hAnsi="仿宋" w:eastAsia="仿宋" w:cs="仿宋"/>
          <w:sz w:val="24"/>
          <w:lang w:eastAsia="zh-CN"/>
        </w:rPr>
      </w:pPr>
      <w:bookmarkStart w:id="100" w:name="_bookmark110"/>
      <w:bookmarkEnd w:id="100"/>
      <w:r>
        <w:rPr>
          <w:rFonts w:hint="eastAsia" w:ascii="仿宋" w:hAnsi="仿宋" w:eastAsia="仿宋" w:cs="仿宋"/>
          <w:sz w:val="24"/>
          <w:lang w:val="en-US" w:eastAsia="zh-CN"/>
        </w:rPr>
        <w:t>1.5</w:t>
      </w:r>
      <w:r>
        <w:rPr>
          <w:rFonts w:hint="eastAsia" w:ascii="仿宋" w:hAnsi="仿宋" w:eastAsia="仿宋" w:cs="仿宋"/>
          <w:sz w:val="24"/>
          <w:lang w:eastAsia="zh-CN"/>
        </w:rPr>
        <w:t>联络</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1.5.1</w:t>
      </w:r>
      <w:r>
        <w:rPr>
          <w:rFonts w:hint="eastAsia" w:ascii="仿宋" w:hAnsi="仿宋" w:eastAsia="仿宋" w:cs="仿宋"/>
          <w:sz w:val="24"/>
          <w:lang w:eastAsia="zh-CN"/>
        </w:rPr>
        <w:t>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1.5.2</w:t>
      </w:r>
      <w:r>
        <w:rPr>
          <w:rFonts w:hint="eastAsia" w:ascii="仿宋" w:hAnsi="仿宋" w:eastAsia="仿宋" w:cs="仿宋"/>
          <w:sz w:val="24"/>
          <w:lang w:eastAsia="zh-CN"/>
        </w:rPr>
        <w:t>合同履行中或与合同有关的任何联络，送达到第 1.5.1 项指定的联系人即视为送达。</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1.5.3</w:t>
      </w:r>
      <w:r>
        <w:rPr>
          <w:rFonts w:hint="eastAsia" w:ascii="仿宋" w:hAnsi="仿宋" w:eastAsia="仿宋" w:cs="仿宋"/>
          <w:sz w:val="24"/>
          <w:lang w:eastAsia="zh-CN"/>
        </w:rPr>
        <w:t>买方可以安排监理等相关人员作为买方人员，与卖方进行联络或参加合同设备的监造（如有）、交货前检验（如有）、开箱检验、安装、调试、考核、验收等，但应按照第 1.5.1 项的约定事先书面通知卖方。</w:t>
      </w:r>
      <w:bookmarkStart w:id="101" w:name="_bookmark111"/>
      <w:bookmarkEnd w:id="101"/>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1.6</w:t>
      </w:r>
      <w:r>
        <w:rPr>
          <w:rFonts w:hint="eastAsia" w:ascii="仿宋" w:hAnsi="仿宋" w:eastAsia="仿宋" w:cs="仿宋"/>
          <w:sz w:val="24"/>
          <w:lang w:eastAsia="zh-CN"/>
        </w:rPr>
        <w:t>联合体</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1.6.1</w:t>
      </w:r>
      <w:r>
        <w:rPr>
          <w:rFonts w:hint="eastAsia" w:ascii="仿宋" w:hAnsi="仿宋" w:eastAsia="仿宋" w:cs="仿宋"/>
          <w:sz w:val="24"/>
          <w:lang w:eastAsia="zh-CN"/>
        </w:rPr>
        <w:t>卖方为联合体的，联合体各方应当共同与买方签订合同，并向买方为履行合同承担连带责任。</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1.6.2</w:t>
      </w:r>
      <w:r>
        <w:rPr>
          <w:rFonts w:hint="eastAsia" w:ascii="仿宋" w:hAnsi="仿宋" w:eastAsia="仿宋" w:cs="仿宋"/>
          <w:sz w:val="24"/>
          <w:lang w:eastAsia="zh-CN"/>
        </w:rPr>
        <w:t>在合同履行过程中，未经买方同意，不得修改联合体协议。联合体协议中关于联合体成员间权利义务的划分，并不影响或减损联合体各方应就履行合同向买方承担的连带责任。</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1.6.3</w:t>
      </w:r>
      <w:r>
        <w:rPr>
          <w:rFonts w:hint="eastAsia" w:ascii="仿宋" w:hAnsi="仿宋" w:eastAsia="仿宋" w:cs="仿宋"/>
          <w:sz w:val="24"/>
          <w:lang w:eastAsia="zh-CN"/>
        </w:rPr>
        <w:t>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pPr>
        <w:spacing w:line="400" w:lineRule="exact"/>
        <w:ind w:firstLine="480" w:firstLineChars="200"/>
        <w:rPr>
          <w:rFonts w:hint="eastAsia" w:ascii="仿宋" w:hAnsi="仿宋" w:eastAsia="仿宋" w:cs="仿宋"/>
          <w:sz w:val="24"/>
          <w:lang w:eastAsia="zh-CN"/>
        </w:rPr>
      </w:pPr>
    </w:p>
    <w:p>
      <w:pPr>
        <w:spacing w:line="400" w:lineRule="exact"/>
        <w:ind w:firstLine="480" w:firstLineChars="200"/>
        <w:rPr>
          <w:rFonts w:hint="eastAsia" w:ascii="仿宋" w:hAnsi="仿宋" w:eastAsia="仿宋" w:cs="仿宋"/>
          <w:sz w:val="24"/>
          <w:lang w:eastAsia="zh-CN"/>
        </w:rPr>
      </w:pPr>
      <w:bookmarkStart w:id="102" w:name="_bookmark112"/>
      <w:bookmarkEnd w:id="102"/>
      <w:r>
        <w:rPr>
          <w:rFonts w:hint="eastAsia" w:ascii="仿宋" w:hAnsi="仿宋" w:eastAsia="仿宋" w:cs="仿宋"/>
          <w:sz w:val="24"/>
          <w:lang w:val="en-US" w:eastAsia="zh-CN"/>
        </w:rPr>
        <w:t>1.7</w:t>
      </w:r>
      <w:r>
        <w:rPr>
          <w:rFonts w:hint="eastAsia" w:ascii="仿宋" w:hAnsi="仿宋" w:eastAsia="仿宋" w:cs="仿宋"/>
          <w:sz w:val="24"/>
          <w:lang w:eastAsia="zh-CN"/>
        </w:rPr>
        <w:t>转让</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未经对方当事人书面同意，合同任何一方均不得转让其在合同项下的权利和（或）义务。</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03" w:name="_bookmark113"/>
      <w:bookmarkEnd w:id="103"/>
      <w:r>
        <w:rPr>
          <w:rFonts w:hint="eastAsia" w:ascii="仿宋" w:hAnsi="仿宋" w:eastAsia="仿宋" w:cs="仿宋"/>
          <w:lang w:eastAsia="zh-CN"/>
        </w:rPr>
        <w:t>合同范围</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卖方应根据供货要求、中标设备技术性能指标的详细描述、技术服务和质保期服务计划等合同文件的约定向买方提供合同设备、技术服务和质保期服务。</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04" w:name="_bookmark114"/>
      <w:bookmarkEnd w:id="104"/>
      <w:r>
        <w:rPr>
          <w:rFonts w:hint="eastAsia" w:ascii="仿宋" w:hAnsi="仿宋" w:eastAsia="仿宋" w:cs="仿宋"/>
          <w:lang w:eastAsia="zh-CN"/>
        </w:rPr>
        <w:t>合同价格与支付</w:t>
      </w:r>
    </w:p>
    <w:p>
      <w:pPr>
        <w:spacing w:line="400" w:lineRule="exact"/>
        <w:ind w:firstLine="480" w:firstLineChars="200"/>
        <w:rPr>
          <w:rFonts w:hint="eastAsia" w:ascii="仿宋" w:hAnsi="仿宋" w:eastAsia="仿宋" w:cs="仿宋"/>
          <w:sz w:val="24"/>
          <w:lang w:eastAsia="zh-CN"/>
        </w:rPr>
      </w:pPr>
      <w:bookmarkStart w:id="105" w:name="_bookmark115"/>
      <w:bookmarkEnd w:id="105"/>
      <w:r>
        <w:rPr>
          <w:rFonts w:hint="eastAsia" w:ascii="仿宋" w:hAnsi="仿宋" w:eastAsia="仿宋" w:cs="仿宋"/>
          <w:sz w:val="24"/>
          <w:lang w:val="en-US" w:eastAsia="zh-CN"/>
        </w:rPr>
        <w:t>3.1</w:t>
      </w:r>
      <w:r>
        <w:rPr>
          <w:rFonts w:hint="eastAsia" w:ascii="仿宋" w:hAnsi="仿宋" w:eastAsia="仿宋" w:cs="仿宋"/>
          <w:sz w:val="24"/>
          <w:lang w:eastAsia="zh-CN"/>
        </w:rPr>
        <w:t>合同价格</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3.1.1</w:t>
      </w:r>
      <w:r>
        <w:rPr>
          <w:rFonts w:hint="eastAsia" w:ascii="仿宋" w:hAnsi="仿宋" w:eastAsia="仿宋" w:cs="仿宋"/>
          <w:sz w:val="24"/>
          <w:lang w:eastAsia="zh-CN"/>
        </w:rPr>
        <w:t>合同协议书中载明的签约合同价包括卖方为完成合同全部义务应承担的一切成本、费用和支出以及卖方的合理利润。</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3.1.2</w:t>
      </w:r>
      <w:r>
        <w:rPr>
          <w:rFonts w:hint="eastAsia" w:ascii="仿宋" w:hAnsi="仿宋" w:eastAsia="仿宋" w:cs="仿宋"/>
          <w:sz w:val="24"/>
          <w:lang w:eastAsia="zh-CN"/>
        </w:rPr>
        <w:t>除专用合同条款另有约定外，签约合同价为固定价格。</w:t>
      </w:r>
    </w:p>
    <w:p>
      <w:pPr>
        <w:spacing w:line="400" w:lineRule="exact"/>
        <w:ind w:firstLine="480" w:firstLineChars="200"/>
        <w:rPr>
          <w:rFonts w:hint="eastAsia" w:ascii="仿宋" w:hAnsi="仿宋" w:eastAsia="仿宋" w:cs="仿宋"/>
          <w:sz w:val="24"/>
          <w:lang w:eastAsia="zh-CN"/>
        </w:rPr>
      </w:pPr>
      <w:bookmarkStart w:id="106" w:name="_bookmark116"/>
      <w:bookmarkEnd w:id="106"/>
      <w:r>
        <w:rPr>
          <w:rFonts w:hint="eastAsia" w:ascii="仿宋" w:hAnsi="仿宋" w:eastAsia="仿宋" w:cs="仿宋"/>
          <w:sz w:val="24"/>
          <w:lang w:val="en-US" w:eastAsia="zh-CN"/>
        </w:rPr>
        <w:t>3.2</w:t>
      </w:r>
      <w:r>
        <w:rPr>
          <w:rFonts w:hint="eastAsia" w:ascii="仿宋" w:hAnsi="仿宋" w:eastAsia="仿宋" w:cs="仿宋"/>
          <w:sz w:val="24"/>
          <w:lang w:eastAsia="zh-CN"/>
        </w:rPr>
        <w:t>合同价款的支付</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除专用合同条款另有约定外，买方应通过以下方式和比例向卖方支付合同价款：</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3.2.1</w:t>
      </w:r>
      <w:r>
        <w:rPr>
          <w:rFonts w:hint="eastAsia" w:ascii="仿宋" w:hAnsi="仿宋" w:eastAsia="仿宋" w:cs="仿宋"/>
          <w:sz w:val="24"/>
          <w:lang w:eastAsia="zh-CN"/>
        </w:rPr>
        <w:t>预付款</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 xml:space="preserve">合同生效后，买方在收到卖方开具的注明应付预付款金额的财务收据正本一份并经审核无误后 28 日内，向卖方支付签约合同价的 </w:t>
      </w:r>
      <w:r>
        <w:rPr>
          <w:rFonts w:hint="eastAsia" w:ascii="仿宋" w:hAnsi="仿宋" w:eastAsia="仿宋" w:cs="仿宋"/>
          <w:sz w:val="24"/>
          <w:u w:val="single"/>
          <w:lang w:val="en-US" w:eastAsia="zh-CN"/>
        </w:rPr>
        <w:t xml:space="preserve">    </w:t>
      </w:r>
      <w:r>
        <w:rPr>
          <w:rFonts w:hint="eastAsia" w:ascii="仿宋" w:hAnsi="仿宋" w:eastAsia="仿宋" w:cs="仿宋"/>
          <w:sz w:val="24"/>
          <w:lang w:eastAsia="zh-CN"/>
        </w:rPr>
        <w:t>%作为预付款。买方支付预付款后，如卖方未履行合同义务，则买方有权收回预付款；如卖方依约履行了合同义务，则预付款抵作合同价款。</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3.2.2</w:t>
      </w:r>
      <w:r>
        <w:rPr>
          <w:rFonts w:hint="eastAsia" w:ascii="仿宋" w:hAnsi="仿宋" w:eastAsia="仿宋" w:cs="仿宋"/>
          <w:sz w:val="24"/>
          <w:lang w:eastAsia="zh-CN"/>
        </w:rPr>
        <w:t>交货款</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 xml:space="preserve">卖方按合同约定交付全部合同设备后，买方在收到卖方提交的下列全部单据并经审核无误后 28 日内，向卖方支付合同价格的 </w:t>
      </w:r>
      <w:r>
        <w:rPr>
          <w:rFonts w:hint="eastAsia" w:ascii="仿宋" w:hAnsi="仿宋" w:eastAsia="仿宋" w:cs="仿宋"/>
          <w:sz w:val="24"/>
          <w:u w:val="single"/>
          <w:lang w:val="en-US" w:eastAsia="zh-CN"/>
        </w:rPr>
        <w:t xml:space="preserve">    </w:t>
      </w:r>
      <w:r>
        <w:rPr>
          <w:rFonts w:hint="eastAsia" w:ascii="仿宋" w:hAnsi="仿宋" w:eastAsia="仿宋" w:cs="仿宋"/>
          <w:sz w:val="24"/>
          <w:lang w:eastAsia="zh-CN"/>
        </w:rPr>
        <w:t>%：</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）卖方出具的交货清单正本一份；</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）买方签署的收货清单正本一份；</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）制造商出具的出厂质量合格证正本一份；</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）合同价格100%金额的增值税发票正本一份。</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3.2.3</w:t>
      </w:r>
      <w:r>
        <w:rPr>
          <w:rFonts w:hint="eastAsia" w:ascii="仿宋" w:hAnsi="仿宋" w:eastAsia="仿宋" w:cs="仿宋"/>
          <w:sz w:val="24"/>
          <w:lang w:eastAsia="zh-CN"/>
        </w:rPr>
        <w:t>验收款</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 xml:space="preserve">买方在收到卖方提交的买卖双方签署的合同设备验收证书或已生效的验收款支付函正本一份并经审核无误后 28 日内，向卖方支付合同价格的 </w:t>
      </w:r>
      <w:r>
        <w:rPr>
          <w:rFonts w:hint="eastAsia" w:ascii="仿宋" w:hAnsi="仿宋" w:eastAsia="仿宋" w:cs="仿宋"/>
          <w:b w:val="0"/>
          <w:bCs w:val="0"/>
          <w:sz w:val="24"/>
          <w:u w:val="single"/>
          <w:lang w:val="en-US" w:eastAsia="zh-CN"/>
        </w:rPr>
        <w:t xml:space="preserve">    </w:t>
      </w:r>
      <w:r>
        <w:rPr>
          <w:rFonts w:hint="eastAsia" w:ascii="仿宋" w:hAnsi="仿宋" w:eastAsia="仿宋" w:cs="仿宋"/>
          <w:sz w:val="24"/>
          <w:lang w:eastAsia="zh-CN"/>
        </w:rPr>
        <w:t>%。</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3.2.4</w:t>
      </w:r>
      <w:r>
        <w:rPr>
          <w:rFonts w:hint="eastAsia" w:ascii="仿宋" w:hAnsi="仿宋" w:eastAsia="仿宋" w:cs="仿宋"/>
          <w:sz w:val="24"/>
          <w:lang w:eastAsia="zh-CN"/>
        </w:rPr>
        <w:t>结清款</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买方在收到卖方提交的买方签署的质量保证期届满证书或已生效的结清款支付函正本一份并经审核无误后 28 日内，向卖方支付合同价格的 5%。</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如果依照合同第 9.1 项，卖方应向买方支付费用的，买方有权从结清款中直接扣除该笔费用。</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除专用合同条款另有约定外，在买方向卖方支付验收款的同时或其后的任何时间内，卖方可在向买方提交买方可接受的金额为合同价格 5%的合同结清款保函的前提下，要求买方支付合同结清款，买方不得拒绝。</w:t>
      </w:r>
    </w:p>
    <w:p>
      <w:pPr>
        <w:spacing w:line="400" w:lineRule="exact"/>
        <w:ind w:firstLine="480" w:firstLineChars="200"/>
        <w:rPr>
          <w:rFonts w:hint="eastAsia" w:ascii="仿宋" w:hAnsi="仿宋" w:eastAsia="仿宋" w:cs="仿宋"/>
          <w:sz w:val="24"/>
          <w:lang w:eastAsia="zh-CN"/>
        </w:rPr>
      </w:pPr>
      <w:bookmarkStart w:id="107" w:name="_bookmark117"/>
      <w:bookmarkEnd w:id="107"/>
      <w:r>
        <w:rPr>
          <w:rFonts w:hint="eastAsia" w:ascii="仿宋" w:hAnsi="仿宋" w:eastAsia="仿宋" w:cs="仿宋"/>
          <w:sz w:val="24"/>
          <w:lang w:val="en-US" w:eastAsia="zh-CN"/>
        </w:rPr>
        <w:t>3.3</w:t>
      </w:r>
      <w:r>
        <w:rPr>
          <w:rFonts w:hint="eastAsia" w:ascii="仿宋" w:hAnsi="仿宋" w:eastAsia="仿宋" w:cs="仿宋"/>
          <w:sz w:val="24"/>
          <w:lang w:eastAsia="zh-CN"/>
        </w:rPr>
        <w:t>买方扣款的权利</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当卖方应向买方支付合同项下的违约金或赔偿金时，买方有权从上述任何一笔应付款中予以直接扣除和（或）兑付履约保证金。</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08" w:name="_bookmark118"/>
      <w:bookmarkEnd w:id="108"/>
      <w:r>
        <w:rPr>
          <w:rFonts w:hint="eastAsia" w:ascii="仿宋" w:hAnsi="仿宋" w:eastAsia="仿宋" w:cs="仿宋"/>
          <w:lang w:eastAsia="zh-CN"/>
        </w:rPr>
        <w:t>监造及交货前检验</w:t>
      </w:r>
    </w:p>
    <w:p>
      <w:pPr>
        <w:spacing w:line="400" w:lineRule="exact"/>
        <w:ind w:firstLine="480" w:firstLineChars="200"/>
        <w:rPr>
          <w:rFonts w:hint="eastAsia" w:ascii="仿宋" w:hAnsi="仿宋" w:eastAsia="仿宋" w:cs="仿宋"/>
          <w:sz w:val="24"/>
          <w:lang w:eastAsia="zh-CN"/>
        </w:rPr>
      </w:pPr>
      <w:bookmarkStart w:id="109" w:name="_bookmark119"/>
      <w:bookmarkEnd w:id="109"/>
      <w:r>
        <w:rPr>
          <w:rFonts w:hint="eastAsia" w:ascii="仿宋" w:hAnsi="仿宋" w:eastAsia="仿宋" w:cs="仿宋"/>
          <w:sz w:val="24"/>
          <w:lang w:val="en-US" w:eastAsia="zh-CN"/>
        </w:rPr>
        <w:t>4.1</w:t>
      </w:r>
      <w:r>
        <w:rPr>
          <w:rFonts w:hint="eastAsia" w:ascii="仿宋" w:hAnsi="仿宋" w:eastAsia="仿宋" w:cs="仿宋"/>
          <w:sz w:val="24"/>
          <w:lang w:eastAsia="zh-CN"/>
        </w:rPr>
        <w:t>监造</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4.1.1</w:t>
      </w:r>
      <w:r>
        <w:rPr>
          <w:rFonts w:hint="eastAsia" w:ascii="仿宋" w:hAnsi="仿宋" w:eastAsia="仿宋" w:cs="仿宋"/>
          <w:sz w:val="24"/>
          <w:lang w:eastAsia="zh-CN"/>
        </w:rPr>
        <w:t>专用合同条款约定买方对合同设备进行监造的，双方应按本款及专用合同条款约定履行。在合同设备的制造过程中，买方可派出监造人员，对合同设备的生产制造进行监造， 监督合同设备制造、检验等情况。监造的范围、方式等应符合专用合同条款和（或）供货要求等合同文件的约定。</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4.1.2</w:t>
      </w:r>
      <w:r>
        <w:rPr>
          <w:rFonts w:hint="eastAsia" w:ascii="仿宋" w:hAnsi="仿宋" w:eastAsia="仿宋" w:cs="仿宋"/>
          <w:sz w:val="24"/>
          <w:lang w:eastAsia="zh-CN"/>
        </w:rPr>
        <w:t>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4.1.3</w:t>
      </w:r>
      <w:r>
        <w:rPr>
          <w:rFonts w:hint="eastAsia" w:ascii="仿宋" w:hAnsi="仿宋" w:eastAsia="仿宋" w:cs="仿宋"/>
          <w:sz w:val="24"/>
          <w:lang w:eastAsia="zh-CN"/>
        </w:rPr>
        <w:t>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4.1.4</w:t>
      </w:r>
      <w:r>
        <w:rPr>
          <w:rFonts w:hint="eastAsia" w:ascii="仿宋" w:hAnsi="仿宋" w:eastAsia="仿宋" w:cs="仿宋"/>
          <w:sz w:val="24"/>
          <w:lang w:eastAsia="zh-CN"/>
        </w:rPr>
        <w:t>买方监造人员在监造中如发现合同设备及其关键部件不符合合同约定的标准，则有权提出意见和建议。卖方应采取必要措施消除合同设备的不符，由此增加的费用和（或）造成的延误由卖方负责。</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4.1.5</w:t>
      </w:r>
      <w:r>
        <w:rPr>
          <w:rFonts w:hint="eastAsia" w:ascii="仿宋" w:hAnsi="仿宋" w:eastAsia="仿宋" w:cs="仿宋"/>
          <w:sz w:val="24"/>
          <w:lang w:eastAsia="zh-CN"/>
        </w:rPr>
        <w:t>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spacing w:line="400" w:lineRule="exact"/>
        <w:ind w:firstLine="480" w:firstLineChars="200"/>
        <w:rPr>
          <w:rFonts w:hint="eastAsia" w:ascii="仿宋" w:hAnsi="仿宋" w:eastAsia="仿宋" w:cs="仿宋"/>
          <w:sz w:val="24"/>
          <w:lang w:eastAsia="zh-CN"/>
        </w:rPr>
      </w:pPr>
      <w:bookmarkStart w:id="110" w:name="_bookmark120"/>
      <w:bookmarkEnd w:id="110"/>
      <w:r>
        <w:rPr>
          <w:rFonts w:hint="eastAsia" w:ascii="仿宋" w:hAnsi="仿宋" w:eastAsia="仿宋" w:cs="仿宋"/>
          <w:sz w:val="24"/>
          <w:lang w:val="en-US" w:eastAsia="zh-CN"/>
        </w:rPr>
        <w:t>4.2</w:t>
      </w:r>
      <w:r>
        <w:rPr>
          <w:rFonts w:hint="eastAsia" w:ascii="仿宋" w:hAnsi="仿宋" w:eastAsia="仿宋" w:cs="仿宋"/>
          <w:sz w:val="24"/>
          <w:lang w:eastAsia="zh-CN"/>
        </w:rPr>
        <w:t>交货前检验</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专用合同条款约定买方参与交货前检验的，双方应按本款及专用合同条款约定履行。</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4.2.1</w:t>
      </w:r>
      <w:r>
        <w:rPr>
          <w:rFonts w:hint="eastAsia" w:ascii="仿宋" w:hAnsi="仿宋" w:eastAsia="仿宋" w:cs="仿宋"/>
          <w:sz w:val="24"/>
          <w:lang w:eastAsia="zh-CN"/>
        </w:rPr>
        <w:t>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 买方代表的交通、食宿费用由买方承担。</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4.2.2</w:t>
      </w:r>
      <w:r>
        <w:rPr>
          <w:rFonts w:hint="eastAsia" w:ascii="仿宋" w:hAnsi="仿宋" w:eastAsia="仿宋" w:cs="仿宋"/>
          <w:sz w:val="24"/>
          <w:lang w:eastAsia="zh-CN"/>
        </w:rPr>
        <w:t>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4.2.3</w:t>
      </w:r>
      <w:r>
        <w:rPr>
          <w:rFonts w:hint="eastAsia" w:ascii="仿宋" w:hAnsi="仿宋" w:eastAsia="仿宋" w:cs="仿宋"/>
          <w:sz w:val="24"/>
          <w:lang w:eastAsia="zh-CN"/>
        </w:rPr>
        <w:t>买方代表在检验中如发现合同设备不符合合同约定的标准，则有权提出异议。卖方应采取必要措施消除合同设备的不符，由此增加的费用和（或）造成的延误由卖方负责。</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4.2.4</w:t>
      </w:r>
      <w:r>
        <w:rPr>
          <w:rFonts w:hint="eastAsia" w:ascii="仿宋" w:hAnsi="仿宋" w:eastAsia="仿宋" w:cs="仿宋"/>
          <w:sz w:val="24"/>
          <w:lang w:eastAsia="zh-CN"/>
        </w:rPr>
        <w:t>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11" w:name="_bookmark121"/>
      <w:bookmarkEnd w:id="111"/>
      <w:r>
        <w:rPr>
          <w:rFonts w:hint="eastAsia" w:ascii="仿宋" w:hAnsi="仿宋" w:eastAsia="仿宋" w:cs="仿宋"/>
          <w:lang w:eastAsia="zh-CN"/>
        </w:rPr>
        <w:t>包装、标记、运输和交付</w:t>
      </w:r>
    </w:p>
    <w:p>
      <w:pPr>
        <w:spacing w:line="400" w:lineRule="exact"/>
        <w:ind w:firstLine="480" w:firstLineChars="200"/>
        <w:rPr>
          <w:rFonts w:hint="eastAsia" w:ascii="仿宋" w:hAnsi="仿宋" w:eastAsia="仿宋" w:cs="仿宋"/>
          <w:sz w:val="24"/>
          <w:lang w:eastAsia="zh-CN"/>
        </w:rPr>
      </w:pPr>
      <w:bookmarkStart w:id="112" w:name="_bookmark122"/>
      <w:bookmarkEnd w:id="112"/>
      <w:r>
        <w:rPr>
          <w:rFonts w:hint="eastAsia" w:ascii="仿宋" w:hAnsi="仿宋" w:eastAsia="仿宋" w:cs="仿宋"/>
          <w:sz w:val="24"/>
          <w:lang w:val="en-US" w:eastAsia="zh-CN"/>
        </w:rPr>
        <w:t>5.1</w:t>
      </w:r>
      <w:r>
        <w:rPr>
          <w:rFonts w:hint="eastAsia" w:ascii="仿宋" w:hAnsi="仿宋" w:eastAsia="仿宋" w:cs="仿宋"/>
          <w:sz w:val="24"/>
          <w:lang w:eastAsia="zh-CN"/>
        </w:rPr>
        <w:t>包装</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5.1.1</w:t>
      </w:r>
      <w:r>
        <w:rPr>
          <w:rFonts w:hint="eastAsia" w:ascii="仿宋" w:hAnsi="仿宋" w:eastAsia="仿宋" w:cs="仿宋"/>
          <w:sz w:val="24"/>
          <w:lang w:eastAsia="zh-CN"/>
        </w:rPr>
        <w:t>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5.1.2</w:t>
      </w:r>
      <w:r>
        <w:rPr>
          <w:rFonts w:hint="eastAsia" w:ascii="仿宋" w:hAnsi="仿宋" w:eastAsia="仿宋" w:cs="仿宋"/>
          <w:sz w:val="24"/>
          <w:lang w:eastAsia="zh-CN"/>
        </w:rPr>
        <w:t>每个独立包装箱内应附装箱清单、质量合格证、装配图、说明书、操作指南等资料。</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5.1.3</w:t>
      </w:r>
      <w:r>
        <w:rPr>
          <w:rFonts w:hint="eastAsia" w:ascii="仿宋" w:hAnsi="仿宋" w:eastAsia="仿宋" w:cs="仿宋"/>
          <w:sz w:val="24"/>
          <w:lang w:eastAsia="zh-CN"/>
        </w:rPr>
        <w:t>除专用合同条款另有约定外，买方无需将包装物退还给卖方。</w:t>
      </w:r>
    </w:p>
    <w:p>
      <w:pPr>
        <w:spacing w:line="400" w:lineRule="exact"/>
        <w:ind w:firstLine="480" w:firstLineChars="200"/>
        <w:rPr>
          <w:rFonts w:hint="eastAsia" w:ascii="仿宋" w:hAnsi="仿宋" w:eastAsia="仿宋" w:cs="仿宋"/>
          <w:sz w:val="24"/>
          <w:lang w:eastAsia="zh-CN"/>
        </w:rPr>
      </w:pPr>
      <w:bookmarkStart w:id="113" w:name="_bookmark123"/>
      <w:bookmarkEnd w:id="113"/>
      <w:r>
        <w:rPr>
          <w:rFonts w:hint="eastAsia" w:ascii="仿宋" w:hAnsi="仿宋" w:eastAsia="仿宋" w:cs="仿宋"/>
          <w:sz w:val="24"/>
          <w:lang w:val="en-US" w:eastAsia="zh-CN"/>
        </w:rPr>
        <w:t>5.2</w:t>
      </w:r>
      <w:r>
        <w:rPr>
          <w:rFonts w:hint="eastAsia" w:ascii="仿宋" w:hAnsi="仿宋" w:eastAsia="仿宋" w:cs="仿宋"/>
          <w:sz w:val="24"/>
          <w:lang w:eastAsia="zh-CN"/>
        </w:rPr>
        <w:t>标记</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5.2.1</w:t>
      </w:r>
      <w:r>
        <w:rPr>
          <w:rFonts w:hint="eastAsia" w:ascii="仿宋" w:hAnsi="仿宋" w:eastAsia="仿宋" w:cs="仿宋"/>
          <w:sz w:val="24"/>
          <w:lang w:eastAsia="zh-CN"/>
        </w:rPr>
        <w:t>除专用合同条款另有约定外，卖方应在每一包装箱相邻的四个侧面以不可擦除的、明显的方式标记必要的装运信息和标记，以满足合同设备运输和保管的需要。</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5.2.2</w:t>
      </w:r>
      <w:r>
        <w:rPr>
          <w:rFonts w:hint="eastAsia" w:ascii="仿宋" w:hAnsi="仿宋" w:eastAsia="仿宋" w:cs="仿宋"/>
          <w:sz w:val="24"/>
          <w:lang w:eastAsia="zh-CN"/>
        </w:rPr>
        <w:t>根据合同设备的特点和运输、保管的不同要求，卖方应在包装箱上清楚地标注“小心轻放”、“此端朝上，请勿倒置”、“保持干燥”等字样和其他适当标记。对于专用合同条款约定的  超大超重件，卖方应在包装箱两侧标注“重心”和“起吊点”以便装卸和搬运。如果发运合同设备   中含有易燃易爆物品、腐蚀物品、放射性物质等危险品，则应在包装箱上标明危险品标志。</w:t>
      </w:r>
    </w:p>
    <w:p>
      <w:pPr>
        <w:spacing w:line="400" w:lineRule="exact"/>
        <w:ind w:firstLine="480" w:firstLineChars="200"/>
        <w:rPr>
          <w:rFonts w:hint="eastAsia" w:ascii="仿宋" w:hAnsi="仿宋" w:eastAsia="仿宋" w:cs="仿宋"/>
          <w:sz w:val="24"/>
          <w:lang w:eastAsia="zh-CN"/>
        </w:rPr>
      </w:pPr>
      <w:bookmarkStart w:id="114" w:name="_bookmark124"/>
      <w:bookmarkEnd w:id="114"/>
      <w:r>
        <w:rPr>
          <w:rFonts w:hint="eastAsia" w:ascii="仿宋" w:hAnsi="仿宋" w:eastAsia="仿宋" w:cs="仿宋"/>
          <w:sz w:val="24"/>
          <w:lang w:val="en-US" w:eastAsia="zh-CN"/>
        </w:rPr>
        <w:t>5.3</w:t>
      </w:r>
      <w:r>
        <w:rPr>
          <w:rFonts w:hint="eastAsia" w:ascii="仿宋" w:hAnsi="仿宋" w:eastAsia="仿宋" w:cs="仿宋"/>
          <w:sz w:val="24"/>
          <w:lang w:eastAsia="zh-CN"/>
        </w:rPr>
        <w:t>运输</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5.3.1</w:t>
      </w:r>
      <w:r>
        <w:rPr>
          <w:rFonts w:hint="eastAsia" w:ascii="仿宋" w:hAnsi="仿宋" w:eastAsia="仿宋" w:cs="仿宋"/>
          <w:sz w:val="24"/>
          <w:lang w:eastAsia="zh-CN"/>
        </w:rPr>
        <w:t>卖方应自行选择适宜的运输工具及线路安排合同设备运输。</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5.3.2</w:t>
      </w:r>
      <w:r>
        <w:rPr>
          <w:rFonts w:hint="eastAsia" w:ascii="仿宋" w:hAnsi="仿宋" w:eastAsia="仿宋" w:cs="仿宋"/>
          <w:sz w:val="24"/>
          <w:lang w:eastAsia="zh-CN"/>
        </w:rPr>
        <w:t>除专用合同条款另有约定外，每件能够独立运行的设备应整套装运。该设备安装、调试、考核和运行所使用的备品、备件、易损易耗件等应随相关的主机一齐装运。</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5.3.3</w:t>
      </w:r>
      <w:r>
        <w:rPr>
          <w:rFonts w:hint="eastAsia" w:ascii="仿宋" w:hAnsi="仿宋" w:eastAsia="仿宋" w:cs="仿宋"/>
          <w:sz w:val="24"/>
          <w:lang w:eastAsia="zh-CN"/>
        </w:rPr>
        <w:t>除专用合同条款另有约定外，卖方应在合同设备预计启运 7 日前，将合同设备名称、数量、箱数、总毛重、总体积（用 m3 表示）、每箱尺寸（长×宽×高）、装运合同设备总金额、运输方式、预计交付日期和合同设备在运输、装卸、保管中的注意事项等预通知买方，并在合同设备启运后 24 小时之内正式通知买方。</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5.3.4</w:t>
      </w:r>
      <w:r>
        <w:rPr>
          <w:rFonts w:hint="eastAsia" w:ascii="仿宋" w:hAnsi="仿宋" w:eastAsia="仿宋" w:cs="仿宋"/>
          <w:sz w:val="24"/>
          <w:lang w:eastAsia="zh-CN"/>
        </w:rPr>
        <w:t>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pPr>
        <w:spacing w:line="400" w:lineRule="exact"/>
        <w:ind w:firstLine="480" w:firstLineChars="200"/>
        <w:rPr>
          <w:rFonts w:hint="eastAsia" w:ascii="仿宋" w:hAnsi="仿宋" w:eastAsia="仿宋" w:cs="仿宋"/>
          <w:sz w:val="24"/>
          <w:lang w:eastAsia="zh-CN"/>
        </w:rPr>
      </w:pPr>
      <w:bookmarkStart w:id="115" w:name="_bookmark125"/>
      <w:bookmarkEnd w:id="115"/>
      <w:r>
        <w:rPr>
          <w:rFonts w:hint="eastAsia" w:ascii="仿宋" w:hAnsi="仿宋" w:eastAsia="仿宋" w:cs="仿宋"/>
          <w:sz w:val="24"/>
          <w:lang w:val="en-US" w:eastAsia="zh-CN"/>
        </w:rPr>
        <w:t>5.4</w:t>
      </w:r>
      <w:r>
        <w:rPr>
          <w:rFonts w:hint="eastAsia" w:ascii="仿宋" w:hAnsi="仿宋" w:eastAsia="仿宋" w:cs="仿宋"/>
          <w:sz w:val="24"/>
          <w:lang w:eastAsia="zh-CN"/>
        </w:rPr>
        <w:t>交付</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5.4.1</w:t>
      </w:r>
      <w:r>
        <w:rPr>
          <w:rFonts w:hint="eastAsia" w:ascii="仿宋" w:hAnsi="仿宋" w:eastAsia="仿宋" w:cs="仿宋"/>
          <w:sz w:val="24"/>
          <w:lang w:eastAsia="zh-CN"/>
        </w:rPr>
        <w:t>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5.4.2</w:t>
      </w:r>
      <w:r>
        <w:rPr>
          <w:rFonts w:hint="eastAsia" w:ascii="仿宋" w:hAnsi="仿宋" w:eastAsia="仿宋" w:cs="仿宋"/>
          <w:sz w:val="24"/>
          <w:lang w:eastAsia="zh-CN"/>
        </w:rPr>
        <w:t>合同设备的所有权和风险自交付时起由卖方转移至买方，合同设备交付给买方之前包括运输在内的所有风险均由卖方承担。</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5.4.3</w:t>
      </w:r>
      <w:r>
        <w:rPr>
          <w:rFonts w:hint="eastAsia" w:ascii="仿宋" w:hAnsi="仿宋" w:eastAsia="仿宋" w:cs="仿宋"/>
          <w:sz w:val="24"/>
          <w:lang w:eastAsia="zh-CN"/>
        </w:rPr>
        <w:t>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 损坏，卖方应在收到买方的通知后 7 日内补齐丢失和（或）损坏的部分，但买方应向卖方支付合理的复制、邮寄费用。</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16" w:name="_bookmark126"/>
      <w:bookmarkEnd w:id="116"/>
      <w:r>
        <w:rPr>
          <w:rFonts w:hint="eastAsia" w:ascii="仿宋" w:hAnsi="仿宋" w:eastAsia="仿宋" w:cs="仿宋"/>
          <w:lang w:eastAsia="zh-CN"/>
        </w:rPr>
        <w:t>开箱检验、安装、调试、考核、验收</w:t>
      </w:r>
    </w:p>
    <w:p>
      <w:pPr>
        <w:spacing w:line="400" w:lineRule="exact"/>
        <w:ind w:firstLine="480" w:firstLineChars="200"/>
        <w:rPr>
          <w:rFonts w:hint="eastAsia" w:ascii="仿宋" w:hAnsi="仿宋" w:eastAsia="仿宋" w:cs="仿宋"/>
          <w:sz w:val="24"/>
          <w:lang w:eastAsia="zh-CN"/>
        </w:rPr>
      </w:pPr>
      <w:bookmarkStart w:id="117" w:name="_bookmark127"/>
      <w:bookmarkEnd w:id="117"/>
      <w:r>
        <w:rPr>
          <w:rFonts w:hint="eastAsia" w:ascii="仿宋" w:hAnsi="仿宋" w:eastAsia="仿宋" w:cs="仿宋"/>
          <w:sz w:val="24"/>
          <w:lang w:val="en-US" w:eastAsia="zh-CN"/>
        </w:rPr>
        <w:t>6.1</w:t>
      </w:r>
      <w:r>
        <w:rPr>
          <w:rFonts w:hint="eastAsia" w:ascii="仿宋" w:hAnsi="仿宋" w:eastAsia="仿宋" w:cs="仿宋"/>
          <w:sz w:val="24"/>
          <w:lang w:eastAsia="zh-CN"/>
        </w:rPr>
        <w:t>开箱检验</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6.1.1</w:t>
      </w:r>
      <w:r>
        <w:rPr>
          <w:rFonts w:hint="eastAsia" w:ascii="仿宋" w:hAnsi="仿宋" w:eastAsia="仿宋" w:cs="仿宋"/>
          <w:sz w:val="24"/>
          <w:lang w:eastAsia="zh-CN"/>
        </w:rPr>
        <w:t>合同设备交付后应进行开箱检验，即合同设备数量及外观检验。开箱检验在专用合同条款约定的下列任一种时间进行：</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）合同设备交付时；</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）合同设备交付后的一定期限内。</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6.1.2</w:t>
      </w:r>
      <w:r>
        <w:rPr>
          <w:rFonts w:hint="eastAsia" w:ascii="仿宋" w:hAnsi="仿宋" w:eastAsia="仿宋" w:cs="仿宋"/>
          <w:sz w:val="24"/>
          <w:lang w:eastAsia="zh-CN"/>
        </w:rPr>
        <w:t>如开箱检验不在合同设备交付时进行，买方应在开箱检验 3 日前将开箱检验的时间和地点通知卖方。</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6.1.3</w:t>
      </w:r>
      <w:r>
        <w:rPr>
          <w:rFonts w:hint="eastAsia" w:ascii="仿宋" w:hAnsi="仿宋" w:eastAsia="仿宋" w:cs="仿宋"/>
          <w:sz w:val="24"/>
          <w:lang w:eastAsia="zh-CN"/>
        </w:rPr>
        <w:t>除专用合同条款另有约定外，合同设备的开箱检验应在施工场地进行。</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6.1.4</w:t>
      </w:r>
      <w:r>
        <w:rPr>
          <w:rFonts w:hint="eastAsia" w:ascii="仿宋" w:hAnsi="仿宋" w:eastAsia="仿宋" w:cs="仿宋"/>
          <w:sz w:val="24"/>
          <w:lang w:eastAsia="zh-CN"/>
        </w:rPr>
        <w:t>开箱检验由买卖双方共同进行，卖方应自负费用派遣代表到场参加开箱检验。</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6.1.5</w:t>
      </w:r>
      <w:r>
        <w:rPr>
          <w:rFonts w:hint="eastAsia" w:ascii="仿宋" w:hAnsi="仿宋" w:eastAsia="仿宋" w:cs="仿宋"/>
          <w:sz w:val="24"/>
          <w:lang w:eastAsia="zh-CN"/>
        </w:rPr>
        <w:t>在开箱检验中，买方和卖方应共同签署数量、外观检验报告，报告应列明检验结果， 包括检验合格或发现的任何短缺、损坏或其它与合同约定不符的情形。</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6.1.6</w:t>
      </w:r>
      <w:r>
        <w:rPr>
          <w:rFonts w:hint="eastAsia" w:ascii="仿宋" w:hAnsi="仿宋" w:eastAsia="仿宋" w:cs="仿宋"/>
          <w:sz w:val="24"/>
          <w:lang w:eastAsia="zh-CN"/>
        </w:rPr>
        <w:t>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6.1.7</w:t>
      </w:r>
      <w:r>
        <w:rPr>
          <w:rFonts w:hint="eastAsia" w:ascii="仿宋" w:hAnsi="仿宋" w:eastAsia="仿宋" w:cs="仿宋"/>
          <w:sz w:val="24"/>
          <w:lang w:eastAsia="zh-CN"/>
        </w:rPr>
        <w:t>如双方在专用合同条款和（或）供货要求等合同文件中约定由第三方检测机构对合同设备进行开箱检验或在开箱检验过程中另行约定由第三方检验的，则第三方检测机构的检验结果对双方均具有约束力。</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6.1.8</w:t>
      </w:r>
      <w:r>
        <w:rPr>
          <w:rFonts w:hint="eastAsia" w:ascii="仿宋" w:hAnsi="仿宋" w:eastAsia="仿宋" w:cs="仿宋"/>
          <w:sz w:val="24"/>
          <w:lang w:eastAsia="zh-CN"/>
        </w:rPr>
        <w:t>开箱检验的检验结果不能对抗在合同设备的安装、调试、考核、验收中及质量保证期内发现的合同设备质量问题，也不能免除或影响卖方依照合同约定对买方负有的包括合同设备质量在内的任何义务或责任。</w:t>
      </w:r>
    </w:p>
    <w:p>
      <w:pPr>
        <w:spacing w:line="400" w:lineRule="exact"/>
        <w:ind w:firstLine="480" w:firstLineChars="200"/>
        <w:rPr>
          <w:rFonts w:hint="eastAsia" w:ascii="仿宋" w:hAnsi="仿宋" w:eastAsia="仿宋" w:cs="仿宋"/>
          <w:sz w:val="24"/>
          <w:lang w:eastAsia="zh-CN"/>
        </w:rPr>
      </w:pPr>
      <w:bookmarkStart w:id="118" w:name="_bookmark128"/>
      <w:bookmarkEnd w:id="118"/>
      <w:r>
        <w:rPr>
          <w:rFonts w:hint="eastAsia" w:ascii="仿宋" w:hAnsi="仿宋" w:eastAsia="仿宋" w:cs="仿宋"/>
          <w:sz w:val="24"/>
          <w:lang w:val="en-US" w:eastAsia="zh-CN"/>
        </w:rPr>
        <w:t>6.2</w:t>
      </w:r>
      <w:r>
        <w:rPr>
          <w:rFonts w:hint="eastAsia" w:ascii="仿宋" w:hAnsi="仿宋" w:eastAsia="仿宋" w:cs="仿宋"/>
          <w:sz w:val="24"/>
          <w:lang w:eastAsia="zh-CN"/>
        </w:rPr>
        <w:t>安装、调试</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6.2.1</w:t>
      </w:r>
      <w:r>
        <w:rPr>
          <w:rFonts w:hint="eastAsia" w:ascii="仿宋" w:hAnsi="仿宋" w:eastAsia="仿宋" w:cs="仿宋"/>
          <w:sz w:val="24"/>
          <w:lang w:eastAsia="zh-CN"/>
        </w:rPr>
        <w:t>开箱检验完成后，双方应对合同设备进行安装、调试，以使其具备考核的状态。安装、调试应按照专用合同条款约定的下列任一种方式进行：</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）卖方按照合同约定完成合同设备的安装、调试工作；</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）买方或买方安排第三方负责合同设备的安装、调试工作，卖方提供技术服务。</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6.2.2</w:t>
      </w:r>
      <w:r>
        <w:rPr>
          <w:rFonts w:hint="eastAsia" w:ascii="仿宋" w:hAnsi="仿宋" w:eastAsia="仿宋" w:cs="仿宋"/>
          <w:sz w:val="24"/>
          <w:lang w:eastAsia="zh-CN"/>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6.2.3</w:t>
      </w:r>
      <w:r>
        <w:rPr>
          <w:rFonts w:hint="eastAsia" w:ascii="仿宋" w:hAnsi="仿宋" w:eastAsia="仿宋" w:cs="仿宋"/>
          <w:sz w:val="24"/>
          <w:lang w:eastAsia="zh-CN"/>
        </w:rPr>
        <w:t>除专用合同条款另有约定外，安装、调试中合同设备运行需要的用水、用电、其他动力和原材料（如需要）等均由买方承担。</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6.2.3</w:t>
      </w:r>
      <w:r>
        <w:rPr>
          <w:rFonts w:hint="eastAsia" w:ascii="仿宋" w:hAnsi="仿宋" w:eastAsia="仿宋" w:cs="仿宋"/>
          <w:sz w:val="24"/>
          <w:lang w:eastAsia="zh-CN"/>
        </w:rPr>
        <w:t>双方应对合同设备的安装、调试情况共同及时进行记录。</w:t>
      </w:r>
    </w:p>
    <w:p>
      <w:pPr>
        <w:spacing w:line="400" w:lineRule="exact"/>
        <w:ind w:firstLine="480" w:firstLineChars="200"/>
        <w:rPr>
          <w:rFonts w:hint="eastAsia" w:ascii="仿宋" w:hAnsi="仿宋" w:eastAsia="仿宋" w:cs="仿宋"/>
          <w:sz w:val="24"/>
          <w:lang w:eastAsia="zh-CN"/>
        </w:rPr>
      </w:pPr>
      <w:bookmarkStart w:id="119" w:name="_bookmark129"/>
      <w:bookmarkEnd w:id="119"/>
      <w:r>
        <w:rPr>
          <w:rFonts w:hint="eastAsia" w:ascii="仿宋" w:hAnsi="仿宋" w:eastAsia="仿宋" w:cs="仿宋"/>
          <w:sz w:val="24"/>
          <w:lang w:val="en-US" w:eastAsia="zh-CN"/>
        </w:rPr>
        <w:t>6.3</w:t>
      </w:r>
      <w:r>
        <w:rPr>
          <w:rFonts w:hint="eastAsia" w:ascii="仿宋" w:hAnsi="仿宋" w:eastAsia="仿宋" w:cs="仿宋"/>
          <w:sz w:val="24"/>
          <w:lang w:eastAsia="zh-CN"/>
        </w:rPr>
        <w:t>考核</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6.3.1</w:t>
      </w:r>
      <w:r>
        <w:rPr>
          <w:rFonts w:hint="eastAsia" w:ascii="仿宋" w:hAnsi="仿宋" w:eastAsia="仿宋" w:cs="仿宋"/>
          <w:sz w:val="24"/>
          <w:lang w:eastAsia="zh-CN"/>
        </w:rPr>
        <w:t>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pPr>
        <w:spacing w:line="400" w:lineRule="exact"/>
        <w:ind w:firstLine="480" w:firstLineChars="200"/>
        <w:rPr>
          <w:rFonts w:hint="eastAsia" w:ascii="仿宋" w:hAnsi="仿宋" w:eastAsia="仿宋" w:cs="仿宋"/>
          <w:sz w:val="24"/>
          <w:lang w:eastAsia="zh-CN"/>
        </w:rPr>
        <w:sectPr>
          <w:pgSz w:w="12240" w:h="15840"/>
          <w:pgMar w:top="1400" w:right="1100" w:bottom="1120" w:left="1400" w:header="0" w:footer="841" w:gutter="0"/>
        </w:sectPr>
      </w:pP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6.3.2</w:t>
      </w:r>
      <w:r>
        <w:rPr>
          <w:rFonts w:hint="eastAsia" w:ascii="仿宋" w:hAnsi="仿宋" w:eastAsia="仿宋" w:cs="仿宋"/>
          <w:sz w:val="24"/>
          <w:lang w:eastAsia="zh-CN"/>
        </w:rPr>
        <w:t>如由于卖方原因合同设备在考核中未能达到合同约定的技术性能考核指标，则卖方应在双方同意的期限内采取措施消除合同设备中存在的缺陷，并在缺陷消除以后，尽快进行再次考核。</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6.3.3</w:t>
      </w:r>
      <w:r>
        <w:rPr>
          <w:rFonts w:hint="eastAsia" w:ascii="仿宋" w:hAnsi="仿宋" w:eastAsia="仿宋" w:cs="仿宋"/>
          <w:sz w:val="24"/>
          <w:lang w:eastAsia="zh-CN"/>
        </w:rPr>
        <w:t>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6.3.4</w:t>
      </w:r>
      <w:r>
        <w:rPr>
          <w:rFonts w:hint="eastAsia" w:ascii="仿宋" w:hAnsi="仿宋" w:eastAsia="仿宋" w:cs="仿宋"/>
          <w:sz w:val="24"/>
          <w:lang w:eastAsia="zh-CN"/>
        </w:rPr>
        <w:t>如由于买方原因合同设备在考核中未能达到合同约定的技术性能考核指标，则卖方应协助买方安排再次考核。由于买方原因未能达到技术性能考核指标时，为买方进行考核的机会不超过三次。</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6.3.5</w:t>
      </w:r>
      <w:r>
        <w:rPr>
          <w:rFonts w:hint="eastAsia" w:ascii="仿宋" w:hAnsi="仿宋" w:eastAsia="仿宋" w:cs="仿宋"/>
          <w:sz w:val="24"/>
          <w:lang w:eastAsia="zh-CN"/>
        </w:rPr>
        <w:t>考核期间，双方应及时共同记录合同设备的用水、用电、其他动力和原材料（如有） 的使用及设备考核情况。对于未达到技术性能考核指标的，应如实记录设备表现、可能原因及处理情况等。</w:t>
      </w:r>
    </w:p>
    <w:p>
      <w:pPr>
        <w:spacing w:line="400" w:lineRule="exact"/>
        <w:ind w:firstLine="480" w:firstLineChars="200"/>
        <w:rPr>
          <w:rFonts w:hint="eastAsia" w:ascii="仿宋" w:hAnsi="仿宋" w:eastAsia="仿宋" w:cs="仿宋"/>
          <w:sz w:val="24"/>
          <w:lang w:eastAsia="zh-CN"/>
        </w:rPr>
      </w:pPr>
      <w:bookmarkStart w:id="120" w:name="_bookmark130"/>
      <w:bookmarkEnd w:id="120"/>
      <w:r>
        <w:rPr>
          <w:rFonts w:hint="eastAsia" w:ascii="仿宋" w:hAnsi="仿宋" w:eastAsia="仿宋" w:cs="仿宋"/>
          <w:sz w:val="24"/>
          <w:lang w:val="en-US" w:eastAsia="zh-CN"/>
        </w:rPr>
        <w:t>6.4</w:t>
      </w:r>
      <w:r>
        <w:rPr>
          <w:rFonts w:hint="eastAsia" w:ascii="仿宋" w:hAnsi="仿宋" w:eastAsia="仿宋" w:cs="仿宋"/>
          <w:sz w:val="24"/>
          <w:lang w:eastAsia="zh-CN"/>
        </w:rPr>
        <w:t>验收</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6.4.1</w:t>
      </w:r>
      <w:r>
        <w:rPr>
          <w:rFonts w:hint="eastAsia" w:ascii="仿宋" w:hAnsi="仿宋" w:eastAsia="仿宋" w:cs="仿宋"/>
          <w:sz w:val="24"/>
          <w:lang w:eastAsia="zh-CN"/>
        </w:rPr>
        <w:t>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6.4.2</w:t>
      </w:r>
      <w:r>
        <w:rPr>
          <w:rFonts w:hint="eastAsia" w:ascii="仿宋" w:hAnsi="仿宋" w:eastAsia="仿宋" w:cs="仿宋"/>
          <w:sz w:val="24"/>
          <w:lang w:eastAsia="zh-CN"/>
        </w:rPr>
        <w:t>如由于买方原因合同设备在三次考核中均未能达到技术性能考核指标，买卖双方应在考核结束后 7 日内或专用合同条款另行约定的时间内签署验收款支付函。</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除专用合同条款另有约定外，卖方有义务在验收款支付函签署后 12 个月内应买方要求提供相关技术服务，协助买方采取一切必要措施使合同设备达到技术性能考核指标。买方应承担卖方因此产生的全部费用。</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在上述 12 个月的期限内，如合同设备经过考核达到或视为达到技术性能考核指标，则买卖</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双方应按照第 6.4.1 项的约定签署合同设备验收证书。</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6.4.3</w:t>
      </w:r>
      <w:r>
        <w:rPr>
          <w:rFonts w:hint="eastAsia" w:ascii="仿宋" w:hAnsi="仿宋" w:eastAsia="仿宋" w:cs="仿宋"/>
          <w:sz w:val="24"/>
          <w:lang w:eastAsia="zh-CN"/>
        </w:rPr>
        <w:t>除专用合同条款另有约定外，如由于买方原因在最后一批合同设备交货后 6 个月内未能开始考核，则买卖双方应在上述期限届满后 7 日内或专用合同条款另行约定的时间内签署验收款支付函。</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除专用合同条款另有约定外，卖方有义务在验收款支付函签署后 6 个月内应买方要求提供</w:t>
      </w:r>
    </w:p>
    <w:p>
      <w:pPr>
        <w:spacing w:line="400" w:lineRule="exact"/>
        <w:ind w:firstLine="480" w:firstLineChars="200"/>
        <w:rPr>
          <w:rFonts w:hint="eastAsia" w:ascii="仿宋" w:hAnsi="仿宋" w:eastAsia="仿宋" w:cs="仿宋"/>
          <w:sz w:val="24"/>
          <w:lang w:eastAsia="zh-CN"/>
        </w:rPr>
        <w:sectPr>
          <w:pgSz w:w="12240" w:h="15840"/>
          <w:pgMar w:top="1380" w:right="1100" w:bottom="1120" w:left="1400" w:header="0" w:footer="841" w:gutter="0"/>
        </w:sectPr>
      </w:pP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不超出合同范围的技术服务，协助买方采取一切必要措施使合同设备达到技术性能考核指标， 且买方无需因此向卖方支付费用。</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在上述 6 个月的期限内，如合同设备经过考核达到或视为达到技术性能考核指标，则买卖双方应按照第 6.4.1 项的约定签署合同设备验收证书。</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6.4.4</w:t>
      </w:r>
      <w:r>
        <w:rPr>
          <w:rFonts w:hint="eastAsia" w:ascii="仿宋" w:hAnsi="仿宋" w:eastAsia="仿宋" w:cs="仿宋"/>
          <w:sz w:val="24"/>
          <w:lang w:eastAsia="zh-CN"/>
        </w:rPr>
        <w:t>在第 6.4.2 项和第 6.4.3 项情形下，卖方也可单方签署验收款支付函提交买方，如果买方在收到卖方签署的验收款支付函后 14 日内未向卖方提出书面异议，则验收款支付函自签署之日起生效。</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6.4.5</w:t>
      </w:r>
      <w:r>
        <w:rPr>
          <w:rFonts w:hint="eastAsia" w:ascii="仿宋" w:hAnsi="仿宋" w:eastAsia="仿宋" w:cs="仿宋"/>
          <w:sz w:val="24"/>
          <w:lang w:eastAsia="zh-CN"/>
        </w:rPr>
        <w:t>合同设备验收证书的签署不能免除卖方在质量保证期内对合同设备应承担的保证责任。</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21" w:name="_bookmark131"/>
      <w:bookmarkEnd w:id="121"/>
      <w:r>
        <w:rPr>
          <w:rFonts w:hint="eastAsia" w:ascii="仿宋" w:hAnsi="仿宋" w:eastAsia="仿宋" w:cs="仿宋"/>
          <w:lang w:eastAsia="zh-CN"/>
        </w:rPr>
        <w:t>技术服务</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7.1</w:t>
      </w:r>
      <w:r>
        <w:rPr>
          <w:rFonts w:hint="eastAsia" w:ascii="仿宋" w:hAnsi="仿宋" w:eastAsia="仿宋" w:cs="仿宋"/>
          <w:sz w:val="24"/>
          <w:lang w:eastAsia="zh-CN"/>
        </w:rPr>
        <w:t>卖方应派遣技术熟练、称职的技术人员到施工场地为买方提供技术服务。卖方的技术服务应符合合同的约定。</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7.2</w:t>
      </w:r>
      <w:r>
        <w:rPr>
          <w:rFonts w:hint="eastAsia" w:ascii="仿宋" w:hAnsi="仿宋" w:eastAsia="仿宋" w:cs="仿宋"/>
          <w:sz w:val="24"/>
          <w:lang w:eastAsia="zh-CN"/>
        </w:rPr>
        <w:t>买方应免费为卖方技术人员提供工作条件及便利，包括但不限于必要的办公场所、技术资料及出入许可等。除专用合同条款另有约定外，卖方技术人员的交通、食宿费用由卖方承担。</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7.3</w:t>
      </w:r>
      <w:r>
        <w:rPr>
          <w:rFonts w:hint="eastAsia" w:ascii="仿宋" w:hAnsi="仿宋" w:eastAsia="仿宋" w:cs="仿宋"/>
          <w:sz w:val="24"/>
          <w:lang w:eastAsia="zh-CN"/>
        </w:rPr>
        <w:t>卖方技术人员应遵守买方施工现场的各项规章制度和安全操作规程，并服从买方的现场管理。</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7.4</w:t>
      </w:r>
      <w:r>
        <w:rPr>
          <w:rFonts w:hint="eastAsia" w:ascii="仿宋" w:hAnsi="仿宋" w:eastAsia="仿宋" w:cs="仿宋"/>
          <w:sz w:val="24"/>
          <w:lang w:eastAsia="zh-CN"/>
        </w:rPr>
        <w:t>如果任何技术人员不合格，买方有权要求卖方撤换，因撤换而产生的费用应由卖方承担。在不影响技术服务并且征得买方同意的条件下，卖方也可自负费用更换其技术人员。</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22" w:name="_bookmark132"/>
      <w:bookmarkEnd w:id="122"/>
      <w:r>
        <w:rPr>
          <w:rFonts w:hint="eastAsia" w:ascii="仿宋" w:hAnsi="仿宋" w:eastAsia="仿宋" w:cs="仿宋"/>
          <w:lang w:eastAsia="zh-CN"/>
        </w:rPr>
        <w:t>质量保证期</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8.1</w:t>
      </w:r>
      <w:r>
        <w:rPr>
          <w:rFonts w:hint="eastAsia" w:ascii="仿宋" w:hAnsi="仿宋" w:eastAsia="仿宋" w:cs="仿宋"/>
          <w:sz w:val="24"/>
          <w:lang w:eastAsia="zh-CN"/>
        </w:rPr>
        <w:t>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8.2</w:t>
      </w:r>
      <w:r>
        <w:rPr>
          <w:rFonts w:hint="eastAsia" w:ascii="仿宋" w:hAnsi="仿宋" w:eastAsia="仿宋" w:cs="仿宋"/>
          <w:sz w:val="24"/>
          <w:lang w:eastAsia="zh-CN"/>
        </w:rPr>
        <w:t>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8.3</w:t>
      </w:r>
      <w:r>
        <w:rPr>
          <w:rFonts w:hint="eastAsia" w:ascii="仿宋" w:hAnsi="仿宋" w:eastAsia="仿宋" w:cs="仿宋"/>
          <w:sz w:val="24"/>
          <w:lang w:eastAsia="zh-CN"/>
        </w:rPr>
        <w:t>质量保证期届满后，买方应在 7 日内或专用合同条款另行约定的时间内向卖方出具合同设备的质量保证期届满证书。</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8.4</w:t>
      </w:r>
      <w:r>
        <w:rPr>
          <w:rFonts w:hint="eastAsia" w:ascii="仿宋" w:hAnsi="仿宋" w:eastAsia="仿宋" w:cs="仿宋"/>
          <w:sz w:val="24"/>
          <w:lang w:eastAsia="zh-CN"/>
        </w:rPr>
        <w:t>在合同第 6.4.2 项情形下，如在验收款支付函签署后 12 个月内由于买方原因合同设备仍未能达到技术性能考核指标，则买卖双方应在该 12 个月届满后 7 日内或专用合同条款另行约定的时间内签署结清款支付函。</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8.5</w:t>
      </w:r>
      <w:r>
        <w:rPr>
          <w:rFonts w:hint="eastAsia" w:ascii="仿宋" w:hAnsi="仿宋" w:eastAsia="仿宋" w:cs="仿宋"/>
          <w:sz w:val="24"/>
          <w:lang w:eastAsia="zh-CN"/>
        </w:rPr>
        <w:t>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8.6</w:t>
      </w:r>
      <w:r>
        <w:rPr>
          <w:rFonts w:hint="eastAsia" w:ascii="仿宋" w:hAnsi="仿宋" w:eastAsia="仿宋" w:cs="仿宋"/>
          <w:sz w:val="24"/>
          <w:lang w:eastAsia="zh-CN"/>
        </w:rPr>
        <w:t>在第 8.4 款和第 8.5 款情形下，卖方也可单方签署结清款支付函提交买方，如果买方在收到卖方签署的结清款支付函后 14 日内未向卖方提出书面异议，则结清款支付函自签署之日起生效。</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23" w:name="_bookmark133"/>
      <w:bookmarkEnd w:id="123"/>
      <w:r>
        <w:rPr>
          <w:rFonts w:hint="eastAsia" w:ascii="仿宋" w:hAnsi="仿宋" w:eastAsia="仿宋" w:cs="仿宋"/>
          <w:lang w:eastAsia="zh-CN"/>
        </w:rPr>
        <w:t>质保期服务</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9.1</w:t>
      </w:r>
      <w:r>
        <w:rPr>
          <w:rFonts w:hint="eastAsia" w:ascii="仿宋" w:hAnsi="仿宋" w:eastAsia="仿宋" w:cs="仿宋"/>
          <w:sz w:val="24"/>
          <w:lang w:eastAsia="zh-CN"/>
        </w:rPr>
        <w:t>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9.2</w:t>
      </w:r>
      <w:r>
        <w:rPr>
          <w:rFonts w:hint="eastAsia" w:ascii="仿宋" w:hAnsi="仿宋" w:eastAsia="仿宋" w:cs="仿宋"/>
          <w:sz w:val="24"/>
          <w:lang w:eastAsia="zh-CN"/>
        </w:rPr>
        <w:t>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9.3</w:t>
      </w:r>
      <w:r>
        <w:rPr>
          <w:rFonts w:hint="eastAsia" w:ascii="仿宋" w:hAnsi="仿宋" w:eastAsia="仿宋" w:cs="仿宋"/>
          <w:sz w:val="24"/>
          <w:lang w:eastAsia="zh-CN"/>
        </w:rPr>
        <w:t>如果任何技术人员不合格，买方有权要求卖方撤换，因撤换而产生的费用应由卖方承担。在不影响质保期服务并且征得买方同意的条件下，卖方也可自负费用更换其技术人员。</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9.4</w:t>
      </w:r>
      <w:r>
        <w:rPr>
          <w:rFonts w:hint="eastAsia" w:ascii="仿宋" w:hAnsi="仿宋" w:eastAsia="仿宋" w:cs="仿宋"/>
          <w:sz w:val="24"/>
          <w:lang w:eastAsia="zh-CN"/>
        </w:rPr>
        <w:t>除专用合同条款另有约定外，卖方应就在施工现场进行质保期服务的情况进行记录， 记载合同设备故障发生的时间、原因及解决情况等，由买方签字确认，并在质量保证期结束后提交给买方。</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24" w:name="_bookmark134"/>
      <w:bookmarkEnd w:id="124"/>
      <w:r>
        <w:rPr>
          <w:rFonts w:hint="eastAsia" w:ascii="仿宋" w:hAnsi="仿宋" w:eastAsia="仿宋" w:cs="仿宋"/>
          <w:lang w:eastAsia="zh-CN"/>
        </w:rPr>
        <w:t>履约保证金</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25" w:name="_bookmark135"/>
      <w:bookmarkEnd w:id="125"/>
      <w:r>
        <w:rPr>
          <w:rFonts w:hint="eastAsia" w:ascii="仿宋" w:hAnsi="仿宋" w:eastAsia="仿宋" w:cs="仿宋"/>
          <w:lang w:eastAsia="zh-CN"/>
        </w:rPr>
        <w:t>保证</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11.1</w:t>
      </w:r>
      <w:r>
        <w:rPr>
          <w:rFonts w:hint="eastAsia" w:ascii="仿宋" w:hAnsi="仿宋" w:eastAsia="仿宋" w:cs="仿宋"/>
          <w:sz w:val="24"/>
          <w:lang w:eastAsia="zh-CN"/>
        </w:rPr>
        <w:t>卖方保证其具有完全的能力履行本合同项下的全部义务。</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11.2</w:t>
      </w:r>
      <w:r>
        <w:rPr>
          <w:rFonts w:hint="eastAsia" w:ascii="仿宋" w:hAnsi="仿宋" w:eastAsia="仿宋" w:cs="仿宋"/>
          <w:sz w:val="24"/>
          <w:lang w:eastAsia="zh-CN"/>
        </w:rPr>
        <w:t>卖方保证其所提供的合同设备及对合同的履行符合所有应适用的法律、行政法规、地方性法规、自治条例和单行条例、规章及其他规范性文件的强制性规定。</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11.3</w:t>
      </w:r>
      <w:r>
        <w:rPr>
          <w:rFonts w:hint="eastAsia" w:ascii="仿宋" w:hAnsi="仿宋" w:eastAsia="仿宋" w:cs="仿宋"/>
          <w:sz w:val="24"/>
          <w:lang w:eastAsia="zh-CN"/>
        </w:rPr>
        <w:t>卖方保证其对合同设备的销售不损害任何第三方的合法权益和社会公众利益。任何第三方不会因卖方原因而基于所有权、抵押权、留置权或其他任何权利或事由对合同设备主张权利。</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11.4</w:t>
      </w:r>
      <w:r>
        <w:rPr>
          <w:rFonts w:hint="eastAsia" w:ascii="仿宋" w:hAnsi="仿宋" w:eastAsia="仿宋" w:cs="仿宋"/>
          <w:sz w:val="24"/>
          <w:lang w:eastAsia="zh-CN"/>
        </w:rPr>
        <w:t>卖方保证合同设备符合合同约定的规格、标准、技术性能考核指标等，能够安全和稳定地运行，且合同设备（包括全部部件）全新、完整、未使用过，除非专用合同条款和（或） 供货要求等合同文件另有约定。</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11.5</w:t>
      </w:r>
      <w:r>
        <w:rPr>
          <w:rFonts w:hint="eastAsia" w:ascii="仿宋" w:hAnsi="仿宋" w:eastAsia="仿宋" w:cs="仿宋"/>
          <w:sz w:val="24"/>
          <w:lang w:eastAsia="zh-CN"/>
        </w:rPr>
        <w:t>卖方保证，卖方所提供的技术资料完整、清晰、准确，符合合同约定并且能够满足合同设备的安装、调试、考核、操作以及维修和保养的需要。</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11.6</w:t>
      </w:r>
      <w:r>
        <w:rPr>
          <w:rFonts w:hint="eastAsia" w:ascii="仿宋" w:hAnsi="仿宋" w:eastAsia="仿宋" w:cs="仿宋"/>
          <w:sz w:val="24"/>
          <w:lang w:eastAsia="zh-CN"/>
        </w:rPr>
        <w:t>卖方保证合同范围内提供的备品备件能够满足合同设备在质量保证期结束前正常运行及维修的需要，如在质量保证期结束前因卖方原因出现备品备件短缺影响合同设备正常运行的，卖方应免费提供。</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11.7</w:t>
      </w:r>
      <w:r>
        <w:rPr>
          <w:rFonts w:hint="eastAsia" w:ascii="仿宋" w:hAnsi="仿宋" w:eastAsia="仿宋" w:cs="仿宋"/>
          <w:sz w:val="24"/>
          <w:lang w:eastAsia="zh-CN"/>
        </w:rPr>
        <w:t>除专用合同条款和（或）供货要求等合同文件另有约定外，如果在合同设备设计使用寿命期内发生合同项下备品备件停止生产的情况，卖方应事先将拟停止生产的计划通知买方， 使买方有足够的时间考虑备品备件的需求量。根据买方要求，卖方应：</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）以不高于同期市场价格或其向任何第三方销售同类产品的价格提供合同设备正常运行所需的全部备品备件。或</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）免费提供可供买方或第三方制造停产备品备件所需的全部技术资料，以便买方持续 获得上述备品备件以满足合同设备在寿命期内正常运行的需要。卖方保证买方或买方委托的第三方制造及买方使用这些备品备件不侵犯任何人的知识产权。</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11.8</w:t>
      </w:r>
      <w:r>
        <w:rPr>
          <w:rFonts w:hint="eastAsia" w:ascii="仿宋" w:hAnsi="仿宋" w:eastAsia="仿宋" w:cs="仿宋"/>
          <w:sz w:val="24"/>
          <w:lang w:eastAsia="zh-CN"/>
        </w:rPr>
        <w:t>卖方保证，在合同设备设计使用寿命期内，如果卖方发现合同设备由于设计、制造、标识等原因存在足以危及人身、财产安全的缺陷，卖方将及时通知买方并及时采取修正或者补充标识、修理、更换等措施消除缺陷。</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26" w:name="_bookmark136"/>
      <w:bookmarkEnd w:id="126"/>
      <w:r>
        <w:rPr>
          <w:rFonts w:hint="eastAsia" w:ascii="仿宋" w:hAnsi="仿宋" w:eastAsia="仿宋" w:cs="仿宋"/>
          <w:lang w:eastAsia="zh-CN"/>
        </w:rPr>
        <w:t>知识产权</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12.1</w:t>
      </w:r>
      <w:r>
        <w:rPr>
          <w:rFonts w:hint="eastAsia" w:ascii="仿宋" w:hAnsi="仿宋" w:eastAsia="仿宋" w:cs="仿宋"/>
          <w:sz w:val="24"/>
          <w:lang w:eastAsia="zh-CN"/>
        </w:rPr>
        <w:t>买方在履行合同过程中提供给卖方的全部图纸、文件和其他含有数据和信息的资料， 其知识产权属于买方。</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12.2</w:t>
      </w:r>
      <w:r>
        <w:rPr>
          <w:rFonts w:hint="eastAsia" w:ascii="仿宋" w:hAnsi="仿宋" w:eastAsia="仿宋" w:cs="仿宋"/>
          <w:sz w:val="24"/>
          <w:lang w:eastAsia="zh-CN"/>
        </w:rPr>
        <w:t>除专用合同条款另有约定外，买方不因签署和履行合同而享有卖方在履行合同过程中提供给买方的图纸、文件、配套软件、电子辅助程序和其他含有数据和信息的资料的知识产权。</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12.3</w:t>
      </w:r>
      <w:r>
        <w:rPr>
          <w:rFonts w:hint="eastAsia" w:ascii="仿宋" w:hAnsi="仿宋" w:eastAsia="仿宋" w:cs="仿宋"/>
          <w:sz w:val="24"/>
          <w:lang w:eastAsia="zh-CN"/>
        </w:rPr>
        <w:t>如合同设备涉及知识产权，则卖方保证买方在使用合同设备过程中免于受到第三方提出的有关知识产权侵权的主张、索赔或诉讼的伤害。</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12.4</w:t>
      </w:r>
      <w:r>
        <w:rPr>
          <w:rFonts w:hint="eastAsia" w:ascii="仿宋" w:hAnsi="仿宋" w:eastAsia="仿宋" w:cs="仿宋"/>
          <w:sz w:val="24"/>
          <w:lang w:eastAsia="zh-CN"/>
        </w:rPr>
        <w:t>如果买方收到任何第三方有关知识产权的主张、索赔或诉讼，卖方在收到买方通知后， 应以买方名义并在买方的协助下，自负费用处理与第三方的索赔或诉讼，并赔偿买方因此发生的费用和遭受的损失。除专用合同条款另有约定外，如果卖方拒绝处理前述索赔或诉讼或在收到买方通知后 28 日内未作表示，买方可以自己的名义进行这些索赔或诉讼，因此发生的费用和遭受的损失均应由卖方承担。</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27" w:name="_bookmark137"/>
      <w:bookmarkEnd w:id="127"/>
      <w:r>
        <w:rPr>
          <w:rFonts w:hint="eastAsia" w:ascii="仿宋" w:hAnsi="仿宋" w:eastAsia="仿宋" w:cs="仿宋"/>
          <w:lang w:eastAsia="zh-CN"/>
        </w:rPr>
        <w:t>保密</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合同双方应对因履行合同而取得的另一方当事人的信息、资料等予以保密。未经另一方当事人书面同意，任何一方均不得为与履行合同无关的目的使用或向第三方披露另一方当事人提供的信息、资料。</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合同当事人的保密义务不适用于下列信息：</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）非因接受信息一方的过失现在或以后进入公共领域的信息；</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）接受信息一方当事人合法地从第三方获得并且据其善意了解第三方也不对此承担保密义务的信息；</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）法律或法律的执行要求披露的信息。</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28" w:name="_bookmark138"/>
      <w:bookmarkEnd w:id="128"/>
      <w:r>
        <w:rPr>
          <w:rFonts w:hint="eastAsia" w:ascii="仿宋" w:hAnsi="仿宋" w:eastAsia="仿宋" w:cs="仿宋"/>
          <w:lang w:eastAsia="zh-CN"/>
        </w:rPr>
        <w:t>违约责任</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14.1</w:t>
      </w:r>
      <w:r>
        <w:rPr>
          <w:rFonts w:hint="eastAsia" w:ascii="仿宋" w:hAnsi="仿宋" w:eastAsia="仿宋" w:cs="仿宋"/>
          <w:sz w:val="24"/>
          <w:lang w:eastAsia="zh-CN"/>
        </w:rPr>
        <w:t>合同一方不履行合同义务、履行合同义务不符合约定或者违反合同项下所作保证的， 应向对方承担继续履行、采取修理、更换、退货等补救措施或者赔偿损失等违约责任。</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14.2</w:t>
      </w:r>
      <w:r>
        <w:rPr>
          <w:rFonts w:hint="eastAsia" w:ascii="仿宋" w:hAnsi="仿宋" w:eastAsia="仿宋" w:cs="仿宋"/>
          <w:sz w:val="24"/>
          <w:lang w:eastAsia="zh-CN"/>
        </w:rPr>
        <w:t>卖方未能按时交付合同设备（包括仅迟延交付技术资料但足以导致合同设备安装、调试、考核、验收工作推迟的）的，应向买方支付迟延交付违约金。除专用合同条款另有约定外，迟延交付违约金的计算方法如下：</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）从迟交的第一周到第四周，每周迟延交付违约金为迟交合同设备价格的 0.5%；</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）从迟交的第五周到第八周，每周迟延交付违约金为迟交合同设备价格的 1%；</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）从迟交第九周起，每周迟延交付违约金为迟交合同设备价格的 1.5%。</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在计算迟延交付违约金时，迟交不足一周的按一周计算。迟延交付违约金的总额不得超过合同价格的 10%。</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迟延交付违约金的支付不能免除卖方继续交付相关合同设备的义务，但如迟延交付必然导致合同设备安装、调试、考核、验收工作推迟的，相关工作应相应顺延。</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14.3</w:t>
      </w:r>
      <w:r>
        <w:rPr>
          <w:rFonts w:hint="eastAsia" w:ascii="仿宋" w:hAnsi="仿宋" w:eastAsia="仿宋" w:cs="仿宋"/>
          <w:sz w:val="24"/>
          <w:lang w:eastAsia="zh-CN"/>
        </w:rPr>
        <w:t>买方未能按合同约定支付合同价款的，应向卖方支付延迟付款违约金。除专用合同条款另有约定外，迟延付款违约金的计算方法如下：</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）从迟付的第一周到第四周，每周迟延付款违约金为迟延付款金额的 0.5%；</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）从迟付的第五周到第八周，每周迟延付款违约金为迟延付款金额的 1%；</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）从迟付第九周起，每周迟延付款违约金为迟延付款金额的 1.5%。</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在计算迟延付款违约金时，迟付不足一周的按一周计算。迟延付款违约金的总额不得超过合同价格的 10%。</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29" w:name="_bookmark139"/>
      <w:bookmarkEnd w:id="129"/>
      <w:r>
        <w:rPr>
          <w:rFonts w:hint="eastAsia" w:ascii="仿宋" w:hAnsi="仿宋" w:eastAsia="仿宋" w:cs="仿宋"/>
          <w:lang w:eastAsia="zh-CN"/>
        </w:rPr>
        <w:t>合同的解除</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除专用合同条款另有约定外，有下述情形之一，当事人可发出书面通知全部或部分地解除合同，合同自通知到达对方时全部或部分地解除：</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）卖方迟延交付合同设备超过 3 个月；</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）买方迟延付款超过 3 个月；</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）合同一方当事人未能履行合同项下任何其它义务（细微义务除外），或在未事先征得另一方当事人同意的情况下，从事任何可能在实质上不利影响其履行合同能力的活动，经另一方当事人书面通知后 14 日内或在专用合同条款约定的其他期限内未能对其行为作出补救；</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）合同一方当事人出现破产、清算、资不抵债、成为失信被执行人等可能丧失履约能 力的情形，且未能提供令对方满意的履约保证金。</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30" w:name="_bookmark140"/>
      <w:bookmarkEnd w:id="130"/>
      <w:r>
        <w:rPr>
          <w:rFonts w:hint="eastAsia" w:ascii="仿宋" w:hAnsi="仿宋" w:eastAsia="仿宋" w:cs="仿宋"/>
          <w:lang w:eastAsia="zh-CN"/>
        </w:rPr>
        <w:t>不可抗力</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16.1</w:t>
      </w:r>
      <w:r>
        <w:rPr>
          <w:rFonts w:hint="eastAsia" w:ascii="仿宋" w:hAnsi="仿宋" w:eastAsia="仿宋" w:cs="仿宋"/>
          <w:sz w:val="24"/>
          <w:lang w:eastAsia="zh-CN"/>
        </w:rPr>
        <w:t>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 28 日内将有关当局或机构出具的证明文件提交给另一方当事人。</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16.2</w:t>
      </w:r>
      <w:r>
        <w:rPr>
          <w:rFonts w:hint="eastAsia" w:ascii="仿宋" w:hAnsi="仿宋" w:eastAsia="仿宋" w:cs="仿宋"/>
          <w:sz w:val="24"/>
          <w:lang w:eastAsia="zh-CN"/>
        </w:rPr>
        <w:t>受不可抗力事件影响的一方当事人对于不可抗力事件导致的任何合同义务的迟延履行或不能履行不承担违约责任。但该方当事人应尽快将不可抗力事件结束或消除的情况通知另一方当事人。</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16.3</w:t>
      </w:r>
      <w:r>
        <w:rPr>
          <w:rFonts w:hint="eastAsia" w:ascii="仿宋" w:hAnsi="仿宋" w:eastAsia="仿宋" w:cs="仿宋"/>
          <w:sz w:val="24"/>
          <w:lang w:eastAsia="zh-CN"/>
        </w:rPr>
        <w:t>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pPr>
        <w:pStyle w:val="4"/>
        <w:numPr>
          <w:ilvl w:val="0"/>
          <w:numId w:val="3"/>
        </w:numPr>
        <w:tabs>
          <w:tab w:val="left" w:pos="907"/>
        </w:tabs>
        <w:spacing w:before="0" w:after="0" w:line="548" w:lineRule="exact"/>
        <w:ind w:left="906" w:right="0" w:hanging="401"/>
        <w:jc w:val="left"/>
        <w:rPr>
          <w:rFonts w:hint="eastAsia" w:ascii="仿宋" w:hAnsi="仿宋" w:eastAsia="仿宋" w:cs="仿宋"/>
          <w:lang w:eastAsia="zh-CN"/>
        </w:rPr>
      </w:pPr>
      <w:bookmarkStart w:id="131" w:name="_bookmark141"/>
      <w:bookmarkEnd w:id="131"/>
      <w:r>
        <w:rPr>
          <w:rFonts w:hint="eastAsia" w:ascii="仿宋" w:hAnsi="仿宋" w:eastAsia="仿宋" w:cs="仿宋"/>
          <w:lang w:eastAsia="zh-CN"/>
        </w:rPr>
        <w:t>争议的解决</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因本合同引起的或与本合同有关的任何争议,双方可通过友好协商解决。友好协商解决不成的，可在专用合同条款中约定下列一种方式解决：</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）向约定的仲裁委员会申请仲裁；</w:t>
      </w:r>
    </w:p>
    <w:p>
      <w:pPr>
        <w:spacing w:line="400" w:lineRule="exact"/>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）向有管辖权的人民法院提起诉讼。</w:t>
      </w:r>
    </w:p>
    <w:p>
      <w:pPr>
        <w:spacing w:line="400" w:lineRule="exact"/>
        <w:ind w:firstLine="480" w:firstLineChars="200"/>
        <w:rPr>
          <w:rFonts w:hint="eastAsia" w:ascii="仿宋" w:hAnsi="仿宋" w:eastAsia="仿宋" w:cs="仿宋"/>
          <w:sz w:val="24"/>
          <w:lang w:eastAsia="zh-CN"/>
        </w:rPr>
        <w:sectPr>
          <w:pgSz w:w="12240" w:h="15840"/>
          <w:pgMar w:top="1400" w:right="1100" w:bottom="1120" w:left="1400" w:header="0" w:footer="841" w:gutter="0"/>
        </w:sectPr>
      </w:pPr>
    </w:p>
    <w:p>
      <w:pPr>
        <w:pStyle w:val="4"/>
        <w:spacing w:line="525" w:lineRule="exact"/>
        <w:ind w:left="585" w:right="246" w:firstLine="0"/>
        <w:jc w:val="center"/>
        <w:rPr>
          <w:rFonts w:hint="eastAsia" w:ascii="仿宋" w:hAnsi="仿宋" w:eastAsia="仿宋" w:cs="仿宋"/>
        </w:rPr>
      </w:pPr>
      <w:bookmarkStart w:id="132" w:name="_Toc28486_WPSOffice_Level2"/>
      <w:r>
        <w:rPr>
          <w:rFonts w:hint="eastAsia" w:ascii="仿宋" w:hAnsi="仿宋" w:eastAsia="仿宋" w:cs="仿宋"/>
        </w:rPr>
        <w:t>第二节专用合同条款</w:t>
      </w:r>
      <w:bookmarkEnd w:id="132"/>
    </w:p>
    <w:p>
      <w:pPr>
        <w:spacing w:after="0" w:line="525" w:lineRule="exact"/>
        <w:jc w:val="center"/>
        <w:rPr>
          <w:rFonts w:hint="eastAsia" w:ascii="仿宋" w:hAnsi="仿宋" w:eastAsia="仿宋" w:cs="仿宋"/>
        </w:rPr>
        <w:sectPr>
          <w:pgSz w:w="12240" w:h="15840"/>
          <w:pgMar w:top="1400" w:right="1100" w:bottom="1120" w:left="1400" w:header="0" w:footer="841" w:gutter="0"/>
        </w:sectPr>
      </w:pPr>
    </w:p>
    <w:p>
      <w:pPr>
        <w:pStyle w:val="4"/>
        <w:spacing w:line="525" w:lineRule="exact"/>
        <w:ind w:left="585" w:right="246" w:firstLine="0"/>
        <w:jc w:val="center"/>
        <w:rPr>
          <w:rFonts w:hint="eastAsia" w:ascii="仿宋" w:hAnsi="仿宋" w:eastAsia="仿宋" w:cs="仿宋"/>
        </w:rPr>
      </w:pPr>
      <w:bookmarkStart w:id="133" w:name="_Toc1659_WPSOffice_Level2"/>
      <w:r>
        <w:rPr>
          <w:rFonts w:hint="eastAsia" w:ascii="仿宋" w:hAnsi="仿宋" w:eastAsia="仿宋" w:cs="仿宋"/>
        </w:rPr>
        <w:t>第三节合同附件格式</w:t>
      </w:r>
      <w:bookmarkEnd w:id="133"/>
    </w:p>
    <w:p>
      <w:pPr>
        <w:spacing w:after="0" w:line="525" w:lineRule="exact"/>
        <w:jc w:val="center"/>
        <w:rPr>
          <w:rFonts w:hint="eastAsia" w:ascii="仿宋" w:hAnsi="仿宋" w:eastAsia="仿宋" w:cs="仿宋"/>
        </w:rPr>
        <w:sectPr>
          <w:pgSz w:w="12240" w:h="15840"/>
          <w:pgMar w:top="1400" w:right="1100" w:bottom="1120" w:left="1400" w:header="0" w:footer="841" w:gutter="0"/>
        </w:sectPr>
      </w:pPr>
    </w:p>
    <w:p>
      <w:pPr>
        <w:pStyle w:val="5"/>
        <w:spacing w:before="43"/>
        <w:ind w:left="537" w:firstLine="0"/>
        <w:rPr>
          <w:rFonts w:hint="eastAsia" w:ascii="仿宋" w:hAnsi="仿宋" w:eastAsia="仿宋" w:cs="仿宋"/>
        </w:rPr>
      </w:pPr>
      <w:bookmarkStart w:id="134" w:name="_Toc5263_WPSOffice_Level2"/>
      <w:r>
        <w:rPr>
          <w:rFonts w:hint="eastAsia" w:ascii="仿宋" w:hAnsi="仿宋" w:eastAsia="仿宋" w:cs="仿宋"/>
        </w:rPr>
        <w:t>附件一：合同协议书</w:t>
      </w:r>
      <w:bookmarkEnd w:id="134"/>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spacing w:before="226"/>
        <w:ind w:left="0" w:right="296" w:firstLine="0"/>
        <w:jc w:val="center"/>
        <w:rPr>
          <w:rFonts w:hint="eastAsia" w:ascii="仿宋" w:hAnsi="仿宋" w:eastAsia="仿宋" w:cs="仿宋"/>
          <w:sz w:val="28"/>
        </w:rPr>
      </w:pPr>
      <w:r>
        <w:rPr>
          <w:rFonts w:hint="eastAsia" w:ascii="仿宋" w:hAnsi="仿宋" w:eastAsia="仿宋" w:cs="仿宋"/>
          <w:sz w:val="28"/>
        </w:rPr>
        <w:t>合同协议书</w:t>
      </w:r>
    </w:p>
    <w:p>
      <w:pPr>
        <w:pStyle w:val="8"/>
        <w:rPr>
          <w:rFonts w:hint="eastAsia" w:ascii="仿宋" w:hAnsi="仿宋" w:eastAsia="仿宋" w:cs="仿宋"/>
          <w:sz w:val="28"/>
        </w:rPr>
      </w:pPr>
    </w:p>
    <w:p>
      <w:pPr>
        <w:pStyle w:val="8"/>
        <w:tabs>
          <w:tab w:val="left" w:pos="2757"/>
          <w:tab w:val="left" w:pos="6319"/>
          <w:tab w:val="left" w:pos="7783"/>
        </w:tabs>
        <w:spacing w:before="231" w:line="393" w:lineRule="auto"/>
        <w:ind w:left="400" w:right="589" w:firstLine="359"/>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spacing w:val="-3"/>
        </w:rPr>
        <w:t>（买</w:t>
      </w:r>
      <w:r>
        <w:rPr>
          <w:rFonts w:hint="eastAsia" w:ascii="仿宋" w:hAnsi="仿宋" w:eastAsia="仿宋" w:cs="仿宋"/>
        </w:rPr>
        <w:t>方名</w:t>
      </w:r>
      <w:r>
        <w:rPr>
          <w:rFonts w:hint="eastAsia" w:ascii="仿宋" w:hAnsi="仿宋" w:eastAsia="仿宋" w:cs="仿宋"/>
          <w:spacing w:val="-3"/>
        </w:rPr>
        <w:t>称</w:t>
      </w:r>
      <w:r>
        <w:rPr>
          <w:rFonts w:hint="eastAsia" w:ascii="仿宋" w:hAnsi="仿宋" w:eastAsia="仿宋" w:cs="仿宋"/>
          <w:spacing w:val="-68"/>
        </w:rPr>
        <w:t>，</w:t>
      </w:r>
      <w:r>
        <w:rPr>
          <w:rFonts w:hint="eastAsia" w:ascii="仿宋" w:hAnsi="仿宋" w:eastAsia="仿宋" w:cs="仿宋"/>
          <w:spacing w:val="-3"/>
        </w:rPr>
        <w:t>以</w:t>
      </w:r>
      <w:r>
        <w:rPr>
          <w:rFonts w:hint="eastAsia" w:ascii="仿宋" w:hAnsi="仿宋" w:eastAsia="仿宋" w:cs="仿宋"/>
        </w:rPr>
        <w:t>下</w:t>
      </w:r>
      <w:r>
        <w:rPr>
          <w:rFonts w:hint="eastAsia" w:ascii="仿宋" w:hAnsi="仿宋" w:eastAsia="仿宋" w:cs="仿宋"/>
          <w:spacing w:val="-3"/>
        </w:rPr>
        <w:t>简</w:t>
      </w:r>
      <w:r>
        <w:rPr>
          <w:rFonts w:hint="eastAsia" w:ascii="仿宋" w:hAnsi="仿宋" w:eastAsia="仿宋" w:cs="仿宋"/>
        </w:rPr>
        <w:t>称</w:t>
      </w:r>
      <w:r>
        <w:rPr>
          <w:rFonts w:hint="eastAsia" w:ascii="仿宋" w:hAnsi="仿宋" w:eastAsia="仿宋" w:cs="仿宋"/>
          <w:i/>
        </w:rPr>
        <w:t>“</w:t>
      </w:r>
      <w:r>
        <w:rPr>
          <w:rFonts w:hint="eastAsia" w:ascii="仿宋" w:hAnsi="仿宋" w:eastAsia="仿宋" w:cs="仿宋"/>
          <w:spacing w:val="-3"/>
        </w:rPr>
        <w:t>买</w:t>
      </w:r>
      <w:r>
        <w:rPr>
          <w:rFonts w:hint="eastAsia" w:ascii="仿宋" w:hAnsi="仿宋" w:eastAsia="仿宋" w:cs="仿宋"/>
        </w:rPr>
        <w:t>方</w:t>
      </w:r>
      <w:r>
        <w:rPr>
          <w:rFonts w:hint="eastAsia" w:ascii="仿宋" w:hAnsi="仿宋" w:eastAsia="仿宋" w:cs="仿宋"/>
          <w:i/>
          <w:spacing w:val="-36"/>
        </w:rPr>
        <w:t>”</w:t>
      </w:r>
      <w:r>
        <w:rPr>
          <w:rFonts w:hint="eastAsia" w:ascii="仿宋" w:hAnsi="仿宋" w:eastAsia="仿宋" w:cs="仿宋"/>
          <w:spacing w:val="-36"/>
        </w:rPr>
        <w:t>）</w:t>
      </w:r>
      <w:r>
        <w:rPr>
          <w:rFonts w:hint="eastAsia" w:ascii="仿宋" w:hAnsi="仿宋" w:eastAsia="仿宋" w:cs="仿宋"/>
        </w:rPr>
        <w:t>为获得</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spacing w:val="-3"/>
          <w:u w:val="single"/>
        </w:rPr>
        <w:t>（</w:t>
      </w:r>
      <w:r>
        <w:rPr>
          <w:rFonts w:hint="eastAsia" w:ascii="仿宋" w:hAnsi="仿宋" w:eastAsia="仿宋" w:cs="仿宋"/>
        </w:rPr>
        <w:t>项目</w:t>
      </w:r>
      <w:r>
        <w:rPr>
          <w:rFonts w:hint="eastAsia" w:ascii="仿宋" w:hAnsi="仿宋" w:eastAsia="仿宋" w:cs="仿宋"/>
          <w:spacing w:val="-3"/>
        </w:rPr>
        <w:t>名</w:t>
      </w:r>
      <w:r>
        <w:rPr>
          <w:rFonts w:hint="eastAsia" w:ascii="仿宋" w:hAnsi="仿宋" w:eastAsia="仿宋" w:cs="仿宋"/>
        </w:rPr>
        <w:t>称） 合同</w:t>
      </w:r>
      <w:r>
        <w:rPr>
          <w:rFonts w:hint="eastAsia" w:ascii="仿宋" w:hAnsi="仿宋" w:eastAsia="仿宋" w:cs="仿宋"/>
          <w:spacing w:val="-3"/>
        </w:rPr>
        <w:t>设</w:t>
      </w:r>
      <w:r>
        <w:rPr>
          <w:rFonts w:hint="eastAsia" w:ascii="仿宋" w:hAnsi="仿宋" w:eastAsia="仿宋" w:cs="仿宋"/>
        </w:rPr>
        <w:t>备</w:t>
      </w:r>
      <w:r>
        <w:rPr>
          <w:rFonts w:hint="eastAsia" w:ascii="仿宋" w:hAnsi="仿宋" w:eastAsia="仿宋" w:cs="仿宋"/>
          <w:spacing w:val="-3"/>
        </w:rPr>
        <w:t>和</w:t>
      </w:r>
      <w:r>
        <w:rPr>
          <w:rFonts w:hint="eastAsia" w:ascii="仿宋" w:hAnsi="仿宋" w:eastAsia="仿宋" w:cs="仿宋"/>
        </w:rPr>
        <w:t>技</w:t>
      </w:r>
      <w:r>
        <w:rPr>
          <w:rFonts w:hint="eastAsia" w:ascii="仿宋" w:hAnsi="仿宋" w:eastAsia="仿宋" w:cs="仿宋"/>
          <w:spacing w:val="-3"/>
        </w:rPr>
        <w:t>术</w:t>
      </w:r>
      <w:r>
        <w:rPr>
          <w:rFonts w:hint="eastAsia" w:ascii="仿宋" w:hAnsi="仿宋" w:eastAsia="仿宋" w:cs="仿宋"/>
        </w:rPr>
        <w:t>服</w:t>
      </w:r>
      <w:r>
        <w:rPr>
          <w:rFonts w:hint="eastAsia" w:ascii="仿宋" w:hAnsi="仿宋" w:eastAsia="仿宋" w:cs="仿宋"/>
          <w:spacing w:val="-3"/>
        </w:rPr>
        <w:t>务</w:t>
      </w:r>
      <w:r>
        <w:rPr>
          <w:rFonts w:hint="eastAsia" w:ascii="仿宋" w:hAnsi="仿宋" w:eastAsia="仿宋" w:cs="仿宋"/>
        </w:rPr>
        <w:t>和</w:t>
      </w:r>
      <w:r>
        <w:rPr>
          <w:rFonts w:hint="eastAsia" w:ascii="仿宋" w:hAnsi="仿宋" w:eastAsia="仿宋" w:cs="仿宋"/>
          <w:spacing w:val="-3"/>
        </w:rPr>
        <w:t>质</w:t>
      </w:r>
      <w:r>
        <w:rPr>
          <w:rFonts w:hint="eastAsia" w:ascii="仿宋" w:hAnsi="仿宋" w:eastAsia="仿宋" w:cs="仿宋"/>
        </w:rPr>
        <w:t>保期</w:t>
      </w:r>
      <w:r>
        <w:rPr>
          <w:rFonts w:hint="eastAsia" w:ascii="仿宋" w:hAnsi="仿宋" w:eastAsia="仿宋" w:cs="仿宋"/>
          <w:spacing w:val="-3"/>
        </w:rPr>
        <w:t>服务</w:t>
      </w:r>
      <w:r>
        <w:rPr>
          <w:rFonts w:hint="eastAsia" w:ascii="仿宋" w:hAnsi="仿宋" w:eastAsia="仿宋" w:cs="仿宋"/>
          <w:spacing w:val="-87"/>
        </w:rPr>
        <w:t>，</w:t>
      </w:r>
      <w:r>
        <w:rPr>
          <w:rFonts w:hint="eastAsia" w:ascii="仿宋" w:hAnsi="仿宋" w:eastAsia="仿宋" w:cs="仿宋"/>
          <w:spacing w:val="-3"/>
        </w:rPr>
        <w:t>已</w:t>
      </w:r>
      <w:r>
        <w:rPr>
          <w:rFonts w:hint="eastAsia" w:ascii="仿宋" w:hAnsi="仿宋" w:eastAsia="仿宋" w:cs="仿宋"/>
        </w:rPr>
        <w:t>接</w:t>
      </w:r>
      <w:r>
        <w:rPr>
          <w:rFonts w:hint="eastAsia" w:ascii="仿宋" w:hAnsi="仿宋" w:eastAsia="仿宋" w:cs="仿宋"/>
          <w:spacing w:val="-3"/>
        </w:rPr>
        <w:t>受</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w w:val="95"/>
          <w:u w:val="single"/>
        </w:rPr>
        <w:t>（</w:t>
      </w:r>
      <w:r>
        <w:rPr>
          <w:rFonts w:hint="eastAsia" w:ascii="仿宋" w:hAnsi="仿宋" w:eastAsia="仿宋" w:cs="仿宋"/>
          <w:spacing w:val="-3"/>
          <w:w w:val="95"/>
        </w:rPr>
        <w:t>卖</w:t>
      </w:r>
      <w:r>
        <w:rPr>
          <w:rFonts w:hint="eastAsia" w:ascii="仿宋" w:hAnsi="仿宋" w:eastAsia="仿宋" w:cs="仿宋"/>
          <w:w w:val="95"/>
        </w:rPr>
        <w:t>方</w:t>
      </w:r>
      <w:r>
        <w:rPr>
          <w:rFonts w:hint="eastAsia" w:ascii="仿宋" w:hAnsi="仿宋" w:eastAsia="仿宋" w:cs="仿宋"/>
          <w:spacing w:val="-3"/>
          <w:w w:val="95"/>
        </w:rPr>
        <w:t>名称</w:t>
      </w:r>
      <w:r>
        <w:rPr>
          <w:rFonts w:hint="eastAsia" w:ascii="仿宋" w:hAnsi="仿宋" w:eastAsia="仿宋" w:cs="仿宋"/>
          <w:spacing w:val="-89"/>
          <w:w w:val="95"/>
        </w:rPr>
        <w:t>，</w:t>
      </w:r>
      <w:r>
        <w:rPr>
          <w:rFonts w:hint="eastAsia" w:ascii="仿宋" w:hAnsi="仿宋" w:eastAsia="仿宋" w:cs="仿宋"/>
          <w:w w:val="95"/>
        </w:rPr>
        <w:t>以下</w:t>
      </w:r>
      <w:r>
        <w:rPr>
          <w:rFonts w:hint="eastAsia" w:ascii="仿宋" w:hAnsi="仿宋" w:eastAsia="仿宋" w:cs="仿宋"/>
          <w:spacing w:val="-3"/>
          <w:w w:val="95"/>
        </w:rPr>
        <w:t>简</w:t>
      </w:r>
      <w:r>
        <w:rPr>
          <w:rFonts w:hint="eastAsia" w:ascii="仿宋" w:hAnsi="仿宋" w:eastAsia="仿宋" w:cs="仿宋"/>
          <w:w w:val="95"/>
        </w:rPr>
        <w:t>称</w:t>
      </w:r>
      <w:r>
        <w:rPr>
          <w:rFonts w:hint="eastAsia" w:ascii="仿宋" w:hAnsi="仿宋" w:eastAsia="仿宋" w:cs="仿宋"/>
          <w:i/>
          <w:spacing w:val="-3"/>
          <w:w w:val="95"/>
        </w:rPr>
        <w:t>“</w:t>
      </w:r>
      <w:r>
        <w:rPr>
          <w:rFonts w:hint="eastAsia" w:ascii="仿宋" w:hAnsi="仿宋" w:eastAsia="仿宋" w:cs="仿宋"/>
          <w:w w:val="95"/>
        </w:rPr>
        <w:t>卖方</w:t>
      </w:r>
      <w:r>
        <w:rPr>
          <w:rFonts w:hint="eastAsia" w:ascii="仿宋" w:hAnsi="仿宋" w:eastAsia="仿宋" w:cs="仿宋"/>
          <w:i/>
          <w:spacing w:val="-10"/>
          <w:w w:val="95"/>
        </w:rPr>
        <w:t>”</w:t>
      </w:r>
      <w:r>
        <w:rPr>
          <w:rFonts w:hint="eastAsia" w:ascii="仿宋" w:hAnsi="仿宋" w:eastAsia="仿宋" w:cs="仿宋"/>
          <w:spacing w:val="-10"/>
          <w:w w:val="95"/>
        </w:rPr>
        <w:t>）</w:t>
      </w:r>
    </w:p>
    <w:p>
      <w:pPr>
        <w:pStyle w:val="8"/>
        <w:spacing w:line="269" w:lineRule="exact"/>
        <w:ind w:left="400"/>
        <w:rPr>
          <w:rFonts w:hint="eastAsia" w:ascii="仿宋" w:hAnsi="仿宋" w:eastAsia="仿宋" w:cs="仿宋"/>
        </w:rPr>
      </w:pPr>
      <w:r>
        <w:rPr>
          <w:rFonts w:hint="eastAsia" w:ascii="仿宋" w:hAnsi="仿宋" w:eastAsia="仿宋" w:cs="仿宋"/>
        </w:rPr>
        <w:t>为提供上述合同设备和技术服务和质保期服务所作的投标，买方和卖方共同达成如下协议：</w:t>
      </w:r>
    </w:p>
    <w:p>
      <w:pPr>
        <w:pStyle w:val="19"/>
        <w:numPr>
          <w:ilvl w:val="0"/>
          <w:numId w:val="4"/>
        </w:numPr>
        <w:tabs>
          <w:tab w:val="left" w:pos="1085"/>
        </w:tabs>
        <w:spacing w:before="170" w:after="0" w:line="240" w:lineRule="auto"/>
        <w:ind w:left="1084" w:right="0" w:hanging="265"/>
        <w:jc w:val="left"/>
        <w:rPr>
          <w:rFonts w:hint="eastAsia" w:ascii="仿宋" w:hAnsi="仿宋" w:eastAsia="仿宋" w:cs="仿宋"/>
          <w:sz w:val="21"/>
        </w:rPr>
      </w:pPr>
      <w:r>
        <w:rPr>
          <w:rFonts w:hint="eastAsia" w:ascii="仿宋" w:hAnsi="仿宋" w:eastAsia="仿宋" w:cs="仿宋"/>
          <w:spacing w:val="-3"/>
          <w:sz w:val="21"/>
        </w:rPr>
        <w:t>本协议书与下列文件一起构成合同文件：</w:t>
      </w:r>
    </w:p>
    <w:p>
      <w:pPr>
        <w:pStyle w:val="19"/>
        <w:numPr>
          <w:ilvl w:val="0"/>
          <w:numId w:val="5"/>
        </w:numPr>
        <w:tabs>
          <w:tab w:val="left" w:pos="1350"/>
        </w:tabs>
        <w:spacing w:before="172" w:after="0" w:line="240" w:lineRule="auto"/>
        <w:ind w:left="1349" w:right="0" w:hanging="530"/>
        <w:jc w:val="left"/>
        <w:rPr>
          <w:rFonts w:hint="eastAsia" w:ascii="仿宋" w:hAnsi="仿宋" w:eastAsia="仿宋" w:cs="仿宋"/>
          <w:sz w:val="21"/>
        </w:rPr>
      </w:pPr>
      <w:r>
        <w:rPr>
          <w:rFonts w:hint="eastAsia" w:ascii="仿宋" w:hAnsi="仿宋" w:eastAsia="仿宋" w:cs="仿宋"/>
          <w:spacing w:val="-3"/>
          <w:sz w:val="21"/>
        </w:rPr>
        <w:t>中标通知书；</w:t>
      </w:r>
    </w:p>
    <w:p>
      <w:pPr>
        <w:pStyle w:val="19"/>
        <w:numPr>
          <w:ilvl w:val="0"/>
          <w:numId w:val="5"/>
        </w:numPr>
        <w:tabs>
          <w:tab w:val="left" w:pos="1350"/>
        </w:tabs>
        <w:spacing w:before="171" w:after="0" w:line="240" w:lineRule="auto"/>
        <w:ind w:left="1349" w:right="0" w:hanging="530"/>
        <w:jc w:val="left"/>
        <w:rPr>
          <w:rFonts w:hint="eastAsia" w:ascii="仿宋" w:hAnsi="仿宋" w:eastAsia="仿宋" w:cs="仿宋"/>
          <w:sz w:val="21"/>
        </w:rPr>
      </w:pPr>
      <w:r>
        <w:rPr>
          <w:rFonts w:hint="eastAsia" w:ascii="仿宋" w:hAnsi="仿宋" w:eastAsia="仿宋" w:cs="仿宋"/>
          <w:spacing w:val="-2"/>
          <w:sz w:val="21"/>
        </w:rPr>
        <w:t>投标函；</w:t>
      </w:r>
    </w:p>
    <w:p>
      <w:pPr>
        <w:pStyle w:val="19"/>
        <w:numPr>
          <w:ilvl w:val="0"/>
          <w:numId w:val="5"/>
        </w:numPr>
        <w:tabs>
          <w:tab w:val="left" w:pos="1350"/>
        </w:tabs>
        <w:spacing w:before="170" w:after="0" w:line="240" w:lineRule="auto"/>
        <w:ind w:left="1349" w:right="0" w:hanging="530"/>
        <w:jc w:val="left"/>
        <w:rPr>
          <w:rFonts w:hint="eastAsia" w:ascii="仿宋" w:hAnsi="仿宋" w:eastAsia="仿宋" w:cs="仿宋"/>
          <w:sz w:val="21"/>
        </w:rPr>
      </w:pPr>
      <w:r>
        <w:rPr>
          <w:rFonts w:hint="eastAsia" w:ascii="仿宋" w:hAnsi="仿宋" w:eastAsia="仿宋" w:cs="仿宋"/>
          <w:spacing w:val="-3"/>
          <w:sz w:val="21"/>
        </w:rPr>
        <w:t>商务和技术偏差表；</w:t>
      </w:r>
    </w:p>
    <w:p>
      <w:pPr>
        <w:pStyle w:val="19"/>
        <w:numPr>
          <w:ilvl w:val="0"/>
          <w:numId w:val="5"/>
        </w:numPr>
        <w:tabs>
          <w:tab w:val="left" w:pos="1350"/>
        </w:tabs>
        <w:spacing w:before="172" w:after="0" w:line="240" w:lineRule="auto"/>
        <w:ind w:left="1349" w:right="0" w:hanging="530"/>
        <w:jc w:val="left"/>
        <w:rPr>
          <w:rFonts w:hint="eastAsia" w:ascii="仿宋" w:hAnsi="仿宋" w:eastAsia="仿宋" w:cs="仿宋"/>
          <w:sz w:val="21"/>
        </w:rPr>
      </w:pPr>
      <w:r>
        <w:rPr>
          <w:rFonts w:hint="eastAsia" w:ascii="仿宋" w:hAnsi="仿宋" w:eastAsia="仿宋" w:cs="仿宋"/>
          <w:spacing w:val="-3"/>
          <w:sz w:val="21"/>
        </w:rPr>
        <w:t>专用合同条款；</w:t>
      </w:r>
    </w:p>
    <w:p>
      <w:pPr>
        <w:pStyle w:val="19"/>
        <w:numPr>
          <w:ilvl w:val="0"/>
          <w:numId w:val="5"/>
        </w:numPr>
        <w:tabs>
          <w:tab w:val="left" w:pos="1350"/>
        </w:tabs>
        <w:spacing w:before="170" w:after="0" w:line="240" w:lineRule="auto"/>
        <w:ind w:left="1349" w:right="0" w:hanging="530"/>
        <w:jc w:val="left"/>
        <w:rPr>
          <w:rFonts w:hint="eastAsia" w:ascii="仿宋" w:hAnsi="仿宋" w:eastAsia="仿宋" w:cs="仿宋"/>
          <w:sz w:val="21"/>
        </w:rPr>
      </w:pPr>
      <w:r>
        <w:rPr>
          <w:rFonts w:hint="eastAsia" w:ascii="仿宋" w:hAnsi="仿宋" w:eastAsia="仿宋" w:cs="仿宋"/>
          <w:spacing w:val="-3"/>
          <w:sz w:val="21"/>
        </w:rPr>
        <w:t>通用合同条款；</w:t>
      </w:r>
    </w:p>
    <w:p>
      <w:pPr>
        <w:pStyle w:val="19"/>
        <w:numPr>
          <w:ilvl w:val="0"/>
          <w:numId w:val="5"/>
        </w:numPr>
        <w:tabs>
          <w:tab w:val="left" w:pos="1350"/>
        </w:tabs>
        <w:spacing w:before="171" w:after="0" w:line="240" w:lineRule="auto"/>
        <w:ind w:left="1349" w:right="0" w:hanging="530"/>
        <w:jc w:val="left"/>
        <w:rPr>
          <w:rFonts w:hint="eastAsia" w:ascii="仿宋" w:hAnsi="仿宋" w:eastAsia="仿宋" w:cs="仿宋"/>
          <w:sz w:val="21"/>
        </w:rPr>
      </w:pPr>
      <w:r>
        <w:rPr>
          <w:rFonts w:hint="eastAsia" w:ascii="仿宋" w:hAnsi="仿宋" w:eastAsia="仿宋" w:cs="仿宋"/>
          <w:spacing w:val="-3"/>
          <w:sz w:val="21"/>
        </w:rPr>
        <w:t>供货要求；</w:t>
      </w:r>
    </w:p>
    <w:p>
      <w:pPr>
        <w:pStyle w:val="19"/>
        <w:numPr>
          <w:ilvl w:val="0"/>
          <w:numId w:val="5"/>
        </w:numPr>
        <w:tabs>
          <w:tab w:val="left" w:pos="1350"/>
        </w:tabs>
        <w:spacing w:before="172" w:after="0" w:line="240" w:lineRule="auto"/>
        <w:ind w:left="1349" w:right="0" w:hanging="530"/>
        <w:jc w:val="left"/>
        <w:rPr>
          <w:rFonts w:hint="eastAsia" w:ascii="仿宋" w:hAnsi="仿宋" w:eastAsia="仿宋" w:cs="仿宋"/>
          <w:sz w:val="21"/>
        </w:rPr>
      </w:pPr>
      <w:r>
        <w:rPr>
          <w:rFonts w:hint="eastAsia" w:ascii="仿宋" w:hAnsi="仿宋" w:eastAsia="仿宋" w:cs="仿宋"/>
          <w:spacing w:val="-3"/>
          <w:sz w:val="21"/>
        </w:rPr>
        <w:t>分项报价表；</w:t>
      </w:r>
    </w:p>
    <w:p>
      <w:pPr>
        <w:pStyle w:val="19"/>
        <w:numPr>
          <w:ilvl w:val="0"/>
          <w:numId w:val="5"/>
        </w:numPr>
        <w:tabs>
          <w:tab w:val="left" w:pos="1350"/>
        </w:tabs>
        <w:spacing w:before="171" w:after="0" w:line="240" w:lineRule="auto"/>
        <w:ind w:left="1349" w:right="0" w:hanging="530"/>
        <w:jc w:val="left"/>
        <w:rPr>
          <w:rFonts w:hint="eastAsia" w:ascii="仿宋" w:hAnsi="仿宋" w:eastAsia="仿宋" w:cs="仿宋"/>
          <w:sz w:val="21"/>
        </w:rPr>
      </w:pPr>
      <w:r>
        <w:rPr>
          <w:rFonts w:hint="eastAsia" w:ascii="仿宋" w:hAnsi="仿宋" w:eastAsia="仿宋" w:cs="仿宋"/>
          <w:spacing w:val="-3"/>
          <w:sz w:val="21"/>
        </w:rPr>
        <w:t>中标设备技术性能指标的详细描述；</w:t>
      </w:r>
    </w:p>
    <w:p>
      <w:pPr>
        <w:pStyle w:val="19"/>
        <w:numPr>
          <w:ilvl w:val="0"/>
          <w:numId w:val="5"/>
        </w:numPr>
        <w:tabs>
          <w:tab w:val="left" w:pos="1350"/>
        </w:tabs>
        <w:spacing w:before="170" w:after="0" w:line="240" w:lineRule="auto"/>
        <w:ind w:left="1349" w:right="0" w:hanging="530"/>
        <w:jc w:val="left"/>
        <w:rPr>
          <w:rFonts w:hint="eastAsia" w:ascii="仿宋" w:hAnsi="仿宋" w:eastAsia="仿宋" w:cs="仿宋"/>
          <w:sz w:val="21"/>
        </w:rPr>
      </w:pPr>
      <w:r>
        <w:rPr>
          <w:rFonts w:hint="eastAsia" w:ascii="仿宋" w:hAnsi="仿宋" w:eastAsia="仿宋" w:cs="仿宋"/>
          <w:spacing w:val="-3"/>
          <w:sz w:val="21"/>
        </w:rPr>
        <w:t>技术服务和质保期服务计划；</w:t>
      </w:r>
    </w:p>
    <w:p>
      <w:pPr>
        <w:pStyle w:val="19"/>
        <w:numPr>
          <w:ilvl w:val="0"/>
          <w:numId w:val="5"/>
        </w:numPr>
        <w:tabs>
          <w:tab w:val="left" w:pos="1455"/>
        </w:tabs>
        <w:spacing w:before="172" w:after="0" w:line="240" w:lineRule="auto"/>
        <w:ind w:left="1455" w:right="0" w:hanging="635"/>
        <w:jc w:val="left"/>
        <w:rPr>
          <w:rFonts w:hint="eastAsia" w:ascii="仿宋" w:hAnsi="仿宋" w:eastAsia="仿宋" w:cs="仿宋"/>
          <w:sz w:val="21"/>
        </w:rPr>
      </w:pPr>
      <w:r>
        <w:rPr>
          <w:rFonts w:hint="eastAsia" w:ascii="仿宋" w:hAnsi="仿宋" w:eastAsia="仿宋" w:cs="仿宋"/>
          <w:spacing w:val="-3"/>
          <w:sz w:val="21"/>
        </w:rPr>
        <w:t>其他合同文件。</w:t>
      </w:r>
    </w:p>
    <w:p>
      <w:pPr>
        <w:pStyle w:val="19"/>
        <w:numPr>
          <w:ilvl w:val="0"/>
          <w:numId w:val="4"/>
        </w:numPr>
        <w:tabs>
          <w:tab w:val="left" w:pos="1085"/>
        </w:tabs>
        <w:spacing w:before="170" w:after="0" w:line="391" w:lineRule="auto"/>
        <w:ind w:left="400" w:right="693" w:firstLine="419"/>
        <w:jc w:val="left"/>
        <w:rPr>
          <w:rFonts w:hint="eastAsia" w:ascii="仿宋" w:hAnsi="仿宋" w:eastAsia="仿宋" w:cs="仿宋"/>
          <w:sz w:val="21"/>
        </w:rPr>
      </w:pPr>
      <w:r>
        <w:rPr>
          <w:rFonts w:hint="eastAsia" w:ascii="仿宋" w:hAnsi="仿宋" w:eastAsia="仿宋" w:cs="仿宋"/>
          <w:spacing w:val="-5"/>
          <w:sz w:val="21"/>
        </w:rPr>
        <w:t>上述合同文件互相补充和解释。如果合同文件之间存在矛盾或不一致之处，以上述文件</w:t>
      </w:r>
      <w:r>
        <w:rPr>
          <w:rFonts w:hint="eastAsia" w:ascii="仿宋" w:hAnsi="仿宋" w:eastAsia="仿宋" w:cs="仿宋"/>
          <w:spacing w:val="-4"/>
          <w:sz w:val="21"/>
        </w:rPr>
        <w:t>的排列顺序在先者为准。</w:t>
      </w:r>
    </w:p>
    <w:p>
      <w:pPr>
        <w:pStyle w:val="19"/>
        <w:numPr>
          <w:ilvl w:val="0"/>
          <w:numId w:val="4"/>
        </w:numPr>
        <w:tabs>
          <w:tab w:val="left" w:pos="1085"/>
          <w:tab w:val="left" w:pos="5284"/>
          <w:tab w:val="left" w:pos="7068"/>
        </w:tabs>
        <w:spacing w:before="5" w:after="0" w:line="240" w:lineRule="auto"/>
        <w:ind w:left="1084" w:right="0" w:hanging="265"/>
        <w:jc w:val="left"/>
        <w:rPr>
          <w:rFonts w:hint="eastAsia" w:ascii="仿宋" w:hAnsi="仿宋" w:eastAsia="仿宋" w:cs="仿宋"/>
          <w:sz w:val="21"/>
        </w:rPr>
      </w:pPr>
      <w:r>
        <w:rPr>
          <w:rFonts w:hint="eastAsia" w:ascii="仿宋" w:hAnsi="仿宋" w:eastAsia="仿宋" w:cs="仿宋"/>
          <w:spacing w:val="-3"/>
          <w:sz w:val="21"/>
        </w:rPr>
        <w:t>签</w:t>
      </w:r>
      <w:r>
        <w:rPr>
          <w:rFonts w:hint="eastAsia" w:ascii="仿宋" w:hAnsi="仿宋" w:eastAsia="仿宋" w:cs="仿宋"/>
          <w:sz w:val="21"/>
        </w:rPr>
        <w:t>约</w:t>
      </w:r>
      <w:r>
        <w:rPr>
          <w:rFonts w:hint="eastAsia" w:ascii="仿宋" w:hAnsi="仿宋" w:eastAsia="仿宋" w:cs="仿宋"/>
          <w:spacing w:val="-3"/>
          <w:sz w:val="21"/>
        </w:rPr>
        <w:t>合</w:t>
      </w:r>
      <w:r>
        <w:rPr>
          <w:rFonts w:hint="eastAsia" w:ascii="仿宋" w:hAnsi="仿宋" w:eastAsia="仿宋" w:cs="仿宋"/>
          <w:sz w:val="21"/>
        </w:rPr>
        <w:t>同</w:t>
      </w:r>
      <w:r>
        <w:rPr>
          <w:rFonts w:hint="eastAsia" w:ascii="仿宋" w:hAnsi="仿宋" w:eastAsia="仿宋" w:cs="仿宋"/>
          <w:spacing w:val="-3"/>
          <w:sz w:val="21"/>
        </w:rPr>
        <w:t>价</w:t>
      </w:r>
      <w:r>
        <w:rPr>
          <w:rFonts w:hint="eastAsia" w:ascii="仿宋" w:hAnsi="仿宋" w:eastAsia="仿宋" w:cs="仿宋"/>
          <w:sz w:val="21"/>
        </w:rPr>
        <w:t>：</w:t>
      </w:r>
      <w:r>
        <w:rPr>
          <w:rFonts w:hint="eastAsia" w:ascii="仿宋" w:hAnsi="仿宋" w:eastAsia="仿宋" w:cs="仿宋"/>
          <w:spacing w:val="-3"/>
          <w:sz w:val="21"/>
        </w:rPr>
        <w:t>人</w:t>
      </w:r>
      <w:r>
        <w:rPr>
          <w:rFonts w:hint="eastAsia" w:ascii="仿宋" w:hAnsi="仿宋" w:eastAsia="仿宋" w:cs="仿宋"/>
          <w:sz w:val="21"/>
        </w:rPr>
        <w:t>民</w:t>
      </w:r>
      <w:r>
        <w:rPr>
          <w:rFonts w:hint="eastAsia" w:ascii="仿宋" w:hAnsi="仿宋" w:eastAsia="仿宋" w:cs="仿宋"/>
          <w:spacing w:val="-3"/>
          <w:sz w:val="21"/>
        </w:rPr>
        <w:t>币（</w:t>
      </w:r>
      <w:r>
        <w:rPr>
          <w:rFonts w:hint="eastAsia" w:ascii="仿宋" w:hAnsi="仿宋" w:eastAsia="仿宋" w:cs="仿宋"/>
          <w:sz w:val="21"/>
        </w:rPr>
        <w:t>大写</w:t>
      </w:r>
      <w:r>
        <w:rPr>
          <w:rFonts w:hint="eastAsia" w:ascii="仿宋" w:hAnsi="仿宋" w:eastAsia="仿宋" w:cs="仿宋"/>
          <w:spacing w:val="-3"/>
          <w:sz w:val="21"/>
        </w:rPr>
        <w:t>）</w:t>
      </w:r>
      <w:r>
        <w:rPr>
          <w:rFonts w:hint="eastAsia" w:ascii="仿宋" w:hAnsi="仿宋" w:eastAsia="仿宋" w:cs="仿宋"/>
          <w:spacing w:val="-3"/>
          <w:sz w:val="21"/>
          <w:u w:val="single"/>
        </w:rPr>
        <w:t xml:space="preserve"> </w:t>
      </w:r>
      <w:r>
        <w:rPr>
          <w:rFonts w:hint="eastAsia" w:ascii="仿宋" w:hAnsi="仿宋" w:eastAsia="仿宋" w:cs="仿宋"/>
          <w:spacing w:val="-3"/>
          <w:sz w:val="21"/>
          <w:u w:val="single"/>
        </w:rPr>
        <w:tab/>
      </w:r>
      <w:r>
        <w:rPr>
          <w:rFonts w:hint="eastAsia" w:ascii="仿宋" w:hAnsi="仿宋" w:eastAsia="仿宋" w:cs="仿宋"/>
          <w:spacing w:val="-3"/>
          <w:sz w:val="21"/>
        </w:rPr>
        <w:t>（¥</w:t>
      </w:r>
      <w:r>
        <w:rPr>
          <w:rFonts w:hint="eastAsia" w:ascii="仿宋" w:hAnsi="仿宋" w:eastAsia="仿宋" w:cs="仿宋"/>
          <w:spacing w:val="-3"/>
          <w:sz w:val="21"/>
          <w:u w:val="single"/>
        </w:rPr>
        <w:t xml:space="preserve"> </w:t>
      </w:r>
      <w:r>
        <w:rPr>
          <w:rFonts w:hint="eastAsia" w:ascii="仿宋" w:hAnsi="仿宋" w:eastAsia="仿宋" w:cs="仿宋"/>
          <w:spacing w:val="-3"/>
          <w:sz w:val="21"/>
          <w:u w:val="single"/>
        </w:rPr>
        <w:tab/>
      </w:r>
      <w:r>
        <w:rPr>
          <w:rFonts w:hint="eastAsia" w:ascii="仿宋" w:hAnsi="仿宋" w:eastAsia="仿宋" w:cs="仿宋"/>
          <w:spacing w:val="-106"/>
          <w:sz w:val="21"/>
        </w:rPr>
        <w:t>）</w:t>
      </w:r>
      <w:r>
        <w:rPr>
          <w:rFonts w:hint="eastAsia" w:ascii="仿宋" w:hAnsi="仿宋" w:eastAsia="仿宋" w:cs="仿宋"/>
          <w:sz w:val="21"/>
        </w:rPr>
        <w:t>。</w:t>
      </w:r>
    </w:p>
    <w:p>
      <w:pPr>
        <w:pStyle w:val="19"/>
        <w:numPr>
          <w:ilvl w:val="0"/>
          <w:numId w:val="4"/>
        </w:numPr>
        <w:tabs>
          <w:tab w:val="left" w:pos="1085"/>
        </w:tabs>
        <w:spacing w:before="170" w:after="0" w:line="240" w:lineRule="auto"/>
        <w:ind w:left="1084" w:right="0" w:hanging="265"/>
        <w:jc w:val="left"/>
        <w:rPr>
          <w:rFonts w:hint="eastAsia" w:ascii="仿宋" w:hAnsi="仿宋" w:eastAsia="仿宋" w:cs="仿宋"/>
          <w:sz w:val="21"/>
        </w:rPr>
      </w:pPr>
      <w:r>
        <w:rPr>
          <w:rFonts w:hint="eastAsia" w:ascii="仿宋" w:hAnsi="仿宋" w:eastAsia="仿宋" w:cs="仿宋"/>
          <w:spacing w:val="-3"/>
          <w:sz w:val="21"/>
        </w:rPr>
        <w:t>卖方承诺保证完全按照合同约定提供合同设备和技术服务和质保期服务并修补缺陷。</w:t>
      </w:r>
    </w:p>
    <w:p>
      <w:pPr>
        <w:pStyle w:val="19"/>
        <w:numPr>
          <w:ilvl w:val="0"/>
          <w:numId w:val="4"/>
        </w:numPr>
        <w:tabs>
          <w:tab w:val="left" w:pos="1085"/>
        </w:tabs>
        <w:spacing w:before="170" w:after="0" w:line="240" w:lineRule="auto"/>
        <w:ind w:left="1084" w:right="0" w:hanging="265"/>
        <w:jc w:val="left"/>
        <w:rPr>
          <w:rFonts w:hint="eastAsia" w:ascii="仿宋" w:hAnsi="仿宋" w:eastAsia="仿宋" w:cs="仿宋"/>
          <w:sz w:val="21"/>
        </w:rPr>
      </w:pPr>
      <w:r>
        <w:rPr>
          <w:rFonts w:hint="eastAsia" w:ascii="仿宋" w:hAnsi="仿宋" w:eastAsia="仿宋" w:cs="仿宋"/>
          <w:spacing w:val="-3"/>
          <w:sz w:val="21"/>
        </w:rPr>
        <w:t>买方承诺保证按照合同约定的条件、时间和方式向卖方支付合同价款。</w:t>
      </w:r>
    </w:p>
    <w:p>
      <w:pPr>
        <w:pStyle w:val="19"/>
        <w:numPr>
          <w:ilvl w:val="0"/>
          <w:numId w:val="4"/>
        </w:numPr>
        <w:tabs>
          <w:tab w:val="left" w:pos="1085"/>
          <w:tab w:val="left" w:pos="3499"/>
          <w:tab w:val="left" w:pos="5914"/>
        </w:tabs>
        <w:spacing w:before="172" w:after="0" w:line="240" w:lineRule="auto"/>
        <w:ind w:left="1084" w:right="0" w:hanging="265"/>
        <w:jc w:val="left"/>
        <w:rPr>
          <w:rFonts w:hint="eastAsia" w:ascii="仿宋" w:hAnsi="仿宋" w:eastAsia="仿宋" w:cs="仿宋"/>
          <w:sz w:val="21"/>
        </w:rPr>
      </w:pPr>
      <w:r>
        <w:rPr>
          <w:rFonts w:hint="eastAsia" w:ascii="仿宋" w:hAnsi="仿宋" w:eastAsia="仿宋" w:cs="仿宋"/>
          <w:spacing w:val="-3"/>
          <w:sz w:val="21"/>
        </w:rPr>
        <w:t>本</w:t>
      </w:r>
      <w:r>
        <w:rPr>
          <w:rFonts w:hint="eastAsia" w:ascii="仿宋" w:hAnsi="仿宋" w:eastAsia="仿宋" w:cs="仿宋"/>
          <w:sz w:val="21"/>
        </w:rPr>
        <w:t>合</w:t>
      </w:r>
      <w:r>
        <w:rPr>
          <w:rFonts w:hint="eastAsia" w:ascii="仿宋" w:hAnsi="仿宋" w:eastAsia="仿宋" w:cs="仿宋"/>
          <w:spacing w:val="-3"/>
          <w:sz w:val="21"/>
        </w:rPr>
        <w:t>同</w:t>
      </w:r>
      <w:r>
        <w:rPr>
          <w:rFonts w:hint="eastAsia" w:ascii="仿宋" w:hAnsi="仿宋" w:eastAsia="仿宋" w:cs="仿宋"/>
          <w:sz w:val="21"/>
        </w:rPr>
        <w:t>协</w:t>
      </w:r>
      <w:r>
        <w:rPr>
          <w:rFonts w:hint="eastAsia" w:ascii="仿宋" w:hAnsi="仿宋" w:eastAsia="仿宋" w:cs="仿宋"/>
          <w:spacing w:val="-3"/>
          <w:sz w:val="21"/>
        </w:rPr>
        <w:t>议</w:t>
      </w:r>
      <w:r>
        <w:rPr>
          <w:rFonts w:hint="eastAsia" w:ascii="仿宋" w:hAnsi="仿宋" w:eastAsia="仿宋" w:cs="仿宋"/>
          <w:sz w:val="21"/>
        </w:rPr>
        <w:t>书</w:t>
      </w:r>
      <w:r>
        <w:rPr>
          <w:rFonts w:hint="eastAsia" w:ascii="仿宋" w:hAnsi="仿宋" w:eastAsia="仿宋" w:cs="仿宋"/>
          <w:spacing w:val="-3"/>
          <w:sz w:val="21"/>
        </w:rPr>
        <w:t>一</w:t>
      </w:r>
      <w:r>
        <w:rPr>
          <w:rFonts w:hint="eastAsia" w:ascii="仿宋" w:hAnsi="仿宋" w:eastAsia="仿宋" w:cs="仿宋"/>
          <w:sz w:val="21"/>
        </w:rPr>
        <w:t>式</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pacing w:val="-3"/>
          <w:sz w:val="21"/>
        </w:rPr>
        <w:t>份</w:t>
      </w:r>
      <w:r>
        <w:rPr>
          <w:rFonts w:hint="eastAsia" w:ascii="仿宋" w:hAnsi="仿宋" w:eastAsia="仿宋" w:cs="仿宋"/>
          <w:sz w:val="21"/>
        </w:rPr>
        <w:t>，</w:t>
      </w:r>
      <w:r>
        <w:rPr>
          <w:rFonts w:hint="eastAsia" w:ascii="仿宋" w:hAnsi="仿宋" w:eastAsia="仿宋" w:cs="仿宋"/>
          <w:spacing w:val="-3"/>
          <w:sz w:val="21"/>
        </w:rPr>
        <w:t>合</w:t>
      </w:r>
      <w:r>
        <w:rPr>
          <w:rFonts w:hint="eastAsia" w:ascii="仿宋" w:hAnsi="仿宋" w:eastAsia="仿宋" w:cs="仿宋"/>
          <w:sz w:val="21"/>
        </w:rPr>
        <w:t>同</w:t>
      </w:r>
      <w:r>
        <w:rPr>
          <w:rFonts w:hint="eastAsia" w:ascii="仿宋" w:hAnsi="仿宋" w:eastAsia="仿宋" w:cs="仿宋"/>
          <w:spacing w:val="-3"/>
          <w:sz w:val="21"/>
        </w:rPr>
        <w:t>双</w:t>
      </w:r>
      <w:r>
        <w:rPr>
          <w:rFonts w:hint="eastAsia" w:ascii="仿宋" w:hAnsi="仿宋" w:eastAsia="仿宋" w:cs="仿宋"/>
          <w:sz w:val="21"/>
        </w:rPr>
        <w:t>方</w:t>
      </w:r>
      <w:r>
        <w:rPr>
          <w:rFonts w:hint="eastAsia" w:ascii="仿宋" w:hAnsi="仿宋" w:eastAsia="仿宋" w:cs="仿宋"/>
          <w:spacing w:val="-3"/>
          <w:sz w:val="21"/>
        </w:rPr>
        <w:t>各</w:t>
      </w:r>
      <w:r>
        <w:rPr>
          <w:rFonts w:hint="eastAsia" w:ascii="仿宋" w:hAnsi="仿宋" w:eastAsia="仿宋" w:cs="仿宋"/>
          <w:sz w:val="21"/>
        </w:rPr>
        <w:t>执</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pacing w:val="-3"/>
          <w:sz w:val="21"/>
        </w:rPr>
        <w:t>份。</w:t>
      </w:r>
    </w:p>
    <w:p>
      <w:pPr>
        <w:pStyle w:val="19"/>
        <w:numPr>
          <w:ilvl w:val="0"/>
          <w:numId w:val="4"/>
        </w:numPr>
        <w:tabs>
          <w:tab w:val="left" w:pos="1085"/>
        </w:tabs>
        <w:spacing w:before="171" w:after="0" w:line="240" w:lineRule="auto"/>
        <w:ind w:left="1084" w:right="0" w:hanging="265"/>
        <w:jc w:val="left"/>
        <w:rPr>
          <w:rFonts w:hint="eastAsia" w:ascii="仿宋" w:hAnsi="仿宋" w:eastAsia="仿宋" w:cs="仿宋"/>
          <w:sz w:val="21"/>
        </w:rPr>
      </w:pPr>
      <w:r>
        <w:rPr>
          <w:rFonts w:hint="eastAsia" w:ascii="仿宋" w:hAnsi="仿宋" w:eastAsia="仿宋" w:cs="仿宋"/>
          <w:spacing w:val="-3"/>
          <w:sz w:val="21"/>
        </w:rPr>
        <w:t>合同未尽事宜，双方另行签订补充协议，补充协议是合同的组成部分。</w:t>
      </w:r>
    </w:p>
    <w:p>
      <w:pPr>
        <w:pStyle w:val="8"/>
        <w:spacing w:before="2"/>
        <w:rPr>
          <w:rFonts w:hint="eastAsia" w:ascii="仿宋" w:hAnsi="仿宋" w:eastAsia="仿宋" w:cs="仿宋"/>
          <w:sz w:val="32"/>
        </w:rPr>
      </w:pPr>
    </w:p>
    <w:p>
      <w:pPr>
        <w:pStyle w:val="8"/>
        <w:tabs>
          <w:tab w:val="left" w:pos="7766"/>
        </w:tabs>
        <w:ind w:left="3026"/>
        <w:rPr>
          <w:rFonts w:hint="eastAsia" w:ascii="仿宋" w:hAnsi="仿宋" w:eastAsia="仿宋" w:cs="仿宋"/>
        </w:rPr>
      </w:pPr>
      <w:r>
        <w:rPr>
          <w:rFonts w:hint="eastAsia" w:ascii="仿宋" w:hAnsi="仿宋" w:eastAsia="仿宋" w:cs="仿宋"/>
        </w:rPr>
        <w:t>买方：</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（盖单位章）</w:t>
      </w:r>
    </w:p>
    <w:p>
      <w:pPr>
        <w:spacing w:after="0"/>
        <w:rPr>
          <w:rFonts w:hint="eastAsia" w:ascii="仿宋" w:hAnsi="仿宋" w:eastAsia="仿宋" w:cs="仿宋"/>
        </w:rPr>
        <w:sectPr>
          <w:pgSz w:w="12240" w:h="15840"/>
          <w:pgMar w:top="1400" w:right="1100" w:bottom="1120" w:left="1400" w:header="0" w:footer="841" w:gutter="0"/>
        </w:sectPr>
      </w:pPr>
    </w:p>
    <w:p>
      <w:pPr>
        <w:pStyle w:val="8"/>
        <w:tabs>
          <w:tab w:val="left" w:pos="8174"/>
        </w:tabs>
        <w:spacing w:before="83"/>
        <w:ind w:left="3026"/>
        <w:rPr>
          <w:rFonts w:hint="eastAsia" w:ascii="仿宋" w:hAnsi="仿宋" w:eastAsia="仿宋" w:cs="仿宋"/>
        </w:rPr>
      </w:pPr>
      <w:r>
        <w:rPr>
          <w:rFonts w:hint="eastAsia" w:ascii="仿宋" w:hAnsi="仿宋" w:eastAsia="仿宋" w:cs="仿宋"/>
        </w:rPr>
        <w:t>法定</w:t>
      </w:r>
      <w:r>
        <w:rPr>
          <w:rFonts w:hint="eastAsia" w:ascii="仿宋" w:hAnsi="仿宋" w:eastAsia="仿宋" w:cs="仿宋"/>
          <w:spacing w:val="-3"/>
        </w:rPr>
        <w:t>代</w:t>
      </w:r>
      <w:r>
        <w:rPr>
          <w:rFonts w:hint="eastAsia" w:ascii="仿宋" w:hAnsi="仿宋" w:eastAsia="仿宋" w:cs="仿宋"/>
        </w:rPr>
        <w:t>表</w:t>
      </w:r>
      <w:r>
        <w:rPr>
          <w:rFonts w:hint="eastAsia" w:ascii="仿宋" w:hAnsi="仿宋" w:eastAsia="仿宋" w:cs="仿宋"/>
          <w:spacing w:val="-3"/>
        </w:rPr>
        <w:t>人</w:t>
      </w:r>
      <w:r>
        <w:rPr>
          <w:rFonts w:hint="eastAsia" w:ascii="仿宋" w:hAnsi="仿宋" w:eastAsia="仿宋" w:cs="仿宋"/>
        </w:rPr>
        <w:t>（</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负</w:t>
      </w:r>
      <w:r>
        <w:rPr>
          <w:rFonts w:hint="eastAsia" w:ascii="仿宋" w:hAnsi="仿宋" w:eastAsia="仿宋" w:cs="仿宋"/>
        </w:rPr>
        <w:t>责</w:t>
      </w:r>
      <w:r>
        <w:rPr>
          <w:rFonts w:hint="eastAsia" w:ascii="仿宋" w:hAnsi="仿宋" w:eastAsia="仿宋" w:cs="仿宋"/>
          <w:spacing w:val="-3"/>
        </w:rPr>
        <w:t>人</w:t>
      </w:r>
      <w:r>
        <w:rPr>
          <w:rFonts w:hint="eastAsia" w:ascii="仿宋" w:hAnsi="仿宋" w:eastAsia="仿宋" w:cs="仿宋"/>
        </w:rPr>
        <w:t>）或</w:t>
      </w:r>
      <w:r>
        <w:rPr>
          <w:rFonts w:hint="eastAsia" w:ascii="仿宋" w:hAnsi="仿宋" w:eastAsia="仿宋" w:cs="仿宋"/>
          <w:spacing w:val="-3"/>
        </w:rPr>
        <w:t>其</w:t>
      </w:r>
      <w:r>
        <w:rPr>
          <w:rFonts w:hint="eastAsia" w:ascii="仿宋" w:hAnsi="仿宋" w:eastAsia="仿宋" w:cs="仿宋"/>
        </w:rPr>
        <w:t>委</w:t>
      </w:r>
      <w:r>
        <w:rPr>
          <w:rFonts w:hint="eastAsia" w:ascii="仿宋" w:hAnsi="仿宋" w:eastAsia="仿宋" w:cs="仿宋"/>
          <w:spacing w:val="-3"/>
        </w:rPr>
        <w:t>托</w:t>
      </w:r>
      <w:r>
        <w:rPr>
          <w:rFonts w:hint="eastAsia" w:ascii="仿宋" w:hAnsi="仿宋" w:eastAsia="仿宋" w:cs="仿宋"/>
        </w:rPr>
        <w:t>代</w:t>
      </w:r>
      <w:r>
        <w:rPr>
          <w:rFonts w:hint="eastAsia" w:ascii="仿宋" w:hAnsi="仿宋" w:eastAsia="仿宋" w:cs="仿宋"/>
          <w:spacing w:val="-3"/>
        </w:rPr>
        <w:t>理</w:t>
      </w:r>
      <w:r>
        <w:rPr>
          <w:rFonts w:hint="eastAsia" w:ascii="仿宋" w:hAnsi="仿宋" w:eastAsia="仿宋" w:cs="仿宋"/>
        </w:rPr>
        <w:t>人</w:t>
      </w:r>
      <w:r>
        <w:rPr>
          <w:rFonts w:hint="eastAsia" w:ascii="仿宋" w:hAnsi="仿宋" w:eastAsia="仿宋" w:cs="仿宋"/>
          <w:spacing w:val="-3"/>
        </w:rPr>
        <w:t>：</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spacing w:val="-3"/>
        </w:rPr>
        <w:t>（</w:t>
      </w:r>
      <w:r>
        <w:rPr>
          <w:rFonts w:hint="eastAsia" w:ascii="仿宋" w:hAnsi="仿宋" w:eastAsia="仿宋" w:cs="仿宋"/>
        </w:rPr>
        <w:t>签</w:t>
      </w:r>
      <w:r>
        <w:rPr>
          <w:rFonts w:hint="eastAsia" w:ascii="仿宋" w:hAnsi="仿宋" w:eastAsia="仿宋" w:cs="仿宋"/>
          <w:spacing w:val="-3"/>
        </w:rPr>
        <w:t>字</w:t>
      </w:r>
      <w:r>
        <w:rPr>
          <w:rFonts w:hint="eastAsia" w:ascii="仿宋" w:hAnsi="仿宋" w:eastAsia="仿宋" w:cs="仿宋"/>
        </w:rPr>
        <w:t>）</w:t>
      </w:r>
    </w:p>
    <w:p>
      <w:pPr>
        <w:pStyle w:val="8"/>
        <w:spacing w:before="1"/>
        <w:rPr>
          <w:rFonts w:hint="eastAsia" w:ascii="仿宋" w:hAnsi="仿宋" w:eastAsia="仿宋" w:cs="仿宋"/>
          <w:sz w:val="17"/>
        </w:rPr>
      </w:pPr>
    </w:p>
    <w:p>
      <w:pPr>
        <w:pStyle w:val="8"/>
        <w:tabs>
          <w:tab w:val="left" w:pos="5758"/>
          <w:tab w:val="left" w:pos="6703"/>
          <w:tab w:val="left" w:pos="7646"/>
        </w:tabs>
        <w:spacing w:before="78"/>
        <w:ind w:left="5021"/>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月</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日</w:t>
      </w: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spacing w:before="7"/>
        <w:rPr>
          <w:rFonts w:hint="eastAsia" w:ascii="仿宋" w:hAnsi="仿宋" w:eastAsia="仿宋" w:cs="仿宋"/>
          <w:sz w:val="18"/>
        </w:rPr>
      </w:pPr>
    </w:p>
    <w:p>
      <w:pPr>
        <w:pStyle w:val="8"/>
        <w:tabs>
          <w:tab w:val="left" w:pos="7750"/>
        </w:tabs>
        <w:spacing w:before="79"/>
        <w:ind w:left="2921"/>
        <w:rPr>
          <w:rFonts w:hint="eastAsia" w:ascii="仿宋" w:hAnsi="仿宋" w:eastAsia="仿宋" w:cs="仿宋"/>
        </w:rPr>
      </w:pPr>
      <w:r>
        <w:rPr>
          <w:rFonts w:hint="eastAsia" w:ascii="仿宋" w:hAnsi="仿宋" w:eastAsia="仿宋" w:cs="仿宋"/>
        </w:rPr>
        <w:t>卖方</w:t>
      </w:r>
      <w:r>
        <w:rPr>
          <w:rFonts w:hint="eastAsia" w:ascii="仿宋" w:hAnsi="仿宋" w:eastAsia="仿宋" w:cs="仿宋"/>
          <w:spacing w:val="-3"/>
        </w:rPr>
        <w:t>：</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（盖</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章</w:t>
      </w:r>
      <w:r>
        <w:rPr>
          <w:rFonts w:hint="eastAsia" w:ascii="仿宋" w:hAnsi="仿宋" w:eastAsia="仿宋" w:cs="仿宋"/>
        </w:rPr>
        <w:t>）</w:t>
      </w:r>
    </w:p>
    <w:p>
      <w:pPr>
        <w:pStyle w:val="8"/>
        <w:tabs>
          <w:tab w:val="left" w:pos="8172"/>
        </w:tabs>
        <w:spacing w:before="170"/>
        <w:ind w:left="2921"/>
        <w:rPr>
          <w:rFonts w:hint="eastAsia" w:ascii="仿宋" w:hAnsi="仿宋" w:eastAsia="仿宋" w:cs="仿宋"/>
        </w:rPr>
      </w:pPr>
      <w:r>
        <w:rPr>
          <w:rFonts w:hint="eastAsia" w:ascii="仿宋" w:hAnsi="仿宋" w:eastAsia="仿宋" w:cs="仿宋"/>
        </w:rPr>
        <w:t>法定</w:t>
      </w:r>
      <w:r>
        <w:rPr>
          <w:rFonts w:hint="eastAsia" w:ascii="仿宋" w:hAnsi="仿宋" w:eastAsia="仿宋" w:cs="仿宋"/>
          <w:spacing w:val="-3"/>
        </w:rPr>
        <w:t>代</w:t>
      </w:r>
      <w:r>
        <w:rPr>
          <w:rFonts w:hint="eastAsia" w:ascii="仿宋" w:hAnsi="仿宋" w:eastAsia="仿宋" w:cs="仿宋"/>
        </w:rPr>
        <w:t>表</w:t>
      </w:r>
      <w:r>
        <w:rPr>
          <w:rFonts w:hint="eastAsia" w:ascii="仿宋" w:hAnsi="仿宋" w:eastAsia="仿宋" w:cs="仿宋"/>
          <w:spacing w:val="-3"/>
        </w:rPr>
        <w:t>人</w:t>
      </w:r>
      <w:r>
        <w:rPr>
          <w:rFonts w:hint="eastAsia" w:ascii="仿宋" w:hAnsi="仿宋" w:eastAsia="仿宋" w:cs="仿宋"/>
        </w:rPr>
        <w:t>（</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负</w:t>
      </w:r>
      <w:r>
        <w:rPr>
          <w:rFonts w:hint="eastAsia" w:ascii="仿宋" w:hAnsi="仿宋" w:eastAsia="仿宋" w:cs="仿宋"/>
        </w:rPr>
        <w:t>责</w:t>
      </w:r>
      <w:r>
        <w:rPr>
          <w:rFonts w:hint="eastAsia" w:ascii="仿宋" w:hAnsi="仿宋" w:eastAsia="仿宋" w:cs="仿宋"/>
          <w:spacing w:val="-3"/>
        </w:rPr>
        <w:t>人</w:t>
      </w:r>
      <w:r>
        <w:rPr>
          <w:rFonts w:hint="eastAsia" w:ascii="仿宋" w:hAnsi="仿宋" w:eastAsia="仿宋" w:cs="仿宋"/>
        </w:rPr>
        <w:t>）或</w:t>
      </w:r>
      <w:r>
        <w:rPr>
          <w:rFonts w:hint="eastAsia" w:ascii="仿宋" w:hAnsi="仿宋" w:eastAsia="仿宋" w:cs="仿宋"/>
          <w:spacing w:val="-3"/>
        </w:rPr>
        <w:t>其</w:t>
      </w:r>
      <w:r>
        <w:rPr>
          <w:rFonts w:hint="eastAsia" w:ascii="仿宋" w:hAnsi="仿宋" w:eastAsia="仿宋" w:cs="仿宋"/>
        </w:rPr>
        <w:t>委</w:t>
      </w:r>
      <w:r>
        <w:rPr>
          <w:rFonts w:hint="eastAsia" w:ascii="仿宋" w:hAnsi="仿宋" w:eastAsia="仿宋" w:cs="仿宋"/>
          <w:spacing w:val="-3"/>
        </w:rPr>
        <w:t>托</w:t>
      </w:r>
      <w:r>
        <w:rPr>
          <w:rFonts w:hint="eastAsia" w:ascii="仿宋" w:hAnsi="仿宋" w:eastAsia="仿宋" w:cs="仿宋"/>
        </w:rPr>
        <w:t>代</w:t>
      </w:r>
      <w:r>
        <w:rPr>
          <w:rFonts w:hint="eastAsia" w:ascii="仿宋" w:hAnsi="仿宋" w:eastAsia="仿宋" w:cs="仿宋"/>
          <w:spacing w:val="-3"/>
        </w:rPr>
        <w:t>理</w:t>
      </w:r>
      <w:r>
        <w:rPr>
          <w:rFonts w:hint="eastAsia" w:ascii="仿宋" w:hAnsi="仿宋" w:eastAsia="仿宋" w:cs="仿宋"/>
        </w:rPr>
        <w:t>人</w:t>
      </w:r>
      <w:r>
        <w:rPr>
          <w:rFonts w:hint="eastAsia" w:ascii="仿宋" w:hAnsi="仿宋" w:eastAsia="仿宋" w:cs="仿宋"/>
          <w:spacing w:val="-3"/>
        </w:rPr>
        <w:t>：</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w:t>
      </w:r>
      <w:r>
        <w:rPr>
          <w:rFonts w:hint="eastAsia" w:ascii="仿宋" w:hAnsi="仿宋" w:eastAsia="仿宋" w:cs="仿宋"/>
          <w:spacing w:val="-3"/>
        </w:rPr>
        <w:t>签</w:t>
      </w:r>
      <w:r>
        <w:rPr>
          <w:rFonts w:hint="eastAsia" w:ascii="仿宋" w:hAnsi="仿宋" w:eastAsia="仿宋" w:cs="仿宋"/>
        </w:rPr>
        <w:t>字）</w:t>
      </w:r>
    </w:p>
    <w:p>
      <w:pPr>
        <w:pStyle w:val="8"/>
        <w:spacing w:before="11"/>
        <w:rPr>
          <w:rFonts w:hint="eastAsia" w:ascii="仿宋" w:hAnsi="仿宋" w:eastAsia="仿宋" w:cs="仿宋"/>
          <w:sz w:val="17"/>
        </w:rPr>
      </w:pPr>
    </w:p>
    <w:p>
      <w:pPr>
        <w:pStyle w:val="8"/>
        <w:tabs>
          <w:tab w:val="left" w:pos="5397"/>
          <w:tab w:val="left" w:pos="6343"/>
          <w:tab w:val="left" w:pos="7286"/>
        </w:tabs>
        <w:spacing w:before="71"/>
        <w:ind w:left="4661"/>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月</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日</w:t>
      </w:r>
    </w:p>
    <w:p>
      <w:pPr>
        <w:spacing w:after="0"/>
        <w:rPr>
          <w:rFonts w:hint="eastAsia" w:ascii="仿宋" w:hAnsi="仿宋" w:eastAsia="仿宋" w:cs="仿宋"/>
        </w:rPr>
        <w:sectPr>
          <w:pgSz w:w="12240" w:h="15840"/>
          <w:pgMar w:top="1500" w:right="1100" w:bottom="1120" w:left="1400" w:header="0" w:footer="841" w:gutter="0"/>
        </w:sectPr>
      </w:pPr>
    </w:p>
    <w:p>
      <w:pPr>
        <w:pStyle w:val="5"/>
        <w:spacing w:before="61"/>
        <w:ind w:left="537" w:firstLine="0"/>
        <w:rPr>
          <w:rFonts w:hint="eastAsia" w:ascii="仿宋" w:hAnsi="仿宋" w:eastAsia="仿宋" w:cs="仿宋"/>
        </w:rPr>
      </w:pPr>
      <w:bookmarkStart w:id="135" w:name="_Toc16869_WPSOffice_Level2"/>
      <w:r>
        <w:rPr>
          <w:rFonts w:hint="eastAsia" w:ascii="仿宋" w:hAnsi="仿宋" w:eastAsia="仿宋" w:cs="仿宋"/>
        </w:rPr>
        <w:t>附件二：履约保证金格式</w:t>
      </w:r>
      <w:bookmarkEnd w:id="135"/>
    </w:p>
    <w:p>
      <w:pPr>
        <w:pStyle w:val="8"/>
        <w:rPr>
          <w:rFonts w:hint="eastAsia" w:ascii="仿宋" w:hAnsi="仿宋" w:eastAsia="仿宋" w:cs="仿宋"/>
          <w:sz w:val="20"/>
        </w:rPr>
      </w:pPr>
    </w:p>
    <w:p>
      <w:pPr>
        <w:pStyle w:val="8"/>
        <w:spacing w:before="6"/>
        <w:rPr>
          <w:rFonts w:hint="eastAsia" w:ascii="仿宋" w:hAnsi="仿宋" w:eastAsia="仿宋" w:cs="仿宋"/>
          <w:sz w:val="26"/>
        </w:rPr>
      </w:pPr>
    </w:p>
    <w:p>
      <w:pPr>
        <w:spacing w:after="0"/>
        <w:rPr>
          <w:rFonts w:hint="eastAsia" w:ascii="仿宋" w:hAnsi="仿宋" w:eastAsia="仿宋" w:cs="仿宋"/>
          <w:sz w:val="26"/>
        </w:rPr>
        <w:sectPr>
          <w:pgSz w:w="12240" w:h="15840"/>
          <w:pgMar w:top="1500" w:right="1100" w:bottom="1120" w:left="1400" w:header="0" w:footer="841" w:gutter="0"/>
        </w:sectPr>
      </w:pPr>
    </w:p>
    <w:p>
      <w:pPr>
        <w:pStyle w:val="8"/>
        <w:spacing w:before="71"/>
        <w:ind w:left="400"/>
        <w:rPr>
          <w:rFonts w:hint="eastAsia" w:ascii="仿宋" w:hAnsi="仿宋" w:eastAsia="仿宋" w:cs="仿宋"/>
        </w:rPr>
      </w:pPr>
      <w:r>
        <w:rPr>
          <w:rFonts w:hint="eastAsia" w:ascii="仿宋" w:hAnsi="仿宋" w:eastAsia="仿宋" w:cs="仿宋"/>
        </w:rPr>
        <w:t>如采用银行保函，格式如下。</w:t>
      </w:r>
    </w:p>
    <w:p>
      <w:pPr>
        <w:pStyle w:val="8"/>
        <w:spacing w:before="5"/>
        <w:rPr>
          <w:rFonts w:hint="eastAsia" w:ascii="仿宋" w:hAnsi="仿宋" w:eastAsia="仿宋" w:cs="仿宋"/>
          <w:sz w:val="34"/>
        </w:rPr>
      </w:pPr>
      <w:r>
        <w:rPr>
          <w:rFonts w:hint="eastAsia" w:ascii="仿宋" w:hAnsi="仿宋" w:eastAsia="仿宋" w:cs="仿宋"/>
        </w:rPr>
        <w:br w:type="column"/>
      </w:r>
    </w:p>
    <w:p>
      <w:pPr>
        <w:spacing w:before="0"/>
        <w:ind w:left="400" w:right="0" w:firstLine="0"/>
        <w:jc w:val="left"/>
        <w:rPr>
          <w:rFonts w:hint="eastAsia" w:ascii="仿宋" w:hAnsi="仿宋" w:eastAsia="仿宋" w:cs="仿宋"/>
          <w:sz w:val="28"/>
        </w:rPr>
      </w:pPr>
      <w:bookmarkStart w:id="136" w:name="_Toc31520_WPSOffice_Level2"/>
      <w:r>
        <w:rPr>
          <w:rFonts w:hint="eastAsia" w:ascii="仿宋" w:hAnsi="仿宋" w:eastAsia="仿宋" w:cs="仿宋"/>
          <w:sz w:val="28"/>
        </w:rPr>
        <w:t>履约保证金</w:t>
      </w:r>
      <w:bookmarkEnd w:id="136"/>
    </w:p>
    <w:p>
      <w:pPr>
        <w:spacing w:after="0"/>
        <w:jc w:val="left"/>
        <w:rPr>
          <w:rFonts w:hint="eastAsia" w:ascii="仿宋" w:hAnsi="仿宋" w:eastAsia="仿宋" w:cs="仿宋"/>
          <w:sz w:val="28"/>
        </w:rPr>
        <w:sectPr>
          <w:type w:val="continuous"/>
          <w:pgSz w:w="12240" w:h="15840"/>
          <w:pgMar w:top="1500" w:right="1100" w:bottom="280" w:left="1400" w:header="720" w:footer="720" w:gutter="0"/>
          <w:cols w:equalWidth="0" w:num="2">
            <w:col w:w="3175" w:space="445"/>
            <w:col w:w="6120"/>
          </w:cols>
        </w:sectPr>
      </w:pPr>
    </w:p>
    <w:p>
      <w:pPr>
        <w:pStyle w:val="8"/>
        <w:rPr>
          <w:rFonts w:hint="eastAsia" w:ascii="仿宋" w:hAnsi="仿宋" w:eastAsia="仿宋" w:cs="仿宋"/>
          <w:sz w:val="20"/>
        </w:rPr>
      </w:pPr>
    </w:p>
    <w:p>
      <w:pPr>
        <w:pStyle w:val="8"/>
        <w:spacing w:before="2"/>
        <w:rPr>
          <w:rFonts w:hint="eastAsia" w:ascii="仿宋" w:hAnsi="仿宋" w:eastAsia="仿宋" w:cs="仿宋"/>
          <w:sz w:val="20"/>
        </w:rPr>
      </w:pPr>
    </w:p>
    <w:p>
      <w:pPr>
        <w:pStyle w:val="8"/>
        <w:tabs>
          <w:tab w:val="left" w:pos="2605"/>
        </w:tabs>
        <w:spacing w:before="78"/>
        <w:ind w:left="400"/>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spacing w:val="-3"/>
          <w:w w:val="100"/>
        </w:rPr>
        <w:t>（</w:t>
      </w:r>
      <w:r>
        <w:rPr>
          <w:rFonts w:hint="eastAsia" w:ascii="仿宋" w:hAnsi="仿宋" w:eastAsia="仿宋" w:cs="仿宋"/>
          <w:spacing w:val="-1"/>
          <w:w w:val="100"/>
        </w:rPr>
        <w:t>买方名称</w:t>
      </w:r>
      <w:r>
        <w:rPr>
          <w:rFonts w:hint="eastAsia" w:ascii="仿宋" w:hAnsi="仿宋" w:eastAsia="仿宋" w:cs="仿宋"/>
          <w:spacing w:val="-108"/>
          <w:w w:val="100"/>
        </w:rPr>
        <w:t>）</w:t>
      </w:r>
      <w:r>
        <w:rPr>
          <w:rFonts w:hint="eastAsia" w:ascii="仿宋" w:hAnsi="仿宋" w:eastAsia="仿宋" w:cs="仿宋"/>
          <w:w w:val="100"/>
        </w:rPr>
        <w:t>：</w:t>
      </w:r>
    </w:p>
    <w:p>
      <w:pPr>
        <w:pStyle w:val="8"/>
        <w:rPr>
          <w:rFonts w:hint="eastAsia" w:ascii="仿宋" w:hAnsi="仿宋" w:eastAsia="仿宋" w:cs="仿宋"/>
          <w:sz w:val="20"/>
        </w:rPr>
      </w:pPr>
    </w:p>
    <w:p>
      <w:pPr>
        <w:pStyle w:val="8"/>
        <w:spacing w:before="6"/>
        <w:rPr>
          <w:rFonts w:hint="eastAsia" w:ascii="仿宋" w:hAnsi="仿宋" w:eastAsia="仿宋" w:cs="仿宋"/>
        </w:rPr>
      </w:pPr>
    </w:p>
    <w:p>
      <w:pPr>
        <w:pStyle w:val="8"/>
        <w:tabs>
          <w:tab w:val="left" w:pos="7886"/>
          <w:tab w:val="left" w:pos="8833"/>
        </w:tabs>
        <w:spacing w:before="78"/>
        <w:ind w:left="820"/>
        <w:rPr>
          <w:rFonts w:hint="eastAsia" w:ascii="仿宋" w:hAnsi="仿宋" w:eastAsia="仿宋" w:cs="仿宋"/>
        </w:rPr>
      </w:pPr>
      <w:r>
        <w:rPr>
          <w:rFonts w:hint="eastAsia" w:ascii="仿宋" w:hAnsi="仿宋" w:eastAsia="仿宋" w:cs="仿宋"/>
        </w:rPr>
        <w:t>鉴</w:t>
      </w:r>
      <w:r>
        <w:rPr>
          <w:rFonts w:hint="eastAsia" w:ascii="仿宋" w:hAnsi="仿宋" w:eastAsia="仿宋" w:cs="仿宋"/>
          <w:spacing w:val="-58"/>
        </w:rPr>
        <w:t>于</w:t>
      </w:r>
      <w:r>
        <w:rPr>
          <w:rFonts w:hint="eastAsia" w:ascii="仿宋" w:hAnsi="仿宋" w:eastAsia="仿宋" w:cs="仿宋"/>
          <w:spacing w:val="-3"/>
        </w:rPr>
        <w:t>（</w:t>
      </w:r>
      <w:r>
        <w:rPr>
          <w:rFonts w:hint="eastAsia" w:ascii="仿宋" w:hAnsi="仿宋" w:eastAsia="仿宋" w:cs="仿宋"/>
        </w:rPr>
        <w:t>买</w:t>
      </w:r>
      <w:r>
        <w:rPr>
          <w:rFonts w:hint="eastAsia" w:ascii="仿宋" w:hAnsi="仿宋" w:eastAsia="仿宋" w:cs="仿宋"/>
          <w:spacing w:val="-3"/>
        </w:rPr>
        <w:t>方</w:t>
      </w:r>
      <w:r>
        <w:rPr>
          <w:rFonts w:hint="eastAsia" w:ascii="仿宋" w:hAnsi="仿宋" w:eastAsia="仿宋" w:cs="仿宋"/>
        </w:rPr>
        <w:t>名</w:t>
      </w:r>
      <w:r>
        <w:rPr>
          <w:rFonts w:hint="eastAsia" w:ascii="仿宋" w:hAnsi="仿宋" w:eastAsia="仿宋" w:cs="仿宋"/>
          <w:spacing w:val="-3"/>
        </w:rPr>
        <w:t>称</w:t>
      </w:r>
      <w:r>
        <w:rPr>
          <w:rFonts w:hint="eastAsia" w:ascii="仿宋" w:hAnsi="仿宋" w:eastAsia="仿宋" w:cs="仿宋"/>
          <w:spacing w:val="-58"/>
        </w:rPr>
        <w:t>，</w:t>
      </w:r>
      <w:r>
        <w:rPr>
          <w:rFonts w:hint="eastAsia" w:ascii="仿宋" w:hAnsi="仿宋" w:eastAsia="仿宋" w:cs="仿宋"/>
          <w:spacing w:val="-3"/>
        </w:rPr>
        <w:t>以</w:t>
      </w:r>
      <w:r>
        <w:rPr>
          <w:rFonts w:hint="eastAsia" w:ascii="仿宋" w:hAnsi="仿宋" w:eastAsia="仿宋" w:cs="仿宋"/>
        </w:rPr>
        <w:t>下</w:t>
      </w:r>
      <w:r>
        <w:rPr>
          <w:rFonts w:hint="eastAsia" w:ascii="仿宋" w:hAnsi="仿宋" w:eastAsia="仿宋" w:cs="仿宋"/>
          <w:spacing w:val="-3"/>
        </w:rPr>
        <w:t>简称</w:t>
      </w:r>
      <w:r>
        <w:rPr>
          <w:rFonts w:hint="eastAsia" w:ascii="仿宋" w:hAnsi="仿宋" w:eastAsia="仿宋" w:cs="仿宋"/>
          <w:i/>
        </w:rPr>
        <w:t>“</w:t>
      </w:r>
      <w:r>
        <w:rPr>
          <w:rFonts w:hint="eastAsia" w:ascii="仿宋" w:hAnsi="仿宋" w:eastAsia="仿宋" w:cs="仿宋"/>
        </w:rPr>
        <w:t>买方</w:t>
      </w:r>
      <w:r>
        <w:rPr>
          <w:rFonts w:hint="eastAsia" w:ascii="仿宋" w:hAnsi="仿宋" w:eastAsia="仿宋" w:cs="仿宋"/>
          <w:i/>
          <w:spacing w:val="-31"/>
        </w:rPr>
        <w:t>”</w:t>
      </w:r>
      <w:r>
        <w:rPr>
          <w:rFonts w:hint="eastAsia" w:ascii="仿宋" w:hAnsi="仿宋" w:eastAsia="仿宋" w:cs="仿宋"/>
          <w:spacing w:val="-31"/>
        </w:rPr>
        <w:t>）</w:t>
      </w:r>
      <w:r>
        <w:rPr>
          <w:rFonts w:hint="eastAsia" w:ascii="仿宋" w:hAnsi="仿宋" w:eastAsia="仿宋" w:cs="仿宋"/>
          <w:spacing w:val="-3"/>
        </w:rPr>
        <w:t>接</w:t>
      </w:r>
      <w:r>
        <w:rPr>
          <w:rFonts w:hint="eastAsia" w:ascii="仿宋" w:hAnsi="仿宋" w:eastAsia="仿宋" w:cs="仿宋"/>
          <w:spacing w:val="-58"/>
        </w:rPr>
        <w:t>受</w:t>
      </w:r>
      <w:r>
        <w:rPr>
          <w:rFonts w:hint="eastAsia" w:ascii="仿宋" w:hAnsi="仿宋" w:eastAsia="仿宋" w:cs="仿宋"/>
        </w:rPr>
        <w:t>（</w:t>
      </w:r>
      <w:r>
        <w:rPr>
          <w:rFonts w:hint="eastAsia" w:ascii="仿宋" w:hAnsi="仿宋" w:eastAsia="仿宋" w:cs="仿宋"/>
          <w:spacing w:val="-3"/>
        </w:rPr>
        <w:t>卖</w:t>
      </w:r>
      <w:r>
        <w:rPr>
          <w:rFonts w:hint="eastAsia" w:ascii="仿宋" w:hAnsi="仿宋" w:eastAsia="仿宋" w:cs="仿宋"/>
        </w:rPr>
        <w:t>方</w:t>
      </w:r>
      <w:r>
        <w:rPr>
          <w:rFonts w:hint="eastAsia" w:ascii="仿宋" w:hAnsi="仿宋" w:eastAsia="仿宋" w:cs="仿宋"/>
          <w:spacing w:val="-3"/>
        </w:rPr>
        <w:t>名</w:t>
      </w:r>
      <w:r>
        <w:rPr>
          <w:rFonts w:hint="eastAsia" w:ascii="仿宋" w:hAnsi="仿宋" w:eastAsia="仿宋" w:cs="仿宋"/>
        </w:rPr>
        <w:t>称</w:t>
      </w:r>
      <w:r>
        <w:rPr>
          <w:rFonts w:hint="eastAsia" w:ascii="仿宋" w:hAnsi="仿宋" w:eastAsia="仿宋" w:cs="仿宋"/>
          <w:spacing w:val="-60"/>
        </w:rPr>
        <w:t>，</w:t>
      </w:r>
      <w:r>
        <w:rPr>
          <w:rFonts w:hint="eastAsia" w:ascii="仿宋" w:hAnsi="仿宋" w:eastAsia="仿宋" w:cs="仿宋"/>
        </w:rPr>
        <w:t>以下</w:t>
      </w:r>
      <w:r>
        <w:rPr>
          <w:rFonts w:hint="eastAsia" w:ascii="仿宋" w:hAnsi="仿宋" w:eastAsia="仿宋" w:cs="仿宋"/>
          <w:spacing w:val="-3"/>
        </w:rPr>
        <w:t>称</w:t>
      </w:r>
      <w:r>
        <w:rPr>
          <w:rFonts w:hint="eastAsia" w:ascii="仿宋" w:hAnsi="仿宋" w:eastAsia="仿宋" w:cs="仿宋"/>
          <w:i/>
        </w:rPr>
        <w:t>“</w:t>
      </w:r>
      <w:r>
        <w:rPr>
          <w:rFonts w:hint="eastAsia" w:ascii="仿宋" w:hAnsi="仿宋" w:eastAsia="仿宋" w:cs="仿宋"/>
          <w:spacing w:val="-3"/>
        </w:rPr>
        <w:t>卖</w:t>
      </w:r>
      <w:r>
        <w:rPr>
          <w:rFonts w:hint="eastAsia" w:ascii="仿宋" w:hAnsi="仿宋" w:eastAsia="仿宋" w:cs="仿宋"/>
        </w:rPr>
        <w:t>方</w:t>
      </w:r>
      <w:r>
        <w:rPr>
          <w:rFonts w:hint="eastAsia" w:ascii="仿宋" w:hAnsi="仿宋" w:eastAsia="仿宋" w:cs="仿宋"/>
          <w:i/>
          <w:spacing w:val="-31"/>
        </w:rPr>
        <w:t>”</w:t>
      </w:r>
      <w:r>
        <w:rPr>
          <w:rFonts w:hint="eastAsia" w:ascii="仿宋" w:hAnsi="仿宋" w:eastAsia="仿宋" w:cs="仿宋"/>
          <w:spacing w:val="-31"/>
        </w:rPr>
        <w:t>）</w:t>
      </w:r>
      <w:r>
        <w:rPr>
          <w:rFonts w:hint="eastAsia" w:ascii="仿宋" w:hAnsi="仿宋" w:eastAsia="仿宋" w:cs="仿宋"/>
        </w:rPr>
        <w:t>于</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月</w:t>
      </w:r>
    </w:p>
    <w:p>
      <w:pPr>
        <w:pStyle w:val="8"/>
        <w:tabs>
          <w:tab w:val="left" w:pos="1137"/>
          <w:tab w:val="left" w:pos="3986"/>
        </w:tabs>
        <w:spacing w:before="173"/>
        <w:ind w:left="400"/>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rPr>
        <w:t>日参加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1"/>
        </w:rPr>
        <w:t>（</w:t>
      </w:r>
      <w:r>
        <w:rPr>
          <w:rFonts w:hint="eastAsia" w:ascii="仿宋" w:hAnsi="仿宋" w:eastAsia="仿宋" w:cs="仿宋"/>
        </w:rPr>
        <w:t>项目名称</w:t>
      </w:r>
      <w:r>
        <w:rPr>
          <w:rFonts w:hint="eastAsia" w:ascii="仿宋" w:hAnsi="仿宋" w:eastAsia="仿宋" w:cs="仿宋"/>
          <w:spacing w:val="-3"/>
        </w:rPr>
        <w:t>）</w:t>
      </w:r>
      <w:r>
        <w:rPr>
          <w:rFonts w:hint="eastAsia" w:ascii="仿宋" w:hAnsi="仿宋" w:eastAsia="仿宋" w:cs="仿宋"/>
        </w:rPr>
        <w:t>设备采购招</w:t>
      </w:r>
      <w:r>
        <w:rPr>
          <w:rFonts w:hint="eastAsia" w:ascii="仿宋" w:hAnsi="仿宋" w:eastAsia="仿宋" w:cs="仿宋"/>
          <w:spacing w:val="-3"/>
        </w:rPr>
        <w:t>标</w:t>
      </w:r>
      <w:r>
        <w:rPr>
          <w:rFonts w:hint="eastAsia" w:ascii="仿宋" w:hAnsi="仿宋" w:eastAsia="仿宋" w:cs="仿宋"/>
        </w:rPr>
        <w:t>项目的</w:t>
      </w:r>
      <w:r>
        <w:rPr>
          <w:rFonts w:hint="eastAsia" w:ascii="仿宋" w:hAnsi="仿宋" w:eastAsia="仿宋" w:cs="仿宋"/>
          <w:spacing w:val="-3"/>
        </w:rPr>
        <w:t>投标</w:t>
      </w:r>
      <w:r>
        <w:rPr>
          <w:rFonts w:hint="eastAsia" w:ascii="仿宋" w:hAnsi="仿宋" w:eastAsia="仿宋" w:cs="仿宋"/>
        </w:rPr>
        <w:t>。我方愿意</w:t>
      </w:r>
      <w:r>
        <w:rPr>
          <w:rFonts w:hint="eastAsia" w:ascii="仿宋" w:hAnsi="仿宋" w:eastAsia="仿宋" w:cs="仿宋"/>
          <w:spacing w:val="-3"/>
        </w:rPr>
        <w:t>无条</w:t>
      </w:r>
    </w:p>
    <w:p>
      <w:pPr>
        <w:pStyle w:val="8"/>
        <w:spacing w:before="170"/>
        <w:ind w:left="400"/>
        <w:rPr>
          <w:rFonts w:hint="eastAsia" w:ascii="仿宋" w:hAnsi="仿宋" w:eastAsia="仿宋" w:cs="仿宋"/>
        </w:rPr>
      </w:pPr>
      <w:r>
        <w:rPr>
          <w:rFonts w:hint="eastAsia" w:ascii="仿宋" w:hAnsi="仿宋" w:eastAsia="仿宋" w:cs="仿宋"/>
        </w:rPr>
        <w:t>件地、不可撤销地就卖方履行与你方订立的合同，向你方提供担保。</w:t>
      </w:r>
    </w:p>
    <w:p>
      <w:pPr>
        <w:pStyle w:val="19"/>
        <w:numPr>
          <w:ilvl w:val="0"/>
          <w:numId w:val="6"/>
        </w:numPr>
        <w:tabs>
          <w:tab w:val="left" w:pos="1085"/>
          <w:tab w:val="left" w:pos="4864"/>
          <w:tab w:val="left" w:pos="6859"/>
        </w:tabs>
        <w:spacing w:before="170" w:after="0" w:line="240" w:lineRule="auto"/>
        <w:ind w:left="1084" w:right="0" w:hanging="265"/>
        <w:jc w:val="left"/>
        <w:rPr>
          <w:rFonts w:hint="eastAsia" w:ascii="仿宋" w:hAnsi="仿宋" w:eastAsia="仿宋" w:cs="仿宋"/>
          <w:sz w:val="21"/>
        </w:rPr>
      </w:pPr>
      <w:r>
        <w:rPr>
          <w:rFonts w:hint="eastAsia" w:ascii="仿宋" w:hAnsi="仿宋" w:eastAsia="仿宋" w:cs="仿宋"/>
          <w:spacing w:val="-3"/>
          <w:sz w:val="21"/>
        </w:rPr>
        <w:t>担</w:t>
      </w:r>
      <w:r>
        <w:rPr>
          <w:rFonts w:hint="eastAsia" w:ascii="仿宋" w:hAnsi="仿宋" w:eastAsia="仿宋" w:cs="仿宋"/>
          <w:sz w:val="21"/>
        </w:rPr>
        <w:t>保</w:t>
      </w:r>
      <w:r>
        <w:rPr>
          <w:rFonts w:hint="eastAsia" w:ascii="仿宋" w:hAnsi="仿宋" w:eastAsia="仿宋" w:cs="仿宋"/>
          <w:spacing w:val="-3"/>
          <w:sz w:val="21"/>
        </w:rPr>
        <w:t>金</w:t>
      </w:r>
      <w:r>
        <w:rPr>
          <w:rFonts w:hint="eastAsia" w:ascii="仿宋" w:hAnsi="仿宋" w:eastAsia="仿宋" w:cs="仿宋"/>
          <w:sz w:val="21"/>
        </w:rPr>
        <w:t>额</w:t>
      </w:r>
      <w:r>
        <w:rPr>
          <w:rFonts w:hint="eastAsia" w:ascii="仿宋" w:hAnsi="仿宋" w:eastAsia="仿宋" w:cs="仿宋"/>
          <w:spacing w:val="-3"/>
          <w:sz w:val="21"/>
        </w:rPr>
        <w:t>人</w:t>
      </w:r>
      <w:r>
        <w:rPr>
          <w:rFonts w:hint="eastAsia" w:ascii="仿宋" w:hAnsi="仿宋" w:eastAsia="仿宋" w:cs="仿宋"/>
          <w:sz w:val="21"/>
        </w:rPr>
        <w:t>民</w:t>
      </w:r>
      <w:r>
        <w:rPr>
          <w:rFonts w:hint="eastAsia" w:ascii="仿宋" w:hAnsi="仿宋" w:eastAsia="仿宋" w:cs="仿宋"/>
          <w:spacing w:val="-3"/>
          <w:sz w:val="21"/>
        </w:rPr>
        <w:t>币</w:t>
      </w:r>
      <w:r>
        <w:rPr>
          <w:rFonts w:hint="eastAsia" w:ascii="仿宋" w:hAnsi="仿宋" w:eastAsia="仿宋" w:cs="仿宋"/>
          <w:sz w:val="21"/>
        </w:rPr>
        <w:t>（</w:t>
      </w:r>
      <w:r>
        <w:rPr>
          <w:rFonts w:hint="eastAsia" w:ascii="仿宋" w:hAnsi="仿宋" w:eastAsia="仿宋" w:cs="仿宋"/>
          <w:spacing w:val="-3"/>
          <w:sz w:val="21"/>
        </w:rPr>
        <w:t>大写</w:t>
      </w:r>
      <w:r>
        <w:rPr>
          <w:rFonts w:hint="eastAsia" w:ascii="仿宋" w:hAnsi="仿宋" w:eastAsia="仿宋" w:cs="仿宋"/>
          <w:sz w:val="21"/>
        </w:rPr>
        <w:t>）</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w:t>
      </w:r>
    </w:p>
    <w:p>
      <w:pPr>
        <w:pStyle w:val="19"/>
        <w:numPr>
          <w:ilvl w:val="0"/>
          <w:numId w:val="6"/>
        </w:numPr>
        <w:tabs>
          <w:tab w:val="left" w:pos="1090"/>
        </w:tabs>
        <w:spacing w:before="172" w:after="0" w:line="391" w:lineRule="auto"/>
        <w:ind w:left="400" w:right="693" w:firstLine="419"/>
        <w:jc w:val="left"/>
        <w:rPr>
          <w:rFonts w:hint="eastAsia" w:ascii="仿宋" w:hAnsi="仿宋" w:eastAsia="仿宋" w:cs="仿宋"/>
          <w:sz w:val="21"/>
        </w:rPr>
      </w:pPr>
      <w:r>
        <w:rPr>
          <w:rFonts w:hint="eastAsia" w:ascii="仿宋" w:hAnsi="仿宋" w:eastAsia="仿宋" w:cs="仿宋"/>
          <w:sz w:val="21"/>
        </w:rPr>
        <w:t>担保有效期自买方与卖方签订的合同生效之日起至合同设备验收证书或验收款支付函</w:t>
      </w:r>
      <w:r>
        <w:rPr>
          <w:rFonts w:hint="eastAsia" w:ascii="仿宋" w:hAnsi="仿宋" w:eastAsia="仿宋" w:cs="仿宋"/>
          <w:spacing w:val="-11"/>
          <w:sz w:val="21"/>
        </w:rPr>
        <w:t xml:space="preserve">签署之日起 </w:t>
      </w:r>
      <w:r>
        <w:rPr>
          <w:rFonts w:hint="eastAsia" w:ascii="仿宋" w:hAnsi="仿宋" w:eastAsia="仿宋" w:cs="仿宋"/>
          <w:sz w:val="21"/>
        </w:rPr>
        <w:t>28</w:t>
      </w:r>
      <w:r>
        <w:rPr>
          <w:rFonts w:hint="eastAsia" w:ascii="仿宋" w:hAnsi="仿宋" w:eastAsia="仿宋" w:cs="仿宋"/>
          <w:spacing w:val="-3"/>
          <w:sz w:val="21"/>
        </w:rPr>
        <w:t xml:space="preserve"> 日后失效。</w:t>
      </w:r>
    </w:p>
    <w:p>
      <w:pPr>
        <w:pStyle w:val="19"/>
        <w:numPr>
          <w:ilvl w:val="0"/>
          <w:numId w:val="6"/>
        </w:numPr>
        <w:tabs>
          <w:tab w:val="left" w:pos="1085"/>
        </w:tabs>
        <w:spacing w:before="2" w:after="0" w:line="393" w:lineRule="auto"/>
        <w:ind w:left="400" w:right="693" w:firstLine="419"/>
        <w:jc w:val="left"/>
        <w:rPr>
          <w:rFonts w:hint="eastAsia" w:ascii="仿宋" w:hAnsi="仿宋" w:eastAsia="仿宋" w:cs="仿宋"/>
          <w:sz w:val="21"/>
        </w:rPr>
      </w:pPr>
      <w:r>
        <w:rPr>
          <w:rFonts w:hint="eastAsia" w:ascii="仿宋" w:hAnsi="仿宋" w:eastAsia="仿宋" w:cs="仿宋"/>
          <w:spacing w:val="-5"/>
          <w:sz w:val="21"/>
        </w:rPr>
        <w:t xml:space="preserve">在本担保有效期内，如果卖方不履行合同约定的义务或其履行不符合合同的约定，我方在收到你方以书面形式提出的在担保金额内的赔偿要求后，在 </w:t>
      </w:r>
      <w:r>
        <w:rPr>
          <w:rFonts w:hint="eastAsia" w:ascii="仿宋" w:hAnsi="仿宋" w:eastAsia="仿宋" w:cs="仿宋"/>
          <w:sz w:val="21"/>
        </w:rPr>
        <w:t>7</w:t>
      </w:r>
      <w:r>
        <w:rPr>
          <w:rFonts w:hint="eastAsia" w:ascii="仿宋" w:hAnsi="仿宋" w:eastAsia="仿宋" w:cs="仿宋"/>
          <w:spacing w:val="2"/>
          <w:sz w:val="21"/>
        </w:rPr>
        <w:t xml:space="preserve"> </w:t>
      </w:r>
      <w:r>
        <w:rPr>
          <w:rFonts w:hint="eastAsia" w:ascii="仿宋" w:hAnsi="仿宋" w:eastAsia="仿宋" w:cs="仿宋"/>
          <w:spacing w:val="-3"/>
          <w:sz w:val="21"/>
        </w:rPr>
        <w:t>日内无条件支付。</w:t>
      </w:r>
    </w:p>
    <w:p>
      <w:pPr>
        <w:pStyle w:val="19"/>
        <w:numPr>
          <w:ilvl w:val="0"/>
          <w:numId w:val="6"/>
        </w:numPr>
        <w:tabs>
          <w:tab w:val="left" w:pos="1085"/>
        </w:tabs>
        <w:spacing w:before="0" w:after="0" w:line="267" w:lineRule="exact"/>
        <w:ind w:left="1084" w:right="0" w:hanging="265"/>
        <w:jc w:val="left"/>
        <w:rPr>
          <w:rFonts w:hint="eastAsia" w:ascii="仿宋" w:hAnsi="仿宋" w:eastAsia="仿宋" w:cs="仿宋"/>
          <w:sz w:val="21"/>
        </w:rPr>
      </w:pPr>
      <w:r>
        <w:rPr>
          <w:rFonts w:hint="eastAsia" w:ascii="仿宋" w:hAnsi="仿宋" w:eastAsia="仿宋" w:cs="仿宋"/>
          <w:spacing w:val="-3"/>
          <w:sz w:val="21"/>
        </w:rPr>
        <w:t>买方和卖方变更合同时，无论我方是否收到该变更，我方承担本担保规定的义务不变。</w:t>
      </w:r>
    </w:p>
    <w:p>
      <w:pPr>
        <w:pStyle w:val="8"/>
        <w:rPr>
          <w:rFonts w:hint="eastAsia" w:ascii="仿宋" w:hAnsi="仿宋" w:eastAsia="仿宋" w:cs="仿宋"/>
          <w:sz w:val="22"/>
        </w:rPr>
      </w:pPr>
    </w:p>
    <w:p>
      <w:pPr>
        <w:pStyle w:val="8"/>
        <w:rPr>
          <w:rFonts w:hint="eastAsia" w:ascii="仿宋" w:hAnsi="仿宋" w:eastAsia="仿宋" w:cs="仿宋"/>
          <w:sz w:val="22"/>
        </w:rPr>
      </w:pPr>
    </w:p>
    <w:p>
      <w:pPr>
        <w:pStyle w:val="8"/>
        <w:tabs>
          <w:tab w:val="left" w:pos="7889"/>
        </w:tabs>
        <w:spacing w:before="175"/>
        <w:ind w:left="2712"/>
        <w:rPr>
          <w:rFonts w:hint="eastAsia" w:ascii="仿宋" w:hAnsi="仿宋" w:eastAsia="仿宋" w:cs="仿宋"/>
        </w:rPr>
      </w:pPr>
      <w:r>
        <w:rPr>
          <w:rFonts w:hint="eastAsia" w:ascii="仿宋" w:hAnsi="仿宋" w:eastAsia="仿宋" w:cs="仿宋"/>
        </w:rPr>
        <w:t>担保</w:t>
      </w:r>
      <w:r>
        <w:rPr>
          <w:rFonts w:hint="eastAsia" w:ascii="仿宋" w:hAnsi="仿宋" w:eastAsia="仿宋" w:cs="仿宋"/>
          <w:spacing w:val="-3"/>
        </w:rPr>
        <w:t>人</w:t>
      </w:r>
      <w:r>
        <w:rPr>
          <w:rFonts w:hint="eastAsia" w:ascii="仿宋" w:hAnsi="仿宋" w:eastAsia="仿宋" w:cs="仿宋"/>
        </w:rPr>
        <w:t>名称</w:t>
      </w:r>
      <w:r>
        <w:rPr>
          <w:rFonts w:hint="eastAsia" w:ascii="仿宋" w:hAnsi="仿宋" w:eastAsia="仿宋" w:cs="仿宋"/>
          <w:spacing w:val="1"/>
        </w:rPr>
        <w:t xml:space="preserve"> </w:t>
      </w:r>
      <w:r>
        <w:rPr>
          <w:rFonts w:hint="eastAsia" w:ascii="仿宋" w:hAnsi="仿宋" w:eastAsia="仿宋" w:cs="仿宋"/>
        </w:rPr>
        <w:t>：</w:t>
      </w:r>
      <w:r>
        <w:rPr>
          <w:rFonts w:hint="eastAsia" w:ascii="仿宋" w:hAnsi="仿宋" w:eastAsia="仿宋" w:cs="仿宋"/>
        </w:rPr>
        <w:tab/>
      </w:r>
      <w:r>
        <w:rPr>
          <w:rFonts w:hint="eastAsia" w:ascii="仿宋" w:hAnsi="仿宋" w:eastAsia="仿宋" w:cs="仿宋"/>
          <w:u w:val="single"/>
        </w:rPr>
        <w:t>（</w:t>
      </w:r>
      <w:r>
        <w:rPr>
          <w:rFonts w:hint="eastAsia" w:ascii="仿宋" w:hAnsi="仿宋" w:eastAsia="仿宋" w:cs="仿宋"/>
          <w:spacing w:val="-3"/>
        </w:rPr>
        <w:t>盖</w:t>
      </w:r>
      <w:r>
        <w:rPr>
          <w:rFonts w:hint="eastAsia" w:ascii="仿宋" w:hAnsi="仿宋" w:eastAsia="仿宋" w:cs="仿宋"/>
        </w:rPr>
        <w:t>单</w:t>
      </w:r>
      <w:r>
        <w:rPr>
          <w:rFonts w:hint="eastAsia" w:ascii="仿宋" w:hAnsi="仿宋" w:eastAsia="仿宋" w:cs="仿宋"/>
          <w:spacing w:val="-3"/>
        </w:rPr>
        <w:t>位章</w:t>
      </w:r>
      <w:r>
        <w:rPr>
          <w:rFonts w:hint="eastAsia" w:ascii="仿宋" w:hAnsi="仿宋" w:eastAsia="仿宋" w:cs="仿宋"/>
        </w:rPr>
        <w:t>）</w:t>
      </w:r>
    </w:p>
    <w:p>
      <w:pPr>
        <w:pStyle w:val="8"/>
        <w:spacing w:before="4"/>
        <w:rPr>
          <w:rFonts w:hint="eastAsia" w:ascii="仿宋" w:hAnsi="仿宋" w:eastAsia="仿宋" w:cs="仿宋"/>
          <w:sz w:val="20"/>
        </w:rPr>
      </w:pPr>
    </w:p>
    <w:p>
      <w:pPr>
        <w:pStyle w:val="8"/>
        <w:tabs>
          <w:tab w:val="left" w:pos="8206"/>
        </w:tabs>
        <w:spacing w:before="71"/>
        <w:ind w:left="2712"/>
        <w:rPr>
          <w:rFonts w:hint="eastAsia" w:ascii="仿宋" w:hAnsi="仿宋" w:eastAsia="仿宋" w:cs="仿宋"/>
        </w:rPr>
      </w:pPr>
      <w:r>
        <w:rPr>
          <w:rFonts w:hint="eastAsia" w:ascii="仿宋" w:hAnsi="仿宋" w:eastAsia="仿宋" w:cs="仿宋"/>
        </w:rPr>
        <w:t>法定</w:t>
      </w:r>
      <w:r>
        <w:rPr>
          <w:rFonts w:hint="eastAsia" w:ascii="仿宋" w:hAnsi="仿宋" w:eastAsia="仿宋" w:cs="仿宋"/>
          <w:spacing w:val="-3"/>
        </w:rPr>
        <w:t>代</w:t>
      </w:r>
      <w:r>
        <w:rPr>
          <w:rFonts w:hint="eastAsia" w:ascii="仿宋" w:hAnsi="仿宋" w:eastAsia="仿宋" w:cs="仿宋"/>
        </w:rPr>
        <w:t>表</w:t>
      </w:r>
      <w:r>
        <w:rPr>
          <w:rFonts w:hint="eastAsia" w:ascii="仿宋" w:hAnsi="仿宋" w:eastAsia="仿宋" w:cs="仿宋"/>
          <w:spacing w:val="-48"/>
        </w:rPr>
        <w:t>人</w:t>
      </w:r>
      <w:r>
        <w:rPr>
          <w:rFonts w:hint="eastAsia" w:ascii="仿宋" w:hAnsi="仿宋" w:eastAsia="仿宋" w:cs="仿宋"/>
        </w:rPr>
        <w:t>（</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负</w:t>
      </w:r>
      <w:r>
        <w:rPr>
          <w:rFonts w:hint="eastAsia" w:ascii="仿宋" w:hAnsi="仿宋" w:eastAsia="仿宋" w:cs="仿宋"/>
        </w:rPr>
        <w:t>责人</w:t>
      </w:r>
      <w:r>
        <w:rPr>
          <w:rFonts w:hint="eastAsia" w:ascii="仿宋" w:hAnsi="仿宋" w:eastAsia="仿宋" w:cs="仿宋"/>
          <w:spacing w:val="-48"/>
        </w:rPr>
        <w:t>）</w:t>
      </w:r>
      <w:r>
        <w:rPr>
          <w:rFonts w:hint="eastAsia" w:ascii="仿宋" w:hAnsi="仿宋" w:eastAsia="仿宋" w:cs="仿宋"/>
        </w:rPr>
        <w:t>或其</w:t>
      </w:r>
      <w:r>
        <w:rPr>
          <w:rFonts w:hint="eastAsia" w:ascii="仿宋" w:hAnsi="仿宋" w:eastAsia="仿宋" w:cs="仿宋"/>
          <w:spacing w:val="-3"/>
        </w:rPr>
        <w:t>委</w:t>
      </w:r>
      <w:r>
        <w:rPr>
          <w:rFonts w:hint="eastAsia" w:ascii="仿宋" w:hAnsi="仿宋" w:eastAsia="仿宋" w:cs="仿宋"/>
        </w:rPr>
        <w:t>托</w:t>
      </w:r>
      <w:r>
        <w:rPr>
          <w:rFonts w:hint="eastAsia" w:ascii="仿宋" w:hAnsi="仿宋" w:eastAsia="仿宋" w:cs="仿宋"/>
          <w:spacing w:val="-3"/>
        </w:rPr>
        <w:t>代</w:t>
      </w:r>
      <w:r>
        <w:rPr>
          <w:rFonts w:hint="eastAsia" w:ascii="仿宋" w:hAnsi="仿宋" w:eastAsia="仿宋" w:cs="仿宋"/>
        </w:rPr>
        <w:t>理</w:t>
      </w:r>
      <w:r>
        <w:rPr>
          <w:rFonts w:hint="eastAsia" w:ascii="仿宋" w:hAnsi="仿宋" w:eastAsia="仿宋" w:cs="仿宋"/>
          <w:spacing w:val="-3"/>
        </w:rPr>
        <w:t>人</w:t>
      </w:r>
      <w:r>
        <w:rPr>
          <w:rFonts w:hint="eastAsia" w:ascii="仿宋" w:hAnsi="仿宋" w:eastAsia="仿宋" w:cs="仿宋"/>
        </w:rPr>
        <w:t>：</w:t>
      </w:r>
      <w:r>
        <w:rPr>
          <w:rFonts w:hint="eastAsia" w:ascii="仿宋" w:hAnsi="仿宋" w:eastAsia="仿宋" w:cs="仿宋"/>
        </w:rPr>
        <w:tab/>
      </w:r>
      <w:r>
        <w:rPr>
          <w:rFonts w:hint="eastAsia" w:ascii="仿宋" w:hAnsi="仿宋" w:eastAsia="仿宋" w:cs="仿宋"/>
          <w:spacing w:val="-3"/>
          <w:u w:val="single"/>
        </w:rPr>
        <w:t>（</w:t>
      </w:r>
      <w:r>
        <w:rPr>
          <w:rFonts w:hint="eastAsia" w:ascii="仿宋" w:hAnsi="仿宋" w:eastAsia="仿宋" w:cs="仿宋"/>
          <w:spacing w:val="-3"/>
        </w:rPr>
        <w:t>签字）</w:t>
      </w:r>
    </w:p>
    <w:p>
      <w:pPr>
        <w:pStyle w:val="8"/>
        <w:spacing w:before="10"/>
        <w:rPr>
          <w:rFonts w:hint="eastAsia" w:ascii="仿宋" w:hAnsi="仿宋" w:eastAsia="仿宋" w:cs="仿宋"/>
          <w:sz w:val="19"/>
        </w:rPr>
      </w:pPr>
    </w:p>
    <w:p>
      <w:pPr>
        <w:pStyle w:val="8"/>
        <w:tabs>
          <w:tab w:val="left" w:pos="3343"/>
          <w:tab w:val="left" w:pos="9060"/>
        </w:tabs>
        <w:spacing w:before="78"/>
        <w:ind w:left="2712"/>
        <w:rPr>
          <w:rFonts w:hint="eastAsia" w:ascii="仿宋" w:hAnsi="仿宋" w:eastAsia="仿宋" w:cs="仿宋"/>
        </w:rPr>
      </w:pPr>
      <w:r>
        <w:rPr>
          <w:rFonts w:hint="eastAsia" w:ascii="仿宋" w:hAnsi="仿宋" w:eastAsia="仿宋" w:cs="仿宋"/>
        </w:rPr>
        <w:t>地</w:t>
      </w:r>
      <w:r>
        <w:rPr>
          <w:rFonts w:hint="eastAsia" w:ascii="仿宋" w:hAnsi="仿宋" w:eastAsia="仿宋" w:cs="仿宋"/>
        </w:rPr>
        <w:tab/>
      </w:r>
      <w:r>
        <w:rPr>
          <w:rFonts w:hint="eastAsia" w:ascii="仿宋" w:hAnsi="仿宋" w:eastAsia="仿宋" w:cs="仿宋"/>
        </w:rPr>
        <w:t>址</w:t>
      </w:r>
      <w:r>
        <w:rPr>
          <w:rFonts w:hint="eastAsia" w:ascii="仿宋" w:hAnsi="仿宋" w:eastAsia="仿宋" w:cs="仿宋"/>
          <w:spacing w:val="-3"/>
        </w:rPr>
        <w:t>：</w:t>
      </w:r>
      <w:r>
        <w:rPr>
          <w:rFonts w:hint="eastAsia" w:ascii="仿宋" w:hAnsi="仿宋" w:eastAsia="仿宋" w:cs="仿宋"/>
          <w:u w:val="single"/>
        </w:rPr>
        <w:t xml:space="preserve"> </w:t>
      </w:r>
      <w:r>
        <w:rPr>
          <w:rFonts w:hint="eastAsia" w:ascii="仿宋" w:hAnsi="仿宋" w:eastAsia="仿宋" w:cs="仿宋"/>
          <w:u w:val="single"/>
        </w:rPr>
        <w:tab/>
      </w:r>
    </w:p>
    <w:p>
      <w:pPr>
        <w:pStyle w:val="8"/>
        <w:spacing w:before="11"/>
        <w:rPr>
          <w:rFonts w:hint="eastAsia" w:ascii="仿宋" w:hAnsi="仿宋" w:eastAsia="仿宋" w:cs="仿宋"/>
        </w:rPr>
      </w:pPr>
    </w:p>
    <w:p>
      <w:pPr>
        <w:pStyle w:val="8"/>
        <w:tabs>
          <w:tab w:val="left" w:pos="9060"/>
        </w:tabs>
        <w:spacing w:before="78"/>
        <w:ind w:left="2712"/>
        <w:rPr>
          <w:rFonts w:hint="eastAsia" w:ascii="仿宋" w:hAnsi="仿宋" w:eastAsia="仿宋" w:cs="仿宋"/>
        </w:rPr>
      </w:pPr>
      <w:r>
        <w:rPr>
          <w:rFonts w:hint="eastAsia" w:ascii="仿宋" w:hAnsi="仿宋" w:eastAsia="仿宋" w:cs="仿宋"/>
        </w:rPr>
        <w:t>邮政</w:t>
      </w:r>
      <w:r>
        <w:rPr>
          <w:rFonts w:hint="eastAsia" w:ascii="仿宋" w:hAnsi="仿宋" w:eastAsia="仿宋" w:cs="仿宋"/>
          <w:spacing w:val="-3"/>
        </w:rPr>
        <w:t>编</w:t>
      </w:r>
      <w:r>
        <w:rPr>
          <w:rFonts w:hint="eastAsia" w:ascii="仿宋" w:hAnsi="仿宋" w:eastAsia="仿宋" w:cs="仿宋"/>
        </w:rPr>
        <w:t>码</w:t>
      </w:r>
      <w:r>
        <w:rPr>
          <w:rFonts w:hint="eastAsia" w:ascii="仿宋" w:hAnsi="仿宋" w:eastAsia="仿宋" w:cs="仿宋"/>
          <w:spacing w:val="-3"/>
        </w:rPr>
        <w:t>：</w:t>
      </w:r>
      <w:r>
        <w:rPr>
          <w:rFonts w:hint="eastAsia" w:ascii="仿宋" w:hAnsi="仿宋" w:eastAsia="仿宋" w:cs="仿宋"/>
          <w:u w:val="single"/>
        </w:rPr>
        <w:t xml:space="preserve"> </w:t>
      </w:r>
      <w:r>
        <w:rPr>
          <w:rFonts w:hint="eastAsia" w:ascii="仿宋" w:hAnsi="仿宋" w:eastAsia="仿宋" w:cs="仿宋"/>
          <w:u w:val="single"/>
        </w:rPr>
        <w:tab/>
      </w:r>
    </w:p>
    <w:p>
      <w:pPr>
        <w:pStyle w:val="8"/>
        <w:rPr>
          <w:rFonts w:hint="eastAsia" w:ascii="仿宋" w:hAnsi="仿宋" w:eastAsia="仿宋" w:cs="仿宋"/>
          <w:sz w:val="22"/>
        </w:rPr>
      </w:pPr>
    </w:p>
    <w:p>
      <w:pPr>
        <w:pStyle w:val="8"/>
        <w:tabs>
          <w:tab w:val="left" w:pos="3343"/>
          <w:tab w:val="left" w:pos="9060"/>
        </w:tabs>
        <w:spacing w:before="78"/>
        <w:ind w:left="2712"/>
        <w:rPr>
          <w:rFonts w:hint="eastAsia" w:ascii="仿宋" w:hAnsi="仿宋" w:eastAsia="仿宋" w:cs="仿宋"/>
        </w:rPr>
      </w:pPr>
      <w:r>
        <w:rPr>
          <w:rFonts w:hint="eastAsia" w:ascii="仿宋" w:hAnsi="仿宋" w:eastAsia="仿宋" w:cs="仿宋"/>
        </w:rPr>
        <w:t>电</w:t>
      </w:r>
      <w:r>
        <w:rPr>
          <w:rFonts w:hint="eastAsia" w:ascii="仿宋" w:hAnsi="仿宋" w:eastAsia="仿宋" w:cs="仿宋"/>
        </w:rPr>
        <w:tab/>
      </w:r>
      <w:r>
        <w:rPr>
          <w:rFonts w:hint="eastAsia" w:ascii="仿宋" w:hAnsi="仿宋" w:eastAsia="仿宋" w:cs="仿宋"/>
        </w:rPr>
        <w:t>话</w:t>
      </w:r>
      <w:r>
        <w:rPr>
          <w:rFonts w:hint="eastAsia" w:ascii="仿宋" w:hAnsi="仿宋" w:eastAsia="仿宋" w:cs="仿宋"/>
          <w:spacing w:val="-3"/>
        </w:rPr>
        <w:t>：</w:t>
      </w:r>
      <w:r>
        <w:rPr>
          <w:rFonts w:hint="eastAsia" w:ascii="仿宋" w:hAnsi="仿宋" w:eastAsia="仿宋" w:cs="仿宋"/>
          <w:u w:val="single"/>
        </w:rPr>
        <w:t xml:space="preserve"> </w:t>
      </w:r>
      <w:r>
        <w:rPr>
          <w:rFonts w:hint="eastAsia" w:ascii="仿宋" w:hAnsi="仿宋" w:eastAsia="仿宋" w:cs="仿宋"/>
          <w:u w:val="single"/>
        </w:rPr>
        <w:tab/>
      </w:r>
    </w:p>
    <w:p>
      <w:pPr>
        <w:pStyle w:val="8"/>
        <w:spacing w:before="7"/>
        <w:rPr>
          <w:rFonts w:hint="eastAsia" w:ascii="仿宋" w:hAnsi="仿宋" w:eastAsia="仿宋" w:cs="仿宋"/>
          <w:sz w:val="22"/>
        </w:rPr>
      </w:pPr>
    </w:p>
    <w:p>
      <w:pPr>
        <w:pStyle w:val="8"/>
        <w:tabs>
          <w:tab w:val="left" w:pos="6943"/>
          <w:tab w:val="left" w:pos="7889"/>
          <w:tab w:val="left" w:pos="8833"/>
        </w:tabs>
        <w:spacing w:before="71"/>
        <w:ind w:left="6207"/>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月</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日</w:t>
      </w:r>
    </w:p>
    <w:p>
      <w:pPr>
        <w:spacing w:after="0"/>
        <w:rPr>
          <w:rFonts w:hint="eastAsia" w:ascii="仿宋" w:hAnsi="仿宋" w:eastAsia="仿宋" w:cs="仿宋"/>
        </w:rPr>
        <w:sectPr>
          <w:type w:val="continuous"/>
          <w:pgSz w:w="12240" w:h="15840"/>
          <w:pgMar w:top="1500" w:right="1100" w:bottom="280" w:left="1400" w:header="720" w:footer="720" w:gutter="0"/>
        </w:sect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rPr>
          <w:rFonts w:hint="eastAsia" w:ascii="仿宋" w:hAnsi="仿宋" w:eastAsia="仿宋" w:cs="仿宋"/>
          <w:sz w:val="20"/>
        </w:rPr>
      </w:pPr>
    </w:p>
    <w:p>
      <w:pPr>
        <w:pStyle w:val="2"/>
        <w:rPr>
          <w:rFonts w:hint="eastAsia" w:ascii="仿宋" w:hAnsi="仿宋" w:eastAsia="仿宋" w:cs="仿宋"/>
          <w:sz w:val="20"/>
        </w:rPr>
      </w:pPr>
    </w:p>
    <w:p>
      <w:pPr>
        <w:rPr>
          <w:rFonts w:hint="eastAsia" w:ascii="仿宋" w:hAnsi="仿宋" w:eastAsia="仿宋" w:cs="仿宋"/>
          <w:sz w:val="20"/>
        </w:rPr>
      </w:pPr>
    </w:p>
    <w:p>
      <w:pPr>
        <w:pStyle w:val="2"/>
        <w:rPr>
          <w:rFonts w:hint="eastAsia" w:ascii="仿宋" w:hAnsi="仿宋" w:eastAsia="仿宋" w:cs="仿宋"/>
          <w:sz w:val="20"/>
        </w:rPr>
      </w:pPr>
    </w:p>
    <w:p>
      <w:pPr>
        <w:rPr>
          <w:rFonts w:hint="eastAsia" w:ascii="仿宋" w:hAnsi="仿宋" w:eastAsia="仿宋" w:cs="仿宋"/>
          <w:sz w:val="20"/>
        </w:rPr>
      </w:pPr>
    </w:p>
    <w:p>
      <w:pPr>
        <w:pStyle w:val="2"/>
        <w:rPr>
          <w:rFonts w:hint="eastAsia" w:ascii="仿宋" w:hAnsi="仿宋" w:eastAsia="仿宋" w:cs="仿宋"/>
          <w:sz w:val="20"/>
        </w:rPr>
      </w:pPr>
    </w:p>
    <w:p>
      <w:pPr>
        <w:rPr>
          <w:rFonts w:hint="eastAsia" w:ascii="仿宋" w:hAnsi="仿宋" w:eastAsia="仿宋" w:cs="仿宋"/>
          <w:sz w:val="20"/>
        </w:rPr>
      </w:pPr>
    </w:p>
    <w:p>
      <w:pPr>
        <w:pStyle w:val="2"/>
        <w:rPr>
          <w:rFonts w:hint="eastAsia" w:ascii="仿宋" w:hAnsi="仿宋" w:eastAsia="仿宋" w:cs="仿宋"/>
          <w:sz w:val="20"/>
        </w:rPr>
      </w:pPr>
    </w:p>
    <w:p>
      <w:pPr>
        <w:rPr>
          <w:rFonts w:hint="eastAsia" w:ascii="仿宋" w:hAnsi="仿宋" w:eastAsia="仿宋" w:cs="仿宋"/>
          <w:sz w:val="20"/>
        </w:rPr>
      </w:pPr>
    </w:p>
    <w:p>
      <w:pPr>
        <w:pStyle w:val="2"/>
        <w:rPr>
          <w:rFonts w:hint="eastAsia" w:ascii="仿宋" w:hAnsi="仿宋" w:eastAsia="仿宋" w:cs="仿宋"/>
          <w:sz w:val="20"/>
        </w:rPr>
      </w:pPr>
    </w:p>
    <w:p>
      <w:pPr>
        <w:rPr>
          <w:rFonts w:hint="eastAsia" w:ascii="仿宋" w:hAnsi="仿宋" w:eastAsia="仿宋" w:cs="仿宋"/>
          <w:sz w:val="20"/>
        </w:rPr>
      </w:pPr>
    </w:p>
    <w:p>
      <w:pPr>
        <w:pStyle w:val="2"/>
        <w:rPr>
          <w:rFonts w:hint="eastAsia" w:ascii="仿宋" w:hAnsi="仿宋" w:eastAsia="仿宋" w:cs="仿宋"/>
          <w:sz w:val="20"/>
        </w:rPr>
      </w:pPr>
    </w:p>
    <w:p>
      <w:pPr>
        <w:rPr>
          <w:rFonts w:hint="eastAsia" w:ascii="仿宋" w:hAnsi="仿宋" w:eastAsia="仿宋" w:cs="仿宋"/>
          <w:sz w:val="20"/>
        </w:rPr>
      </w:pPr>
    </w:p>
    <w:p>
      <w:pPr>
        <w:pStyle w:val="2"/>
        <w:rPr>
          <w:rFonts w:hint="eastAsia" w:ascii="仿宋" w:hAnsi="仿宋" w:eastAsia="仿宋" w:cs="仿宋"/>
          <w:sz w:val="20"/>
        </w:rPr>
      </w:pPr>
    </w:p>
    <w:p>
      <w:pPr>
        <w:rPr>
          <w:rFonts w:hint="eastAsia" w:ascii="仿宋" w:hAnsi="仿宋" w:eastAsia="仿宋" w:cs="仿宋"/>
          <w:sz w:val="20"/>
        </w:rPr>
      </w:pPr>
    </w:p>
    <w:p>
      <w:pPr>
        <w:pStyle w:val="2"/>
        <w:rPr>
          <w:rFonts w:hint="eastAsia"/>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3"/>
        <w:spacing w:before="68" w:line="240" w:lineRule="auto"/>
        <w:ind w:right="298"/>
        <w:rPr>
          <w:rFonts w:hint="eastAsia" w:ascii="仿宋" w:hAnsi="仿宋" w:eastAsia="仿宋" w:cs="仿宋"/>
        </w:rPr>
      </w:pPr>
      <w:r>
        <w:rPr>
          <w:rFonts w:hint="eastAsia" w:ascii="仿宋" w:hAnsi="仿宋" w:eastAsia="仿宋" w:cs="仿宋"/>
        </w:rPr>
        <w:t>第二卷</w:t>
      </w:r>
    </w:p>
    <w:p>
      <w:pPr>
        <w:spacing w:after="0" w:line="240" w:lineRule="auto"/>
        <w:rPr>
          <w:rFonts w:hint="eastAsia" w:ascii="仿宋" w:hAnsi="仿宋" w:eastAsia="仿宋" w:cs="仿宋"/>
        </w:rPr>
        <w:sectPr>
          <w:pgSz w:w="12240" w:h="15840"/>
          <w:pgMar w:top="1500" w:right="1100" w:bottom="1120" w:left="1400" w:header="0" w:footer="841" w:gutter="0"/>
        </w:sectPr>
      </w:pPr>
    </w:p>
    <w:p>
      <w:pPr>
        <w:pStyle w:val="3"/>
        <w:rPr>
          <w:rFonts w:hint="eastAsia" w:ascii="仿宋" w:hAnsi="仿宋" w:eastAsia="仿宋" w:cs="仿宋"/>
          <w:b/>
          <w:sz w:val="32"/>
        </w:rPr>
      </w:pPr>
      <w:bookmarkStart w:id="137" w:name="_Toc14105_WPSOffice_Level1"/>
      <w:r>
        <w:rPr>
          <w:rFonts w:hint="eastAsia" w:ascii="仿宋" w:hAnsi="仿宋" w:eastAsia="仿宋" w:cs="仿宋"/>
        </w:rPr>
        <w:t>第五章供货要求</w:t>
      </w:r>
      <w:bookmarkEnd w:id="137"/>
    </w:p>
    <w:p>
      <w:pPr>
        <w:spacing w:before="114"/>
        <w:ind w:left="400" w:right="0" w:firstLine="0"/>
        <w:jc w:val="left"/>
        <w:rPr>
          <w:rFonts w:hint="eastAsia" w:ascii="仿宋" w:hAnsi="仿宋" w:eastAsia="仿宋" w:cs="仿宋"/>
          <w:sz w:val="28"/>
        </w:rPr>
      </w:pPr>
      <w:bookmarkStart w:id="138" w:name="_Toc29673_WPSOffice_Level2"/>
      <w:r>
        <w:rPr>
          <w:rFonts w:hint="eastAsia" w:ascii="仿宋" w:hAnsi="仿宋" w:eastAsia="仿宋" w:cs="仿宋"/>
          <w:sz w:val="28"/>
        </w:rPr>
        <w:t>一、项目概况</w:t>
      </w:r>
      <w:bookmarkEnd w:id="138"/>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随着现代工业的快速发展使设备在性能、精度、电子控制系统和整体系统化方面不断发展，新疆维吾尔自治区地质矿产勘查开发局第十地质大队在全面考虑技术和经济等方面的因素，通过经济效益分析，在技术先进、经济合理的前提下，决定采购一批</w:t>
      </w:r>
      <w:r>
        <w:rPr>
          <w:rFonts w:hint="eastAsia" w:ascii="仿宋" w:hAnsi="仿宋" w:eastAsia="仿宋" w:cs="仿宋"/>
          <w:iCs/>
          <w:color w:val="auto"/>
          <w:kern w:val="0"/>
          <w:sz w:val="24"/>
          <w:lang w:eastAsia="zh-CN"/>
        </w:rPr>
        <w:t>地质勘查生产、工作设备，</w:t>
      </w:r>
      <w:r>
        <w:rPr>
          <w:rFonts w:hint="eastAsia" w:ascii="仿宋" w:hAnsi="仿宋" w:eastAsia="仿宋" w:cs="仿宋"/>
          <w:iCs/>
          <w:color w:val="auto"/>
          <w:kern w:val="0"/>
          <w:sz w:val="24"/>
          <w:lang w:val="en-US" w:eastAsia="zh-CN"/>
        </w:rPr>
        <w:t>用以提高生产效率。</w:t>
      </w:r>
    </w:p>
    <w:p>
      <w:pPr>
        <w:spacing w:before="119"/>
        <w:ind w:left="400" w:right="0" w:firstLine="0"/>
        <w:jc w:val="left"/>
        <w:rPr>
          <w:rFonts w:hint="eastAsia" w:ascii="仿宋" w:hAnsi="仿宋" w:eastAsia="仿宋" w:cs="仿宋"/>
          <w:sz w:val="28"/>
        </w:rPr>
      </w:pPr>
      <w:bookmarkStart w:id="139" w:name="_Toc9100_WPSOffice_Level2"/>
      <w:r>
        <w:rPr>
          <w:rFonts w:hint="eastAsia" w:ascii="仿宋" w:hAnsi="仿宋" w:eastAsia="仿宋" w:cs="仿宋"/>
          <w:sz w:val="28"/>
        </w:rPr>
        <w:t>二、设备需求一览表</w:t>
      </w:r>
      <w:bookmarkEnd w:id="139"/>
    </w:p>
    <w:p>
      <w:pPr>
        <w:pStyle w:val="8"/>
        <w:spacing w:before="8"/>
        <w:rPr>
          <w:rFonts w:hint="eastAsia" w:ascii="仿宋" w:hAnsi="仿宋" w:eastAsia="仿宋" w:cs="仿宋"/>
          <w:sz w:val="20"/>
        </w:rPr>
      </w:pPr>
    </w:p>
    <w:tbl>
      <w:tblPr>
        <w:tblStyle w:val="15"/>
        <w:tblW w:w="9200" w:type="dxa"/>
        <w:jc w:val="center"/>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2"/>
        <w:gridCol w:w="2029"/>
        <w:gridCol w:w="1278"/>
        <w:gridCol w:w="1742"/>
        <w:gridCol w:w="1397"/>
        <w:gridCol w:w="1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jc w:val="center"/>
        </w:trPr>
        <w:tc>
          <w:tcPr>
            <w:tcW w:w="1012" w:type="dxa"/>
            <w:vAlign w:val="center"/>
          </w:tcPr>
          <w:p>
            <w:pPr>
              <w:pStyle w:val="20"/>
              <w:spacing w:before="142"/>
              <w:ind w:left="177" w:right="165"/>
              <w:jc w:val="center"/>
              <w:rPr>
                <w:rFonts w:hint="eastAsia" w:ascii="仿宋" w:hAnsi="仿宋" w:eastAsia="仿宋" w:cs="仿宋"/>
                <w:sz w:val="21"/>
              </w:rPr>
            </w:pPr>
            <w:r>
              <w:rPr>
                <w:rFonts w:hint="eastAsia" w:ascii="仿宋" w:hAnsi="仿宋" w:eastAsia="仿宋" w:cs="仿宋"/>
                <w:sz w:val="21"/>
              </w:rPr>
              <w:t>序号</w:t>
            </w:r>
          </w:p>
        </w:tc>
        <w:tc>
          <w:tcPr>
            <w:tcW w:w="2029" w:type="dxa"/>
            <w:vAlign w:val="center"/>
          </w:tcPr>
          <w:p>
            <w:pPr>
              <w:pStyle w:val="20"/>
              <w:spacing w:before="142"/>
              <w:ind w:left="403"/>
              <w:jc w:val="center"/>
              <w:rPr>
                <w:rFonts w:hint="eastAsia" w:ascii="仿宋" w:hAnsi="仿宋" w:eastAsia="仿宋" w:cs="仿宋"/>
                <w:sz w:val="21"/>
              </w:rPr>
            </w:pPr>
            <w:r>
              <w:rPr>
                <w:rFonts w:hint="eastAsia" w:ascii="仿宋" w:hAnsi="仿宋" w:eastAsia="仿宋" w:cs="仿宋"/>
                <w:sz w:val="21"/>
              </w:rPr>
              <w:t>设备名称</w:t>
            </w:r>
          </w:p>
        </w:tc>
        <w:tc>
          <w:tcPr>
            <w:tcW w:w="1278" w:type="dxa"/>
            <w:vAlign w:val="center"/>
          </w:tcPr>
          <w:p>
            <w:pPr>
              <w:pStyle w:val="20"/>
              <w:spacing w:before="142"/>
              <w:ind w:left="307"/>
              <w:jc w:val="both"/>
              <w:rPr>
                <w:rFonts w:hint="eastAsia" w:ascii="仿宋" w:hAnsi="仿宋" w:eastAsia="仿宋" w:cs="仿宋"/>
                <w:sz w:val="21"/>
                <w:lang w:val="en-US" w:eastAsia="zh-CN"/>
              </w:rPr>
            </w:pPr>
            <w:r>
              <w:rPr>
                <w:rFonts w:hint="eastAsia" w:ascii="仿宋" w:hAnsi="仿宋" w:eastAsia="仿宋" w:cs="仿宋"/>
                <w:sz w:val="21"/>
              </w:rPr>
              <w:t>规格</w:t>
            </w:r>
            <w:r>
              <w:rPr>
                <w:rFonts w:hint="eastAsia" w:ascii="仿宋" w:hAnsi="仿宋" w:eastAsia="仿宋" w:cs="仿宋"/>
                <w:sz w:val="21"/>
                <w:lang w:val="en-US" w:eastAsia="zh-CN"/>
              </w:rPr>
              <w:t>型号</w:t>
            </w:r>
          </w:p>
        </w:tc>
        <w:tc>
          <w:tcPr>
            <w:tcW w:w="1742" w:type="dxa"/>
            <w:vAlign w:val="center"/>
          </w:tcPr>
          <w:p>
            <w:pPr>
              <w:pStyle w:val="20"/>
              <w:spacing w:before="142"/>
              <w:ind w:left="182"/>
              <w:jc w:val="center"/>
              <w:rPr>
                <w:rFonts w:hint="eastAsia" w:ascii="仿宋" w:hAnsi="仿宋" w:eastAsia="仿宋" w:cs="仿宋"/>
                <w:sz w:val="21"/>
              </w:rPr>
            </w:pPr>
            <w:r>
              <w:rPr>
                <w:rFonts w:hint="eastAsia" w:ascii="仿宋" w:hAnsi="仿宋" w:eastAsia="仿宋" w:cs="仿宋"/>
                <w:sz w:val="21"/>
              </w:rPr>
              <w:t>数量及单位</w:t>
            </w:r>
          </w:p>
        </w:tc>
        <w:tc>
          <w:tcPr>
            <w:tcW w:w="1397" w:type="dxa"/>
            <w:vAlign w:val="center"/>
          </w:tcPr>
          <w:p>
            <w:pPr>
              <w:pStyle w:val="20"/>
              <w:spacing w:before="142"/>
              <w:ind w:left="250"/>
              <w:jc w:val="center"/>
              <w:rPr>
                <w:rFonts w:hint="eastAsia" w:ascii="仿宋" w:hAnsi="仿宋" w:eastAsia="仿宋" w:cs="仿宋"/>
                <w:sz w:val="21"/>
              </w:rPr>
            </w:pPr>
            <w:r>
              <w:rPr>
                <w:rFonts w:hint="eastAsia" w:ascii="仿宋" w:hAnsi="仿宋" w:eastAsia="仿宋" w:cs="仿宋"/>
                <w:sz w:val="21"/>
              </w:rPr>
              <w:t>交货期</w:t>
            </w:r>
          </w:p>
        </w:tc>
        <w:tc>
          <w:tcPr>
            <w:tcW w:w="1742" w:type="dxa"/>
            <w:vAlign w:val="center"/>
          </w:tcPr>
          <w:p>
            <w:pPr>
              <w:pStyle w:val="20"/>
              <w:spacing w:before="142"/>
              <w:ind w:left="288"/>
              <w:jc w:val="center"/>
              <w:rPr>
                <w:rFonts w:hint="eastAsia" w:ascii="仿宋" w:hAnsi="仿宋" w:eastAsia="仿宋" w:cs="仿宋"/>
                <w:sz w:val="21"/>
              </w:rPr>
            </w:pPr>
            <w:r>
              <w:rPr>
                <w:rFonts w:hint="eastAsia" w:ascii="仿宋" w:hAnsi="仿宋" w:eastAsia="仿宋" w:cs="仿宋"/>
                <w:sz w:val="21"/>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jc w:val="center"/>
        </w:trPr>
        <w:tc>
          <w:tcPr>
            <w:tcW w:w="1012" w:type="dxa"/>
            <w:vAlign w:val="center"/>
          </w:tcPr>
          <w:p>
            <w:pPr>
              <w:pStyle w:val="20"/>
              <w:spacing w:before="156"/>
              <w:ind w:left="7"/>
              <w:jc w:val="center"/>
              <w:rPr>
                <w:rFonts w:hint="eastAsia" w:ascii="仿宋" w:hAnsi="仿宋" w:eastAsia="仿宋" w:cs="仿宋"/>
                <w:sz w:val="21"/>
                <w:lang w:val="en-US" w:eastAsia="zh-CN"/>
              </w:rPr>
            </w:pPr>
            <w:r>
              <w:rPr>
                <w:rFonts w:hint="eastAsia" w:ascii="仿宋" w:hAnsi="仿宋" w:eastAsia="仿宋" w:cs="仿宋"/>
                <w:w w:val="100"/>
                <w:sz w:val="21"/>
                <w:lang w:val="en-US" w:eastAsia="zh-CN"/>
              </w:rPr>
              <w:t>标项一</w:t>
            </w:r>
          </w:p>
        </w:tc>
        <w:tc>
          <w:tcPr>
            <w:tcW w:w="2029" w:type="dxa"/>
            <w:vAlign w:val="center"/>
          </w:tcPr>
          <w:p>
            <w:pPr>
              <w:pStyle w:val="20"/>
              <w:jc w:val="center"/>
              <w:rPr>
                <w:rFonts w:hint="eastAsia" w:ascii="仿宋" w:hAnsi="仿宋" w:eastAsia="仿宋" w:cs="仿宋"/>
                <w:sz w:val="20"/>
              </w:rPr>
            </w:pPr>
            <w:r>
              <w:rPr>
                <w:rFonts w:hint="eastAsia" w:ascii="仿宋" w:hAnsi="仿宋" w:eastAsia="仿宋" w:cs="仿宋"/>
                <w:color w:val="auto"/>
                <w:sz w:val="24"/>
              </w:rPr>
              <w:t>履带式工程钻机</w:t>
            </w:r>
          </w:p>
        </w:tc>
        <w:tc>
          <w:tcPr>
            <w:tcW w:w="1278" w:type="dxa"/>
            <w:vMerge w:val="restart"/>
            <w:vAlign w:val="center"/>
          </w:tcPr>
          <w:p>
            <w:pPr>
              <w:pStyle w:val="20"/>
              <w:jc w:val="center"/>
              <w:rPr>
                <w:rFonts w:hint="eastAsia" w:ascii="仿宋" w:hAnsi="仿宋" w:eastAsia="仿宋" w:cs="仿宋"/>
                <w:sz w:val="20"/>
                <w:lang w:val="en-US" w:eastAsia="zh-CN"/>
              </w:rPr>
            </w:pPr>
            <w:r>
              <w:rPr>
                <w:rFonts w:hint="eastAsia" w:ascii="仿宋" w:hAnsi="仿宋" w:eastAsia="仿宋" w:cs="仿宋"/>
                <w:sz w:val="20"/>
                <w:lang w:val="en-US" w:eastAsia="zh-CN"/>
              </w:rPr>
              <w:t>详见规格清单</w:t>
            </w:r>
          </w:p>
        </w:tc>
        <w:tc>
          <w:tcPr>
            <w:tcW w:w="1742" w:type="dxa"/>
            <w:vAlign w:val="center"/>
          </w:tcPr>
          <w:p>
            <w:pPr>
              <w:pStyle w:val="20"/>
              <w:jc w:val="center"/>
              <w:rPr>
                <w:rFonts w:hint="eastAsia" w:ascii="仿宋" w:hAnsi="仿宋" w:eastAsia="仿宋" w:cs="仿宋"/>
                <w:sz w:val="20"/>
                <w:lang w:val="en-US" w:eastAsia="zh-CN"/>
              </w:rPr>
            </w:pPr>
            <w:r>
              <w:rPr>
                <w:rFonts w:hint="eastAsia" w:ascii="仿宋" w:hAnsi="仿宋" w:eastAsia="仿宋" w:cs="仿宋"/>
                <w:sz w:val="20"/>
                <w:lang w:val="en-US" w:eastAsia="zh-CN"/>
              </w:rPr>
              <w:t>1台</w:t>
            </w:r>
          </w:p>
        </w:tc>
        <w:tc>
          <w:tcPr>
            <w:tcW w:w="1397" w:type="dxa"/>
            <w:vMerge w:val="restart"/>
            <w:vAlign w:val="center"/>
          </w:tcPr>
          <w:p>
            <w:pPr>
              <w:pStyle w:val="20"/>
              <w:jc w:val="center"/>
              <w:rPr>
                <w:rFonts w:hint="eastAsia" w:ascii="仿宋" w:hAnsi="仿宋" w:eastAsia="仿宋" w:cs="仿宋"/>
                <w:sz w:val="20"/>
                <w:lang w:val="en-US" w:eastAsia="zh-CN"/>
              </w:rPr>
            </w:pPr>
            <w:r>
              <w:rPr>
                <w:rFonts w:hint="eastAsia" w:ascii="仿宋" w:hAnsi="仿宋" w:eastAsia="仿宋" w:cs="仿宋"/>
                <w:sz w:val="20"/>
                <w:lang w:val="en-US" w:eastAsia="zh-CN"/>
              </w:rPr>
              <w:t>按合同约定执行</w:t>
            </w:r>
          </w:p>
        </w:tc>
        <w:tc>
          <w:tcPr>
            <w:tcW w:w="1742" w:type="dxa"/>
            <w:vMerge w:val="restart"/>
            <w:vAlign w:val="center"/>
          </w:tcPr>
          <w:p>
            <w:pPr>
              <w:pStyle w:val="20"/>
              <w:jc w:val="center"/>
              <w:rPr>
                <w:rFonts w:hint="eastAsia" w:ascii="仿宋" w:hAnsi="仿宋" w:eastAsia="仿宋" w:cs="仿宋"/>
                <w:sz w:val="20"/>
                <w:lang w:val="en-US" w:eastAsia="zh-CN"/>
              </w:rPr>
            </w:pPr>
            <w:r>
              <w:rPr>
                <w:rFonts w:hint="eastAsia" w:ascii="仿宋" w:hAnsi="仿宋" w:eastAsia="仿宋" w:cs="仿宋"/>
                <w:sz w:val="20"/>
                <w:lang w:val="en-US" w:eastAsia="zh-CN"/>
              </w:rPr>
              <w:t>和田市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jc w:val="center"/>
        </w:trPr>
        <w:tc>
          <w:tcPr>
            <w:tcW w:w="1012" w:type="dxa"/>
            <w:vAlign w:val="center"/>
          </w:tcPr>
          <w:p>
            <w:pPr>
              <w:pStyle w:val="20"/>
              <w:spacing w:before="156"/>
              <w:ind w:left="7"/>
              <w:jc w:val="center"/>
              <w:rPr>
                <w:rFonts w:hint="eastAsia" w:ascii="仿宋" w:hAnsi="仿宋" w:eastAsia="仿宋" w:cs="仿宋"/>
                <w:sz w:val="21"/>
                <w:lang w:eastAsia="zh-CN"/>
              </w:rPr>
            </w:pPr>
            <w:r>
              <w:rPr>
                <w:rFonts w:hint="eastAsia" w:ascii="仿宋" w:hAnsi="仿宋" w:eastAsia="仿宋" w:cs="仿宋"/>
                <w:w w:val="100"/>
                <w:sz w:val="21"/>
                <w:lang w:val="en-US" w:eastAsia="zh-CN"/>
              </w:rPr>
              <w:t>标项二</w:t>
            </w:r>
          </w:p>
        </w:tc>
        <w:tc>
          <w:tcPr>
            <w:tcW w:w="2029" w:type="dxa"/>
            <w:vAlign w:val="center"/>
          </w:tcPr>
          <w:p>
            <w:pPr>
              <w:pStyle w:val="20"/>
              <w:jc w:val="center"/>
              <w:rPr>
                <w:rFonts w:hint="eastAsia" w:ascii="仿宋" w:hAnsi="仿宋" w:eastAsia="仿宋" w:cs="仿宋"/>
                <w:sz w:val="20"/>
              </w:rPr>
            </w:pPr>
            <w:r>
              <w:rPr>
                <w:rFonts w:hint="eastAsia" w:ascii="仿宋" w:hAnsi="仿宋" w:eastAsia="仿宋" w:cs="仿宋"/>
                <w:color w:val="auto"/>
                <w:sz w:val="24"/>
              </w:rPr>
              <w:t>无人机测绘系统</w:t>
            </w:r>
          </w:p>
        </w:tc>
        <w:tc>
          <w:tcPr>
            <w:tcW w:w="1278" w:type="dxa"/>
            <w:vMerge w:val="continue"/>
            <w:vAlign w:val="center"/>
          </w:tcPr>
          <w:p>
            <w:pPr>
              <w:pStyle w:val="20"/>
              <w:jc w:val="center"/>
              <w:rPr>
                <w:rFonts w:hint="eastAsia" w:ascii="仿宋" w:hAnsi="仿宋" w:eastAsia="仿宋" w:cs="仿宋"/>
                <w:sz w:val="20"/>
              </w:rPr>
            </w:pPr>
          </w:p>
        </w:tc>
        <w:tc>
          <w:tcPr>
            <w:tcW w:w="1742" w:type="dxa"/>
            <w:vAlign w:val="center"/>
          </w:tcPr>
          <w:p>
            <w:pPr>
              <w:pStyle w:val="20"/>
              <w:jc w:val="center"/>
              <w:rPr>
                <w:rFonts w:hint="eastAsia" w:ascii="仿宋" w:hAnsi="仿宋" w:eastAsia="仿宋" w:cs="仿宋"/>
                <w:sz w:val="20"/>
                <w:lang w:val="en-US" w:eastAsia="zh-CN"/>
              </w:rPr>
            </w:pPr>
            <w:r>
              <w:rPr>
                <w:rFonts w:hint="eastAsia" w:ascii="仿宋" w:hAnsi="仿宋" w:eastAsia="仿宋" w:cs="仿宋"/>
                <w:sz w:val="20"/>
                <w:lang w:val="en-US" w:eastAsia="zh-CN"/>
              </w:rPr>
              <w:t>1套</w:t>
            </w:r>
          </w:p>
        </w:tc>
        <w:tc>
          <w:tcPr>
            <w:tcW w:w="1397" w:type="dxa"/>
            <w:vMerge w:val="continue"/>
            <w:vAlign w:val="center"/>
          </w:tcPr>
          <w:p>
            <w:pPr>
              <w:pStyle w:val="20"/>
              <w:jc w:val="center"/>
              <w:rPr>
                <w:rFonts w:hint="eastAsia" w:ascii="仿宋" w:hAnsi="仿宋" w:eastAsia="仿宋" w:cs="仿宋"/>
                <w:sz w:val="20"/>
              </w:rPr>
            </w:pPr>
          </w:p>
        </w:tc>
        <w:tc>
          <w:tcPr>
            <w:tcW w:w="1742" w:type="dxa"/>
            <w:vMerge w:val="continue"/>
            <w:vAlign w:val="center"/>
          </w:tcPr>
          <w:p>
            <w:pPr>
              <w:pStyle w:val="20"/>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8" w:hRule="atLeast"/>
          <w:jc w:val="center"/>
        </w:trPr>
        <w:tc>
          <w:tcPr>
            <w:tcW w:w="1012" w:type="dxa"/>
            <w:vAlign w:val="center"/>
          </w:tcPr>
          <w:p>
            <w:pPr>
              <w:pStyle w:val="20"/>
              <w:spacing w:before="156"/>
              <w:ind w:left="7"/>
              <w:jc w:val="center"/>
              <w:rPr>
                <w:rFonts w:hint="eastAsia" w:ascii="仿宋" w:hAnsi="仿宋" w:eastAsia="仿宋" w:cs="仿宋"/>
                <w:sz w:val="21"/>
                <w:lang w:eastAsia="zh-CN"/>
              </w:rPr>
            </w:pPr>
            <w:r>
              <w:rPr>
                <w:rFonts w:hint="eastAsia" w:ascii="仿宋" w:hAnsi="仿宋" w:eastAsia="仿宋" w:cs="仿宋"/>
                <w:w w:val="100"/>
                <w:sz w:val="21"/>
                <w:lang w:val="en-US" w:eastAsia="zh-CN"/>
              </w:rPr>
              <w:t>标项三</w:t>
            </w:r>
          </w:p>
        </w:tc>
        <w:tc>
          <w:tcPr>
            <w:tcW w:w="2029" w:type="dxa"/>
            <w:vAlign w:val="center"/>
          </w:tcPr>
          <w:p>
            <w:pPr>
              <w:pStyle w:val="20"/>
              <w:jc w:val="center"/>
              <w:rPr>
                <w:rFonts w:hint="eastAsia" w:ascii="仿宋" w:hAnsi="仿宋" w:eastAsia="仿宋" w:cs="仿宋"/>
                <w:sz w:val="20"/>
              </w:rPr>
            </w:pPr>
            <w:r>
              <w:rPr>
                <w:rFonts w:hint="eastAsia" w:ascii="仿宋" w:hAnsi="仿宋" w:eastAsia="仿宋" w:cs="仿宋"/>
                <w:color w:val="auto"/>
                <w:sz w:val="24"/>
              </w:rPr>
              <w:t>全自动固结仪</w:t>
            </w:r>
          </w:p>
        </w:tc>
        <w:tc>
          <w:tcPr>
            <w:tcW w:w="1278" w:type="dxa"/>
            <w:vMerge w:val="continue"/>
            <w:vAlign w:val="center"/>
          </w:tcPr>
          <w:p>
            <w:pPr>
              <w:pStyle w:val="20"/>
              <w:jc w:val="center"/>
              <w:rPr>
                <w:rFonts w:hint="eastAsia" w:ascii="仿宋" w:hAnsi="仿宋" w:eastAsia="仿宋" w:cs="仿宋"/>
                <w:sz w:val="20"/>
              </w:rPr>
            </w:pPr>
          </w:p>
        </w:tc>
        <w:tc>
          <w:tcPr>
            <w:tcW w:w="1742" w:type="dxa"/>
            <w:vAlign w:val="center"/>
          </w:tcPr>
          <w:p>
            <w:pPr>
              <w:pStyle w:val="20"/>
              <w:jc w:val="center"/>
              <w:rPr>
                <w:rFonts w:hint="eastAsia" w:ascii="仿宋" w:hAnsi="仿宋" w:eastAsia="仿宋" w:cs="仿宋"/>
                <w:sz w:val="20"/>
                <w:lang w:val="en-US" w:eastAsia="zh-CN"/>
              </w:rPr>
            </w:pPr>
            <w:r>
              <w:rPr>
                <w:rFonts w:hint="eastAsia" w:ascii="仿宋" w:hAnsi="仿宋" w:eastAsia="仿宋" w:cs="仿宋"/>
                <w:sz w:val="20"/>
                <w:lang w:val="en-US" w:eastAsia="zh-CN"/>
              </w:rPr>
              <w:t>1台</w:t>
            </w:r>
          </w:p>
        </w:tc>
        <w:tc>
          <w:tcPr>
            <w:tcW w:w="1397" w:type="dxa"/>
            <w:vMerge w:val="continue"/>
            <w:vAlign w:val="center"/>
          </w:tcPr>
          <w:p>
            <w:pPr>
              <w:pStyle w:val="20"/>
              <w:jc w:val="center"/>
              <w:rPr>
                <w:rFonts w:hint="eastAsia" w:ascii="仿宋" w:hAnsi="仿宋" w:eastAsia="仿宋" w:cs="仿宋"/>
                <w:sz w:val="20"/>
              </w:rPr>
            </w:pPr>
          </w:p>
        </w:tc>
        <w:tc>
          <w:tcPr>
            <w:tcW w:w="1742" w:type="dxa"/>
            <w:vMerge w:val="continue"/>
            <w:vAlign w:val="center"/>
          </w:tcPr>
          <w:p>
            <w:pPr>
              <w:pStyle w:val="20"/>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jc w:val="center"/>
        </w:trPr>
        <w:tc>
          <w:tcPr>
            <w:tcW w:w="1012" w:type="dxa"/>
            <w:vAlign w:val="center"/>
          </w:tcPr>
          <w:p>
            <w:pPr>
              <w:pStyle w:val="20"/>
              <w:spacing w:before="156"/>
              <w:ind w:left="7"/>
              <w:jc w:val="center"/>
              <w:rPr>
                <w:rFonts w:hint="eastAsia" w:ascii="仿宋" w:hAnsi="仿宋" w:eastAsia="仿宋" w:cs="仿宋"/>
                <w:sz w:val="21"/>
                <w:lang w:val="en-US" w:eastAsia="zh-CN"/>
              </w:rPr>
            </w:pPr>
            <w:r>
              <w:rPr>
                <w:rFonts w:hint="eastAsia" w:ascii="仿宋" w:hAnsi="仿宋" w:eastAsia="仿宋" w:cs="仿宋"/>
                <w:sz w:val="21"/>
                <w:lang w:val="en-US" w:eastAsia="zh-CN"/>
              </w:rPr>
              <w:t>标项四</w:t>
            </w:r>
          </w:p>
        </w:tc>
        <w:tc>
          <w:tcPr>
            <w:tcW w:w="2029" w:type="dxa"/>
            <w:vAlign w:val="center"/>
          </w:tcPr>
          <w:p>
            <w:pPr>
              <w:pStyle w:val="20"/>
              <w:jc w:val="center"/>
              <w:rPr>
                <w:rFonts w:hint="eastAsia" w:ascii="仿宋" w:hAnsi="仿宋" w:eastAsia="仿宋" w:cs="仿宋"/>
                <w:sz w:val="20"/>
              </w:rPr>
            </w:pPr>
            <w:r>
              <w:rPr>
                <w:rFonts w:hint="eastAsia" w:ascii="仿宋" w:hAnsi="仿宋" w:eastAsia="仿宋" w:cs="仿宋"/>
                <w:color w:val="auto"/>
                <w:sz w:val="24"/>
              </w:rPr>
              <w:t>手持多元素分析仪</w:t>
            </w:r>
          </w:p>
        </w:tc>
        <w:tc>
          <w:tcPr>
            <w:tcW w:w="1278" w:type="dxa"/>
            <w:vMerge w:val="continue"/>
            <w:vAlign w:val="center"/>
          </w:tcPr>
          <w:p>
            <w:pPr>
              <w:pStyle w:val="20"/>
              <w:jc w:val="center"/>
              <w:rPr>
                <w:rFonts w:hint="eastAsia" w:ascii="仿宋" w:hAnsi="仿宋" w:eastAsia="仿宋" w:cs="仿宋"/>
                <w:sz w:val="20"/>
              </w:rPr>
            </w:pPr>
          </w:p>
        </w:tc>
        <w:tc>
          <w:tcPr>
            <w:tcW w:w="1742" w:type="dxa"/>
            <w:vAlign w:val="center"/>
          </w:tcPr>
          <w:p>
            <w:pPr>
              <w:pStyle w:val="20"/>
              <w:jc w:val="center"/>
              <w:rPr>
                <w:rFonts w:hint="eastAsia" w:ascii="仿宋" w:hAnsi="仿宋" w:eastAsia="仿宋" w:cs="仿宋"/>
                <w:sz w:val="20"/>
                <w:lang w:val="en-US" w:eastAsia="zh-CN"/>
              </w:rPr>
            </w:pPr>
            <w:r>
              <w:rPr>
                <w:rFonts w:hint="eastAsia" w:ascii="仿宋" w:hAnsi="仿宋" w:eastAsia="仿宋" w:cs="仿宋"/>
                <w:sz w:val="20"/>
                <w:lang w:val="en-US" w:eastAsia="zh-CN"/>
              </w:rPr>
              <w:t>1台</w:t>
            </w:r>
          </w:p>
        </w:tc>
        <w:tc>
          <w:tcPr>
            <w:tcW w:w="1397" w:type="dxa"/>
            <w:vMerge w:val="continue"/>
            <w:vAlign w:val="center"/>
          </w:tcPr>
          <w:p>
            <w:pPr>
              <w:pStyle w:val="20"/>
              <w:jc w:val="center"/>
              <w:rPr>
                <w:rFonts w:hint="eastAsia" w:ascii="仿宋" w:hAnsi="仿宋" w:eastAsia="仿宋" w:cs="仿宋"/>
                <w:sz w:val="20"/>
              </w:rPr>
            </w:pPr>
          </w:p>
        </w:tc>
        <w:tc>
          <w:tcPr>
            <w:tcW w:w="1742" w:type="dxa"/>
            <w:vMerge w:val="continue"/>
            <w:vAlign w:val="center"/>
          </w:tcPr>
          <w:p>
            <w:pPr>
              <w:pStyle w:val="20"/>
              <w:jc w:val="center"/>
              <w:rPr>
                <w:rFonts w:hint="eastAsia" w:ascii="仿宋" w:hAnsi="仿宋" w:eastAsia="仿宋" w:cs="仿宋"/>
                <w:sz w:val="20"/>
              </w:rPr>
            </w:pPr>
          </w:p>
        </w:tc>
      </w:tr>
    </w:tbl>
    <w:p>
      <w:pPr>
        <w:pStyle w:val="8"/>
        <w:spacing w:before="3"/>
        <w:rPr>
          <w:rFonts w:hint="eastAsia" w:ascii="仿宋" w:hAnsi="仿宋" w:eastAsia="仿宋" w:cs="仿宋"/>
          <w:sz w:val="20"/>
        </w:rPr>
      </w:pPr>
    </w:p>
    <w:p>
      <w:pPr>
        <w:numPr>
          <w:ilvl w:val="0"/>
          <w:numId w:val="0"/>
        </w:numPr>
        <w:spacing w:before="0"/>
        <w:ind w:leftChars="0" w:right="0" w:rightChars="0" w:firstLine="280" w:firstLineChars="100"/>
        <w:jc w:val="left"/>
        <w:rPr>
          <w:rFonts w:hint="eastAsia" w:ascii="仿宋" w:hAnsi="仿宋" w:eastAsia="仿宋" w:cs="仿宋"/>
          <w:sz w:val="28"/>
          <w:lang w:val="en-US" w:eastAsia="zh-CN"/>
        </w:rPr>
      </w:pPr>
      <w:bookmarkStart w:id="140" w:name="_Toc28759_WPSOffice_Level2"/>
      <w:r>
        <w:rPr>
          <w:rFonts w:hint="eastAsia" w:ascii="仿宋" w:hAnsi="仿宋" w:eastAsia="仿宋" w:cs="仿宋"/>
          <w:sz w:val="28"/>
          <w:lang w:val="en-US" w:eastAsia="zh-CN"/>
        </w:rPr>
        <w:t>三、规格清单</w:t>
      </w:r>
      <w:bookmarkEnd w:id="140"/>
    </w:p>
    <w:p>
      <w:pPr>
        <w:pStyle w:val="2"/>
        <w:ind w:left="0" w:leftChars="0" w:firstLine="281" w:firstLineChars="100"/>
        <w:rPr>
          <w:rFonts w:hint="eastAsia" w:ascii="仿宋" w:hAnsi="仿宋" w:eastAsia="仿宋" w:cs="仿宋"/>
          <w:b/>
          <w:bCs/>
          <w:lang w:val="en-US" w:eastAsia="zh-CN"/>
        </w:rPr>
      </w:pPr>
      <w:r>
        <w:rPr>
          <w:rFonts w:hint="eastAsia" w:ascii="仿宋" w:hAnsi="仿宋" w:eastAsia="仿宋" w:cs="仿宋"/>
          <w:b/>
          <w:bCs/>
          <w:sz w:val="28"/>
          <w:lang w:val="en-US" w:eastAsia="zh-CN"/>
        </w:rPr>
        <w:t>1.</w:t>
      </w:r>
      <w:r>
        <w:rPr>
          <w:rFonts w:hint="eastAsia" w:ascii="仿宋" w:hAnsi="仿宋" w:eastAsia="仿宋" w:cs="仿宋"/>
          <w:b/>
          <w:bCs/>
          <w:color w:val="auto"/>
          <w:sz w:val="24"/>
        </w:rPr>
        <w:t>履带式工程钻机</w:t>
      </w:r>
    </w:p>
    <w:p>
      <w:pPr>
        <w:pStyle w:val="2"/>
        <w:numPr>
          <w:ilvl w:val="0"/>
          <w:numId w:val="0"/>
        </w:numPr>
        <w:ind w:leftChars="0" w:right="0" w:rightChars="0"/>
        <w:rPr>
          <w:rFonts w:hint="eastAsia" w:ascii="仿宋" w:hAnsi="仿宋" w:eastAsia="仿宋" w:cs="仿宋"/>
          <w:vertAlign w:val="baseline"/>
          <w:lang w:val="en-US" w:eastAsia="zh-CN"/>
        </w:rPr>
      </w:pPr>
      <w:r>
        <w:rPr>
          <w:rFonts w:hint="eastAsia" w:ascii="仿宋" w:hAnsi="仿宋" w:eastAsia="仿宋" w:cs="仿宋"/>
          <w:lang w:val="en-US" w:eastAsia="zh-CN"/>
        </w:rPr>
        <w:t xml:space="preserve">  </w:t>
      </w:r>
    </w:p>
    <w:tbl>
      <w:tblPr>
        <w:tblStyle w:val="16"/>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943"/>
        <w:gridCol w:w="2160"/>
        <w:gridCol w:w="1774"/>
        <w:gridCol w:w="1396"/>
      </w:tblGrid>
      <w:tr>
        <w:tblPrEx>
          <w:tblLayout w:type="fixed"/>
          <w:tblCellMar>
            <w:top w:w="0" w:type="dxa"/>
            <w:left w:w="108" w:type="dxa"/>
            <w:bottom w:w="0" w:type="dxa"/>
            <w:right w:w="108" w:type="dxa"/>
          </w:tblCellMar>
        </w:tblPrEx>
        <w:trPr>
          <w:trHeight w:val="283" w:hRule="exact"/>
          <w:jc w:val="center"/>
        </w:trPr>
        <w:tc>
          <w:tcPr>
            <w:tcW w:w="1007" w:type="dxa"/>
            <w:vAlign w:val="center"/>
          </w:tcPr>
          <w:p>
            <w:pPr>
              <w:pStyle w:val="2"/>
              <w:numPr>
                <w:ilvl w:val="0"/>
                <w:numId w:val="0"/>
              </w:numPr>
              <w:ind w:right="0" w:rightChars="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2943" w:type="dxa"/>
            <w:vAlign w:val="center"/>
          </w:tcPr>
          <w:p>
            <w:pPr>
              <w:pStyle w:val="2"/>
              <w:numPr>
                <w:ilvl w:val="0"/>
                <w:numId w:val="0"/>
              </w:numPr>
              <w:ind w:right="0" w:rightChars="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配件</w:t>
            </w:r>
          </w:p>
        </w:tc>
        <w:tc>
          <w:tcPr>
            <w:tcW w:w="2160" w:type="dxa"/>
            <w:vAlign w:val="center"/>
          </w:tcPr>
          <w:p>
            <w:pPr>
              <w:pStyle w:val="2"/>
              <w:numPr>
                <w:ilvl w:val="0"/>
                <w:numId w:val="0"/>
              </w:numPr>
              <w:ind w:right="0" w:rightChars="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规格型号</w:t>
            </w:r>
          </w:p>
        </w:tc>
        <w:tc>
          <w:tcPr>
            <w:tcW w:w="1774" w:type="dxa"/>
            <w:vAlign w:val="center"/>
          </w:tcPr>
          <w:p>
            <w:pPr>
              <w:pStyle w:val="2"/>
              <w:numPr>
                <w:ilvl w:val="0"/>
                <w:numId w:val="0"/>
              </w:numPr>
              <w:ind w:right="0" w:rightChars="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1396" w:type="dxa"/>
            <w:vAlign w:val="center"/>
          </w:tcPr>
          <w:p>
            <w:pPr>
              <w:pStyle w:val="2"/>
              <w:numPr>
                <w:ilvl w:val="0"/>
                <w:numId w:val="0"/>
              </w:numPr>
              <w:ind w:right="0" w:rightChars="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履带180YY</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180YY</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台</w:t>
            </w:r>
          </w:p>
        </w:tc>
        <w:tc>
          <w:tcPr>
            <w:tcW w:w="1396" w:type="dxa"/>
            <w:vMerge w:val="restart"/>
            <w:vAlign w:val="center"/>
          </w:tcPr>
          <w:p>
            <w:pPr>
              <w:pStyle w:val="2"/>
              <w:numPr>
                <w:ilvl w:val="0"/>
                <w:numId w:val="0"/>
              </w:numPr>
              <w:ind w:right="0" w:rightChars="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BW160泥浆泵</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BW160</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台</w:t>
            </w:r>
          </w:p>
        </w:tc>
        <w:tc>
          <w:tcPr>
            <w:tcW w:w="1396" w:type="dxa"/>
            <w:vMerge w:val="continue"/>
            <w:vAlign w:val="center"/>
          </w:tcPr>
          <w:p>
            <w:pPr>
              <w:pStyle w:val="2"/>
              <w:numPr>
                <w:ilvl w:val="0"/>
                <w:numId w:val="0"/>
              </w:numPr>
              <w:ind w:right="0" w:rightChars="0"/>
              <w:jc w:val="center"/>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伸缩塔架</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6.5m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付</w:t>
            </w:r>
          </w:p>
        </w:tc>
        <w:tc>
          <w:tcPr>
            <w:tcW w:w="1396" w:type="dxa"/>
            <w:vMerge w:val="continue"/>
            <w:vAlign w:val="center"/>
          </w:tcPr>
          <w:p>
            <w:pPr>
              <w:pStyle w:val="2"/>
              <w:numPr>
                <w:ilvl w:val="0"/>
                <w:numId w:val="0"/>
              </w:numPr>
              <w:ind w:right="0" w:rightChars="0"/>
              <w:jc w:val="center"/>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液压高支腿</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套</w:t>
            </w:r>
          </w:p>
        </w:tc>
        <w:tc>
          <w:tcPr>
            <w:tcW w:w="1396" w:type="dxa"/>
            <w:vMerge w:val="continue"/>
            <w:vAlign w:val="center"/>
          </w:tcPr>
          <w:p>
            <w:pPr>
              <w:pStyle w:val="2"/>
              <w:numPr>
                <w:ilvl w:val="0"/>
                <w:numId w:val="0"/>
              </w:numPr>
              <w:ind w:right="0" w:rightChars="0"/>
              <w:jc w:val="center"/>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柴油机</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台</w:t>
            </w:r>
          </w:p>
        </w:tc>
        <w:tc>
          <w:tcPr>
            <w:tcW w:w="1396" w:type="dxa"/>
            <w:vMerge w:val="continue"/>
            <w:vAlign w:val="center"/>
          </w:tcPr>
          <w:p>
            <w:pPr>
              <w:pStyle w:val="2"/>
              <w:numPr>
                <w:ilvl w:val="0"/>
                <w:numId w:val="0"/>
              </w:numPr>
              <w:ind w:right="0" w:rightChars="0"/>
              <w:jc w:val="center"/>
              <w:rPr>
                <w:rFonts w:hint="eastAsia" w:ascii="仿宋" w:hAnsi="仿宋" w:eastAsia="仿宋" w:cs="仿宋"/>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高压水龙头</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65mm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高压钢丝胶管</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38mm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吸水管</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51mm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莲蓬头</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主动钻杆</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53*59mm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钻杆</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50mm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米</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89复合片钻头</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89岩芯管</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89mm*50cm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89岩芯管</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89mm*100cm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89岩芯管</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89mm*200cm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jc w:val="center"/>
              <w:rPr>
                <w:rFonts w:hint="eastAsia" w:ascii="仿宋" w:hAnsi="仿宋" w:eastAsia="仿宋" w:cs="仿宋"/>
                <w:i w:val="0"/>
                <w:color w:val="000000"/>
                <w:kern w:val="0"/>
                <w:sz w:val="24"/>
                <w:szCs w:val="24"/>
                <w:u w:val="none"/>
                <w:lang w:val="en-US" w:eastAsia="zh-CN" w:bidi="ar"/>
              </w:rPr>
            </w:pP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89岩芯管脑袋</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108牙轮钻头</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108复合片钻头</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108岩芯管</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108mm*50cm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108岩芯管</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108mm*100cm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108岩芯管</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108mm*200cm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jc w:val="center"/>
              <w:rPr>
                <w:rFonts w:hint="eastAsia" w:ascii="仿宋" w:hAnsi="仿宋" w:eastAsia="仿宋" w:cs="仿宋"/>
                <w:i w:val="0"/>
                <w:color w:val="000000"/>
                <w:kern w:val="0"/>
                <w:sz w:val="24"/>
                <w:szCs w:val="24"/>
                <w:u w:val="none"/>
                <w:lang w:val="en-US" w:eastAsia="zh-CN" w:bidi="ar"/>
              </w:rPr>
            </w:pP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108岩芯管脑袋</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接手</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65mm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付</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变丝接头</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50/50</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提引器</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65mm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垫叉</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65mm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大扳叉</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65mm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89自由钳</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89mm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把</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108自由钳</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108mm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把</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管钳</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1200mm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把</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小管钳</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24mm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把</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钢丝绳</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盘</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31</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蹄形环</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33</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钢丝绳卡子</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10mm</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34</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水封</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4"/>
                <w:szCs w:val="24"/>
                <w:u w:val="none"/>
                <w:lang w:val="en-US" w:eastAsia="zh-CN" w:bidi="ar"/>
              </w:rPr>
              <w:t>35</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2"/>
                <w:szCs w:val="22"/>
                <w:u w:val="none"/>
                <w:lang w:val="en-US" w:eastAsia="zh-CN" w:bidi="ar"/>
              </w:rPr>
              <w:t>油封</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2"/>
                <w:szCs w:val="22"/>
                <w:u w:val="none"/>
                <w:lang w:val="en-US" w:eastAsia="zh-CN" w:bidi="ar"/>
              </w:rPr>
              <w:t>套</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36</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皮碗</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160</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37</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卡盘扳手</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27/30</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把</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38</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内六方扳手</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8#</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把</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39</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泥浆泵易损件（缸套、连杆、瓦拉座，皮碗座，钢球等）</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套</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63.5标贯器</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63.5KG</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套</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41</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重型标贯器</w:t>
            </w:r>
          </w:p>
        </w:tc>
        <w:tc>
          <w:tcPr>
            <w:tcW w:w="2160"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120KG</w:t>
            </w: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套</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42</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动探头</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43</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离合片</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44</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离合螺丝</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45</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双切口变径</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46</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无泵接手</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个</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vertAlign w:val="baseline"/>
                <w:lang w:val="en-US" w:eastAsia="zh-CN"/>
              </w:rPr>
            </w:pPr>
            <w:r>
              <w:rPr>
                <w:rFonts w:hint="eastAsia" w:ascii="仿宋" w:hAnsi="仿宋" w:eastAsia="仿宋" w:cs="仿宋"/>
                <w:i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007"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47</w:t>
            </w:r>
          </w:p>
        </w:tc>
        <w:tc>
          <w:tcPr>
            <w:tcW w:w="2943"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回水管</w:t>
            </w:r>
          </w:p>
        </w:tc>
        <w:tc>
          <w:tcPr>
            <w:tcW w:w="2160" w:type="dxa"/>
            <w:vAlign w:val="center"/>
          </w:tcPr>
          <w:p>
            <w:pPr>
              <w:jc w:val="center"/>
              <w:rPr>
                <w:rFonts w:hint="eastAsia" w:ascii="仿宋" w:hAnsi="仿宋" w:eastAsia="仿宋" w:cs="仿宋"/>
                <w:vertAlign w:val="baseline"/>
                <w:lang w:val="en-US" w:eastAsia="zh-CN"/>
              </w:rPr>
            </w:pPr>
          </w:p>
        </w:tc>
        <w:tc>
          <w:tcPr>
            <w:tcW w:w="1774"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根</w:t>
            </w:r>
          </w:p>
        </w:tc>
        <w:tc>
          <w:tcPr>
            <w:tcW w:w="1396"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bl>
    <w:p>
      <w:pPr>
        <w:pStyle w:val="2"/>
        <w:numPr>
          <w:ilvl w:val="0"/>
          <w:numId w:val="0"/>
        </w:numPr>
        <w:ind w:leftChars="0" w:right="0" w:rightChars="0"/>
        <w:rPr>
          <w:rFonts w:hint="eastAsia" w:ascii="仿宋" w:hAnsi="仿宋" w:eastAsia="仿宋" w:cs="仿宋"/>
          <w:lang w:val="en-US" w:eastAsia="zh-CN"/>
        </w:rPr>
      </w:pPr>
    </w:p>
    <w:p>
      <w:pPr>
        <w:pStyle w:val="2"/>
        <w:numPr>
          <w:ilvl w:val="0"/>
          <w:numId w:val="7"/>
        </w:numPr>
        <w:ind w:left="0" w:leftChars="0" w:firstLine="281" w:firstLineChars="100"/>
        <w:rPr>
          <w:rFonts w:hint="eastAsia" w:ascii="仿宋" w:hAnsi="仿宋" w:eastAsia="仿宋" w:cs="仿宋"/>
          <w:b/>
          <w:bCs/>
          <w:sz w:val="28"/>
          <w:lang w:val="en-US" w:eastAsia="zh-CN"/>
        </w:rPr>
      </w:pPr>
      <w:r>
        <w:rPr>
          <w:rFonts w:hint="eastAsia" w:ascii="仿宋" w:hAnsi="仿宋" w:eastAsia="仿宋" w:cs="仿宋"/>
          <w:b/>
          <w:bCs/>
          <w:sz w:val="28"/>
          <w:lang w:val="en-US" w:eastAsia="zh-CN"/>
        </w:rPr>
        <w:t>无人机测绘系统</w:t>
      </w:r>
    </w:p>
    <w:p>
      <w:pPr>
        <w:ind w:firstLine="280" w:firstLineChars="100"/>
        <w:rPr>
          <w:rFonts w:hint="eastAsia" w:ascii="仿宋" w:hAnsi="仿宋" w:eastAsia="仿宋" w:cs="仿宋"/>
          <w:lang w:val="en-US" w:eastAsia="zh-CN"/>
        </w:rPr>
      </w:pPr>
      <w:r>
        <w:rPr>
          <w:rFonts w:hint="eastAsia" w:ascii="仿宋" w:hAnsi="仿宋" w:eastAsia="仿宋" w:cs="仿宋"/>
          <w:sz w:val="28"/>
          <w:lang w:val="en-US" w:eastAsia="zh-CN"/>
        </w:rPr>
        <w:t>2.1无人机</w:t>
      </w:r>
    </w:p>
    <w:p>
      <w:pPr>
        <w:numPr>
          <w:ilvl w:val="0"/>
          <w:numId w:val="0"/>
        </w:numPr>
        <w:ind w:right="0" w:rightChars="0"/>
        <w:rPr>
          <w:rFonts w:hint="eastAsia" w:ascii="仿宋" w:hAnsi="仿宋" w:eastAsia="仿宋" w:cs="仿宋"/>
          <w:lang w:val="en-US" w:eastAsia="zh-CN"/>
        </w:rPr>
      </w:pPr>
      <w:r>
        <w:rPr>
          <w:rFonts w:hint="eastAsia" w:ascii="仿宋" w:hAnsi="仿宋" w:eastAsia="仿宋" w:cs="仿宋"/>
          <w:lang w:val="en-US" w:eastAsia="zh-CN"/>
        </w:rPr>
        <w:t xml:space="preserve">  </w:t>
      </w:r>
    </w:p>
    <w:tbl>
      <w:tblPr>
        <w:tblStyle w:val="15"/>
        <w:tblW w:w="9299" w:type="dxa"/>
        <w:jc w:val="center"/>
        <w:tblInd w:w="0" w:type="dxa"/>
        <w:shd w:val="clear" w:color="auto" w:fill="auto"/>
        <w:tblLayout w:type="fixed"/>
        <w:tblCellMar>
          <w:top w:w="0" w:type="dxa"/>
          <w:left w:w="0" w:type="dxa"/>
          <w:bottom w:w="0" w:type="dxa"/>
          <w:right w:w="0" w:type="dxa"/>
        </w:tblCellMar>
      </w:tblPr>
      <w:tblGrid>
        <w:gridCol w:w="1107"/>
        <w:gridCol w:w="1547"/>
        <w:gridCol w:w="853"/>
        <w:gridCol w:w="5792"/>
      </w:tblGrid>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0070C0"/>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Phantom 4 RTK</w:t>
            </w:r>
          </w:p>
        </w:tc>
        <w:tc>
          <w:tcPr>
            <w:tcW w:w="5792" w:type="dxa"/>
            <w:tcBorders>
              <w:top w:val="single" w:color="000000" w:sz="4" w:space="0"/>
              <w:left w:val="single" w:color="000000" w:sz="4" w:space="0"/>
              <w:bottom w:val="single" w:color="000000" w:sz="4" w:space="0"/>
              <w:right w:val="single" w:color="000000" w:sz="4" w:space="0"/>
            </w:tcBorders>
            <w:shd w:val="clear" w:color="auto" w:fill="0070C0"/>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实际参数</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轴距</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350mm</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重量(含电池和桨叶)</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1391g</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GPS悬停精度</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垂直≤0.5 m，水平≤1.5 m</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视觉系统悬停精度</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垂直≤0.1 m，水平≤0.3 m</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RTK悬停精度</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垂直≤0.1 m，水平≤0.1 m</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最大上升速度</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垂直≥6 m/s</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最大下降速度</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垂直≥3 m/s</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最大水平飞行速度</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≥58 km/h</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最大飞行海拔高度</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6000 m</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最大可承受风速</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10 m/s</w:t>
            </w:r>
          </w:p>
        </w:tc>
      </w:tr>
      <w:tr>
        <w:tblPrEx>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最长飞行时间（空载、大容量电池）</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约30分钟</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工作环境温度</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0°C 至 40° C</w:t>
            </w:r>
          </w:p>
        </w:tc>
      </w:tr>
      <w:tr>
        <w:tblPrEx>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单人作业前准备时间</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&lt;3min</w:t>
            </w:r>
          </w:p>
        </w:tc>
      </w:tr>
      <w:tr>
        <w:tblPrEx>
          <w:shd w:val="clear" w:color="auto" w:fill="auto"/>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单人更换螺旋桨时间</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&lt;1min</w:t>
            </w:r>
          </w:p>
        </w:tc>
      </w:tr>
      <w:tr>
        <w:tblPrEx>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前视视觉系统</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飞行器支持前视视觉系统，可探测前方30米距离以内的障碍物。</w:t>
            </w:r>
          </w:p>
        </w:tc>
      </w:tr>
      <w:tr>
        <w:tblPrEx>
          <w:shd w:val="clear" w:color="auto" w:fill="auto"/>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后视视觉系统</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飞行器支持后视视觉系统，可探测后方30米距离以内的障碍物。</w:t>
            </w:r>
          </w:p>
        </w:tc>
      </w:tr>
      <w:tr>
        <w:tblPrEx>
          <w:shd w:val="clear" w:color="auto" w:fill="auto"/>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下视视觉系统</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飞行器支持下视视觉定位系统，可探测下方10米以内的障碍物；</w:t>
            </w:r>
          </w:p>
        </w:tc>
      </w:tr>
      <w:tr>
        <w:tblPrEx>
          <w:shd w:val="clear" w:color="auto" w:fill="auto"/>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红外感知系统</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支持机身两侧红外感知系统，可探测两侧7米以内的障碍物</w:t>
            </w:r>
          </w:p>
        </w:tc>
      </w:tr>
      <w:tr>
        <w:tblPrEx>
          <w:shd w:val="clear" w:color="auto" w:fill="auto"/>
          <w:tblLayout w:type="fixed"/>
          <w:tblCellMar>
            <w:top w:w="0" w:type="dxa"/>
            <w:left w:w="0" w:type="dxa"/>
            <w:bottom w:w="0" w:type="dxa"/>
            <w:right w:w="0" w:type="dxa"/>
          </w:tblCellMar>
        </w:tblPrEx>
        <w:trPr>
          <w:trHeight w:val="837"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降落地形检测功能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在自主降落过程中，无人机飞行器能够检测下方地形.当下方地形为不平整地面或水面，飞行器保持悬停，同时通过地面站软件向用户发出警示信息</w:t>
            </w:r>
          </w:p>
        </w:tc>
      </w:tr>
      <w:tr>
        <w:tblPrEx>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起落架</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一体化起落架，无需安装</w:t>
            </w:r>
          </w:p>
        </w:tc>
      </w:tr>
      <w:tr>
        <w:tblPrEx>
          <w:shd w:val="clear" w:color="auto" w:fill="auto"/>
          <w:tblLayout w:type="fixed"/>
          <w:tblCellMar>
            <w:top w:w="0" w:type="dxa"/>
            <w:left w:w="0" w:type="dxa"/>
            <w:bottom w:w="0" w:type="dxa"/>
            <w:right w:w="0" w:type="dxa"/>
          </w:tblCellMar>
        </w:tblPrEx>
        <w:trPr>
          <w:trHeight w:val="823"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飞行器自检功能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当飞行控制、电池电压、发动机转速、遥控遥测等信号模块或部件发生故障时，控制站能进行声、光报警，自动锁定多旋翼无人机、禁止飞行</w:t>
            </w:r>
          </w:p>
        </w:tc>
      </w:tr>
      <w:tr>
        <w:tblPrEx>
          <w:tblLayout w:type="fixed"/>
          <w:tblCellMar>
            <w:top w:w="0" w:type="dxa"/>
            <w:left w:w="0" w:type="dxa"/>
            <w:bottom w:w="0" w:type="dxa"/>
            <w:right w:w="0" w:type="dxa"/>
          </w:tblCellMar>
        </w:tblPrEx>
        <w:trPr>
          <w:trHeight w:val="823"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低电量自动返航</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飞行器能判断电池电量。电量不足时，地面站软件能提示用户执行返航。若用户在设定时间内未做选择，则飞行器将自动返航</w:t>
            </w:r>
          </w:p>
        </w:tc>
      </w:tr>
      <w:tr>
        <w:tblPrEx>
          <w:shd w:val="clear" w:color="auto" w:fill="auto"/>
          <w:tblLayout w:type="fixed"/>
          <w:tblCellMar>
            <w:top w:w="0" w:type="dxa"/>
            <w:left w:w="0" w:type="dxa"/>
            <w:bottom w:w="0" w:type="dxa"/>
            <w:right w:w="0" w:type="dxa"/>
          </w:tblCellMar>
        </w:tblPrEx>
        <w:trPr>
          <w:trHeight w:val="1092"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信号丢失自动返航</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当飞行器与遥控器失去通讯信号时，飞行器能够终止飞行任务并按照原路径自动返回航点并降落；在返航过程中，如信号恢复正常，用户可以通过遥控器取消返航。</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2F75B5"/>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标配遥控器</w:t>
            </w:r>
          </w:p>
        </w:tc>
        <w:tc>
          <w:tcPr>
            <w:tcW w:w="5792" w:type="dxa"/>
            <w:tcBorders>
              <w:top w:val="single" w:color="000000" w:sz="4" w:space="0"/>
              <w:left w:val="single" w:color="000000" w:sz="4" w:space="0"/>
              <w:bottom w:val="single" w:color="000000" w:sz="4" w:space="0"/>
              <w:right w:val="single" w:color="000000" w:sz="4" w:space="0"/>
            </w:tcBorders>
            <w:shd w:val="clear" w:color="auto" w:fill="2F75B5"/>
            <w:tcMar>
              <w:top w:w="10" w:type="dxa"/>
              <w:left w:w="10" w:type="dxa"/>
              <w:right w:w="10" w:type="dxa"/>
            </w:tcMar>
            <w:vAlign w:val="center"/>
          </w:tcPr>
          <w:p>
            <w:pPr>
              <w:rPr>
                <w:rFonts w:hint="eastAsia" w:ascii="仿宋" w:hAnsi="仿宋" w:eastAsia="仿宋" w:cs="仿宋"/>
                <w:color w:val="auto"/>
              </w:rPr>
            </w:pPr>
          </w:p>
        </w:tc>
      </w:tr>
      <w:tr>
        <w:tblPrEx>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屏幕尺寸</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5.5 英寸屏幕，分辨率 1920×1080，亮度 1000 cd/m2，Android系统。内存 4G RAM+16G ROM</w:t>
            </w:r>
          </w:p>
        </w:tc>
      </w:tr>
      <w:tr>
        <w:tblPrEx>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屏幕分辨率</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lang w:val="en-US" w:eastAsia="zh-CN"/>
              </w:rPr>
            </w:pPr>
            <w:r>
              <w:rPr>
                <w:rFonts w:hint="eastAsia" w:ascii="仿宋" w:hAnsi="仿宋" w:eastAsia="仿宋" w:cs="仿宋"/>
                <w:color w:val="auto"/>
                <w:lang w:val="en-US" w:eastAsia="zh-CN"/>
              </w:rPr>
              <w:t>1920×1080 / 2048 * 1536  (不带屏控 + CrystalSky)</w:t>
            </w:r>
          </w:p>
        </w:tc>
      </w:tr>
      <w:tr>
        <w:tblPrEx>
          <w:shd w:val="clear" w:color="auto" w:fill="auto"/>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亮度</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lang w:val="en-US" w:eastAsia="zh-CN"/>
              </w:rPr>
            </w:pPr>
            <w:r>
              <w:rPr>
                <w:rFonts w:hint="eastAsia" w:ascii="仿宋" w:hAnsi="仿宋" w:eastAsia="仿宋" w:cs="仿宋"/>
                <w:color w:val="auto"/>
                <w:lang w:val="en-US" w:eastAsia="zh-CN"/>
              </w:rPr>
              <w:t>1000 cd/m2 / 2000 cd/m2  (不带屏控 + CrystalSky)</w:t>
            </w:r>
          </w:p>
        </w:tc>
      </w:tr>
      <w:tr>
        <w:tblPrEx>
          <w:shd w:val="clear" w:color="auto" w:fill="auto"/>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存储空间</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lang w:val="en-US" w:eastAsia="zh-CN"/>
              </w:rPr>
            </w:pPr>
            <w:r>
              <w:rPr>
                <w:rFonts w:hint="eastAsia" w:ascii="仿宋" w:hAnsi="仿宋" w:eastAsia="仿宋" w:cs="仿宋"/>
                <w:color w:val="auto"/>
                <w:lang w:val="en-US" w:eastAsia="zh-CN"/>
              </w:rPr>
              <w:t>4G RAM+16G ROM / 128G ROM (不带屏控 + CrystalSky)</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工作环境温度</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0℃至 40℃</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最远控制距离</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7 km</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电池可更换</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天线可更换</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支持4G移动网络</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2F75B5"/>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软件（遥控器内置App）</w:t>
            </w:r>
          </w:p>
        </w:tc>
        <w:tc>
          <w:tcPr>
            <w:tcW w:w="5792" w:type="dxa"/>
            <w:tcBorders>
              <w:top w:val="single" w:color="000000" w:sz="4" w:space="0"/>
              <w:left w:val="single" w:color="000000" w:sz="4" w:space="0"/>
              <w:bottom w:val="single" w:color="000000" w:sz="4" w:space="0"/>
              <w:right w:val="single" w:color="000000" w:sz="4" w:space="0"/>
            </w:tcBorders>
            <w:shd w:val="clear" w:color="auto" w:fill="2F75B5"/>
            <w:tcMar>
              <w:top w:w="10" w:type="dxa"/>
              <w:left w:w="10" w:type="dxa"/>
              <w:right w:w="10" w:type="dxa"/>
            </w:tcMar>
            <w:vAlign w:val="center"/>
          </w:tcPr>
          <w:p>
            <w:pPr>
              <w:rPr>
                <w:rFonts w:hint="eastAsia" w:ascii="仿宋" w:hAnsi="仿宋" w:eastAsia="仿宋" w:cs="仿宋"/>
                <w:color w:val="auto"/>
              </w:rPr>
            </w:pPr>
          </w:p>
        </w:tc>
      </w:tr>
      <w:tr>
        <w:tblPrEx>
          <w:shd w:val="clear" w:color="auto" w:fill="auto"/>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具备2D摄影测量任务航线规划功能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具备3D摄影测量任务航线规划功能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能提供“井字航线”和“五向飞行”两种三维摄影测量采集方式。</w:t>
            </w:r>
          </w:p>
        </w:tc>
      </w:tr>
      <w:tr>
        <w:tblPrEx>
          <w:tblLayout w:type="fixed"/>
          <w:tblCellMar>
            <w:top w:w="0" w:type="dxa"/>
            <w:left w:w="0" w:type="dxa"/>
            <w:bottom w:w="0" w:type="dxa"/>
            <w:right w:w="0" w:type="dxa"/>
          </w:tblCellMar>
        </w:tblPrEx>
        <w:trPr>
          <w:trHeight w:val="823"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具备航点任务航线规划功能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支持飞行器以打点的方式规划航线，并进行飞行。支持在RTK模式下“绝对高度”记录，实现航点任务轨迹精确复演</w:t>
            </w:r>
          </w:p>
        </w:tc>
      </w:tr>
      <w:tr>
        <w:tblPrEx>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具备航带飞行任务航线规划功能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能够针对带状地形和目标，生成沿着地形的带状二维航线</w:t>
            </w:r>
          </w:p>
        </w:tc>
      </w:tr>
      <w:tr>
        <w:tblPrEx>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具备仿地飞行任务航线规划功能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能够通过导入DSM地形数据的方式支持仿地飞行，以根据地形起伏调整飞行器对地相对高度</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具备大区分割的功能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拥有可将大测区自动分割成几个小地块的功能</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具备斜面航线任务航线规划功能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支持，能够规划垂直于立面的测绘航线</w:t>
            </w:r>
          </w:p>
        </w:tc>
      </w:tr>
      <w:tr>
        <w:tblPrEx>
          <w:shd w:val="clear" w:color="auto" w:fill="auto"/>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具备变高航带线任务航线规划功能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支持，能够规划高度虽地形变化的带状航线</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SDK开发</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支持移动端软件开发套件（Mobile SDK）</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剩余电量百分比显示</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剩余飞行时间显示</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自定义设置限高限远</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断点/断电续飞</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KML/KMZ文件导入功能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shd w:val="clear" w:color="auto" w:fill="auto"/>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一控多机</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大区分割功能，支持单机或一控多机分区域大面积作业。</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云PPK</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shd w:val="clear" w:color="auto" w:fill="auto"/>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2F75B5"/>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RTK/GNSS</w:t>
            </w:r>
          </w:p>
        </w:tc>
        <w:tc>
          <w:tcPr>
            <w:tcW w:w="5792" w:type="dxa"/>
            <w:tcBorders>
              <w:top w:val="single" w:color="000000" w:sz="4" w:space="0"/>
              <w:left w:val="single" w:color="000000" w:sz="4" w:space="0"/>
              <w:bottom w:val="single" w:color="000000" w:sz="4" w:space="0"/>
              <w:right w:val="single" w:color="000000" w:sz="4" w:space="0"/>
            </w:tcBorders>
            <w:shd w:val="clear" w:color="auto" w:fill="2F75B5"/>
            <w:tcMar>
              <w:top w:w="10" w:type="dxa"/>
              <w:left w:w="10" w:type="dxa"/>
              <w:right w:w="10" w:type="dxa"/>
            </w:tcMar>
            <w:vAlign w:val="center"/>
          </w:tcPr>
          <w:p>
            <w:pPr>
              <w:rPr>
                <w:rFonts w:hint="eastAsia" w:ascii="仿宋" w:hAnsi="仿宋" w:eastAsia="仿宋" w:cs="仿宋"/>
                <w:color w:val="auto"/>
              </w:rPr>
            </w:pPr>
          </w:p>
        </w:tc>
      </w:tr>
      <w:tr>
        <w:tblPrEx>
          <w:shd w:val="clear" w:color="auto" w:fill="auto"/>
          <w:tblLayout w:type="fixed"/>
          <w:tblCellMar>
            <w:top w:w="0" w:type="dxa"/>
            <w:left w:w="0" w:type="dxa"/>
            <w:bottom w:w="0" w:type="dxa"/>
            <w:right w:w="0" w:type="dxa"/>
          </w:tblCellMar>
        </w:tblPrEx>
        <w:trPr>
          <w:trHeight w:val="823"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满足GB/T 7930-2008 1:500 地形图航空摄影测量内业规范，并建议实测</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Timesync时间同步功能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shd w:val="clear" w:color="auto" w:fill="auto"/>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文件后处理方式</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支持提供原始观测数据和相机曝光时间戳的文件供后处理</w:t>
            </w:r>
          </w:p>
        </w:tc>
      </w:tr>
      <w:tr>
        <w:tblPrEx>
          <w:shd w:val="clear" w:color="auto" w:fill="auto"/>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RTK接入方式</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支持Ntrip协议网络RTK或CORS站接入</w:t>
            </w:r>
          </w:p>
        </w:tc>
      </w:tr>
      <w:tr>
        <w:tblPrEx>
          <w:shd w:val="clear" w:color="auto" w:fill="auto"/>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GNSS冗余</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支持多套GNSS冗余备份</w:t>
            </w:r>
          </w:p>
        </w:tc>
      </w:tr>
      <w:tr>
        <w:tblPrEx>
          <w:shd w:val="clear" w:color="auto" w:fill="auto"/>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卫星导航模块</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支持GPS+北斗+GLONASS</w:t>
            </w:r>
          </w:p>
        </w:tc>
      </w:tr>
      <w:tr>
        <w:tblPrEx>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2F75B5"/>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相机</w:t>
            </w:r>
          </w:p>
        </w:tc>
        <w:tc>
          <w:tcPr>
            <w:tcW w:w="5792" w:type="dxa"/>
            <w:tcBorders>
              <w:top w:val="single" w:color="000000" w:sz="4" w:space="0"/>
              <w:left w:val="single" w:color="000000" w:sz="4" w:space="0"/>
              <w:bottom w:val="single" w:color="000000" w:sz="4" w:space="0"/>
              <w:right w:val="single" w:color="000000" w:sz="4" w:space="0"/>
            </w:tcBorders>
            <w:shd w:val="clear" w:color="auto" w:fill="2F75B5"/>
            <w:tcMar>
              <w:top w:w="10" w:type="dxa"/>
              <w:left w:w="10" w:type="dxa"/>
              <w:right w:w="10" w:type="dxa"/>
            </w:tcMar>
            <w:vAlign w:val="center"/>
          </w:tcPr>
          <w:p>
            <w:pPr>
              <w:rPr>
                <w:rFonts w:hint="eastAsia" w:ascii="仿宋" w:hAnsi="仿宋" w:eastAsia="仿宋" w:cs="仿宋"/>
                <w:color w:val="auto"/>
              </w:rPr>
            </w:pPr>
          </w:p>
        </w:tc>
      </w:tr>
      <w:tr>
        <w:tblPrEx>
          <w:shd w:val="clear" w:color="auto" w:fill="auto"/>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一体化设计</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云台相机与飞行器一体化设计</w:t>
            </w:r>
          </w:p>
        </w:tc>
      </w:tr>
      <w:tr>
        <w:tblPrEx>
          <w:shd w:val="clear" w:color="auto" w:fill="auto"/>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影像传感器</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1 英寸 CMOS；有效像素 2000 万（总像素 2048 万）</w:t>
            </w:r>
          </w:p>
        </w:tc>
      </w:tr>
      <w:tr>
        <w:tblPrEx>
          <w:shd w:val="clear" w:color="auto" w:fill="auto"/>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镜头</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FOV 84°；</w:t>
            </w:r>
            <w:r>
              <w:rPr>
                <w:rFonts w:hint="eastAsia" w:ascii="仿宋" w:hAnsi="仿宋" w:eastAsia="仿宋" w:cs="仿宋"/>
                <w:color w:val="auto"/>
                <w:lang w:val="en-US" w:eastAsia="zh-CN"/>
              </w:rPr>
              <w:br w:type="textWrapping"/>
            </w:r>
            <w:r>
              <w:rPr>
                <w:rFonts w:hint="eastAsia" w:ascii="仿宋" w:hAnsi="仿宋" w:eastAsia="仿宋" w:cs="仿宋"/>
                <w:color w:val="auto"/>
                <w:lang w:val="en-US" w:eastAsia="zh-CN"/>
              </w:rPr>
              <w:t>光圈 f/2.8 - f/11</w:t>
            </w:r>
          </w:p>
        </w:tc>
      </w:tr>
      <w:tr>
        <w:tblPrEx>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机械快门</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w:t>
            </w:r>
          </w:p>
        </w:tc>
      </w:tr>
      <w:tr>
        <w:tblPrEx>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镜头标定参数</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支持。记录对应相机内参以及畸变参数并会记录在照片中。</w:t>
            </w:r>
          </w:p>
        </w:tc>
      </w:tr>
      <w:tr>
        <w:tblPrEx>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照片位置信息</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支持。记录对应拍摄点的精确地理位置信息并会记录在照片中。</w:t>
            </w:r>
          </w:p>
        </w:tc>
      </w:tr>
      <w:tr>
        <w:tblPrEx>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结构设计范围</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俯仰：-90° 至 +30°</w:t>
            </w:r>
            <w:r>
              <w:rPr>
                <w:rFonts w:hint="eastAsia" w:ascii="仿宋" w:hAnsi="仿宋" w:eastAsia="仿宋" w:cs="仿宋"/>
                <w:color w:val="auto"/>
                <w:lang w:val="en-US" w:eastAsia="zh-CN"/>
              </w:rPr>
              <w:br w:type="textWrapping"/>
            </w:r>
            <w:r>
              <w:rPr>
                <w:rFonts w:hint="eastAsia" w:ascii="仿宋" w:hAnsi="仿宋" w:eastAsia="仿宋" w:cs="仿宋"/>
                <w:color w:val="auto"/>
                <w:lang w:val="en-US" w:eastAsia="zh-CN"/>
              </w:rPr>
              <w:t>平移：-30° 至 +30°</w:t>
            </w:r>
          </w:p>
        </w:tc>
      </w:tr>
      <w:tr>
        <w:tblPrEx>
          <w:shd w:val="clear" w:color="auto" w:fill="auto"/>
          <w:tblLayout w:type="fixed"/>
          <w:tblCellMar>
            <w:top w:w="0" w:type="dxa"/>
            <w:left w:w="0" w:type="dxa"/>
            <w:bottom w:w="0" w:type="dxa"/>
            <w:right w:w="0" w:type="dxa"/>
          </w:tblCellMar>
        </w:tblPrEx>
        <w:trPr>
          <w:trHeight w:val="329"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角度抖动量</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≤±0.02°</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2F75B5"/>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飞行器电池</w:t>
            </w:r>
          </w:p>
        </w:tc>
        <w:tc>
          <w:tcPr>
            <w:tcW w:w="5792" w:type="dxa"/>
            <w:tcBorders>
              <w:top w:val="single" w:color="000000" w:sz="4" w:space="0"/>
              <w:left w:val="single" w:color="000000" w:sz="4" w:space="0"/>
              <w:bottom w:val="single" w:color="000000" w:sz="4" w:space="0"/>
              <w:right w:val="single" w:color="000000" w:sz="4" w:space="0"/>
            </w:tcBorders>
            <w:shd w:val="clear" w:color="auto" w:fill="2F75B5"/>
            <w:tcMar>
              <w:top w:w="10" w:type="dxa"/>
              <w:left w:w="10" w:type="dxa"/>
              <w:right w:w="10" w:type="dxa"/>
            </w:tcMar>
            <w:vAlign w:val="center"/>
          </w:tcPr>
          <w:p>
            <w:pPr>
              <w:rPr>
                <w:rFonts w:hint="eastAsia" w:ascii="仿宋" w:hAnsi="仿宋" w:eastAsia="仿宋" w:cs="仿宋"/>
                <w:color w:val="auto"/>
              </w:rPr>
            </w:pPr>
          </w:p>
        </w:tc>
      </w:tr>
      <w:tr>
        <w:tblPrEx>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电池信息获取</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飞行器可以通过电池上的通讯接口实时获得电池信息，例如电压、电量、电流等</w:t>
            </w:r>
          </w:p>
        </w:tc>
      </w:tr>
      <w:tr>
        <w:tblPrEx>
          <w:shd w:val="clear" w:color="auto" w:fill="auto"/>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休眠功能功能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当飞行器不在飞行状态时，飞行器上电池会转入休眠状态</w:t>
            </w:r>
          </w:p>
        </w:tc>
      </w:tr>
      <w:tr>
        <w:tblPrEx>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自动放电储存保护功能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电池电量≥65%且无任何操作存储达设定天数（1～10天可设）时，电池能自动加速放电至65%电量以下。</w:t>
            </w:r>
          </w:p>
        </w:tc>
      </w:tr>
      <w:tr>
        <w:tblPrEx>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电池剩余电量显示功能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电池自带电量指示灯，可以显示电池当前电量</w:t>
            </w:r>
          </w:p>
        </w:tc>
      </w:tr>
      <w:tr>
        <w:tblPrEx>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过充保护功能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具有过充保护功能。当充电电压过高时，充电设备能断开充电电路</w:t>
            </w:r>
          </w:p>
        </w:tc>
      </w:tr>
      <w:tr>
        <w:tblPrEx>
          <w:shd w:val="clear" w:color="auto" w:fill="auto"/>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电池均衡功能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具有电池均衡功能。电池能进行自动调整，使其内部电芯状态基本保持一致。</w:t>
            </w:r>
          </w:p>
        </w:tc>
      </w:tr>
      <w:tr>
        <w:tblPrEx>
          <w:tblLayout w:type="fixed"/>
          <w:tblCellMar>
            <w:top w:w="0" w:type="dxa"/>
            <w:left w:w="0" w:type="dxa"/>
            <w:bottom w:w="0" w:type="dxa"/>
            <w:right w:w="0" w:type="dxa"/>
          </w:tblCellMar>
        </w:tblPrEx>
        <w:trPr>
          <w:trHeight w:val="555"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充电过流保护</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具有过充保护功能。当充电电流过大时，充电设备能断开充电电路</w:t>
            </w:r>
          </w:p>
        </w:tc>
      </w:tr>
      <w:tr>
        <w:tblPrEx>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过放电保护功能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电池具有过放电保护功能。当电池电压下降到一定值时，电池能停止放电</w:t>
            </w:r>
          </w:p>
        </w:tc>
      </w:tr>
      <w:tr>
        <w:tblPrEx>
          <w:shd w:val="clear" w:color="auto" w:fill="auto"/>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短路保护功能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电池具有短路保护功能。短接电池两个电极后消除短路，电池应仍能正常工作</w:t>
            </w:r>
          </w:p>
        </w:tc>
      </w:tr>
      <w:tr>
        <w:tblPrEx>
          <w:shd w:val="clear" w:color="auto" w:fill="auto"/>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电芯损坏检测功能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飞行器电池电芯损坏或电芯严重不平衡的情况下，地面端软件能进行提示</w:t>
            </w:r>
          </w:p>
        </w:tc>
      </w:tr>
      <w:tr>
        <w:tblPrEx>
          <w:shd w:val="clear" w:color="auto" w:fill="auto"/>
          <w:tblLayout w:type="fixed"/>
          <w:tblCellMar>
            <w:top w:w="0" w:type="dxa"/>
            <w:left w:w="0" w:type="dxa"/>
            <w:bottom w:w="0" w:type="dxa"/>
            <w:right w:w="0" w:type="dxa"/>
          </w:tblCellMar>
        </w:tblPrEx>
        <w:trPr>
          <w:trHeight w:val="564"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电池管家功能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可配置电池管家，能监测充电电池的电量，优先对电量最多的电池进行充电</w:t>
            </w:r>
          </w:p>
        </w:tc>
      </w:tr>
      <w:tr>
        <w:tblPrEx>
          <w:shd w:val="clear" w:color="auto" w:fill="auto"/>
          <w:tblLayout w:type="fixed"/>
          <w:tblCellMar>
            <w:top w:w="0" w:type="dxa"/>
            <w:left w:w="0" w:type="dxa"/>
            <w:bottom w:w="0" w:type="dxa"/>
            <w:right w:w="0" w:type="dxa"/>
          </w:tblCellMar>
        </w:tblPrEx>
        <w:trPr>
          <w:trHeight w:val="301"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车载充电器功能</w:t>
            </w:r>
          </w:p>
        </w:tc>
        <w:tc>
          <w:tcPr>
            <w:tcW w:w="57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可配置车载充电器为电池充电</w:t>
            </w:r>
          </w:p>
        </w:tc>
      </w:tr>
      <w:tr>
        <w:tblPrEx>
          <w:tblLayout w:type="fixed"/>
          <w:tblCellMar>
            <w:top w:w="0" w:type="dxa"/>
            <w:left w:w="0" w:type="dxa"/>
            <w:bottom w:w="0" w:type="dxa"/>
            <w:right w:w="0" w:type="dxa"/>
          </w:tblCellMar>
        </w:tblPrEx>
        <w:trPr>
          <w:trHeight w:val="564" w:hRule="atLeast"/>
          <w:jc w:val="center"/>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DJI Care 行业无忧旗舰版</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产品用途</w:t>
            </w:r>
          </w:p>
        </w:tc>
        <w:tc>
          <w:tcPr>
            <w:tcW w:w="66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为飞行器提供一定保障额度内因产品意外损坏所产生的维修服务或置换服务</w:t>
            </w:r>
          </w:p>
        </w:tc>
      </w:tr>
      <w:tr>
        <w:tblPrEx>
          <w:shd w:val="clear" w:color="auto" w:fill="auto"/>
          <w:tblLayout w:type="fixed"/>
          <w:tblCellMar>
            <w:top w:w="0" w:type="dxa"/>
            <w:left w:w="0" w:type="dxa"/>
            <w:bottom w:w="0" w:type="dxa"/>
            <w:right w:w="0" w:type="dxa"/>
          </w:tblCellMar>
        </w:tblPrEx>
        <w:trPr>
          <w:trHeight w:val="564"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保障场景</w:t>
            </w:r>
          </w:p>
        </w:tc>
        <w:tc>
          <w:tcPr>
            <w:tcW w:w="66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意外进水，碰撞跌落，信号干扰，操作失误等意外状况导致的飞行器损坏</w:t>
            </w:r>
          </w:p>
        </w:tc>
      </w:tr>
      <w:tr>
        <w:tblPrEx>
          <w:tblLayout w:type="fixed"/>
          <w:tblCellMar>
            <w:top w:w="0" w:type="dxa"/>
            <w:left w:w="0" w:type="dxa"/>
            <w:bottom w:w="0" w:type="dxa"/>
            <w:right w:w="0" w:type="dxa"/>
          </w:tblCellMar>
        </w:tblPrEx>
        <w:trPr>
          <w:trHeight w:val="9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服务年限</w:t>
            </w:r>
          </w:p>
        </w:tc>
        <w:tc>
          <w:tcPr>
            <w:tcW w:w="66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1-2年（若加购“行业无忧续享旗舰版”，服务年限延长至2年，次年保障额度内不限次数的免费维修或置换服务）</w:t>
            </w:r>
          </w:p>
        </w:tc>
      </w:tr>
      <w:tr>
        <w:tblPrEx>
          <w:tblLayout w:type="fixed"/>
          <w:tblCellMar>
            <w:top w:w="0" w:type="dxa"/>
            <w:left w:w="0" w:type="dxa"/>
            <w:bottom w:w="0" w:type="dxa"/>
            <w:right w:w="0" w:type="dxa"/>
          </w:tblCellMar>
        </w:tblPrEx>
        <w:trPr>
          <w:trHeight w:val="704"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服务使用</w:t>
            </w:r>
          </w:p>
        </w:tc>
        <w:tc>
          <w:tcPr>
            <w:tcW w:w="66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保障额度内不限次数的免费维修或置换服务，直至保障额度用完或保障期限到期，无须垫付维修或置换费用</w:t>
            </w:r>
          </w:p>
        </w:tc>
      </w:tr>
      <w:tr>
        <w:tblPrEx>
          <w:shd w:val="clear" w:color="auto" w:fill="auto"/>
          <w:tblLayout w:type="fixed"/>
          <w:tblCellMar>
            <w:top w:w="0" w:type="dxa"/>
            <w:left w:w="0" w:type="dxa"/>
            <w:bottom w:w="0" w:type="dxa"/>
            <w:right w:w="0" w:type="dxa"/>
          </w:tblCellMar>
        </w:tblPrEx>
        <w:trPr>
          <w:trHeight w:val="444"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额度共享</w:t>
            </w:r>
          </w:p>
        </w:tc>
        <w:tc>
          <w:tcPr>
            <w:tcW w:w="66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多台飞行器保障额度可叠加共享，共享额度不设上限</w:t>
            </w:r>
          </w:p>
        </w:tc>
      </w:tr>
      <w:tr>
        <w:tblPrEx>
          <w:shd w:val="clear" w:color="auto" w:fill="auto"/>
          <w:tblLayout w:type="fixed"/>
          <w:tblCellMar>
            <w:top w:w="0" w:type="dxa"/>
            <w:left w:w="0" w:type="dxa"/>
            <w:bottom w:w="0" w:type="dxa"/>
            <w:right w:w="0" w:type="dxa"/>
          </w:tblCellMar>
        </w:tblPrEx>
        <w:trPr>
          <w:trHeight w:val="301"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无免赔额</w:t>
            </w:r>
          </w:p>
        </w:tc>
        <w:tc>
          <w:tcPr>
            <w:tcW w:w="66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不设免赔额，责任范围内的损失100%承担</w:t>
            </w:r>
          </w:p>
        </w:tc>
      </w:tr>
      <w:tr>
        <w:tblPrEx>
          <w:shd w:val="clear" w:color="auto" w:fill="auto"/>
          <w:tblLayout w:type="fixed"/>
          <w:tblCellMar>
            <w:top w:w="0" w:type="dxa"/>
            <w:left w:w="0" w:type="dxa"/>
            <w:bottom w:w="0" w:type="dxa"/>
            <w:right w:w="0" w:type="dxa"/>
          </w:tblCellMar>
        </w:tblPrEx>
        <w:trPr>
          <w:trHeight w:val="301"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双向免邮</w:t>
            </w:r>
          </w:p>
        </w:tc>
        <w:tc>
          <w:tcPr>
            <w:tcW w:w="66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在服务区域内提供双向免费高效的物流服务</w:t>
            </w:r>
          </w:p>
        </w:tc>
      </w:tr>
      <w:tr>
        <w:tblPrEx>
          <w:tblLayout w:type="fixed"/>
          <w:tblCellMar>
            <w:top w:w="0" w:type="dxa"/>
            <w:left w:w="0" w:type="dxa"/>
            <w:bottom w:w="0" w:type="dxa"/>
            <w:right w:w="0" w:type="dxa"/>
          </w:tblCellMar>
        </w:tblPrEx>
        <w:trPr>
          <w:trHeight w:val="61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原厂服务</w:t>
            </w:r>
          </w:p>
        </w:tc>
        <w:tc>
          <w:tcPr>
            <w:tcW w:w="66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原厂进行维修或置换，维修或置换服务均使用原厂配件，每次维修或置换均出具原厂报价单</w:t>
            </w:r>
          </w:p>
        </w:tc>
      </w:tr>
      <w:tr>
        <w:tblPrEx>
          <w:shd w:val="clear" w:color="auto" w:fill="auto"/>
          <w:tblLayout w:type="fixed"/>
          <w:tblCellMar>
            <w:top w:w="0" w:type="dxa"/>
            <w:left w:w="0" w:type="dxa"/>
            <w:bottom w:w="0" w:type="dxa"/>
            <w:right w:w="0" w:type="dxa"/>
          </w:tblCellMar>
        </w:tblPrEx>
        <w:trPr>
          <w:trHeight w:val="301"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保障部件</w:t>
            </w:r>
          </w:p>
        </w:tc>
        <w:tc>
          <w:tcPr>
            <w:tcW w:w="66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包含飞行器机身主体</w:t>
            </w:r>
          </w:p>
        </w:tc>
      </w:tr>
      <w:tr>
        <w:tblPrEx>
          <w:tblLayout w:type="fixed"/>
          <w:tblCellMar>
            <w:top w:w="0" w:type="dxa"/>
            <w:left w:w="0" w:type="dxa"/>
            <w:bottom w:w="0" w:type="dxa"/>
            <w:right w:w="0" w:type="dxa"/>
          </w:tblCellMar>
        </w:tblPrEx>
        <w:trPr>
          <w:trHeight w:val="696"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三者险（可选）</w:t>
            </w:r>
          </w:p>
        </w:tc>
        <w:tc>
          <w:tcPr>
            <w:tcW w:w="664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color w:val="auto"/>
              </w:rPr>
            </w:pPr>
            <w:r>
              <w:rPr>
                <w:rFonts w:hint="eastAsia" w:ascii="仿宋" w:hAnsi="仿宋" w:eastAsia="仿宋" w:cs="仿宋"/>
                <w:color w:val="auto"/>
                <w:lang w:val="en-US" w:eastAsia="zh-CN"/>
              </w:rPr>
              <w:t>解决飞行器在飞行过程中因意外事故而导致的第三方人身伤亡以及财产损失</w:t>
            </w:r>
          </w:p>
        </w:tc>
      </w:tr>
    </w:tbl>
    <w:p>
      <w:pPr>
        <w:numPr>
          <w:ilvl w:val="0"/>
          <w:numId w:val="0"/>
        </w:numPr>
        <w:ind w:right="0" w:rightChars="0"/>
        <w:rPr>
          <w:rFonts w:hint="eastAsia" w:ascii="仿宋" w:hAnsi="仿宋" w:eastAsia="仿宋" w:cs="仿宋"/>
          <w:lang w:val="en-US" w:eastAsia="zh-CN"/>
        </w:rPr>
      </w:pPr>
    </w:p>
    <w:p>
      <w:pPr>
        <w:spacing w:after="0" w:line="268" w:lineRule="exact"/>
        <w:jc w:val="left"/>
        <w:rPr>
          <w:rFonts w:hint="eastAsia" w:ascii="仿宋" w:hAnsi="仿宋" w:eastAsia="仿宋" w:cs="仿宋"/>
          <w:sz w:val="21"/>
        </w:rPr>
      </w:pPr>
    </w:p>
    <w:tbl>
      <w:tblPr>
        <w:tblStyle w:val="15"/>
        <w:tblW w:w="94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28"/>
        <w:gridCol w:w="172"/>
        <w:gridCol w:w="7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76" w:type="dxa"/>
            <w:shd w:val="clear" w:color="auto" w:fill="F2F2F2"/>
            <w:vAlign w:val="center"/>
          </w:tcPr>
          <w:p>
            <w:pPr>
              <w:rPr>
                <w:rFonts w:hint="eastAsia" w:ascii="仿宋" w:hAnsi="仿宋" w:eastAsia="仿宋" w:cs="仿宋"/>
              </w:rPr>
            </w:pPr>
            <w:r>
              <w:rPr>
                <w:rFonts w:hint="eastAsia" w:ascii="仿宋" w:hAnsi="仿宋" w:eastAsia="仿宋" w:cs="仿宋"/>
              </w:rPr>
              <w:t>序号</w:t>
            </w:r>
          </w:p>
        </w:tc>
        <w:tc>
          <w:tcPr>
            <w:tcW w:w="1328" w:type="dxa"/>
            <w:shd w:val="clear" w:color="auto" w:fill="F2F2F2"/>
            <w:vAlign w:val="center"/>
          </w:tcPr>
          <w:p>
            <w:pPr>
              <w:rPr>
                <w:rFonts w:hint="eastAsia" w:ascii="仿宋" w:hAnsi="仿宋" w:eastAsia="仿宋" w:cs="仿宋"/>
              </w:rPr>
            </w:pPr>
            <w:r>
              <w:rPr>
                <w:rFonts w:hint="eastAsia" w:ascii="仿宋" w:hAnsi="仿宋" w:eastAsia="仿宋" w:cs="仿宋"/>
              </w:rPr>
              <w:t>品牌型号</w:t>
            </w:r>
          </w:p>
        </w:tc>
        <w:tc>
          <w:tcPr>
            <w:tcW w:w="7202" w:type="dxa"/>
            <w:gridSpan w:val="2"/>
            <w:shd w:val="clear" w:color="auto" w:fill="F2F2F2"/>
            <w:vAlign w:val="center"/>
          </w:tcPr>
          <w:p>
            <w:pPr>
              <w:rPr>
                <w:rFonts w:hint="eastAsia" w:ascii="仿宋" w:hAnsi="仿宋" w:eastAsia="仿宋" w:cs="仿宋"/>
              </w:rPr>
            </w:pPr>
            <w:r>
              <w:rPr>
                <w:rFonts w:hint="eastAsia" w:ascii="仿宋" w:hAnsi="仿宋" w:eastAsia="仿宋" w:cs="仿宋"/>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5" w:hRule="atLeast"/>
          <w:jc w:val="center"/>
        </w:trPr>
        <w:tc>
          <w:tcPr>
            <w:tcW w:w="876" w:type="dxa"/>
            <w:vAlign w:val="center"/>
          </w:tcPr>
          <w:p>
            <w:pPr>
              <w:rPr>
                <w:rFonts w:hint="eastAsia" w:ascii="仿宋" w:hAnsi="仿宋" w:eastAsia="仿宋" w:cs="仿宋"/>
              </w:rPr>
            </w:pPr>
            <w:r>
              <w:rPr>
                <w:rFonts w:hint="eastAsia" w:ascii="仿宋" w:hAnsi="仿宋" w:eastAsia="仿宋" w:cs="仿宋"/>
              </w:rPr>
              <w:t>1</w:t>
            </w:r>
          </w:p>
        </w:tc>
        <w:tc>
          <w:tcPr>
            <w:tcW w:w="1328" w:type="dxa"/>
            <w:vAlign w:val="center"/>
          </w:tcPr>
          <w:p>
            <w:pPr>
              <w:rPr>
                <w:rFonts w:hint="eastAsia" w:ascii="仿宋" w:hAnsi="仿宋" w:eastAsia="仿宋" w:cs="仿宋"/>
              </w:rPr>
            </w:pPr>
            <w:r>
              <w:rPr>
                <w:rFonts w:hint="eastAsia" w:ascii="仿宋" w:hAnsi="仿宋" w:eastAsia="仿宋" w:cs="仿宋"/>
              </w:rPr>
              <w:t>EPS地理信息工作站</w:t>
            </w:r>
          </w:p>
        </w:tc>
        <w:tc>
          <w:tcPr>
            <w:tcW w:w="7202" w:type="dxa"/>
            <w:gridSpan w:val="2"/>
            <w:vAlign w:val="center"/>
          </w:tcPr>
          <w:p>
            <w:pPr>
              <w:rPr>
                <w:rFonts w:hint="eastAsia" w:ascii="仿宋" w:hAnsi="仿宋" w:eastAsia="仿宋" w:cs="仿宋"/>
              </w:rPr>
            </w:pPr>
            <w:r>
              <w:rPr>
                <w:rFonts w:hint="eastAsia" w:ascii="仿宋" w:hAnsi="仿宋" w:eastAsia="仿宋" w:cs="仿宋"/>
              </w:rPr>
              <w:t>▲国产自主版权平台，不依赖第三方平台，国家测绘地理信息创新产品，有软件著作权；</w:t>
            </w:r>
          </w:p>
          <w:p>
            <w:pPr>
              <w:rPr>
                <w:rFonts w:hint="eastAsia" w:ascii="仿宋" w:hAnsi="仿宋" w:eastAsia="仿宋" w:cs="仿宋"/>
              </w:rPr>
            </w:pPr>
            <w:r>
              <w:rPr>
                <w:rFonts w:hint="eastAsia" w:ascii="仿宋" w:hAnsi="仿宋" w:eastAsia="仿宋" w:cs="仿宋"/>
              </w:rPr>
              <w:t>▲软件通过国家科技部组织的GIS软件测评，评获科技进步奖；</w:t>
            </w:r>
          </w:p>
          <w:p>
            <w:pPr>
              <w:rPr>
                <w:rFonts w:hint="eastAsia" w:ascii="仿宋" w:hAnsi="仿宋" w:eastAsia="仿宋" w:cs="仿宋"/>
              </w:rPr>
            </w:pPr>
            <w:r>
              <w:rPr>
                <w:rFonts w:hint="eastAsia" w:ascii="仿宋" w:hAnsi="仿宋" w:eastAsia="仿宋" w:cs="仿宋"/>
              </w:rPr>
              <w:t>支持软件界面、功能、菜单可定制；</w:t>
            </w:r>
          </w:p>
          <w:p>
            <w:pPr>
              <w:rPr>
                <w:rFonts w:hint="eastAsia" w:ascii="仿宋" w:hAnsi="仿宋" w:eastAsia="仿宋" w:cs="仿宋"/>
              </w:rPr>
            </w:pPr>
            <w:r>
              <w:rPr>
                <w:rFonts w:hint="eastAsia" w:ascii="仿宋" w:hAnsi="仿宋" w:eastAsia="仿宋" w:cs="仿宋"/>
              </w:rPr>
              <w:t>支持GIS数据采集、编辑、入库一体化；</w:t>
            </w:r>
          </w:p>
          <w:p>
            <w:pPr>
              <w:rPr>
                <w:rFonts w:hint="eastAsia" w:ascii="仿宋" w:hAnsi="仿宋" w:eastAsia="仿宋" w:cs="仿宋"/>
              </w:rPr>
            </w:pPr>
            <w:r>
              <w:rPr>
                <w:rFonts w:hint="eastAsia" w:ascii="仿宋" w:hAnsi="仿宋" w:eastAsia="仿宋" w:cs="仿宋"/>
              </w:rPr>
              <w:t>支持数据采集编辑时，自动维护对象的创建时间、修改时间和全球唯一GUID信息；</w:t>
            </w:r>
          </w:p>
          <w:p>
            <w:pPr>
              <w:rPr>
                <w:rFonts w:hint="eastAsia" w:ascii="仿宋" w:hAnsi="仿宋" w:eastAsia="仿宋" w:cs="仿宋"/>
              </w:rPr>
            </w:pPr>
            <w:r>
              <w:rPr>
                <w:rFonts w:hint="eastAsia" w:ascii="仿宋" w:hAnsi="仿宋" w:eastAsia="仿宋" w:cs="仿宋"/>
              </w:rPr>
              <w:t>支持比例尺、分幅、投影等信息自定义；</w:t>
            </w:r>
          </w:p>
          <w:p>
            <w:pPr>
              <w:rPr>
                <w:rFonts w:hint="eastAsia" w:ascii="仿宋" w:hAnsi="仿宋" w:eastAsia="仿宋" w:cs="仿宋"/>
              </w:rPr>
            </w:pPr>
            <w:r>
              <w:rPr>
                <w:rFonts w:hint="eastAsia" w:ascii="仿宋" w:hAnsi="仿宋" w:eastAsia="仿宋" w:cs="仿宋"/>
              </w:rPr>
              <w:t>支持数据分幅批量打印，可打印条形码、二维码；</w:t>
            </w:r>
          </w:p>
          <w:p>
            <w:pPr>
              <w:rPr>
                <w:rFonts w:hint="eastAsia" w:ascii="仿宋" w:hAnsi="仿宋" w:eastAsia="仿宋" w:cs="仿宋"/>
              </w:rPr>
            </w:pPr>
            <w:r>
              <w:rPr>
                <w:rFonts w:hint="eastAsia" w:ascii="仿宋" w:hAnsi="仿宋" w:eastAsia="仿宋" w:cs="仿宋"/>
              </w:rPr>
              <w:t>▲支持二次开发技术（提供C++开发包和脚本两种模式），用户可独立完成所需的技术改造；</w:t>
            </w:r>
          </w:p>
          <w:p>
            <w:pPr>
              <w:rPr>
                <w:rFonts w:hint="eastAsia" w:ascii="仿宋" w:hAnsi="仿宋" w:eastAsia="仿宋" w:cs="仿宋"/>
              </w:rPr>
            </w:pPr>
            <w:r>
              <w:rPr>
                <w:rFonts w:hint="eastAsia" w:ascii="仿宋" w:hAnsi="仿宋" w:eastAsia="仿宋" w:cs="仿宋"/>
              </w:rPr>
              <w:t>工程文件直接存入ACCESS数据库，支持实时存盘，自动备份；</w:t>
            </w:r>
          </w:p>
          <w:p>
            <w:pPr>
              <w:rPr>
                <w:rFonts w:hint="eastAsia" w:ascii="仿宋" w:hAnsi="仿宋" w:eastAsia="仿宋" w:cs="仿宋"/>
              </w:rPr>
            </w:pPr>
            <w:r>
              <w:rPr>
                <w:rFonts w:hint="eastAsia" w:ascii="仿宋" w:hAnsi="仿宋" w:eastAsia="仿宋" w:cs="仿宋"/>
              </w:rPr>
              <w:t>▲数据能直接进入数据库管理系统，能够通过ArcSDE访问Geodatabase数据库，具有大容量数据管理功能；</w:t>
            </w:r>
          </w:p>
          <w:p>
            <w:pPr>
              <w:rPr>
                <w:rFonts w:hint="eastAsia" w:ascii="仿宋" w:hAnsi="仿宋" w:eastAsia="仿宋" w:cs="仿宋"/>
              </w:rPr>
            </w:pPr>
            <w:r>
              <w:rPr>
                <w:rFonts w:hint="eastAsia" w:ascii="仿宋" w:hAnsi="仿宋" w:eastAsia="仿宋" w:cs="仿宋"/>
              </w:rPr>
              <w:t>▲支持输出ArcGIS成果后，在ArcGIS软件平台中支持ArcSymI插件进行符号显示，软件需提供ArcSymI符号插件的软件著作权；</w:t>
            </w:r>
          </w:p>
          <w:p>
            <w:pPr>
              <w:rPr>
                <w:rFonts w:hint="eastAsia" w:ascii="仿宋" w:hAnsi="仿宋" w:eastAsia="仿宋" w:cs="仿宋"/>
              </w:rPr>
            </w:pPr>
            <w:r>
              <w:rPr>
                <w:rFonts w:hint="eastAsia" w:ascii="仿宋" w:hAnsi="仿宋" w:eastAsia="仿宋" w:cs="仿宋"/>
              </w:rPr>
              <w:t>支持完全开放的摸板控制技术，实现数据的标准化与规范化生产，成果满足整体性、一致性、安全性；</w:t>
            </w:r>
          </w:p>
          <w:p>
            <w:pPr>
              <w:rPr>
                <w:rFonts w:hint="eastAsia" w:ascii="仿宋" w:hAnsi="仿宋" w:eastAsia="仿宋" w:cs="仿宋"/>
              </w:rPr>
            </w:pPr>
            <w:r>
              <w:rPr>
                <w:rFonts w:hint="eastAsia" w:ascii="仿宋" w:hAnsi="仿宋" w:eastAsia="仿宋" w:cs="仿宋"/>
              </w:rPr>
              <w:t>支持具备完善的符号库系统，支持国标1：500、1：2000、1：5000、1：10000各种比例尺的图式符号，用户能根据一定规则编制符号；符号库应支持信息映射机制，支持数据一对多的对照转换；</w:t>
            </w:r>
          </w:p>
          <w:p>
            <w:pPr>
              <w:rPr>
                <w:rFonts w:hint="eastAsia" w:ascii="仿宋" w:hAnsi="仿宋" w:eastAsia="仿宋" w:cs="仿宋"/>
              </w:rPr>
            </w:pPr>
            <w:r>
              <w:rPr>
                <w:rFonts w:hint="eastAsia" w:ascii="仿宋" w:hAnsi="仿宋" w:eastAsia="仿宋" w:cs="仿宋"/>
              </w:rPr>
              <w:t>▲应保证生产数据与建库数据高度信息化，完全骨架线管理，同时自动符号化，满足国家、行业以及地方标准，并可扩充修改标准适应地方要求；</w:t>
            </w:r>
          </w:p>
          <w:p>
            <w:pPr>
              <w:rPr>
                <w:rFonts w:hint="eastAsia" w:ascii="仿宋" w:hAnsi="仿宋" w:eastAsia="仿宋" w:cs="仿宋"/>
              </w:rPr>
            </w:pPr>
            <w:r>
              <w:rPr>
                <w:rFonts w:hint="eastAsia" w:ascii="仿宋" w:hAnsi="仿宋" w:eastAsia="仿宋" w:cs="仿宋"/>
              </w:rPr>
              <w:t>支持加载TIF、BMP、JPG、PCX、GIF等图像格式，提供影像压缩技术，支持影像瞬间调入，生产过程不占内存；</w:t>
            </w:r>
          </w:p>
          <w:p>
            <w:pPr>
              <w:rPr>
                <w:rFonts w:hint="eastAsia" w:ascii="仿宋" w:hAnsi="仿宋" w:eastAsia="仿宋" w:cs="仿宋"/>
              </w:rPr>
            </w:pPr>
            <w:r>
              <w:rPr>
                <w:rFonts w:hint="eastAsia" w:ascii="仿宋" w:hAnsi="仿宋" w:eastAsia="仿宋" w:cs="仿宋"/>
              </w:rPr>
              <w:t>支持对空间要素、空间属性及空间关系等检查内容的用户自定义。根据检查模板，对外业采集的数据，提供数据精度、数据空间合法性、拓扑关系合法性、属性合法性和图形与属性一致性等方面的检查、错误定位功能。提供自动或半自动的错误自动修复、矫正功能，可自定义修复参数。具有检查报表与质量评估报告输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76" w:type="dxa"/>
            <w:shd w:val="clear" w:color="auto" w:fill="F2F2F2"/>
            <w:vAlign w:val="center"/>
          </w:tcPr>
          <w:p>
            <w:pPr>
              <w:rPr>
                <w:rFonts w:hint="eastAsia" w:ascii="仿宋" w:hAnsi="仿宋" w:eastAsia="仿宋" w:cs="仿宋"/>
              </w:rPr>
            </w:pPr>
            <w:r>
              <w:rPr>
                <w:rFonts w:hint="eastAsia" w:ascii="仿宋" w:hAnsi="仿宋" w:eastAsia="仿宋" w:cs="仿宋"/>
              </w:rPr>
              <w:t>序号</w:t>
            </w:r>
          </w:p>
        </w:tc>
        <w:tc>
          <w:tcPr>
            <w:tcW w:w="1500" w:type="dxa"/>
            <w:gridSpan w:val="2"/>
            <w:shd w:val="clear" w:color="auto" w:fill="F2F2F2"/>
            <w:vAlign w:val="center"/>
          </w:tcPr>
          <w:p>
            <w:pPr>
              <w:rPr>
                <w:rFonts w:hint="eastAsia" w:ascii="仿宋" w:hAnsi="仿宋" w:eastAsia="仿宋" w:cs="仿宋"/>
              </w:rPr>
            </w:pPr>
            <w:r>
              <w:rPr>
                <w:rFonts w:hint="eastAsia" w:ascii="仿宋" w:hAnsi="仿宋" w:eastAsia="仿宋" w:cs="仿宋"/>
              </w:rPr>
              <w:t>品牌型号</w:t>
            </w:r>
          </w:p>
        </w:tc>
        <w:tc>
          <w:tcPr>
            <w:tcW w:w="7030" w:type="dxa"/>
            <w:shd w:val="clear" w:color="auto" w:fill="F2F2F2"/>
            <w:vAlign w:val="center"/>
          </w:tcPr>
          <w:p>
            <w:pPr>
              <w:rPr>
                <w:rFonts w:hint="eastAsia" w:ascii="仿宋" w:hAnsi="仿宋" w:eastAsia="仿宋" w:cs="仿宋"/>
              </w:rPr>
            </w:pPr>
            <w:r>
              <w:rPr>
                <w:rFonts w:hint="eastAsia" w:ascii="仿宋" w:hAnsi="仿宋" w:eastAsia="仿宋" w:cs="仿宋"/>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876" w:type="dxa"/>
            <w:vAlign w:val="center"/>
          </w:tcPr>
          <w:p>
            <w:pPr>
              <w:rPr>
                <w:rFonts w:hint="eastAsia" w:ascii="仿宋" w:hAnsi="仿宋" w:eastAsia="仿宋" w:cs="仿宋"/>
              </w:rPr>
            </w:pPr>
            <w:r>
              <w:rPr>
                <w:rFonts w:hint="eastAsia" w:ascii="仿宋" w:hAnsi="仿宋" w:eastAsia="仿宋" w:cs="仿宋"/>
              </w:rPr>
              <w:t>4</w:t>
            </w:r>
          </w:p>
        </w:tc>
        <w:tc>
          <w:tcPr>
            <w:tcW w:w="1500" w:type="dxa"/>
            <w:gridSpan w:val="2"/>
            <w:vAlign w:val="center"/>
          </w:tcPr>
          <w:p>
            <w:pPr>
              <w:rPr>
                <w:rFonts w:hint="eastAsia" w:ascii="仿宋" w:hAnsi="仿宋" w:eastAsia="仿宋" w:cs="仿宋"/>
              </w:rPr>
            </w:pPr>
            <w:r>
              <w:rPr>
                <w:rFonts w:hint="eastAsia" w:ascii="仿宋" w:hAnsi="仿宋" w:eastAsia="仿宋" w:cs="仿宋"/>
              </w:rPr>
              <w:t>摄影测图</w:t>
            </w:r>
          </w:p>
        </w:tc>
        <w:tc>
          <w:tcPr>
            <w:tcW w:w="7030" w:type="dxa"/>
            <w:vAlign w:val="center"/>
          </w:tcPr>
          <w:p>
            <w:pPr>
              <w:rPr>
                <w:rFonts w:hint="eastAsia" w:ascii="仿宋" w:hAnsi="仿宋" w:eastAsia="仿宋" w:cs="仿宋"/>
              </w:rPr>
            </w:pPr>
            <w:r>
              <w:rPr>
                <w:rFonts w:hint="eastAsia" w:ascii="仿宋" w:hAnsi="仿宋" w:eastAsia="仿宋" w:cs="仿宋"/>
              </w:rPr>
              <w:t>支持DOM与DEM叠加生成实景三维模型；</w:t>
            </w:r>
          </w:p>
          <w:p>
            <w:pPr>
              <w:rPr>
                <w:rFonts w:hint="eastAsia" w:ascii="仿宋" w:hAnsi="仿宋" w:eastAsia="仿宋" w:cs="仿宋"/>
              </w:rPr>
            </w:pPr>
            <w:r>
              <w:rPr>
                <w:rFonts w:hint="eastAsia" w:ascii="仿宋" w:hAnsi="仿宋" w:eastAsia="仿宋" w:cs="仿宋"/>
              </w:rPr>
              <w:t>▲支持海量数据快速浏览；</w:t>
            </w:r>
          </w:p>
          <w:p>
            <w:pPr>
              <w:rPr>
                <w:rFonts w:hint="eastAsia" w:ascii="仿宋" w:hAnsi="仿宋" w:eastAsia="仿宋" w:cs="仿宋"/>
              </w:rPr>
            </w:pPr>
            <w:r>
              <w:rPr>
                <w:rFonts w:hint="eastAsia" w:ascii="仿宋" w:hAnsi="仿宋" w:eastAsia="仿宋" w:cs="仿宋"/>
              </w:rPr>
              <w:t>支持多窗口同步测图、二三维联动；</w:t>
            </w:r>
          </w:p>
          <w:p>
            <w:pPr>
              <w:rPr>
                <w:rFonts w:hint="eastAsia" w:ascii="仿宋" w:hAnsi="仿宋" w:eastAsia="仿宋" w:cs="仿宋"/>
              </w:rPr>
            </w:pPr>
            <w:r>
              <w:rPr>
                <w:rFonts w:hint="eastAsia" w:ascii="仿宋" w:hAnsi="仿宋" w:eastAsia="仿宋" w:cs="仿宋"/>
              </w:rPr>
              <w:t>▲支持二三维采编建库一体化，实现信息化与动态符号化；</w:t>
            </w:r>
          </w:p>
          <w:p>
            <w:pPr>
              <w:rPr>
                <w:rFonts w:hint="eastAsia" w:ascii="仿宋" w:hAnsi="仿宋" w:eastAsia="仿宋" w:cs="仿宋"/>
              </w:rPr>
            </w:pPr>
            <w:r>
              <w:rPr>
                <w:rFonts w:hint="eastAsia" w:ascii="仿宋" w:hAnsi="仿宋" w:eastAsia="仿宋" w:cs="仿宋"/>
              </w:rPr>
              <w:t>▲三维采、编、质检与平台二维功能一致，并提供直观的三维专用功能；</w:t>
            </w:r>
          </w:p>
          <w:p>
            <w:pPr>
              <w:rPr>
                <w:rFonts w:hint="eastAsia" w:ascii="仿宋" w:hAnsi="仿宋" w:eastAsia="仿宋" w:cs="仿宋"/>
              </w:rPr>
            </w:pPr>
            <w:r>
              <w:rPr>
                <w:rFonts w:hint="eastAsia" w:ascii="仿宋" w:hAnsi="仿宋" w:eastAsia="仿宋" w:cs="仿宋"/>
              </w:rPr>
              <w:t>提供所采地物根据指定位置快速升降高程信息；</w:t>
            </w:r>
          </w:p>
          <w:p>
            <w:pPr>
              <w:rPr>
                <w:rFonts w:hint="eastAsia" w:ascii="仿宋" w:hAnsi="仿宋" w:eastAsia="仿宋" w:cs="仿宋"/>
              </w:rPr>
            </w:pPr>
            <w:r>
              <w:rPr>
                <w:rFonts w:hint="eastAsia" w:ascii="仿宋" w:hAnsi="仿宋" w:eastAsia="仿宋" w:cs="仿宋"/>
              </w:rPr>
              <w:t>支持透视投影与正射投影切换；</w:t>
            </w:r>
          </w:p>
          <w:p>
            <w:pPr>
              <w:rPr>
                <w:rFonts w:hint="eastAsia" w:ascii="仿宋" w:hAnsi="仿宋" w:eastAsia="仿宋" w:cs="仿宋"/>
              </w:rPr>
            </w:pPr>
            <w:r>
              <w:rPr>
                <w:rFonts w:hint="eastAsia" w:ascii="仿宋" w:hAnsi="仿宋" w:eastAsia="仿宋" w:cs="仿宋"/>
              </w:rPr>
              <w:t>支持模型切割去除植被与高楼；</w:t>
            </w:r>
          </w:p>
          <w:p>
            <w:pPr>
              <w:rPr>
                <w:rFonts w:hint="eastAsia" w:ascii="仿宋" w:hAnsi="仿宋" w:eastAsia="仿宋" w:cs="仿宋"/>
              </w:rPr>
            </w:pPr>
            <w:r>
              <w:rPr>
                <w:rFonts w:hint="eastAsia" w:ascii="仿宋" w:hAnsi="仿宋" w:eastAsia="仿宋" w:cs="仿宋"/>
              </w:rPr>
              <w:t>支持轮廓线自动提取；</w:t>
            </w:r>
          </w:p>
          <w:p>
            <w:pPr>
              <w:rPr>
                <w:rFonts w:hint="eastAsia" w:ascii="仿宋" w:hAnsi="仿宋" w:eastAsia="仿宋" w:cs="仿宋"/>
              </w:rPr>
            </w:pPr>
            <w:r>
              <w:rPr>
                <w:rFonts w:hint="eastAsia" w:ascii="仿宋" w:hAnsi="仿宋" w:eastAsia="仿宋" w:cs="仿宋"/>
              </w:rPr>
              <w:t>支持网络化生产，数据统一管理；</w:t>
            </w:r>
          </w:p>
          <w:p>
            <w:pPr>
              <w:rPr>
                <w:rFonts w:hint="eastAsia" w:ascii="仿宋" w:hAnsi="仿宋" w:eastAsia="仿宋" w:cs="仿宋"/>
              </w:rPr>
            </w:pPr>
            <w:r>
              <w:rPr>
                <w:rFonts w:hint="eastAsia" w:ascii="仿宋" w:hAnsi="仿宋" w:eastAsia="仿宋" w:cs="仿宋"/>
              </w:rPr>
              <w:t>成果直接对接不动产、常规测绘、管网测量、智慧城市等专业应用解决方案。</w:t>
            </w:r>
          </w:p>
        </w:tc>
      </w:tr>
    </w:tbl>
    <w:p>
      <w:pPr>
        <w:pStyle w:val="8"/>
        <w:rPr>
          <w:rFonts w:hint="eastAsia" w:ascii="仿宋" w:hAnsi="仿宋" w:eastAsia="仿宋" w:cs="仿宋"/>
        </w:rPr>
      </w:pPr>
    </w:p>
    <w:p>
      <w:pPr>
        <w:rPr>
          <w:rFonts w:hint="eastAsia" w:ascii="仿宋" w:hAnsi="仿宋" w:eastAsia="仿宋" w:cs="仿宋"/>
          <w:lang w:val="en-US" w:eastAsia="zh-CN"/>
        </w:rPr>
      </w:pPr>
      <w:r>
        <w:rPr>
          <w:rFonts w:hint="eastAsia" w:ascii="仿宋" w:hAnsi="仿宋" w:eastAsia="仿宋" w:cs="仿宋"/>
          <w:lang w:val="en-US" w:eastAsia="zh-CN"/>
        </w:rPr>
        <w:t>2.2移动工作站</w:t>
      </w:r>
    </w:p>
    <w:p>
      <w:pPr>
        <w:pStyle w:val="8"/>
        <w:rPr>
          <w:rFonts w:hint="eastAsia" w:ascii="仿宋" w:hAnsi="仿宋" w:eastAsia="仿宋" w:cs="仿宋"/>
        </w:rPr>
      </w:pPr>
    </w:p>
    <w:tbl>
      <w:tblPr>
        <w:tblStyle w:val="16"/>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3133"/>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Align w:val="center"/>
          </w:tcPr>
          <w:p>
            <w:pPr>
              <w:jc w:val="center"/>
              <w:rPr>
                <w:rFonts w:hint="eastAsia" w:ascii="仿宋" w:hAnsi="仿宋" w:eastAsia="仿宋" w:cs="仿宋"/>
              </w:rPr>
            </w:pPr>
            <w:r>
              <w:rPr>
                <w:rFonts w:hint="eastAsia" w:ascii="仿宋" w:hAnsi="仿宋" w:eastAsia="仿宋" w:cs="仿宋"/>
              </w:rPr>
              <w:t>型号</w:t>
            </w:r>
          </w:p>
          <w:p>
            <w:pPr>
              <w:pStyle w:val="8"/>
              <w:jc w:val="center"/>
              <w:rPr>
                <w:rFonts w:hint="eastAsia" w:ascii="仿宋" w:hAnsi="仿宋" w:eastAsia="仿宋" w:cs="仿宋"/>
                <w:vertAlign w:val="baseline"/>
              </w:rPr>
            </w:pPr>
          </w:p>
        </w:tc>
        <w:tc>
          <w:tcPr>
            <w:tcW w:w="6267" w:type="dxa"/>
            <w:gridSpan w:val="2"/>
            <w:vAlign w:val="center"/>
          </w:tcPr>
          <w:p>
            <w:pPr>
              <w:pStyle w:val="8"/>
              <w:jc w:val="center"/>
              <w:rPr>
                <w:rFonts w:hint="eastAsia" w:ascii="仿宋" w:hAnsi="仿宋" w:eastAsia="仿宋" w:cs="仿宋"/>
                <w:vertAlign w:val="baseline"/>
              </w:rPr>
            </w:pPr>
            <w:r>
              <w:rPr>
                <w:rFonts w:hint="eastAsia" w:ascii="仿宋" w:hAnsi="仿宋" w:eastAsia="仿宋" w:cs="仿宋"/>
              </w:rPr>
              <w:t>ALWM15-R2765QB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restart"/>
            <w:vAlign w:val="center"/>
          </w:tcPr>
          <w:p>
            <w:pPr>
              <w:jc w:val="center"/>
              <w:rPr>
                <w:rFonts w:hint="eastAsia" w:ascii="仿宋" w:hAnsi="仿宋" w:eastAsia="仿宋" w:cs="仿宋"/>
              </w:rPr>
            </w:pPr>
            <w:r>
              <w:rPr>
                <w:rFonts w:hint="eastAsia" w:ascii="仿宋" w:hAnsi="仿宋" w:eastAsia="仿宋" w:cs="仿宋"/>
              </w:rPr>
              <w:t>机器规格</w:t>
            </w:r>
          </w:p>
          <w:p>
            <w:pPr>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产品净重（kg）</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vertAlign w:val="baseline"/>
              </w:rPr>
            </w:pPr>
            <w:r>
              <w:rPr>
                <w:rFonts w:hint="eastAsia" w:ascii="仿宋" w:hAnsi="仿宋" w:eastAsia="仿宋" w:cs="仿宋"/>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vertAlign w:val="baseline"/>
              </w:rPr>
            </w:pPr>
            <w:r>
              <w:rPr>
                <w:rFonts w:hint="eastAsia" w:ascii="仿宋" w:hAnsi="仿宋" w:eastAsia="仿宋" w:cs="仿宋"/>
              </w:rPr>
              <w:t>产品尺寸</w:t>
            </w:r>
          </w:p>
        </w:tc>
        <w:tc>
          <w:tcPr>
            <w:tcW w:w="3134" w:type="dxa"/>
            <w:vAlign w:val="center"/>
          </w:tcPr>
          <w:p>
            <w:pPr>
              <w:jc w:val="center"/>
              <w:rPr>
                <w:rFonts w:hint="eastAsia" w:ascii="仿宋" w:hAnsi="仿宋" w:eastAsia="仿宋" w:cs="仿宋"/>
              </w:rPr>
            </w:pPr>
            <w:r>
              <w:rPr>
                <w:rFonts w:hint="eastAsia" w:ascii="仿宋" w:hAnsi="仿宋" w:eastAsia="仿宋" w:cs="仿宋"/>
              </w:rPr>
              <w:t>长356.2mm；宽272.5mm；</w:t>
            </w:r>
          </w:p>
          <w:p>
            <w:pPr>
              <w:jc w:val="center"/>
              <w:rPr>
                <w:rFonts w:hint="eastAsia" w:ascii="仿宋" w:hAnsi="仿宋" w:eastAsia="仿宋" w:cs="仿宋"/>
                <w:vertAlign w:val="baseline"/>
              </w:rPr>
            </w:pPr>
            <w:r>
              <w:rPr>
                <w:rFonts w:hint="eastAsia" w:ascii="仿宋" w:hAnsi="仿宋" w:eastAsia="仿宋" w:cs="仿宋"/>
              </w:rPr>
              <w:t>高23.95mm</w:t>
            </w:r>
            <w:r>
              <w:rPr>
                <w:rFonts w:hint="eastAsia" w:ascii="仿宋" w:hAnsi="仿宋" w:eastAsia="仿宋" w:cs="仿宋"/>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内存</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最大支持容量</w:t>
            </w:r>
          </w:p>
          <w:p>
            <w:pPr>
              <w:pStyle w:val="8"/>
              <w:jc w:val="center"/>
              <w:rPr>
                <w:rFonts w:hint="eastAsia" w:ascii="仿宋" w:hAnsi="仿宋" w:eastAsia="仿宋" w:cs="仿宋"/>
                <w:vertAlign w:val="baseline"/>
              </w:rPr>
            </w:pPr>
            <w:r>
              <w:rPr>
                <w:rFonts w:hint="eastAsia" w:ascii="仿宋" w:hAnsi="仿宋" w:eastAsia="仿宋" w:cs="仿宋"/>
              </w:rPr>
              <w:t>64GB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内存类型</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DDR5</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插槽数量</w:t>
            </w:r>
          </w:p>
          <w:p>
            <w:pPr>
              <w:pStyle w:val="8"/>
              <w:jc w:val="center"/>
              <w:rPr>
                <w:rFonts w:hint="eastAsia" w:ascii="仿宋" w:hAnsi="仿宋" w:eastAsia="仿宋" w:cs="仿宋"/>
                <w:vertAlign w:val="baseline"/>
              </w:rPr>
            </w:pPr>
          </w:p>
        </w:tc>
        <w:tc>
          <w:tcPr>
            <w:tcW w:w="3134" w:type="dxa"/>
            <w:vAlign w:val="center"/>
          </w:tcPr>
          <w:p>
            <w:pPr>
              <w:pStyle w:val="8"/>
              <w:jc w:val="center"/>
              <w:rPr>
                <w:rFonts w:hint="eastAsia" w:ascii="仿宋" w:hAnsi="仿宋" w:eastAsia="仿宋" w:cs="仿宋"/>
                <w:lang w:val="en-US" w:eastAsia="zh-CN"/>
              </w:rPr>
            </w:pPr>
            <w:r>
              <w:rPr>
                <w:rFonts w:hint="eastAsia" w:ascii="仿宋" w:hAnsi="仿宋" w:eastAsia="仿宋" w:cs="仿宋"/>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内存频率</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4800Mhz</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音效系统</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内置麦克风</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Align w:val="center"/>
          </w:tcPr>
          <w:p>
            <w:pPr>
              <w:jc w:val="center"/>
              <w:rPr>
                <w:rFonts w:hint="eastAsia" w:ascii="仿宋" w:hAnsi="仿宋" w:eastAsia="仿宋" w:cs="仿宋"/>
              </w:rPr>
            </w:pPr>
            <w:r>
              <w:rPr>
                <w:rFonts w:hint="eastAsia" w:ascii="仿宋" w:hAnsi="仿宋" w:eastAsia="仿宋" w:cs="仿宋"/>
              </w:rPr>
              <w:t>端口</w:t>
            </w:r>
          </w:p>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显示端口</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HDMI接口</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restart"/>
            <w:vAlign w:val="center"/>
          </w:tcPr>
          <w:p>
            <w:pPr>
              <w:jc w:val="center"/>
              <w:rPr>
                <w:rFonts w:hint="eastAsia" w:ascii="仿宋" w:hAnsi="仿宋" w:eastAsia="仿宋" w:cs="仿宋"/>
                <w:vertAlign w:val="baseline"/>
              </w:rPr>
            </w:pPr>
            <w:r>
              <w:rPr>
                <w:rFonts w:hint="eastAsia" w:ascii="仿宋" w:hAnsi="仿宋" w:eastAsia="仿宋" w:cs="仿宋"/>
              </w:rPr>
              <w:t>显卡</w:t>
            </w:r>
          </w:p>
        </w:tc>
        <w:tc>
          <w:tcPr>
            <w:tcW w:w="3133" w:type="dxa"/>
            <w:vAlign w:val="center"/>
          </w:tcPr>
          <w:p>
            <w:pPr>
              <w:jc w:val="center"/>
              <w:rPr>
                <w:rFonts w:hint="eastAsia" w:ascii="仿宋" w:hAnsi="仿宋" w:eastAsia="仿宋" w:cs="仿宋"/>
              </w:rPr>
            </w:pPr>
            <w:r>
              <w:rPr>
                <w:rFonts w:hint="eastAsia" w:ascii="仿宋" w:hAnsi="仿宋" w:eastAsia="仿宋" w:cs="仿宋"/>
              </w:rPr>
              <w:t>显存容量</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6GB</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显存类型</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GDDR6</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显存位宽</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192bit</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Align w:val="center"/>
          </w:tcPr>
          <w:p>
            <w:pPr>
              <w:jc w:val="center"/>
              <w:rPr>
                <w:rFonts w:hint="eastAsia" w:ascii="仿宋" w:hAnsi="仿宋" w:eastAsia="仿宋" w:cs="仿宋"/>
              </w:rPr>
            </w:pPr>
            <w:r>
              <w:rPr>
                <w:rFonts w:hint="eastAsia" w:ascii="仿宋" w:hAnsi="仿宋" w:eastAsia="仿宋" w:cs="仿宋"/>
              </w:rPr>
              <w:t>硬盘</w:t>
            </w:r>
          </w:p>
          <w:p>
            <w:pPr>
              <w:pStyle w:val="8"/>
              <w:jc w:val="center"/>
              <w:rPr>
                <w:rFonts w:hint="eastAsia" w:ascii="仿宋" w:hAnsi="仿宋" w:eastAsia="仿宋" w:cs="仿宋"/>
                <w:vertAlign w:val="baseline"/>
              </w:rPr>
            </w:pPr>
          </w:p>
        </w:tc>
        <w:tc>
          <w:tcPr>
            <w:tcW w:w="3133" w:type="dxa"/>
            <w:vAlign w:val="center"/>
          </w:tcPr>
          <w:p>
            <w:pPr>
              <w:pStyle w:val="8"/>
              <w:jc w:val="center"/>
              <w:rPr>
                <w:rFonts w:hint="eastAsia" w:ascii="仿宋" w:hAnsi="仿宋" w:eastAsia="仿宋" w:cs="仿宋"/>
                <w:vertAlign w:val="baseline"/>
              </w:rPr>
            </w:pPr>
            <w:r>
              <w:rPr>
                <w:rFonts w:hint="eastAsia" w:ascii="仿宋" w:hAnsi="仿宋" w:eastAsia="仿宋" w:cs="仿宋"/>
              </w:rPr>
              <w:t>M.2接口数量</w:t>
            </w:r>
          </w:p>
        </w:tc>
        <w:tc>
          <w:tcPr>
            <w:tcW w:w="3134" w:type="dxa"/>
            <w:vAlign w:val="center"/>
          </w:tcPr>
          <w:p>
            <w:pPr>
              <w:pStyle w:val="8"/>
              <w:jc w:val="center"/>
              <w:rPr>
                <w:rFonts w:hint="eastAsia" w:ascii="仿宋" w:hAnsi="仿宋" w:eastAsia="仿宋" w:cs="仿宋"/>
                <w:lang w:val="en-US" w:eastAsia="zh-CN"/>
              </w:rPr>
            </w:pPr>
            <w:r>
              <w:rPr>
                <w:rFonts w:hint="eastAsia" w:ascii="仿宋" w:hAnsi="仿宋" w:eastAsia="仿宋" w:cs="仿宋"/>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Align w:val="center"/>
          </w:tcPr>
          <w:p>
            <w:pPr>
              <w:jc w:val="center"/>
              <w:rPr>
                <w:rFonts w:hint="eastAsia" w:ascii="仿宋" w:hAnsi="仿宋" w:eastAsia="仿宋" w:cs="仿宋"/>
              </w:rPr>
            </w:pPr>
            <w:r>
              <w:rPr>
                <w:rFonts w:hint="eastAsia" w:ascii="仿宋" w:hAnsi="仿宋" w:eastAsia="仿宋" w:cs="仿宋"/>
              </w:rPr>
              <w:t>网络传输</w:t>
            </w:r>
          </w:p>
          <w:p>
            <w:pPr>
              <w:pStyle w:val="8"/>
              <w:jc w:val="center"/>
              <w:rPr>
                <w:rFonts w:hint="eastAsia" w:ascii="仿宋" w:hAnsi="仿宋" w:eastAsia="仿宋" w:cs="仿宋"/>
                <w:vertAlign w:val="baseline"/>
              </w:rPr>
            </w:pPr>
          </w:p>
        </w:tc>
        <w:tc>
          <w:tcPr>
            <w:tcW w:w="6267" w:type="dxa"/>
            <w:gridSpan w:val="2"/>
            <w:vAlign w:val="center"/>
          </w:tcPr>
          <w:p>
            <w:pPr>
              <w:jc w:val="center"/>
              <w:rPr>
                <w:rFonts w:hint="eastAsia" w:ascii="仿宋" w:hAnsi="仿宋" w:eastAsia="仿宋" w:cs="仿宋"/>
              </w:rPr>
            </w:pPr>
            <w:r>
              <w:rPr>
                <w:rFonts w:hint="eastAsia" w:ascii="仿宋" w:hAnsi="仿宋" w:eastAsia="仿宋" w:cs="仿宋"/>
              </w:rPr>
              <w:t>局域网</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Align w:val="center"/>
          </w:tcPr>
          <w:p>
            <w:pPr>
              <w:jc w:val="center"/>
              <w:rPr>
                <w:rFonts w:hint="eastAsia" w:ascii="仿宋" w:hAnsi="仿宋" w:eastAsia="仿宋" w:cs="仿宋"/>
              </w:rPr>
            </w:pPr>
            <w:r>
              <w:rPr>
                <w:rFonts w:hint="eastAsia" w:ascii="仿宋" w:hAnsi="仿宋" w:eastAsia="仿宋" w:cs="仿宋"/>
              </w:rPr>
              <w:t>其他</w:t>
            </w:r>
          </w:p>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摄像头</w:t>
            </w:r>
          </w:p>
          <w:p>
            <w:pPr>
              <w:pStyle w:val="8"/>
              <w:jc w:val="center"/>
              <w:rPr>
                <w:rFonts w:hint="eastAsia" w:ascii="仿宋" w:hAnsi="仿宋" w:eastAsia="仿宋" w:cs="仿宋"/>
                <w:vertAlign w:val="baseline"/>
              </w:rPr>
            </w:pPr>
          </w:p>
        </w:tc>
        <w:tc>
          <w:tcPr>
            <w:tcW w:w="3134" w:type="dxa"/>
            <w:vAlign w:val="center"/>
          </w:tcPr>
          <w:p>
            <w:pPr>
              <w:pStyle w:val="8"/>
              <w:jc w:val="center"/>
              <w:rPr>
                <w:rFonts w:hint="eastAsia" w:ascii="仿宋" w:hAnsi="仿宋" w:eastAsia="仿宋" w:cs="仿宋"/>
                <w:lang w:val="en-US" w:eastAsia="zh-CN"/>
              </w:rPr>
            </w:pPr>
            <w:r>
              <w:rPr>
                <w:rFonts w:hint="eastAsia" w:ascii="仿宋" w:hAnsi="仿宋" w:eastAsia="仿宋" w:cs="仿宋"/>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Align w:val="center"/>
          </w:tcPr>
          <w:p>
            <w:pPr>
              <w:jc w:val="center"/>
              <w:rPr>
                <w:rFonts w:hint="eastAsia" w:ascii="仿宋" w:hAnsi="仿宋" w:eastAsia="仿宋" w:cs="仿宋"/>
              </w:rPr>
            </w:pPr>
            <w:r>
              <w:rPr>
                <w:rFonts w:hint="eastAsia" w:ascii="仿宋" w:hAnsi="仿宋" w:eastAsia="仿宋" w:cs="仿宋"/>
              </w:rPr>
              <w:t>电源</w:t>
            </w:r>
          </w:p>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电池容量</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86Wh</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Align w:val="center"/>
          </w:tcPr>
          <w:p>
            <w:pPr>
              <w:jc w:val="center"/>
              <w:rPr>
                <w:rFonts w:hint="eastAsia" w:ascii="仿宋" w:hAnsi="仿宋" w:eastAsia="仿宋" w:cs="仿宋"/>
              </w:rPr>
            </w:pPr>
            <w:r>
              <w:rPr>
                <w:rFonts w:hint="eastAsia" w:ascii="仿宋" w:hAnsi="仿宋" w:eastAsia="仿宋" w:cs="仿宋"/>
              </w:rPr>
              <w:t>电池芯数</w:t>
            </w:r>
          </w:p>
          <w:p>
            <w:pPr>
              <w:pStyle w:val="8"/>
              <w:jc w:val="center"/>
              <w:rPr>
                <w:rFonts w:hint="eastAsia" w:ascii="仿宋" w:hAnsi="仿宋" w:eastAsia="仿宋" w:cs="仿宋"/>
                <w:vertAlign w:val="baseline"/>
              </w:rPr>
            </w:pPr>
            <w:r>
              <w:rPr>
                <w:rFonts w:hint="eastAsia" w:ascii="仿宋" w:hAnsi="仿宋" w:eastAsia="仿宋" w:cs="仿宋"/>
              </w:rPr>
              <w:t>6芯</w:t>
            </w:r>
          </w:p>
        </w:tc>
        <w:tc>
          <w:tcPr>
            <w:tcW w:w="3133" w:type="dxa"/>
            <w:vAlign w:val="center"/>
          </w:tcPr>
          <w:p>
            <w:pPr>
              <w:pStyle w:val="8"/>
              <w:jc w:val="center"/>
              <w:rPr>
                <w:rFonts w:hint="eastAsia" w:ascii="仿宋" w:hAnsi="仿宋" w:eastAsia="仿宋" w:cs="仿宋"/>
                <w:vertAlign w:val="baseline"/>
              </w:rPr>
            </w:pPr>
            <w:r>
              <w:rPr>
                <w:rFonts w:hint="eastAsia" w:ascii="仿宋" w:hAnsi="仿宋" w:eastAsia="仿宋" w:cs="仿宋"/>
              </w:rPr>
              <w:t>6芯</w:t>
            </w:r>
          </w:p>
        </w:tc>
        <w:tc>
          <w:tcPr>
            <w:tcW w:w="3134" w:type="dxa"/>
            <w:vAlign w:val="center"/>
          </w:tcPr>
          <w:p>
            <w:pPr>
              <w:pStyle w:val="8"/>
              <w:jc w:val="center"/>
              <w:rPr>
                <w:rFonts w:hint="eastAsia" w:ascii="仿宋" w:hAnsi="仿宋" w:eastAsia="仿宋" w:cs="仿宋"/>
              </w:rPr>
            </w:pPr>
            <w:r>
              <w:rPr>
                <w:rFonts w:hint="eastAsia" w:ascii="仿宋" w:hAnsi="仿宋" w:eastAsia="仿宋" w:cs="仿宋"/>
              </w:rPr>
              <w:t>锂离子电池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restart"/>
            <w:vAlign w:val="center"/>
          </w:tcPr>
          <w:p>
            <w:pPr>
              <w:jc w:val="center"/>
              <w:rPr>
                <w:rFonts w:hint="eastAsia" w:ascii="仿宋" w:hAnsi="仿宋" w:eastAsia="仿宋" w:cs="仿宋"/>
                <w:vertAlign w:val="baseline"/>
              </w:rPr>
            </w:pPr>
            <w:r>
              <w:rPr>
                <w:rFonts w:hint="eastAsia" w:ascii="仿宋" w:hAnsi="仿宋" w:eastAsia="仿宋" w:cs="仿宋"/>
              </w:rPr>
              <w:t>显示器</w:t>
            </w:r>
          </w:p>
        </w:tc>
        <w:tc>
          <w:tcPr>
            <w:tcW w:w="3133" w:type="dxa"/>
            <w:vAlign w:val="center"/>
          </w:tcPr>
          <w:p>
            <w:pPr>
              <w:jc w:val="center"/>
              <w:rPr>
                <w:rFonts w:hint="eastAsia" w:ascii="仿宋" w:hAnsi="仿宋" w:eastAsia="仿宋" w:cs="仿宋"/>
              </w:rPr>
            </w:pPr>
            <w:r>
              <w:rPr>
                <w:rFonts w:hint="eastAsia" w:ascii="仿宋" w:hAnsi="仿宋" w:eastAsia="仿宋" w:cs="仿宋"/>
              </w:rPr>
              <w:t>屏幕尺寸</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15.6英寸</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屏幕类型</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WVA</w:t>
            </w:r>
          </w:p>
          <w:p>
            <w:pPr>
              <w:jc w:val="center"/>
              <w:rPr>
                <w:rFonts w:hint="eastAsia" w:ascii="仿宋" w:hAnsi="仿宋" w:eastAsia="仿宋" w:cs="仿宋"/>
              </w:rPr>
            </w:pPr>
            <w:r>
              <w:rPr>
                <w:rFonts w:hint="eastAsia" w:ascii="仿宋" w:hAnsi="仿宋" w:eastAsia="仿宋" w:cs="仿宋"/>
              </w:rPr>
              <w:t>WVA</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显示比例</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宽屏16：9</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屏幕分辨率</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2560*1440</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restart"/>
            <w:vAlign w:val="center"/>
          </w:tcPr>
          <w:p>
            <w:pPr>
              <w:pStyle w:val="8"/>
              <w:jc w:val="center"/>
              <w:rPr>
                <w:rFonts w:hint="eastAsia" w:ascii="仿宋" w:hAnsi="仿宋" w:eastAsia="仿宋" w:cs="仿宋"/>
                <w:vertAlign w:val="baseline"/>
              </w:rPr>
            </w:pPr>
            <w:r>
              <w:rPr>
                <w:rFonts w:hint="eastAsia" w:ascii="仿宋" w:hAnsi="仿宋" w:eastAsia="仿宋" w:cs="仿宋"/>
              </w:rPr>
              <w:t>处理器</w:t>
            </w:r>
          </w:p>
        </w:tc>
        <w:tc>
          <w:tcPr>
            <w:tcW w:w="3133" w:type="dxa"/>
            <w:vAlign w:val="center"/>
          </w:tcPr>
          <w:p>
            <w:pPr>
              <w:jc w:val="center"/>
              <w:rPr>
                <w:rFonts w:hint="eastAsia" w:ascii="仿宋" w:hAnsi="仿宋" w:eastAsia="仿宋" w:cs="仿宋"/>
              </w:rPr>
            </w:pPr>
            <w:r>
              <w:rPr>
                <w:rFonts w:hint="eastAsia" w:ascii="仿宋" w:hAnsi="仿宋" w:eastAsia="仿宋" w:cs="仿宋"/>
              </w:rPr>
              <w:t>线程数</w:t>
            </w:r>
          </w:p>
          <w:p>
            <w:pPr>
              <w:jc w:val="center"/>
              <w:rPr>
                <w:rFonts w:hint="eastAsia" w:ascii="仿宋" w:hAnsi="仿宋" w:eastAsia="仿宋" w:cs="仿宋"/>
              </w:rPr>
            </w:pP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20线程</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处理器加速频率</w:t>
            </w:r>
          </w:p>
          <w:p>
            <w:pPr>
              <w:pStyle w:val="8"/>
              <w:jc w:val="center"/>
              <w:rPr>
                <w:rFonts w:hint="eastAsia" w:ascii="仿宋" w:hAnsi="仿宋" w:eastAsia="仿宋" w:cs="仿宋"/>
                <w:vertAlign w:val="baseline"/>
              </w:rPr>
            </w:pPr>
          </w:p>
        </w:tc>
        <w:tc>
          <w:tcPr>
            <w:tcW w:w="3134" w:type="dxa"/>
            <w:vAlign w:val="center"/>
          </w:tcPr>
          <w:p>
            <w:pPr>
              <w:pStyle w:val="8"/>
              <w:jc w:val="center"/>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.7GHz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核心数</w:t>
            </w:r>
          </w:p>
          <w:p>
            <w:pPr>
              <w:pStyle w:val="8"/>
              <w:jc w:val="center"/>
              <w:rPr>
                <w:rFonts w:hint="eastAsia" w:ascii="仿宋" w:hAnsi="仿宋" w:eastAsia="仿宋" w:cs="仿宋"/>
                <w:vertAlign w:val="baseline"/>
              </w:rPr>
            </w:pPr>
          </w:p>
        </w:tc>
        <w:tc>
          <w:tcPr>
            <w:tcW w:w="3134" w:type="dxa"/>
            <w:vAlign w:val="center"/>
          </w:tcPr>
          <w:p>
            <w:pPr>
              <w:pStyle w:val="8"/>
              <w:jc w:val="center"/>
              <w:rPr>
                <w:rFonts w:hint="eastAsia" w:ascii="仿宋" w:hAnsi="仿宋" w:eastAsia="仿宋" w:cs="仿宋"/>
                <w:lang w:val="en-US" w:eastAsia="zh-CN"/>
              </w:rPr>
            </w:pPr>
            <w:r>
              <w:rPr>
                <w:rFonts w:hint="eastAsia" w:ascii="仿宋" w:hAnsi="仿宋" w:eastAsia="仿宋" w:cs="仿宋"/>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CPU型号</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i7-12700H</w:t>
            </w:r>
          </w:p>
          <w:p>
            <w:pPr>
              <w:pStyle w:val="8"/>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exact"/>
          <w:jc w:val="center"/>
        </w:trPr>
        <w:tc>
          <w:tcPr>
            <w:tcW w:w="3133" w:type="dxa"/>
            <w:vMerge w:val="continue"/>
            <w:vAlign w:val="center"/>
          </w:tcPr>
          <w:p>
            <w:pPr>
              <w:pStyle w:val="8"/>
              <w:jc w:val="center"/>
              <w:rPr>
                <w:rFonts w:hint="eastAsia" w:ascii="仿宋" w:hAnsi="仿宋" w:eastAsia="仿宋" w:cs="仿宋"/>
                <w:vertAlign w:val="baseline"/>
              </w:rPr>
            </w:pPr>
          </w:p>
        </w:tc>
        <w:tc>
          <w:tcPr>
            <w:tcW w:w="3133" w:type="dxa"/>
            <w:vAlign w:val="center"/>
          </w:tcPr>
          <w:p>
            <w:pPr>
              <w:jc w:val="center"/>
              <w:rPr>
                <w:rFonts w:hint="eastAsia" w:ascii="仿宋" w:hAnsi="仿宋" w:eastAsia="仿宋" w:cs="仿宋"/>
              </w:rPr>
            </w:pPr>
            <w:r>
              <w:rPr>
                <w:rFonts w:hint="eastAsia" w:ascii="仿宋" w:hAnsi="仿宋" w:eastAsia="仿宋" w:cs="仿宋"/>
              </w:rPr>
              <w:t>CPU类型</w:t>
            </w:r>
          </w:p>
          <w:p>
            <w:pPr>
              <w:pStyle w:val="8"/>
              <w:jc w:val="center"/>
              <w:rPr>
                <w:rFonts w:hint="eastAsia" w:ascii="仿宋" w:hAnsi="仿宋" w:eastAsia="仿宋" w:cs="仿宋"/>
                <w:vertAlign w:val="baseline"/>
              </w:rPr>
            </w:pPr>
          </w:p>
        </w:tc>
        <w:tc>
          <w:tcPr>
            <w:tcW w:w="3134" w:type="dxa"/>
            <w:vAlign w:val="center"/>
          </w:tcPr>
          <w:p>
            <w:pPr>
              <w:jc w:val="center"/>
              <w:rPr>
                <w:rFonts w:hint="eastAsia" w:ascii="仿宋" w:hAnsi="仿宋" w:eastAsia="仿宋" w:cs="仿宋"/>
              </w:rPr>
            </w:pPr>
            <w:r>
              <w:rPr>
                <w:rFonts w:hint="eastAsia" w:ascii="仿宋" w:hAnsi="仿宋" w:eastAsia="仿宋" w:cs="仿宋"/>
              </w:rPr>
              <w:t>第12代酷睿i7处理器</w:t>
            </w:r>
          </w:p>
          <w:p>
            <w:pPr>
              <w:pStyle w:val="8"/>
              <w:jc w:val="center"/>
              <w:rPr>
                <w:rFonts w:hint="eastAsia" w:ascii="仿宋" w:hAnsi="仿宋" w:eastAsia="仿宋" w:cs="仿宋"/>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exact"/>
          <w:jc w:val="center"/>
        </w:trPr>
        <w:tc>
          <w:tcPr>
            <w:tcW w:w="3133" w:type="dxa"/>
            <w:vAlign w:val="center"/>
          </w:tcPr>
          <w:p>
            <w:pPr>
              <w:jc w:val="center"/>
              <w:rPr>
                <w:rFonts w:hint="eastAsia" w:ascii="仿宋" w:hAnsi="仿宋" w:eastAsia="仿宋" w:cs="仿宋"/>
              </w:rPr>
            </w:pPr>
            <w:r>
              <w:rPr>
                <w:rFonts w:hint="eastAsia" w:ascii="仿宋" w:hAnsi="仿宋" w:eastAsia="仿宋" w:cs="仿宋"/>
              </w:rPr>
              <w:t>包装清单</w:t>
            </w:r>
          </w:p>
          <w:p>
            <w:pPr>
              <w:pStyle w:val="8"/>
              <w:jc w:val="center"/>
              <w:rPr>
                <w:rFonts w:hint="eastAsia" w:ascii="仿宋" w:hAnsi="仿宋" w:eastAsia="仿宋" w:cs="仿宋"/>
                <w:vertAlign w:val="baseline"/>
              </w:rPr>
            </w:pPr>
          </w:p>
        </w:tc>
        <w:tc>
          <w:tcPr>
            <w:tcW w:w="6267" w:type="dxa"/>
            <w:gridSpan w:val="2"/>
            <w:vAlign w:val="center"/>
          </w:tcPr>
          <w:p>
            <w:pPr>
              <w:rPr>
                <w:rFonts w:hint="eastAsia" w:ascii="仿宋" w:hAnsi="仿宋" w:eastAsia="仿宋" w:cs="仿宋"/>
              </w:rPr>
            </w:pPr>
            <w:r>
              <w:rPr>
                <w:rFonts w:hint="eastAsia" w:ascii="仿宋" w:hAnsi="仿宋" w:eastAsia="仿宋" w:cs="仿宋"/>
              </w:rPr>
              <w:t>笔记本电脑(内置电池)、适配器、电源线、说明书(电子版)</w:t>
            </w:r>
          </w:p>
          <w:p>
            <w:pPr>
              <w:pStyle w:val="8"/>
              <w:jc w:val="center"/>
              <w:rPr>
                <w:rFonts w:hint="eastAsia" w:ascii="仿宋" w:hAnsi="仿宋" w:eastAsia="仿宋" w:cs="仿宋"/>
                <w:vertAlign w:val="baseline"/>
              </w:rPr>
            </w:pPr>
          </w:p>
        </w:tc>
      </w:tr>
    </w:tbl>
    <w:p>
      <w:pPr>
        <w:rPr>
          <w:rFonts w:hint="eastAsia" w:ascii="仿宋" w:hAnsi="仿宋" w:eastAsia="仿宋" w:cs="仿宋"/>
        </w:rPr>
      </w:pPr>
    </w:p>
    <w:p>
      <w:pPr>
        <w:rPr>
          <w:rFonts w:hint="eastAsia" w:ascii="仿宋" w:hAnsi="仿宋" w:eastAsia="仿宋" w:cs="仿宋"/>
          <w:lang w:val="en-US" w:eastAsia="zh-CN"/>
        </w:rPr>
      </w:pPr>
      <w:r>
        <w:rPr>
          <w:rFonts w:hint="eastAsia" w:ascii="仿宋" w:hAnsi="仿宋" w:eastAsia="仿宋" w:cs="仿宋"/>
          <w:lang w:val="en-US" w:eastAsia="zh-CN"/>
        </w:rPr>
        <w:t>2.3无人机航测数据处理软件V1.0</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（1）★数据兼容性：软件能解算中海达格式、Novatel主板数据、Trimble BD930数据、Rinex数据、和芯星通主板数据、思南主板数据、南方主板数据，能提取中海达格式、Novatel主板数据、Trimble BD930数据的Eventmark事件。</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（2）算法配置自动化：软件无需配置，配置参数根据具体数据软件内部自动调整，实现一键操作。</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（3）★软件支持数据点在平面地图与在线地图显示；</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（4）软件解算效率高：处理20M移动站数据，从新建项目到导出结果，只需5分钟。</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（5）软件解算精度高：短基线（10KM以内），水平精度优于3cm±1ppm;高程精度优于5cm±1ppm。一般情况下，静态数据固定率大于99%，动态数据固定率大于95%。</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（6）软件具有强大的坐标转换功能，支持任意椭球之间的坐标转换。</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（7）软件支持IMU数据进行相机与天线的位置改正。</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（8）软件支持导出多种格式数据：*.csv,*.kml,*.pos，$GPGGA格式。</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（9）软件支持多架次导入、多架次解算。</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（10）★软件支持一键快拼功能，快拼结果可以无缝导入EPS、Hi-data 进行线画图操作，快拼图精度水平优于15cm。</w:t>
      </w:r>
    </w:p>
    <w:p>
      <w:pPr>
        <w:rPr>
          <w:rFonts w:hint="eastAsia" w:ascii="仿宋" w:hAnsi="仿宋" w:eastAsia="仿宋" w:cs="仿宋"/>
          <w:lang w:val="en-US" w:eastAsia="zh-CN"/>
        </w:rPr>
      </w:pPr>
    </w:p>
    <w:p>
      <w:pPr>
        <w:rPr>
          <w:rFonts w:hint="eastAsia" w:ascii="仿宋" w:hAnsi="仿宋" w:eastAsia="仿宋" w:cs="仿宋"/>
          <w:b/>
          <w:bCs/>
          <w:lang w:val="zh-CN" w:eastAsia="zh-CN"/>
        </w:rPr>
      </w:pPr>
      <w:r>
        <w:rPr>
          <w:rFonts w:hint="eastAsia" w:ascii="仿宋" w:hAnsi="仿宋" w:eastAsia="仿宋" w:cs="仿宋"/>
          <w:b/>
          <w:bCs/>
          <w:lang w:val="en-US" w:eastAsia="zh-CN"/>
        </w:rPr>
        <w:t>3.</w:t>
      </w:r>
      <w:r>
        <w:rPr>
          <w:rFonts w:hint="eastAsia" w:ascii="仿宋" w:hAnsi="仿宋" w:eastAsia="仿宋" w:cs="仿宋"/>
          <w:b/>
          <w:bCs/>
          <w:lang w:val="zh-CN" w:eastAsia="zh-CN"/>
        </w:rPr>
        <w:t>全自动固结仪</w:t>
      </w:r>
      <w:r>
        <w:rPr>
          <w:rFonts w:hint="eastAsia" w:ascii="仿宋" w:hAnsi="仿宋" w:eastAsia="仿宋" w:cs="仿宋"/>
          <w:b/>
          <w:bCs/>
          <w:lang w:val="en-US" w:eastAsia="zh-CN"/>
        </w:rPr>
        <w:t>主要技术参数</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（1）垂直载荷：0-4.8KN(0-1600kpa)</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（2）试样面积：30cm2和50cm2两种试件</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（3）载荷精度：0-100kpa 误差≤±1.0KPa，100-1600kpa 相对误差≤±1.0%</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（4）气压控制范围：0MPa-0.9MPa;加荷时间：&lt;1秒</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（5）压力传感器：0MPa-1.0MPa;灵敏度：≤1 kPa，零点任意可调节</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（6）转换器通道：16</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（7）材质：双联主机壳体为全钢材质、表面喷塑处理，气缸体采用铝合金压铸一次性成型，反力框架为不锈钢材质，耐腐蚀。</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（8）固结容器：16套（不锈钢材质耐腐蚀、不漏水）</w:t>
      </w:r>
    </w:p>
    <w:p>
      <w:pPr>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b/>
          <w:bCs/>
          <w:lang w:val="en-US" w:eastAsia="zh-CN"/>
        </w:rPr>
        <w:t>4.手持多元素分析仪技术参数：</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1.重量：小于1.53 kg (含电池)</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2.外观尺寸及特点：256 × 275 × 100 mm；一体化设计，坚固耐用，高密闭性，防水防尘抗冲击，尤其适合野外使用。</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bookmarkStart w:id="141" w:name="OLE_LINK10"/>
      <w:bookmarkStart w:id="142" w:name="OLE_LINK21"/>
      <w:bookmarkStart w:id="143" w:name="OLE_LINK9"/>
      <w:r>
        <w:rPr>
          <w:rFonts w:hint="eastAsia" w:ascii="仿宋" w:hAnsi="仿宋" w:eastAsia="仿宋" w:cs="仿宋"/>
          <w:lang w:val="en-US" w:eastAsia="zh-CN"/>
        </w:rPr>
        <w:t>3.★</w:t>
      </w:r>
      <w:bookmarkEnd w:id="141"/>
      <w:bookmarkEnd w:id="142"/>
      <w:bookmarkEnd w:id="143"/>
      <w:r>
        <w:rPr>
          <w:rFonts w:hint="eastAsia" w:ascii="仿宋" w:hAnsi="仿宋" w:eastAsia="仿宋" w:cs="仿宋"/>
          <w:lang w:val="en-US" w:eastAsia="zh-CN"/>
        </w:rPr>
        <w:t>激发源：高性能微型X射线光管，银靶材；管电压最大45 kV；管电流最大200 μA；匹配功率不超过2 W，降低辐射量保障使用安全。</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4.★探测器：几何优化的大面积硅漂移检测器，包含 Detector Pro Guard防扎保护装置。</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5.系统电子设备： 400 MHz ARM 11 CPU、300 MHz DSP数字信号处理器、80MHz ASICS DSP数字信号</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处理器、4096多道分析器；可高速完成对分析数据的计算处理、存储、通讯和其它各项功能。</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6.显示器：高亮度VGA彩色触摸屏，固定角度，方便数据观察。</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7.语言：11种语言选择，包括简体中文/英文操作界面。</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8.测试模式：矿石模式、土壤模式，标准配置近40种元素，并可根据用户需求进行添加。</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9.★测试范围：矿石模式：Mg, Al, Si, P, S, Ti, Cl, K, Ca, Ti, V, Cr, Mn, Fe, Co, Ni, Cu, Zn, As, Se, Rb, Sr, Zr, Nb, Mo, Pd, Ag, Cd, Sn, Sb, Ba, Hf, Ta, W, Re, Pb ,Bi.</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土壤模式：Ti, Cr, Mn, Fe, Co, Ni, Cu, Zn, As, Se, Rb, Sr, Zr, Pd, Ag, Cd, Sn, Sb, Ba, W, Au, Hg, Pb.</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10.数据存储：储存数据、图谱及图片超过10000组。</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11.数据传输与处理：功能强大的NDT软件，可通过计算机进行上传下载。USB接口或蓝牙无线传输，可直接向电脑或网络存储设备传输数据，并可与GPS联用。</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12.数据输出格式：.ndt/.xls/.csv/.txt/.TAB/.SHP/.GMT/.GML/.KML 。</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13.★操作系统：仪器采用内置固化的工业级操作系统，系统稳定，运算速度快；非windows之类商业级或个人级操作系统。</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14.★集成方式：手持式集成，仪器全身一体化，便捷性高，更适合现场应用；不接PDA，无中病毒的隐患，无数据安全风险。</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15.工作温度：可适应 -20℃ - 50℃的环境温度。</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16.★电池：仪器支持电池热插拔功能，采用可充电的6芯组锂电池，电池一次充电可连续工作8小时以上。</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17.检测窗口：8mm。</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18.滤光片：2个滤光片设置，可根据测量要求设置针对主范围和轻范围的测试通道时间。滤光片通道自动切换，无需手动更换，更智能。</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19.★标准片：标准片内置，便于仪器自校正以及保证自校正时的安全。</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20.★具有机内自动诊断和故障报告功能，同时能实现机内自校准，无需外部标样。具有USB口、蓝牙、数据线等直接进行数据传输。</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21.校正：仪器出厂前已充分校正，客户使用时无需再做校正；但仪器仍具有可建立有针对性的校正曲线的功能，对于特定地区样品可得到更精确数据。</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22.具有TP自动校正功能，可根据用户样品自动建立曲线，无需手动计算。</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23.辐射剂量：X射线辐射剂量＜1.0 μSv/h；辐射安全设置：a.密码保护；b.测试过程中有红色指示灯闪烁；c.前端无样品时，2秒钟自动停止测试。</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24.★防护等级：IP54（提供详细测试报告）</w:t>
      </w:r>
    </w:p>
    <w:p>
      <w:pPr>
        <w:keepNext w:val="0"/>
        <w:keepLines w:val="0"/>
        <w:pageBreakBefore w:val="0"/>
        <w:widowControl w:val="0"/>
        <w:kinsoku/>
        <w:wordWrap/>
        <w:overflowPunct/>
        <w:topLinePunct w:val="0"/>
        <w:autoSpaceDE w:val="0"/>
        <w:autoSpaceDN w:val="0"/>
        <w:bidi w:val="0"/>
        <w:adjustRightInd w:val="0"/>
        <w:snapToGrid/>
        <w:ind w:firstLine="4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25.★投标产品型号必须为原装进口。</w:t>
      </w:r>
    </w:p>
    <w:p>
      <w:pPr>
        <w:spacing w:line="400" w:lineRule="exact"/>
        <w:ind w:firstLine="480" w:firstLineChars="200"/>
        <w:rPr>
          <w:rFonts w:hint="default" w:ascii="仿宋" w:hAnsi="仿宋" w:eastAsia="仿宋" w:cs="仿宋"/>
          <w:b w:val="0"/>
          <w:bCs w:val="0"/>
          <w:sz w:val="24"/>
          <w:lang w:val="en-US" w:eastAsia="zh-CN"/>
        </w:rPr>
      </w:pPr>
      <w:bookmarkStart w:id="144" w:name="_Toc14795_WPSOffice_Level2"/>
      <w:r>
        <w:rPr>
          <w:rFonts w:hint="eastAsia" w:ascii="仿宋" w:hAnsi="仿宋" w:eastAsia="仿宋" w:cs="仿宋"/>
          <w:b w:val="0"/>
          <w:bCs w:val="0"/>
          <w:sz w:val="24"/>
          <w:lang w:eastAsia="zh-CN"/>
        </w:rPr>
        <w:t>四、</w:t>
      </w:r>
      <w:r>
        <w:rPr>
          <w:rFonts w:hint="eastAsia" w:ascii="仿宋" w:hAnsi="仿宋" w:eastAsia="仿宋" w:cs="仿宋"/>
          <w:b w:val="0"/>
          <w:bCs w:val="0"/>
          <w:sz w:val="24"/>
          <w:lang w:val="en-US" w:eastAsia="zh-CN"/>
        </w:rPr>
        <w:t>售后服务</w:t>
      </w:r>
      <w:bookmarkEnd w:id="144"/>
    </w:p>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根据采购不同设备的实际情况，供应商需作出相应的售后服务承诺，其中包括针对硬件、软件、配件等的质保期限和技术人员的培训等。</w:t>
      </w:r>
    </w:p>
    <w:p>
      <w:pPr>
        <w:spacing w:line="400" w:lineRule="exact"/>
        <w:ind w:firstLine="480" w:firstLineChars="200"/>
        <w:rPr>
          <w:rFonts w:hint="eastAsia" w:ascii="仿宋" w:hAnsi="仿宋" w:eastAsia="仿宋" w:cs="仿宋"/>
          <w:b w:val="0"/>
          <w:bCs w:val="0"/>
          <w:sz w:val="24"/>
          <w:lang w:val="en-US" w:eastAsia="zh-CN"/>
        </w:rPr>
      </w:pPr>
      <w:bookmarkStart w:id="145" w:name="_Toc17701_WPSOffice_Level2"/>
      <w:r>
        <w:rPr>
          <w:rFonts w:hint="eastAsia" w:ascii="仿宋" w:hAnsi="仿宋" w:eastAsia="仿宋" w:cs="仿宋"/>
          <w:b w:val="0"/>
          <w:bCs w:val="0"/>
          <w:sz w:val="24"/>
          <w:lang w:val="en-US" w:eastAsia="zh-CN"/>
        </w:rPr>
        <w:t>五、供货时间</w:t>
      </w:r>
      <w:bookmarkEnd w:id="145"/>
    </w:p>
    <w:p>
      <w:pPr>
        <w:spacing w:line="40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合同签订后一个月内。</w:t>
      </w:r>
    </w:p>
    <w:p>
      <w:pPr>
        <w:spacing w:after="0"/>
        <w:jc w:val="left"/>
        <w:rPr>
          <w:rFonts w:hint="eastAsia" w:ascii="仿宋" w:hAnsi="仿宋" w:eastAsia="仿宋" w:cs="仿宋"/>
          <w:sz w:val="28"/>
        </w:rPr>
        <w:sectPr>
          <w:pgSz w:w="12240" w:h="15840"/>
          <w:pgMar w:top="1500" w:right="1100" w:bottom="1120" w:left="1400" w:header="0" w:footer="841" w:gutter="0"/>
        </w:sectPr>
      </w:pPr>
    </w:p>
    <w:p>
      <w:pPr>
        <w:pStyle w:val="8"/>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 w:hAnsi="仿宋" w:eastAsia="仿宋" w:cs="仿宋"/>
          <w:sz w:val="20"/>
        </w:rPr>
      </w:pPr>
    </w:p>
    <w:p>
      <w:pPr>
        <w:pStyle w:val="8"/>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 w:hAnsi="仿宋" w:eastAsia="仿宋" w:cs="仿宋"/>
          <w:sz w:val="20"/>
        </w:rPr>
      </w:pPr>
    </w:p>
    <w:p>
      <w:pPr>
        <w:pStyle w:val="8"/>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 w:hAnsi="仿宋" w:eastAsia="仿宋" w:cs="仿宋"/>
          <w:sz w:val="20"/>
        </w:rPr>
      </w:pPr>
    </w:p>
    <w:p>
      <w:pPr>
        <w:pStyle w:val="8"/>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 w:hAnsi="仿宋" w:eastAsia="仿宋" w:cs="仿宋"/>
          <w:sz w:val="20"/>
        </w:rPr>
      </w:pPr>
    </w:p>
    <w:p>
      <w:pPr>
        <w:pStyle w:val="8"/>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 w:hAnsi="仿宋" w:eastAsia="仿宋" w:cs="仿宋"/>
          <w:sz w:val="20"/>
        </w:rPr>
      </w:pPr>
    </w:p>
    <w:p>
      <w:pPr>
        <w:keepNext w:val="0"/>
        <w:keepLines w:val="0"/>
        <w:pageBreakBefore w:val="0"/>
        <w:widowControl w:val="0"/>
        <w:kinsoku/>
        <w:wordWrap/>
        <w:overflowPunct/>
        <w:topLinePunct w:val="0"/>
        <w:autoSpaceDE w:val="0"/>
        <w:autoSpaceDN w:val="0"/>
        <w:bidi w:val="0"/>
        <w:adjustRightInd/>
        <w:snapToGrid/>
        <w:spacing w:before="68" w:line="240" w:lineRule="auto"/>
        <w:ind w:right="298"/>
        <w:textAlignment w:val="auto"/>
        <w:outlineLvl w:val="9"/>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before="68" w:line="240" w:lineRule="auto"/>
        <w:ind w:right="298"/>
        <w:textAlignment w:val="auto"/>
        <w:outlineLvl w:val="9"/>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before="68" w:line="240" w:lineRule="auto"/>
        <w:ind w:right="298"/>
        <w:textAlignment w:val="auto"/>
        <w:outlineLvl w:val="9"/>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rPr>
      </w:pPr>
    </w:p>
    <w:p>
      <w:pPr>
        <w:keepNext w:val="0"/>
        <w:keepLines w:val="0"/>
        <w:pageBreakBefore w:val="0"/>
        <w:widowControl w:val="0"/>
        <w:kinsoku/>
        <w:wordWrap/>
        <w:overflowPunct/>
        <w:topLinePunct w:val="0"/>
        <w:autoSpaceDE w:val="0"/>
        <w:autoSpaceDN w:val="0"/>
        <w:bidi w:val="0"/>
        <w:adjustRightInd/>
        <w:snapToGrid/>
        <w:spacing w:before="68" w:line="240" w:lineRule="auto"/>
        <w:ind w:right="298"/>
        <w:textAlignment w:val="auto"/>
        <w:outlineLvl w:val="9"/>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before="68" w:line="240" w:lineRule="auto"/>
        <w:ind w:right="298"/>
        <w:textAlignment w:val="auto"/>
        <w:outlineLvl w:val="9"/>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before="68" w:line="240" w:lineRule="auto"/>
        <w:ind w:right="298"/>
        <w:textAlignment w:val="auto"/>
        <w:outlineLvl w:val="9"/>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before="68" w:line="240" w:lineRule="auto"/>
        <w:ind w:right="298"/>
        <w:textAlignment w:val="auto"/>
        <w:outlineLvl w:val="9"/>
        <w:rPr>
          <w:rFonts w:hint="eastAsia" w:ascii="仿宋" w:hAnsi="仿宋" w:eastAsia="仿宋" w:cs="仿宋"/>
        </w:rPr>
      </w:pPr>
    </w:p>
    <w:p>
      <w:pPr>
        <w:pStyle w:val="3"/>
        <w:spacing w:before="68" w:line="240" w:lineRule="auto"/>
        <w:ind w:right="298"/>
        <w:rPr>
          <w:rFonts w:hint="eastAsia" w:ascii="仿宋" w:hAnsi="仿宋" w:eastAsia="仿宋" w:cs="仿宋"/>
        </w:rPr>
      </w:pPr>
      <w:r>
        <w:rPr>
          <w:rFonts w:hint="eastAsia" w:ascii="仿宋" w:hAnsi="仿宋" w:eastAsia="仿宋" w:cs="仿宋"/>
        </w:rPr>
        <w:t>第三卷</w:t>
      </w:r>
    </w:p>
    <w:p>
      <w:pPr>
        <w:spacing w:after="0" w:line="240" w:lineRule="auto"/>
        <w:rPr>
          <w:rFonts w:hint="eastAsia" w:ascii="仿宋" w:hAnsi="仿宋" w:eastAsia="仿宋" w:cs="仿宋"/>
        </w:rPr>
        <w:sectPr>
          <w:pgSz w:w="12240" w:h="15840"/>
          <w:pgMar w:top="1500" w:right="1100" w:bottom="1120" w:left="1400" w:header="0" w:footer="841" w:gutter="0"/>
        </w:sectPr>
      </w:pPr>
    </w:p>
    <w:p>
      <w:pPr>
        <w:pStyle w:val="3"/>
        <w:spacing w:line="683" w:lineRule="exact"/>
        <w:rPr>
          <w:rFonts w:hint="eastAsia" w:ascii="仿宋" w:hAnsi="仿宋" w:eastAsia="仿宋" w:cs="仿宋"/>
        </w:rPr>
      </w:pPr>
      <w:bookmarkStart w:id="146" w:name="_Toc2858_WPSOffice_Level1"/>
      <w:r>
        <w:rPr>
          <w:rFonts w:hint="eastAsia" w:ascii="仿宋" w:hAnsi="仿宋" w:eastAsia="仿宋" w:cs="仿宋"/>
        </w:rPr>
        <w:t>第六章投标文件格式</w:t>
      </w:r>
      <w:bookmarkEnd w:id="146"/>
    </w:p>
    <w:p>
      <w:pPr>
        <w:keepNext w:val="0"/>
        <w:keepLines w:val="0"/>
        <w:pageBreakBefore w:val="0"/>
        <w:widowControl/>
        <w:kinsoku/>
        <w:wordWrap/>
        <w:overflowPunct/>
        <w:topLinePunct w:val="0"/>
        <w:autoSpaceDE w:val="0"/>
        <w:autoSpaceDN w:val="0"/>
        <w:bidi w:val="0"/>
        <w:spacing w:line="440" w:lineRule="exact"/>
        <w:jc w:val="left"/>
        <w:textAlignment w:val="auto"/>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总封包</w:t>
      </w:r>
      <w:r>
        <w:rPr>
          <w:rFonts w:hint="eastAsia" w:ascii="仿宋" w:hAnsi="仿宋" w:eastAsia="仿宋" w:cs="仿宋"/>
          <w:sz w:val="24"/>
          <w:lang w:val="zh-CN"/>
        </w:rPr>
        <w:t>示例）</w:t>
      </w:r>
    </w:p>
    <w:p>
      <w:pPr>
        <w:keepNext w:val="0"/>
        <w:keepLines w:val="0"/>
        <w:pageBreakBefore w:val="0"/>
        <w:shd w:val="clear" w:color="auto" w:fill="FFFFFF"/>
        <w:kinsoku/>
        <w:wordWrap/>
        <w:overflowPunct/>
        <w:topLinePunct w:val="0"/>
        <w:autoSpaceDE w:val="0"/>
        <w:autoSpaceDN w:val="0"/>
        <w:bidi w:val="0"/>
        <w:spacing w:line="440" w:lineRule="exact"/>
        <w:ind w:firstLine="420"/>
        <w:jc w:val="right"/>
        <w:textAlignment w:val="auto"/>
        <w:rPr>
          <w:rFonts w:hint="eastAsia" w:ascii="仿宋" w:hAnsi="仿宋" w:eastAsia="仿宋" w:cs="仿宋"/>
          <w:bCs/>
          <w:sz w:val="24"/>
          <w:lang w:val="zh-CN"/>
        </w:rPr>
      </w:pPr>
      <w:bookmarkStart w:id="147" w:name="_Toc16621"/>
    </w:p>
    <w:bookmarkEnd w:id="147"/>
    <w:p>
      <w:pPr>
        <w:keepNext w:val="0"/>
        <w:keepLines w:val="0"/>
        <w:pageBreakBefore w:val="0"/>
        <w:shd w:val="clear" w:color="auto" w:fill="FFFFFF"/>
        <w:kinsoku/>
        <w:wordWrap/>
        <w:overflowPunct/>
        <w:topLinePunct w:val="0"/>
        <w:autoSpaceDE w:val="0"/>
        <w:autoSpaceDN w:val="0"/>
        <w:bidi w:val="0"/>
        <w:spacing w:line="440" w:lineRule="exact"/>
        <w:ind w:firstLine="420"/>
        <w:jc w:val="center"/>
        <w:textAlignment w:val="auto"/>
        <w:rPr>
          <w:rFonts w:hint="eastAsia" w:ascii="仿宋" w:hAnsi="仿宋" w:eastAsia="仿宋" w:cs="仿宋"/>
          <w:bCs/>
          <w:sz w:val="24"/>
          <w:lang w:val="zh-CN"/>
        </w:rPr>
      </w:pPr>
    </w:p>
    <w:p>
      <w:pPr>
        <w:pStyle w:val="2"/>
        <w:keepNext w:val="0"/>
        <w:keepLines w:val="0"/>
        <w:pageBreakBefore w:val="0"/>
        <w:kinsoku/>
        <w:wordWrap/>
        <w:overflowPunct/>
        <w:topLinePunct w:val="0"/>
        <w:autoSpaceDE w:val="0"/>
        <w:autoSpaceDN w:val="0"/>
        <w:bidi w:val="0"/>
        <w:textAlignment w:val="auto"/>
        <w:rPr>
          <w:rFonts w:hint="eastAsia"/>
          <w:lang w:val="zh-CN"/>
        </w:rPr>
      </w:pPr>
    </w:p>
    <w:p>
      <w:pPr>
        <w:keepNext w:val="0"/>
        <w:keepLines w:val="0"/>
        <w:pageBreakBefore w:val="0"/>
        <w:widowControl w:val="0"/>
        <w:kinsoku/>
        <w:wordWrap/>
        <w:overflowPunct/>
        <w:topLinePunct w:val="0"/>
        <w:autoSpaceDE w:val="0"/>
        <w:autoSpaceDN w:val="0"/>
        <w:bidi w:val="0"/>
        <w:adjustRightInd/>
        <w:snapToGrid/>
        <w:textAlignment w:val="auto"/>
        <w:rPr>
          <w:rFonts w:hint="eastAsia"/>
          <w:lang w:val="zh-CN"/>
        </w:rPr>
      </w:pP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b/>
          <w:bCs/>
          <w:sz w:val="36"/>
          <w:szCs w:val="44"/>
          <w:lang w:val="zh-CN" w:eastAsia="zh-CN"/>
        </w:rPr>
      </w:pPr>
      <w:bookmarkStart w:id="148" w:name="_Toc22717_WPSOffice_Level1"/>
      <w:bookmarkStart w:id="149" w:name="_Toc31356_WPSOffice_Level1"/>
      <w:r>
        <w:rPr>
          <w:rFonts w:hint="eastAsia" w:ascii="仿宋" w:hAnsi="仿宋" w:eastAsia="仿宋" w:cs="仿宋"/>
          <w:b/>
          <w:bCs/>
          <w:color w:val="auto"/>
          <w:sz w:val="36"/>
          <w:szCs w:val="44"/>
          <w:lang w:eastAsia="zh-CN"/>
        </w:rPr>
        <w:t>地质勘查生产、工作设备购置项目</w:t>
      </w:r>
      <w:bookmarkEnd w:id="148"/>
      <w:bookmarkEnd w:id="149"/>
    </w:p>
    <w:p>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ind w:firstLine="420"/>
        <w:jc w:val="center"/>
        <w:textAlignment w:val="auto"/>
        <w:rPr>
          <w:rFonts w:hint="eastAsia" w:ascii="仿宋" w:hAnsi="仿宋" w:eastAsia="仿宋" w:cs="仿宋"/>
          <w:b/>
          <w:bCs/>
          <w:sz w:val="32"/>
          <w:szCs w:val="32"/>
        </w:rPr>
      </w:pPr>
      <w:bookmarkStart w:id="150" w:name="_Toc31774"/>
    </w:p>
    <w:p>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ind w:firstLine="420"/>
        <w:jc w:val="center"/>
        <w:textAlignment w:val="auto"/>
        <w:rPr>
          <w:rFonts w:hint="eastAsia" w:ascii="仿宋" w:hAnsi="仿宋" w:eastAsia="仿宋" w:cs="仿宋"/>
          <w:b/>
          <w:bCs/>
          <w:sz w:val="32"/>
          <w:szCs w:val="32"/>
          <w:lang w:val="zh-CN" w:eastAsia="zh-CN"/>
        </w:rPr>
      </w:pPr>
      <w:bookmarkStart w:id="151" w:name="_Toc18027_WPSOffice_Level2"/>
      <w:bookmarkStart w:id="152" w:name="_Toc8689_WPSOffice_Level2"/>
      <w:r>
        <w:rPr>
          <w:rFonts w:hint="eastAsia" w:ascii="仿宋" w:hAnsi="仿宋" w:eastAsia="仿宋" w:cs="仿宋"/>
          <w:b/>
          <w:bCs/>
          <w:sz w:val="32"/>
          <w:szCs w:val="32"/>
        </w:rPr>
        <w:t>项目编号：</w:t>
      </w:r>
      <w:r>
        <w:rPr>
          <w:rFonts w:hint="eastAsia" w:ascii="仿宋" w:hAnsi="仿宋" w:eastAsia="仿宋" w:cs="仿宋"/>
          <w:b/>
          <w:bCs/>
          <w:sz w:val="32"/>
          <w:szCs w:val="32"/>
          <w:lang w:eastAsia="zh-CN"/>
        </w:rPr>
        <w:t>DKSD-SBCGZB-2022</w:t>
      </w:r>
      <w:r>
        <w:rPr>
          <w:rFonts w:hint="eastAsia" w:ascii="仿宋" w:hAnsi="仿宋" w:eastAsia="仿宋" w:cs="仿宋"/>
          <w:b/>
          <w:bCs/>
          <w:sz w:val="32"/>
          <w:szCs w:val="32"/>
          <w:lang w:val="en-US" w:eastAsia="zh-CN"/>
        </w:rPr>
        <w:t>-</w:t>
      </w:r>
      <w:r>
        <w:rPr>
          <w:rFonts w:hint="eastAsia" w:ascii="仿宋" w:hAnsi="仿宋" w:eastAsia="仿宋" w:cs="仿宋"/>
          <w:sz w:val="32"/>
          <w:lang w:val="en-US" w:eastAsia="zh-CN"/>
        </w:rPr>
        <w:t>01...04</w:t>
      </w:r>
      <w:bookmarkEnd w:id="151"/>
      <w:bookmarkEnd w:id="152"/>
    </w:p>
    <w:p>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ind w:firstLine="420"/>
        <w:jc w:val="center"/>
        <w:textAlignment w:val="auto"/>
        <w:rPr>
          <w:rFonts w:hint="eastAsia" w:ascii="仿宋" w:hAnsi="仿宋" w:eastAsia="仿宋" w:cs="仿宋"/>
          <w:b/>
          <w:sz w:val="36"/>
          <w:szCs w:val="36"/>
          <w:lang w:val="zh-CN"/>
        </w:rPr>
      </w:pPr>
    </w:p>
    <w:p>
      <w:pPr>
        <w:pStyle w:val="8"/>
        <w:keepNext w:val="0"/>
        <w:keepLines w:val="0"/>
        <w:pageBreakBefore w:val="0"/>
        <w:kinsoku/>
        <w:wordWrap/>
        <w:overflowPunct/>
        <w:topLinePunct w:val="0"/>
        <w:autoSpaceDE w:val="0"/>
        <w:autoSpaceDN w:val="0"/>
        <w:bidi w:val="0"/>
        <w:textAlignment w:val="auto"/>
        <w:rPr>
          <w:rFonts w:hint="eastAsia" w:ascii="仿宋" w:hAnsi="仿宋" w:eastAsia="仿宋" w:cs="仿宋"/>
          <w:b/>
          <w:sz w:val="36"/>
          <w:szCs w:val="36"/>
          <w:lang w:val="zh-CN"/>
        </w:rPr>
      </w:pPr>
    </w:p>
    <w:p>
      <w:pPr>
        <w:pStyle w:val="14"/>
        <w:keepNext w:val="0"/>
        <w:keepLines w:val="0"/>
        <w:pageBreakBefore w:val="0"/>
        <w:kinsoku/>
        <w:wordWrap/>
        <w:overflowPunct/>
        <w:topLinePunct w:val="0"/>
        <w:autoSpaceDE w:val="0"/>
        <w:autoSpaceDN w:val="0"/>
        <w:bidi w:val="0"/>
        <w:ind w:firstLine="361"/>
        <w:textAlignment w:val="auto"/>
        <w:rPr>
          <w:rFonts w:hint="eastAsia" w:ascii="仿宋" w:hAnsi="仿宋" w:eastAsia="仿宋" w:cs="仿宋"/>
          <w:b/>
          <w:sz w:val="36"/>
          <w:szCs w:val="36"/>
          <w:lang w:val="zh-CN"/>
        </w:rPr>
      </w:pPr>
    </w:p>
    <w:p>
      <w:pPr>
        <w:pStyle w:val="14"/>
        <w:keepNext w:val="0"/>
        <w:keepLines w:val="0"/>
        <w:pageBreakBefore w:val="0"/>
        <w:kinsoku/>
        <w:wordWrap/>
        <w:overflowPunct/>
        <w:topLinePunct w:val="0"/>
        <w:autoSpaceDE w:val="0"/>
        <w:autoSpaceDN w:val="0"/>
        <w:bidi w:val="0"/>
        <w:ind w:firstLine="361"/>
        <w:textAlignment w:val="auto"/>
        <w:rPr>
          <w:rFonts w:hint="eastAsia" w:ascii="仿宋" w:hAnsi="仿宋" w:eastAsia="仿宋" w:cs="仿宋"/>
          <w:b/>
          <w:sz w:val="36"/>
          <w:szCs w:val="36"/>
          <w:lang w:val="zh-CN"/>
        </w:rPr>
      </w:pPr>
    </w:p>
    <w:p>
      <w:pPr>
        <w:keepNext w:val="0"/>
        <w:keepLines w:val="0"/>
        <w:pageBreakBefore w:val="0"/>
        <w:shd w:val="clear" w:color="auto" w:fill="FFFFFF"/>
        <w:kinsoku/>
        <w:wordWrap/>
        <w:overflowPunct/>
        <w:topLinePunct w:val="0"/>
        <w:autoSpaceDE w:val="0"/>
        <w:autoSpaceDN w:val="0"/>
        <w:bidi w:val="0"/>
        <w:spacing w:line="440" w:lineRule="exact"/>
        <w:ind w:firstLine="420"/>
        <w:jc w:val="center"/>
        <w:textAlignment w:val="auto"/>
        <w:rPr>
          <w:rFonts w:hint="eastAsia" w:ascii="仿宋" w:hAnsi="仿宋" w:eastAsia="仿宋" w:cs="仿宋"/>
          <w:b/>
          <w:sz w:val="36"/>
          <w:szCs w:val="36"/>
          <w:lang w:val="zh-CN"/>
        </w:rPr>
      </w:pPr>
      <w:bookmarkStart w:id="153" w:name="_Toc15793_WPSOffice_Level1"/>
      <w:bookmarkStart w:id="154" w:name="_Toc23264_WPSOffice_Level1"/>
      <w:r>
        <w:rPr>
          <w:rFonts w:hint="eastAsia" w:ascii="仿宋" w:hAnsi="仿宋" w:eastAsia="仿宋" w:cs="仿宋"/>
          <w:b/>
          <w:sz w:val="36"/>
          <w:szCs w:val="36"/>
          <w:lang w:val="zh-CN"/>
        </w:rPr>
        <w:t>投 标 文 件</w:t>
      </w:r>
      <w:bookmarkEnd w:id="150"/>
      <w:bookmarkEnd w:id="153"/>
      <w:bookmarkEnd w:id="154"/>
    </w:p>
    <w:p>
      <w:pPr>
        <w:keepNext w:val="0"/>
        <w:keepLines w:val="0"/>
        <w:pageBreakBefore w:val="0"/>
        <w:shd w:val="clear" w:color="auto" w:fill="FFFFFF"/>
        <w:kinsoku/>
        <w:wordWrap/>
        <w:overflowPunct/>
        <w:topLinePunct w:val="0"/>
        <w:autoSpaceDE w:val="0"/>
        <w:autoSpaceDN w:val="0"/>
        <w:bidi w:val="0"/>
        <w:spacing w:line="440" w:lineRule="exact"/>
        <w:ind w:firstLine="420"/>
        <w:jc w:val="center"/>
        <w:textAlignment w:val="auto"/>
        <w:rPr>
          <w:rFonts w:hint="eastAsia" w:ascii="仿宋" w:hAnsi="仿宋" w:eastAsia="仿宋" w:cs="仿宋"/>
          <w:b/>
          <w:bCs/>
          <w:sz w:val="24"/>
          <w:lang w:val="zh-CN"/>
        </w:rPr>
      </w:pPr>
    </w:p>
    <w:p>
      <w:pPr>
        <w:keepNext w:val="0"/>
        <w:keepLines w:val="0"/>
        <w:pageBreakBefore w:val="0"/>
        <w:shd w:val="clear" w:color="auto" w:fill="FFFFFF"/>
        <w:kinsoku/>
        <w:wordWrap/>
        <w:overflowPunct/>
        <w:topLinePunct w:val="0"/>
        <w:autoSpaceDE w:val="0"/>
        <w:autoSpaceDN w:val="0"/>
        <w:bidi w:val="0"/>
        <w:spacing w:line="440" w:lineRule="exact"/>
        <w:ind w:firstLine="420"/>
        <w:jc w:val="center"/>
        <w:textAlignment w:val="auto"/>
        <w:rPr>
          <w:rFonts w:hint="eastAsia" w:ascii="仿宋" w:hAnsi="仿宋" w:eastAsia="仿宋" w:cs="仿宋"/>
          <w:b/>
          <w:bCs/>
          <w:sz w:val="24"/>
          <w:lang w:val="zh-CN"/>
        </w:rPr>
      </w:pPr>
    </w:p>
    <w:p>
      <w:pPr>
        <w:keepNext w:val="0"/>
        <w:keepLines w:val="0"/>
        <w:pageBreakBefore w:val="0"/>
        <w:shd w:val="clear" w:color="auto" w:fill="FFFFFF"/>
        <w:kinsoku/>
        <w:wordWrap/>
        <w:overflowPunct/>
        <w:topLinePunct w:val="0"/>
        <w:autoSpaceDE w:val="0"/>
        <w:autoSpaceDN w:val="0"/>
        <w:bidi w:val="0"/>
        <w:spacing w:line="440" w:lineRule="exact"/>
        <w:ind w:firstLine="420"/>
        <w:jc w:val="center"/>
        <w:textAlignment w:val="auto"/>
        <w:rPr>
          <w:rFonts w:hint="eastAsia" w:ascii="仿宋" w:hAnsi="仿宋" w:eastAsia="仿宋" w:cs="仿宋"/>
          <w:b/>
          <w:bCs/>
          <w:sz w:val="24"/>
          <w:lang w:val="zh-CN"/>
        </w:rPr>
      </w:pPr>
    </w:p>
    <w:p>
      <w:pPr>
        <w:keepNext w:val="0"/>
        <w:keepLines w:val="0"/>
        <w:pageBreakBefore w:val="0"/>
        <w:shd w:val="clear" w:color="auto" w:fill="FFFFFF"/>
        <w:kinsoku/>
        <w:wordWrap/>
        <w:overflowPunct/>
        <w:topLinePunct w:val="0"/>
        <w:autoSpaceDE w:val="0"/>
        <w:autoSpaceDN w:val="0"/>
        <w:bidi w:val="0"/>
        <w:spacing w:line="440" w:lineRule="exact"/>
        <w:ind w:firstLine="420"/>
        <w:jc w:val="center"/>
        <w:textAlignment w:val="auto"/>
        <w:rPr>
          <w:rFonts w:hint="eastAsia" w:ascii="仿宋" w:hAnsi="仿宋" w:eastAsia="仿宋" w:cs="仿宋"/>
          <w:b/>
          <w:bCs/>
          <w:sz w:val="24"/>
          <w:lang w:val="zh-CN"/>
        </w:rPr>
      </w:pPr>
    </w:p>
    <w:p>
      <w:pPr>
        <w:keepNext w:val="0"/>
        <w:keepLines w:val="0"/>
        <w:pageBreakBefore w:val="0"/>
        <w:shd w:val="clear" w:color="auto" w:fill="FFFFFF"/>
        <w:kinsoku/>
        <w:wordWrap/>
        <w:overflowPunct/>
        <w:topLinePunct w:val="0"/>
        <w:autoSpaceDE w:val="0"/>
        <w:autoSpaceDN w:val="0"/>
        <w:bidi w:val="0"/>
        <w:spacing w:line="440" w:lineRule="exact"/>
        <w:ind w:firstLine="240" w:firstLineChars="100"/>
        <w:textAlignment w:val="auto"/>
        <w:rPr>
          <w:rFonts w:hint="eastAsia" w:ascii="仿宋" w:hAnsi="仿宋" w:eastAsia="仿宋" w:cs="仿宋"/>
          <w:sz w:val="24"/>
          <w:lang w:val="zh-CN"/>
        </w:rPr>
      </w:pPr>
      <w:r>
        <w:rPr>
          <w:rFonts w:hint="eastAsia" w:ascii="仿宋" w:hAnsi="仿宋" w:eastAsia="仿宋" w:cs="仿宋"/>
          <w:sz w:val="24"/>
          <w:lang w:val="zh-CN"/>
        </w:rPr>
        <w:t>投标人（盖公章）：×××公司</w:t>
      </w:r>
    </w:p>
    <w:p>
      <w:pPr>
        <w:keepNext w:val="0"/>
        <w:keepLines w:val="0"/>
        <w:pageBreakBefore w:val="0"/>
        <w:shd w:val="clear" w:color="auto" w:fill="FFFFFF"/>
        <w:kinsoku/>
        <w:wordWrap/>
        <w:overflowPunct/>
        <w:topLinePunct w:val="0"/>
        <w:autoSpaceDE w:val="0"/>
        <w:autoSpaceDN w:val="0"/>
        <w:bidi w:val="0"/>
        <w:spacing w:line="440" w:lineRule="exact"/>
        <w:ind w:firstLine="240" w:firstLineChars="100"/>
        <w:textAlignment w:val="auto"/>
        <w:rPr>
          <w:rFonts w:hint="eastAsia" w:ascii="仿宋" w:hAnsi="仿宋" w:eastAsia="仿宋" w:cs="仿宋"/>
          <w:sz w:val="24"/>
          <w:lang w:val="zh-CN"/>
        </w:rPr>
      </w:pPr>
      <w:r>
        <w:rPr>
          <w:rFonts w:hint="eastAsia" w:ascii="仿宋" w:hAnsi="仿宋" w:eastAsia="仿宋" w:cs="仿宋"/>
          <w:sz w:val="24"/>
        </w:rPr>
        <w:t>法定代表人或授权代理人（签字或盖章）：</w:t>
      </w:r>
    </w:p>
    <w:p>
      <w:pPr>
        <w:keepNext w:val="0"/>
        <w:keepLines w:val="0"/>
        <w:pageBreakBefore w:val="0"/>
        <w:shd w:val="clear" w:color="auto" w:fill="FFFFFF"/>
        <w:kinsoku/>
        <w:wordWrap/>
        <w:overflowPunct/>
        <w:topLinePunct w:val="0"/>
        <w:autoSpaceDE w:val="0"/>
        <w:autoSpaceDN w:val="0"/>
        <w:bidi w:val="0"/>
        <w:spacing w:line="440" w:lineRule="exact"/>
        <w:ind w:firstLine="240" w:firstLineChars="100"/>
        <w:textAlignment w:val="auto"/>
        <w:rPr>
          <w:rFonts w:hint="eastAsia" w:ascii="仿宋" w:hAnsi="仿宋" w:eastAsia="仿宋" w:cs="仿宋"/>
          <w:sz w:val="24"/>
          <w:lang w:val="zh-CN"/>
        </w:rPr>
      </w:pPr>
      <w:r>
        <w:rPr>
          <w:rFonts w:hint="eastAsia" w:ascii="仿宋" w:hAnsi="仿宋" w:eastAsia="仿宋" w:cs="仿宋"/>
          <w:sz w:val="24"/>
          <w:lang w:val="zh-CN"/>
        </w:rPr>
        <w:t>地址：</w:t>
      </w:r>
    </w:p>
    <w:p>
      <w:pPr>
        <w:keepNext w:val="0"/>
        <w:keepLines w:val="0"/>
        <w:pageBreakBefore w:val="0"/>
        <w:shd w:val="clear" w:color="auto" w:fill="FFFFFF"/>
        <w:kinsoku/>
        <w:wordWrap/>
        <w:overflowPunct/>
        <w:topLinePunct w:val="0"/>
        <w:autoSpaceDE w:val="0"/>
        <w:autoSpaceDN w:val="0"/>
        <w:bidi w:val="0"/>
        <w:spacing w:line="440" w:lineRule="exact"/>
        <w:ind w:firstLine="240" w:firstLineChars="100"/>
        <w:textAlignment w:val="auto"/>
        <w:rPr>
          <w:rFonts w:hint="eastAsia" w:ascii="仿宋" w:hAnsi="仿宋" w:eastAsia="仿宋" w:cs="仿宋"/>
          <w:sz w:val="24"/>
          <w:lang w:val="zh-CN"/>
        </w:rPr>
      </w:pPr>
      <w:r>
        <w:rPr>
          <w:rFonts w:hint="eastAsia" w:ascii="仿宋" w:hAnsi="仿宋" w:eastAsia="仿宋" w:cs="仿宋"/>
          <w:sz w:val="24"/>
          <w:lang w:val="zh-CN"/>
        </w:rPr>
        <w:t>联系人：</w:t>
      </w:r>
    </w:p>
    <w:p>
      <w:pPr>
        <w:keepNext w:val="0"/>
        <w:keepLines w:val="0"/>
        <w:pageBreakBefore w:val="0"/>
        <w:shd w:val="clear" w:color="auto" w:fill="FFFFFF"/>
        <w:kinsoku/>
        <w:wordWrap/>
        <w:overflowPunct/>
        <w:topLinePunct w:val="0"/>
        <w:autoSpaceDE w:val="0"/>
        <w:autoSpaceDN w:val="0"/>
        <w:bidi w:val="0"/>
        <w:spacing w:line="440" w:lineRule="exact"/>
        <w:ind w:firstLine="240" w:firstLineChars="100"/>
        <w:textAlignment w:val="auto"/>
        <w:rPr>
          <w:rFonts w:hint="eastAsia" w:ascii="仿宋" w:hAnsi="仿宋" w:eastAsia="仿宋" w:cs="仿宋"/>
          <w:sz w:val="24"/>
          <w:lang w:val="zh-CN"/>
        </w:rPr>
      </w:pPr>
      <w:r>
        <w:rPr>
          <w:rFonts w:hint="eastAsia" w:ascii="仿宋" w:hAnsi="仿宋" w:eastAsia="仿宋" w:cs="仿宋"/>
          <w:sz w:val="24"/>
          <w:lang w:val="zh-CN"/>
        </w:rPr>
        <w:t>联系电话：</w:t>
      </w:r>
    </w:p>
    <w:p>
      <w:pPr>
        <w:keepNext w:val="0"/>
        <w:keepLines w:val="0"/>
        <w:pageBreakBefore w:val="0"/>
        <w:shd w:val="clear" w:color="auto" w:fill="FFFFFF"/>
        <w:kinsoku/>
        <w:wordWrap/>
        <w:overflowPunct/>
        <w:topLinePunct w:val="0"/>
        <w:autoSpaceDE w:val="0"/>
        <w:autoSpaceDN w:val="0"/>
        <w:bidi w:val="0"/>
        <w:spacing w:line="440" w:lineRule="exact"/>
        <w:ind w:firstLine="240" w:firstLineChars="100"/>
        <w:textAlignment w:val="auto"/>
        <w:rPr>
          <w:rFonts w:hint="eastAsia" w:ascii="仿宋" w:hAnsi="仿宋" w:eastAsia="仿宋" w:cs="仿宋"/>
          <w:sz w:val="24"/>
          <w:lang w:val="zh-CN"/>
        </w:rPr>
      </w:pPr>
      <w:r>
        <w:rPr>
          <w:rFonts w:hint="eastAsia" w:ascii="仿宋" w:hAnsi="仿宋" w:eastAsia="仿宋" w:cs="仿宋"/>
          <w:sz w:val="24"/>
          <w:lang w:val="zh-CN"/>
        </w:rPr>
        <w:t>编制时间：×年×月×日</w:t>
      </w:r>
    </w:p>
    <w:p>
      <w:pPr>
        <w:pStyle w:val="10"/>
        <w:keepNext w:val="0"/>
        <w:keepLines w:val="0"/>
        <w:pageBreakBefore w:val="0"/>
        <w:kinsoku/>
        <w:wordWrap/>
        <w:overflowPunct/>
        <w:topLinePunct w:val="0"/>
        <w:autoSpaceDE w:val="0"/>
        <w:autoSpaceDN w:val="0"/>
        <w:bidi w:val="0"/>
        <w:adjustRightInd w:val="0"/>
        <w:snapToGrid w:val="0"/>
        <w:spacing w:line="300" w:lineRule="auto"/>
        <w:textAlignment w:val="auto"/>
        <w:rPr>
          <w:rFonts w:hint="eastAsia" w:hAnsi="宋体" w:cs="宋体"/>
          <w:sz w:val="36"/>
        </w:rPr>
      </w:pPr>
      <w:r>
        <w:rPr>
          <w:rFonts w:hint="eastAsia" w:ascii="仿宋" w:hAnsi="仿宋" w:eastAsia="仿宋" w:cs="仿宋"/>
          <w:sz w:val="24"/>
          <w:lang w:val="zh-CN"/>
        </w:rPr>
        <w:br w:type="page"/>
      </w:r>
      <w:bookmarkStart w:id="155" w:name="_Toc7127_WPSOffice_Level1"/>
      <w:bookmarkStart w:id="156" w:name="_Toc12411_WPSOffice_Level1"/>
      <w:r>
        <w:rPr>
          <w:rFonts w:hint="eastAsia" w:ascii="仿宋" w:hAnsi="仿宋" w:eastAsia="仿宋" w:cs="仿宋"/>
          <w:b/>
          <w:bCs/>
          <w:sz w:val="24"/>
          <w:szCs w:val="24"/>
        </w:rPr>
        <w:t>投标书各部分封面式样</w:t>
      </w:r>
      <w:bookmarkEnd w:id="155"/>
      <w:bookmarkEnd w:id="156"/>
    </w:p>
    <w:p>
      <w:pPr>
        <w:keepNext w:val="0"/>
        <w:keepLines w:val="0"/>
        <w:pageBreakBefore w:val="0"/>
        <w:widowControl w:val="0"/>
        <w:shd w:val="clear" w:color="auto" w:fill="FFFFFF"/>
        <w:kinsoku/>
        <w:wordWrap/>
        <w:overflowPunct/>
        <w:topLinePunct w:val="0"/>
        <w:autoSpaceDE w:val="0"/>
        <w:autoSpaceDN w:val="0"/>
        <w:bidi w:val="0"/>
        <w:spacing w:line="440" w:lineRule="exact"/>
        <w:ind w:firstLine="420"/>
        <w:jc w:val="right"/>
        <w:textAlignment w:val="auto"/>
        <w:rPr>
          <w:rFonts w:hint="eastAsia" w:ascii="仿宋" w:hAnsi="仿宋" w:eastAsia="仿宋" w:cs="仿宋"/>
          <w:bCs/>
          <w:sz w:val="24"/>
          <w:lang w:val="zh-CN"/>
        </w:rPr>
      </w:pPr>
      <w:r>
        <w:rPr>
          <w:rFonts w:hint="eastAsia" w:hAnsi="宋体" w:cs="宋体"/>
          <w:sz w:val="36"/>
          <w:lang w:val="en-US" w:eastAsia="zh-CN"/>
        </w:rPr>
        <w:t xml:space="preserve">    </w:t>
      </w:r>
      <w:r>
        <w:rPr>
          <w:rFonts w:hint="eastAsia" w:ascii="仿宋" w:hAnsi="仿宋" w:eastAsia="仿宋" w:cs="仿宋"/>
          <w:bCs/>
          <w:sz w:val="24"/>
          <w:lang w:val="zh-CN"/>
        </w:rPr>
        <w:t>正本或副本</w:t>
      </w:r>
    </w:p>
    <w:p>
      <w:pPr>
        <w:pStyle w:val="10"/>
        <w:keepNext w:val="0"/>
        <w:keepLines w:val="0"/>
        <w:pageBreakBefore w:val="0"/>
        <w:widowControl w:val="0"/>
        <w:kinsoku/>
        <w:wordWrap/>
        <w:overflowPunct/>
        <w:topLinePunct w:val="0"/>
        <w:autoSpaceDE w:val="0"/>
        <w:autoSpaceDN w:val="0"/>
        <w:bidi w:val="0"/>
        <w:jc w:val="center"/>
        <w:textAlignment w:val="auto"/>
        <w:rPr>
          <w:rFonts w:hint="default" w:hAnsi="宋体" w:eastAsia="宋体" w:cs="宋体"/>
          <w:sz w:val="36"/>
          <w:lang w:val="en-US" w:eastAsia="zh-CN"/>
        </w:rPr>
      </w:pPr>
    </w:p>
    <w:p>
      <w:pPr>
        <w:pStyle w:val="10"/>
        <w:keepNext w:val="0"/>
        <w:keepLines w:val="0"/>
        <w:pageBreakBefore w:val="0"/>
        <w:widowControl w:val="0"/>
        <w:kinsoku/>
        <w:wordWrap/>
        <w:overflowPunct/>
        <w:topLinePunct w:val="0"/>
        <w:autoSpaceDE w:val="0"/>
        <w:autoSpaceDN w:val="0"/>
        <w:bidi w:val="0"/>
        <w:jc w:val="center"/>
        <w:textAlignment w:val="auto"/>
        <w:rPr>
          <w:rFonts w:hint="eastAsia" w:ascii="Times New Roman" w:hAnsi="Times New Roman" w:eastAsia="仿宋_GB2312"/>
          <w:b/>
          <w:bCs/>
          <w:sz w:val="52"/>
          <w:lang w:eastAsia="zh-CN"/>
        </w:rPr>
      </w:pPr>
    </w:p>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仿宋" w:hAnsi="仿宋" w:eastAsia="仿宋"/>
          <w:b/>
          <w:bCs/>
          <w:sz w:val="44"/>
          <w:szCs w:val="44"/>
          <w:lang w:eastAsia="zh-CN"/>
        </w:rPr>
      </w:pPr>
      <w:bookmarkStart w:id="157" w:name="_Toc11000_WPSOffice_Level1"/>
      <w:bookmarkStart w:id="158" w:name="_Toc21594_WPSOffice_Level1"/>
      <w:r>
        <w:rPr>
          <w:rFonts w:hint="eastAsia" w:ascii="仿宋" w:hAnsi="仿宋" w:eastAsia="仿宋"/>
          <w:b/>
          <w:bCs/>
          <w:color w:val="auto"/>
          <w:sz w:val="44"/>
          <w:szCs w:val="44"/>
          <w:lang w:eastAsia="zh-CN"/>
        </w:rPr>
        <w:t>地质勘查生产、工作设备购置项目</w:t>
      </w:r>
      <w:bookmarkEnd w:id="157"/>
      <w:bookmarkEnd w:id="158"/>
    </w:p>
    <w:p>
      <w:pPr>
        <w:pStyle w:val="10"/>
        <w:keepNext w:val="0"/>
        <w:keepLines w:val="0"/>
        <w:pageBreakBefore w:val="0"/>
        <w:widowControl w:val="0"/>
        <w:kinsoku/>
        <w:wordWrap/>
        <w:overflowPunct/>
        <w:topLinePunct w:val="0"/>
        <w:autoSpaceDE w:val="0"/>
        <w:autoSpaceDN w:val="0"/>
        <w:bidi w:val="0"/>
        <w:jc w:val="center"/>
        <w:textAlignment w:val="auto"/>
        <w:rPr>
          <w:rFonts w:hint="eastAsia" w:hAnsi="宋体" w:cs="宋体"/>
        </w:rPr>
      </w:pPr>
      <w:bookmarkStart w:id="159" w:name="_Toc24116_WPSOffice_Level1"/>
      <w:bookmarkStart w:id="160" w:name="_Toc4216_WPSOffice_Level1"/>
      <w:r>
        <w:rPr>
          <w:rFonts w:hint="eastAsia" w:hAnsi="宋体" w:cs="宋体"/>
        </w:rPr>
        <w:t>（仿宋，1号，粗体）</w:t>
      </w:r>
      <w:bookmarkEnd w:id="159"/>
      <w:bookmarkEnd w:id="160"/>
    </w:p>
    <w:p>
      <w:pPr>
        <w:pStyle w:val="10"/>
        <w:keepNext w:val="0"/>
        <w:keepLines w:val="0"/>
        <w:pageBreakBefore w:val="0"/>
        <w:widowControl w:val="0"/>
        <w:kinsoku/>
        <w:wordWrap/>
        <w:overflowPunct/>
        <w:topLinePunct w:val="0"/>
        <w:autoSpaceDE w:val="0"/>
        <w:autoSpaceDN w:val="0"/>
        <w:bidi w:val="0"/>
        <w:textAlignment w:val="auto"/>
        <w:rPr>
          <w:rFonts w:hint="eastAsia" w:hAnsi="宋体" w:cs="宋体"/>
          <w:b/>
          <w:bCs/>
          <w:sz w:val="52"/>
          <w:u w:val="single"/>
        </w:rPr>
      </w:pPr>
      <w:r>
        <w:rPr>
          <w:rFonts w:hint="eastAsia" w:hAnsi="宋体" w:cs="宋体"/>
          <w:b/>
          <w:bCs/>
          <w:sz w:val="52"/>
        </w:rPr>
        <w:t xml:space="preserve"> </w:t>
      </w:r>
      <w:r>
        <w:rPr>
          <w:rFonts w:hint="eastAsia" w:hAnsi="宋体" w:cs="宋体"/>
          <w:b/>
          <w:bCs/>
          <w:sz w:val="52"/>
          <w:u w:val="single"/>
        </w:rPr>
        <w:t xml:space="preserve">     </w:t>
      </w:r>
      <w:r>
        <w:rPr>
          <w:rFonts w:hint="eastAsia" w:hAnsi="宋体" w:cs="宋体"/>
          <w:b/>
          <w:bCs/>
          <w:sz w:val="52"/>
          <w:u w:val="single"/>
          <w:lang w:val="en-US" w:eastAsia="zh-CN"/>
        </w:rPr>
        <w:t xml:space="preserve">   </w:t>
      </w:r>
      <w:r>
        <w:rPr>
          <w:rFonts w:hint="eastAsia" w:hAnsi="宋体" w:cs="宋体"/>
          <w:b/>
          <w:bCs/>
          <w:sz w:val="52"/>
          <w:u w:val="single"/>
        </w:rPr>
        <w:t xml:space="preserve">      </w:t>
      </w:r>
      <w:r>
        <w:rPr>
          <w:rFonts w:hint="eastAsia" w:hAnsi="宋体" w:cs="宋体"/>
          <w:b/>
          <w:bCs/>
          <w:sz w:val="52"/>
          <w:u w:val="single"/>
          <w:lang w:val="en-US" w:eastAsia="zh-CN"/>
        </w:rPr>
        <w:t xml:space="preserve">      </w:t>
      </w:r>
      <w:r>
        <w:rPr>
          <w:rFonts w:hint="eastAsia" w:hAnsi="宋体" w:cs="宋体"/>
          <w:b/>
          <w:bCs/>
          <w:sz w:val="52"/>
          <w:u w:val="single"/>
        </w:rPr>
        <w:t xml:space="preserve">             </w:t>
      </w:r>
    </w:p>
    <w:p>
      <w:pPr>
        <w:pStyle w:val="10"/>
        <w:keepNext w:val="0"/>
        <w:keepLines w:val="0"/>
        <w:pageBreakBefore w:val="0"/>
        <w:widowControl w:val="0"/>
        <w:kinsoku/>
        <w:wordWrap/>
        <w:overflowPunct/>
        <w:topLinePunct w:val="0"/>
        <w:autoSpaceDE w:val="0"/>
        <w:autoSpaceDN w:val="0"/>
        <w:bidi w:val="0"/>
        <w:textAlignment w:val="auto"/>
        <w:rPr>
          <w:rFonts w:hint="eastAsia" w:hAnsi="宋体" w:cs="宋体"/>
        </w:rPr>
      </w:pPr>
    </w:p>
    <w:p>
      <w:pPr>
        <w:pStyle w:val="10"/>
        <w:keepNext w:val="0"/>
        <w:keepLines w:val="0"/>
        <w:pageBreakBefore w:val="0"/>
        <w:widowControl w:val="0"/>
        <w:kinsoku/>
        <w:wordWrap/>
        <w:overflowPunct/>
        <w:topLinePunct w:val="0"/>
        <w:autoSpaceDE w:val="0"/>
        <w:autoSpaceDN w:val="0"/>
        <w:bidi w:val="0"/>
        <w:jc w:val="center"/>
        <w:textAlignment w:val="auto"/>
        <w:rPr>
          <w:rFonts w:hint="eastAsia" w:hAnsi="宋体" w:cs="宋体"/>
          <w:b/>
          <w:bCs/>
          <w:sz w:val="72"/>
        </w:rPr>
      </w:pPr>
      <w:bookmarkStart w:id="161" w:name="_Toc2379_WPSOffice_Level2"/>
      <w:bookmarkStart w:id="162" w:name="_Toc32726_WPSOffice_Level2"/>
      <w:r>
        <w:rPr>
          <w:rFonts w:hint="eastAsia" w:hAnsi="宋体" w:cs="宋体"/>
          <w:b/>
          <w:bCs/>
          <w:sz w:val="72"/>
          <w:lang w:val="en-US" w:eastAsia="zh-CN"/>
        </w:rPr>
        <w:t>商务</w:t>
      </w:r>
      <w:r>
        <w:rPr>
          <w:rFonts w:hint="eastAsia" w:hAnsi="宋体" w:cs="宋体"/>
          <w:b/>
          <w:bCs/>
          <w:sz w:val="72"/>
        </w:rPr>
        <w:t>技术投标方案</w:t>
      </w:r>
      <w:bookmarkEnd w:id="161"/>
      <w:bookmarkEnd w:id="162"/>
    </w:p>
    <w:p>
      <w:pPr>
        <w:pStyle w:val="10"/>
        <w:keepNext w:val="0"/>
        <w:keepLines w:val="0"/>
        <w:pageBreakBefore w:val="0"/>
        <w:widowControl w:val="0"/>
        <w:kinsoku/>
        <w:wordWrap/>
        <w:overflowPunct/>
        <w:topLinePunct w:val="0"/>
        <w:autoSpaceDE w:val="0"/>
        <w:autoSpaceDN w:val="0"/>
        <w:bidi w:val="0"/>
        <w:jc w:val="center"/>
        <w:textAlignment w:val="auto"/>
        <w:rPr>
          <w:rFonts w:hint="eastAsia" w:hAnsi="宋体" w:cs="宋体"/>
        </w:rPr>
      </w:pPr>
      <w:bookmarkStart w:id="163" w:name="_Toc24213_WPSOffice_Level1"/>
      <w:bookmarkStart w:id="164" w:name="_Toc20381_WPSOffice_Level1"/>
      <w:r>
        <w:rPr>
          <w:rFonts w:hint="eastAsia" w:hAnsi="宋体" w:cs="宋体"/>
        </w:rPr>
        <w:t>（仿宋，小初，粗体）</w:t>
      </w:r>
      <w:bookmarkEnd w:id="163"/>
      <w:bookmarkEnd w:id="164"/>
    </w:p>
    <w:p>
      <w:pPr>
        <w:pStyle w:val="10"/>
        <w:keepNext w:val="0"/>
        <w:keepLines w:val="0"/>
        <w:pageBreakBefore w:val="0"/>
        <w:widowControl w:val="0"/>
        <w:kinsoku/>
        <w:wordWrap/>
        <w:overflowPunct/>
        <w:topLinePunct w:val="0"/>
        <w:autoSpaceDE w:val="0"/>
        <w:autoSpaceDN w:val="0"/>
        <w:bidi w:val="0"/>
        <w:textAlignment w:val="auto"/>
        <w:rPr>
          <w:rFonts w:hint="eastAsia" w:hAnsi="宋体" w:cs="宋体"/>
        </w:rPr>
      </w:pPr>
    </w:p>
    <w:p>
      <w:pPr>
        <w:pStyle w:val="10"/>
        <w:keepNext w:val="0"/>
        <w:keepLines w:val="0"/>
        <w:pageBreakBefore w:val="0"/>
        <w:widowControl w:val="0"/>
        <w:kinsoku/>
        <w:wordWrap/>
        <w:overflowPunct/>
        <w:topLinePunct w:val="0"/>
        <w:autoSpaceDE w:val="0"/>
        <w:autoSpaceDN w:val="0"/>
        <w:bidi w:val="0"/>
        <w:textAlignment w:val="auto"/>
        <w:rPr>
          <w:rFonts w:hint="eastAsia" w:hAnsi="宋体" w:cs="宋体"/>
        </w:rPr>
      </w:pPr>
    </w:p>
    <w:p>
      <w:pPr>
        <w:pStyle w:val="10"/>
        <w:keepNext w:val="0"/>
        <w:keepLines w:val="0"/>
        <w:pageBreakBefore w:val="0"/>
        <w:widowControl w:val="0"/>
        <w:kinsoku/>
        <w:wordWrap/>
        <w:overflowPunct/>
        <w:topLinePunct w:val="0"/>
        <w:autoSpaceDE w:val="0"/>
        <w:autoSpaceDN w:val="0"/>
        <w:bidi w:val="0"/>
        <w:textAlignment w:val="auto"/>
        <w:rPr>
          <w:rFonts w:hint="eastAsia" w:hAnsi="宋体" w:cs="宋体"/>
        </w:rPr>
      </w:pPr>
    </w:p>
    <w:p>
      <w:pPr>
        <w:pStyle w:val="10"/>
        <w:keepNext w:val="0"/>
        <w:keepLines w:val="0"/>
        <w:pageBreakBefore w:val="0"/>
        <w:widowControl w:val="0"/>
        <w:kinsoku/>
        <w:wordWrap/>
        <w:overflowPunct/>
        <w:topLinePunct w:val="0"/>
        <w:autoSpaceDE w:val="0"/>
        <w:autoSpaceDN w:val="0"/>
        <w:bidi w:val="0"/>
        <w:textAlignment w:val="auto"/>
        <w:rPr>
          <w:rFonts w:hint="eastAsia" w:hAnsi="宋体" w:cs="宋体"/>
        </w:rPr>
      </w:pPr>
    </w:p>
    <w:p>
      <w:pPr>
        <w:keepNext w:val="0"/>
        <w:keepLines w:val="0"/>
        <w:pageBreakBefore w:val="0"/>
        <w:widowControl w:val="0"/>
        <w:shd w:val="clear" w:color="auto" w:fill="FFFFFF"/>
        <w:kinsoku/>
        <w:wordWrap/>
        <w:overflowPunct/>
        <w:topLinePunct w:val="0"/>
        <w:autoSpaceDE w:val="0"/>
        <w:autoSpaceDN w:val="0"/>
        <w:bidi w:val="0"/>
        <w:spacing w:line="440" w:lineRule="exact"/>
        <w:ind w:firstLine="420"/>
        <w:jc w:val="center"/>
        <w:textAlignment w:val="auto"/>
        <w:rPr>
          <w:rFonts w:hint="default" w:hAnsi="宋体" w:eastAsia="仿宋" w:cs="宋体"/>
          <w:sz w:val="32"/>
          <w:lang w:val="en-US" w:eastAsia="zh-CN"/>
        </w:rPr>
      </w:pPr>
      <w:bookmarkStart w:id="165" w:name="_Toc6787_WPSOffice_Level2"/>
      <w:bookmarkStart w:id="166" w:name="_Toc23706_WPSOffice_Level2"/>
      <w:r>
        <w:rPr>
          <w:rFonts w:hint="eastAsia" w:ascii="仿宋" w:hAnsi="仿宋" w:eastAsia="仿宋" w:cs="仿宋"/>
          <w:sz w:val="32"/>
        </w:rPr>
        <w:t>招标项目编号：</w:t>
      </w:r>
      <w:r>
        <w:rPr>
          <w:rFonts w:hint="eastAsia" w:ascii="仿宋" w:hAnsi="仿宋" w:eastAsia="仿宋" w:cs="仿宋"/>
          <w:sz w:val="32"/>
          <w:lang w:eastAsia="zh-CN"/>
        </w:rPr>
        <w:t>DKSD-SBCGZB-2022</w:t>
      </w:r>
      <w:r>
        <w:rPr>
          <w:rFonts w:hint="eastAsia" w:ascii="仿宋" w:hAnsi="仿宋" w:eastAsia="仿宋" w:cs="仿宋"/>
          <w:sz w:val="32"/>
          <w:lang w:val="en-US" w:eastAsia="zh-CN"/>
        </w:rPr>
        <w:t>-01...04</w:t>
      </w:r>
      <w:bookmarkEnd w:id="165"/>
      <w:bookmarkEnd w:id="166"/>
    </w:p>
    <w:p>
      <w:pPr>
        <w:pStyle w:val="10"/>
        <w:keepNext w:val="0"/>
        <w:keepLines w:val="0"/>
        <w:pageBreakBefore w:val="0"/>
        <w:widowControl w:val="0"/>
        <w:kinsoku/>
        <w:wordWrap/>
        <w:overflowPunct/>
        <w:topLinePunct w:val="0"/>
        <w:autoSpaceDE w:val="0"/>
        <w:autoSpaceDN w:val="0"/>
        <w:bidi w:val="0"/>
        <w:jc w:val="center"/>
        <w:textAlignment w:val="auto"/>
        <w:rPr>
          <w:rFonts w:hint="eastAsia" w:hAnsi="宋体" w:cs="宋体"/>
        </w:rPr>
      </w:pPr>
      <w:bookmarkStart w:id="167" w:name="_Toc14240_WPSOffice_Level1"/>
      <w:bookmarkStart w:id="168" w:name="_Toc7010_WPSOffice_Level1"/>
      <w:r>
        <w:rPr>
          <w:rFonts w:hint="eastAsia" w:hAnsi="宋体" w:cs="宋体"/>
        </w:rPr>
        <w:t>（仿宋，3号）</w:t>
      </w:r>
      <w:bookmarkEnd w:id="167"/>
      <w:bookmarkEnd w:id="168"/>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300" w:lineRule="auto"/>
        <w:textAlignment w:val="auto"/>
        <w:rPr>
          <w:rFonts w:hint="eastAsia" w:hAnsi="宋体" w:cs="宋体"/>
          <w:szCs w:val="28"/>
        </w:rPr>
      </w:pPr>
    </w:p>
    <w:p>
      <w:pPr>
        <w:pStyle w:val="10"/>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hAnsi="宋体" w:cs="宋体"/>
          <w:b/>
          <w:sz w:val="30"/>
        </w:rPr>
      </w:pPr>
      <w:bookmarkStart w:id="169" w:name="_Toc21731_WPSOffice_Level2"/>
      <w:bookmarkStart w:id="170" w:name="_Toc3973_WPSOffice_Level2"/>
      <w:r>
        <w:rPr>
          <w:rFonts w:hint="eastAsia" w:hAnsi="宋体" w:cs="宋体"/>
          <w:b/>
          <w:sz w:val="30"/>
        </w:rPr>
        <w:t>2022年</w:t>
      </w:r>
      <w:r>
        <w:rPr>
          <w:rFonts w:hint="eastAsia" w:hAnsi="宋体" w:cs="宋体"/>
          <w:b/>
          <w:sz w:val="30"/>
          <w:lang w:val="en-US" w:eastAsia="zh-CN"/>
        </w:rPr>
        <w:t>5</w:t>
      </w:r>
      <w:r>
        <w:rPr>
          <w:rFonts w:hint="eastAsia" w:hAnsi="宋体" w:cs="宋体"/>
          <w:b/>
          <w:sz w:val="30"/>
        </w:rPr>
        <w:t>月</w:t>
      </w:r>
      <w:bookmarkEnd w:id="169"/>
      <w:bookmarkEnd w:id="170"/>
    </w:p>
    <w:p>
      <w:pPr>
        <w:pStyle w:val="10"/>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hAnsi="宋体" w:cs="宋体"/>
        </w:rPr>
      </w:pPr>
      <w:bookmarkStart w:id="171" w:name="_Toc18076_WPSOffice_Level1"/>
      <w:bookmarkStart w:id="172" w:name="_Toc20337_WPSOffice_Level1"/>
      <w:r>
        <w:rPr>
          <w:rFonts w:hint="eastAsia" w:hAnsi="宋体" w:cs="宋体"/>
        </w:rPr>
        <w:t>（仿宋，小3号，粗体）</w:t>
      </w:r>
      <w:bookmarkEnd w:id="171"/>
      <w:bookmarkEnd w:id="172"/>
    </w:p>
    <w:p>
      <w:pPr>
        <w:keepNext w:val="0"/>
        <w:keepLines w:val="0"/>
        <w:pageBreakBefore w:val="0"/>
        <w:widowControl w:val="0"/>
        <w:kinsoku/>
        <w:wordWrap/>
        <w:overflowPunct/>
        <w:topLinePunct w:val="0"/>
        <w:autoSpaceDE w:val="0"/>
        <w:autoSpaceDN w:val="0"/>
        <w:bidi w:val="0"/>
        <w:textAlignment w:val="auto"/>
        <w:rPr>
          <w:rFonts w:hint="eastAsia" w:hAnsi="宋体" w:cs="宋体"/>
        </w:rPr>
      </w:pPr>
      <w:r>
        <w:rPr>
          <w:rFonts w:hint="eastAsia" w:hAnsi="宋体" w:cs="宋体"/>
        </w:rPr>
        <w:br w:type="page"/>
      </w:r>
    </w:p>
    <w:p>
      <w:pPr>
        <w:pStyle w:val="10"/>
        <w:adjustRightInd w:val="0"/>
        <w:snapToGrid w:val="0"/>
        <w:spacing w:line="400" w:lineRule="exact"/>
        <w:jc w:val="center"/>
        <w:rPr>
          <w:rFonts w:hint="eastAsia" w:hAnsi="宋体" w:cs="宋体"/>
        </w:rPr>
      </w:pPr>
    </w:p>
    <w:p>
      <w:pPr>
        <w:pStyle w:val="4"/>
        <w:spacing w:line="525" w:lineRule="exact"/>
        <w:ind w:left="0" w:right="297" w:firstLine="0"/>
        <w:jc w:val="center"/>
        <w:rPr>
          <w:rFonts w:hint="eastAsia" w:ascii="仿宋" w:hAnsi="仿宋" w:eastAsia="仿宋" w:cs="仿宋"/>
        </w:rPr>
      </w:pPr>
      <w:bookmarkStart w:id="173" w:name="_Toc21492_WPSOffice_Level2"/>
      <w:r>
        <w:rPr>
          <w:rFonts w:hint="eastAsia" w:ascii="仿宋" w:hAnsi="仿宋" w:eastAsia="仿宋" w:cs="仿宋"/>
        </w:rPr>
        <w:t>目录</w:t>
      </w:r>
      <w:bookmarkEnd w:id="173"/>
    </w:p>
    <w:p>
      <w:pPr>
        <w:pStyle w:val="8"/>
        <w:rPr>
          <w:rFonts w:hint="eastAsia" w:ascii="仿宋" w:hAnsi="仿宋" w:eastAsia="仿宋" w:cs="仿宋"/>
          <w:b/>
          <w:sz w:val="20"/>
        </w:rPr>
      </w:pPr>
    </w:p>
    <w:p>
      <w:pPr>
        <w:pStyle w:val="8"/>
        <w:rPr>
          <w:rFonts w:hint="eastAsia" w:ascii="仿宋" w:hAnsi="仿宋" w:eastAsia="仿宋" w:cs="仿宋"/>
          <w:b/>
          <w:sz w:val="20"/>
        </w:rPr>
      </w:pPr>
    </w:p>
    <w:p>
      <w:pPr>
        <w:pStyle w:val="8"/>
        <w:spacing w:before="1"/>
        <w:rPr>
          <w:rFonts w:hint="eastAsia" w:ascii="仿宋" w:hAnsi="仿宋" w:eastAsia="仿宋" w:cs="仿宋"/>
          <w:b/>
          <w:sz w:val="24"/>
        </w:rPr>
      </w:pPr>
    </w:p>
    <w:p>
      <w:pPr>
        <w:pStyle w:val="8"/>
        <w:keepNext w:val="0"/>
        <w:keepLines w:val="0"/>
        <w:pageBreakBefore w:val="0"/>
        <w:widowControl w:val="0"/>
        <w:kinsoku/>
        <w:wordWrap/>
        <w:overflowPunct/>
        <w:topLinePunct w:val="0"/>
        <w:autoSpaceDE w:val="0"/>
        <w:autoSpaceDN w:val="0"/>
        <w:bidi w:val="0"/>
        <w:adjustRightInd/>
        <w:snapToGrid/>
        <w:spacing w:before="71"/>
        <w:ind w:left="400"/>
        <w:textAlignment w:val="auto"/>
        <w:rPr>
          <w:rFonts w:hint="eastAsia" w:ascii="仿宋" w:hAnsi="仿宋" w:eastAsia="仿宋" w:cs="仿宋"/>
        </w:rPr>
      </w:pPr>
      <w:r>
        <w:rPr>
          <w:rFonts w:hint="eastAsia" w:ascii="仿宋" w:hAnsi="仿宋" w:eastAsia="仿宋" w:cs="仿宋"/>
        </w:rPr>
        <w:t>一、投标函</w:t>
      </w:r>
    </w:p>
    <w:p>
      <w:pPr>
        <w:pStyle w:val="8"/>
        <w:keepNext w:val="0"/>
        <w:keepLines w:val="0"/>
        <w:pageBreakBefore w:val="0"/>
        <w:widowControl w:val="0"/>
        <w:kinsoku/>
        <w:wordWrap/>
        <w:overflowPunct/>
        <w:topLinePunct w:val="0"/>
        <w:autoSpaceDE w:val="0"/>
        <w:autoSpaceDN w:val="0"/>
        <w:bidi w:val="0"/>
        <w:adjustRightInd/>
        <w:snapToGrid/>
        <w:spacing w:before="2"/>
        <w:textAlignment w:val="auto"/>
        <w:rPr>
          <w:rFonts w:hint="eastAsia" w:ascii="仿宋" w:hAnsi="仿宋" w:eastAsia="仿宋" w:cs="仿宋"/>
        </w:rPr>
      </w:pPr>
    </w:p>
    <w:p>
      <w:pPr>
        <w:pStyle w:val="8"/>
        <w:keepNext w:val="0"/>
        <w:keepLines w:val="0"/>
        <w:pageBreakBefore w:val="0"/>
        <w:widowControl w:val="0"/>
        <w:kinsoku/>
        <w:wordWrap/>
        <w:overflowPunct/>
        <w:topLinePunct w:val="0"/>
        <w:autoSpaceDE w:val="0"/>
        <w:autoSpaceDN w:val="0"/>
        <w:bidi w:val="0"/>
        <w:adjustRightInd/>
        <w:snapToGrid/>
        <w:spacing w:line="482" w:lineRule="auto"/>
        <w:ind w:left="400" w:right="2611"/>
        <w:textAlignment w:val="auto"/>
        <w:rPr>
          <w:rFonts w:hint="eastAsia" w:ascii="仿宋" w:hAnsi="仿宋" w:eastAsia="仿宋" w:cs="仿宋"/>
        </w:rPr>
      </w:pPr>
      <w:r>
        <w:rPr>
          <w:rFonts w:hint="eastAsia" w:ascii="仿宋" w:hAnsi="仿宋" w:eastAsia="仿宋" w:cs="仿宋"/>
        </w:rPr>
        <w:t xml:space="preserve">二、法定代表人（单位负责人）身份证明（适用于无委托代理人的情况） </w:t>
      </w:r>
      <w:r>
        <w:rPr>
          <w:rFonts w:hint="eastAsia" w:ascii="仿宋" w:hAnsi="仿宋" w:eastAsia="仿宋" w:cs="仿宋"/>
          <w:lang w:val="en-US" w:eastAsia="zh-CN"/>
        </w:rPr>
        <w:t>三</w:t>
      </w:r>
      <w:r>
        <w:rPr>
          <w:rFonts w:hint="eastAsia" w:ascii="仿宋" w:hAnsi="仿宋" w:eastAsia="仿宋" w:cs="仿宋"/>
        </w:rPr>
        <w:t>、授权委托书（适用于有委托代理人的情况）</w:t>
      </w:r>
    </w:p>
    <w:p>
      <w:pPr>
        <w:pStyle w:val="8"/>
        <w:keepNext w:val="0"/>
        <w:keepLines w:val="0"/>
        <w:pageBreakBefore w:val="0"/>
        <w:widowControl w:val="0"/>
        <w:kinsoku/>
        <w:wordWrap/>
        <w:overflowPunct/>
        <w:topLinePunct w:val="0"/>
        <w:autoSpaceDE w:val="0"/>
        <w:autoSpaceDN w:val="0"/>
        <w:bidi w:val="0"/>
        <w:adjustRightInd/>
        <w:snapToGrid/>
        <w:spacing w:line="482" w:lineRule="auto"/>
        <w:ind w:left="400" w:right="7654"/>
        <w:textAlignment w:val="auto"/>
        <w:rPr>
          <w:rFonts w:hint="eastAsia" w:ascii="仿宋" w:hAnsi="仿宋" w:eastAsia="仿宋" w:cs="仿宋"/>
        </w:rPr>
      </w:pPr>
      <w:bookmarkStart w:id="174" w:name="_Toc3520_WPSOffice_Level1"/>
      <w:r>
        <w:rPr>
          <w:rFonts w:hint="eastAsia" w:ascii="仿宋" w:hAnsi="仿宋" w:eastAsia="仿宋" w:cs="仿宋"/>
          <w:spacing w:val="-2"/>
          <w:lang w:val="en-US" w:eastAsia="zh-CN"/>
        </w:rPr>
        <w:t>四</w:t>
      </w:r>
      <w:r>
        <w:rPr>
          <w:rFonts w:hint="eastAsia" w:ascii="仿宋" w:hAnsi="仿宋" w:eastAsia="仿宋" w:cs="仿宋"/>
          <w:spacing w:val="-2"/>
        </w:rPr>
        <w:t>、投标保证金</w:t>
      </w:r>
      <w:bookmarkEnd w:id="174"/>
    </w:p>
    <w:p>
      <w:pPr>
        <w:pStyle w:val="8"/>
        <w:keepNext w:val="0"/>
        <w:keepLines w:val="0"/>
        <w:pageBreakBefore w:val="0"/>
        <w:widowControl w:val="0"/>
        <w:kinsoku/>
        <w:wordWrap/>
        <w:overflowPunct/>
        <w:topLinePunct w:val="0"/>
        <w:autoSpaceDE w:val="0"/>
        <w:autoSpaceDN w:val="0"/>
        <w:bidi w:val="0"/>
        <w:adjustRightInd/>
        <w:snapToGrid/>
        <w:spacing w:line="482" w:lineRule="auto"/>
        <w:ind w:left="400" w:right="7234"/>
        <w:textAlignment w:val="auto"/>
        <w:rPr>
          <w:rFonts w:hint="eastAsia" w:ascii="仿宋" w:hAnsi="仿宋" w:eastAsia="仿宋" w:cs="仿宋"/>
        </w:rPr>
      </w:pPr>
      <w:bookmarkStart w:id="175" w:name="_Toc21713_WPSOffice_Level1"/>
      <w:r>
        <w:rPr>
          <w:rFonts w:hint="eastAsia" w:ascii="仿宋" w:hAnsi="仿宋" w:eastAsia="仿宋" w:cs="仿宋"/>
          <w:spacing w:val="-5"/>
        </w:rPr>
        <w:t>五、商务技术偏差表</w:t>
      </w:r>
      <w:r>
        <w:rPr>
          <w:rFonts w:hint="eastAsia" w:ascii="仿宋" w:hAnsi="仿宋" w:eastAsia="仿宋" w:cs="仿宋"/>
          <w:spacing w:val="-2"/>
        </w:rPr>
        <w:t>六、分项报价表</w:t>
      </w:r>
      <w:bookmarkEnd w:id="175"/>
    </w:p>
    <w:p>
      <w:pPr>
        <w:pStyle w:val="8"/>
        <w:keepNext w:val="0"/>
        <w:keepLines w:val="0"/>
        <w:pageBreakBefore w:val="0"/>
        <w:widowControl w:val="0"/>
        <w:kinsoku/>
        <w:wordWrap/>
        <w:overflowPunct/>
        <w:topLinePunct w:val="0"/>
        <w:autoSpaceDE w:val="0"/>
        <w:autoSpaceDN w:val="0"/>
        <w:bidi w:val="0"/>
        <w:adjustRightInd/>
        <w:snapToGrid/>
        <w:spacing w:line="267" w:lineRule="exact"/>
        <w:ind w:left="400"/>
        <w:textAlignment w:val="auto"/>
        <w:rPr>
          <w:rFonts w:hint="eastAsia" w:ascii="仿宋" w:hAnsi="仿宋" w:eastAsia="仿宋" w:cs="仿宋"/>
        </w:rPr>
      </w:pPr>
      <w:bookmarkStart w:id="176" w:name="_Toc1367_WPSOffice_Level1"/>
      <w:r>
        <w:rPr>
          <w:rFonts w:hint="eastAsia" w:ascii="仿宋" w:hAnsi="仿宋" w:eastAsia="仿宋" w:cs="仿宋"/>
          <w:spacing w:val="-3"/>
        </w:rPr>
        <w:t>七、资格审查资料</w:t>
      </w:r>
      <w:bookmarkEnd w:id="176"/>
    </w:p>
    <w:p>
      <w:pPr>
        <w:pStyle w:val="8"/>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rPr>
      </w:pPr>
    </w:p>
    <w:p>
      <w:pPr>
        <w:pStyle w:val="8"/>
        <w:keepNext w:val="0"/>
        <w:keepLines w:val="0"/>
        <w:pageBreakBefore w:val="0"/>
        <w:widowControl w:val="0"/>
        <w:kinsoku/>
        <w:wordWrap/>
        <w:overflowPunct/>
        <w:topLinePunct w:val="0"/>
        <w:autoSpaceDE w:val="0"/>
        <w:autoSpaceDN w:val="0"/>
        <w:bidi w:val="0"/>
        <w:adjustRightInd/>
        <w:snapToGrid/>
        <w:spacing w:line="482" w:lineRule="auto"/>
        <w:ind w:left="400" w:right="5763"/>
        <w:textAlignment w:val="auto"/>
        <w:rPr>
          <w:rFonts w:hint="eastAsia" w:ascii="仿宋" w:hAnsi="仿宋" w:eastAsia="仿宋" w:cs="仿宋"/>
        </w:rPr>
      </w:pPr>
      <w:bookmarkStart w:id="177" w:name="_Toc4362_WPSOffice_Level1"/>
      <w:r>
        <w:rPr>
          <w:rFonts w:hint="eastAsia" w:ascii="仿宋" w:hAnsi="仿宋" w:eastAsia="仿宋" w:cs="仿宋"/>
          <w:spacing w:val="-4"/>
        </w:rPr>
        <w:t>八、投标设备技术性能指标的详细描述</w:t>
      </w:r>
      <w:r>
        <w:rPr>
          <w:rFonts w:hint="eastAsia" w:ascii="仿宋" w:hAnsi="仿宋" w:eastAsia="仿宋" w:cs="仿宋"/>
          <w:spacing w:val="-3"/>
        </w:rPr>
        <w:t>九、技术支持资料</w:t>
      </w:r>
      <w:bookmarkEnd w:id="177"/>
    </w:p>
    <w:p>
      <w:pPr>
        <w:pStyle w:val="8"/>
        <w:keepNext w:val="0"/>
        <w:keepLines w:val="0"/>
        <w:pageBreakBefore w:val="0"/>
        <w:widowControl w:val="0"/>
        <w:kinsoku/>
        <w:wordWrap/>
        <w:overflowPunct/>
        <w:topLinePunct w:val="0"/>
        <w:autoSpaceDE w:val="0"/>
        <w:autoSpaceDN w:val="0"/>
        <w:bidi w:val="0"/>
        <w:adjustRightInd/>
        <w:snapToGrid/>
        <w:spacing w:line="482" w:lineRule="auto"/>
        <w:ind w:left="400" w:right="6392"/>
        <w:textAlignment w:val="auto"/>
        <w:rPr>
          <w:rFonts w:hint="eastAsia" w:ascii="仿宋" w:hAnsi="仿宋" w:eastAsia="仿宋" w:cs="仿宋"/>
        </w:rPr>
      </w:pPr>
      <w:bookmarkStart w:id="178" w:name="_Toc19151_WPSOffice_Level1"/>
      <w:r>
        <w:rPr>
          <w:rFonts w:hint="eastAsia" w:ascii="仿宋" w:hAnsi="仿宋" w:eastAsia="仿宋" w:cs="仿宋"/>
        </w:rPr>
        <w:t>十、技术服务和质保期服务计划十一、其他资料</w:t>
      </w:r>
      <w:bookmarkEnd w:id="178"/>
    </w:p>
    <w:p>
      <w:pPr>
        <w:keepNext w:val="0"/>
        <w:keepLines w:val="0"/>
        <w:pageBreakBefore w:val="0"/>
        <w:widowControl w:val="0"/>
        <w:kinsoku/>
        <w:wordWrap/>
        <w:overflowPunct/>
        <w:topLinePunct w:val="0"/>
        <w:autoSpaceDE w:val="0"/>
        <w:autoSpaceDN w:val="0"/>
        <w:bidi w:val="0"/>
        <w:adjustRightInd/>
        <w:snapToGrid/>
        <w:spacing w:after="0" w:line="482" w:lineRule="auto"/>
        <w:textAlignment w:val="auto"/>
        <w:rPr>
          <w:rFonts w:hint="eastAsia" w:ascii="仿宋" w:hAnsi="仿宋" w:eastAsia="仿宋" w:cs="仿宋"/>
        </w:rPr>
        <w:sectPr>
          <w:pgSz w:w="12240" w:h="15840"/>
          <w:pgMar w:top="1400" w:right="1100" w:bottom="1120" w:left="1400" w:header="0" w:footer="841" w:gutter="0"/>
        </w:sectPr>
      </w:pPr>
    </w:p>
    <w:p>
      <w:pPr>
        <w:pStyle w:val="4"/>
        <w:keepNext w:val="0"/>
        <w:keepLines w:val="0"/>
        <w:pageBreakBefore w:val="0"/>
        <w:widowControl w:val="0"/>
        <w:kinsoku/>
        <w:wordWrap/>
        <w:overflowPunct/>
        <w:topLinePunct w:val="0"/>
        <w:autoSpaceDE w:val="0"/>
        <w:autoSpaceDN w:val="0"/>
        <w:bidi w:val="0"/>
        <w:adjustRightInd/>
        <w:snapToGrid/>
        <w:spacing w:line="525" w:lineRule="exact"/>
        <w:ind w:left="0" w:right="295" w:firstLine="0"/>
        <w:jc w:val="center"/>
        <w:textAlignment w:val="auto"/>
        <w:rPr>
          <w:rFonts w:hint="eastAsia" w:ascii="仿宋" w:hAnsi="仿宋" w:eastAsia="仿宋" w:cs="仿宋"/>
        </w:rPr>
      </w:pPr>
      <w:bookmarkStart w:id="179" w:name="_Toc1011_WPSOffice_Level2"/>
      <w:r>
        <w:rPr>
          <w:rFonts w:hint="eastAsia" w:ascii="仿宋" w:hAnsi="仿宋" w:eastAsia="仿宋" w:cs="仿宋"/>
        </w:rPr>
        <w:t>一、投标函</w:t>
      </w:r>
      <w:bookmarkEnd w:id="179"/>
    </w:p>
    <w:p>
      <w:pPr>
        <w:pStyle w:val="8"/>
        <w:spacing w:before="5"/>
        <w:rPr>
          <w:rFonts w:hint="eastAsia" w:ascii="仿宋" w:hAnsi="仿宋" w:eastAsia="仿宋" w:cs="仿宋"/>
          <w:b/>
          <w:sz w:val="34"/>
        </w:rPr>
      </w:pPr>
    </w:p>
    <w:p>
      <w:pPr>
        <w:pStyle w:val="8"/>
        <w:tabs>
          <w:tab w:val="left" w:pos="2291"/>
        </w:tabs>
        <w:ind w:left="400"/>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w w:val="100"/>
        </w:rPr>
        <w:t>（</w:t>
      </w:r>
      <w:r>
        <w:rPr>
          <w:rFonts w:hint="eastAsia" w:ascii="仿宋" w:hAnsi="仿宋" w:eastAsia="仿宋" w:cs="仿宋"/>
          <w:spacing w:val="-3"/>
          <w:w w:val="100"/>
        </w:rPr>
        <w:t>招标人名称</w:t>
      </w:r>
      <w:r>
        <w:rPr>
          <w:rFonts w:hint="eastAsia" w:ascii="仿宋" w:hAnsi="仿宋" w:eastAsia="仿宋" w:cs="仿宋"/>
          <w:spacing w:val="-108"/>
          <w:w w:val="100"/>
        </w:rPr>
        <w:t>）</w:t>
      </w:r>
      <w:r>
        <w:rPr>
          <w:rFonts w:hint="eastAsia" w:ascii="仿宋" w:hAnsi="仿宋" w:eastAsia="仿宋" w:cs="仿宋"/>
          <w:w w:val="100"/>
        </w:rPr>
        <w:t>：</w:t>
      </w:r>
    </w:p>
    <w:p>
      <w:pPr>
        <w:pStyle w:val="19"/>
        <w:numPr>
          <w:ilvl w:val="0"/>
          <w:numId w:val="8"/>
        </w:numPr>
        <w:tabs>
          <w:tab w:val="left" w:pos="1139"/>
          <w:tab w:val="left" w:pos="2712"/>
          <w:tab w:val="left" w:pos="4658"/>
          <w:tab w:val="left" w:pos="5157"/>
          <w:tab w:val="left" w:pos="6554"/>
        </w:tabs>
        <w:spacing w:before="30" w:after="0" w:line="440" w:lineRule="exact"/>
        <w:ind w:left="400" w:right="691" w:firstLine="419"/>
        <w:jc w:val="both"/>
        <w:rPr>
          <w:rFonts w:hint="eastAsia" w:ascii="仿宋" w:hAnsi="仿宋" w:eastAsia="仿宋" w:cs="仿宋"/>
          <w:sz w:val="21"/>
        </w:rPr>
      </w:pPr>
      <w:r>
        <w:rPr>
          <w:rFonts w:hint="eastAsia" w:ascii="仿宋" w:hAnsi="仿宋" w:eastAsia="仿宋" w:cs="仿宋"/>
          <w:sz w:val="21"/>
        </w:rPr>
        <w:t>我</w:t>
      </w:r>
      <w:r>
        <w:rPr>
          <w:rFonts w:hint="eastAsia" w:ascii="仿宋" w:hAnsi="仿宋" w:eastAsia="仿宋" w:cs="仿宋"/>
          <w:spacing w:val="-3"/>
          <w:sz w:val="21"/>
        </w:rPr>
        <w:t>方</w:t>
      </w:r>
      <w:r>
        <w:rPr>
          <w:rFonts w:hint="eastAsia" w:ascii="仿宋" w:hAnsi="仿宋" w:eastAsia="仿宋" w:cs="仿宋"/>
          <w:sz w:val="21"/>
        </w:rPr>
        <w:t>已</w:t>
      </w:r>
      <w:r>
        <w:rPr>
          <w:rFonts w:hint="eastAsia" w:ascii="仿宋" w:hAnsi="仿宋" w:eastAsia="仿宋" w:cs="仿宋"/>
          <w:spacing w:val="-3"/>
          <w:sz w:val="21"/>
        </w:rPr>
        <w:t>仔</w:t>
      </w:r>
      <w:r>
        <w:rPr>
          <w:rFonts w:hint="eastAsia" w:ascii="仿宋" w:hAnsi="仿宋" w:eastAsia="仿宋" w:cs="仿宋"/>
          <w:sz w:val="21"/>
        </w:rPr>
        <w:t>细</w:t>
      </w:r>
      <w:r>
        <w:rPr>
          <w:rFonts w:hint="eastAsia" w:ascii="仿宋" w:hAnsi="仿宋" w:eastAsia="仿宋" w:cs="仿宋"/>
          <w:spacing w:val="-3"/>
          <w:sz w:val="21"/>
        </w:rPr>
        <w:t>研</w:t>
      </w:r>
      <w:r>
        <w:rPr>
          <w:rFonts w:hint="eastAsia" w:ascii="仿宋" w:hAnsi="仿宋" w:eastAsia="仿宋" w:cs="仿宋"/>
          <w:sz w:val="21"/>
        </w:rPr>
        <w:t>究了</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pacing w:val="-3"/>
          <w:sz w:val="21"/>
        </w:rPr>
        <w:t>（</w:t>
      </w:r>
      <w:r>
        <w:rPr>
          <w:rFonts w:hint="eastAsia" w:ascii="仿宋" w:hAnsi="仿宋" w:eastAsia="仿宋" w:cs="仿宋"/>
          <w:sz w:val="21"/>
        </w:rPr>
        <w:t>项</w:t>
      </w:r>
      <w:r>
        <w:rPr>
          <w:rFonts w:hint="eastAsia" w:ascii="仿宋" w:hAnsi="仿宋" w:eastAsia="仿宋" w:cs="仿宋"/>
          <w:spacing w:val="-3"/>
          <w:sz w:val="21"/>
        </w:rPr>
        <w:t>目名</w:t>
      </w:r>
      <w:r>
        <w:rPr>
          <w:rFonts w:hint="eastAsia" w:ascii="仿宋" w:hAnsi="仿宋" w:eastAsia="仿宋" w:cs="仿宋"/>
          <w:sz w:val="21"/>
        </w:rPr>
        <w:t>称</w:t>
      </w:r>
      <w:r>
        <w:rPr>
          <w:rFonts w:hint="eastAsia" w:ascii="仿宋" w:hAnsi="仿宋" w:eastAsia="仿宋" w:cs="仿宋"/>
          <w:spacing w:val="-27"/>
          <w:sz w:val="21"/>
        </w:rPr>
        <w:t>）</w:t>
      </w:r>
      <w:r>
        <w:rPr>
          <w:rFonts w:hint="eastAsia" w:ascii="仿宋" w:hAnsi="仿宋" w:eastAsia="仿宋" w:cs="仿宋"/>
          <w:sz w:val="21"/>
        </w:rPr>
        <w:t>设</w:t>
      </w:r>
      <w:r>
        <w:rPr>
          <w:rFonts w:hint="eastAsia" w:ascii="仿宋" w:hAnsi="仿宋" w:eastAsia="仿宋" w:cs="仿宋"/>
          <w:spacing w:val="-3"/>
          <w:sz w:val="21"/>
        </w:rPr>
        <w:t>备</w:t>
      </w:r>
      <w:r>
        <w:rPr>
          <w:rFonts w:hint="eastAsia" w:ascii="仿宋" w:hAnsi="仿宋" w:eastAsia="仿宋" w:cs="仿宋"/>
          <w:sz w:val="21"/>
        </w:rPr>
        <w:t>采</w:t>
      </w:r>
      <w:r>
        <w:rPr>
          <w:rFonts w:hint="eastAsia" w:ascii="仿宋" w:hAnsi="仿宋" w:eastAsia="仿宋" w:cs="仿宋"/>
          <w:spacing w:val="-3"/>
          <w:sz w:val="21"/>
        </w:rPr>
        <w:t>购</w:t>
      </w:r>
      <w:r>
        <w:rPr>
          <w:rFonts w:hint="eastAsia" w:ascii="仿宋" w:hAnsi="仿宋" w:eastAsia="仿宋" w:cs="仿宋"/>
          <w:sz w:val="21"/>
        </w:rPr>
        <w:t>招</w:t>
      </w:r>
      <w:r>
        <w:rPr>
          <w:rFonts w:hint="eastAsia" w:ascii="仿宋" w:hAnsi="仿宋" w:eastAsia="仿宋" w:cs="仿宋"/>
          <w:spacing w:val="-3"/>
          <w:sz w:val="21"/>
        </w:rPr>
        <w:t>标</w:t>
      </w:r>
      <w:r>
        <w:rPr>
          <w:rFonts w:hint="eastAsia" w:ascii="仿宋" w:hAnsi="仿宋" w:eastAsia="仿宋" w:cs="仿宋"/>
          <w:sz w:val="21"/>
        </w:rPr>
        <w:t>项</w:t>
      </w:r>
      <w:r>
        <w:rPr>
          <w:rFonts w:hint="eastAsia" w:ascii="仿宋" w:hAnsi="仿宋" w:eastAsia="仿宋" w:cs="仿宋"/>
          <w:spacing w:val="-3"/>
          <w:sz w:val="21"/>
        </w:rPr>
        <w:t>目招</w:t>
      </w:r>
      <w:r>
        <w:rPr>
          <w:rFonts w:hint="eastAsia" w:ascii="仿宋" w:hAnsi="仿宋" w:eastAsia="仿宋" w:cs="仿宋"/>
          <w:sz w:val="21"/>
        </w:rPr>
        <w:t>标文</w:t>
      </w:r>
      <w:r>
        <w:rPr>
          <w:rFonts w:hint="eastAsia" w:ascii="仿宋" w:hAnsi="仿宋" w:eastAsia="仿宋" w:cs="仿宋"/>
          <w:spacing w:val="-3"/>
          <w:sz w:val="21"/>
        </w:rPr>
        <w:t>件</w:t>
      </w:r>
      <w:r>
        <w:rPr>
          <w:rFonts w:hint="eastAsia" w:ascii="仿宋" w:hAnsi="仿宋" w:eastAsia="仿宋" w:cs="仿宋"/>
          <w:sz w:val="21"/>
        </w:rPr>
        <w:t>的</w:t>
      </w:r>
      <w:r>
        <w:rPr>
          <w:rFonts w:hint="eastAsia" w:ascii="仿宋" w:hAnsi="仿宋" w:eastAsia="仿宋" w:cs="仿宋"/>
          <w:spacing w:val="-3"/>
          <w:sz w:val="21"/>
        </w:rPr>
        <w:t>全</w:t>
      </w:r>
      <w:r>
        <w:rPr>
          <w:rFonts w:hint="eastAsia" w:ascii="仿宋" w:hAnsi="仿宋" w:eastAsia="仿宋" w:cs="仿宋"/>
          <w:sz w:val="21"/>
        </w:rPr>
        <w:t>部内</w:t>
      </w:r>
      <w:r>
        <w:rPr>
          <w:rFonts w:hint="eastAsia" w:ascii="仿宋" w:hAnsi="仿宋" w:eastAsia="仿宋" w:cs="仿宋"/>
          <w:spacing w:val="-3"/>
          <w:sz w:val="21"/>
        </w:rPr>
        <w:t>容</w:t>
      </w:r>
      <w:r>
        <w:rPr>
          <w:rFonts w:hint="eastAsia" w:ascii="仿宋" w:hAnsi="仿宋" w:eastAsia="仿宋" w:cs="仿宋"/>
          <w:spacing w:val="-10"/>
          <w:sz w:val="21"/>
        </w:rPr>
        <w:t>，</w:t>
      </w:r>
      <w:r>
        <w:rPr>
          <w:rFonts w:hint="eastAsia" w:ascii="仿宋" w:hAnsi="仿宋" w:eastAsia="仿宋" w:cs="仿宋"/>
          <w:spacing w:val="-3"/>
          <w:sz w:val="21"/>
        </w:rPr>
        <w:t>愿</w:t>
      </w:r>
      <w:r>
        <w:rPr>
          <w:rFonts w:hint="eastAsia" w:ascii="仿宋" w:hAnsi="仿宋" w:eastAsia="仿宋" w:cs="仿宋"/>
          <w:sz w:val="21"/>
        </w:rPr>
        <w:t>意</w:t>
      </w:r>
      <w:r>
        <w:rPr>
          <w:rFonts w:hint="eastAsia" w:ascii="仿宋" w:hAnsi="仿宋" w:eastAsia="仿宋" w:cs="仿宋"/>
          <w:spacing w:val="-3"/>
          <w:sz w:val="21"/>
        </w:rPr>
        <w:t>以</w:t>
      </w:r>
      <w:r>
        <w:rPr>
          <w:rFonts w:hint="eastAsia" w:ascii="仿宋" w:hAnsi="仿宋" w:eastAsia="仿宋" w:cs="仿宋"/>
          <w:sz w:val="21"/>
        </w:rPr>
        <w:t>人</w:t>
      </w:r>
      <w:r>
        <w:rPr>
          <w:rFonts w:hint="eastAsia" w:ascii="仿宋" w:hAnsi="仿宋" w:eastAsia="仿宋" w:cs="仿宋"/>
          <w:spacing w:val="-3"/>
          <w:sz w:val="21"/>
        </w:rPr>
        <w:t>民</w:t>
      </w:r>
      <w:r>
        <w:rPr>
          <w:rFonts w:hint="eastAsia" w:ascii="仿宋" w:hAnsi="仿宋" w:eastAsia="仿宋" w:cs="仿宋"/>
          <w:spacing w:val="-13"/>
          <w:sz w:val="21"/>
        </w:rPr>
        <w:t>币</w:t>
      </w:r>
      <w:r>
        <w:rPr>
          <w:rFonts w:hint="eastAsia" w:ascii="仿宋" w:hAnsi="仿宋" w:eastAsia="仿宋" w:cs="仿宋"/>
          <w:sz w:val="21"/>
        </w:rPr>
        <w:t>（</w:t>
      </w:r>
      <w:r>
        <w:rPr>
          <w:rFonts w:hint="eastAsia" w:ascii="仿宋" w:hAnsi="仿宋" w:eastAsia="仿宋" w:cs="仿宋"/>
          <w:spacing w:val="-3"/>
          <w:sz w:val="21"/>
        </w:rPr>
        <w:t>大</w:t>
      </w:r>
      <w:r>
        <w:rPr>
          <w:rFonts w:hint="eastAsia" w:ascii="仿宋" w:hAnsi="仿宋" w:eastAsia="仿宋" w:cs="仿宋"/>
          <w:sz w:val="21"/>
        </w:rPr>
        <w:t>写</w:t>
      </w:r>
      <w:r>
        <w:rPr>
          <w:rFonts w:hint="eastAsia" w:ascii="仿宋" w:hAnsi="仿宋" w:eastAsia="仿宋" w:cs="仿宋"/>
          <w:spacing w:val="-12"/>
          <w:sz w:val="21"/>
        </w:rPr>
        <w:t>）</w:t>
      </w:r>
      <w:r>
        <w:rPr>
          <w:rFonts w:hint="eastAsia" w:ascii="仿宋" w:hAnsi="仿宋" w:eastAsia="仿宋" w:cs="仿宋"/>
          <w:spacing w:val="-12"/>
          <w:sz w:val="21"/>
          <w:u w:val="single"/>
        </w:rPr>
        <w:t xml:space="preserve"> </w:t>
      </w:r>
      <w:r>
        <w:rPr>
          <w:rFonts w:hint="eastAsia" w:ascii="仿宋" w:hAnsi="仿宋" w:eastAsia="仿宋" w:cs="仿宋"/>
          <w:spacing w:val="-12"/>
          <w:sz w:val="21"/>
          <w:u w:val="single"/>
        </w:rPr>
        <w:tab/>
      </w:r>
      <w:r>
        <w:rPr>
          <w:rFonts w:hint="eastAsia" w:ascii="仿宋" w:hAnsi="仿宋" w:eastAsia="仿宋" w:cs="仿宋"/>
          <w:sz w:val="21"/>
        </w:rPr>
        <w:t>（¥</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u w:val="single"/>
        </w:rPr>
        <w:tab/>
      </w:r>
      <w:r>
        <w:rPr>
          <w:rFonts w:hint="eastAsia" w:ascii="仿宋" w:hAnsi="仿宋" w:eastAsia="仿宋" w:cs="仿宋"/>
          <w:spacing w:val="-13"/>
          <w:sz w:val="21"/>
        </w:rPr>
        <w:t>）</w:t>
      </w:r>
      <w:r>
        <w:rPr>
          <w:rFonts w:hint="eastAsia" w:ascii="仿宋" w:hAnsi="仿宋" w:eastAsia="仿宋" w:cs="仿宋"/>
          <w:sz w:val="21"/>
        </w:rPr>
        <w:t>的</w:t>
      </w:r>
      <w:r>
        <w:rPr>
          <w:rFonts w:hint="eastAsia" w:ascii="仿宋" w:hAnsi="仿宋" w:eastAsia="仿宋" w:cs="仿宋"/>
          <w:spacing w:val="-3"/>
          <w:sz w:val="21"/>
        </w:rPr>
        <w:t>投标</w:t>
      </w:r>
      <w:r>
        <w:rPr>
          <w:rFonts w:hint="eastAsia" w:ascii="仿宋" w:hAnsi="仿宋" w:eastAsia="仿宋" w:cs="仿宋"/>
          <w:sz w:val="21"/>
        </w:rPr>
        <w:t>总报</w:t>
      </w:r>
      <w:r>
        <w:rPr>
          <w:rFonts w:hint="eastAsia" w:ascii="仿宋" w:hAnsi="仿宋" w:eastAsia="仿宋" w:cs="仿宋"/>
          <w:spacing w:val="-13"/>
          <w:sz w:val="21"/>
        </w:rPr>
        <w:t>价</w:t>
      </w:r>
      <w:r>
        <w:rPr>
          <w:rFonts w:hint="eastAsia" w:ascii="仿宋" w:hAnsi="仿宋" w:eastAsia="仿宋" w:cs="仿宋"/>
          <w:sz w:val="21"/>
        </w:rPr>
        <w:t>（其</w:t>
      </w:r>
      <w:r>
        <w:rPr>
          <w:rFonts w:hint="eastAsia" w:ascii="仿宋" w:hAnsi="仿宋" w:eastAsia="仿宋" w:cs="仿宋"/>
          <w:spacing w:val="-3"/>
          <w:sz w:val="21"/>
        </w:rPr>
        <w:t>中</w:t>
      </w:r>
      <w:r>
        <w:rPr>
          <w:rFonts w:hint="eastAsia" w:ascii="仿宋" w:hAnsi="仿宋" w:eastAsia="仿宋" w:cs="仿宋"/>
          <w:spacing w:val="-13"/>
          <w:sz w:val="21"/>
        </w:rPr>
        <w:t>，</w:t>
      </w:r>
      <w:r>
        <w:rPr>
          <w:rFonts w:hint="eastAsia" w:ascii="仿宋" w:hAnsi="仿宋" w:eastAsia="仿宋" w:cs="仿宋"/>
          <w:sz w:val="21"/>
        </w:rPr>
        <w:t>增</w:t>
      </w:r>
      <w:r>
        <w:rPr>
          <w:rFonts w:hint="eastAsia" w:ascii="仿宋" w:hAnsi="仿宋" w:eastAsia="仿宋" w:cs="仿宋"/>
          <w:w w:val="100"/>
          <w:sz w:val="21"/>
        </w:rPr>
        <w:t>值税</w:t>
      </w:r>
      <w:r>
        <w:rPr>
          <w:rFonts w:hint="eastAsia" w:ascii="仿宋" w:hAnsi="仿宋" w:eastAsia="仿宋" w:cs="仿宋"/>
          <w:spacing w:val="-3"/>
          <w:w w:val="100"/>
          <w:sz w:val="21"/>
        </w:rPr>
        <w:t>税</w:t>
      </w:r>
      <w:r>
        <w:rPr>
          <w:rFonts w:hint="eastAsia" w:ascii="仿宋" w:hAnsi="仿宋" w:eastAsia="仿宋" w:cs="仿宋"/>
          <w:w w:val="100"/>
          <w:sz w:val="21"/>
        </w:rPr>
        <w:t>率</w:t>
      </w:r>
      <w:r>
        <w:rPr>
          <w:rFonts w:hint="eastAsia" w:ascii="仿宋" w:hAnsi="仿宋" w:eastAsia="仿宋" w:cs="仿宋"/>
          <w:spacing w:val="-1"/>
          <w:w w:val="100"/>
          <w:sz w:val="21"/>
        </w:rPr>
        <w:t>为</w:t>
      </w:r>
      <w:r>
        <w:rPr>
          <w:rFonts w:hint="eastAsia" w:ascii="仿宋" w:hAnsi="仿宋" w:eastAsia="仿宋" w:cs="仿宋"/>
          <w:w w:val="100"/>
          <w:sz w:val="21"/>
          <w:u w:val="single"/>
        </w:rPr>
        <w:t xml:space="preserve"> </w:t>
      </w:r>
      <w:r>
        <w:rPr>
          <w:rFonts w:hint="eastAsia" w:ascii="仿宋" w:hAnsi="仿宋" w:eastAsia="仿宋" w:cs="仿宋"/>
          <w:sz w:val="21"/>
          <w:u w:val="single"/>
        </w:rPr>
        <w:tab/>
      </w:r>
      <w:r>
        <w:rPr>
          <w:rFonts w:hint="eastAsia" w:ascii="仿宋" w:hAnsi="仿宋" w:eastAsia="仿宋" w:cs="仿宋"/>
          <w:spacing w:val="-36"/>
          <w:w w:val="100"/>
          <w:sz w:val="28"/>
        </w:rPr>
        <w:t>）</w:t>
      </w:r>
      <w:r>
        <w:rPr>
          <w:rFonts w:hint="eastAsia" w:ascii="仿宋" w:hAnsi="仿宋" w:eastAsia="仿宋" w:cs="仿宋"/>
          <w:spacing w:val="-3"/>
          <w:w w:val="100"/>
          <w:sz w:val="21"/>
        </w:rPr>
        <w:t>提</w:t>
      </w:r>
      <w:r>
        <w:rPr>
          <w:rFonts w:hint="eastAsia" w:ascii="仿宋" w:hAnsi="仿宋" w:eastAsia="仿宋" w:cs="仿宋"/>
          <w:w w:val="100"/>
          <w:sz w:val="21"/>
        </w:rPr>
        <w:t>供</w:t>
      </w:r>
      <w:r>
        <w:rPr>
          <w:rFonts w:hint="eastAsia" w:ascii="仿宋" w:hAnsi="仿宋" w:eastAsia="仿宋" w:cs="仿宋"/>
          <w:w w:val="100"/>
          <w:sz w:val="21"/>
          <w:u w:val="single"/>
        </w:rPr>
        <w:t xml:space="preserve"> </w:t>
      </w:r>
      <w:r>
        <w:rPr>
          <w:rFonts w:hint="eastAsia" w:ascii="仿宋" w:hAnsi="仿宋" w:eastAsia="仿宋" w:cs="仿宋"/>
          <w:sz w:val="21"/>
          <w:u w:val="single"/>
        </w:rPr>
        <w:tab/>
      </w:r>
      <w:r>
        <w:rPr>
          <w:rFonts w:hint="eastAsia" w:ascii="仿宋" w:hAnsi="仿宋" w:eastAsia="仿宋" w:cs="仿宋"/>
          <w:sz w:val="21"/>
          <w:u w:val="single"/>
        </w:rPr>
        <w:tab/>
      </w:r>
      <w:r>
        <w:rPr>
          <w:rFonts w:hint="eastAsia" w:ascii="仿宋" w:hAnsi="仿宋" w:eastAsia="仿宋" w:cs="仿宋"/>
          <w:w w:val="100"/>
          <w:sz w:val="21"/>
        </w:rPr>
        <w:t>（设</w:t>
      </w:r>
      <w:r>
        <w:rPr>
          <w:rFonts w:hint="eastAsia" w:ascii="仿宋" w:hAnsi="仿宋" w:eastAsia="仿宋" w:cs="仿宋"/>
          <w:spacing w:val="-2"/>
          <w:w w:val="100"/>
          <w:sz w:val="21"/>
        </w:rPr>
        <w:t>备</w:t>
      </w:r>
      <w:r>
        <w:rPr>
          <w:rFonts w:hint="eastAsia" w:ascii="仿宋" w:hAnsi="仿宋" w:eastAsia="仿宋" w:cs="仿宋"/>
          <w:w w:val="100"/>
          <w:sz w:val="21"/>
        </w:rPr>
        <w:t>名</w:t>
      </w:r>
      <w:r>
        <w:rPr>
          <w:rFonts w:hint="eastAsia" w:ascii="仿宋" w:hAnsi="仿宋" w:eastAsia="仿宋" w:cs="仿宋"/>
          <w:spacing w:val="-3"/>
          <w:w w:val="100"/>
          <w:sz w:val="21"/>
        </w:rPr>
        <w:t>称</w:t>
      </w:r>
      <w:r>
        <w:rPr>
          <w:rFonts w:hint="eastAsia" w:ascii="仿宋" w:hAnsi="仿宋" w:eastAsia="仿宋" w:cs="仿宋"/>
          <w:spacing w:val="-1"/>
          <w:w w:val="100"/>
          <w:sz w:val="21"/>
        </w:rPr>
        <w:t>及</w:t>
      </w:r>
      <w:r>
        <w:rPr>
          <w:rFonts w:hint="eastAsia" w:ascii="仿宋" w:hAnsi="仿宋" w:eastAsia="仿宋" w:cs="仿宋"/>
          <w:spacing w:val="-3"/>
          <w:w w:val="100"/>
          <w:sz w:val="21"/>
        </w:rPr>
        <w:t>技</w:t>
      </w:r>
      <w:r>
        <w:rPr>
          <w:rFonts w:hint="eastAsia" w:ascii="仿宋" w:hAnsi="仿宋" w:eastAsia="仿宋" w:cs="仿宋"/>
          <w:w w:val="100"/>
          <w:sz w:val="21"/>
        </w:rPr>
        <w:t>术</w:t>
      </w:r>
      <w:r>
        <w:rPr>
          <w:rFonts w:hint="eastAsia" w:ascii="仿宋" w:hAnsi="仿宋" w:eastAsia="仿宋" w:cs="仿宋"/>
          <w:spacing w:val="-3"/>
          <w:w w:val="100"/>
          <w:sz w:val="21"/>
        </w:rPr>
        <w:t>服</w:t>
      </w:r>
      <w:r>
        <w:rPr>
          <w:rFonts w:hint="eastAsia" w:ascii="仿宋" w:hAnsi="仿宋" w:eastAsia="仿宋" w:cs="仿宋"/>
          <w:w w:val="100"/>
          <w:sz w:val="21"/>
        </w:rPr>
        <w:t>务</w:t>
      </w:r>
      <w:r>
        <w:rPr>
          <w:rFonts w:hint="eastAsia" w:ascii="仿宋" w:hAnsi="仿宋" w:eastAsia="仿宋" w:cs="仿宋"/>
          <w:spacing w:val="-3"/>
          <w:w w:val="100"/>
          <w:sz w:val="21"/>
        </w:rPr>
        <w:t>和</w:t>
      </w:r>
      <w:r>
        <w:rPr>
          <w:rFonts w:hint="eastAsia" w:ascii="仿宋" w:hAnsi="仿宋" w:eastAsia="仿宋" w:cs="仿宋"/>
          <w:w w:val="100"/>
          <w:sz w:val="21"/>
        </w:rPr>
        <w:t>质保</w:t>
      </w:r>
      <w:r>
        <w:rPr>
          <w:rFonts w:hint="eastAsia" w:ascii="仿宋" w:hAnsi="仿宋" w:eastAsia="仿宋" w:cs="仿宋"/>
          <w:spacing w:val="-3"/>
          <w:w w:val="100"/>
          <w:sz w:val="21"/>
        </w:rPr>
        <w:t>期</w:t>
      </w:r>
      <w:r>
        <w:rPr>
          <w:rFonts w:hint="eastAsia" w:ascii="仿宋" w:hAnsi="仿宋" w:eastAsia="仿宋" w:cs="仿宋"/>
          <w:w w:val="100"/>
          <w:sz w:val="21"/>
        </w:rPr>
        <w:t>服</w:t>
      </w:r>
      <w:r>
        <w:rPr>
          <w:rFonts w:hint="eastAsia" w:ascii="仿宋" w:hAnsi="仿宋" w:eastAsia="仿宋" w:cs="仿宋"/>
          <w:spacing w:val="-3"/>
          <w:w w:val="100"/>
          <w:sz w:val="21"/>
        </w:rPr>
        <w:t>务</w:t>
      </w:r>
      <w:r>
        <w:rPr>
          <w:rFonts w:hint="eastAsia" w:ascii="仿宋" w:hAnsi="仿宋" w:eastAsia="仿宋" w:cs="仿宋"/>
          <w:spacing w:val="-106"/>
          <w:w w:val="100"/>
          <w:sz w:val="21"/>
        </w:rPr>
        <w:t>）</w:t>
      </w:r>
      <w:r>
        <w:rPr>
          <w:rFonts w:hint="eastAsia" w:ascii="仿宋" w:hAnsi="仿宋" w:eastAsia="仿宋" w:cs="仿宋"/>
          <w:spacing w:val="-3"/>
          <w:w w:val="100"/>
          <w:sz w:val="21"/>
        </w:rPr>
        <w:t>，</w:t>
      </w:r>
      <w:r>
        <w:rPr>
          <w:rFonts w:hint="eastAsia" w:ascii="仿宋" w:hAnsi="仿宋" w:eastAsia="仿宋" w:cs="仿宋"/>
          <w:spacing w:val="-11"/>
          <w:w w:val="100"/>
          <w:sz w:val="21"/>
        </w:rPr>
        <w:t>并</w:t>
      </w:r>
    </w:p>
    <w:p>
      <w:pPr>
        <w:pStyle w:val="8"/>
        <w:spacing w:before="143"/>
        <w:ind w:left="400"/>
        <w:rPr>
          <w:rFonts w:hint="eastAsia" w:ascii="仿宋" w:hAnsi="仿宋" w:eastAsia="仿宋" w:cs="仿宋"/>
        </w:rPr>
      </w:pPr>
      <w:r>
        <w:rPr>
          <w:rFonts w:hint="eastAsia" w:ascii="仿宋" w:hAnsi="仿宋" w:eastAsia="仿宋" w:cs="仿宋"/>
        </w:rPr>
        <w:t>按合同约定履行义务。</w:t>
      </w:r>
    </w:p>
    <w:p>
      <w:pPr>
        <w:pStyle w:val="19"/>
        <w:numPr>
          <w:ilvl w:val="0"/>
          <w:numId w:val="8"/>
        </w:numPr>
        <w:tabs>
          <w:tab w:val="left" w:pos="1085"/>
        </w:tabs>
        <w:spacing w:before="170" w:after="0" w:line="240" w:lineRule="auto"/>
        <w:ind w:left="1084" w:right="0" w:hanging="265"/>
        <w:jc w:val="left"/>
        <w:rPr>
          <w:rFonts w:hint="eastAsia" w:ascii="仿宋" w:hAnsi="仿宋" w:eastAsia="仿宋" w:cs="仿宋"/>
          <w:sz w:val="21"/>
        </w:rPr>
      </w:pPr>
      <w:r>
        <w:rPr>
          <w:rFonts w:hint="eastAsia" w:ascii="仿宋" w:hAnsi="仿宋" w:eastAsia="仿宋" w:cs="仿宋"/>
          <w:spacing w:val="-3"/>
          <w:sz w:val="21"/>
        </w:rPr>
        <w:t>我方的投标文件包括下列内容：</w:t>
      </w:r>
    </w:p>
    <w:p>
      <w:pPr>
        <w:pStyle w:val="19"/>
        <w:numPr>
          <w:ilvl w:val="0"/>
          <w:numId w:val="9"/>
        </w:numPr>
        <w:tabs>
          <w:tab w:val="left" w:pos="1335"/>
        </w:tabs>
        <w:spacing w:before="137" w:after="0" w:line="240" w:lineRule="auto"/>
        <w:ind w:left="1335" w:right="0" w:hanging="529"/>
        <w:jc w:val="left"/>
        <w:rPr>
          <w:rFonts w:hint="eastAsia" w:ascii="仿宋" w:hAnsi="仿宋" w:eastAsia="仿宋" w:cs="仿宋"/>
          <w:sz w:val="21"/>
        </w:rPr>
      </w:pPr>
      <w:r>
        <w:rPr>
          <w:rFonts w:hint="eastAsia" w:ascii="仿宋" w:hAnsi="仿宋" w:eastAsia="仿宋" w:cs="仿宋"/>
          <w:spacing w:val="-2"/>
          <w:sz w:val="21"/>
        </w:rPr>
        <w:t>投标函；</w:t>
      </w:r>
    </w:p>
    <w:p>
      <w:pPr>
        <w:pStyle w:val="19"/>
        <w:numPr>
          <w:ilvl w:val="0"/>
          <w:numId w:val="9"/>
        </w:numPr>
        <w:tabs>
          <w:tab w:val="left" w:pos="1335"/>
        </w:tabs>
        <w:spacing w:before="131" w:after="0" w:line="240" w:lineRule="auto"/>
        <w:ind w:left="1335" w:right="0" w:hanging="529"/>
        <w:jc w:val="left"/>
        <w:rPr>
          <w:rFonts w:hint="eastAsia" w:ascii="仿宋" w:hAnsi="仿宋" w:eastAsia="仿宋" w:cs="仿宋"/>
          <w:sz w:val="21"/>
        </w:rPr>
      </w:pPr>
      <w:r>
        <w:rPr>
          <w:rFonts w:hint="eastAsia" w:ascii="仿宋" w:hAnsi="仿宋" w:eastAsia="仿宋" w:cs="仿宋"/>
          <w:spacing w:val="-3"/>
          <w:sz w:val="21"/>
        </w:rPr>
        <w:t>法定代表人（单位负责人）身份证明或授权委托书；</w:t>
      </w:r>
    </w:p>
    <w:p>
      <w:pPr>
        <w:pStyle w:val="19"/>
        <w:numPr>
          <w:ilvl w:val="0"/>
          <w:numId w:val="9"/>
        </w:numPr>
        <w:tabs>
          <w:tab w:val="left" w:pos="1335"/>
        </w:tabs>
        <w:spacing w:before="132" w:after="0" w:line="240" w:lineRule="auto"/>
        <w:ind w:left="1335" w:right="0" w:hanging="529"/>
        <w:jc w:val="left"/>
        <w:rPr>
          <w:rFonts w:hint="eastAsia" w:ascii="仿宋" w:hAnsi="仿宋" w:eastAsia="仿宋" w:cs="仿宋"/>
          <w:sz w:val="21"/>
        </w:rPr>
      </w:pPr>
      <w:r>
        <w:rPr>
          <w:rFonts w:hint="eastAsia" w:ascii="仿宋" w:hAnsi="仿宋" w:eastAsia="仿宋" w:cs="仿宋"/>
          <w:spacing w:val="-3"/>
          <w:w w:val="100"/>
          <w:sz w:val="21"/>
        </w:rPr>
        <w:t>联合体协议书</w:t>
      </w:r>
      <w:r>
        <w:rPr>
          <w:rFonts w:hint="eastAsia" w:ascii="仿宋" w:hAnsi="仿宋" w:eastAsia="仿宋" w:cs="仿宋"/>
          <w:w w:val="100"/>
          <w:sz w:val="21"/>
        </w:rPr>
        <w:t>（</w:t>
      </w:r>
      <w:r>
        <w:rPr>
          <w:rFonts w:hint="eastAsia" w:ascii="仿宋" w:hAnsi="仿宋" w:eastAsia="仿宋" w:cs="仿宋"/>
          <w:spacing w:val="-3"/>
          <w:w w:val="100"/>
          <w:sz w:val="21"/>
        </w:rPr>
        <w:t>如有</w:t>
      </w:r>
      <w:r>
        <w:rPr>
          <w:rFonts w:hint="eastAsia" w:ascii="仿宋" w:hAnsi="仿宋" w:eastAsia="仿宋" w:cs="仿宋"/>
          <w:spacing w:val="-106"/>
          <w:w w:val="100"/>
          <w:sz w:val="21"/>
        </w:rPr>
        <w:t>）</w:t>
      </w:r>
      <w:r>
        <w:rPr>
          <w:rFonts w:hint="eastAsia" w:ascii="仿宋" w:hAnsi="仿宋" w:eastAsia="仿宋" w:cs="仿宋"/>
          <w:w w:val="100"/>
          <w:sz w:val="21"/>
        </w:rPr>
        <w:t>；</w:t>
      </w:r>
    </w:p>
    <w:p>
      <w:pPr>
        <w:pStyle w:val="19"/>
        <w:numPr>
          <w:ilvl w:val="0"/>
          <w:numId w:val="9"/>
        </w:numPr>
        <w:tabs>
          <w:tab w:val="left" w:pos="1335"/>
        </w:tabs>
        <w:spacing w:before="129" w:after="0" w:line="240" w:lineRule="auto"/>
        <w:ind w:left="1335" w:right="0" w:hanging="529"/>
        <w:jc w:val="left"/>
        <w:rPr>
          <w:rFonts w:hint="eastAsia" w:ascii="仿宋" w:hAnsi="仿宋" w:eastAsia="仿宋" w:cs="仿宋"/>
          <w:sz w:val="21"/>
        </w:rPr>
      </w:pPr>
      <w:r>
        <w:rPr>
          <w:rFonts w:hint="eastAsia" w:ascii="仿宋" w:hAnsi="仿宋" w:eastAsia="仿宋" w:cs="仿宋"/>
          <w:spacing w:val="-3"/>
          <w:w w:val="100"/>
          <w:sz w:val="21"/>
        </w:rPr>
        <w:t>投标保证金（</w:t>
      </w:r>
      <w:r>
        <w:rPr>
          <w:rFonts w:hint="eastAsia" w:ascii="仿宋" w:hAnsi="仿宋" w:eastAsia="仿宋" w:cs="仿宋"/>
          <w:w w:val="100"/>
          <w:sz w:val="21"/>
        </w:rPr>
        <w:t>如有</w:t>
      </w:r>
      <w:r>
        <w:rPr>
          <w:rFonts w:hint="eastAsia" w:ascii="仿宋" w:hAnsi="仿宋" w:eastAsia="仿宋" w:cs="仿宋"/>
          <w:spacing w:val="-108"/>
          <w:w w:val="100"/>
          <w:sz w:val="21"/>
        </w:rPr>
        <w:t>）</w:t>
      </w:r>
      <w:r>
        <w:rPr>
          <w:rFonts w:hint="eastAsia" w:ascii="仿宋" w:hAnsi="仿宋" w:eastAsia="仿宋" w:cs="仿宋"/>
          <w:w w:val="100"/>
          <w:sz w:val="21"/>
        </w:rPr>
        <w:t>；</w:t>
      </w:r>
    </w:p>
    <w:p>
      <w:pPr>
        <w:pStyle w:val="19"/>
        <w:numPr>
          <w:ilvl w:val="0"/>
          <w:numId w:val="9"/>
        </w:numPr>
        <w:tabs>
          <w:tab w:val="left" w:pos="1335"/>
        </w:tabs>
        <w:spacing w:before="132" w:after="0" w:line="240" w:lineRule="auto"/>
        <w:ind w:left="1335" w:right="0" w:hanging="529"/>
        <w:jc w:val="left"/>
        <w:rPr>
          <w:rFonts w:hint="eastAsia" w:ascii="仿宋" w:hAnsi="仿宋" w:eastAsia="仿宋" w:cs="仿宋"/>
          <w:sz w:val="21"/>
        </w:rPr>
      </w:pPr>
      <w:r>
        <w:rPr>
          <w:rFonts w:hint="eastAsia" w:ascii="仿宋" w:hAnsi="仿宋" w:eastAsia="仿宋" w:cs="仿宋"/>
          <w:spacing w:val="-3"/>
          <w:sz w:val="21"/>
        </w:rPr>
        <w:t>商务和技术偏差表；</w:t>
      </w:r>
    </w:p>
    <w:p>
      <w:pPr>
        <w:pStyle w:val="19"/>
        <w:numPr>
          <w:ilvl w:val="0"/>
          <w:numId w:val="9"/>
        </w:numPr>
        <w:tabs>
          <w:tab w:val="left" w:pos="1335"/>
        </w:tabs>
        <w:spacing w:before="132" w:after="0" w:line="240" w:lineRule="auto"/>
        <w:ind w:left="1335" w:right="0" w:hanging="529"/>
        <w:jc w:val="left"/>
        <w:rPr>
          <w:rFonts w:hint="eastAsia" w:ascii="仿宋" w:hAnsi="仿宋" w:eastAsia="仿宋" w:cs="仿宋"/>
          <w:sz w:val="21"/>
        </w:rPr>
      </w:pPr>
      <w:r>
        <w:rPr>
          <w:rFonts w:hint="eastAsia" w:ascii="仿宋" w:hAnsi="仿宋" w:eastAsia="仿宋" w:cs="仿宋"/>
          <w:spacing w:val="-3"/>
          <w:sz w:val="21"/>
        </w:rPr>
        <w:t>分项报价表；</w:t>
      </w:r>
    </w:p>
    <w:p>
      <w:pPr>
        <w:pStyle w:val="19"/>
        <w:numPr>
          <w:ilvl w:val="0"/>
          <w:numId w:val="9"/>
        </w:numPr>
        <w:tabs>
          <w:tab w:val="left" w:pos="1335"/>
        </w:tabs>
        <w:spacing w:before="130" w:after="0" w:line="240" w:lineRule="auto"/>
        <w:ind w:left="1335" w:right="0" w:hanging="529"/>
        <w:jc w:val="left"/>
        <w:rPr>
          <w:rFonts w:hint="eastAsia" w:ascii="仿宋" w:hAnsi="仿宋" w:eastAsia="仿宋" w:cs="仿宋"/>
          <w:sz w:val="21"/>
        </w:rPr>
      </w:pPr>
      <w:r>
        <w:rPr>
          <w:rFonts w:hint="eastAsia" w:ascii="仿宋" w:hAnsi="仿宋" w:eastAsia="仿宋" w:cs="仿宋"/>
          <w:spacing w:val="-3"/>
          <w:sz w:val="21"/>
        </w:rPr>
        <w:t>资格审查资料；</w:t>
      </w:r>
    </w:p>
    <w:p>
      <w:pPr>
        <w:pStyle w:val="19"/>
        <w:numPr>
          <w:ilvl w:val="0"/>
          <w:numId w:val="9"/>
        </w:numPr>
        <w:tabs>
          <w:tab w:val="left" w:pos="1335"/>
        </w:tabs>
        <w:spacing w:before="131" w:after="0" w:line="240" w:lineRule="auto"/>
        <w:ind w:left="1335" w:right="0" w:hanging="529"/>
        <w:jc w:val="left"/>
        <w:rPr>
          <w:rFonts w:hint="eastAsia" w:ascii="仿宋" w:hAnsi="仿宋" w:eastAsia="仿宋" w:cs="仿宋"/>
          <w:sz w:val="21"/>
        </w:rPr>
      </w:pPr>
      <w:r>
        <w:rPr>
          <w:rFonts w:hint="eastAsia" w:ascii="仿宋" w:hAnsi="仿宋" w:eastAsia="仿宋" w:cs="仿宋"/>
          <w:spacing w:val="-3"/>
          <w:sz w:val="21"/>
        </w:rPr>
        <w:t>投标设备技术性能指标的详细描述；</w:t>
      </w:r>
    </w:p>
    <w:p>
      <w:pPr>
        <w:pStyle w:val="19"/>
        <w:numPr>
          <w:ilvl w:val="0"/>
          <w:numId w:val="9"/>
        </w:numPr>
        <w:tabs>
          <w:tab w:val="left" w:pos="1335"/>
        </w:tabs>
        <w:spacing w:before="132" w:after="0" w:line="240" w:lineRule="auto"/>
        <w:ind w:left="1335" w:right="0" w:hanging="529"/>
        <w:jc w:val="left"/>
        <w:rPr>
          <w:rFonts w:hint="eastAsia" w:ascii="仿宋" w:hAnsi="仿宋" w:eastAsia="仿宋" w:cs="仿宋"/>
          <w:sz w:val="21"/>
        </w:rPr>
      </w:pPr>
      <w:r>
        <w:rPr>
          <w:rFonts w:hint="eastAsia" w:ascii="仿宋" w:hAnsi="仿宋" w:eastAsia="仿宋" w:cs="仿宋"/>
          <w:spacing w:val="-3"/>
          <w:sz w:val="21"/>
        </w:rPr>
        <w:t>技术支持资料；</w:t>
      </w:r>
    </w:p>
    <w:p>
      <w:pPr>
        <w:pStyle w:val="19"/>
        <w:numPr>
          <w:ilvl w:val="0"/>
          <w:numId w:val="9"/>
        </w:numPr>
        <w:tabs>
          <w:tab w:val="left" w:pos="1441"/>
        </w:tabs>
        <w:spacing w:before="130" w:after="0" w:line="240" w:lineRule="auto"/>
        <w:ind w:left="1440" w:right="0" w:hanging="635"/>
        <w:jc w:val="left"/>
        <w:rPr>
          <w:rFonts w:hint="eastAsia" w:ascii="仿宋" w:hAnsi="仿宋" w:eastAsia="仿宋" w:cs="仿宋"/>
          <w:sz w:val="21"/>
        </w:rPr>
      </w:pPr>
      <w:r>
        <w:rPr>
          <w:rFonts w:hint="eastAsia" w:ascii="仿宋" w:hAnsi="仿宋" w:eastAsia="仿宋" w:cs="仿宋"/>
          <w:spacing w:val="-3"/>
          <w:sz w:val="21"/>
        </w:rPr>
        <w:t>技术服务和质保期服务计划；</w:t>
      </w:r>
    </w:p>
    <w:p>
      <w:pPr>
        <w:spacing w:before="145"/>
        <w:ind w:left="806" w:right="0" w:firstLine="0"/>
        <w:jc w:val="left"/>
        <w:rPr>
          <w:rFonts w:hint="eastAsia" w:ascii="仿宋" w:hAnsi="仿宋" w:eastAsia="仿宋" w:cs="仿宋"/>
          <w:i/>
          <w:sz w:val="21"/>
        </w:rPr>
      </w:pPr>
      <w:r>
        <w:rPr>
          <w:rFonts w:hint="eastAsia" w:ascii="仿宋" w:hAnsi="仿宋" w:eastAsia="仿宋" w:cs="仿宋"/>
          <w:i/>
          <w:w w:val="115"/>
          <w:sz w:val="21"/>
        </w:rPr>
        <w:t>……</w:t>
      </w:r>
    </w:p>
    <w:p>
      <w:pPr>
        <w:pStyle w:val="8"/>
        <w:spacing w:before="179"/>
        <w:ind w:left="820"/>
        <w:rPr>
          <w:rFonts w:hint="eastAsia" w:ascii="仿宋" w:hAnsi="仿宋" w:eastAsia="仿宋" w:cs="仿宋"/>
        </w:rPr>
      </w:pPr>
      <w:r>
        <w:rPr>
          <w:rFonts w:hint="eastAsia" w:ascii="仿宋" w:hAnsi="仿宋" w:eastAsia="仿宋" w:cs="仿宋"/>
        </w:rPr>
        <w:t>投标文件的上述组成部分如存在内容不一致的，以投标函为准。</w:t>
      </w:r>
    </w:p>
    <w:p>
      <w:pPr>
        <w:pStyle w:val="19"/>
        <w:numPr>
          <w:ilvl w:val="0"/>
          <w:numId w:val="8"/>
        </w:numPr>
        <w:tabs>
          <w:tab w:val="left" w:pos="1139"/>
        </w:tabs>
        <w:spacing w:before="160" w:after="0" w:line="240" w:lineRule="auto"/>
        <w:ind w:left="1138" w:right="0" w:hanging="319"/>
        <w:jc w:val="left"/>
        <w:rPr>
          <w:rFonts w:hint="eastAsia" w:ascii="仿宋" w:hAnsi="仿宋" w:eastAsia="仿宋" w:cs="仿宋"/>
          <w:sz w:val="21"/>
        </w:rPr>
      </w:pPr>
      <w:r>
        <w:rPr>
          <w:rFonts w:hint="eastAsia" w:ascii="仿宋" w:hAnsi="仿宋" w:eastAsia="仿宋" w:cs="仿宋"/>
          <w:spacing w:val="-3"/>
          <w:sz w:val="21"/>
        </w:rPr>
        <w:t>我方承诺除</w:t>
      </w:r>
      <w:r>
        <w:rPr>
          <w:rFonts w:hint="eastAsia" w:ascii="仿宋" w:hAnsi="仿宋" w:eastAsia="仿宋" w:cs="仿宋"/>
          <w:spacing w:val="-2"/>
          <w:sz w:val="22"/>
        </w:rPr>
        <w:t>商务和技术</w:t>
      </w:r>
      <w:r>
        <w:rPr>
          <w:rFonts w:hint="eastAsia" w:ascii="仿宋" w:hAnsi="仿宋" w:eastAsia="仿宋" w:cs="仿宋"/>
          <w:spacing w:val="-3"/>
          <w:sz w:val="21"/>
        </w:rPr>
        <w:t>偏差表列出的偏差外，我方响应招标文件的全部要求。</w:t>
      </w:r>
    </w:p>
    <w:p>
      <w:pPr>
        <w:pStyle w:val="19"/>
        <w:numPr>
          <w:ilvl w:val="0"/>
          <w:numId w:val="8"/>
        </w:numPr>
        <w:tabs>
          <w:tab w:val="left" w:pos="1139"/>
        </w:tabs>
        <w:spacing w:before="168" w:after="0" w:line="240" w:lineRule="auto"/>
        <w:ind w:left="1138" w:right="0" w:hanging="319"/>
        <w:jc w:val="left"/>
        <w:rPr>
          <w:rFonts w:hint="eastAsia" w:ascii="仿宋" w:hAnsi="仿宋" w:eastAsia="仿宋" w:cs="仿宋"/>
          <w:sz w:val="21"/>
        </w:rPr>
      </w:pPr>
      <w:r>
        <w:rPr>
          <w:rFonts w:hint="eastAsia" w:ascii="仿宋" w:hAnsi="仿宋" w:eastAsia="仿宋" w:cs="仿宋"/>
          <w:spacing w:val="-3"/>
          <w:sz w:val="21"/>
        </w:rPr>
        <w:t>我方承诺在招标文件规定的投标有效期内不撤销投标文件。</w:t>
      </w:r>
    </w:p>
    <w:p>
      <w:pPr>
        <w:pStyle w:val="19"/>
        <w:numPr>
          <w:ilvl w:val="0"/>
          <w:numId w:val="8"/>
        </w:numPr>
        <w:tabs>
          <w:tab w:val="left" w:pos="1139"/>
        </w:tabs>
        <w:spacing w:before="173" w:after="0" w:line="240" w:lineRule="auto"/>
        <w:ind w:left="1138" w:right="0" w:hanging="319"/>
        <w:jc w:val="left"/>
        <w:rPr>
          <w:rFonts w:hint="eastAsia" w:ascii="仿宋" w:hAnsi="仿宋" w:eastAsia="仿宋" w:cs="仿宋"/>
          <w:sz w:val="21"/>
        </w:rPr>
      </w:pPr>
      <w:r>
        <w:rPr>
          <w:rFonts w:hint="eastAsia" w:ascii="仿宋" w:hAnsi="仿宋" w:eastAsia="仿宋" w:cs="仿宋"/>
          <w:spacing w:val="-3"/>
          <w:sz w:val="21"/>
        </w:rPr>
        <w:t>如我方中标，我方承诺：</w:t>
      </w:r>
    </w:p>
    <w:p>
      <w:pPr>
        <w:pStyle w:val="19"/>
        <w:numPr>
          <w:ilvl w:val="1"/>
          <w:numId w:val="8"/>
        </w:numPr>
        <w:tabs>
          <w:tab w:val="left" w:pos="1770"/>
        </w:tabs>
        <w:spacing w:before="170" w:after="0" w:line="240" w:lineRule="auto"/>
        <w:ind w:left="1769" w:right="0" w:hanging="530"/>
        <w:jc w:val="left"/>
        <w:rPr>
          <w:rFonts w:hint="eastAsia" w:ascii="仿宋" w:hAnsi="仿宋" w:eastAsia="仿宋" w:cs="仿宋"/>
          <w:sz w:val="21"/>
        </w:rPr>
      </w:pPr>
      <w:r>
        <w:rPr>
          <w:rFonts w:hint="eastAsia" w:ascii="仿宋" w:hAnsi="仿宋" w:eastAsia="仿宋" w:cs="仿宋"/>
          <w:spacing w:val="-3"/>
          <w:sz w:val="21"/>
        </w:rPr>
        <w:t>在收到中标通知书后，在中标通知书规定的期限内与你方签订合同；</w:t>
      </w:r>
    </w:p>
    <w:p>
      <w:pPr>
        <w:pStyle w:val="19"/>
        <w:numPr>
          <w:ilvl w:val="1"/>
          <w:numId w:val="8"/>
        </w:numPr>
        <w:tabs>
          <w:tab w:val="left" w:pos="1770"/>
        </w:tabs>
        <w:spacing w:before="170" w:after="0" w:line="240" w:lineRule="auto"/>
        <w:ind w:left="1769" w:right="0" w:hanging="530"/>
        <w:jc w:val="left"/>
        <w:rPr>
          <w:rFonts w:hint="eastAsia" w:ascii="仿宋" w:hAnsi="仿宋" w:eastAsia="仿宋" w:cs="仿宋"/>
          <w:sz w:val="21"/>
        </w:rPr>
      </w:pPr>
      <w:r>
        <w:rPr>
          <w:rFonts w:hint="eastAsia" w:ascii="仿宋" w:hAnsi="仿宋" w:eastAsia="仿宋" w:cs="仿宋"/>
          <w:spacing w:val="-3"/>
          <w:sz w:val="21"/>
        </w:rPr>
        <w:t>在签订合同时不向你方提出附加条件；</w:t>
      </w:r>
    </w:p>
    <w:p>
      <w:pPr>
        <w:pStyle w:val="19"/>
        <w:numPr>
          <w:ilvl w:val="1"/>
          <w:numId w:val="8"/>
        </w:numPr>
        <w:tabs>
          <w:tab w:val="left" w:pos="1770"/>
        </w:tabs>
        <w:spacing w:before="173" w:after="0" w:line="240" w:lineRule="auto"/>
        <w:ind w:left="1769" w:right="0" w:hanging="530"/>
        <w:jc w:val="left"/>
        <w:rPr>
          <w:rFonts w:hint="eastAsia" w:ascii="仿宋" w:hAnsi="仿宋" w:eastAsia="仿宋" w:cs="仿宋"/>
          <w:sz w:val="21"/>
        </w:rPr>
      </w:pPr>
      <w:r>
        <w:rPr>
          <w:rFonts w:hint="eastAsia" w:ascii="仿宋" w:hAnsi="仿宋" w:eastAsia="仿宋" w:cs="仿宋"/>
          <w:spacing w:val="-3"/>
          <w:sz w:val="21"/>
        </w:rPr>
        <w:t>按照招标文件要求提交履约保证金；</w:t>
      </w:r>
    </w:p>
    <w:p>
      <w:pPr>
        <w:pStyle w:val="19"/>
        <w:numPr>
          <w:ilvl w:val="1"/>
          <w:numId w:val="8"/>
        </w:numPr>
        <w:tabs>
          <w:tab w:val="left" w:pos="1770"/>
        </w:tabs>
        <w:spacing w:before="170" w:after="0" w:line="240" w:lineRule="auto"/>
        <w:ind w:left="1769" w:right="0" w:hanging="530"/>
        <w:jc w:val="left"/>
        <w:rPr>
          <w:rFonts w:hint="eastAsia" w:ascii="仿宋" w:hAnsi="仿宋" w:eastAsia="仿宋" w:cs="仿宋"/>
          <w:sz w:val="21"/>
        </w:rPr>
      </w:pPr>
      <w:r>
        <w:rPr>
          <w:rFonts w:hint="eastAsia" w:ascii="仿宋" w:hAnsi="仿宋" w:eastAsia="仿宋" w:cs="仿宋"/>
          <w:spacing w:val="-3"/>
          <w:sz w:val="21"/>
        </w:rPr>
        <w:t>在合同约定的期限内完成合同规定的全部义务。</w:t>
      </w:r>
    </w:p>
    <w:p>
      <w:pPr>
        <w:pStyle w:val="19"/>
        <w:numPr>
          <w:ilvl w:val="0"/>
          <w:numId w:val="8"/>
        </w:numPr>
        <w:tabs>
          <w:tab w:val="left" w:pos="1139"/>
        </w:tabs>
        <w:spacing w:before="170" w:after="0" w:line="393" w:lineRule="auto"/>
        <w:ind w:left="400" w:right="691" w:firstLine="419"/>
        <w:jc w:val="left"/>
        <w:rPr>
          <w:rFonts w:hint="eastAsia" w:ascii="仿宋" w:hAnsi="仿宋" w:eastAsia="仿宋" w:cs="仿宋"/>
          <w:sz w:val="21"/>
        </w:rPr>
      </w:pPr>
      <w:r>
        <w:rPr>
          <w:rFonts w:hint="eastAsia" w:ascii="仿宋" w:hAnsi="仿宋" w:eastAsia="仿宋" w:cs="仿宋"/>
          <w:spacing w:val="-8"/>
          <w:sz w:val="21"/>
        </w:rPr>
        <w:t xml:space="preserve">我方在此声明，所递交的投标文件及有关资料内容完整、真实和准确，且不存在第二 </w:t>
      </w:r>
      <w:r>
        <w:rPr>
          <w:rFonts w:hint="eastAsia" w:ascii="仿宋" w:hAnsi="仿宋" w:eastAsia="仿宋" w:cs="仿宋"/>
          <w:spacing w:val="-1"/>
          <w:sz w:val="21"/>
        </w:rPr>
        <w:t xml:space="preserve">章 </w:t>
      </w:r>
      <w:r>
        <w:rPr>
          <w:rFonts w:hint="eastAsia" w:ascii="仿宋" w:hAnsi="仿宋" w:eastAsia="仿宋" w:cs="仿宋"/>
          <w:i/>
          <w:sz w:val="21"/>
        </w:rPr>
        <w:t>“</w:t>
      </w:r>
      <w:r>
        <w:rPr>
          <w:rFonts w:hint="eastAsia" w:ascii="仿宋" w:hAnsi="仿宋" w:eastAsia="仿宋" w:cs="仿宋"/>
          <w:spacing w:val="-3"/>
          <w:sz w:val="21"/>
        </w:rPr>
        <w:t>投标人须知</w:t>
      </w:r>
      <w:r>
        <w:rPr>
          <w:rFonts w:hint="eastAsia" w:ascii="仿宋" w:hAnsi="仿宋" w:eastAsia="仿宋" w:cs="仿宋"/>
          <w:i/>
          <w:sz w:val="21"/>
        </w:rPr>
        <w:t>”</w:t>
      </w:r>
      <w:r>
        <w:rPr>
          <w:rFonts w:hint="eastAsia" w:ascii="仿宋" w:hAnsi="仿宋" w:eastAsia="仿宋" w:cs="仿宋"/>
          <w:spacing w:val="-28"/>
          <w:sz w:val="21"/>
        </w:rPr>
        <w:t xml:space="preserve">第 </w:t>
      </w:r>
      <w:r>
        <w:rPr>
          <w:rFonts w:hint="eastAsia" w:ascii="仿宋" w:hAnsi="仿宋" w:eastAsia="仿宋" w:cs="仿宋"/>
          <w:sz w:val="21"/>
        </w:rPr>
        <w:t xml:space="preserve">1.4.3 </w:t>
      </w:r>
      <w:r>
        <w:rPr>
          <w:rFonts w:hint="eastAsia" w:ascii="仿宋" w:hAnsi="仿宋" w:eastAsia="仿宋" w:cs="仿宋"/>
          <w:spacing w:val="-3"/>
          <w:sz w:val="21"/>
        </w:rPr>
        <w:t>项规定的任何一种情形。</w:t>
      </w:r>
    </w:p>
    <w:p>
      <w:pPr>
        <w:pStyle w:val="19"/>
        <w:numPr>
          <w:ilvl w:val="0"/>
          <w:numId w:val="8"/>
        </w:numPr>
        <w:tabs>
          <w:tab w:val="left" w:pos="1139"/>
          <w:tab w:val="left" w:pos="4180"/>
        </w:tabs>
        <w:spacing w:before="0" w:after="0" w:line="268" w:lineRule="exact"/>
        <w:ind w:left="1138" w:right="0" w:hanging="319"/>
        <w:jc w:val="left"/>
        <w:rPr>
          <w:rFonts w:hint="eastAsia" w:ascii="仿宋" w:hAnsi="仿宋" w:eastAsia="仿宋" w:cs="仿宋"/>
          <w:sz w:val="21"/>
        </w:rPr>
      </w:pPr>
      <w:r>
        <w:rPr>
          <w:rFonts w:hint="eastAsia" w:ascii="仿宋" w:hAnsi="仿宋" w:eastAsia="仿宋" w:cs="仿宋"/>
          <w:w w:val="100"/>
          <w:sz w:val="21"/>
          <w:u w:val="single"/>
        </w:rPr>
        <w:t xml:space="preserve"> </w:t>
      </w:r>
      <w:r>
        <w:rPr>
          <w:rFonts w:hint="eastAsia" w:ascii="仿宋" w:hAnsi="仿宋" w:eastAsia="仿宋" w:cs="仿宋"/>
          <w:sz w:val="21"/>
          <w:u w:val="single"/>
        </w:rPr>
        <w:tab/>
      </w:r>
      <w:r>
        <w:rPr>
          <w:rFonts w:hint="eastAsia" w:ascii="仿宋" w:hAnsi="仿宋" w:eastAsia="仿宋" w:cs="仿宋"/>
          <w:sz w:val="21"/>
        </w:rPr>
        <w:t>（</w:t>
      </w:r>
      <w:r>
        <w:rPr>
          <w:rFonts w:hint="eastAsia" w:ascii="仿宋" w:hAnsi="仿宋" w:eastAsia="仿宋" w:cs="仿宋"/>
          <w:spacing w:val="-3"/>
          <w:sz w:val="21"/>
        </w:rPr>
        <w:t>其他补充说明</w:t>
      </w:r>
      <w:r>
        <w:rPr>
          <w:rFonts w:hint="eastAsia" w:ascii="仿宋" w:hAnsi="仿宋" w:eastAsia="仿宋" w:cs="仿宋"/>
          <w:spacing w:val="-106"/>
          <w:sz w:val="21"/>
        </w:rPr>
        <w:t>）</w:t>
      </w:r>
      <w:r>
        <w:rPr>
          <w:rFonts w:hint="eastAsia" w:ascii="仿宋" w:hAnsi="仿宋" w:eastAsia="仿宋" w:cs="仿宋"/>
          <w:sz w:val="21"/>
        </w:rPr>
        <w:t>。</w:t>
      </w:r>
    </w:p>
    <w:p>
      <w:pPr>
        <w:spacing w:after="0" w:line="268" w:lineRule="exact"/>
        <w:jc w:val="left"/>
        <w:rPr>
          <w:rFonts w:hint="eastAsia" w:ascii="仿宋" w:hAnsi="仿宋" w:eastAsia="仿宋" w:cs="仿宋"/>
          <w:sz w:val="21"/>
        </w:rPr>
        <w:sectPr>
          <w:pgSz w:w="12240" w:h="15840"/>
          <w:pgMar w:top="1400" w:right="1100" w:bottom="1120" w:left="1400" w:header="0" w:footer="841" w:gutter="0"/>
        </w:sectPr>
      </w:pPr>
    </w:p>
    <w:p>
      <w:pPr>
        <w:pStyle w:val="8"/>
        <w:rPr>
          <w:rFonts w:hint="eastAsia" w:ascii="仿宋" w:hAnsi="仿宋" w:eastAsia="仿宋" w:cs="仿宋"/>
          <w:sz w:val="20"/>
        </w:rPr>
      </w:pPr>
    </w:p>
    <w:p>
      <w:pPr>
        <w:pStyle w:val="8"/>
        <w:spacing w:before="8"/>
        <w:rPr>
          <w:rFonts w:hint="eastAsia" w:ascii="仿宋" w:hAnsi="仿宋" w:eastAsia="仿宋" w:cs="仿宋"/>
          <w:sz w:val="14"/>
        </w:rPr>
      </w:pPr>
    </w:p>
    <w:p>
      <w:pPr>
        <w:pStyle w:val="8"/>
        <w:tabs>
          <w:tab w:val="left" w:pos="7541"/>
        </w:tabs>
        <w:spacing w:before="78"/>
        <w:ind w:left="2921"/>
        <w:rPr>
          <w:rFonts w:hint="eastAsia" w:ascii="仿宋" w:hAnsi="仿宋" w:eastAsia="仿宋" w:cs="仿宋"/>
        </w:rPr>
      </w:pPr>
      <w:r>
        <w:rPr>
          <w:rFonts w:hint="eastAsia" w:ascii="仿宋" w:hAnsi="仿宋" w:eastAsia="仿宋" w:cs="仿宋"/>
        </w:rPr>
        <w:t>投 标 人</w:t>
      </w:r>
      <w:r>
        <w:rPr>
          <w:rFonts w:hint="eastAsia" w:ascii="仿宋" w:hAnsi="仿宋" w:eastAsia="仿宋" w:cs="仿宋"/>
          <w:spacing w:val="-3"/>
        </w:rPr>
        <w:t>：</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（盖</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章</w:t>
      </w:r>
      <w:r>
        <w:rPr>
          <w:rFonts w:hint="eastAsia" w:ascii="仿宋" w:hAnsi="仿宋" w:eastAsia="仿宋" w:cs="仿宋"/>
        </w:rPr>
        <w:t>）</w:t>
      </w:r>
    </w:p>
    <w:p>
      <w:pPr>
        <w:pStyle w:val="8"/>
        <w:tabs>
          <w:tab w:val="left" w:pos="7961"/>
        </w:tabs>
        <w:spacing w:before="173"/>
        <w:ind w:left="2921"/>
        <w:rPr>
          <w:rFonts w:hint="eastAsia" w:ascii="仿宋" w:hAnsi="仿宋" w:eastAsia="仿宋" w:cs="仿宋"/>
        </w:rPr>
      </w:pPr>
      <w:r>
        <w:rPr>
          <w:rFonts w:hint="eastAsia" w:ascii="仿宋" w:hAnsi="仿宋" w:eastAsia="仿宋" w:cs="仿宋"/>
        </w:rPr>
        <w:t>法</w:t>
      </w:r>
      <w:r>
        <w:rPr>
          <w:rFonts w:hint="eastAsia" w:ascii="仿宋" w:hAnsi="仿宋" w:eastAsia="仿宋" w:cs="仿宋"/>
          <w:spacing w:val="-3"/>
        </w:rPr>
        <w:t>定</w:t>
      </w:r>
      <w:r>
        <w:rPr>
          <w:rFonts w:hint="eastAsia" w:ascii="仿宋" w:hAnsi="仿宋" w:eastAsia="仿宋" w:cs="仿宋"/>
        </w:rPr>
        <w:t>代</w:t>
      </w:r>
      <w:r>
        <w:rPr>
          <w:rFonts w:hint="eastAsia" w:ascii="仿宋" w:hAnsi="仿宋" w:eastAsia="仿宋" w:cs="仿宋"/>
          <w:spacing w:val="-3"/>
        </w:rPr>
        <w:t>表</w:t>
      </w:r>
      <w:r>
        <w:rPr>
          <w:rFonts w:hint="eastAsia" w:ascii="仿宋" w:hAnsi="仿宋" w:eastAsia="仿宋" w:cs="仿宋"/>
        </w:rPr>
        <w:t>人</w:t>
      </w:r>
      <w:r>
        <w:rPr>
          <w:rFonts w:hint="eastAsia" w:ascii="仿宋" w:hAnsi="仿宋" w:eastAsia="仿宋" w:cs="仿宋"/>
          <w:spacing w:val="-3"/>
        </w:rPr>
        <w:t>（</w:t>
      </w:r>
      <w:r>
        <w:rPr>
          <w:rFonts w:hint="eastAsia" w:ascii="仿宋" w:hAnsi="仿宋" w:eastAsia="仿宋" w:cs="仿宋"/>
        </w:rPr>
        <w:t>单</w:t>
      </w:r>
      <w:r>
        <w:rPr>
          <w:rFonts w:hint="eastAsia" w:ascii="仿宋" w:hAnsi="仿宋" w:eastAsia="仿宋" w:cs="仿宋"/>
          <w:spacing w:val="-3"/>
        </w:rPr>
        <w:t>位</w:t>
      </w:r>
      <w:r>
        <w:rPr>
          <w:rFonts w:hint="eastAsia" w:ascii="仿宋" w:hAnsi="仿宋" w:eastAsia="仿宋" w:cs="仿宋"/>
        </w:rPr>
        <w:t>负</w:t>
      </w:r>
      <w:r>
        <w:rPr>
          <w:rFonts w:hint="eastAsia" w:ascii="仿宋" w:hAnsi="仿宋" w:eastAsia="仿宋" w:cs="仿宋"/>
          <w:spacing w:val="-3"/>
        </w:rPr>
        <w:t>责人</w:t>
      </w:r>
      <w:r>
        <w:rPr>
          <w:rFonts w:hint="eastAsia" w:ascii="仿宋" w:hAnsi="仿宋" w:eastAsia="仿宋" w:cs="仿宋"/>
        </w:rPr>
        <w:t>）或</w:t>
      </w:r>
      <w:r>
        <w:rPr>
          <w:rFonts w:hint="eastAsia" w:ascii="仿宋" w:hAnsi="仿宋" w:eastAsia="仿宋" w:cs="仿宋"/>
          <w:spacing w:val="-3"/>
        </w:rPr>
        <w:t>其</w:t>
      </w:r>
      <w:r>
        <w:rPr>
          <w:rFonts w:hint="eastAsia" w:ascii="仿宋" w:hAnsi="仿宋" w:eastAsia="仿宋" w:cs="仿宋"/>
        </w:rPr>
        <w:t>委</w:t>
      </w:r>
      <w:r>
        <w:rPr>
          <w:rFonts w:hint="eastAsia" w:ascii="仿宋" w:hAnsi="仿宋" w:eastAsia="仿宋" w:cs="仿宋"/>
          <w:spacing w:val="-3"/>
        </w:rPr>
        <w:t>托</w:t>
      </w:r>
      <w:r>
        <w:rPr>
          <w:rFonts w:hint="eastAsia" w:ascii="仿宋" w:hAnsi="仿宋" w:eastAsia="仿宋" w:cs="仿宋"/>
        </w:rPr>
        <w:t>代</w:t>
      </w:r>
      <w:r>
        <w:rPr>
          <w:rFonts w:hint="eastAsia" w:ascii="仿宋" w:hAnsi="仿宋" w:eastAsia="仿宋" w:cs="仿宋"/>
          <w:spacing w:val="-3"/>
        </w:rPr>
        <w:t>理</w:t>
      </w:r>
      <w:r>
        <w:rPr>
          <w:rFonts w:hint="eastAsia" w:ascii="仿宋" w:hAnsi="仿宋" w:eastAsia="仿宋" w:cs="仿宋"/>
        </w:rPr>
        <w:t>人</w:t>
      </w:r>
      <w:r>
        <w:rPr>
          <w:rFonts w:hint="eastAsia" w:ascii="仿宋" w:hAnsi="仿宋" w:eastAsia="仿宋" w:cs="仿宋"/>
          <w:spacing w:val="-3"/>
        </w:rPr>
        <w:t>：</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（签</w:t>
      </w:r>
      <w:r>
        <w:rPr>
          <w:rFonts w:hint="eastAsia" w:ascii="仿宋" w:hAnsi="仿宋" w:eastAsia="仿宋" w:cs="仿宋"/>
          <w:spacing w:val="-3"/>
        </w:rPr>
        <w:t>字</w:t>
      </w:r>
      <w:r>
        <w:rPr>
          <w:rFonts w:hint="eastAsia" w:ascii="仿宋" w:hAnsi="仿宋" w:eastAsia="仿宋" w:cs="仿宋"/>
        </w:rPr>
        <w:t>）</w:t>
      </w:r>
    </w:p>
    <w:p>
      <w:pPr>
        <w:pStyle w:val="8"/>
        <w:tabs>
          <w:tab w:val="left" w:pos="3552"/>
          <w:tab w:val="left" w:pos="8849"/>
        </w:tabs>
        <w:spacing w:before="170"/>
        <w:ind w:left="2921"/>
        <w:rPr>
          <w:rFonts w:hint="eastAsia" w:ascii="仿宋" w:hAnsi="仿宋" w:eastAsia="仿宋" w:cs="仿宋"/>
        </w:rPr>
      </w:pPr>
      <w:r>
        <w:rPr>
          <w:rFonts w:hint="eastAsia" w:ascii="仿宋" w:hAnsi="仿宋" w:eastAsia="仿宋" w:cs="仿宋"/>
        </w:rPr>
        <w:t>地</w:t>
      </w:r>
      <w:r>
        <w:rPr>
          <w:rFonts w:hint="eastAsia" w:ascii="仿宋" w:hAnsi="仿宋" w:eastAsia="仿宋" w:cs="仿宋"/>
        </w:rPr>
        <w:tab/>
      </w:r>
      <w:r>
        <w:rPr>
          <w:rFonts w:hint="eastAsia" w:ascii="仿宋" w:hAnsi="仿宋" w:eastAsia="仿宋" w:cs="仿宋"/>
        </w:rPr>
        <w:t>址</w:t>
      </w:r>
      <w:r>
        <w:rPr>
          <w:rFonts w:hint="eastAsia" w:ascii="仿宋" w:hAnsi="仿宋" w:eastAsia="仿宋" w:cs="仿宋"/>
          <w:spacing w:val="-3"/>
        </w:rPr>
        <w:t>：</w:t>
      </w:r>
      <w:r>
        <w:rPr>
          <w:rFonts w:hint="eastAsia" w:ascii="仿宋" w:hAnsi="仿宋" w:eastAsia="仿宋" w:cs="仿宋"/>
          <w:u w:val="single"/>
        </w:rPr>
        <w:t xml:space="preserve"> </w:t>
      </w:r>
      <w:r>
        <w:rPr>
          <w:rFonts w:hint="eastAsia" w:ascii="仿宋" w:hAnsi="仿宋" w:eastAsia="仿宋" w:cs="仿宋"/>
          <w:u w:val="single"/>
        </w:rPr>
        <w:tab/>
      </w:r>
    </w:p>
    <w:p>
      <w:pPr>
        <w:pStyle w:val="8"/>
        <w:tabs>
          <w:tab w:val="left" w:pos="3552"/>
          <w:tab w:val="left" w:pos="8849"/>
        </w:tabs>
        <w:spacing w:before="170"/>
        <w:ind w:left="2921"/>
        <w:rPr>
          <w:rFonts w:hint="eastAsia" w:ascii="仿宋" w:hAnsi="仿宋" w:eastAsia="仿宋" w:cs="仿宋"/>
        </w:rPr>
      </w:pPr>
      <w:r>
        <w:rPr>
          <w:rFonts w:hint="eastAsia" w:ascii="仿宋" w:hAnsi="仿宋" w:eastAsia="仿宋" w:cs="仿宋"/>
        </w:rPr>
        <w:t>网</w:t>
      </w:r>
      <w:r>
        <w:rPr>
          <w:rFonts w:hint="eastAsia" w:ascii="仿宋" w:hAnsi="仿宋" w:eastAsia="仿宋" w:cs="仿宋"/>
        </w:rPr>
        <w:tab/>
      </w:r>
      <w:r>
        <w:rPr>
          <w:rFonts w:hint="eastAsia" w:ascii="仿宋" w:hAnsi="仿宋" w:eastAsia="仿宋" w:cs="仿宋"/>
        </w:rPr>
        <w:t>址</w:t>
      </w:r>
      <w:r>
        <w:rPr>
          <w:rFonts w:hint="eastAsia" w:ascii="仿宋" w:hAnsi="仿宋" w:eastAsia="仿宋" w:cs="仿宋"/>
          <w:spacing w:val="-3"/>
        </w:rPr>
        <w:t>：</w:t>
      </w:r>
      <w:r>
        <w:rPr>
          <w:rFonts w:hint="eastAsia" w:ascii="仿宋" w:hAnsi="仿宋" w:eastAsia="仿宋" w:cs="仿宋"/>
          <w:u w:val="single"/>
        </w:rPr>
        <w:t xml:space="preserve"> </w:t>
      </w:r>
      <w:r>
        <w:rPr>
          <w:rFonts w:hint="eastAsia" w:ascii="仿宋" w:hAnsi="仿宋" w:eastAsia="仿宋" w:cs="仿宋"/>
          <w:u w:val="single"/>
        </w:rPr>
        <w:tab/>
      </w:r>
    </w:p>
    <w:p>
      <w:pPr>
        <w:pStyle w:val="8"/>
        <w:tabs>
          <w:tab w:val="left" w:pos="3552"/>
          <w:tab w:val="left" w:pos="8849"/>
        </w:tabs>
        <w:spacing w:before="173"/>
        <w:ind w:left="2921"/>
        <w:rPr>
          <w:rFonts w:hint="eastAsia" w:ascii="仿宋" w:hAnsi="仿宋" w:eastAsia="仿宋" w:cs="仿宋"/>
        </w:rPr>
      </w:pPr>
      <w:r>
        <w:rPr>
          <w:rFonts w:hint="eastAsia" w:ascii="仿宋" w:hAnsi="仿宋" w:eastAsia="仿宋" w:cs="仿宋"/>
        </w:rPr>
        <w:t>电</w:t>
      </w:r>
      <w:r>
        <w:rPr>
          <w:rFonts w:hint="eastAsia" w:ascii="仿宋" w:hAnsi="仿宋" w:eastAsia="仿宋" w:cs="仿宋"/>
        </w:rPr>
        <w:tab/>
      </w:r>
      <w:r>
        <w:rPr>
          <w:rFonts w:hint="eastAsia" w:ascii="仿宋" w:hAnsi="仿宋" w:eastAsia="仿宋" w:cs="仿宋"/>
        </w:rPr>
        <w:t>话</w:t>
      </w:r>
      <w:r>
        <w:rPr>
          <w:rFonts w:hint="eastAsia" w:ascii="仿宋" w:hAnsi="仿宋" w:eastAsia="仿宋" w:cs="仿宋"/>
          <w:spacing w:val="-3"/>
        </w:rPr>
        <w:t>：</w:t>
      </w:r>
      <w:r>
        <w:rPr>
          <w:rFonts w:hint="eastAsia" w:ascii="仿宋" w:hAnsi="仿宋" w:eastAsia="仿宋" w:cs="仿宋"/>
          <w:u w:val="single"/>
        </w:rPr>
        <w:t xml:space="preserve"> </w:t>
      </w:r>
      <w:r>
        <w:rPr>
          <w:rFonts w:hint="eastAsia" w:ascii="仿宋" w:hAnsi="仿宋" w:eastAsia="仿宋" w:cs="仿宋"/>
          <w:u w:val="single"/>
        </w:rPr>
        <w:tab/>
      </w:r>
    </w:p>
    <w:p>
      <w:pPr>
        <w:pStyle w:val="8"/>
        <w:tabs>
          <w:tab w:val="left" w:pos="3552"/>
          <w:tab w:val="left" w:pos="8849"/>
        </w:tabs>
        <w:spacing w:before="170"/>
        <w:ind w:left="2921"/>
        <w:rPr>
          <w:rFonts w:hint="eastAsia" w:ascii="仿宋" w:hAnsi="仿宋" w:eastAsia="仿宋" w:cs="仿宋"/>
        </w:rPr>
      </w:pPr>
      <w:r>
        <w:rPr>
          <w:rFonts w:hint="eastAsia" w:ascii="仿宋" w:hAnsi="仿宋" w:eastAsia="仿宋" w:cs="仿宋"/>
        </w:rPr>
        <w:t>传</w:t>
      </w:r>
      <w:r>
        <w:rPr>
          <w:rFonts w:hint="eastAsia" w:ascii="仿宋" w:hAnsi="仿宋" w:eastAsia="仿宋" w:cs="仿宋"/>
        </w:rPr>
        <w:tab/>
      </w:r>
      <w:r>
        <w:rPr>
          <w:rFonts w:hint="eastAsia" w:ascii="仿宋" w:hAnsi="仿宋" w:eastAsia="仿宋" w:cs="仿宋"/>
        </w:rPr>
        <w:t>真</w:t>
      </w:r>
      <w:r>
        <w:rPr>
          <w:rFonts w:hint="eastAsia" w:ascii="仿宋" w:hAnsi="仿宋" w:eastAsia="仿宋" w:cs="仿宋"/>
          <w:spacing w:val="-3"/>
        </w:rPr>
        <w:t>：</w:t>
      </w:r>
      <w:r>
        <w:rPr>
          <w:rFonts w:hint="eastAsia" w:ascii="仿宋" w:hAnsi="仿宋" w:eastAsia="仿宋" w:cs="仿宋"/>
          <w:u w:val="single"/>
        </w:rPr>
        <w:t xml:space="preserve"> </w:t>
      </w:r>
      <w:r>
        <w:rPr>
          <w:rFonts w:hint="eastAsia" w:ascii="仿宋" w:hAnsi="仿宋" w:eastAsia="仿宋" w:cs="仿宋"/>
          <w:u w:val="single"/>
        </w:rPr>
        <w:tab/>
      </w:r>
    </w:p>
    <w:p>
      <w:pPr>
        <w:pStyle w:val="8"/>
        <w:tabs>
          <w:tab w:val="left" w:pos="8849"/>
        </w:tabs>
        <w:spacing w:before="171"/>
        <w:ind w:left="2921"/>
        <w:rPr>
          <w:rFonts w:hint="eastAsia" w:ascii="仿宋" w:hAnsi="仿宋" w:eastAsia="仿宋" w:cs="仿宋"/>
        </w:rPr>
      </w:pPr>
      <w:r>
        <w:rPr>
          <w:rFonts w:hint="eastAsia" w:ascii="仿宋" w:hAnsi="仿宋" w:eastAsia="仿宋" w:cs="仿宋"/>
        </w:rPr>
        <w:t>邮政</w:t>
      </w:r>
      <w:r>
        <w:rPr>
          <w:rFonts w:hint="eastAsia" w:ascii="仿宋" w:hAnsi="仿宋" w:eastAsia="仿宋" w:cs="仿宋"/>
          <w:spacing w:val="-3"/>
        </w:rPr>
        <w:t>编</w:t>
      </w:r>
      <w:r>
        <w:rPr>
          <w:rFonts w:hint="eastAsia" w:ascii="仿宋" w:hAnsi="仿宋" w:eastAsia="仿宋" w:cs="仿宋"/>
        </w:rPr>
        <w:t>码</w:t>
      </w:r>
      <w:r>
        <w:rPr>
          <w:rFonts w:hint="eastAsia" w:ascii="仿宋" w:hAnsi="仿宋" w:eastAsia="仿宋" w:cs="仿宋"/>
          <w:spacing w:val="-3"/>
        </w:rPr>
        <w:t>：</w:t>
      </w:r>
      <w:r>
        <w:rPr>
          <w:rFonts w:hint="eastAsia" w:ascii="仿宋" w:hAnsi="仿宋" w:eastAsia="仿宋" w:cs="仿宋"/>
          <w:u w:val="single"/>
        </w:rPr>
        <w:t xml:space="preserve"> </w:t>
      </w:r>
      <w:r>
        <w:rPr>
          <w:rFonts w:hint="eastAsia" w:ascii="仿宋" w:hAnsi="仿宋" w:eastAsia="仿宋" w:cs="仿宋"/>
          <w:u w:val="single"/>
        </w:rPr>
        <w:tab/>
      </w:r>
    </w:p>
    <w:p>
      <w:pPr>
        <w:pStyle w:val="8"/>
        <w:spacing w:before="9"/>
        <w:rPr>
          <w:rFonts w:hint="eastAsia" w:ascii="仿宋" w:hAnsi="仿宋" w:eastAsia="仿宋" w:cs="仿宋"/>
          <w:sz w:val="8"/>
        </w:rPr>
      </w:pPr>
    </w:p>
    <w:p>
      <w:pPr>
        <w:pStyle w:val="8"/>
        <w:tabs>
          <w:tab w:val="left" w:pos="631"/>
          <w:tab w:val="left" w:pos="1471"/>
          <w:tab w:val="left" w:pos="2311"/>
        </w:tabs>
        <w:spacing w:before="71"/>
        <w:ind w:right="697"/>
        <w:jc w:val="right"/>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日</w:t>
      </w:r>
    </w:p>
    <w:p>
      <w:pPr>
        <w:spacing w:after="0"/>
        <w:jc w:val="right"/>
        <w:rPr>
          <w:rFonts w:hint="eastAsia" w:ascii="仿宋" w:hAnsi="仿宋" w:eastAsia="仿宋" w:cs="仿宋"/>
        </w:rPr>
        <w:sectPr>
          <w:pgSz w:w="12240" w:h="15840"/>
          <w:pgMar w:top="1500" w:right="1100" w:bottom="1120" w:left="1400" w:header="0" w:footer="841" w:gutter="0"/>
        </w:sectPr>
      </w:pPr>
    </w:p>
    <w:p>
      <w:pPr>
        <w:pStyle w:val="4"/>
        <w:spacing w:line="525" w:lineRule="exact"/>
        <w:ind w:left="0" w:right="302" w:firstLine="0"/>
        <w:jc w:val="center"/>
        <w:rPr>
          <w:rFonts w:hint="eastAsia" w:ascii="仿宋" w:hAnsi="仿宋" w:eastAsia="仿宋" w:cs="仿宋"/>
        </w:rPr>
      </w:pPr>
      <w:bookmarkStart w:id="180" w:name="_Toc1279_WPSOffice_Level2"/>
      <w:r>
        <w:rPr>
          <w:rFonts w:hint="eastAsia" w:ascii="仿宋" w:hAnsi="仿宋" w:eastAsia="仿宋" w:cs="仿宋"/>
        </w:rPr>
        <w:t>二、法定代表人（单位负责人）身份证明</w:t>
      </w:r>
      <w:bookmarkEnd w:id="180"/>
    </w:p>
    <w:p>
      <w:pPr>
        <w:pStyle w:val="8"/>
        <w:rPr>
          <w:rFonts w:hint="eastAsia" w:ascii="仿宋" w:hAnsi="仿宋" w:eastAsia="仿宋" w:cs="仿宋"/>
          <w:b/>
          <w:sz w:val="32"/>
        </w:rPr>
      </w:pPr>
    </w:p>
    <w:p>
      <w:pPr>
        <w:pStyle w:val="8"/>
        <w:rPr>
          <w:rFonts w:hint="eastAsia" w:ascii="仿宋" w:hAnsi="仿宋" w:eastAsia="仿宋" w:cs="仿宋"/>
          <w:b/>
          <w:sz w:val="32"/>
        </w:rPr>
      </w:pPr>
    </w:p>
    <w:p>
      <w:pPr>
        <w:pStyle w:val="8"/>
        <w:spacing w:before="3"/>
        <w:rPr>
          <w:rFonts w:hint="eastAsia" w:ascii="仿宋" w:hAnsi="仿宋" w:eastAsia="仿宋" w:cs="仿宋"/>
          <w:b/>
          <w:sz w:val="18"/>
        </w:rPr>
      </w:pPr>
    </w:p>
    <w:p>
      <w:pPr>
        <w:pStyle w:val="8"/>
        <w:tabs>
          <w:tab w:val="left" w:pos="4228"/>
        </w:tabs>
        <w:ind w:left="400"/>
        <w:rPr>
          <w:rFonts w:hint="eastAsia" w:ascii="仿宋" w:hAnsi="仿宋" w:eastAsia="仿宋" w:cs="仿宋"/>
        </w:rPr>
      </w:pPr>
      <w:r>
        <w:rPr>
          <w:rFonts w:hint="eastAsia" w:ascii="仿宋" w:hAnsi="仿宋" w:eastAsia="仿宋" w:cs="仿宋"/>
          <w:spacing w:val="-1"/>
        </w:rPr>
        <w:t>投</w:t>
      </w:r>
      <w:r>
        <w:rPr>
          <w:rFonts w:hint="eastAsia" w:ascii="仿宋" w:hAnsi="仿宋" w:eastAsia="仿宋" w:cs="仿宋"/>
        </w:rPr>
        <w:t>标</w:t>
      </w:r>
      <w:r>
        <w:rPr>
          <w:rFonts w:hint="eastAsia" w:ascii="仿宋" w:hAnsi="仿宋" w:eastAsia="仿宋" w:cs="仿宋"/>
          <w:spacing w:val="-3"/>
        </w:rPr>
        <w:t>人</w:t>
      </w:r>
      <w:r>
        <w:rPr>
          <w:rFonts w:hint="eastAsia" w:ascii="仿宋" w:hAnsi="仿宋" w:eastAsia="仿宋" w:cs="仿宋"/>
        </w:rPr>
        <w:t>名</w:t>
      </w:r>
      <w:r>
        <w:rPr>
          <w:rFonts w:hint="eastAsia" w:ascii="仿宋" w:hAnsi="仿宋" w:eastAsia="仿宋" w:cs="仿宋"/>
          <w:spacing w:val="-3"/>
        </w:rPr>
        <w:t>称</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p>
    <w:p>
      <w:pPr>
        <w:pStyle w:val="8"/>
        <w:tabs>
          <w:tab w:val="left" w:pos="2712"/>
          <w:tab w:val="left" w:pos="4183"/>
          <w:tab w:val="left" w:pos="5652"/>
          <w:tab w:val="left" w:pos="7169"/>
        </w:tabs>
        <w:spacing w:before="170"/>
        <w:ind w:left="400"/>
        <w:rPr>
          <w:rFonts w:hint="eastAsia" w:ascii="仿宋" w:hAnsi="仿宋" w:eastAsia="仿宋" w:cs="仿宋"/>
        </w:rPr>
      </w:pPr>
      <w:r>
        <w:rPr>
          <w:rFonts w:hint="eastAsia" w:ascii="仿宋" w:hAnsi="仿宋" w:eastAsia="仿宋" w:cs="仿宋"/>
        </w:rPr>
        <w:t>姓名</w:t>
      </w:r>
      <w:r>
        <w:rPr>
          <w:rFonts w:hint="eastAsia" w:ascii="仿宋" w:hAnsi="仿宋" w:eastAsia="仿宋" w:cs="仿宋"/>
          <w:spacing w:val="-3"/>
        </w:rPr>
        <w:t>：</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性别</w:t>
      </w:r>
      <w:r>
        <w:rPr>
          <w:rFonts w:hint="eastAsia" w:ascii="仿宋" w:hAnsi="仿宋" w:eastAsia="仿宋" w:cs="仿宋"/>
          <w:spacing w:val="-3"/>
        </w:rPr>
        <w:t>：</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年</w:t>
      </w:r>
      <w:r>
        <w:rPr>
          <w:rFonts w:hint="eastAsia" w:ascii="仿宋" w:hAnsi="仿宋" w:eastAsia="仿宋" w:cs="仿宋"/>
          <w:spacing w:val="-3"/>
        </w:rPr>
        <w:t>龄</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1"/>
        </w:rPr>
        <w:t>职</w:t>
      </w:r>
      <w:r>
        <w:rPr>
          <w:rFonts w:hint="eastAsia" w:ascii="仿宋" w:hAnsi="仿宋" w:eastAsia="仿宋" w:cs="仿宋"/>
          <w:spacing w:val="-3"/>
        </w:rPr>
        <w:t>务</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p>
    <w:p>
      <w:pPr>
        <w:pStyle w:val="8"/>
        <w:tabs>
          <w:tab w:val="left" w:pos="3132"/>
        </w:tabs>
        <w:spacing w:before="173"/>
        <w:ind w:left="400"/>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w:t>
      </w:r>
      <w:r>
        <w:rPr>
          <w:rFonts w:hint="eastAsia" w:ascii="仿宋" w:hAnsi="仿宋" w:eastAsia="仿宋" w:cs="仿宋"/>
        </w:rPr>
        <w:t>投</w:t>
      </w:r>
      <w:r>
        <w:rPr>
          <w:rFonts w:hint="eastAsia" w:ascii="仿宋" w:hAnsi="仿宋" w:eastAsia="仿宋" w:cs="仿宋"/>
          <w:spacing w:val="-3"/>
        </w:rPr>
        <w:t>标</w:t>
      </w:r>
      <w:r>
        <w:rPr>
          <w:rFonts w:hint="eastAsia" w:ascii="仿宋" w:hAnsi="仿宋" w:eastAsia="仿宋" w:cs="仿宋"/>
        </w:rPr>
        <w:t>人</w:t>
      </w:r>
      <w:r>
        <w:rPr>
          <w:rFonts w:hint="eastAsia" w:ascii="仿宋" w:hAnsi="仿宋" w:eastAsia="仿宋" w:cs="仿宋"/>
          <w:spacing w:val="-3"/>
        </w:rPr>
        <w:t>名</w:t>
      </w:r>
      <w:r>
        <w:rPr>
          <w:rFonts w:hint="eastAsia" w:ascii="仿宋" w:hAnsi="仿宋" w:eastAsia="仿宋" w:cs="仿宋"/>
        </w:rPr>
        <w:t>称</w:t>
      </w:r>
      <w:r>
        <w:rPr>
          <w:rFonts w:hint="eastAsia" w:ascii="仿宋" w:hAnsi="仿宋" w:eastAsia="仿宋" w:cs="仿宋"/>
          <w:spacing w:val="-3"/>
        </w:rPr>
        <w:t>）</w:t>
      </w:r>
      <w:r>
        <w:rPr>
          <w:rFonts w:hint="eastAsia" w:ascii="仿宋" w:hAnsi="仿宋" w:eastAsia="仿宋" w:cs="仿宋"/>
        </w:rPr>
        <w:t>的</w:t>
      </w:r>
      <w:r>
        <w:rPr>
          <w:rFonts w:hint="eastAsia" w:ascii="仿宋" w:hAnsi="仿宋" w:eastAsia="仿宋" w:cs="仿宋"/>
          <w:spacing w:val="-3"/>
        </w:rPr>
        <w:t>法定</w:t>
      </w:r>
      <w:r>
        <w:rPr>
          <w:rFonts w:hint="eastAsia" w:ascii="仿宋" w:hAnsi="仿宋" w:eastAsia="仿宋" w:cs="仿宋"/>
        </w:rPr>
        <w:t>代表</w:t>
      </w:r>
      <w:r>
        <w:rPr>
          <w:rFonts w:hint="eastAsia" w:ascii="仿宋" w:hAnsi="仿宋" w:eastAsia="仿宋" w:cs="仿宋"/>
          <w:spacing w:val="-3"/>
        </w:rPr>
        <w:t>人</w:t>
      </w:r>
      <w:r>
        <w:rPr>
          <w:rFonts w:hint="eastAsia" w:ascii="仿宋" w:hAnsi="仿宋" w:eastAsia="仿宋" w:cs="仿宋"/>
        </w:rPr>
        <w:t>（</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负</w:t>
      </w:r>
      <w:r>
        <w:rPr>
          <w:rFonts w:hint="eastAsia" w:ascii="仿宋" w:hAnsi="仿宋" w:eastAsia="仿宋" w:cs="仿宋"/>
        </w:rPr>
        <w:t>责</w:t>
      </w:r>
      <w:r>
        <w:rPr>
          <w:rFonts w:hint="eastAsia" w:ascii="仿宋" w:hAnsi="仿宋" w:eastAsia="仿宋" w:cs="仿宋"/>
          <w:spacing w:val="-3"/>
        </w:rPr>
        <w:t>人</w:t>
      </w:r>
      <w:r>
        <w:rPr>
          <w:rFonts w:hint="eastAsia" w:ascii="仿宋" w:hAnsi="仿宋" w:eastAsia="仿宋" w:cs="仿宋"/>
          <w:spacing w:val="-106"/>
        </w:rPr>
        <w:t>）</w:t>
      </w:r>
      <w:r>
        <w:rPr>
          <w:rFonts w:hint="eastAsia" w:ascii="仿宋" w:hAnsi="仿宋" w:eastAsia="仿宋" w:cs="仿宋"/>
        </w:rPr>
        <w:t>。</w:t>
      </w:r>
    </w:p>
    <w:p>
      <w:pPr>
        <w:pStyle w:val="8"/>
        <w:spacing w:before="170"/>
        <w:ind w:left="820"/>
        <w:rPr>
          <w:rFonts w:hint="eastAsia" w:ascii="仿宋" w:hAnsi="仿宋" w:eastAsia="仿宋" w:cs="仿宋"/>
        </w:rPr>
      </w:pPr>
      <w:r>
        <w:rPr>
          <w:rFonts w:hint="eastAsia" w:ascii="仿宋" w:hAnsi="仿宋" w:eastAsia="仿宋" w:cs="仿宋"/>
        </w:rPr>
        <w:t>特此证明。</w:t>
      </w:r>
    </w:p>
    <w:p>
      <w:pPr>
        <w:pStyle w:val="8"/>
        <w:rPr>
          <w:rFonts w:hint="eastAsia" w:ascii="仿宋" w:hAnsi="仿宋" w:eastAsia="仿宋" w:cs="仿宋"/>
          <w:sz w:val="20"/>
        </w:rPr>
      </w:pPr>
    </w:p>
    <w:p>
      <w:pPr>
        <w:pStyle w:val="8"/>
        <w:spacing w:before="10"/>
        <w:rPr>
          <w:rFonts w:hint="eastAsia" w:ascii="仿宋" w:hAnsi="仿宋" w:eastAsia="仿宋" w:cs="仿宋"/>
          <w:sz w:val="27"/>
        </w:rPr>
      </w:pPr>
    </w:p>
    <w:p>
      <w:pPr>
        <w:pStyle w:val="8"/>
        <w:ind w:left="400"/>
        <w:rPr>
          <w:rFonts w:hint="eastAsia" w:ascii="仿宋" w:hAnsi="仿宋" w:eastAsia="仿宋" w:cs="仿宋"/>
        </w:rPr>
      </w:pPr>
      <w:r>
        <w:rPr>
          <w:rFonts w:hint="eastAsia" w:ascii="仿宋" w:hAnsi="仿宋" w:eastAsia="仿宋" w:cs="仿宋"/>
        </w:rPr>
        <w:t>附：法定代表人（单位负责人）身份证复印件。</w:t>
      </w:r>
    </w:p>
    <w:p>
      <w:pPr>
        <w:pStyle w:val="8"/>
        <w:rPr>
          <w:rFonts w:hint="eastAsia" w:ascii="仿宋" w:hAnsi="仿宋" w:eastAsia="仿宋" w:cs="仿宋"/>
          <w:sz w:val="20"/>
        </w:rPr>
      </w:pPr>
    </w:p>
    <w:p>
      <w:pPr>
        <w:pStyle w:val="8"/>
        <w:spacing w:before="7"/>
        <w:rPr>
          <w:rFonts w:hint="eastAsia" w:ascii="仿宋" w:hAnsi="仿宋" w:eastAsia="仿宋" w:cs="仿宋"/>
          <w:sz w:val="27"/>
        </w:rPr>
      </w:pPr>
    </w:p>
    <w:p>
      <w:pPr>
        <w:pStyle w:val="8"/>
        <w:ind w:left="400"/>
        <w:rPr>
          <w:rFonts w:hint="eastAsia" w:ascii="仿宋" w:hAnsi="仿宋" w:eastAsia="仿宋" w:cs="仿宋"/>
        </w:rPr>
      </w:pPr>
      <w:r>
        <w:rPr>
          <w:rFonts w:hint="eastAsia" w:ascii="仿宋" w:hAnsi="仿宋" w:eastAsia="仿宋" w:cs="仿宋"/>
        </w:rPr>
        <w:t>注：本身份证明需由投标人加盖单位公章。</w:t>
      </w: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spacing w:before="1"/>
        <w:rPr>
          <w:rFonts w:hint="eastAsia" w:ascii="仿宋" w:hAnsi="仿宋" w:eastAsia="仿宋" w:cs="仿宋"/>
          <w:sz w:val="22"/>
        </w:rPr>
      </w:pPr>
    </w:p>
    <w:p>
      <w:pPr>
        <w:pStyle w:val="8"/>
        <w:tabs>
          <w:tab w:val="left" w:pos="6821"/>
        </w:tabs>
        <w:ind w:left="4512"/>
        <w:rPr>
          <w:rFonts w:hint="eastAsia" w:ascii="仿宋" w:hAnsi="仿宋" w:eastAsia="仿宋" w:cs="仿宋"/>
        </w:rPr>
      </w:pPr>
      <w:r>
        <w:rPr>
          <w:rFonts w:hint="eastAsia" w:ascii="仿宋" w:hAnsi="仿宋" w:eastAsia="仿宋" w:cs="仿宋"/>
          <w:spacing w:val="-3"/>
        </w:rPr>
        <w:t>投</w:t>
      </w:r>
      <w:r>
        <w:rPr>
          <w:rFonts w:hint="eastAsia" w:ascii="仿宋" w:hAnsi="仿宋" w:eastAsia="仿宋" w:cs="仿宋"/>
        </w:rPr>
        <w:t>标</w:t>
      </w:r>
      <w:r>
        <w:rPr>
          <w:rFonts w:hint="eastAsia" w:ascii="仿宋" w:hAnsi="仿宋" w:eastAsia="仿宋" w:cs="仿宋"/>
          <w:spacing w:val="-3"/>
        </w:rPr>
        <w:t>人</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（单</w:t>
      </w:r>
      <w:r>
        <w:rPr>
          <w:rFonts w:hint="eastAsia" w:ascii="仿宋" w:hAnsi="仿宋" w:eastAsia="仿宋" w:cs="仿宋"/>
          <w:spacing w:val="-3"/>
        </w:rPr>
        <w:t>位</w:t>
      </w:r>
      <w:r>
        <w:rPr>
          <w:rFonts w:hint="eastAsia" w:ascii="仿宋" w:hAnsi="仿宋" w:eastAsia="仿宋" w:cs="仿宋"/>
        </w:rPr>
        <w:t>公</w:t>
      </w:r>
      <w:r>
        <w:rPr>
          <w:rFonts w:hint="eastAsia" w:ascii="仿宋" w:hAnsi="仿宋" w:eastAsia="仿宋" w:cs="仿宋"/>
          <w:spacing w:val="-3"/>
        </w:rPr>
        <w:t>章</w:t>
      </w:r>
      <w:r>
        <w:rPr>
          <w:rFonts w:hint="eastAsia" w:ascii="仿宋" w:hAnsi="仿宋" w:eastAsia="仿宋" w:cs="仿宋"/>
        </w:rPr>
        <w:t>）</w:t>
      </w:r>
    </w:p>
    <w:p>
      <w:pPr>
        <w:pStyle w:val="8"/>
        <w:rPr>
          <w:rFonts w:hint="eastAsia" w:ascii="仿宋" w:hAnsi="仿宋" w:eastAsia="仿宋" w:cs="仿宋"/>
          <w:sz w:val="20"/>
        </w:rPr>
      </w:pPr>
    </w:p>
    <w:p>
      <w:pPr>
        <w:pStyle w:val="8"/>
        <w:spacing w:before="2"/>
        <w:rPr>
          <w:rFonts w:hint="eastAsia" w:ascii="仿宋" w:hAnsi="仿宋" w:eastAsia="仿宋" w:cs="仿宋"/>
          <w:sz w:val="22"/>
        </w:rPr>
      </w:pPr>
    </w:p>
    <w:p>
      <w:pPr>
        <w:pStyle w:val="8"/>
        <w:tabs>
          <w:tab w:val="left" w:pos="5652"/>
          <w:tab w:val="left" w:pos="6492"/>
          <w:tab w:val="left" w:pos="7332"/>
        </w:tabs>
        <w:spacing w:before="71"/>
        <w:ind w:left="5021"/>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日</w:t>
      </w:r>
    </w:p>
    <w:p>
      <w:pPr>
        <w:spacing w:after="0"/>
        <w:rPr>
          <w:rFonts w:hint="eastAsia" w:ascii="仿宋" w:hAnsi="仿宋" w:eastAsia="仿宋" w:cs="仿宋"/>
        </w:rPr>
        <w:sectPr>
          <w:pgSz w:w="12240" w:h="15840"/>
          <w:pgMar w:top="1400" w:right="1100" w:bottom="1120" w:left="1400" w:header="0" w:footer="841" w:gutter="0"/>
        </w:sectPr>
      </w:pPr>
    </w:p>
    <w:p>
      <w:pPr>
        <w:pStyle w:val="4"/>
        <w:spacing w:line="525" w:lineRule="exact"/>
        <w:ind w:left="0" w:right="299" w:firstLine="0"/>
        <w:jc w:val="center"/>
        <w:rPr>
          <w:rFonts w:hint="eastAsia" w:ascii="仿宋" w:hAnsi="仿宋" w:eastAsia="仿宋" w:cs="仿宋"/>
        </w:rPr>
      </w:pPr>
      <w:bookmarkStart w:id="181" w:name="_Toc29685_WPSOffice_Level2"/>
      <w:r>
        <w:rPr>
          <w:rFonts w:hint="eastAsia" w:ascii="仿宋" w:hAnsi="仿宋" w:eastAsia="仿宋" w:cs="仿宋"/>
          <w:lang w:val="en-US" w:eastAsia="zh-CN"/>
        </w:rPr>
        <w:t>三</w:t>
      </w:r>
      <w:r>
        <w:rPr>
          <w:rFonts w:hint="eastAsia" w:ascii="仿宋" w:hAnsi="仿宋" w:eastAsia="仿宋" w:cs="仿宋"/>
        </w:rPr>
        <w:t>、授权委托书</w:t>
      </w:r>
      <w:bookmarkEnd w:id="181"/>
    </w:p>
    <w:p>
      <w:pPr>
        <w:pStyle w:val="8"/>
        <w:rPr>
          <w:rFonts w:hint="eastAsia" w:ascii="仿宋" w:hAnsi="仿宋" w:eastAsia="仿宋" w:cs="仿宋"/>
          <w:b/>
          <w:sz w:val="32"/>
        </w:rPr>
      </w:pPr>
    </w:p>
    <w:p>
      <w:pPr>
        <w:pStyle w:val="8"/>
        <w:spacing w:before="5"/>
        <w:rPr>
          <w:rFonts w:hint="eastAsia" w:ascii="仿宋" w:hAnsi="仿宋" w:eastAsia="仿宋" w:cs="仿宋"/>
          <w:b/>
          <w:sz w:val="26"/>
        </w:rPr>
      </w:pPr>
    </w:p>
    <w:p>
      <w:pPr>
        <w:pStyle w:val="8"/>
        <w:tabs>
          <w:tab w:val="left" w:pos="2721"/>
          <w:tab w:val="left" w:pos="5885"/>
        </w:tabs>
        <w:ind w:left="820"/>
        <w:rPr>
          <w:rFonts w:hint="eastAsia" w:ascii="仿宋" w:hAnsi="仿宋" w:eastAsia="仿宋" w:cs="仿宋"/>
        </w:rPr>
      </w:pPr>
      <w:r>
        <w:rPr>
          <w:rFonts w:hint="eastAsia" w:ascii="仿宋" w:hAnsi="仿宋" w:eastAsia="仿宋" w:cs="仿宋"/>
        </w:rPr>
        <w:t>本人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r>
        <w:rPr>
          <w:rFonts w:hint="eastAsia" w:ascii="仿宋" w:hAnsi="仿宋" w:eastAsia="仿宋" w:cs="仿宋"/>
          <w:spacing w:val="-3"/>
        </w:rPr>
        <w:t>姓</w:t>
      </w:r>
      <w:r>
        <w:rPr>
          <w:rFonts w:hint="eastAsia" w:ascii="仿宋" w:hAnsi="仿宋" w:eastAsia="仿宋" w:cs="仿宋"/>
        </w:rPr>
        <w:t>名）系</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（投标人</w:t>
      </w:r>
      <w:r>
        <w:rPr>
          <w:rFonts w:hint="eastAsia" w:ascii="仿宋" w:hAnsi="仿宋" w:eastAsia="仿宋" w:cs="仿宋"/>
          <w:spacing w:val="-3"/>
        </w:rPr>
        <w:t>名</w:t>
      </w:r>
      <w:r>
        <w:rPr>
          <w:rFonts w:hint="eastAsia" w:ascii="仿宋" w:hAnsi="仿宋" w:eastAsia="仿宋" w:cs="仿宋"/>
        </w:rPr>
        <w:t>称）的</w:t>
      </w:r>
      <w:r>
        <w:rPr>
          <w:rFonts w:hint="eastAsia" w:ascii="仿宋" w:hAnsi="仿宋" w:eastAsia="仿宋" w:cs="仿宋"/>
          <w:spacing w:val="-3"/>
        </w:rPr>
        <w:t>法定</w:t>
      </w:r>
      <w:r>
        <w:rPr>
          <w:rFonts w:hint="eastAsia" w:ascii="仿宋" w:hAnsi="仿宋" w:eastAsia="仿宋" w:cs="仿宋"/>
        </w:rPr>
        <w:t>代表人</w:t>
      </w:r>
      <w:r>
        <w:rPr>
          <w:rFonts w:hint="eastAsia" w:ascii="仿宋" w:hAnsi="仿宋" w:eastAsia="仿宋" w:cs="仿宋"/>
          <w:spacing w:val="-3"/>
        </w:rPr>
        <w:t>（</w:t>
      </w:r>
      <w:r>
        <w:rPr>
          <w:rFonts w:hint="eastAsia" w:ascii="仿宋" w:hAnsi="仿宋" w:eastAsia="仿宋" w:cs="仿宋"/>
        </w:rPr>
        <w:t>单</w:t>
      </w:r>
    </w:p>
    <w:p>
      <w:pPr>
        <w:pStyle w:val="8"/>
        <w:tabs>
          <w:tab w:val="left" w:pos="3458"/>
        </w:tabs>
        <w:spacing w:before="170"/>
        <w:ind w:left="400"/>
        <w:rPr>
          <w:rFonts w:hint="eastAsia" w:ascii="仿宋" w:hAnsi="仿宋" w:eastAsia="仿宋" w:cs="仿宋"/>
        </w:rPr>
      </w:pPr>
      <w:r>
        <w:rPr>
          <w:rFonts w:hint="eastAsia" w:ascii="仿宋" w:hAnsi="仿宋" w:eastAsia="仿宋" w:cs="仿宋"/>
          <w:w w:val="100"/>
        </w:rPr>
        <w:t>位负责</w:t>
      </w:r>
      <w:r>
        <w:rPr>
          <w:rFonts w:hint="eastAsia" w:ascii="仿宋" w:hAnsi="仿宋" w:eastAsia="仿宋" w:cs="仿宋"/>
          <w:spacing w:val="-3"/>
          <w:w w:val="100"/>
        </w:rPr>
        <w:t>人</w:t>
      </w:r>
      <w:r>
        <w:rPr>
          <w:rFonts w:hint="eastAsia" w:ascii="仿宋" w:hAnsi="仿宋" w:eastAsia="仿宋" w:cs="仿宋"/>
          <w:spacing w:val="-104"/>
          <w:w w:val="100"/>
        </w:rPr>
        <w:t>）</w:t>
      </w:r>
      <w:r>
        <w:rPr>
          <w:rFonts w:hint="eastAsia" w:ascii="仿宋" w:hAnsi="仿宋" w:eastAsia="仿宋" w:cs="仿宋"/>
          <w:w w:val="100"/>
        </w:rPr>
        <w:t>，</w:t>
      </w:r>
      <w:r>
        <w:rPr>
          <w:rFonts w:hint="eastAsia" w:ascii="仿宋" w:hAnsi="仿宋" w:eastAsia="仿宋" w:cs="仿宋"/>
          <w:spacing w:val="-3"/>
          <w:w w:val="100"/>
        </w:rPr>
        <w:t>现</w:t>
      </w:r>
      <w:r>
        <w:rPr>
          <w:rFonts w:hint="eastAsia" w:ascii="仿宋" w:hAnsi="仿宋" w:eastAsia="仿宋" w:cs="仿宋"/>
          <w:w w:val="100"/>
        </w:rPr>
        <w:t>委</w:t>
      </w:r>
      <w:r>
        <w:rPr>
          <w:rFonts w:hint="eastAsia" w:ascii="仿宋" w:hAnsi="仿宋" w:eastAsia="仿宋" w:cs="仿宋"/>
          <w:spacing w:val="-1"/>
          <w:w w:val="100"/>
        </w:rPr>
        <w:t>托</w:t>
      </w: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w w:val="100"/>
        </w:rPr>
        <w:t>（姓名）为我</w:t>
      </w:r>
      <w:r>
        <w:rPr>
          <w:rFonts w:hint="eastAsia" w:ascii="仿宋" w:hAnsi="仿宋" w:eastAsia="仿宋" w:cs="仿宋"/>
          <w:spacing w:val="-3"/>
          <w:w w:val="100"/>
        </w:rPr>
        <w:t>方代</w:t>
      </w:r>
      <w:r>
        <w:rPr>
          <w:rFonts w:hint="eastAsia" w:ascii="仿宋" w:hAnsi="仿宋" w:eastAsia="仿宋" w:cs="仿宋"/>
          <w:w w:val="100"/>
        </w:rPr>
        <w:t>理人。代理</w:t>
      </w:r>
      <w:r>
        <w:rPr>
          <w:rFonts w:hint="eastAsia" w:ascii="仿宋" w:hAnsi="仿宋" w:eastAsia="仿宋" w:cs="仿宋"/>
          <w:spacing w:val="-3"/>
          <w:w w:val="100"/>
        </w:rPr>
        <w:t>人</w:t>
      </w:r>
      <w:r>
        <w:rPr>
          <w:rFonts w:hint="eastAsia" w:ascii="仿宋" w:hAnsi="仿宋" w:eastAsia="仿宋" w:cs="仿宋"/>
          <w:w w:val="100"/>
        </w:rPr>
        <w:t>根据授</w:t>
      </w:r>
      <w:r>
        <w:rPr>
          <w:rFonts w:hint="eastAsia" w:ascii="仿宋" w:hAnsi="仿宋" w:eastAsia="仿宋" w:cs="仿宋"/>
          <w:spacing w:val="-3"/>
          <w:w w:val="100"/>
        </w:rPr>
        <w:t>权，</w:t>
      </w:r>
      <w:r>
        <w:rPr>
          <w:rFonts w:hint="eastAsia" w:ascii="仿宋" w:hAnsi="仿宋" w:eastAsia="仿宋" w:cs="仿宋"/>
          <w:w w:val="100"/>
        </w:rPr>
        <w:t>以我方名义</w:t>
      </w:r>
      <w:r>
        <w:rPr>
          <w:rFonts w:hint="eastAsia" w:ascii="仿宋" w:hAnsi="仿宋" w:eastAsia="仿宋" w:cs="仿宋"/>
          <w:spacing w:val="-3"/>
          <w:w w:val="100"/>
        </w:rPr>
        <w:t>签</w:t>
      </w:r>
      <w:r>
        <w:rPr>
          <w:rFonts w:hint="eastAsia" w:ascii="仿宋" w:hAnsi="仿宋" w:eastAsia="仿宋" w:cs="仿宋"/>
          <w:w w:val="100"/>
        </w:rPr>
        <w:t>署、</w:t>
      </w:r>
    </w:p>
    <w:p>
      <w:pPr>
        <w:pStyle w:val="8"/>
        <w:spacing w:before="170" w:line="393" w:lineRule="auto"/>
        <w:ind w:left="400" w:right="694"/>
        <w:rPr>
          <w:rFonts w:hint="eastAsia" w:ascii="仿宋" w:hAnsi="仿宋" w:eastAsia="仿宋" w:cs="仿宋"/>
        </w:rPr>
      </w:pPr>
      <w:r>
        <w:rPr>
          <w:rFonts w:hint="eastAsia" w:ascii="仿宋" w:hAnsi="仿宋" w:eastAsia="仿宋" w:cs="仿宋"/>
        </w:rPr>
        <w:t>澄清确认、递交、撤回、修改设备采购招标项目投标文件、签订合同和处理有关事宜，其法律后果由我方承担。</w:t>
      </w:r>
    </w:p>
    <w:p>
      <w:pPr>
        <w:pStyle w:val="8"/>
        <w:tabs>
          <w:tab w:val="left" w:pos="3866"/>
        </w:tabs>
        <w:spacing w:line="268" w:lineRule="exact"/>
        <w:ind w:left="400"/>
        <w:rPr>
          <w:rFonts w:hint="eastAsia" w:ascii="仿宋" w:hAnsi="仿宋" w:eastAsia="仿宋" w:cs="仿宋"/>
        </w:rPr>
      </w:pPr>
      <w:r>
        <w:rPr>
          <w:rFonts w:hint="eastAsia" w:ascii="仿宋" w:hAnsi="仿宋" w:eastAsia="仿宋" w:cs="仿宋"/>
        </w:rPr>
        <w:t>委托</w:t>
      </w:r>
      <w:r>
        <w:rPr>
          <w:rFonts w:hint="eastAsia" w:ascii="仿宋" w:hAnsi="仿宋" w:eastAsia="仿宋" w:cs="仿宋"/>
          <w:spacing w:val="-3"/>
        </w:rPr>
        <w:t>期</w:t>
      </w:r>
      <w:r>
        <w:rPr>
          <w:rFonts w:hint="eastAsia" w:ascii="仿宋" w:hAnsi="仿宋" w:eastAsia="仿宋" w:cs="仿宋"/>
        </w:rPr>
        <w:t>限</w:t>
      </w:r>
      <w:r>
        <w:rPr>
          <w:rFonts w:hint="eastAsia" w:ascii="仿宋" w:hAnsi="仿宋" w:eastAsia="仿宋" w:cs="仿宋"/>
          <w:spacing w:val="-3"/>
        </w:rPr>
        <w:t>：</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w:t>
      </w:r>
    </w:p>
    <w:p>
      <w:pPr>
        <w:pStyle w:val="8"/>
        <w:spacing w:before="171"/>
        <w:ind w:left="820"/>
        <w:rPr>
          <w:rFonts w:hint="eastAsia" w:ascii="仿宋" w:hAnsi="仿宋" w:eastAsia="仿宋" w:cs="仿宋"/>
        </w:rPr>
      </w:pPr>
      <w:r>
        <w:rPr>
          <w:rFonts w:hint="eastAsia" w:ascii="仿宋" w:hAnsi="仿宋" w:eastAsia="仿宋" w:cs="仿宋"/>
        </w:rPr>
        <w:t>代理人无转委托权。</w:t>
      </w:r>
    </w:p>
    <w:p>
      <w:pPr>
        <w:pStyle w:val="8"/>
        <w:rPr>
          <w:rFonts w:hint="eastAsia" w:ascii="仿宋" w:hAnsi="仿宋" w:eastAsia="仿宋" w:cs="仿宋"/>
          <w:sz w:val="20"/>
        </w:rPr>
      </w:pPr>
    </w:p>
    <w:p>
      <w:pPr>
        <w:pStyle w:val="8"/>
        <w:spacing w:before="9"/>
        <w:rPr>
          <w:rFonts w:hint="eastAsia" w:ascii="仿宋" w:hAnsi="仿宋" w:eastAsia="仿宋" w:cs="仿宋"/>
          <w:sz w:val="27"/>
        </w:rPr>
      </w:pPr>
    </w:p>
    <w:p>
      <w:pPr>
        <w:pStyle w:val="8"/>
        <w:ind w:left="400"/>
        <w:rPr>
          <w:rFonts w:hint="eastAsia" w:ascii="仿宋" w:hAnsi="仿宋" w:eastAsia="仿宋" w:cs="仿宋"/>
        </w:rPr>
      </w:pPr>
      <w:r>
        <w:rPr>
          <w:rFonts w:hint="eastAsia" w:ascii="仿宋" w:hAnsi="仿宋" w:eastAsia="仿宋" w:cs="仿宋"/>
        </w:rPr>
        <w:t>附：法定代表人（单位负责人）身份证复印件及委托代理人身份证复印件</w:t>
      </w:r>
    </w:p>
    <w:p>
      <w:pPr>
        <w:pStyle w:val="8"/>
        <w:rPr>
          <w:rFonts w:hint="eastAsia" w:ascii="仿宋" w:hAnsi="仿宋" w:eastAsia="仿宋" w:cs="仿宋"/>
          <w:sz w:val="20"/>
        </w:rPr>
      </w:pPr>
    </w:p>
    <w:p>
      <w:pPr>
        <w:pStyle w:val="8"/>
        <w:spacing w:before="9"/>
        <w:rPr>
          <w:rFonts w:hint="eastAsia" w:ascii="仿宋" w:hAnsi="仿宋" w:eastAsia="仿宋" w:cs="仿宋"/>
          <w:sz w:val="27"/>
        </w:rPr>
      </w:pPr>
    </w:p>
    <w:p>
      <w:pPr>
        <w:pStyle w:val="8"/>
        <w:spacing w:before="1" w:line="391" w:lineRule="auto"/>
        <w:ind w:left="400" w:right="693"/>
        <w:rPr>
          <w:rFonts w:hint="eastAsia" w:ascii="仿宋" w:hAnsi="仿宋" w:eastAsia="仿宋" w:cs="仿宋"/>
        </w:rPr>
      </w:pPr>
      <w:r>
        <w:rPr>
          <w:rFonts w:hint="eastAsia" w:ascii="仿宋" w:hAnsi="仿宋" w:eastAsia="仿宋" w:cs="仿宋"/>
        </w:rPr>
        <w:t>注：本授权委托书需由投标人加盖单位公章并由其法定代表人（单位负责人）和委托代理人签字。</w:t>
      </w:r>
    </w:p>
    <w:p>
      <w:pPr>
        <w:pStyle w:val="8"/>
        <w:rPr>
          <w:rFonts w:hint="eastAsia" w:ascii="仿宋" w:hAnsi="仿宋" w:eastAsia="仿宋" w:cs="仿宋"/>
          <w:sz w:val="20"/>
        </w:rPr>
      </w:pPr>
    </w:p>
    <w:p>
      <w:pPr>
        <w:pStyle w:val="8"/>
        <w:spacing w:before="7"/>
        <w:rPr>
          <w:rFonts w:hint="eastAsia" w:ascii="仿宋" w:hAnsi="仿宋" w:eastAsia="仿宋" w:cs="仿宋"/>
          <w:sz w:val="14"/>
        </w:rPr>
      </w:pPr>
    </w:p>
    <w:p>
      <w:pPr>
        <w:pStyle w:val="8"/>
        <w:tabs>
          <w:tab w:val="left" w:pos="3516"/>
          <w:tab w:val="left" w:pos="3936"/>
          <w:tab w:val="left" w:pos="7541"/>
        </w:tabs>
        <w:ind w:left="3093"/>
        <w:rPr>
          <w:rFonts w:hint="eastAsia" w:ascii="仿宋" w:hAnsi="仿宋" w:eastAsia="仿宋" w:cs="仿宋"/>
        </w:rPr>
      </w:pPr>
      <w:r>
        <w:rPr>
          <w:rFonts w:hint="eastAsia" w:ascii="仿宋" w:hAnsi="仿宋" w:eastAsia="仿宋" w:cs="仿宋"/>
        </w:rPr>
        <w:t>投</w:t>
      </w:r>
      <w:r>
        <w:rPr>
          <w:rFonts w:hint="eastAsia" w:ascii="仿宋" w:hAnsi="仿宋" w:eastAsia="仿宋" w:cs="仿宋"/>
        </w:rPr>
        <w:tab/>
      </w:r>
      <w:r>
        <w:rPr>
          <w:rFonts w:hint="eastAsia" w:ascii="仿宋" w:hAnsi="仿宋" w:eastAsia="仿宋" w:cs="仿宋"/>
        </w:rPr>
        <w:t>标</w:t>
      </w:r>
      <w:r>
        <w:rPr>
          <w:rFonts w:hint="eastAsia" w:ascii="仿宋" w:hAnsi="仿宋" w:eastAsia="仿宋" w:cs="仿宋"/>
        </w:rPr>
        <w:tab/>
      </w:r>
      <w:r>
        <w:rPr>
          <w:rFonts w:hint="eastAsia" w:ascii="仿宋" w:hAnsi="仿宋" w:eastAsia="仿宋" w:cs="仿宋"/>
          <w:spacing w:val="-3"/>
        </w:rPr>
        <w:t>人：</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（单</w:t>
      </w:r>
      <w:r>
        <w:rPr>
          <w:rFonts w:hint="eastAsia" w:ascii="仿宋" w:hAnsi="仿宋" w:eastAsia="仿宋" w:cs="仿宋"/>
          <w:spacing w:val="-3"/>
        </w:rPr>
        <w:t>位</w:t>
      </w:r>
      <w:r>
        <w:rPr>
          <w:rFonts w:hint="eastAsia" w:ascii="仿宋" w:hAnsi="仿宋" w:eastAsia="仿宋" w:cs="仿宋"/>
        </w:rPr>
        <w:t>公</w:t>
      </w:r>
      <w:r>
        <w:rPr>
          <w:rFonts w:hint="eastAsia" w:ascii="仿宋" w:hAnsi="仿宋" w:eastAsia="仿宋" w:cs="仿宋"/>
          <w:spacing w:val="-3"/>
        </w:rPr>
        <w:t>章</w:t>
      </w:r>
      <w:r>
        <w:rPr>
          <w:rFonts w:hint="eastAsia" w:ascii="仿宋" w:hAnsi="仿宋" w:eastAsia="仿宋" w:cs="仿宋"/>
        </w:rPr>
        <w:t>）</w:t>
      </w:r>
    </w:p>
    <w:p>
      <w:pPr>
        <w:pStyle w:val="8"/>
        <w:rPr>
          <w:rFonts w:hint="eastAsia" w:ascii="仿宋" w:hAnsi="仿宋" w:eastAsia="仿宋" w:cs="仿宋"/>
          <w:sz w:val="20"/>
        </w:rPr>
      </w:pPr>
    </w:p>
    <w:p>
      <w:pPr>
        <w:pStyle w:val="8"/>
        <w:spacing w:before="6"/>
        <w:rPr>
          <w:rFonts w:hint="eastAsia" w:ascii="仿宋" w:hAnsi="仿宋" w:eastAsia="仿宋" w:cs="仿宋"/>
        </w:rPr>
      </w:pPr>
    </w:p>
    <w:p>
      <w:pPr>
        <w:pStyle w:val="8"/>
        <w:tabs>
          <w:tab w:val="left" w:pos="7961"/>
        </w:tabs>
        <w:spacing w:before="78"/>
        <w:ind w:left="3091"/>
        <w:rPr>
          <w:rFonts w:hint="eastAsia" w:ascii="仿宋" w:hAnsi="仿宋" w:eastAsia="仿宋" w:cs="仿宋"/>
        </w:rPr>
      </w:pPr>
      <w:r>
        <w:rPr>
          <w:rFonts w:hint="eastAsia" w:ascii="仿宋" w:hAnsi="仿宋" w:eastAsia="仿宋" w:cs="仿宋"/>
          <w:w w:val="100"/>
        </w:rPr>
        <w:t>法定</w:t>
      </w:r>
      <w:r>
        <w:rPr>
          <w:rFonts w:hint="eastAsia" w:ascii="仿宋" w:hAnsi="仿宋" w:eastAsia="仿宋" w:cs="仿宋"/>
          <w:spacing w:val="-3"/>
          <w:w w:val="100"/>
        </w:rPr>
        <w:t>代</w:t>
      </w:r>
      <w:r>
        <w:rPr>
          <w:rFonts w:hint="eastAsia" w:ascii="仿宋" w:hAnsi="仿宋" w:eastAsia="仿宋" w:cs="仿宋"/>
          <w:w w:val="100"/>
        </w:rPr>
        <w:t>表</w:t>
      </w:r>
      <w:r>
        <w:rPr>
          <w:rFonts w:hint="eastAsia" w:ascii="仿宋" w:hAnsi="仿宋" w:eastAsia="仿宋" w:cs="仿宋"/>
          <w:spacing w:val="-3"/>
          <w:w w:val="100"/>
        </w:rPr>
        <w:t>人</w:t>
      </w:r>
      <w:r>
        <w:rPr>
          <w:rFonts w:hint="eastAsia" w:ascii="仿宋" w:hAnsi="仿宋" w:eastAsia="仿宋" w:cs="仿宋"/>
          <w:w w:val="100"/>
        </w:rPr>
        <w:t>（</w:t>
      </w:r>
      <w:r>
        <w:rPr>
          <w:rFonts w:hint="eastAsia" w:ascii="仿宋" w:hAnsi="仿宋" w:eastAsia="仿宋" w:cs="仿宋"/>
          <w:spacing w:val="-3"/>
          <w:w w:val="100"/>
        </w:rPr>
        <w:t>单</w:t>
      </w:r>
      <w:r>
        <w:rPr>
          <w:rFonts w:hint="eastAsia" w:ascii="仿宋" w:hAnsi="仿宋" w:eastAsia="仿宋" w:cs="仿宋"/>
          <w:w w:val="100"/>
        </w:rPr>
        <w:t>位</w:t>
      </w:r>
      <w:r>
        <w:rPr>
          <w:rFonts w:hint="eastAsia" w:ascii="仿宋" w:hAnsi="仿宋" w:eastAsia="仿宋" w:cs="仿宋"/>
          <w:spacing w:val="-3"/>
          <w:w w:val="100"/>
        </w:rPr>
        <w:t>负</w:t>
      </w:r>
      <w:r>
        <w:rPr>
          <w:rFonts w:hint="eastAsia" w:ascii="仿宋" w:hAnsi="仿宋" w:eastAsia="仿宋" w:cs="仿宋"/>
          <w:w w:val="100"/>
        </w:rPr>
        <w:t>责</w:t>
      </w:r>
      <w:r>
        <w:rPr>
          <w:rFonts w:hint="eastAsia" w:ascii="仿宋" w:hAnsi="仿宋" w:eastAsia="仿宋" w:cs="仿宋"/>
          <w:spacing w:val="-3"/>
          <w:w w:val="100"/>
        </w:rPr>
        <w:t>人</w:t>
      </w:r>
      <w:r>
        <w:rPr>
          <w:rFonts w:hint="eastAsia" w:ascii="仿宋" w:hAnsi="仿宋" w:eastAsia="仿宋" w:cs="仿宋"/>
          <w:spacing w:val="-108"/>
          <w:w w:val="100"/>
        </w:rPr>
        <w:t>）</w:t>
      </w:r>
      <w:r>
        <w:rPr>
          <w:rFonts w:hint="eastAsia" w:ascii="仿宋" w:hAnsi="仿宋" w:eastAsia="仿宋" w:cs="仿宋"/>
          <w:spacing w:val="-1"/>
          <w:w w:val="100"/>
        </w:rPr>
        <w:t>：</w:t>
      </w: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w w:val="100"/>
        </w:rPr>
        <w:t>（签</w:t>
      </w:r>
      <w:r>
        <w:rPr>
          <w:rFonts w:hint="eastAsia" w:ascii="仿宋" w:hAnsi="仿宋" w:eastAsia="仿宋" w:cs="仿宋"/>
          <w:spacing w:val="-3"/>
          <w:w w:val="100"/>
        </w:rPr>
        <w:t>字</w:t>
      </w:r>
      <w:r>
        <w:rPr>
          <w:rFonts w:hint="eastAsia" w:ascii="仿宋" w:hAnsi="仿宋" w:eastAsia="仿宋" w:cs="仿宋"/>
          <w:w w:val="100"/>
        </w:rPr>
        <w:t>）</w:t>
      </w:r>
    </w:p>
    <w:p>
      <w:pPr>
        <w:pStyle w:val="8"/>
        <w:rPr>
          <w:rFonts w:hint="eastAsia" w:ascii="仿宋" w:hAnsi="仿宋" w:eastAsia="仿宋" w:cs="仿宋"/>
          <w:sz w:val="20"/>
        </w:rPr>
      </w:pPr>
    </w:p>
    <w:p>
      <w:pPr>
        <w:pStyle w:val="8"/>
        <w:spacing w:before="8"/>
        <w:rPr>
          <w:rFonts w:hint="eastAsia" w:ascii="仿宋" w:hAnsi="仿宋" w:eastAsia="仿宋" w:cs="仿宋"/>
        </w:rPr>
      </w:pPr>
    </w:p>
    <w:p>
      <w:pPr>
        <w:pStyle w:val="8"/>
        <w:tabs>
          <w:tab w:val="left" w:pos="8849"/>
        </w:tabs>
        <w:spacing w:before="79"/>
        <w:ind w:left="3093"/>
        <w:rPr>
          <w:rFonts w:hint="eastAsia" w:ascii="仿宋" w:hAnsi="仿宋" w:eastAsia="仿宋" w:cs="仿宋"/>
        </w:rPr>
      </w:pPr>
      <w:r>
        <w:rPr>
          <w:rFonts w:hint="eastAsia" w:ascii="仿宋" w:hAnsi="仿宋" w:eastAsia="仿宋" w:cs="仿宋"/>
        </w:rPr>
        <w:t>身份</w:t>
      </w:r>
      <w:r>
        <w:rPr>
          <w:rFonts w:hint="eastAsia" w:ascii="仿宋" w:hAnsi="仿宋" w:eastAsia="仿宋" w:cs="仿宋"/>
          <w:spacing w:val="-3"/>
        </w:rPr>
        <w:t>证</w:t>
      </w:r>
      <w:r>
        <w:rPr>
          <w:rFonts w:hint="eastAsia" w:ascii="仿宋" w:hAnsi="仿宋" w:eastAsia="仿宋" w:cs="仿宋"/>
        </w:rPr>
        <w:t>号</w:t>
      </w:r>
      <w:r>
        <w:rPr>
          <w:rFonts w:hint="eastAsia" w:ascii="仿宋" w:hAnsi="仿宋" w:eastAsia="仿宋" w:cs="仿宋"/>
          <w:spacing w:val="-3"/>
        </w:rPr>
        <w:t>码：</w:t>
      </w:r>
      <w:r>
        <w:rPr>
          <w:rFonts w:hint="eastAsia" w:ascii="仿宋" w:hAnsi="仿宋" w:eastAsia="仿宋" w:cs="仿宋"/>
          <w:u w:val="single"/>
        </w:rPr>
        <w:t xml:space="preserve"> </w:t>
      </w:r>
      <w:r>
        <w:rPr>
          <w:rFonts w:hint="eastAsia" w:ascii="仿宋" w:hAnsi="仿宋" w:eastAsia="仿宋" w:cs="仿宋"/>
          <w:u w:val="single"/>
        </w:rPr>
        <w:tab/>
      </w:r>
    </w:p>
    <w:p>
      <w:pPr>
        <w:pStyle w:val="8"/>
        <w:rPr>
          <w:rFonts w:hint="eastAsia" w:ascii="仿宋" w:hAnsi="仿宋" w:eastAsia="仿宋" w:cs="仿宋"/>
          <w:sz w:val="20"/>
        </w:rPr>
      </w:pPr>
    </w:p>
    <w:p>
      <w:pPr>
        <w:pStyle w:val="8"/>
        <w:spacing w:before="5"/>
        <w:rPr>
          <w:rFonts w:hint="eastAsia" w:ascii="仿宋" w:hAnsi="仿宋" w:eastAsia="仿宋" w:cs="仿宋"/>
          <w:sz w:val="26"/>
        </w:rPr>
      </w:pPr>
    </w:p>
    <w:p>
      <w:pPr>
        <w:pStyle w:val="8"/>
        <w:tabs>
          <w:tab w:val="left" w:pos="7961"/>
        </w:tabs>
        <w:spacing w:before="78"/>
        <w:ind w:left="3093"/>
        <w:rPr>
          <w:rFonts w:hint="eastAsia" w:ascii="仿宋" w:hAnsi="仿宋" w:eastAsia="仿宋" w:cs="仿宋"/>
        </w:rPr>
      </w:pPr>
      <w:r>
        <w:rPr>
          <w:rFonts w:hint="eastAsia" w:ascii="仿宋" w:hAnsi="仿宋" w:eastAsia="仿宋" w:cs="仿宋"/>
        </w:rPr>
        <w:t>委托</w:t>
      </w:r>
      <w:r>
        <w:rPr>
          <w:rFonts w:hint="eastAsia" w:ascii="仿宋" w:hAnsi="仿宋" w:eastAsia="仿宋" w:cs="仿宋"/>
          <w:spacing w:val="-3"/>
        </w:rPr>
        <w:t>代</w:t>
      </w:r>
      <w:r>
        <w:rPr>
          <w:rFonts w:hint="eastAsia" w:ascii="仿宋" w:hAnsi="仿宋" w:eastAsia="仿宋" w:cs="仿宋"/>
        </w:rPr>
        <w:t>理</w:t>
      </w:r>
      <w:r>
        <w:rPr>
          <w:rFonts w:hint="eastAsia" w:ascii="仿宋" w:hAnsi="仿宋" w:eastAsia="仿宋" w:cs="仿宋"/>
          <w:spacing w:val="-3"/>
        </w:rPr>
        <w:t>人：</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（签</w:t>
      </w:r>
      <w:r>
        <w:rPr>
          <w:rFonts w:hint="eastAsia" w:ascii="仿宋" w:hAnsi="仿宋" w:eastAsia="仿宋" w:cs="仿宋"/>
          <w:spacing w:val="-3"/>
        </w:rPr>
        <w:t>字</w:t>
      </w:r>
      <w:r>
        <w:rPr>
          <w:rFonts w:hint="eastAsia" w:ascii="仿宋" w:hAnsi="仿宋" w:eastAsia="仿宋" w:cs="仿宋"/>
        </w:rPr>
        <w:t>）</w:t>
      </w:r>
    </w:p>
    <w:p>
      <w:pPr>
        <w:pStyle w:val="8"/>
        <w:rPr>
          <w:rFonts w:hint="eastAsia" w:ascii="仿宋" w:hAnsi="仿宋" w:eastAsia="仿宋" w:cs="仿宋"/>
          <w:sz w:val="20"/>
        </w:rPr>
      </w:pPr>
    </w:p>
    <w:p>
      <w:pPr>
        <w:pStyle w:val="8"/>
        <w:spacing w:before="6"/>
        <w:rPr>
          <w:rFonts w:hint="eastAsia" w:ascii="仿宋" w:hAnsi="仿宋" w:eastAsia="仿宋" w:cs="仿宋"/>
        </w:rPr>
      </w:pPr>
    </w:p>
    <w:p>
      <w:pPr>
        <w:pStyle w:val="8"/>
        <w:tabs>
          <w:tab w:val="left" w:pos="8849"/>
        </w:tabs>
        <w:spacing w:before="78"/>
        <w:ind w:left="3093"/>
        <w:rPr>
          <w:rFonts w:hint="eastAsia" w:ascii="仿宋" w:hAnsi="仿宋" w:eastAsia="仿宋" w:cs="仿宋"/>
        </w:rPr>
      </w:pPr>
      <w:r>
        <w:rPr>
          <w:rFonts w:hint="eastAsia" w:ascii="仿宋" w:hAnsi="仿宋" w:eastAsia="仿宋" w:cs="仿宋"/>
        </w:rPr>
        <w:t>身份</w:t>
      </w:r>
      <w:r>
        <w:rPr>
          <w:rFonts w:hint="eastAsia" w:ascii="仿宋" w:hAnsi="仿宋" w:eastAsia="仿宋" w:cs="仿宋"/>
          <w:spacing w:val="-3"/>
        </w:rPr>
        <w:t>证</w:t>
      </w:r>
      <w:r>
        <w:rPr>
          <w:rFonts w:hint="eastAsia" w:ascii="仿宋" w:hAnsi="仿宋" w:eastAsia="仿宋" w:cs="仿宋"/>
        </w:rPr>
        <w:t>号</w:t>
      </w:r>
      <w:r>
        <w:rPr>
          <w:rFonts w:hint="eastAsia" w:ascii="仿宋" w:hAnsi="仿宋" w:eastAsia="仿宋" w:cs="仿宋"/>
          <w:spacing w:val="-3"/>
        </w:rPr>
        <w:t>码：</w:t>
      </w:r>
      <w:r>
        <w:rPr>
          <w:rFonts w:hint="eastAsia" w:ascii="仿宋" w:hAnsi="仿宋" w:eastAsia="仿宋" w:cs="仿宋"/>
          <w:u w:val="single"/>
        </w:rPr>
        <w:t xml:space="preserve"> </w:t>
      </w:r>
      <w:r>
        <w:rPr>
          <w:rFonts w:hint="eastAsia" w:ascii="仿宋" w:hAnsi="仿宋" w:eastAsia="仿宋" w:cs="仿宋"/>
          <w:u w:val="single"/>
        </w:rPr>
        <w:tab/>
      </w: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spacing w:before="2"/>
        <w:rPr>
          <w:rFonts w:hint="eastAsia" w:ascii="仿宋" w:hAnsi="仿宋" w:eastAsia="仿宋" w:cs="仿宋"/>
          <w:sz w:val="25"/>
        </w:rPr>
      </w:pPr>
    </w:p>
    <w:p>
      <w:pPr>
        <w:pStyle w:val="8"/>
        <w:tabs>
          <w:tab w:val="left" w:pos="6943"/>
          <w:tab w:val="left" w:pos="7889"/>
          <w:tab w:val="left" w:pos="8833"/>
        </w:tabs>
        <w:spacing w:before="72"/>
        <w:ind w:left="6207"/>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月</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日</w:t>
      </w:r>
    </w:p>
    <w:p>
      <w:pPr>
        <w:spacing w:after="0"/>
        <w:rPr>
          <w:rFonts w:hint="eastAsia" w:ascii="仿宋" w:hAnsi="仿宋" w:eastAsia="仿宋" w:cs="仿宋"/>
        </w:rPr>
        <w:sectPr>
          <w:pgSz w:w="12240" w:h="15840"/>
          <w:pgMar w:top="1400" w:right="1100" w:bottom="1120" w:left="1400" w:header="0" w:footer="841" w:gutter="0"/>
        </w:sectPr>
      </w:pPr>
    </w:p>
    <w:p>
      <w:pPr>
        <w:pStyle w:val="4"/>
        <w:spacing w:line="525" w:lineRule="exact"/>
        <w:ind w:left="0" w:right="297" w:firstLine="0"/>
        <w:jc w:val="center"/>
        <w:rPr>
          <w:rFonts w:hint="eastAsia" w:ascii="仿宋" w:hAnsi="仿宋" w:eastAsia="仿宋" w:cs="仿宋"/>
        </w:rPr>
      </w:pPr>
      <w:bookmarkStart w:id="182" w:name="_Toc8502_WPSOffice_Level2"/>
      <w:r>
        <w:rPr>
          <w:rFonts w:hint="eastAsia" w:ascii="仿宋" w:hAnsi="仿宋" w:eastAsia="仿宋" w:cs="仿宋"/>
        </w:rPr>
        <w:t>四、投标保证金</w:t>
      </w:r>
      <w:bookmarkEnd w:id="182"/>
    </w:p>
    <w:p>
      <w:pPr>
        <w:pStyle w:val="8"/>
        <w:spacing w:before="5"/>
        <w:rPr>
          <w:rFonts w:hint="eastAsia" w:ascii="仿宋" w:hAnsi="仿宋" w:eastAsia="仿宋" w:cs="仿宋"/>
          <w:b/>
          <w:sz w:val="34"/>
        </w:rPr>
      </w:pPr>
    </w:p>
    <w:p>
      <w:pPr>
        <w:pStyle w:val="8"/>
        <w:spacing w:line="393" w:lineRule="auto"/>
        <w:ind w:left="820" w:right="3451"/>
        <w:rPr>
          <w:rFonts w:hint="eastAsia" w:ascii="仿宋" w:hAnsi="仿宋" w:eastAsia="仿宋" w:cs="仿宋"/>
        </w:rPr>
      </w:pPr>
      <w:r>
        <w:rPr>
          <w:rFonts w:hint="eastAsia" w:ascii="仿宋" w:hAnsi="仿宋" w:eastAsia="仿宋" w:cs="仿宋"/>
        </w:rPr>
        <w:t>若采用现金或支票，投标人应在此提供汇款凭证的复印件。如采用银行保函，格式如下。</w:t>
      </w:r>
    </w:p>
    <w:p>
      <w:pPr>
        <w:pStyle w:val="8"/>
        <w:rPr>
          <w:rFonts w:hint="eastAsia" w:ascii="仿宋" w:hAnsi="仿宋" w:eastAsia="仿宋" w:cs="仿宋"/>
          <w:sz w:val="20"/>
        </w:rPr>
      </w:pPr>
    </w:p>
    <w:p>
      <w:pPr>
        <w:pStyle w:val="8"/>
        <w:rPr>
          <w:rFonts w:hint="eastAsia" w:ascii="仿宋" w:hAnsi="仿宋" w:eastAsia="仿宋" w:cs="仿宋"/>
          <w:sz w:val="20"/>
        </w:rPr>
      </w:pPr>
    </w:p>
    <w:p>
      <w:pPr>
        <w:pStyle w:val="8"/>
        <w:spacing w:before="8"/>
        <w:rPr>
          <w:rFonts w:hint="eastAsia" w:ascii="仿宋" w:hAnsi="仿宋" w:eastAsia="仿宋" w:cs="仿宋"/>
          <w:sz w:val="28"/>
        </w:rPr>
      </w:pPr>
    </w:p>
    <w:p>
      <w:pPr>
        <w:pStyle w:val="8"/>
        <w:tabs>
          <w:tab w:val="left" w:pos="2080"/>
        </w:tabs>
        <w:ind w:left="400"/>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w w:val="100"/>
        </w:rPr>
        <w:t>（</w:t>
      </w:r>
      <w:r>
        <w:rPr>
          <w:rFonts w:hint="eastAsia" w:ascii="仿宋" w:hAnsi="仿宋" w:eastAsia="仿宋" w:cs="仿宋"/>
          <w:spacing w:val="-3"/>
          <w:w w:val="100"/>
        </w:rPr>
        <w:t>招标人名称</w:t>
      </w:r>
      <w:r>
        <w:rPr>
          <w:rFonts w:hint="eastAsia" w:ascii="仿宋" w:hAnsi="仿宋" w:eastAsia="仿宋" w:cs="仿宋"/>
          <w:spacing w:val="-108"/>
          <w:w w:val="100"/>
        </w:rPr>
        <w:t>）</w:t>
      </w:r>
      <w:r>
        <w:rPr>
          <w:rFonts w:hint="eastAsia" w:ascii="仿宋" w:hAnsi="仿宋" w:eastAsia="仿宋" w:cs="仿宋"/>
          <w:w w:val="100"/>
        </w:rPr>
        <w:t>：</w:t>
      </w:r>
    </w:p>
    <w:p>
      <w:pPr>
        <w:pStyle w:val="8"/>
        <w:rPr>
          <w:rFonts w:hint="eastAsia" w:ascii="仿宋" w:hAnsi="仿宋" w:eastAsia="仿宋" w:cs="仿宋"/>
          <w:sz w:val="20"/>
        </w:rPr>
      </w:pPr>
    </w:p>
    <w:p>
      <w:pPr>
        <w:pStyle w:val="8"/>
        <w:spacing w:before="11"/>
        <w:rPr>
          <w:rFonts w:hint="eastAsia" w:ascii="仿宋" w:hAnsi="仿宋" w:eastAsia="仿宋" w:cs="仿宋"/>
          <w:sz w:val="18"/>
        </w:rPr>
      </w:pPr>
    </w:p>
    <w:p>
      <w:pPr>
        <w:pStyle w:val="8"/>
        <w:tabs>
          <w:tab w:val="left" w:pos="2591"/>
          <w:tab w:val="left" w:pos="2695"/>
          <w:tab w:val="left" w:pos="6838"/>
          <w:tab w:val="left" w:pos="6958"/>
          <w:tab w:val="left" w:pos="7781"/>
          <w:tab w:val="left" w:pos="8806"/>
        </w:tabs>
        <w:spacing w:before="78" w:line="362" w:lineRule="auto"/>
        <w:ind w:left="400" w:right="692" w:firstLine="314"/>
        <w:jc w:val="right"/>
        <w:rPr>
          <w:rFonts w:hint="eastAsia" w:ascii="仿宋" w:hAnsi="仿宋" w:eastAsia="仿宋" w:cs="仿宋"/>
        </w:rPr>
      </w:pPr>
      <w:r>
        <w:rPr>
          <w:rFonts w:hint="eastAsia" w:ascii="仿宋" w:hAnsi="仿宋" w:eastAsia="仿宋" w:cs="仿宋"/>
          <w:w w:val="100"/>
        </w:rPr>
        <w:t>鉴于</w:t>
      </w: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spacing w:val="-3"/>
          <w:w w:val="100"/>
        </w:rPr>
        <w:t>（投</w:t>
      </w:r>
      <w:r>
        <w:rPr>
          <w:rFonts w:hint="eastAsia" w:ascii="仿宋" w:hAnsi="仿宋" w:eastAsia="仿宋" w:cs="仿宋"/>
          <w:w w:val="100"/>
        </w:rPr>
        <w:t>标人</w:t>
      </w:r>
      <w:r>
        <w:rPr>
          <w:rFonts w:hint="eastAsia" w:ascii="仿宋" w:hAnsi="仿宋" w:eastAsia="仿宋" w:cs="仿宋"/>
          <w:spacing w:val="-3"/>
          <w:w w:val="100"/>
        </w:rPr>
        <w:t>名</w:t>
      </w:r>
      <w:r>
        <w:rPr>
          <w:rFonts w:hint="eastAsia" w:ascii="仿宋" w:hAnsi="仿宋" w:eastAsia="仿宋" w:cs="仿宋"/>
          <w:w w:val="100"/>
        </w:rPr>
        <w:t>称</w:t>
      </w:r>
      <w:r>
        <w:rPr>
          <w:rFonts w:hint="eastAsia" w:ascii="仿宋" w:hAnsi="仿宋" w:eastAsia="仿宋" w:cs="仿宋"/>
          <w:spacing w:val="-125"/>
          <w:w w:val="100"/>
        </w:rPr>
        <w:t>）</w:t>
      </w:r>
      <w:r>
        <w:rPr>
          <w:rFonts w:hint="eastAsia" w:ascii="仿宋" w:hAnsi="仿宋" w:eastAsia="仿宋" w:cs="仿宋"/>
          <w:w w:val="100"/>
        </w:rPr>
        <w:t>（</w:t>
      </w:r>
      <w:r>
        <w:rPr>
          <w:rFonts w:hint="eastAsia" w:ascii="仿宋" w:hAnsi="仿宋" w:eastAsia="仿宋" w:cs="仿宋"/>
          <w:spacing w:val="-3"/>
          <w:w w:val="100"/>
        </w:rPr>
        <w:t>以</w:t>
      </w:r>
      <w:r>
        <w:rPr>
          <w:rFonts w:hint="eastAsia" w:ascii="仿宋" w:hAnsi="仿宋" w:eastAsia="仿宋" w:cs="仿宋"/>
          <w:spacing w:val="-1"/>
          <w:w w:val="100"/>
        </w:rPr>
        <w:t>下</w:t>
      </w:r>
      <w:r>
        <w:rPr>
          <w:rFonts w:hint="eastAsia" w:ascii="仿宋" w:hAnsi="仿宋" w:eastAsia="仿宋" w:cs="仿宋"/>
          <w:w w:val="100"/>
        </w:rPr>
        <w:t>称</w:t>
      </w:r>
      <w:r>
        <w:rPr>
          <w:rFonts w:hint="eastAsia" w:ascii="仿宋" w:hAnsi="仿宋" w:eastAsia="仿宋" w:cs="仿宋"/>
          <w:i/>
          <w:spacing w:val="-3"/>
          <w:w w:val="80"/>
        </w:rPr>
        <w:t>“</w:t>
      </w:r>
      <w:r>
        <w:rPr>
          <w:rFonts w:hint="eastAsia" w:ascii="仿宋" w:hAnsi="仿宋" w:eastAsia="仿宋" w:cs="仿宋"/>
          <w:w w:val="100"/>
        </w:rPr>
        <w:t>投</w:t>
      </w:r>
      <w:r>
        <w:rPr>
          <w:rFonts w:hint="eastAsia" w:ascii="仿宋" w:hAnsi="仿宋" w:eastAsia="仿宋" w:cs="仿宋"/>
          <w:spacing w:val="-3"/>
          <w:w w:val="100"/>
        </w:rPr>
        <w:t>标</w:t>
      </w:r>
      <w:r>
        <w:rPr>
          <w:rFonts w:hint="eastAsia" w:ascii="仿宋" w:hAnsi="仿宋" w:eastAsia="仿宋" w:cs="仿宋"/>
          <w:w w:val="100"/>
        </w:rPr>
        <w:t>人</w:t>
      </w:r>
      <w:r>
        <w:rPr>
          <w:rFonts w:hint="eastAsia" w:ascii="仿宋" w:hAnsi="仿宋" w:eastAsia="仿宋" w:cs="仿宋"/>
          <w:i/>
          <w:spacing w:val="-1"/>
          <w:w w:val="80"/>
        </w:rPr>
        <w:t>”</w:t>
      </w:r>
      <w:r>
        <w:rPr>
          <w:rFonts w:hint="eastAsia" w:ascii="仿宋" w:hAnsi="仿宋" w:eastAsia="仿宋" w:cs="仿宋"/>
          <w:spacing w:val="-20"/>
          <w:w w:val="100"/>
        </w:rPr>
        <w:t>）</w:t>
      </w:r>
      <w:r>
        <w:rPr>
          <w:rFonts w:hint="eastAsia" w:ascii="仿宋" w:hAnsi="仿宋" w:eastAsia="仿宋" w:cs="仿宋"/>
          <w:w w:val="100"/>
        </w:rPr>
        <w:t>于</w:t>
      </w: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w w:val="100"/>
        </w:rPr>
        <w:t>年</w:t>
      </w: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w w:val="100"/>
        </w:rPr>
        <w:t>月</w:t>
      </w: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w w:val="51"/>
          <w:u w:val="single"/>
        </w:rPr>
        <w:t xml:space="preserve"> </w:t>
      </w:r>
      <w:r>
        <w:rPr>
          <w:rFonts w:hint="eastAsia" w:ascii="仿宋" w:hAnsi="仿宋" w:eastAsia="仿宋" w:cs="仿宋"/>
          <w:spacing w:val="-16"/>
          <w:w w:val="100"/>
        </w:rPr>
        <w:t>日</w:t>
      </w:r>
      <w:r>
        <w:rPr>
          <w:rFonts w:hint="eastAsia" w:ascii="仿宋" w:hAnsi="仿宋" w:eastAsia="仿宋" w:cs="仿宋"/>
        </w:rPr>
        <w:t>参加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w:t>
      </w:r>
      <w:r>
        <w:rPr>
          <w:rFonts w:hint="eastAsia" w:ascii="仿宋" w:hAnsi="仿宋" w:eastAsia="仿宋" w:cs="仿宋"/>
        </w:rPr>
        <w:t>项目</w:t>
      </w:r>
      <w:r>
        <w:rPr>
          <w:rFonts w:hint="eastAsia" w:ascii="仿宋" w:hAnsi="仿宋" w:eastAsia="仿宋" w:cs="仿宋"/>
          <w:spacing w:val="-3"/>
        </w:rPr>
        <w:t>名称</w:t>
      </w:r>
      <w:r>
        <w:rPr>
          <w:rFonts w:hint="eastAsia" w:ascii="仿宋" w:hAnsi="仿宋" w:eastAsia="仿宋" w:cs="仿宋"/>
          <w:spacing w:val="-15"/>
        </w:rPr>
        <w:t>）</w:t>
      </w:r>
      <w:r>
        <w:rPr>
          <w:rFonts w:hint="eastAsia" w:ascii="仿宋" w:hAnsi="仿宋" w:eastAsia="仿宋" w:cs="仿宋"/>
          <w:spacing w:val="-3"/>
        </w:rPr>
        <w:t>设</w:t>
      </w:r>
      <w:r>
        <w:rPr>
          <w:rFonts w:hint="eastAsia" w:ascii="仿宋" w:hAnsi="仿宋" w:eastAsia="仿宋" w:cs="仿宋"/>
        </w:rPr>
        <w:t>备</w:t>
      </w:r>
      <w:r>
        <w:rPr>
          <w:rFonts w:hint="eastAsia" w:ascii="仿宋" w:hAnsi="仿宋" w:eastAsia="仿宋" w:cs="仿宋"/>
          <w:spacing w:val="-3"/>
        </w:rPr>
        <w:t>采</w:t>
      </w:r>
      <w:r>
        <w:rPr>
          <w:rFonts w:hint="eastAsia" w:ascii="仿宋" w:hAnsi="仿宋" w:eastAsia="仿宋" w:cs="仿宋"/>
        </w:rPr>
        <w:t>购</w:t>
      </w:r>
      <w:r>
        <w:rPr>
          <w:rFonts w:hint="eastAsia" w:ascii="仿宋" w:hAnsi="仿宋" w:eastAsia="仿宋" w:cs="仿宋"/>
          <w:spacing w:val="-3"/>
        </w:rPr>
        <w:t>招标</w:t>
      </w:r>
      <w:r>
        <w:rPr>
          <w:rFonts w:hint="eastAsia" w:ascii="仿宋" w:hAnsi="仿宋" w:eastAsia="仿宋" w:cs="仿宋"/>
        </w:rPr>
        <w:t>的投</w:t>
      </w:r>
      <w:r>
        <w:rPr>
          <w:rFonts w:hint="eastAsia" w:ascii="仿宋" w:hAnsi="仿宋" w:eastAsia="仿宋" w:cs="仿宋"/>
          <w:spacing w:val="-3"/>
        </w:rPr>
        <w:t>标</w:t>
      </w:r>
      <w:r>
        <w:rPr>
          <w:rFonts w:hint="eastAsia" w:ascii="仿宋" w:hAnsi="仿宋" w:eastAsia="仿宋" w:cs="仿宋"/>
          <w:spacing w:val="-15"/>
        </w:rPr>
        <w:t>，</w:t>
      </w:r>
      <w:r>
        <w:rPr>
          <w:rFonts w:hint="eastAsia" w:ascii="仿宋" w:hAnsi="仿宋" w:eastAsia="仿宋" w:cs="仿宋"/>
          <w:spacing w:val="-15"/>
          <w:u w:val="single"/>
        </w:rPr>
        <w:t xml:space="preserve"> </w:t>
      </w:r>
      <w:r>
        <w:rPr>
          <w:rFonts w:hint="eastAsia" w:ascii="仿宋" w:hAnsi="仿宋" w:eastAsia="仿宋" w:cs="仿宋"/>
          <w:spacing w:val="-15"/>
          <w:u w:val="single"/>
        </w:rPr>
        <w:tab/>
      </w:r>
      <w:r>
        <w:rPr>
          <w:rFonts w:hint="eastAsia" w:ascii="仿宋" w:hAnsi="仿宋" w:eastAsia="仿宋" w:cs="仿宋"/>
          <w:spacing w:val="-15"/>
          <w:u w:val="single"/>
        </w:rPr>
        <w:tab/>
      </w:r>
      <w:r>
        <w:rPr>
          <w:rFonts w:hint="eastAsia" w:ascii="仿宋" w:hAnsi="仿宋" w:eastAsia="仿宋" w:cs="仿宋"/>
          <w:spacing w:val="-3"/>
        </w:rPr>
        <w:t>（担</w:t>
      </w:r>
      <w:r>
        <w:rPr>
          <w:rFonts w:hint="eastAsia" w:ascii="仿宋" w:hAnsi="仿宋" w:eastAsia="仿宋" w:cs="仿宋"/>
        </w:rPr>
        <w:t>保人</w:t>
      </w:r>
      <w:r>
        <w:rPr>
          <w:rFonts w:hint="eastAsia" w:ascii="仿宋" w:hAnsi="仿宋" w:eastAsia="仿宋" w:cs="仿宋"/>
          <w:spacing w:val="-3"/>
        </w:rPr>
        <w:t>名称</w:t>
      </w:r>
      <w:r>
        <w:rPr>
          <w:rFonts w:hint="eastAsia" w:ascii="仿宋" w:hAnsi="仿宋" w:eastAsia="仿宋" w:cs="仿宋"/>
          <w:spacing w:val="-15"/>
        </w:rPr>
        <w:t>，</w:t>
      </w:r>
      <w:r>
        <w:rPr>
          <w:rFonts w:hint="eastAsia" w:ascii="仿宋" w:hAnsi="仿宋" w:eastAsia="仿宋" w:cs="仿宋"/>
          <w:spacing w:val="-3"/>
        </w:rPr>
        <w:t>以</w:t>
      </w:r>
      <w:r>
        <w:rPr>
          <w:rFonts w:hint="eastAsia" w:ascii="仿宋" w:hAnsi="仿宋" w:eastAsia="仿宋" w:cs="仿宋"/>
        </w:rPr>
        <w:t>下</w:t>
      </w:r>
      <w:r>
        <w:rPr>
          <w:rFonts w:hint="eastAsia" w:ascii="仿宋" w:hAnsi="仿宋" w:eastAsia="仿宋" w:cs="仿宋"/>
          <w:spacing w:val="-12"/>
        </w:rPr>
        <w:t>简</w:t>
      </w:r>
      <w:r>
        <w:rPr>
          <w:rFonts w:hint="eastAsia" w:ascii="仿宋" w:hAnsi="仿宋" w:eastAsia="仿宋" w:cs="仿宋"/>
        </w:rPr>
        <w:t>称</w:t>
      </w:r>
      <w:r>
        <w:rPr>
          <w:rFonts w:hint="eastAsia" w:ascii="仿宋" w:hAnsi="仿宋" w:eastAsia="仿宋" w:cs="仿宋"/>
          <w:i/>
        </w:rPr>
        <w:t>“</w:t>
      </w:r>
      <w:r>
        <w:rPr>
          <w:rFonts w:hint="eastAsia" w:ascii="仿宋" w:hAnsi="仿宋" w:eastAsia="仿宋" w:cs="仿宋"/>
        </w:rPr>
        <w:t>我方</w:t>
      </w:r>
      <w:r>
        <w:rPr>
          <w:rFonts w:hint="eastAsia" w:ascii="仿宋" w:hAnsi="仿宋" w:eastAsia="仿宋" w:cs="仿宋"/>
          <w:i/>
        </w:rPr>
        <w:t>”</w:t>
      </w:r>
      <w:r>
        <w:rPr>
          <w:rFonts w:hint="eastAsia" w:ascii="仿宋" w:hAnsi="仿宋" w:eastAsia="仿宋" w:cs="仿宋"/>
        </w:rPr>
        <w:t>）无条件地、不可撤销地保证：若投标人在投标有效期内撤销投标文件，中标后无</w:t>
      </w:r>
      <w:r>
        <w:rPr>
          <w:rFonts w:hint="eastAsia" w:ascii="仿宋" w:hAnsi="仿宋" w:eastAsia="仿宋" w:cs="仿宋"/>
          <w:spacing w:val="-13"/>
        </w:rPr>
        <w:t>正</w:t>
      </w:r>
      <w:r>
        <w:rPr>
          <w:rFonts w:hint="eastAsia" w:ascii="仿宋" w:hAnsi="仿宋" w:eastAsia="仿宋" w:cs="仿宋"/>
        </w:rPr>
        <w:t>当理由不与招标</w:t>
      </w:r>
      <w:r>
        <w:rPr>
          <w:rFonts w:hint="eastAsia" w:ascii="仿宋" w:hAnsi="仿宋" w:eastAsia="仿宋" w:cs="仿宋"/>
          <w:spacing w:val="-3"/>
        </w:rPr>
        <w:t>人</w:t>
      </w:r>
      <w:r>
        <w:rPr>
          <w:rFonts w:hint="eastAsia" w:ascii="仿宋" w:hAnsi="仿宋" w:eastAsia="仿宋" w:cs="仿宋"/>
        </w:rPr>
        <w:t>订立</w:t>
      </w:r>
      <w:r>
        <w:rPr>
          <w:rFonts w:hint="eastAsia" w:ascii="仿宋" w:hAnsi="仿宋" w:eastAsia="仿宋" w:cs="仿宋"/>
          <w:spacing w:val="-3"/>
        </w:rPr>
        <w:t>合</w:t>
      </w:r>
      <w:r>
        <w:rPr>
          <w:rFonts w:hint="eastAsia" w:ascii="仿宋" w:hAnsi="仿宋" w:eastAsia="仿宋" w:cs="仿宋"/>
        </w:rPr>
        <w:t>同，在签订合同</w:t>
      </w:r>
      <w:r>
        <w:rPr>
          <w:rFonts w:hint="eastAsia" w:ascii="仿宋" w:hAnsi="仿宋" w:eastAsia="仿宋" w:cs="仿宋"/>
          <w:spacing w:val="-3"/>
        </w:rPr>
        <w:t>时</w:t>
      </w:r>
      <w:r>
        <w:rPr>
          <w:rFonts w:hint="eastAsia" w:ascii="仿宋" w:hAnsi="仿宋" w:eastAsia="仿宋" w:cs="仿宋"/>
        </w:rPr>
        <w:t>向招</w:t>
      </w:r>
      <w:r>
        <w:rPr>
          <w:rFonts w:hint="eastAsia" w:ascii="仿宋" w:hAnsi="仿宋" w:eastAsia="仿宋" w:cs="仿宋"/>
          <w:spacing w:val="-3"/>
        </w:rPr>
        <w:t>标</w:t>
      </w:r>
      <w:r>
        <w:rPr>
          <w:rFonts w:hint="eastAsia" w:ascii="仿宋" w:hAnsi="仿宋" w:eastAsia="仿宋" w:cs="仿宋"/>
        </w:rPr>
        <w:t>人提出附加条件</w:t>
      </w:r>
      <w:r>
        <w:rPr>
          <w:rFonts w:hint="eastAsia" w:ascii="仿宋" w:hAnsi="仿宋" w:eastAsia="仿宋" w:cs="仿宋"/>
          <w:spacing w:val="-3"/>
        </w:rPr>
        <w:t>，</w:t>
      </w:r>
      <w:r>
        <w:rPr>
          <w:rFonts w:hint="eastAsia" w:ascii="仿宋" w:hAnsi="仿宋" w:eastAsia="仿宋" w:cs="仿宋"/>
        </w:rPr>
        <w:t>不按</w:t>
      </w:r>
      <w:r>
        <w:rPr>
          <w:rFonts w:hint="eastAsia" w:ascii="仿宋" w:hAnsi="仿宋" w:eastAsia="仿宋" w:cs="仿宋"/>
          <w:spacing w:val="-3"/>
        </w:rPr>
        <w:t>照</w:t>
      </w:r>
      <w:r>
        <w:rPr>
          <w:rFonts w:hint="eastAsia" w:ascii="仿宋" w:hAnsi="仿宋" w:eastAsia="仿宋" w:cs="仿宋"/>
        </w:rPr>
        <w:t>招标文件要求</w:t>
      </w:r>
      <w:r>
        <w:rPr>
          <w:rFonts w:hint="eastAsia" w:ascii="仿宋" w:hAnsi="仿宋" w:eastAsia="仿宋" w:cs="仿宋"/>
          <w:spacing w:val="-3"/>
        </w:rPr>
        <w:t>提</w:t>
      </w:r>
      <w:r>
        <w:rPr>
          <w:rFonts w:hint="eastAsia" w:ascii="仿宋" w:hAnsi="仿宋" w:eastAsia="仿宋" w:cs="仿宋"/>
          <w:spacing w:val="-11"/>
        </w:rPr>
        <w:t>交</w:t>
      </w:r>
      <w:r>
        <w:rPr>
          <w:rFonts w:hint="eastAsia" w:ascii="仿宋" w:hAnsi="仿宋" w:eastAsia="仿宋" w:cs="仿宋"/>
          <w:spacing w:val="-1"/>
        </w:rPr>
        <w:t>履约</w:t>
      </w:r>
      <w:r>
        <w:rPr>
          <w:rFonts w:hint="eastAsia" w:ascii="仿宋" w:hAnsi="仿宋" w:eastAsia="仿宋" w:cs="仿宋"/>
        </w:rPr>
        <w:t>保证金，或</w:t>
      </w:r>
      <w:r>
        <w:rPr>
          <w:rFonts w:hint="eastAsia" w:ascii="仿宋" w:hAnsi="仿宋" w:eastAsia="仿宋" w:cs="仿宋"/>
          <w:spacing w:val="-3"/>
        </w:rPr>
        <w:t>者</w:t>
      </w:r>
      <w:r>
        <w:rPr>
          <w:rFonts w:hint="eastAsia" w:ascii="仿宋" w:hAnsi="仿宋" w:eastAsia="仿宋" w:cs="仿宋"/>
        </w:rPr>
        <w:t>发生</w:t>
      </w:r>
      <w:r>
        <w:rPr>
          <w:rFonts w:hint="eastAsia" w:ascii="仿宋" w:hAnsi="仿宋" w:eastAsia="仿宋" w:cs="仿宋"/>
          <w:spacing w:val="-3"/>
        </w:rPr>
        <w:t>招</w:t>
      </w:r>
      <w:r>
        <w:rPr>
          <w:rFonts w:hint="eastAsia" w:ascii="仿宋" w:hAnsi="仿宋" w:eastAsia="仿宋" w:cs="仿宋"/>
        </w:rPr>
        <w:t>标文件明确规定</w:t>
      </w:r>
      <w:r>
        <w:rPr>
          <w:rFonts w:hint="eastAsia" w:ascii="仿宋" w:hAnsi="仿宋" w:eastAsia="仿宋" w:cs="仿宋"/>
          <w:spacing w:val="-3"/>
        </w:rPr>
        <w:t>可</w:t>
      </w:r>
      <w:r>
        <w:rPr>
          <w:rFonts w:hint="eastAsia" w:ascii="仿宋" w:hAnsi="仿宋" w:eastAsia="仿宋" w:cs="仿宋"/>
        </w:rPr>
        <w:t>以不</w:t>
      </w:r>
      <w:r>
        <w:rPr>
          <w:rFonts w:hint="eastAsia" w:ascii="仿宋" w:hAnsi="仿宋" w:eastAsia="仿宋" w:cs="仿宋"/>
          <w:spacing w:val="-3"/>
        </w:rPr>
        <w:t>予</w:t>
      </w:r>
      <w:r>
        <w:rPr>
          <w:rFonts w:hint="eastAsia" w:ascii="仿宋" w:hAnsi="仿宋" w:eastAsia="仿宋" w:cs="仿宋"/>
        </w:rPr>
        <w:t>退还投标保证金</w:t>
      </w:r>
      <w:r>
        <w:rPr>
          <w:rFonts w:hint="eastAsia" w:ascii="仿宋" w:hAnsi="仿宋" w:eastAsia="仿宋" w:cs="仿宋"/>
          <w:spacing w:val="-3"/>
        </w:rPr>
        <w:t>的</w:t>
      </w:r>
      <w:r>
        <w:rPr>
          <w:rFonts w:hint="eastAsia" w:ascii="仿宋" w:hAnsi="仿宋" w:eastAsia="仿宋" w:cs="仿宋"/>
        </w:rPr>
        <w:t>其他</w:t>
      </w:r>
      <w:r>
        <w:rPr>
          <w:rFonts w:hint="eastAsia" w:ascii="仿宋" w:hAnsi="仿宋" w:eastAsia="仿宋" w:cs="仿宋"/>
          <w:spacing w:val="-3"/>
        </w:rPr>
        <w:t>情</w:t>
      </w:r>
      <w:r>
        <w:rPr>
          <w:rFonts w:hint="eastAsia" w:ascii="仿宋" w:hAnsi="仿宋" w:eastAsia="仿宋" w:cs="仿宋"/>
        </w:rPr>
        <w:t>形，我方承担</w:t>
      </w:r>
      <w:r>
        <w:rPr>
          <w:rFonts w:hint="eastAsia" w:ascii="仿宋" w:hAnsi="仿宋" w:eastAsia="仿宋" w:cs="仿宋"/>
          <w:spacing w:val="-3"/>
        </w:rPr>
        <w:t>保</w:t>
      </w:r>
      <w:r>
        <w:rPr>
          <w:rFonts w:hint="eastAsia" w:ascii="仿宋" w:hAnsi="仿宋" w:eastAsia="仿宋" w:cs="仿宋"/>
        </w:rPr>
        <w:t>证责任</w:t>
      </w:r>
      <w:r>
        <w:rPr>
          <w:rFonts w:hint="eastAsia" w:ascii="仿宋" w:hAnsi="仿宋" w:eastAsia="仿宋" w:cs="仿宋"/>
          <w:spacing w:val="-3"/>
        </w:rPr>
        <w:t>。</w:t>
      </w:r>
      <w:r>
        <w:rPr>
          <w:rFonts w:hint="eastAsia" w:ascii="仿宋" w:hAnsi="仿宋" w:eastAsia="仿宋" w:cs="仿宋"/>
        </w:rPr>
        <w:t>收</w:t>
      </w:r>
      <w:r>
        <w:rPr>
          <w:rFonts w:hint="eastAsia" w:ascii="仿宋" w:hAnsi="仿宋" w:eastAsia="仿宋" w:cs="仿宋"/>
          <w:spacing w:val="-3"/>
        </w:rPr>
        <w:t>到</w:t>
      </w:r>
      <w:r>
        <w:rPr>
          <w:rFonts w:hint="eastAsia" w:ascii="仿宋" w:hAnsi="仿宋" w:eastAsia="仿宋" w:cs="仿宋"/>
        </w:rPr>
        <w:t>你</w:t>
      </w:r>
      <w:r>
        <w:rPr>
          <w:rFonts w:hint="eastAsia" w:ascii="仿宋" w:hAnsi="仿宋" w:eastAsia="仿宋" w:cs="仿宋"/>
          <w:spacing w:val="-3"/>
        </w:rPr>
        <w:t>方</w:t>
      </w:r>
      <w:r>
        <w:rPr>
          <w:rFonts w:hint="eastAsia" w:ascii="仿宋" w:hAnsi="仿宋" w:eastAsia="仿宋" w:cs="仿宋"/>
        </w:rPr>
        <w:t>书</w:t>
      </w:r>
      <w:r>
        <w:rPr>
          <w:rFonts w:hint="eastAsia" w:ascii="仿宋" w:hAnsi="仿宋" w:eastAsia="仿宋" w:cs="仿宋"/>
          <w:spacing w:val="-3"/>
        </w:rPr>
        <w:t>面</w:t>
      </w:r>
      <w:r>
        <w:rPr>
          <w:rFonts w:hint="eastAsia" w:ascii="仿宋" w:hAnsi="仿宋" w:eastAsia="仿宋" w:cs="仿宋"/>
        </w:rPr>
        <w:t>通</w:t>
      </w:r>
      <w:r>
        <w:rPr>
          <w:rFonts w:hint="eastAsia" w:ascii="仿宋" w:hAnsi="仿宋" w:eastAsia="仿宋" w:cs="仿宋"/>
          <w:spacing w:val="-3"/>
        </w:rPr>
        <w:t>知</w:t>
      </w:r>
      <w:r>
        <w:rPr>
          <w:rFonts w:hint="eastAsia" w:ascii="仿宋" w:hAnsi="仿宋" w:eastAsia="仿宋" w:cs="仿宋"/>
        </w:rPr>
        <w:t>后，</w:t>
      </w:r>
      <w:r>
        <w:rPr>
          <w:rFonts w:hint="eastAsia" w:ascii="仿宋" w:hAnsi="仿宋" w:eastAsia="仿宋" w:cs="仿宋"/>
          <w:spacing w:val="-3"/>
        </w:rPr>
        <w:t>我方</w:t>
      </w:r>
      <w:r>
        <w:rPr>
          <w:rFonts w:hint="eastAsia" w:ascii="仿宋" w:hAnsi="仿宋" w:eastAsia="仿宋" w:cs="仿宋"/>
        </w:rPr>
        <w:t>在</w:t>
      </w:r>
      <w:r>
        <w:rPr>
          <w:rFonts w:hint="eastAsia" w:ascii="仿宋" w:hAnsi="仿宋" w:eastAsia="仿宋" w:cs="仿宋"/>
          <w:spacing w:val="-35"/>
        </w:rPr>
        <w:t xml:space="preserve"> </w:t>
      </w:r>
      <w:r>
        <w:rPr>
          <w:rFonts w:hint="eastAsia" w:ascii="仿宋" w:hAnsi="仿宋" w:eastAsia="仿宋" w:cs="仿宋"/>
        </w:rPr>
        <w:t>7</w:t>
      </w:r>
      <w:r>
        <w:rPr>
          <w:rFonts w:hint="eastAsia" w:ascii="仿宋" w:hAnsi="仿宋" w:eastAsia="仿宋" w:cs="仿宋"/>
          <w:spacing w:val="19"/>
        </w:rPr>
        <w:t xml:space="preserve"> </w:t>
      </w:r>
      <w:r>
        <w:rPr>
          <w:rFonts w:hint="eastAsia" w:ascii="仿宋" w:hAnsi="仿宋" w:eastAsia="仿宋" w:cs="仿宋"/>
          <w:spacing w:val="-3"/>
        </w:rPr>
        <w:t>日</w:t>
      </w:r>
      <w:r>
        <w:rPr>
          <w:rFonts w:hint="eastAsia" w:ascii="仿宋" w:hAnsi="仿宋" w:eastAsia="仿宋" w:cs="仿宋"/>
        </w:rPr>
        <w:t>内</w:t>
      </w:r>
      <w:r>
        <w:rPr>
          <w:rFonts w:hint="eastAsia" w:ascii="仿宋" w:hAnsi="仿宋" w:eastAsia="仿宋" w:cs="仿宋"/>
          <w:spacing w:val="-3"/>
        </w:rPr>
        <w:t>向</w:t>
      </w:r>
      <w:r>
        <w:rPr>
          <w:rFonts w:hint="eastAsia" w:ascii="仿宋" w:hAnsi="仿宋" w:eastAsia="仿宋" w:cs="仿宋"/>
        </w:rPr>
        <w:t>你</w:t>
      </w:r>
      <w:r>
        <w:rPr>
          <w:rFonts w:hint="eastAsia" w:ascii="仿宋" w:hAnsi="仿宋" w:eastAsia="仿宋" w:cs="仿宋"/>
          <w:spacing w:val="-3"/>
        </w:rPr>
        <w:t>方</w:t>
      </w:r>
      <w:r>
        <w:rPr>
          <w:rFonts w:hint="eastAsia" w:ascii="仿宋" w:hAnsi="仿宋" w:eastAsia="仿宋" w:cs="仿宋"/>
        </w:rPr>
        <w:t>无条件支</w:t>
      </w:r>
      <w:r>
        <w:rPr>
          <w:rFonts w:hint="eastAsia" w:ascii="仿宋" w:hAnsi="仿宋" w:eastAsia="仿宋" w:cs="仿宋"/>
          <w:spacing w:val="-3"/>
        </w:rPr>
        <w:t>付</w:t>
      </w:r>
      <w:r>
        <w:rPr>
          <w:rFonts w:hint="eastAsia" w:ascii="仿宋" w:hAnsi="仿宋" w:eastAsia="仿宋" w:cs="仿宋"/>
        </w:rPr>
        <w:t>人</w:t>
      </w:r>
      <w:r>
        <w:rPr>
          <w:rFonts w:hint="eastAsia" w:ascii="仿宋" w:hAnsi="仿宋" w:eastAsia="仿宋" w:cs="仿宋"/>
          <w:spacing w:val="-3"/>
        </w:rPr>
        <w:t>民</w:t>
      </w:r>
      <w:r>
        <w:rPr>
          <w:rFonts w:hint="eastAsia" w:ascii="仿宋" w:hAnsi="仿宋" w:eastAsia="仿宋" w:cs="仿宋"/>
        </w:rPr>
        <w:t>币</w:t>
      </w:r>
      <w:r>
        <w:rPr>
          <w:rFonts w:hint="eastAsia" w:ascii="仿宋" w:hAnsi="仿宋" w:eastAsia="仿宋" w:cs="仿宋"/>
          <w:spacing w:val="-3"/>
        </w:rPr>
        <w:t>（</w:t>
      </w:r>
      <w:r>
        <w:rPr>
          <w:rFonts w:hint="eastAsia" w:ascii="仿宋" w:hAnsi="仿宋" w:eastAsia="仿宋" w:cs="仿宋"/>
        </w:rPr>
        <w:t>大</w:t>
      </w:r>
      <w:r>
        <w:rPr>
          <w:rFonts w:hint="eastAsia" w:ascii="仿宋" w:hAnsi="仿宋" w:eastAsia="仿宋" w:cs="仿宋"/>
          <w:spacing w:val="-3"/>
        </w:rPr>
        <w:t>写</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。本保函在投标有效</w:t>
      </w:r>
      <w:r>
        <w:rPr>
          <w:rFonts w:hint="eastAsia" w:ascii="仿宋" w:hAnsi="仿宋" w:eastAsia="仿宋" w:cs="仿宋"/>
          <w:spacing w:val="-3"/>
        </w:rPr>
        <w:t>期</w:t>
      </w:r>
      <w:r>
        <w:rPr>
          <w:rFonts w:hint="eastAsia" w:ascii="仿宋" w:hAnsi="仿宋" w:eastAsia="仿宋" w:cs="仿宋"/>
        </w:rPr>
        <w:t>内</w:t>
      </w:r>
      <w:r>
        <w:rPr>
          <w:rFonts w:hint="eastAsia" w:ascii="仿宋" w:hAnsi="仿宋" w:eastAsia="仿宋" w:cs="仿宋"/>
          <w:spacing w:val="-3"/>
        </w:rPr>
        <w:t>保</w:t>
      </w:r>
      <w:r>
        <w:rPr>
          <w:rFonts w:hint="eastAsia" w:ascii="仿宋" w:hAnsi="仿宋" w:eastAsia="仿宋" w:cs="仿宋"/>
        </w:rPr>
        <w:t>持有效。要求我方</w:t>
      </w:r>
      <w:r>
        <w:rPr>
          <w:rFonts w:hint="eastAsia" w:ascii="仿宋" w:hAnsi="仿宋" w:eastAsia="仿宋" w:cs="仿宋"/>
          <w:spacing w:val="-3"/>
        </w:rPr>
        <w:t>承</w:t>
      </w:r>
      <w:r>
        <w:rPr>
          <w:rFonts w:hint="eastAsia" w:ascii="仿宋" w:hAnsi="仿宋" w:eastAsia="仿宋" w:cs="仿宋"/>
        </w:rPr>
        <w:t>担</w:t>
      </w:r>
      <w:r>
        <w:rPr>
          <w:rFonts w:hint="eastAsia" w:ascii="仿宋" w:hAnsi="仿宋" w:eastAsia="仿宋" w:cs="仿宋"/>
          <w:spacing w:val="-3"/>
        </w:rPr>
        <w:t>保</w:t>
      </w:r>
      <w:r>
        <w:rPr>
          <w:rFonts w:hint="eastAsia" w:ascii="仿宋" w:hAnsi="仿宋" w:eastAsia="仿宋" w:cs="仿宋"/>
        </w:rPr>
        <w:t>证责任的通知应在</w:t>
      </w:r>
      <w:r>
        <w:rPr>
          <w:rFonts w:hint="eastAsia" w:ascii="仿宋" w:hAnsi="仿宋" w:eastAsia="仿宋" w:cs="仿宋"/>
          <w:spacing w:val="-3"/>
        </w:rPr>
        <w:t>投</w:t>
      </w:r>
      <w:r>
        <w:rPr>
          <w:rFonts w:hint="eastAsia" w:ascii="仿宋" w:hAnsi="仿宋" w:eastAsia="仿宋" w:cs="仿宋"/>
        </w:rPr>
        <w:t>标</w:t>
      </w:r>
      <w:r>
        <w:rPr>
          <w:rFonts w:hint="eastAsia" w:ascii="仿宋" w:hAnsi="仿宋" w:eastAsia="仿宋" w:cs="仿宋"/>
          <w:spacing w:val="-3"/>
        </w:rPr>
        <w:t>有</w:t>
      </w:r>
      <w:r>
        <w:rPr>
          <w:rFonts w:hint="eastAsia" w:ascii="仿宋" w:hAnsi="仿宋" w:eastAsia="仿宋" w:cs="仿宋"/>
        </w:rPr>
        <w:t>效期内送达我</w:t>
      </w:r>
    </w:p>
    <w:p>
      <w:pPr>
        <w:pStyle w:val="8"/>
        <w:spacing w:before="32"/>
        <w:ind w:left="400"/>
        <w:rPr>
          <w:rFonts w:hint="eastAsia" w:ascii="仿宋" w:hAnsi="仿宋" w:eastAsia="仿宋" w:cs="仿宋"/>
        </w:rPr>
      </w:pPr>
      <w:r>
        <w:rPr>
          <w:rFonts w:hint="eastAsia" w:ascii="仿宋" w:hAnsi="仿宋" w:eastAsia="仿宋" w:cs="仿宋"/>
        </w:rPr>
        <w:t>方。</w:t>
      </w: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rPr>
          <w:rFonts w:hint="eastAsia" w:ascii="仿宋" w:hAnsi="仿宋" w:eastAsia="仿宋" w:cs="仿宋"/>
          <w:sz w:val="20"/>
        </w:rPr>
      </w:pPr>
    </w:p>
    <w:p>
      <w:pPr>
        <w:pStyle w:val="8"/>
        <w:tabs>
          <w:tab w:val="left" w:pos="7781"/>
        </w:tabs>
        <w:spacing w:before="135"/>
        <w:ind w:left="3849"/>
        <w:rPr>
          <w:rFonts w:hint="eastAsia" w:ascii="仿宋" w:hAnsi="仿宋" w:eastAsia="仿宋" w:cs="仿宋"/>
        </w:rPr>
      </w:pPr>
      <w:r>
        <w:rPr>
          <w:rFonts w:hint="eastAsia" w:ascii="仿宋" w:hAnsi="仿宋" w:eastAsia="仿宋" w:cs="仿宋"/>
        </w:rPr>
        <w:pict>
          <v:line id="_x0000_s1028" o:spid="_x0000_s1028" o:spt="20" style="position:absolute;left:0pt;margin-left:325.6pt;margin-top:18.65pt;height:0pt;width:133.45pt;mso-position-horizontal-relative:page;z-index:251660288;mso-width-relative:page;mso-height-relative:page;" stroked="t" coordsize="21600,21600">
            <v:path arrowok="t"/>
            <v:fill focussize="0,0"/>
            <v:stroke weight="0.48pt" color="#000000"/>
            <v:imagedata o:title=""/>
            <o:lock v:ext="edit"/>
          </v:line>
        </w:pict>
      </w:r>
      <w:r>
        <w:rPr>
          <w:rFonts w:hint="eastAsia" w:ascii="仿宋" w:hAnsi="仿宋" w:eastAsia="仿宋" w:cs="仿宋"/>
        </w:rPr>
        <w:t>担保</w:t>
      </w:r>
      <w:r>
        <w:rPr>
          <w:rFonts w:hint="eastAsia" w:ascii="仿宋" w:hAnsi="仿宋" w:eastAsia="仿宋" w:cs="仿宋"/>
          <w:spacing w:val="-3"/>
        </w:rPr>
        <w:t>人</w:t>
      </w:r>
      <w:r>
        <w:rPr>
          <w:rFonts w:hint="eastAsia" w:ascii="仿宋" w:hAnsi="仿宋" w:eastAsia="仿宋" w:cs="仿宋"/>
        </w:rPr>
        <w:t>名</w:t>
      </w:r>
      <w:r>
        <w:rPr>
          <w:rFonts w:hint="eastAsia" w:ascii="仿宋" w:hAnsi="仿宋" w:eastAsia="仿宋" w:cs="仿宋"/>
          <w:spacing w:val="-3"/>
        </w:rPr>
        <w:t>称</w:t>
      </w:r>
      <w:r>
        <w:rPr>
          <w:rFonts w:hint="eastAsia" w:ascii="仿宋" w:hAnsi="仿宋" w:eastAsia="仿宋" w:cs="仿宋"/>
        </w:rPr>
        <w:t>：</w:t>
      </w:r>
      <w:r>
        <w:rPr>
          <w:rFonts w:hint="eastAsia" w:ascii="仿宋" w:hAnsi="仿宋" w:eastAsia="仿宋" w:cs="仿宋"/>
        </w:rPr>
        <w:tab/>
      </w:r>
      <w:r>
        <w:rPr>
          <w:rFonts w:hint="eastAsia" w:ascii="仿宋" w:hAnsi="仿宋" w:eastAsia="仿宋" w:cs="仿宋"/>
        </w:rPr>
        <w:t>（盖</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章</w:t>
      </w:r>
      <w:r>
        <w:rPr>
          <w:rFonts w:hint="eastAsia" w:ascii="仿宋" w:hAnsi="仿宋" w:eastAsia="仿宋" w:cs="仿宋"/>
        </w:rPr>
        <w:t>）</w:t>
      </w:r>
    </w:p>
    <w:p>
      <w:pPr>
        <w:pStyle w:val="8"/>
        <w:spacing w:before="12"/>
        <w:rPr>
          <w:rFonts w:hint="eastAsia" w:ascii="仿宋" w:hAnsi="仿宋" w:eastAsia="仿宋" w:cs="仿宋"/>
          <w:sz w:val="7"/>
        </w:rPr>
      </w:pPr>
    </w:p>
    <w:p>
      <w:pPr>
        <w:pStyle w:val="8"/>
        <w:tabs>
          <w:tab w:val="left" w:pos="8201"/>
        </w:tabs>
        <w:spacing w:before="72"/>
        <w:ind w:left="3787"/>
        <w:rPr>
          <w:rFonts w:hint="eastAsia" w:ascii="仿宋" w:hAnsi="仿宋" w:eastAsia="仿宋" w:cs="仿宋"/>
        </w:rPr>
      </w:pPr>
      <w:r>
        <w:rPr>
          <w:rFonts w:hint="eastAsia" w:ascii="仿宋" w:hAnsi="仿宋" w:eastAsia="仿宋" w:cs="仿宋"/>
        </w:rPr>
        <w:pict>
          <v:line id="_x0000_s1029" o:spid="_x0000_s1029" o:spt="20" style="position:absolute;left:0pt;margin-left:459.05pt;margin-top:15.5pt;height:0pt;width:21pt;mso-position-horizontal-relative:page;z-index:251661312;mso-width-relative:page;mso-height-relative:page;" stroked="t" coordsize="21600,21600">
            <v:path arrowok="t"/>
            <v:fill focussize="0,0"/>
            <v:stroke weight="0.48pt" color="#000000"/>
            <v:imagedata o:title=""/>
            <o:lock v:ext="edit"/>
          </v:line>
        </w:pict>
      </w:r>
      <w:r>
        <w:rPr>
          <w:rFonts w:hint="eastAsia" w:ascii="仿宋" w:hAnsi="仿宋" w:eastAsia="仿宋" w:cs="仿宋"/>
        </w:rPr>
        <w:t>法定</w:t>
      </w:r>
      <w:r>
        <w:rPr>
          <w:rFonts w:hint="eastAsia" w:ascii="仿宋" w:hAnsi="仿宋" w:eastAsia="仿宋" w:cs="仿宋"/>
          <w:spacing w:val="-3"/>
        </w:rPr>
        <w:t>代</w:t>
      </w:r>
      <w:r>
        <w:rPr>
          <w:rFonts w:hint="eastAsia" w:ascii="仿宋" w:hAnsi="仿宋" w:eastAsia="仿宋" w:cs="仿宋"/>
        </w:rPr>
        <w:t>表</w:t>
      </w:r>
      <w:r>
        <w:rPr>
          <w:rFonts w:hint="eastAsia" w:ascii="仿宋" w:hAnsi="仿宋" w:eastAsia="仿宋" w:cs="仿宋"/>
          <w:spacing w:val="-3"/>
        </w:rPr>
        <w:t>人</w:t>
      </w:r>
      <w:r>
        <w:rPr>
          <w:rFonts w:hint="eastAsia" w:ascii="仿宋" w:hAnsi="仿宋" w:eastAsia="仿宋" w:cs="仿宋"/>
        </w:rPr>
        <w:t>（</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负</w:t>
      </w:r>
      <w:r>
        <w:rPr>
          <w:rFonts w:hint="eastAsia" w:ascii="仿宋" w:hAnsi="仿宋" w:eastAsia="仿宋" w:cs="仿宋"/>
        </w:rPr>
        <w:t>责</w:t>
      </w:r>
      <w:r>
        <w:rPr>
          <w:rFonts w:hint="eastAsia" w:ascii="仿宋" w:hAnsi="仿宋" w:eastAsia="仿宋" w:cs="仿宋"/>
          <w:spacing w:val="-3"/>
        </w:rPr>
        <w:t>人</w:t>
      </w:r>
      <w:r>
        <w:rPr>
          <w:rFonts w:hint="eastAsia" w:ascii="仿宋" w:hAnsi="仿宋" w:eastAsia="仿宋" w:cs="仿宋"/>
        </w:rPr>
        <w:t>）或</w:t>
      </w:r>
      <w:r>
        <w:rPr>
          <w:rFonts w:hint="eastAsia" w:ascii="仿宋" w:hAnsi="仿宋" w:eastAsia="仿宋" w:cs="仿宋"/>
          <w:spacing w:val="-3"/>
        </w:rPr>
        <w:t>委</w:t>
      </w:r>
      <w:r>
        <w:rPr>
          <w:rFonts w:hint="eastAsia" w:ascii="仿宋" w:hAnsi="仿宋" w:eastAsia="仿宋" w:cs="仿宋"/>
        </w:rPr>
        <w:t>托</w:t>
      </w:r>
      <w:r>
        <w:rPr>
          <w:rFonts w:hint="eastAsia" w:ascii="仿宋" w:hAnsi="仿宋" w:eastAsia="仿宋" w:cs="仿宋"/>
          <w:spacing w:val="-3"/>
        </w:rPr>
        <w:t>代</w:t>
      </w:r>
      <w:r>
        <w:rPr>
          <w:rFonts w:hint="eastAsia" w:ascii="仿宋" w:hAnsi="仿宋" w:eastAsia="仿宋" w:cs="仿宋"/>
        </w:rPr>
        <w:t>理</w:t>
      </w:r>
      <w:r>
        <w:rPr>
          <w:rFonts w:hint="eastAsia" w:ascii="仿宋" w:hAnsi="仿宋" w:eastAsia="仿宋" w:cs="仿宋"/>
          <w:spacing w:val="-3"/>
        </w:rPr>
        <w:t>人</w:t>
      </w:r>
      <w:r>
        <w:rPr>
          <w:rFonts w:hint="eastAsia" w:ascii="仿宋" w:hAnsi="仿宋" w:eastAsia="仿宋" w:cs="仿宋"/>
        </w:rPr>
        <w:t>：</w:t>
      </w:r>
      <w:r>
        <w:rPr>
          <w:rFonts w:hint="eastAsia" w:ascii="仿宋" w:hAnsi="仿宋" w:eastAsia="仿宋" w:cs="仿宋"/>
        </w:rPr>
        <w:tab/>
      </w:r>
      <w:r>
        <w:rPr>
          <w:rFonts w:hint="eastAsia" w:ascii="仿宋" w:hAnsi="仿宋" w:eastAsia="仿宋" w:cs="仿宋"/>
          <w:spacing w:val="-3"/>
        </w:rPr>
        <w:t>（</w:t>
      </w:r>
      <w:r>
        <w:rPr>
          <w:rFonts w:hint="eastAsia" w:ascii="仿宋" w:hAnsi="仿宋" w:eastAsia="仿宋" w:cs="仿宋"/>
        </w:rPr>
        <w:t>签字）</w:t>
      </w:r>
    </w:p>
    <w:p>
      <w:pPr>
        <w:pStyle w:val="8"/>
        <w:tabs>
          <w:tab w:val="left" w:pos="4586"/>
          <w:tab w:val="left" w:pos="9089"/>
        </w:tabs>
        <w:spacing w:before="170"/>
        <w:ind w:left="3849"/>
        <w:rPr>
          <w:rFonts w:hint="eastAsia" w:ascii="仿宋" w:hAnsi="仿宋" w:eastAsia="仿宋" w:cs="仿宋"/>
        </w:rPr>
      </w:pPr>
      <w:r>
        <w:rPr>
          <w:rFonts w:hint="eastAsia" w:ascii="仿宋" w:hAnsi="仿宋" w:eastAsia="仿宋" w:cs="仿宋"/>
        </w:rPr>
        <w:t>地</w:t>
      </w:r>
      <w:r>
        <w:rPr>
          <w:rFonts w:hint="eastAsia" w:ascii="仿宋" w:hAnsi="仿宋" w:eastAsia="仿宋" w:cs="仿宋"/>
        </w:rPr>
        <w:tab/>
      </w:r>
      <w:r>
        <w:rPr>
          <w:rFonts w:hint="eastAsia" w:ascii="仿宋" w:hAnsi="仿宋" w:eastAsia="仿宋" w:cs="仿宋"/>
          <w:spacing w:val="-3"/>
        </w:rPr>
        <w:t>址：</w:t>
      </w:r>
      <w:r>
        <w:rPr>
          <w:rFonts w:hint="eastAsia" w:ascii="仿宋" w:hAnsi="仿宋" w:eastAsia="仿宋" w:cs="仿宋"/>
          <w:u w:val="single"/>
        </w:rPr>
        <w:t xml:space="preserve"> </w:t>
      </w:r>
      <w:r>
        <w:rPr>
          <w:rFonts w:hint="eastAsia" w:ascii="仿宋" w:hAnsi="仿宋" w:eastAsia="仿宋" w:cs="仿宋"/>
          <w:u w:val="single"/>
        </w:rPr>
        <w:tab/>
      </w:r>
    </w:p>
    <w:p>
      <w:pPr>
        <w:pStyle w:val="8"/>
        <w:tabs>
          <w:tab w:val="left" w:pos="9089"/>
        </w:tabs>
        <w:spacing w:before="170"/>
        <w:ind w:left="3849"/>
        <w:rPr>
          <w:rFonts w:hint="eastAsia" w:ascii="仿宋" w:hAnsi="仿宋" w:eastAsia="仿宋" w:cs="仿宋"/>
        </w:rPr>
      </w:pPr>
      <w:r>
        <w:rPr>
          <w:rFonts w:hint="eastAsia" w:ascii="仿宋" w:hAnsi="仿宋" w:eastAsia="仿宋" w:cs="仿宋"/>
        </w:rPr>
        <w:t>邮政</w:t>
      </w:r>
      <w:r>
        <w:rPr>
          <w:rFonts w:hint="eastAsia" w:ascii="仿宋" w:hAnsi="仿宋" w:eastAsia="仿宋" w:cs="仿宋"/>
          <w:spacing w:val="-3"/>
        </w:rPr>
        <w:t>编</w:t>
      </w:r>
      <w:r>
        <w:rPr>
          <w:rFonts w:hint="eastAsia" w:ascii="仿宋" w:hAnsi="仿宋" w:eastAsia="仿宋" w:cs="仿宋"/>
        </w:rPr>
        <w:t>码</w:t>
      </w:r>
      <w:r>
        <w:rPr>
          <w:rFonts w:hint="eastAsia" w:ascii="仿宋" w:hAnsi="仿宋" w:eastAsia="仿宋" w:cs="仿宋"/>
          <w:spacing w:val="-3"/>
        </w:rPr>
        <w:t>：</w:t>
      </w:r>
      <w:r>
        <w:rPr>
          <w:rFonts w:hint="eastAsia" w:ascii="仿宋" w:hAnsi="仿宋" w:eastAsia="仿宋" w:cs="仿宋"/>
          <w:u w:val="single"/>
        </w:rPr>
        <w:t xml:space="preserve"> </w:t>
      </w:r>
      <w:r>
        <w:rPr>
          <w:rFonts w:hint="eastAsia" w:ascii="仿宋" w:hAnsi="仿宋" w:eastAsia="仿宋" w:cs="仿宋"/>
          <w:u w:val="single"/>
        </w:rPr>
        <w:tab/>
      </w:r>
    </w:p>
    <w:p>
      <w:pPr>
        <w:pStyle w:val="8"/>
        <w:tabs>
          <w:tab w:val="left" w:pos="4586"/>
          <w:tab w:val="left" w:pos="9089"/>
        </w:tabs>
        <w:spacing w:before="173"/>
        <w:ind w:left="3849"/>
        <w:rPr>
          <w:rFonts w:hint="eastAsia" w:ascii="仿宋" w:hAnsi="仿宋" w:eastAsia="仿宋" w:cs="仿宋"/>
        </w:rPr>
      </w:pPr>
      <w:r>
        <w:rPr>
          <w:rFonts w:hint="eastAsia" w:ascii="仿宋" w:hAnsi="仿宋" w:eastAsia="仿宋" w:cs="仿宋"/>
        </w:rPr>
        <w:t>电</w:t>
      </w:r>
      <w:r>
        <w:rPr>
          <w:rFonts w:hint="eastAsia" w:ascii="仿宋" w:hAnsi="仿宋" w:eastAsia="仿宋" w:cs="仿宋"/>
        </w:rPr>
        <w:tab/>
      </w:r>
      <w:r>
        <w:rPr>
          <w:rFonts w:hint="eastAsia" w:ascii="仿宋" w:hAnsi="仿宋" w:eastAsia="仿宋" w:cs="仿宋"/>
          <w:spacing w:val="-3"/>
        </w:rPr>
        <w:t>话</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p>
    <w:p>
      <w:pPr>
        <w:pStyle w:val="8"/>
        <w:rPr>
          <w:rFonts w:hint="eastAsia" w:ascii="仿宋" w:hAnsi="仿宋" w:eastAsia="仿宋" w:cs="仿宋"/>
          <w:sz w:val="20"/>
        </w:rPr>
      </w:pPr>
    </w:p>
    <w:p>
      <w:pPr>
        <w:pStyle w:val="8"/>
        <w:spacing w:before="8"/>
        <w:rPr>
          <w:rFonts w:hint="eastAsia" w:ascii="仿宋" w:hAnsi="仿宋" w:eastAsia="仿宋" w:cs="仿宋"/>
          <w:sz w:val="26"/>
        </w:rPr>
      </w:pPr>
    </w:p>
    <w:p>
      <w:pPr>
        <w:pStyle w:val="8"/>
        <w:tabs>
          <w:tab w:val="left" w:pos="6734"/>
          <w:tab w:val="left" w:pos="7783"/>
          <w:tab w:val="left" w:pos="8833"/>
        </w:tabs>
        <w:spacing w:before="72"/>
        <w:ind w:left="5892"/>
        <w:rPr>
          <w:rFonts w:hint="eastAsia" w:ascii="仿宋" w:hAnsi="仿宋" w:eastAsia="仿宋" w:cs="仿宋"/>
        </w:rPr>
      </w:pPr>
      <w:r>
        <w:rPr>
          <w:rFonts w:hint="eastAsia" w:ascii="仿宋" w:hAnsi="仿宋" w:eastAsia="仿宋" w:cs="仿宋"/>
          <w:w w:val="100"/>
          <w:u w:val="single"/>
        </w:rPr>
        <w:t xml:space="preserve"> </w:t>
      </w:r>
      <w:r>
        <w:rPr>
          <w:rFonts w:hint="eastAsia" w:ascii="仿宋" w:hAnsi="仿宋" w:eastAsia="仿宋" w:cs="仿宋"/>
          <w:u w:val="single"/>
        </w:rPr>
        <w:tab/>
      </w:r>
      <w:r>
        <w:rPr>
          <w:rFonts w:hint="eastAsia" w:ascii="仿宋" w:hAnsi="仿宋" w:eastAsia="仿宋" w:cs="仿宋"/>
          <w:spacing w:val="-3"/>
        </w:rPr>
        <w:t>年</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日</w:t>
      </w:r>
    </w:p>
    <w:p>
      <w:pPr>
        <w:spacing w:after="0"/>
        <w:rPr>
          <w:rFonts w:hint="eastAsia" w:ascii="仿宋" w:hAnsi="仿宋" w:eastAsia="仿宋" w:cs="仿宋"/>
        </w:rPr>
        <w:sectPr>
          <w:pgSz w:w="12240" w:h="15840"/>
          <w:pgMar w:top="1400" w:right="1100" w:bottom="1120" w:left="1400" w:header="0" w:footer="841" w:gutter="0"/>
        </w:sectPr>
      </w:pPr>
    </w:p>
    <w:p>
      <w:pPr>
        <w:pStyle w:val="4"/>
        <w:spacing w:line="525" w:lineRule="exact"/>
        <w:ind w:left="0" w:right="302" w:firstLine="0"/>
        <w:jc w:val="center"/>
        <w:rPr>
          <w:rFonts w:hint="eastAsia" w:ascii="仿宋" w:hAnsi="仿宋" w:eastAsia="仿宋" w:cs="仿宋"/>
        </w:rPr>
      </w:pPr>
      <w:bookmarkStart w:id="183" w:name="_Toc31160_WPSOffice_Level2"/>
      <w:r>
        <w:rPr>
          <w:rFonts w:hint="eastAsia" w:ascii="仿宋" w:hAnsi="仿宋" w:eastAsia="仿宋" w:cs="仿宋"/>
        </w:rPr>
        <w:t>五、商务和技术偏差表</w:t>
      </w:r>
      <w:bookmarkEnd w:id="183"/>
    </w:p>
    <w:p>
      <w:pPr>
        <w:pStyle w:val="8"/>
        <w:spacing w:before="9"/>
        <w:rPr>
          <w:rFonts w:hint="eastAsia" w:ascii="仿宋" w:hAnsi="仿宋" w:eastAsia="仿宋" w:cs="仿宋"/>
          <w:b/>
          <w:sz w:val="26"/>
        </w:rPr>
      </w:pPr>
    </w:p>
    <w:tbl>
      <w:tblPr>
        <w:tblStyle w:val="15"/>
        <w:tblW w:w="8222" w:type="dxa"/>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693"/>
        <w:gridCol w:w="2978"/>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26" w:type="dxa"/>
          </w:tcPr>
          <w:p>
            <w:pPr>
              <w:pStyle w:val="20"/>
              <w:spacing w:before="104" w:line="319" w:lineRule="exact"/>
              <w:ind w:left="223" w:right="218"/>
              <w:jc w:val="center"/>
              <w:rPr>
                <w:rFonts w:hint="eastAsia" w:ascii="仿宋" w:hAnsi="仿宋" w:eastAsia="仿宋" w:cs="仿宋"/>
                <w:b/>
                <w:sz w:val="21"/>
              </w:rPr>
            </w:pPr>
            <w:r>
              <w:rPr>
                <w:rFonts w:hint="eastAsia" w:ascii="仿宋" w:hAnsi="仿宋" w:eastAsia="仿宋" w:cs="仿宋"/>
                <w:b/>
                <w:sz w:val="21"/>
              </w:rPr>
              <w:t>序号</w:t>
            </w:r>
          </w:p>
        </w:tc>
        <w:tc>
          <w:tcPr>
            <w:tcW w:w="2693" w:type="dxa"/>
          </w:tcPr>
          <w:p>
            <w:pPr>
              <w:pStyle w:val="20"/>
              <w:spacing w:before="104" w:line="319" w:lineRule="exact"/>
              <w:ind w:left="290"/>
              <w:rPr>
                <w:rFonts w:hint="eastAsia" w:ascii="仿宋" w:hAnsi="仿宋" w:eastAsia="仿宋" w:cs="仿宋"/>
                <w:b/>
                <w:sz w:val="21"/>
              </w:rPr>
            </w:pPr>
            <w:r>
              <w:rPr>
                <w:rFonts w:hint="eastAsia" w:ascii="仿宋" w:hAnsi="仿宋" w:eastAsia="仿宋" w:cs="仿宋"/>
                <w:b/>
                <w:sz w:val="21"/>
              </w:rPr>
              <w:t>招标文件章节及条款号</w:t>
            </w:r>
          </w:p>
        </w:tc>
        <w:tc>
          <w:tcPr>
            <w:tcW w:w="2978" w:type="dxa"/>
          </w:tcPr>
          <w:p>
            <w:pPr>
              <w:pStyle w:val="20"/>
              <w:spacing w:before="104" w:line="319" w:lineRule="exact"/>
              <w:ind w:left="435"/>
              <w:rPr>
                <w:rFonts w:hint="eastAsia" w:ascii="仿宋" w:hAnsi="仿宋" w:eastAsia="仿宋" w:cs="仿宋"/>
                <w:b/>
                <w:sz w:val="21"/>
              </w:rPr>
            </w:pPr>
            <w:r>
              <w:rPr>
                <w:rFonts w:hint="eastAsia" w:ascii="仿宋" w:hAnsi="仿宋" w:eastAsia="仿宋" w:cs="仿宋"/>
                <w:b/>
                <w:sz w:val="21"/>
              </w:rPr>
              <w:t>投标文件章节及条款号</w:t>
            </w:r>
          </w:p>
        </w:tc>
        <w:tc>
          <w:tcPr>
            <w:tcW w:w="1625" w:type="dxa"/>
          </w:tcPr>
          <w:p>
            <w:pPr>
              <w:pStyle w:val="20"/>
              <w:spacing w:before="104" w:line="319" w:lineRule="exact"/>
              <w:ind w:left="392"/>
              <w:rPr>
                <w:rFonts w:hint="eastAsia" w:ascii="仿宋" w:hAnsi="仿宋" w:eastAsia="仿宋" w:cs="仿宋"/>
                <w:b/>
                <w:sz w:val="21"/>
              </w:rPr>
            </w:pPr>
            <w:r>
              <w:rPr>
                <w:rFonts w:hint="eastAsia" w:ascii="仿宋" w:hAnsi="仿宋" w:eastAsia="仿宋" w:cs="仿宋"/>
                <w:b/>
                <w:sz w:val="21"/>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926" w:type="dxa"/>
          </w:tcPr>
          <w:p>
            <w:pPr>
              <w:pStyle w:val="20"/>
              <w:spacing w:before="197" w:line="229" w:lineRule="exact"/>
              <w:ind w:left="5"/>
              <w:jc w:val="center"/>
              <w:rPr>
                <w:rFonts w:hint="eastAsia" w:ascii="仿宋" w:hAnsi="仿宋" w:eastAsia="仿宋" w:cs="仿宋"/>
                <w:sz w:val="21"/>
              </w:rPr>
            </w:pPr>
            <w:r>
              <w:rPr>
                <w:rFonts w:hint="eastAsia" w:ascii="仿宋" w:hAnsi="仿宋" w:eastAsia="仿宋" w:cs="仿宋"/>
                <w:w w:val="100"/>
                <w:sz w:val="21"/>
              </w:rPr>
              <w:t>1</w:t>
            </w:r>
          </w:p>
        </w:tc>
        <w:tc>
          <w:tcPr>
            <w:tcW w:w="2693" w:type="dxa"/>
          </w:tcPr>
          <w:p>
            <w:pPr>
              <w:pStyle w:val="20"/>
              <w:rPr>
                <w:rFonts w:hint="eastAsia" w:ascii="仿宋" w:hAnsi="仿宋" w:eastAsia="仿宋" w:cs="仿宋"/>
                <w:sz w:val="22"/>
              </w:rPr>
            </w:pPr>
          </w:p>
        </w:tc>
        <w:tc>
          <w:tcPr>
            <w:tcW w:w="2978" w:type="dxa"/>
          </w:tcPr>
          <w:p>
            <w:pPr>
              <w:pStyle w:val="20"/>
              <w:rPr>
                <w:rFonts w:hint="eastAsia" w:ascii="仿宋" w:hAnsi="仿宋" w:eastAsia="仿宋" w:cs="仿宋"/>
                <w:sz w:val="22"/>
              </w:rPr>
            </w:pPr>
          </w:p>
        </w:tc>
        <w:tc>
          <w:tcPr>
            <w:tcW w:w="1625"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26" w:type="dxa"/>
          </w:tcPr>
          <w:p>
            <w:pPr>
              <w:pStyle w:val="20"/>
              <w:spacing w:before="195" w:line="229" w:lineRule="exact"/>
              <w:ind w:left="5"/>
              <w:jc w:val="center"/>
              <w:rPr>
                <w:rFonts w:hint="eastAsia" w:ascii="仿宋" w:hAnsi="仿宋" w:eastAsia="仿宋" w:cs="仿宋"/>
                <w:sz w:val="21"/>
              </w:rPr>
            </w:pPr>
            <w:r>
              <w:rPr>
                <w:rFonts w:hint="eastAsia" w:ascii="仿宋" w:hAnsi="仿宋" w:eastAsia="仿宋" w:cs="仿宋"/>
                <w:w w:val="100"/>
                <w:sz w:val="21"/>
              </w:rPr>
              <w:t>2</w:t>
            </w:r>
          </w:p>
        </w:tc>
        <w:tc>
          <w:tcPr>
            <w:tcW w:w="2693" w:type="dxa"/>
          </w:tcPr>
          <w:p>
            <w:pPr>
              <w:pStyle w:val="20"/>
              <w:rPr>
                <w:rFonts w:hint="eastAsia" w:ascii="仿宋" w:hAnsi="仿宋" w:eastAsia="仿宋" w:cs="仿宋"/>
                <w:sz w:val="22"/>
              </w:rPr>
            </w:pPr>
          </w:p>
        </w:tc>
        <w:tc>
          <w:tcPr>
            <w:tcW w:w="2978" w:type="dxa"/>
          </w:tcPr>
          <w:p>
            <w:pPr>
              <w:pStyle w:val="20"/>
              <w:rPr>
                <w:rFonts w:hint="eastAsia" w:ascii="仿宋" w:hAnsi="仿宋" w:eastAsia="仿宋" w:cs="仿宋"/>
                <w:sz w:val="22"/>
              </w:rPr>
            </w:pPr>
          </w:p>
        </w:tc>
        <w:tc>
          <w:tcPr>
            <w:tcW w:w="1625"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26" w:type="dxa"/>
          </w:tcPr>
          <w:p>
            <w:pPr>
              <w:pStyle w:val="20"/>
              <w:spacing w:before="195" w:line="229" w:lineRule="exact"/>
              <w:ind w:left="5"/>
              <w:jc w:val="center"/>
              <w:rPr>
                <w:rFonts w:hint="eastAsia" w:ascii="仿宋" w:hAnsi="仿宋" w:eastAsia="仿宋" w:cs="仿宋"/>
                <w:sz w:val="21"/>
              </w:rPr>
            </w:pPr>
            <w:r>
              <w:rPr>
                <w:rFonts w:hint="eastAsia" w:ascii="仿宋" w:hAnsi="仿宋" w:eastAsia="仿宋" w:cs="仿宋"/>
                <w:w w:val="100"/>
                <w:sz w:val="21"/>
              </w:rPr>
              <w:t>3</w:t>
            </w:r>
          </w:p>
        </w:tc>
        <w:tc>
          <w:tcPr>
            <w:tcW w:w="2693" w:type="dxa"/>
          </w:tcPr>
          <w:p>
            <w:pPr>
              <w:pStyle w:val="20"/>
              <w:rPr>
                <w:rFonts w:hint="eastAsia" w:ascii="仿宋" w:hAnsi="仿宋" w:eastAsia="仿宋" w:cs="仿宋"/>
                <w:sz w:val="22"/>
              </w:rPr>
            </w:pPr>
          </w:p>
        </w:tc>
        <w:tc>
          <w:tcPr>
            <w:tcW w:w="2978" w:type="dxa"/>
          </w:tcPr>
          <w:p>
            <w:pPr>
              <w:pStyle w:val="20"/>
              <w:rPr>
                <w:rFonts w:hint="eastAsia" w:ascii="仿宋" w:hAnsi="仿宋" w:eastAsia="仿宋" w:cs="仿宋"/>
                <w:sz w:val="22"/>
              </w:rPr>
            </w:pPr>
          </w:p>
        </w:tc>
        <w:tc>
          <w:tcPr>
            <w:tcW w:w="1625"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926" w:type="dxa"/>
          </w:tcPr>
          <w:p>
            <w:pPr>
              <w:pStyle w:val="20"/>
              <w:spacing w:before="195" w:line="229" w:lineRule="exact"/>
              <w:ind w:left="5"/>
              <w:jc w:val="center"/>
              <w:rPr>
                <w:rFonts w:hint="eastAsia" w:ascii="仿宋" w:hAnsi="仿宋" w:eastAsia="仿宋" w:cs="仿宋"/>
                <w:sz w:val="21"/>
              </w:rPr>
            </w:pPr>
            <w:r>
              <w:rPr>
                <w:rFonts w:hint="eastAsia" w:ascii="仿宋" w:hAnsi="仿宋" w:eastAsia="仿宋" w:cs="仿宋"/>
                <w:w w:val="100"/>
                <w:sz w:val="21"/>
              </w:rPr>
              <w:t>4</w:t>
            </w:r>
          </w:p>
        </w:tc>
        <w:tc>
          <w:tcPr>
            <w:tcW w:w="2693" w:type="dxa"/>
          </w:tcPr>
          <w:p>
            <w:pPr>
              <w:pStyle w:val="20"/>
              <w:rPr>
                <w:rFonts w:hint="eastAsia" w:ascii="仿宋" w:hAnsi="仿宋" w:eastAsia="仿宋" w:cs="仿宋"/>
                <w:sz w:val="22"/>
              </w:rPr>
            </w:pPr>
          </w:p>
        </w:tc>
        <w:tc>
          <w:tcPr>
            <w:tcW w:w="2978" w:type="dxa"/>
          </w:tcPr>
          <w:p>
            <w:pPr>
              <w:pStyle w:val="20"/>
              <w:rPr>
                <w:rFonts w:hint="eastAsia" w:ascii="仿宋" w:hAnsi="仿宋" w:eastAsia="仿宋" w:cs="仿宋"/>
                <w:sz w:val="22"/>
              </w:rPr>
            </w:pPr>
          </w:p>
        </w:tc>
        <w:tc>
          <w:tcPr>
            <w:tcW w:w="1625"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926" w:type="dxa"/>
          </w:tcPr>
          <w:p>
            <w:pPr>
              <w:pStyle w:val="20"/>
              <w:spacing w:before="197" w:line="226" w:lineRule="exact"/>
              <w:ind w:left="5"/>
              <w:jc w:val="center"/>
              <w:rPr>
                <w:rFonts w:hint="eastAsia" w:ascii="仿宋" w:hAnsi="仿宋" w:eastAsia="仿宋" w:cs="仿宋"/>
                <w:sz w:val="21"/>
              </w:rPr>
            </w:pPr>
            <w:r>
              <w:rPr>
                <w:rFonts w:hint="eastAsia" w:ascii="仿宋" w:hAnsi="仿宋" w:eastAsia="仿宋" w:cs="仿宋"/>
                <w:w w:val="100"/>
                <w:sz w:val="21"/>
              </w:rPr>
              <w:t>5</w:t>
            </w:r>
          </w:p>
        </w:tc>
        <w:tc>
          <w:tcPr>
            <w:tcW w:w="2693" w:type="dxa"/>
          </w:tcPr>
          <w:p>
            <w:pPr>
              <w:pStyle w:val="20"/>
              <w:rPr>
                <w:rFonts w:hint="eastAsia" w:ascii="仿宋" w:hAnsi="仿宋" w:eastAsia="仿宋" w:cs="仿宋"/>
                <w:sz w:val="22"/>
              </w:rPr>
            </w:pPr>
          </w:p>
        </w:tc>
        <w:tc>
          <w:tcPr>
            <w:tcW w:w="2978" w:type="dxa"/>
          </w:tcPr>
          <w:p>
            <w:pPr>
              <w:pStyle w:val="20"/>
              <w:rPr>
                <w:rFonts w:hint="eastAsia" w:ascii="仿宋" w:hAnsi="仿宋" w:eastAsia="仿宋" w:cs="仿宋"/>
                <w:sz w:val="22"/>
              </w:rPr>
            </w:pPr>
          </w:p>
        </w:tc>
        <w:tc>
          <w:tcPr>
            <w:tcW w:w="1625"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926" w:type="dxa"/>
          </w:tcPr>
          <w:p>
            <w:pPr>
              <w:pStyle w:val="20"/>
              <w:spacing w:before="197" w:line="229" w:lineRule="exact"/>
              <w:ind w:left="228" w:right="218"/>
              <w:jc w:val="center"/>
              <w:rPr>
                <w:rFonts w:hint="eastAsia" w:ascii="仿宋" w:hAnsi="仿宋" w:eastAsia="仿宋" w:cs="仿宋"/>
                <w:i/>
                <w:sz w:val="21"/>
              </w:rPr>
            </w:pPr>
            <w:r>
              <w:rPr>
                <w:rFonts w:hint="eastAsia" w:ascii="仿宋" w:hAnsi="仿宋" w:eastAsia="仿宋" w:cs="仿宋"/>
                <w:i/>
                <w:w w:val="115"/>
                <w:sz w:val="21"/>
              </w:rPr>
              <w:t>……</w:t>
            </w:r>
          </w:p>
        </w:tc>
        <w:tc>
          <w:tcPr>
            <w:tcW w:w="2693" w:type="dxa"/>
          </w:tcPr>
          <w:p>
            <w:pPr>
              <w:pStyle w:val="20"/>
              <w:rPr>
                <w:rFonts w:hint="eastAsia" w:ascii="仿宋" w:hAnsi="仿宋" w:eastAsia="仿宋" w:cs="仿宋"/>
                <w:sz w:val="22"/>
              </w:rPr>
            </w:pPr>
          </w:p>
        </w:tc>
        <w:tc>
          <w:tcPr>
            <w:tcW w:w="2978" w:type="dxa"/>
          </w:tcPr>
          <w:p>
            <w:pPr>
              <w:pStyle w:val="20"/>
              <w:rPr>
                <w:rFonts w:hint="eastAsia" w:ascii="仿宋" w:hAnsi="仿宋" w:eastAsia="仿宋" w:cs="仿宋"/>
                <w:sz w:val="22"/>
              </w:rPr>
            </w:pPr>
          </w:p>
        </w:tc>
        <w:tc>
          <w:tcPr>
            <w:tcW w:w="1625" w:type="dxa"/>
          </w:tcPr>
          <w:p>
            <w:pPr>
              <w:pStyle w:val="20"/>
              <w:rPr>
                <w:rFonts w:hint="eastAsia" w:ascii="仿宋" w:hAnsi="仿宋" w:eastAsia="仿宋" w:cs="仿宋"/>
                <w:sz w:val="22"/>
              </w:rPr>
            </w:pPr>
          </w:p>
        </w:tc>
      </w:tr>
    </w:tbl>
    <w:p>
      <w:pPr>
        <w:pStyle w:val="8"/>
        <w:spacing w:before="16"/>
        <w:rPr>
          <w:rFonts w:hint="eastAsia" w:ascii="仿宋" w:hAnsi="仿宋" w:eastAsia="仿宋" w:cs="仿宋"/>
          <w:b/>
          <w:sz w:val="3"/>
        </w:rPr>
      </w:pPr>
    </w:p>
    <w:p>
      <w:pPr>
        <w:pStyle w:val="8"/>
        <w:spacing w:before="71"/>
        <w:ind w:left="820"/>
        <w:rPr>
          <w:rFonts w:hint="eastAsia" w:ascii="仿宋" w:hAnsi="仿宋" w:eastAsia="仿宋" w:cs="仿宋"/>
        </w:rPr>
      </w:pPr>
      <w:r>
        <w:rPr>
          <w:rFonts w:hint="eastAsia" w:ascii="仿宋" w:hAnsi="仿宋" w:eastAsia="仿宋" w:cs="仿宋"/>
        </w:rPr>
        <w:t>投标人保证：除商务和技术偏差表列出的偏差外，投标人响应招标文件的全部要求。</w:t>
      </w:r>
    </w:p>
    <w:p>
      <w:pPr>
        <w:spacing w:after="0"/>
        <w:rPr>
          <w:rFonts w:hint="eastAsia" w:ascii="仿宋" w:hAnsi="仿宋" w:eastAsia="仿宋" w:cs="仿宋"/>
        </w:rPr>
        <w:sectPr>
          <w:pgSz w:w="12240" w:h="15840"/>
          <w:pgMar w:top="1400" w:right="1100" w:bottom="1120" w:left="1400" w:header="0" w:footer="841" w:gutter="0"/>
        </w:sectPr>
      </w:pPr>
    </w:p>
    <w:p>
      <w:pPr>
        <w:pStyle w:val="4"/>
        <w:spacing w:line="525" w:lineRule="exact"/>
        <w:ind w:left="0" w:right="297" w:firstLine="0"/>
        <w:jc w:val="center"/>
        <w:rPr>
          <w:rFonts w:hint="eastAsia" w:ascii="仿宋" w:hAnsi="仿宋" w:eastAsia="仿宋" w:cs="仿宋"/>
        </w:rPr>
      </w:pPr>
      <w:bookmarkStart w:id="184" w:name="_Toc9043_WPSOffice_Level2"/>
      <w:r>
        <w:rPr>
          <w:rFonts w:hint="eastAsia" w:ascii="仿宋" w:hAnsi="仿宋" w:eastAsia="仿宋" w:cs="仿宋"/>
        </w:rPr>
        <w:t>六、分项报价表</w:t>
      </w:r>
      <w:bookmarkEnd w:id="184"/>
    </w:p>
    <w:p>
      <w:pPr>
        <w:pStyle w:val="8"/>
        <w:rPr>
          <w:rFonts w:hint="eastAsia" w:ascii="仿宋" w:hAnsi="仿宋" w:eastAsia="仿宋" w:cs="仿宋"/>
          <w:b/>
          <w:sz w:val="20"/>
        </w:rPr>
      </w:pPr>
    </w:p>
    <w:p>
      <w:pPr>
        <w:pStyle w:val="8"/>
        <w:rPr>
          <w:rFonts w:hint="eastAsia" w:ascii="仿宋" w:hAnsi="仿宋" w:eastAsia="仿宋" w:cs="仿宋"/>
          <w:b/>
          <w:sz w:val="10"/>
        </w:rPr>
      </w:pPr>
    </w:p>
    <w:p>
      <w:pPr>
        <w:pStyle w:val="19"/>
        <w:numPr>
          <w:ilvl w:val="0"/>
          <w:numId w:val="10"/>
        </w:numPr>
        <w:tabs>
          <w:tab w:val="left" w:pos="1085"/>
        </w:tabs>
        <w:spacing w:before="78" w:after="0" w:line="240" w:lineRule="auto"/>
        <w:ind w:left="1084" w:right="0" w:hanging="265"/>
        <w:jc w:val="left"/>
        <w:rPr>
          <w:rFonts w:hint="eastAsia" w:ascii="仿宋" w:hAnsi="仿宋" w:eastAsia="仿宋" w:cs="仿宋"/>
          <w:sz w:val="21"/>
        </w:rPr>
      </w:pPr>
      <w:r>
        <w:rPr>
          <w:rFonts w:hint="eastAsia" w:ascii="仿宋" w:hAnsi="仿宋" w:eastAsia="仿宋" w:cs="仿宋"/>
          <w:spacing w:val="-3"/>
          <w:sz w:val="21"/>
        </w:rPr>
        <w:t>分项报价表说明</w:t>
      </w:r>
    </w:p>
    <w:p>
      <w:pPr>
        <w:pStyle w:val="19"/>
        <w:numPr>
          <w:ilvl w:val="0"/>
          <w:numId w:val="10"/>
        </w:numPr>
        <w:tabs>
          <w:tab w:val="left" w:pos="1085"/>
        </w:tabs>
        <w:spacing w:before="173" w:after="0" w:line="240" w:lineRule="auto"/>
        <w:ind w:left="1084" w:right="0" w:hanging="265"/>
        <w:jc w:val="left"/>
        <w:rPr>
          <w:rFonts w:hint="eastAsia" w:ascii="仿宋" w:hAnsi="仿宋" w:eastAsia="仿宋" w:cs="仿宋"/>
          <w:sz w:val="21"/>
        </w:rPr>
      </w:pPr>
      <w:r>
        <w:rPr>
          <w:rFonts w:hint="eastAsia" w:ascii="仿宋" w:hAnsi="仿宋" w:eastAsia="仿宋" w:cs="仿宋"/>
          <w:spacing w:val="-3"/>
          <w:sz w:val="21"/>
        </w:rPr>
        <w:t>分项报价表</w:t>
      </w:r>
    </w:p>
    <w:p>
      <w:pPr>
        <w:pStyle w:val="8"/>
        <w:spacing w:before="170" w:after="28"/>
        <w:ind w:right="694"/>
        <w:jc w:val="right"/>
        <w:rPr>
          <w:rFonts w:hint="eastAsia" w:ascii="仿宋" w:hAnsi="仿宋" w:eastAsia="仿宋" w:cs="仿宋"/>
        </w:rPr>
      </w:pPr>
      <w:r>
        <w:rPr>
          <w:rFonts w:hint="eastAsia" w:ascii="仿宋" w:hAnsi="仿宋" w:eastAsia="仿宋" w:cs="仿宋"/>
        </w:rPr>
        <w:t>单位：人民币元</w:t>
      </w:r>
    </w:p>
    <w:tbl>
      <w:tblPr>
        <w:tblStyle w:val="15"/>
        <w:tblW w:w="8790" w:type="dxa"/>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560"/>
        <w:gridCol w:w="994"/>
        <w:gridCol w:w="1133"/>
        <w:gridCol w:w="1419"/>
        <w:gridCol w:w="1699"/>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8" w:type="dxa"/>
          </w:tcPr>
          <w:p>
            <w:pPr>
              <w:pStyle w:val="20"/>
              <w:spacing w:line="385" w:lineRule="exact"/>
              <w:ind w:left="115" w:right="108"/>
              <w:jc w:val="center"/>
              <w:rPr>
                <w:rFonts w:hint="eastAsia" w:ascii="仿宋" w:hAnsi="仿宋" w:eastAsia="仿宋" w:cs="仿宋"/>
                <w:b/>
                <w:sz w:val="21"/>
              </w:rPr>
            </w:pPr>
            <w:r>
              <w:rPr>
                <w:rFonts w:hint="eastAsia" w:ascii="仿宋" w:hAnsi="仿宋" w:eastAsia="仿宋" w:cs="仿宋"/>
                <w:b/>
                <w:sz w:val="21"/>
              </w:rPr>
              <w:t>序号</w:t>
            </w:r>
          </w:p>
        </w:tc>
        <w:tc>
          <w:tcPr>
            <w:tcW w:w="1560" w:type="dxa"/>
            <w:tcBorders>
              <w:right w:val="single" w:color="000000" w:sz="6" w:space="0"/>
            </w:tcBorders>
          </w:tcPr>
          <w:p>
            <w:pPr>
              <w:pStyle w:val="20"/>
              <w:spacing w:line="385" w:lineRule="exact"/>
              <w:ind w:left="339" w:right="328"/>
              <w:jc w:val="center"/>
              <w:rPr>
                <w:rFonts w:hint="eastAsia" w:ascii="仿宋" w:hAnsi="仿宋" w:eastAsia="仿宋" w:cs="仿宋"/>
                <w:b/>
                <w:sz w:val="21"/>
              </w:rPr>
            </w:pPr>
            <w:r>
              <w:rPr>
                <w:rFonts w:hint="eastAsia" w:ascii="仿宋" w:hAnsi="仿宋" w:eastAsia="仿宋" w:cs="仿宋"/>
                <w:b/>
                <w:sz w:val="21"/>
              </w:rPr>
              <w:t>分项名称</w:t>
            </w:r>
          </w:p>
        </w:tc>
        <w:tc>
          <w:tcPr>
            <w:tcW w:w="994" w:type="dxa"/>
            <w:tcBorders>
              <w:left w:val="single" w:color="000000" w:sz="6" w:space="0"/>
            </w:tcBorders>
          </w:tcPr>
          <w:p>
            <w:pPr>
              <w:pStyle w:val="20"/>
              <w:spacing w:line="385" w:lineRule="exact"/>
              <w:ind w:left="283"/>
              <w:rPr>
                <w:rFonts w:hint="eastAsia" w:ascii="仿宋" w:hAnsi="仿宋" w:eastAsia="仿宋" w:cs="仿宋"/>
                <w:b/>
                <w:sz w:val="21"/>
              </w:rPr>
            </w:pPr>
            <w:r>
              <w:rPr>
                <w:rFonts w:hint="eastAsia" w:ascii="仿宋" w:hAnsi="仿宋" w:eastAsia="仿宋" w:cs="仿宋"/>
                <w:b/>
                <w:sz w:val="21"/>
              </w:rPr>
              <w:t>单位</w:t>
            </w:r>
          </w:p>
        </w:tc>
        <w:tc>
          <w:tcPr>
            <w:tcW w:w="1133" w:type="dxa"/>
          </w:tcPr>
          <w:p>
            <w:pPr>
              <w:pStyle w:val="20"/>
              <w:spacing w:line="385" w:lineRule="exact"/>
              <w:ind w:left="355"/>
              <w:rPr>
                <w:rFonts w:hint="eastAsia" w:ascii="仿宋" w:hAnsi="仿宋" w:eastAsia="仿宋" w:cs="仿宋"/>
                <w:b/>
                <w:sz w:val="21"/>
              </w:rPr>
            </w:pPr>
            <w:r>
              <w:rPr>
                <w:rFonts w:hint="eastAsia" w:ascii="仿宋" w:hAnsi="仿宋" w:eastAsia="仿宋" w:cs="仿宋"/>
                <w:b/>
                <w:sz w:val="21"/>
              </w:rPr>
              <w:t>数量</w:t>
            </w:r>
          </w:p>
        </w:tc>
        <w:tc>
          <w:tcPr>
            <w:tcW w:w="1419" w:type="dxa"/>
          </w:tcPr>
          <w:p>
            <w:pPr>
              <w:pStyle w:val="20"/>
              <w:spacing w:line="385" w:lineRule="exact"/>
              <w:ind w:left="179"/>
              <w:rPr>
                <w:rFonts w:hint="eastAsia" w:ascii="仿宋" w:hAnsi="仿宋" w:eastAsia="仿宋" w:cs="仿宋"/>
                <w:b/>
                <w:sz w:val="21"/>
              </w:rPr>
            </w:pPr>
            <w:r>
              <w:rPr>
                <w:rFonts w:hint="eastAsia" w:ascii="仿宋" w:hAnsi="仿宋" w:eastAsia="仿宋" w:cs="仿宋"/>
                <w:b/>
                <w:sz w:val="21"/>
              </w:rPr>
              <w:t>单价（元）</w:t>
            </w:r>
          </w:p>
        </w:tc>
        <w:tc>
          <w:tcPr>
            <w:tcW w:w="1699" w:type="dxa"/>
          </w:tcPr>
          <w:p>
            <w:pPr>
              <w:pStyle w:val="20"/>
              <w:spacing w:line="385" w:lineRule="exact"/>
              <w:ind w:left="323"/>
              <w:rPr>
                <w:rFonts w:hint="eastAsia" w:ascii="仿宋" w:hAnsi="仿宋" w:eastAsia="仿宋" w:cs="仿宋"/>
                <w:b/>
                <w:sz w:val="21"/>
              </w:rPr>
            </w:pPr>
            <w:r>
              <w:rPr>
                <w:rFonts w:hint="eastAsia" w:ascii="仿宋" w:hAnsi="仿宋" w:eastAsia="仿宋" w:cs="仿宋"/>
                <w:b/>
                <w:sz w:val="21"/>
              </w:rPr>
              <w:t>总价（元）</w:t>
            </w:r>
          </w:p>
        </w:tc>
        <w:tc>
          <w:tcPr>
            <w:tcW w:w="1277" w:type="dxa"/>
          </w:tcPr>
          <w:p>
            <w:pPr>
              <w:pStyle w:val="20"/>
              <w:spacing w:line="385" w:lineRule="exact"/>
              <w:ind w:left="427"/>
              <w:rPr>
                <w:rFonts w:hint="eastAsia" w:ascii="仿宋" w:hAnsi="仿宋" w:eastAsia="仿宋" w:cs="仿宋"/>
                <w:b/>
                <w:sz w:val="21"/>
              </w:rPr>
            </w:pPr>
            <w:r>
              <w:rPr>
                <w:rFonts w:hint="eastAsia" w:ascii="仿宋" w:hAnsi="仿宋" w:eastAsia="仿宋" w:cs="仿宋"/>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8" w:type="dxa"/>
          </w:tcPr>
          <w:p>
            <w:pPr>
              <w:pStyle w:val="20"/>
              <w:spacing w:before="75"/>
              <w:ind w:left="7"/>
              <w:jc w:val="center"/>
              <w:rPr>
                <w:rFonts w:hint="eastAsia" w:ascii="仿宋" w:hAnsi="仿宋" w:eastAsia="仿宋" w:cs="仿宋"/>
                <w:sz w:val="21"/>
              </w:rPr>
            </w:pPr>
            <w:r>
              <w:rPr>
                <w:rFonts w:hint="eastAsia" w:ascii="仿宋" w:hAnsi="仿宋" w:eastAsia="仿宋" w:cs="仿宋"/>
                <w:w w:val="100"/>
                <w:sz w:val="21"/>
              </w:rPr>
              <w:t>1</w:t>
            </w:r>
          </w:p>
        </w:tc>
        <w:tc>
          <w:tcPr>
            <w:tcW w:w="1560" w:type="dxa"/>
            <w:tcBorders>
              <w:right w:val="single" w:color="000000" w:sz="6" w:space="0"/>
            </w:tcBorders>
          </w:tcPr>
          <w:p>
            <w:pPr>
              <w:pStyle w:val="20"/>
              <w:rPr>
                <w:rFonts w:hint="eastAsia" w:ascii="仿宋" w:hAnsi="仿宋" w:eastAsia="仿宋" w:cs="仿宋"/>
                <w:sz w:val="22"/>
              </w:rPr>
            </w:pPr>
          </w:p>
        </w:tc>
        <w:tc>
          <w:tcPr>
            <w:tcW w:w="994" w:type="dxa"/>
            <w:tcBorders>
              <w:left w:val="single" w:color="000000" w:sz="6" w:space="0"/>
            </w:tcBorders>
          </w:tcPr>
          <w:p>
            <w:pPr>
              <w:pStyle w:val="20"/>
              <w:rPr>
                <w:rFonts w:hint="eastAsia" w:ascii="仿宋" w:hAnsi="仿宋" w:eastAsia="仿宋" w:cs="仿宋"/>
                <w:sz w:val="22"/>
              </w:rPr>
            </w:pPr>
          </w:p>
        </w:tc>
        <w:tc>
          <w:tcPr>
            <w:tcW w:w="1133" w:type="dxa"/>
          </w:tcPr>
          <w:p>
            <w:pPr>
              <w:pStyle w:val="20"/>
              <w:rPr>
                <w:rFonts w:hint="eastAsia" w:ascii="仿宋" w:hAnsi="仿宋" w:eastAsia="仿宋" w:cs="仿宋"/>
                <w:sz w:val="22"/>
              </w:rPr>
            </w:pPr>
          </w:p>
        </w:tc>
        <w:tc>
          <w:tcPr>
            <w:tcW w:w="1419" w:type="dxa"/>
          </w:tcPr>
          <w:p>
            <w:pPr>
              <w:pStyle w:val="20"/>
              <w:rPr>
                <w:rFonts w:hint="eastAsia" w:ascii="仿宋" w:hAnsi="仿宋" w:eastAsia="仿宋" w:cs="仿宋"/>
                <w:sz w:val="22"/>
              </w:rPr>
            </w:pPr>
          </w:p>
        </w:tc>
        <w:tc>
          <w:tcPr>
            <w:tcW w:w="1699" w:type="dxa"/>
          </w:tcPr>
          <w:p>
            <w:pPr>
              <w:pStyle w:val="20"/>
              <w:rPr>
                <w:rFonts w:hint="eastAsia" w:ascii="仿宋" w:hAnsi="仿宋" w:eastAsia="仿宋" w:cs="仿宋"/>
                <w:sz w:val="22"/>
              </w:rPr>
            </w:pPr>
          </w:p>
        </w:tc>
        <w:tc>
          <w:tcPr>
            <w:tcW w:w="1277"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8" w:type="dxa"/>
          </w:tcPr>
          <w:p>
            <w:pPr>
              <w:pStyle w:val="20"/>
              <w:spacing w:before="75"/>
              <w:ind w:left="7"/>
              <w:jc w:val="center"/>
              <w:rPr>
                <w:rFonts w:hint="eastAsia" w:ascii="仿宋" w:hAnsi="仿宋" w:eastAsia="仿宋" w:cs="仿宋"/>
                <w:sz w:val="21"/>
              </w:rPr>
            </w:pPr>
            <w:r>
              <w:rPr>
                <w:rFonts w:hint="eastAsia" w:ascii="仿宋" w:hAnsi="仿宋" w:eastAsia="仿宋" w:cs="仿宋"/>
                <w:w w:val="100"/>
                <w:sz w:val="21"/>
              </w:rPr>
              <w:t>2</w:t>
            </w:r>
          </w:p>
        </w:tc>
        <w:tc>
          <w:tcPr>
            <w:tcW w:w="1560" w:type="dxa"/>
            <w:tcBorders>
              <w:right w:val="single" w:color="000000" w:sz="6" w:space="0"/>
            </w:tcBorders>
          </w:tcPr>
          <w:p>
            <w:pPr>
              <w:pStyle w:val="20"/>
              <w:rPr>
                <w:rFonts w:hint="eastAsia" w:ascii="仿宋" w:hAnsi="仿宋" w:eastAsia="仿宋" w:cs="仿宋"/>
                <w:sz w:val="22"/>
              </w:rPr>
            </w:pPr>
          </w:p>
        </w:tc>
        <w:tc>
          <w:tcPr>
            <w:tcW w:w="994" w:type="dxa"/>
            <w:tcBorders>
              <w:left w:val="single" w:color="000000" w:sz="6" w:space="0"/>
            </w:tcBorders>
          </w:tcPr>
          <w:p>
            <w:pPr>
              <w:pStyle w:val="20"/>
              <w:rPr>
                <w:rFonts w:hint="eastAsia" w:ascii="仿宋" w:hAnsi="仿宋" w:eastAsia="仿宋" w:cs="仿宋"/>
                <w:sz w:val="22"/>
              </w:rPr>
            </w:pPr>
          </w:p>
        </w:tc>
        <w:tc>
          <w:tcPr>
            <w:tcW w:w="1133" w:type="dxa"/>
          </w:tcPr>
          <w:p>
            <w:pPr>
              <w:pStyle w:val="20"/>
              <w:rPr>
                <w:rFonts w:hint="eastAsia" w:ascii="仿宋" w:hAnsi="仿宋" w:eastAsia="仿宋" w:cs="仿宋"/>
                <w:sz w:val="22"/>
              </w:rPr>
            </w:pPr>
          </w:p>
        </w:tc>
        <w:tc>
          <w:tcPr>
            <w:tcW w:w="1419" w:type="dxa"/>
          </w:tcPr>
          <w:p>
            <w:pPr>
              <w:pStyle w:val="20"/>
              <w:rPr>
                <w:rFonts w:hint="eastAsia" w:ascii="仿宋" w:hAnsi="仿宋" w:eastAsia="仿宋" w:cs="仿宋"/>
                <w:sz w:val="22"/>
              </w:rPr>
            </w:pPr>
          </w:p>
        </w:tc>
        <w:tc>
          <w:tcPr>
            <w:tcW w:w="1699" w:type="dxa"/>
          </w:tcPr>
          <w:p>
            <w:pPr>
              <w:pStyle w:val="20"/>
              <w:rPr>
                <w:rFonts w:hint="eastAsia" w:ascii="仿宋" w:hAnsi="仿宋" w:eastAsia="仿宋" w:cs="仿宋"/>
                <w:sz w:val="22"/>
              </w:rPr>
            </w:pPr>
          </w:p>
        </w:tc>
        <w:tc>
          <w:tcPr>
            <w:tcW w:w="1277"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8" w:type="dxa"/>
          </w:tcPr>
          <w:p>
            <w:pPr>
              <w:pStyle w:val="20"/>
              <w:spacing w:before="75"/>
              <w:ind w:left="7"/>
              <w:jc w:val="center"/>
              <w:rPr>
                <w:rFonts w:hint="eastAsia" w:ascii="仿宋" w:hAnsi="仿宋" w:eastAsia="仿宋" w:cs="仿宋"/>
                <w:sz w:val="21"/>
              </w:rPr>
            </w:pPr>
            <w:r>
              <w:rPr>
                <w:rFonts w:hint="eastAsia" w:ascii="仿宋" w:hAnsi="仿宋" w:eastAsia="仿宋" w:cs="仿宋"/>
                <w:w w:val="100"/>
                <w:sz w:val="21"/>
              </w:rPr>
              <w:t>3</w:t>
            </w:r>
          </w:p>
        </w:tc>
        <w:tc>
          <w:tcPr>
            <w:tcW w:w="1560" w:type="dxa"/>
            <w:tcBorders>
              <w:right w:val="single" w:color="000000" w:sz="6" w:space="0"/>
            </w:tcBorders>
          </w:tcPr>
          <w:p>
            <w:pPr>
              <w:pStyle w:val="20"/>
              <w:rPr>
                <w:rFonts w:hint="eastAsia" w:ascii="仿宋" w:hAnsi="仿宋" w:eastAsia="仿宋" w:cs="仿宋"/>
                <w:sz w:val="22"/>
              </w:rPr>
            </w:pPr>
          </w:p>
        </w:tc>
        <w:tc>
          <w:tcPr>
            <w:tcW w:w="994" w:type="dxa"/>
            <w:tcBorders>
              <w:left w:val="single" w:color="000000" w:sz="6" w:space="0"/>
            </w:tcBorders>
          </w:tcPr>
          <w:p>
            <w:pPr>
              <w:pStyle w:val="20"/>
              <w:rPr>
                <w:rFonts w:hint="eastAsia" w:ascii="仿宋" w:hAnsi="仿宋" w:eastAsia="仿宋" w:cs="仿宋"/>
                <w:sz w:val="22"/>
              </w:rPr>
            </w:pPr>
          </w:p>
        </w:tc>
        <w:tc>
          <w:tcPr>
            <w:tcW w:w="1133" w:type="dxa"/>
          </w:tcPr>
          <w:p>
            <w:pPr>
              <w:pStyle w:val="20"/>
              <w:rPr>
                <w:rFonts w:hint="eastAsia" w:ascii="仿宋" w:hAnsi="仿宋" w:eastAsia="仿宋" w:cs="仿宋"/>
                <w:sz w:val="22"/>
              </w:rPr>
            </w:pPr>
          </w:p>
        </w:tc>
        <w:tc>
          <w:tcPr>
            <w:tcW w:w="1419" w:type="dxa"/>
          </w:tcPr>
          <w:p>
            <w:pPr>
              <w:pStyle w:val="20"/>
              <w:rPr>
                <w:rFonts w:hint="eastAsia" w:ascii="仿宋" w:hAnsi="仿宋" w:eastAsia="仿宋" w:cs="仿宋"/>
                <w:sz w:val="22"/>
              </w:rPr>
            </w:pPr>
          </w:p>
        </w:tc>
        <w:tc>
          <w:tcPr>
            <w:tcW w:w="1699" w:type="dxa"/>
          </w:tcPr>
          <w:p>
            <w:pPr>
              <w:pStyle w:val="20"/>
              <w:rPr>
                <w:rFonts w:hint="eastAsia" w:ascii="仿宋" w:hAnsi="仿宋" w:eastAsia="仿宋" w:cs="仿宋"/>
                <w:sz w:val="22"/>
              </w:rPr>
            </w:pPr>
          </w:p>
        </w:tc>
        <w:tc>
          <w:tcPr>
            <w:tcW w:w="1277"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8" w:type="dxa"/>
          </w:tcPr>
          <w:p>
            <w:pPr>
              <w:pStyle w:val="20"/>
              <w:spacing w:before="75"/>
              <w:ind w:left="7"/>
              <w:jc w:val="center"/>
              <w:rPr>
                <w:rFonts w:hint="eastAsia" w:ascii="仿宋" w:hAnsi="仿宋" w:eastAsia="仿宋" w:cs="仿宋"/>
                <w:sz w:val="21"/>
              </w:rPr>
            </w:pPr>
            <w:r>
              <w:rPr>
                <w:rFonts w:hint="eastAsia" w:ascii="仿宋" w:hAnsi="仿宋" w:eastAsia="仿宋" w:cs="仿宋"/>
                <w:w w:val="100"/>
                <w:sz w:val="21"/>
              </w:rPr>
              <w:t>4</w:t>
            </w:r>
          </w:p>
        </w:tc>
        <w:tc>
          <w:tcPr>
            <w:tcW w:w="1560" w:type="dxa"/>
            <w:tcBorders>
              <w:right w:val="single" w:color="000000" w:sz="6" w:space="0"/>
            </w:tcBorders>
          </w:tcPr>
          <w:p>
            <w:pPr>
              <w:pStyle w:val="20"/>
              <w:rPr>
                <w:rFonts w:hint="eastAsia" w:ascii="仿宋" w:hAnsi="仿宋" w:eastAsia="仿宋" w:cs="仿宋"/>
                <w:sz w:val="22"/>
              </w:rPr>
            </w:pPr>
          </w:p>
        </w:tc>
        <w:tc>
          <w:tcPr>
            <w:tcW w:w="994" w:type="dxa"/>
            <w:tcBorders>
              <w:left w:val="single" w:color="000000" w:sz="6" w:space="0"/>
            </w:tcBorders>
          </w:tcPr>
          <w:p>
            <w:pPr>
              <w:pStyle w:val="20"/>
              <w:rPr>
                <w:rFonts w:hint="eastAsia" w:ascii="仿宋" w:hAnsi="仿宋" w:eastAsia="仿宋" w:cs="仿宋"/>
                <w:sz w:val="22"/>
              </w:rPr>
            </w:pPr>
          </w:p>
        </w:tc>
        <w:tc>
          <w:tcPr>
            <w:tcW w:w="1133" w:type="dxa"/>
          </w:tcPr>
          <w:p>
            <w:pPr>
              <w:pStyle w:val="20"/>
              <w:rPr>
                <w:rFonts w:hint="eastAsia" w:ascii="仿宋" w:hAnsi="仿宋" w:eastAsia="仿宋" w:cs="仿宋"/>
                <w:sz w:val="22"/>
              </w:rPr>
            </w:pPr>
          </w:p>
        </w:tc>
        <w:tc>
          <w:tcPr>
            <w:tcW w:w="1419" w:type="dxa"/>
          </w:tcPr>
          <w:p>
            <w:pPr>
              <w:pStyle w:val="20"/>
              <w:rPr>
                <w:rFonts w:hint="eastAsia" w:ascii="仿宋" w:hAnsi="仿宋" w:eastAsia="仿宋" w:cs="仿宋"/>
                <w:sz w:val="22"/>
              </w:rPr>
            </w:pPr>
          </w:p>
        </w:tc>
        <w:tc>
          <w:tcPr>
            <w:tcW w:w="1699" w:type="dxa"/>
          </w:tcPr>
          <w:p>
            <w:pPr>
              <w:pStyle w:val="20"/>
              <w:rPr>
                <w:rFonts w:hint="eastAsia" w:ascii="仿宋" w:hAnsi="仿宋" w:eastAsia="仿宋" w:cs="仿宋"/>
                <w:sz w:val="22"/>
              </w:rPr>
            </w:pPr>
          </w:p>
        </w:tc>
        <w:tc>
          <w:tcPr>
            <w:tcW w:w="1277"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8" w:type="dxa"/>
          </w:tcPr>
          <w:p>
            <w:pPr>
              <w:pStyle w:val="20"/>
              <w:spacing w:before="75"/>
              <w:ind w:left="7"/>
              <w:jc w:val="center"/>
              <w:rPr>
                <w:rFonts w:hint="eastAsia" w:ascii="仿宋" w:hAnsi="仿宋" w:eastAsia="仿宋" w:cs="仿宋"/>
                <w:sz w:val="21"/>
              </w:rPr>
            </w:pPr>
            <w:r>
              <w:rPr>
                <w:rFonts w:hint="eastAsia" w:ascii="仿宋" w:hAnsi="仿宋" w:eastAsia="仿宋" w:cs="仿宋"/>
                <w:w w:val="100"/>
                <w:sz w:val="21"/>
              </w:rPr>
              <w:t>5</w:t>
            </w:r>
          </w:p>
        </w:tc>
        <w:tc>
          <w:tcPr>
            <w:tcW w:w="1560" w:type="dxa"/>
            <w:tcBorders>
              <w:right w:val="single" w:color="000000" w:sz="6" w:space="0"/>
            </w:tcBorders>
          </w:tcPr>
          <w:p>
            <w:pPr>
              <w:pStyle w:val="20"/>
              <w:rPr>
                <w:rFonts w:hint="eastAsia" w:ascii="仿宋" w:hAnsi="仿宋" w:eastAsia="仿宋" w:cs="仿宋"/>
                <w:sz w:val="22"/>
              </w:rPr>
            </w:pPr>
          </w:p>
        </w:tc>
        <w:tc>
          <w:tcPr>
            <w:tcW w:w="994" w:type="dxa"/>
            <w:tcBorders>
              <w:left w:val="single" w:color="000000" w:sz="6" w:space="0"/>
            </w:tcBorders>
          </w:tcPr>
          <w:p>
            <w:pPr>
              <w:pStyle w:val="20"/>
              <w:rPr>
                <w:rFonts w:hint="eastAsia" w:ascii="仿宋" w:hAnsi="仿宋" w:eastAsia="仿宋" w:cs="仿宋"/>
                <w:sz w:val="22"/>
              </w:rPr>
            </w:pPr>
          </w:p>
        </w:tc>
        <w:tc>
          <w:tcPr>
            <w:tcW w:w="1133" w:type="dxa"/>
          </w:tcPr>
          <w:p>
            <w:pPr>
              <w:pStyle w:val="20"/>
              <w:rPr>
                <w:rFonts w:hint="eastAsia" w:ascii="仿宋" w:hAnsi="仿宋" w:eastAsia="仿宋" w:cs="仿宋"/>
                <w:sz w:val="22"/>
              </w:rPr>
            </w:pPr>
          </w:p>
        </w:tc>
        <w:tc>
          <w:tcPr>
            <w:tcW w:w="1419" w:type="dxa"/>
          </w:tcPr>
          <w:p>
            <w:pPr>
              <w:pStyle w:val="20"/>
              <w:rPr>
                <w:rFonts w:hint="eastAsia" w:ascii="仿宋" w:hAnsi="仿宋" w:eastAsia="仿宋" w:cs="仿宋"/>
                <w:sz w:val="22"/>
              </w:rPr>
            </w:pPr>
          </w:p>
        </w:tc>
        <w:tc>
          <w:tcPr>
            <w:tcW w:w="1699" w:type="dxa"/>
          </w:tcPr>
          <w:p>
            <w:pPr>
              <w:pStyle w:val="20"/>
              <w:rPr>
                <w:rFonts w:hint="eastAsia" w:ascii="仿宋" w:hAnsi="仿宋" w:eastAsia="仿宋" w:cs="仿宋"/>
                <w:sz w:val="22"/>
              </w:rPr>
            </w:pPr>
          </w:p>
        </w:tc>
        <w:tc>
          <w:tcPr>
            <w:tcW w:w="1277"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708" w:type="dxa"/>
          </w:tcPr>
          <w:p>
            <w:pPr>
              <w:pStyle w:val="20"/>
              <w:spacing w:before="75"/>
              <w:ind w:left="120" w:right="108"/>
              <w:jc w:val="center"/>
              <w:rPr>
                <w:rFonts w:hint="eastAsia" w:ascii="仿宋" w:hAnsi="仿宋" w:eastAsia="仿宋" w:cs="仿宋"/>
                <w:i/>
                <w:sz w:val="21"/>
              </w:rPr>
            </w:pPr>
            <w:r>
              <w:rPr>
                <w:rFonts w:hint="eastAsia" w:ascii="仿宋" w:hAnsi="仿宋" w:eastAsia="仿宋" w:cs="仿宋"/>
                <w:i/>
                <w:w w:val="115"/>
                <w:sz w:val="21"/>
              </w:rPr>
              <w:t>……</w:t>
            </w:r>
          </w:p>
        </w:tc>
        <w:tc>
          <w:tcPr>
            <w:tcW w:w="1560" w:type="dxa"/>
            <w:tcBorders>
              <w:right w:val="single" w:color="000000" w:sz="6" w:space="0"/>
            </w:tcBorders>
          </w:tcPr>
          <w:p>
            <w:pPr>
              <w:pStyle w:val="20"/>
              <w:spacing w:before="75"/>
              <w:ind w:left="339" w:right="328"/>
              <w:jc w:val="center"/>
              <w:rPr>
                <w:rFonts w:hint="eastAsia" w:ascii="仿宋" w:hAnsi="仿宋" w:eastAsia="仿宋" w:cs="仿宋"/>
                <w:i/>
                <w:sz w:val="21"/>
              </w:rPr>
            </w:pPr>
            <w:r>
              <w:rPr>
                <w:rFonts w:hint="eastAsia" w:ascii="仿宋" w:hAnsi="仿宋" w:eastAsia="仿宋" w:cs="仿宋"/>
                <w:i/>
                <w:w w:val="115"/>
                <w:sz w:val="21"/>
              </w:rPr>
              <w:t>……</w:t>
            </w:r>
          </w:p>
        </w:tc>
        <w:tc>
          <w:tcPr>
            <w:tcW w:w="994" w:type="dxa"/>
            <w:tcBorders>
              <w:left w:val="single" w:color="000000" w:sz="6" w:space="0"/>
            </w:tcBorders>
          </w:tcPr>
          <w:p>
            <w:pPr>
              <w:pStyle w:val="20"/>
              <w:rPr>
                <w:rFonts w:hint="eastAsia" w:ascii="仿宋" w:hAnsi="仿宋" w:eastAsia="仿宋" w:cs="仿宋"/>
                <w:sz w:val="22"/>
              </w:rPr>
            </w:pPr>
          </w:p>
        </w:tc>
        <w:tc>
          <w:tcPr>
            <w:tcW w:w="1133" w:type="dxa"/>
          </w:tcPr>
          <w:p>
            <w:pPr>
              <w:pStyle w:val="20"/>
              <w:rPr>
                <w:rFonts w:hint="eastAsia" w:ascii="仿宋" w:hAnsi="仿宋" w:eastAsia="仿宋" w:cs="仿宋"/>
                <w:sz w:val="22"/>
              </w:rPr>
            </w:pPr>
          </w:p>
        </w:tc>
        <w:tc>
          <w:tcPr>
            <w:tcW w:w="1419" w:type="dxa"/>
          </w:tcPr>
          <w:p>
            <w:pPr>
              <w:pStyle w:val="20"/>
              <w:rPr>
                <w:rFonts w:hint="eastAsia" w:ascii="仿宋" w:hAnsi="仿宋" w:eastAsia="仿宋" w:cs="仿宋"/>
                <w:sz w:val="22"/>
              </w:rPr>
            </w:pPr>
          </w:p>
        </w:tc>
        <w:tc>
          <w:tcPr>
            <w:tcW w:w="1699" w:type="dxa"/>
          </w:tcPr>
          <w:p>
            <w:pPr>
              <w:pStyle w:val="20"/>
              <w:rPr>
                <w:rFonts w:hint="eastAsia" w:ascii="仿宋" w:hAnsi="仿宋" w:eastAsia="仿宋" w:cs="仿宋"/>
                <w:sz w:val="22"/>
              </w:rPr>
            </w:pPr>
          </w:p>
        </w:tc>
        <w:tc>
          <w:tcPr>
            <w:tcW w:w="1277"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5814" w:type="dxa"/>
            <w:gridSpan w:val="5"/>
          </w:tcPr>
          <w:p>
            <w:pPr>
              <w:pStyle w:val="20"/>
              <w:spacing w:line="383" w:lineRule="exact"/>
              <w:ind w:left="2466" w:right="2457"/>
              <w:jc w:val="center"/>
              <w:rPr>
                <w:rFonts w:hint="eastAsia" w:ascii="仿宋" w:hAnsi="仿宋" w:eastAsia="仿宋" w:cs="仿宋"/>
                <w:b/>
                <w:sz w:val="21"/>
              </w:rPr>
            </w:pPr>
            <w:r>
              <w:rPr>
                <w:rFonts w:hint="eastAsia" w:ascii="仿宋" w:hAnsi="仿宋" w:eastAsia="仿宋" w:cs="仿宋"/>
                <w:b/>
                <w:sz w:val="21"/>
              </w:rPr>
              <w:t>合计报价</w:t>
            </w:r>
          </w:p>
        </w:tc>
        <w:tc>
          <w:tcPr>
            <w:tcW w:w="1699" w:type="dxa"/>
          </w:tcPr>
          <w:p>
            <w:pPr>
              <w:pStyle w:val="20"/>
              <w:rPr>
                <w:rFonts w:hint="eastAsia" w:ascii="仿宋" w:hAnsi="仿宋" w:eastAsia="仿宋" w:cs="仿宋"/>
                <w:sz w:val="22"/>
              </w:rPr>
            </w:pPr>
          </w:p>
        </w:tc>
        <w:tc>
          <w:tcPr>
            <w:tcW w:w="1277" w:type="dxa"/>
          </w:tcPr>
          <w:p>
            <w:pPr>
              <w:pStyle w:val="20"/>
              <w:rPr>
                <w:rFonts w:hint="eastAsia" w:ascii="仿宋" w:hAnsi="仿宋" w:eastAsia="仿宋" w:cs="仿宋"/>
                <w:sz w:val="22"/>
              </w:rPr>
            </w:pPr>
          </w:p>
        </w:tc>
      </w:tr>
    </w:tbl>
    <w:p>
      <w:pPr>
        <w:spacing w:after="0"/>
        <w:rPr>
          <w:rFonts w:hint="eastAsia" w:ascii="仿宋" w:hAnsi="仿宋" w:eastAsia="仿宋" w:cs="仿宋"/>
          <w:sz w:val="22"/>
        </w:rPr>
        <w:sectPr>
          <w:pgSz w:w="12240" w:h="15840"/>
          <w:pgMar w:top="1400" w:right="1100" w:bottom="1120" w:left="1400" w:header="0" w:footer="841" w:gutter="0"/>
        </w:sectPr>
      </w:pPr>
    </w:p>
    <w:p>
      <w:pPr>
        <w:pStyle w:val="8"/>
        <w:spacing w:before="5"/>
        <w:rPr>
          <w:rFonts w:hint="eastAsia" w:ascii="仿宋" w:hAnsi="仿宋" w:eastAsia="仿宋" w:cs="仿宋"/>
          <w:sz w:val="11"/>
        </w:rPr>
      </w:pPr>
    </w:p>
    <w:p>
      <w:pPr>
        <w:pStyle w:val="5"/>
        <w:spacing w:before="43"/>
        <w:ind w:left="537" w:firstLine="0"/>
        <w:jc w:val="center"/>
        <w:rPr>
          <w:rFonts w:hint="eastAsia" w:ascii="仿宋" w:hAnsi="仿宋" w:eastAsia="仿宋" w:cs="仿宋"/>
        </w:rPr>
      </w:pPr>
      <w:r>
        <w:rPr>
          <w:rFonts w:hint="eastAsia" w:ascii="仿宋" w:hAnsi="仿宋" w:eastAsia="仿宋" w:cs="仿宋"/>
        </w:rPr>
        <w:t>近年完成的类似项目情况表</w:t>
      </w:r>
    </w:p>
    <w:p>
      <w:pPr>
        <w:pStyle w:val="8"/>
        <w:rPr>
          <w:rFonts w:hint="eastAsia" w:ascii="仿宋" w:hAnsi="仿宋" w:eastAsia="仿宋" w:cs="仿宋"/>
          <w:sz w:val="20"/>
        </w:rPr>
      </w:pPr>
    </w:p>
    <w:p>
      <w:pPr>
        <w:pStyle w:val="8"/>
        <w:spacing w:before="9"/>
        <w:rPr>
          <w:rFonts w:hint="eastAsia" w:ascii="仿宋" w:hAnsi="仿宋" w:eastAsia="仿宋" w:cs="仿宋"/>
          <w:sz w:val="20"/>
        </w:rPr>
      </w:pPr>
    </w:p>
    <w:tbl>
      <w:tblPr>
        <w:tblStyle w:val="15"/>
        <w:tblW w:w="8522" w:type="dxa"/>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 w:hRule="atLeast"/>
        </w:trPr>
        <w:tc>
          <w:tcPr>
            <w:tcW w:w="2269" w:type="dxa"/>
          </w:tcPr>
          <w:p>
            <w:pPr>
              <w:pStyle w:val="20"/>
              <w:spacing w:before="1"/>
              <w:rPr>
                <w:rFonts w:hint="eastAsia" w:ascii="仿宋" w:hAnsi="仿宋" w:eastAsia="仿宋" w:cs="仿宋"/>
                <w:sz w:val="20"/>
              </w:rPr>
            </w:pPr>
          </w:p>
          <w:p>
            <w:pPr>
              <w:pStyle w:val="20"/>
              <w:ind w:left="271" w:right="265"/>
              <w:jc w:val="center"/>
              <w:rPr>
                <w:rFonts w:hint="eastAsia" w:ascii="仿宋" w:hAnsi="仿宋" w:eastAsia="仿宋" w:cs="仿宋"/>
                <w:sz w:val="21"/>
              </w:rPr>
            </w:pPr>
            <w:r>
              <w:rPr>
                <w:rFonts w:hint="eastAsia" w:ascii="仿宋" w:hAnsi="仿宋" w:eastAsia="仿宋" w:cs="仿宋"/>
                <w:sz w:val="21"/>
              </w:rPr>
              <w:t>设备名称</w:t>
            </w:r>
          </w:p>
        </w:tc>
        <w:tc>
          <w:tcPr>
            <w:tcW w:w="6253" w:type="dxa"/>
          </w:tcPr>
          <w:p>
            <w:pPr>
              <w:pStyle w:val="20"/>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6" w:hRule="atLeast"/>
        </w:trPr>
        <w:tc>
          <w:tcPr>
            <w:tcW w:w="2269" w:type="dxa"/>
          </w:tcPr>
          <w:p>
            <w:pPr>
              <w:pStyle w:val="20"/>
              <w:spacing w:before="8"/>
              <w:rPr>
                <w:rFonts w:hint="eastAsia" w:ascii="仿宋" w:hAnsi="仿宋" w:eastAsia="仿宋" w:cs="仿宋"/>
                <w:sz w:val="17"/>
              </w:rPr>
            </w:pPr>
          </w:p>
          <w:p>
            <w:pPr>
              <w:pStyle w:val="20"/>
              <w:ind w:left="273" w:right="265"/>
              <w:jc w:val="center"/>
              <w:rPr>
                <w:rFonts w:hint="eastAsia" w:ascii="仿宋" w:hAnsi="仿宋" w:eastAsia="仿宋" w:cs="仿宋"/>
                <w:sz w:val="21"/>
              </w:rPr>
            </w:pPr>
            <w:r>
              <w:rPr>
                <w:rFonts w:hint="eastAsia" w:ascii="仿宋" w:hAnsi="仿宋" w:eastAsia="仿宋" w:cs="仿宋"/>
                <w:sz w:val="21"/>
              </w:rPr>
              <w:t>规格和型号</w:t>
            </w:r>
          </w:p>
        </w:tc>
        <w:tc>
          <w:tcPr>
            <w:tcW w:w="6253" w:type="dxa"/>
          </w:tcPr>
          <w:p>
            <w:pPr>
              <w:pStyle w:val="20"/>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2269" w:type="dxa"/>
          </w:tcPr>
          <w:p>
            <w:pPr>
              <w:pStyle w:val="20"/>
              <w:spacing w:before="11"/>
              <w:rPr>
                <w:rFonts w:hint="eastAsia" w:ascii="仿宋" w:hAnsi="仿宋" w:eastAsia="仿宋" w:cs="仿宋"/>
                <w:sz w:val="17"/>
              </w:rPr>
            </w:pPr>
          </w:p>
          <w:p>
            <w:pPr>
              <w:pStyle w:val="20"/>
              <w:ind w:left="273" w:right="265"/>
              <w:jc w:val="center"/>
              <w:rPr>
                <w:rFonts w:hint="eastAsia" w:ascii="仿宋" w:hAnsi="仿宋" w:eastAsia="仿宋" w:cs="仿宋"/>
                <w:sz w:val="21"/>
              </w:rPr>
            </w:pPr>
            <w:r>
              <w:rPr>
                <w:rFonts w:hint="eastAsia" w:ascii="仿宋" w:hAnsi="仿宋" w:eastAsia="仿宋" w:cs="仿宋"/>
                <w:sz w:val="21"/>
              </w:rPr>
              <w:t>项目名称</w:t>
            </w:r>
          </w:p>
        </w:tc>
        <w:tc>
          <w:tcPr>
            <w:tcW w:w="6253" w:type="dxa"/>
          </w:tcPr>
          <w:p>
            <w:pPr>
              <w:pStyle w:val="20"/>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2269" w:type="dxa"/>
          </w:tcPr>
          <w:p>
            <w:pPr>
              <w:pStyle w:val="20"/>
              <w:spacing w:before="9"/>
              <w:rPr>
                <w:rFonts w:hint="eastAsia" w:ascii="仿宋" w:hAnsi="仿宋" w:eastAsia="仿宋" w:cs="仿宋"/>
                <w:sz w:val="17"/>
              </w:rPr>
            </w:pPr>
          </w:p>
          <w:p>
            <w:pPr>
              <w:pStyle w:val="20"/>
              <w:ind w:left="273" w:right="265"/>
              <w:jc w:val="center"/>
              <w:rPr>
                <w:rFonts w:hint="eastAsia" w:ascii="仿宋" w:hAnsi="仿宋" w:eastAsia="仿宋" w:cs="仿宋"/>
                <w:sz w:val="21"/>
              </w:rPr>
            </w:pPr>
            <w:r>
              <w:rPr>
                <w:rFonts w:hint="eastAsia" w:ascii="仿宋" w:hAnsi="仿宋" w:eastAsia="仿宋" w:cs="仿宋"/>
                <w:sz w:val="21"/>
              </w:rPr>
              <w:t>买方名称</w:t>
            </w:r>
          </w:p>
        </w:tc>
        <w:tc>
          <w:tcPr>
            <w:tcW w:w="6253" w:type="dxa"/>
          </w:tcPr>
          <w:p>
            <w:pPr>
              <w:pStyle w:val="20"/>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2269" w:type="dxa"/>
          </w:tcPr>
          <w:p>
            <w:pPr>
              <w:pStyle w:val="20"/>
              <w:spacing w:before="11"/>
              <w:rPr>
                <w:rFonts w:hint="eastAsia" w:ascii="仿宋" w:hAnsi="仿宋" w:eastAsia="仿宋" w:cs="仿宋"/>
                <w:sz w:val="17"/>
              </w:rPr>
            </w:pPr>
          </w:p>
          <w:p>
            <w:pPr>
              <w:pStyle w:val="20"/>
              <w:ind w:left="273" w:right="265"/>
              <w:jc w:val="center"/>
              <w:rPr>
                <w:rFonts w:hint="eastAsia" w:ascii="仿宋" w:hAnsi="仿宋" w:eastAsia="仿宋" w:cs="仿宋"/>
                <w:sz w:val="21"/>
              </w:rPr>
            </w:pPr>
            <w:r>
              <w:rPr>
                <w:rFonts w:hint="eastAsia" w:ascii="仿宋" w:hAnsi="仿宋" w:eastAsia="仿宋" w:cs="仿宋"/>
                <w:sz w:val="21"/>
              </w:rPr>
              <w:t>买方联系人及电话</w:t>
            </w:r>
          </w:p>
        </w:tc>
        <w:tc>
          <w:tcPr>
            <w:tcW w:w="6253" w:type="dxa"/>
          </w:tcPr>
          <w:p>
            <w:pPr>
              <w:pStyle w:val="20"/>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1" w:hRule="atLeast"/>
        </w:trPr>
        <w:tc>
          <w:tcPr>
            <w:tcW w:w="2269" w:type="dxa"/>
          </w:tcPr>
          <w:p>
            <w:pPr>
              <w:pStyle w:val="20"/>
              <w:spacing w:before="11"/>
              <w:rPr>
                <w:rFonts w:hint="eastAsia" w:ascii="仿宋" w:hAnsi="仿宋" w:eastAsia="仿宋" w:cs="仿宋"/>
                <w:sz w:val="17"/>
              </w:rPr>
            </w:pPr>
          </w:p>
          <w:p>
            <w:pPr>
              <w:pStyle w:val="20"/>
              <w:ind w:left="273" w:right="265"/>
              <w:jc w:val="center"/>
              <w:rPr>
                <w:rFonts w:hint="eastAsia" w:ascii="仿宋" w:hAnsi="仿宋" w:eastAsia="仿宋" w:cs="仿宋"/>
                <w:sz w:val="21"/>
              </w:rPr>
            </w:pPr>
            <w:r>
              <w:rPr>
                <w:rFonts w:hint="eastAsia" w:ascii="仿宋" w:hAnsi="仿宋" w:eastAsia="仿宋" w:cs="仿宋"/>
                <w:sz w:val="21"/>
              </w:rPr>
              <w:t>合同价格</w:t>
            </w:r>
          </w:p>
        </w:tc>
        <w:tc>
          <w:tcPr>
            <w:tcW w:w="6253" w:type="dxa"/>
          </w:tcPr>
          <w:p>
            <w:pPr>
              <w:pStyle w:val="20"/>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79" w:hRule="atLeast"/>
        </w:trPr>
        <w:tc>
          <w:tcPr>
            <w:tcW w:w="2269" w:type="dxa"/>
          </w:tcPr>
          <w:p>
            <w:pPr>
              <w:pStyle w:val="20"/>
              <w:rPr>
                <w:rFonts w:hint="eastAsia" w:ascii="仿宋" w:hAnsi="仿宋" w:eastAsia="仿宋" w:cs="仿宋"/>
                <w:sz w:val="20"/>
              </w:rPr>
            </w:pPr>
          </w:p>
          <w:p>
            <w:pPr>
              <w:pStyle w:val="20"/>
              <w:rPr>
                <w:rFonts w:hint="eastAsia" w:ascii="仿宋" w:hAnsi="仿宋" w:eastAsia="仿宋" w:cs="仿宋"/>
                <w:sz w:val="20"/>
              </w:rPr>
            </w:pPr>
          </w:p>
          <w:p>
            <w:pPr>
              <w:pStyle w:val="20"/>
              <w:rPr>
                <w:rFonts w:hint="eastAsia" w:ascii="仿宋" w:hAnsi="仿宋" w:eastAsia="仿宋" w:cs="仿宋"/>
                <w:sz w:val="20"/>
              </w:rPr>
            </w:pPr>
          </w:p>
          <w:p>
            <w:pPr>
              <w:pStyle w:val="20"/>
              <w:rPr>
                <w:rFonts w:hint="eastAsia" w:ascii="仿宋" w:hAnsi="仿宋" w:eastAsia="仿宋" w:cs="仿宋"/>
                <w:sz w:val="20"/>
              </w:rPr>
            </w:pPr>
          </w:p>
          <w:p>
            <w:pPr>
              <w:pStyle w:val="20"/>
              <w:spacing w:before="12"/>
              <w:rPr>
                <w:rFonts w:hint="eastAsia" w:ascii="仿宋" w:hAnsi="仿宋" w:eastAsia="仿宋" w:cs="仿宋"/>
                <w:sz w:val="16"/>
              </w:rPr>
            </w:pPr>
          </w:p>
          <w:p>
            <w:pPr>
              <w:pStyle w:val="20"/>
              <w:spacing w:line="393" w:lineRule="auto"/>
              <w:ind w:left="818" w:right="176" w:hanging="632"/>
              <w:rPr>
                <w:rFonts w:hint="eastAsia" w:ascii="仿宋" w:hAnsi="仿宋" w:eastAsia="仿宋" w:cs="仿宋"/>
                <w:sz w:val="21"/>
              </w:rPr>
            </w:pPr>
            <w:r>
              <w:rPr>
                <w:rFonts w:hint="eastAsia" w:ascii="仿宋" w:hAnsi="仿宋" w:eastAsia="仿宋" w:cs="仿宋"/>
                <w:sz w:val="21"/>
              </w:rPr>
              <w:t>项目概况及投标人履约情况</w:t>
            </w:r>
          </w:p>
        </w:tc>
        <w:tc>
          <w:tcPr>
            <w:tcW w:w="6253" w:type="dxa"/>
          </w:tcPr>
          <w:p>
            <w:pPr>
              <w:pStyle w:val="20"/>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2269" w:type="dxa"/>
          </w:tcPr>
          <w:p>
            <w:pPr>
              <w:pStyle w:val="20"/>
              <w:spacing w:before="5"/>
              <w:rPr>
                <w:rFonts w:hint="eastAsia" w:ascii="仿宋" w:hAnsi="仿宋" w:eastAsia="仿宋" w:cs="仿宋"/>
                <w:sz w:val="18"/>
              </w:rPr>
            </w:pPr>
          </w:p>
          <w:p>
            <w:pPr>
              <w:pStyle w:val="20"/>
              <w:ind w:left="273" w:right="263"/>
              <w:jc w:val="center"/>
              <w:rPr>
                <w:rFonts w:hint="eastAsia" w:ascii="仿宋" w:hAnsi="仿宋" w:eastAsia="仿宋" w:cs="仿宋"/>
                <w:sz w:val="21"/>
              </w:rPr>
            </w:pPr>
            <w:r>
              <w:rPr>
                <w:rFonts w:hint="eastAsia" w:ascii="仿宋" w:hAnsi="仿宋" w:eastAsia="仿宋" w:cs="仿宋"/>
                <w:sz w:val="21"/>
              </w:rPr>
              <w:t>备注</w:t>
            </w:r>
          </w:p>
        </w:tc>
        <w:tc>
          <w:tcPr>
            <w:tcW w:w="6253" w:type="dxa"/>
          </w:tcPr>
          <w:p>
            <w:pPr>
              <w:pStyle w:val="20"/>
              <w:rPr>
                <w:rFonts w:hint="eastAsia" w:ascii="仿宋" w:hAnsi="仿宋" w:eastAsia="仿宋" w:cs="仿宋"/>
                <w:sz w:val="20"/>
              </w:rPr>
            </w:pPr>
          </w:p>
        </w:tc>
      </w:tr>
    </w:tbl>
    <w:p>
      <w:pPr>
        <w:pStyle w:val="8"/>
        <w:spacing w:before="143"/>
        <w:ind w:left="400"/>
        <w:jc w:val="both"/>
        <w:rPr>
          <w:rFonts w:hint="eastAsia" w:ascii="仿宋" w:hAnsi="仿宋" w:eastAsia="仿宋" w:cs="仿宋"/>
        </w:rPr>
      </w:pPr>
      <w:r>
        <w:rPr>
          <w:rFonts w:hint="eastAsia" w:ascii="仿宋" w:hAnsi="仿宋" w:eastAsia="仿宋" w:cs="仿宋"/>
        </w:rPr>
        <w:t>注：1.</w:t>
      </w:r>
      <w:r>
        <w:rPr>
          <w:rFonts w:hint="eastAsia" w:ascii="仿宋" w:hAnsi="仿宋" w:eastAsia="仿宋" w:cs="仿宋"/>
          <w:spacing w:val="51"/>
        </w:rPr>
        <w:t xml:space="preserve"> </w:t>
      </w:r>
      <w:r>
        <w:rPr>
          <w:rFonts w:hint="eastAsia" w:ascii="仿宋" w:hAnsi="仿宋" w:eastAsia="仿宋" w:cs="仿宋"/>
          <w:spacing w:val="-7"/>
        </w:rPr>
        <w:t xml:space="preserve">投标人应根据投标人须知第 </w:t>
      </w:r>
      <w:r>
        <w:rPr>
          <w:rFonts w:hint="eastAsia" w:ascii="仿宋" w:hAnsi="仿宋" w:eastAsia="仿宋" w:cs="仿宋"/>
        </w:rPr>
        <w:t xml:space="preserve">3.5.3 </w:t>
      </w:r>
      <w:r>
        <w:rPr>
          <w:rFonts w:hint="eastAsia" w:ascii="仿宋" w:hAnsi="仿宋" w:eastAsia="仿宋" w:cs="仿宋"/>
          <w:spacing w:val="-3"/>
        </w:rPr>
        <w:t>项的要求在本表后附相关证明材料。</w:t>
      </w:r>
    </w:p>
    <w:p>
      <w:pPr>
        <w:pStyle w:val="8"/>
        <w:spacing w:before="170" w:line="393" w:lineRule="auto"/>
        <w:ind w:left="400" w:right="694" w:firstLine="419"/>
        <w:jc w:val="both"/>
        <w:rPr>
          <w:rFonts w:hint="eastAsia" w:ascii="仿宋" w:hAnsi="仿宋" w:eastAsia="仿宋" w:cs="仿宋"/>
        </w:rPr>
      </w:pPr>
      <w:r>
        <w:rPr>
          <w:rFonts w:hint="eastAsia" w:ascii="仿宋" w:hAnsi="仿宋" w:eastAsia="仿宋" w:cs="仿宋"/>
        </w:rPr>
        <w:t xml:space="preserve">2. </w:t>
      </w:r>
      <w:r>
        <w:rPr>
          <w:rFonts w:hint="eastAsia" w:ascii="仿宋" w:hAnsi="仿宋" w:eastAsia="仿宋" w:cs="仿宋"/>
          <w:spacing w:val="-3"/>
        </w:rPr>
        <w:t xml:space="preserve">投标人为代理经销商的，投标人须知第 </w:t>
      </w:r>
      <w:r>
        <w:rPr>
          <w:rFonts w:hint="eastAsia" w:ascii="仿宋" w:hAnsi="仿宋" w:eastAsia="仿宋" w:cs="仿宋"/>
        </w:rPr>
        <w:t>1.4.1</w:t>
      </w:r>
      <w:r>
        <w:rPr>
          <w:rFonts w:hint="eastAsia" w:ascii="仿宋" w:hAnsi="仿宋" w:eastAsia="仿宋" w:cs="仿宋"/>
          <w:spacing w:val="52"/>
        </w:rPr>
        <w:t xml:space="preserve"> </w:t>
      </w:r>
      <w:r>
        <w:rPr>
          <w:rFonts w:hint="eastAsia" w:ascii="仿宋" w:hAnsi="仿宋" w:eastAsia="仿宋" w:cs="仿宋"/>
          <w:spacing w:val="-3"/>
        </w:rPr>
        <w:t xml:space="preserve">项要求投标人提供投标设备的业绩的，投标人应按照上表的格式提供投标设备的业绩情况并根据投标人须知第 </w:t>
      </w:r>
      <w:r>
        <w:rPr>
          <w:rFonts w:hint="eastAsia" w:ascii="仿宋" w:hAnsi="仿宋" w:eastAsia="仿宋" w:cs="仿宋"/>
        </w:rPr>
        <w:t xml:space="preserve">3.5.3 </w:t>
      </w:r>
      <w:r>
        <w:rPr>
          <w:rFonts w:hint="eastAsia" w:ascii="仿宋" w:hAnsi="仿宋" w:eastAsia="仿宋" w:cs="仿宋"/>
          <w:spacing w:val="-3"/>
        </w:rPr>
        <w:t>项的要求在本表后附相关证明材料。</w:t>
      </w:r>
    </w:p>
    <w:p>
      <w:pPr>
        <w:spacing w:after="0" w:line="393" w:lineRule="auto"/>
        <w:jc w:val="both"/>
        <w:rPr>
          <w:rFonts w:hint="eastAsia" w:ascii="仿宋" w:hAnsi="仿宋" w:eastAsia="仿宋" w:cs="仿宋"/>
        </w:rPr>
        <w:sectPr>
          <w:pgSz w:w="12240" w:h="15840"/>
          <w:pgMar w:top="1400" w:right="1100" w:bottom="1120" w:left="1400" w:header="0" w:footer="841" w:gutter="0"/>
        </w:sectPr>
      </w:pPr>
    </w:p>
    <w:p>
      <w:pPr>
        <w:pStyle w:val="5"/>
        <w:spacing w:before="43"/>
        <w:ind w:left="537" w:firstLine="0"/>
        <w:rPr>
          <w:rFonts w:hint="eastAsia" w:ascii="仿宋" w:hAnsi="仿宋" w:eastAsia="仿宋" w:cs="仿宋"/>
        </w:rPr>
      </w:pPr>
      <w:bookmarkStart w:id="185" w:name="_Toc20810_WPSOffice_Level2"/>
      <w:r>
        <w:rPr>
          <w:rFonts w:hint="eastAsia" w:ascii="仿宋" w:hAnsi="仿宋" w:eastAsia="仿宋" w:cs="仿宋"/>
        </w:rPr>
        <w:t>正在供货和新承接的项目情况表</w:t>
      </w:r>
      <w:bookmarkEnd w:id="185"/>
    </w:p>
    <w:p>
      <w:pPr>
        <w:pStyle w:val="8"/>
        <w:rPr>
          <w:rFonts w:hint="eastAsia" w:ascii="仿宋" w:hAnsi="仿宋" w:eastAsia="仿宋" w:cs="仿宋"/>
          <w:sz w:val="20"/>
        </w:rPr>
      </w:pPr>
    </w:p>
    <w:p>
      <w:pPr>
        <w:pStyle w:val="8"/>
        <w:spacing w:before="9"/>
        <w:rPr>
          <w:rFonts w:hint="eastAsia" w:ascii="仿宋" w:hAnsi="仿宋" w:eastAsia="仿宋" w:cs="仿宋"/>
          <w:sz w:val="20"/>
        </w:rPr>
      </w:pPr>
    </w:p>
    <w:tbl>
      <w:tblPr>
        <w:tblStyle w:val="15"/>
        <w:tblW w:w="8522" w:type="dxa"/>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 w:hRule="atLeast"/>
        </w:trPr>
        <w:tc>
          <w:tcPr>
            <w:tcW w:w="2269" w:type="dxa"/>
          </w:tcPr>
          <w:p>
            <w:pPr>
              <w:pStyle w:val="20"/>
              <w:spacing w:before="1"/>
              <w:rPr>
                <w:rFonts w:hint="eastAsia" w:ascii="仿宋" w:hAnsi="仿宋" w:eastAsia="仿宋" w:cs="仿宋"/>
                <w:sz w:val="20"/>
              </w:rPr>
            </w:pPr>
          </w:p>
          <w:p>
            <w:pPr>
              <w:pStyle w:val="20"/>
              <w:ind w:left="271" w:right="265"/>
              <w:jc w:val="center"/>
              <w:rPr>
                <w:rFonts w:hint="eastAsia" w:ascii="仿宋" w:hAnsi="仿宋" w:eastAsia="仿宋" w:cs="仿宋"/>
                <w:sz w:val="21"/>
              </w:rPr>
            </w:pPr>
            <w:r>
              <w:rPr>
                <w:rFonts w:hint="eastAsia" w:ascii="仿宋" w:hAnsi="仿宋" w:eastAsia="仿宋" w:cs="仿宋"/>
                <w:sz w:val="21"/>
              </w:rPr>
              <w:t>设备名称</w:t>
            </w:r>
          </w:p>
        </w:tc>
        <w:tc>
          <w:tcPr>
            <w:tcW w:w="6253"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6" w:hRule="atLeast"/>
        </w:trPr>
        <w:tc>
          <w:tcPr>
            <w:tcW w:w="2269" w:type="dxa"/>
          </w:tcPr>
          <w:p>
            <w:pPr>
              <w:pStyle w:val="20"/>
              <w:spacing w:before="8"/>
              <w:rPr>
                <w:rFonts w:hint="eastAsia" w:ascii="仿宋" w:hAnsi="仿宋" w:eastAsia="仿宋" w:cs="仿宋"/>
                <w:sz w:val="17"/>
              </w:rPr>
            </w:pPr>
          </w:p>
          <w:p>
            <w:pPr>
              <w:pStyle w:val="20"/>
              <w:ind w:left="273" w:right="265"/>
              <w:jc w:val="center"/>
              <w:rPr>
                <w:rFonts w:hint="eastAsia" w:ascii="仿宋" w:hAnsi="仿宋" w:eastAsia="仿宋" w:cs="仿宋"/>
                <w:sz w:val="21"/>
              </w:rPr>
            </w:pPr>
            <w:r>
              <w:rPr>
                <w:rFonts w:hint="eastAsia" w:ascii="仿宋" w:hAnsi="仿宋" w:eastAsia="仿宋" w:cs="仿宋"/>
                <w:sz w:val="21"/>
              </w:rPr>
              <w:t>规格和型号</w:t>
            </w:r>
          </w:p>
        </w:tc>
        <w:tc>
          <w:tcPr>
            <w:tcW w:w="6253"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2269" w:type="dxa"/>
          </w:tcPr>
          <w:p>
            <w:pPr>
              <w:pStyle w:val="20"/>
              <w:spacing w:before="11"/>
              <w:rPr>
                <w:rFonts w:hint="eastAsia" w:ascii="仿宋" w:hAnsi="仿宋" w:eastAsia="仿宋" w:cs="仿宋"/>
                <w:sz w:val="17"/>
              </w:rPr>
            </w:pPr>
          </w:p>
          <w:p>
            <w:pPr>
              <w:pStyle w:val="20"/>
              <w:ind w:left="273" w:right="265"/>
              <w:jc w:val="center"/>
              <w:rPr>
                <w:rFonts w:hint="eastAsia" w:ascii="仿宋" w:hAnsi="仿宋" w:eastAsia="仿宋" w:cs="仿宋"/>
                <w:sz w:val="21"/>
              </w:rPr>
            </w:pPr>
            <w:r>
              <w:rPr>
                <w:rFonts w:hint="eastAsia" w:ascii="仿宋" w:hAnsi="仿宋" w:eastAsia="仿宋" w:cs="仿宋"/>
                <w:sz w:val="21"/>
              </w:rPr>
              <w:t>项目名称</w:t>
            </w:r>
          </w:p>
        </w:tc>
        <w:tc>
          <w:tcPr>
            <w:tcW w:w="6253"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2269" w:type="dxa"/>
          </w:tcPr>
          <w:p>
            <w:pPr>
              <w:pStyle w:val="20"/>
              <w:spacing w:before="9"/>
              <w:rPr>
                <w:rFonts w:hint="eastAsia" w:ascii="仿宋" w:hAnsi="仿宋" w:eastAsia="仿宋" w:cs="仿宋"/>
                <w:sz w:val="17"/>
              </w:rPr>
            </w:pPr>
          </w:p>
          <w:p>
            <w:pPr>
              <w:pStyle w:val="20"/>
              <w:ind w:left="273" w:right="265"/>
              <w:jc w:val="center"/>
              <w:rPr>
                <w:rFonts w:hint="eastAsia" w:ascii="仿宋" w:hAnsi="仿宋" w:eastAsia="仿宋" w:cs="仿宋"/>
                <w:sz w:val="21"/>
              </w:rPr>
            </w:pPr>
            <w:r>
              <w:rPr>
                <w:rFonts w:hint="eastAsia" w:ascii="仿宋" w:hAnsi="仿宋" w:eastAsia="仿宋" w:cs="仿宋"/>
                <w:sz w:val="21"/>
              </w:rPr>
              <w:t>买方名称</w:t>
            </w:r>
          </w:p>
        </w:tc>
        <w:tc>
          <w:tcPr>
            <w:tcW w:w="6253"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trPr>
        <w:tc>
          <w:tcPr>
            <w:tcW w:w="2269" w:type="dxa"/>
          </w:tcPr>
          <w:p>
            <w:pPr>
              <w:pStyle w:val="20"/>
              <w:spacing w:before="11"/>
              <w:rPr>
                <w:rFonts w:hint="eastAsia" w:ascii="仿宋" w:hAnsi="仿宋" w:eastAsia="仿宋" w:cs="仿宋"/>
                <w:sz w:val="17"/>
              </w:rPr>
            </w:pPr>
          </w:p>
          <w:p>
            <w:pPr>
              <w:pStyle w:val="20"/>
              <w:ind w:left="273" w:right="265"/>
              <w:jc w:val="center"/>
              <w:rPr>
                <w:rFonts w:hint="eastAsia" w:ascii="仿宋" w:hAnsi="仿宋" w:eastAsia="仿宋" w:cs="仿宋"/>
                <w:sz w:val="21"/>
              </w:rPr>
            </w:pPr>
            <w:r>
              <w:rPr>
                <w:rFonts w:hint="eastAsia" w:ascii="仿宋" w:hAnsi="仿宋" w:eastAsia="仿宋" w:cs="仿宋"/>
                <w:sz w:val="21"/>
              </w:rPr>
              <w:t>买方联系人及电话</w:t>
            </w:r>
          </w:p>
        </w:tc>
        <w:tc>
          <w:tcPr>
            <w:tcW w:w="6253"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1" w:hRule="atLeast"/>
        </w:trPr>
        <w:tc>
          <w:tcPr>
            <w:tcW w:w="2269" w:type="dxa"/>
          </w:tcPr>
          <w:p>
            <w:pPr>
              <w:pStyle w:val="20"/>
              <w:spacing w:before="11"/>
              <w:rPr>
                <w:rFonts w:hint="eastAsia" w:ascii="仿宋" w:hAnsi="仿宋" w:eastAsia="仿宋" w:cs="仿宋"/>
                <w:sz w:val="17"/>
              </w:rPr>
            </w:pPr>
          </w:p>
          <w:p>
            <w:pPr>
              <w:pStyle w:val="20"/>
              <w:ind w:left="273" w:right="265"/>
              <w:jc w:val="center"/>
              <w:rPr>
                <w:rFonts w:hint="eastAsia" w:ascii="仿宋" w:hAnsi="仿宋" w:eastAsia="仿宋" w:cs="仿宋"/>
                <w:sz w:val="21"/>
              </w:rPr>
            </w:pPr>
            <w:r>
              <w:rPr>
                <w:rFonts w:hint="eastAsia" w:ascii="仿宋" w:hAnsi="仿宋" w:eastAsia="仿宋" w:cs="仿宋"/>
                <w:sz w:val="21"/>
              </w:rPr>
              <w:t>签约合同价</w:t>
            </w:r>
          </w:p>
        </w:tc>
        <w:tc>
          <w:tcPr>
            <w:tcW w:w="6253"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79" w:hRule="atLeast"/>
        </w:trPr>
        <w:tc>
          <w:tcPr>
            <w:tcW w:w="2269" w:type="dxa"/>
          </w:tcPr>
          <w:p>
            <w:pPr>
              <w:pStyle w:val="20"/>
              <w:rPr>
                <w:rFonts w:hint="eastAsia" w:ascii="仿宋" w:hAnsi="仿宋" w:eastAsia="仿宋" w:cs="仿宋"/>
                <w:sz w:val="20"/>
              </w:rPr>
            </w:pPr>
          </w:p>
          <w:p>
            <w:pPr>
              <w:pStyle w:val="20"/>
              <w:rPr>
                <w:rFonts w:hint="eastAsia" w:ascii="仿宋" w:hAnsi="仿宋" w:eastAsia="仿宋" w:cs="仿宋"/>
                <w:sz w:val="20"/>
              </w:rPr>
            </w:pPr>
          </w:p>
          <w:p>
            <w:pPr>
              <w:pStyle w:val="20"/>
              <w:rPr>
                <w:rFonts w:hint="eastAsia" w:ascii="仿宋" w:hAnsi="仿宋" w:eastAsia="仿宋" w:cs="仿宋"/>
                <w:sz w:val="20"/>
              </w:rPr>
            </w:pPr>
          </w:p>
          <w:p>
            <w:pPr>
              <w:pStyle w:val="20"/>
              <w:rPr>
                <w:rFonts w:hint="eastAsia" w:ascii="仿宋" w:hAnsi="仿宋" w:eastAsia="仿宋" w:cs="仿宋"/>
                <w:sz w:val="20"/>
              </w:rPr>
            </w:pPr>
          </w:p>
          <w:p>
            <w:pPr>
              <w:pStyle w:val="20"/>
              <w:spacing w:before="12"/>
              <w:rPr>
                <w:rFonts w:hint="eastAsia" w:ascii="仿宋" w:hAnsi="仿宋" w:eastAsia="仿宋" w:cs="仿宋"/>
                <w:sz w:val="16"/>
              </w:rPr>
            </w:pPr>
          </w:p>
          <w:p>
            <w:pPr>
              <w:pStyle w:val="20"/>
              <w:spacing w:line="393" w:lineRule="auto"/>
              <w:ind w:left="818" w:right="176" w:hanging="632"/>
              <w:rPr>
                <w:rFonts w:hint="eastAsia" w:ascii="仿宋" w:hAnsi="仿宋" w:eastAsia="仿宋" w:cs="仿宋"/>
                <w:sz w:val="21"/>
              </w:rPr>
            </w:pPr>
            <w:r>
              <w:rPr>
                <w:rFonts w:hint="eastAsia" w:ascii="仿宋" w:hAnsi="仿宋" w:eastAsia="仿宋" w:cs="仿宋"/>
                <w:sz w:val="21"/>
              </w:rPr>
              <w:t>项目概况及投标人履约情况</w:t>
            </w:r>
          </w:p>
        </w:tc>
        <w:tc>
          <w:tcPr>
            <w:tcW w:w="6253" w:type="dxa"/>
          </w:tcPr>
          <w:p>
            <w:pPr>
              <w:pStyle w:val="20"/>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2269" w:type="dxa"/>
          </w:tcPr>
          <w:p>
            <w:pPr>
              <w:pStyle w:val="20"/>
              <w:spacing w:before="5"/>
              <w:rPr>
                <w:rFonts w:hint="eastAsia" w:ascii="仿宋" w:hAnsi="仿宋" w:eastAsia="仿宋" w:cs="仿宋"/>
                <w:sz w:val="18"/>
              </w:rPr>
            </w:pPr>
          </w:p>
          <w:p>
            <w:pPr>
              <w:pStyle w:val="20"/>
              <w:ind w:left="273" w:right="263"/>
              <w:jc w:val="center"/>
              <w:rPr>
                <w:rFonts w:hint="eastAsia" w:ascii="仿宋" w:hAnsi="仿宋" w:eastAsia="仿宋" w:cs="仿宋"/>
                <w:sz w:val="21"/>
              </w:rPr>
            </w:pPr>
            <w:r>
              <w:rPr>
                <w:rFonts w:hint="eastAsia" w:ascii="仿宋" w:hAnsi="仿宋" w:eastAsia="仿宋" w:cs="仿宋"/>
                <w:sz w:val="21"/>
              </w:rPr>
              <w:t>备注</w:t>
            </w:r>
          </w:p>
        </w:tc>
        <w:tc>
          <w:tcPr>
            <w:tcW w:w="6253" w:type="dxa"/>
          </w:tcPr>
          <w:p>
            <w:pPr>
              <w:pStyle w:val="20"/>
              <w:rPr>
                <w:rFonts w:hint="eastAsia" w:ascii="仿宋" w:hAnsi="仿宋" w:eastAsia="仿宋" w:cs="仿宋"/>
                <w:sz w:val="22"/>
              </w:rPr>
            </w:pPr>
          </w:p>
        </w:tc>
      </w:tr>
    </w:tbl>
    <w:p>
      <w:pPr>
        <w:pStyle w:val="8"/>
        <w:spacing w:before="143"/>
        <w:ind w:left="400"/>
        <w:rPr>
          <w:rFonts w:hint="eastAsia" w:ascii="仿宋" w:hAnsi="仿宋" w:eastAsia="仿宋" w:cs="仿宋"/>
        </w:rPr>
      </w:pPr>
      <w:r>
        <w:rPr>
          <w:rFonts w:hint="eastAsia" w:ascii="仿宋" w:hAnsi="仿宋" w:eastAsia="仿宋" w:cs="仿宋"/>
        </w:rPr>
        <w:t>注：投标人应根据投标人须知第 3.5.4 项的要求在本表后附相关证明材料。</w:t>
      </w:r>
    </w:p>
    <w:p>
      <w:pPr>
        <w:spacing w:after="0"/>
        <w:rPr>
          <w:rFonts w:hint="eastAsia" w:ascii="仿宋" w:hAnsi="仿宋" w:eastAsia="仿宋" w:cs="仿宋"/>
        </w:rPr>
        <w:sectPr>
          <w:pgSz w:w="12240" w:h="15840"/>
          <w:pgMar w:top="1400" w:right="1100" w:bottom="1120" w:left="1400" w:header="0" w:footer="841" w:gutter="0"/>
        </w:sectPr>
      </w:pPr>
    </w:p>
    <w:p>
      <w:pPr>
        <w:pStyle w:val="5"/>
        <w:spacing w:before="35"/>
        <w:ind w:left="537" w:firstLine="0"/>
        <w:rPr>
          <w:rFonts w:hint="eastAsia" w:ascii="仿宋" w:hAnsi="仿宋" w:eastAsia="仿宋" w:cs="仿宋"/>
        </w:rPr>
      </w:pPr>
      <w:bookmarkStart w:id="186" w:name="_Toc14979_WPSOffice_Level2"/>
      <w:r>
        <w:rPr>
          <w:rFonts w:hint="eastAsia" w:ascii="仿宋" w:hAnsi="仿宋" w:eastAsia="仿宋" w:cs="仿宋"/>
        </w:rPr>
        <w:t>近年发生的诉讼及仲裁情况</w:t>
      </w:r>
      <w:bookmarkEnd w:id="186"/>
    </w:p>
    <w:p>
      <w:pPr>
        <w:pStyle w:val="8"/>
        <w:rPr>
          <w:rFonts w:hint="eastAsia" w:ascii="仿宋" w:hAnsi="仿宋" w:eastAsia="仿宋" w:cs="仿宋"/>
          <w:sz w:val="32"/>
        </w:rPr>
      </w:pPr>
    </w:p>
    <w:p>
      <w:pPr>
        <w:pStyle w:val="8"/>
        <w:ind w:left="400"/>
        <w:rPr>
          <w:rFonts w:hint="eastAsia" w:ascii="仿宋" w:hAnsi="仿宋" w:eastAsia="仿宋" w:cs="仿宋"/>
        </w:rPr>
      </w:pPr>
      <w:r>
        <w:rPr>
          <w:rFonts w:hint="eastAsia" w:ascii="仿宋" w:hAnsi="仿宋" w:eastAsia="仿宋" w:cs="仿宋"/>
        </w:rPr>
        <w:t>注：投标人应根据投标人须知第 3.5.5 项的要求附相关证明材料。</w:t>
      </w:r>
    </w:p>
    <w:p>
      <w:pPr>
        <w:spacing w:after="0"/>
        <w:rPr>
          <w:rFonts w:hint="eastAsia" w:ascii="仿宋" w:hAnsi="仿宋" w:eastAsia="仿宋" w:cs="仿宋"/>
        </w:rPr>
        <w:sectPr>
          <w:pgSz w:w="12240" w:h="15840"/>
          <w:pgMar w:top="1480" w:right="1100" w:bottom="1120" w:left="1400" w:header="0" w:footer="841" w:gutter="0"/>
        </w:sectPr>
      </w:pPr>
    </w:p>
    <w:p>
      <w:pPr>
        <w:pStyle w:val="8"/>
        <w:spacing w:before="8"/>
        <w:rPr>
          <w:rFonts w:hint="eastAsia" w:ascii="仿宋" w:hAnsi="仿宋" w:eastAsia="仿宋" w:cs="仿宋"/>
          <w:sz w:val="16"/>
        </w:rPr>
      </w:pPr>
    </w:p>
    <w:p>
      <w:pPr>
        <w:pStyle w:val="5"/>
        <w:spacing w:before="61"/>
        <w:ind w:left="537" w:firstLine="0"/>
        <w:rPr>
          <w:rFonts w:hint="eastAsia" w:ascii="仿宋" w:hAnsi="仿宋" w:eastAsia="仿宋" w:cs="仿宋"/>
        </w:rPr>
      </w:pPr>
      <w:bookmarkStart w:id="187" w:name="_Toc2863_WPSOffice_Level2"/>
      <w:r>
        <w:rPr>
          <w:rFonts w:hint="eastAsia" w:ascii="仿宋" w:hAnsi="仿宋" w:eastAsia="仿宋" w:cs="仿宋"/>
        </w:rPr>
        <w:t>制造商授权书</w:t>
      </w:r>
      <w:bookmarkEnd w:id="187"/>
    </w:p>
    <w:p>
      <w:pPr>
        <w:pStyle w:val="8"/>
        <w:spacing w:before="12"/>
        <w:rPr>
          <w:rFonts w:hint="eastAsia" w:ascii="仿宋" w:hAnsi="仿宋" w:eastAsia="仿宋" w:cs="仿宋"/>
          <w:sz w:val="27"/>
        </w:rPr>
      </w:pPr>
    </w:p>
    <w:p>
      <w:pPr>
        <w:spacing w:before="61"/>
        <w:ind w:left="0" w:right="293" w:firstLine="0"/>
        <w:jc w:val="center"/>
        <w:rPr>
          <w:rFonts w:hint="eastAsia" w:ascii="仿宋" w:hAnsi="仿宋" w:eastAsia="仿宋" w:cs="仿宋"/>
          <w:sz w:val="28"/>
        </w:rPr>
      </w:pPr>
      <w:r>
        <w:rPr>
          <w:rFonts w:hint="eastAsia" w:ascii="仿宋" w:hAnsi="仿宋" w:eastAsia="仿宋" w:cs="仿宋"/>
          <w:sz w:val="28"/>
        </w:rPr>
        <w:t>制造商授权书</w:t>
      </w:r>
    </w:p>
    <w:p>
      <w:pPr>
        <w:pStyle w:val="8"/>
        <w:rPr>
          <w:rFonts w:hint="eastAsia" w:ascii="仿宋" w:hAnsi="仿宋" w:eastAsia="仿宋" w:cs="仿宋"/>
          <w:sz w:val="20"/>
        </w:rPr>
      </w:pPr>
    </w:p>
    <w:p>
      <w:pPr>
        <w:pStyle w:val="8"/>
        <w:spacing w:before="6"/>
        <w:rPr>
          <w:rFonts w:hint="eastAsia" w:ascii="仿宋" w:hAnsi="仿宋" w:eastAsia="仿宋" w:cs="仿宋"/>
          <w:sz w:val="29"/>
        </w:rPr>
      </w:pPr>
    </w:p>
    <w:p>
      <w:pPr>
        <w:pStyle w:val="8"/>
        <w:tabs>
          <w:tab w:val="left" w:pos="2291"/>
        </w:tabs>
        <w:spacing w:before="79"/>
        <w:ind w:left="400"/>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r>
        <w:rPr>
          <w:rFonts w:hint="eastAsia" w:ascii="仿宋" w:hAnsi="仿宋" w:eastAsia="仿宋" w:cs="仿宋"/>
          <w:spacing w:val="-3"/>
        </w:rPr>
        <w:t>招</w:t>
      </w:r>
      <w:r>
        <w:rPr>
          <w:rFonts w:hint="eastAsia" w:ascii="仿宋" w:hAnsi="仿宋" w:eastAsia="仿宋" w:cs="仿宋"/>
        </w:rPr>
        <w:t>标人）</w:t>
      </w:r>
    </w:p>
    <w:p>
      <w:pPr>
        <w:pStyle w:val="8"/>
        <w:tabs>
          <w:tab w:val="left" w:pos="2589"/>
          <w:tab w:val="left" w:pos="5914"/>
        </w:tabs>
        <w:spacing w:before="170"/>
        <w:ind w:left="820"/>
        <w:rPr>
          <w:rFonts w:hint="eastAsia" w:ascii="仿宋" w:hAnsi="仿宋" w:eastAsia="仿宋" w:cs="仿宋"/>
        </w:rPr>
      </w:pPr>
      <w:r>
        <w:rPr>
          <w:rFonts w:hint="eastAsia" w:ascii="仿宋" w:hAnsi="仿宋" w:eastAsia="仿宋" w:cs="仿宋"/>
        </w:rPr>
        <w:t>我单</w:t>
      </w:r>
      <w:r>
        <w:rPr>
          <w:rFonts w:hint="eastAsia" w:ascii="仿宋" w:hAnsi="仿宋" w:eastAsia="仿宋" w:cs="仿宋"/>
          <w:spacing w:val="-3"/>
        </w:rPr>
        <w:t>位</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spacing w:val="-3"/>
        </w:rPr>
        <w:t>（</w:t>
      </w:r>
      <w:r>
        <w:rPr>
          <w:rFonts w:hint="eastAsia" w:ascii="仿宋" w:hAnsi="仿宋" w:eastAsia="仿宋" w:cs="仿宋"/>
        </w:rPr>
        <w:t>制</w:t>
      </w:r>
      <w:r>
        <w:rPr>
          <w:rFonts w:hint="eastAsia" w:ascii="仿宋" w:hAnsi="仿宋" w:eastAsia="仿宋" w:cs="仿宋"/>
          <w:spacing w:val="-3"/>
        </w:rPr>
        <w:t>造</w:t>
      </w:r>
      <w:r>
        <w:rPr>
          <w:rFonts w:hint="eastAsia" w:ascii="仿宋" w:hAnsi="仿宋" w:eastAsia="仿宋" w:cs="仿宋"/>
        </w:rPr>
        <w:t>商名</w:t>
      </w:r>
      <w:r>
        <w:rPr>
          <w:rFonts w:hint="eastAsia" w:ascii="仿宋" w:hAnsi="仿宋" w:eastAsia="仿宋" w:cs="仿宋"/>
          <w:spacing w:val="-3"/>
        </w:rPr>
        <w:t>称</w:t>
      </w:r>
      <w:r>
        <w:rPr>
          <w:rFonts w:hint="eastAsia" w:ascii="仿宋" w:hAnsi="仿宋" w:eastAsia="仿宋" w:cs="仿宋"/>
          <w:spacing w:val="-20"/>
        </w:rPr>
        <w:t>）</w:t>
      </w:r>
      <w:r>
        <w:rPr>
          <w:rFonts w:hint="eastAsia" w:ascii="仿宋" w:hAnsi="仿宋" w:eastAsia="仿宋" w:cs="仿宋"/>
          <w:spacing w:val="-3"/>
        </w:rPr>
        <w:t>是</w:t>
      </w:r>
      <w:r>
        <w:rPr>
          <w:rFonts w:hint="eastAsia" w:ascii="仿宋" w:hAnsi="仿宋" w:eastAsia="仿宋" w:cs="仿宋"/>
        </w:rPr>
        <w:t>按</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w:t>
      </w:r>
      <w:r>
        <w:rPr>
          <w:rFonts w:hint="eastAsia" w:ascii="仿宋" w:hAnsi="仿宋" w:eastAsia="仿宋" w:cs="仿宋"/>
        </w:rPr>
        <w:t>国</w:t>
      </w:r>
      <w:r>
        <w:rPr>
          <w:rFonts w:hint="eastAsia" w:ascii="仿宋" w:hAnsi="仿宋" w:eastAsia="仿宋" w:cs="仿宋"/>
          <w:spacing w:val="-3"/>
        </w:rPr>
        <w:t>家</w:t>
      </w:r>
      <w:r>
        <w:rPr>
          <w:rFonts w:hint="eastAsia" w:ascii="仿宋" w:hAnsi="仿宋" w:eastAsia="仿宋" w:cs="仿宋"/>
        </w:rPr>
        <w:t>／</w:t>
      </w:r>
      <w:r>
        <w:rPr>
          <w:rFonts w:hint="eastAsia" w:ascii="仿宋" w:hAnsi="仿宋" w:eastAsia="仿宋" w:cs="仿宋"/>
          <w:spacing w:val="-3"/>
        </w:rPr>
        <w:t>地</w:t>
      </w:r>
      <w:r>
        <w:rPr>
          <w:rFonts w:hint="eastAsia" w:ascii="仿宋" w:hAnsi="仿宋" w:eastAsia="仿宋" w:cs="仿宋"/>
        </w:rPr>
        <w:t>区名</w:t>
      </w:r>
      <w:r>
        <w:rPr>
          <w:rFonts w:hint="eastAsia" w:ascii="仿宋" w:hAnsi="仿宋" w:eastAsia="仿宋" w:cs="仿宋"/>
          <w:spacing w:val="-3"/>
        </w:rPr>
        <w:t>称</w:t>
      </w:r>
      <w:r>
        <w:rPr>
          <w:rFonts w:hint="eastAsia" w:ascii="仿宋" w:hAnsi="仿宋" w:eastAsia="仿宋" w:cs="仿宋"/>
          <w:spacing w:val="-20"/>
        </w:rPr>
        <w:t>）</w:t>
      </w:r>
      <w:r>
        <w:rPr>
          <w:rFonts w:hint="eastAsia" w:ascii="仿宋" w:hAnsi="仿宋" w:eastAsia="仿宋" w:cs="仿宋"/>
          <w:spacing w:val="-3"/>
        </w:rPr>
        <w:t>法</w:t>
      </w:r>
      <w:r>
        <w:rPr>
          <w:rFonts w:hint="eastAsia" w:ascii="仿宋" w:hAnsi="仿宋" w:eastAsia="仿宋" w:cs="仿宋"/>
        </w:rPr>
        <w:t>律成</w:t>
      </w:r>
      <w:r>
        <w:rPr>
          <w:rFonts w:hint="eastAsia" w:ascii="仿宋" w:hAnsi="仿宋" w:eastAsia="仿宋" w:cs="仿宋"/>
          <w:spacing w:val="-3"/>
        </w:rPr>
        <w:t>立的</w:t>
      </w:r>
      <w:r>
        <w:rPr>
          <w:rFonts w:hint="eastAsia" w:ascii="仿宋" w:hAnsi="仿宋" w:eastAsia="仿宋" w:cs="仿宋"/>
        </w:rPr>
        <w:t>一</w:t>
      </w:r>
    </w:p>
    <w:p>
      <w:pPr>
        <w:pStyle w:val="8"/>
        <w:tabs>
          <w:tab w:val="left" w:pos="4461"/>
          <w:tab w:val="left" w:pos="7786"/>
        </w:tabs>
        <w:spacing w:before="173"/>
        <w:ind w:left="400"/>
        <w:rPr>
          <w:rFonts w:hint="eastAsia" w:ascii="仿宋" w:hAnsi="仿宋" w:eastAsia="仿宋" w:cs="仿宋"/>
        </w:rPr>
      </w:pPr>
      <w:r>
        <w:rPr>
          <w:rFonts w:hint="eastAsia" w:ascii="仿宋" w:hAnsi="仿宋" w:eastAsia="仿宋" w:cs="仿宋"/>
        </w:rPr>
        <w:t>家制</w:t>
      </w:r>
      <w:r>
        <w:rPr>
          <w:rFonts w:hint="eastAsia" w:ascii="仿宋" w:hAnsi="仿宋" w:eastAsia="仿宋" w:cs="仿宋"/>
          <w:spacing w:val="-3"/>
        </w:rPr>
        <w:t>造</w:t>
      </w:r>
      <w:r>
        <w:rPr>
          <w:rFonts w:hint="eastAsia" w:ascii="仿宋" w:hAnsi="仿宋" w:eastAsia="仿宋" w:cs="仿宋"/>
        </w:rPr>
        <w:t>商</w:t>
      </w:r>
      <w:r>
        <w:rPr>
          <w:rFonts w:hint="eastAsia" w:ascii="仿宋" w:hAnsi="仿宋" w:eastAsia="仿宋" w:cs="仿宋"/>
          <w:spacing w:val="-22"/>
        </w:rPr>
        <w:t>，</w:t>
      </w:r>
      <w:r>
        <w:rPr>
          <w:rFonts w:hint="eastAsia" w:ascii="仿宋" w:hAnsi="仿宋" w:eastAsia="仿宋" w:cs="仿宋"/>
        </w:rPr>
        <w:t>主</w:t>
      </w:r>
      <w:r>
        <w:rPr>
          <w:rFonts w:hint="eastAsia" w:ascii="仿宋" w:hAnsi="仿宋" w:eastAsia="仿宋" w:cs="仿宋"/>
          <w:spacing w:val="-3"/>
        </w:rPr>
        <w:t>要</w:t>
      </w:r>
      <w:r>
        <w:rPr>
          <w:rFonts w:hint="eastAsia" w:ascii="仿宋" w:hAnsi="仿宋" w:eastAsia="仿宋" w:cs="仿宋"/>
        </w:rPr>
        <w:t>营</w:t>
      </w:r>
      <w:r>
        <w:rPr>
          <w:rFonts w:hint="eastAsia" w:ascii="仿宋" w:hAnsi="仿宋" w:eastAsia="仿宋" w:cs="仿宋"/>
          <w:spacing w:val="-3"/>
        </w:rPr>
        <w:t>业</w:t>
      </w:r>
      <w:r>
        <w:rPr>
          <w:rFonts w:hint="eastAsia" w:ascii="仿宋" w:hAnsi="仿宋" w:eastAsia="仿宋" w:cs="仿宋"/>
        </w:rPr>
        <w:t>地</w:t>
      </w:r>
      <w:r>
        <w:rPr>
          <w:rFonts w:hint="eastAsia" w:ascii="仿宋" w:hAnsi="仿宋" w:eastAsia="仿宋" w:cs="仿宋"/>
          <w:spacing w:val="-3"/>
        </w:rPr>
        <w:t>点</w:t>
      </w:r>
      <w:r>
        <w:rPr>
          <w:rFonts w:hint="eastAsia" w:ascii="仿宋" w:hAnsi="仿宋" w:eastAsia="仿宋" w:cs="仿宋"/>
        </w:rPr>
        <w:t>设在</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w:t>
      </w:r>
      <w:r>
        <w:rPr>
          <w:rFonts w:hint="eastAsia" w:ascii="仿宋" w:hAnsi="仿宋" w:eastAsia="仿宋" w:cs="仿宋"/>
        </w:rPr>
        <w:t>制</w:t>
      </w:r>
      <w:r>
        <w:rPr>
          <w:rFonts w:hint="eastAsia" w:ascii="仿宋" w:hAnsi="仿宋" w:eastAsia="仿宋" w:cs="仿宋"/>
          <w:spacing w:val="-3"/>
        </w:rPr>
        <w:t>造</w:t>
      </w:r>
      <w:r>
        <w:rPr>
          <w:rFonts w:hint="eastAsia" w:ascii="仿宋" w:hAnsi="仿宋" w:eastAsia="仿宋" w:cs="仿宋"/>
        </w:rPr>
        <w:t>商地</w:t>
      </w:r>
      <w:r>
        <w:rPr>
          <w:rFonts w:hint="eastAsia" w:ascii="仿宋" w:hAnsi="仿宋" w:eastAsia="仿宋" w:cs="仿宋"/>
          <w:spacing w:val="-3"/>
        </w:rPr>
        <w:t>址</w:t>
      </w:r>
      <w:r>
        <w:rPr>
          <w:rFonts w:hint="eastAsia" w:ascii="仿宋" w:hAnsi="仿宋" w:eastAsia="仿宋" w:cs="仿宋"/>
          <w:spacing w:val="-106"/>
        </w:rPr>
        <w:t>）</w:t>
      </w:r>
      <w:r>
        <w:rPr>
          <w:rFonts w:hint="eastAsia" w:ascii="仿宋" w:hAnsi="仿宋" w:eastAsia="仿宋" w:cs="仿宋"/>
          <w:spacing w:val="-22"/>
        </w:rPr>
        <w:t>。</w:t>
      </w:r>
      <w:r>
        <w:rPr>
          <w:rFonts w:hint="eastAsia" w:ascii="仿宋" w:hAnsi="仿宋" w:eastAsia="仿宋" w:cs="仿宋"/>
        </w:rPr>
        <w:t>兹</w:t>
      </w:r>
      <w:r>
        <w:rPr>
          <w:rFonts w:hint="eastAsia" w:ascii="仿宋" w:hAnsi="仿宋" w:eastAsia="仿宋" w:cs="仿宋"/>
          <w:spacing w:val="-3"/>
        </w:rPr>
        <w:t>授</w:t>
      </w:r>
      <w:r>
        <w:rPr>
          <w:rFonts w:hint="eastAsia" w:ascii="仿宋" w:hAnsi="仿宋" w:eastAsia="仿宋" w:cs="仿宋"/>
        </w:rPr>
        <w:t>权按</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w:t>
      </w:r>
      <w:r>
        <w:rPr>
          <w:rFonts w:hint="eastAsia" w:ascii="仿宋" w:hAnsi="仿宋" w:eastAsia="仿宋" w:cs="仿宋"/>
        </w:rPr>
        <w:t>国</w:t>
      </w:r>
      <w:r>
        <w:rPr>
          <w:rFonts w:hint="eastAsia" w:ascii="仿宋" w:hAnsi="仿宋" w:eastAsia="仿宋" w:cs="仿宋"/>
          <w:spacing w:val="-3"/>
        </w:rPr>
        <w:t>家</w:t>
      </w:r>
      <w:r>
        <w:rPr>
          <w:rFonts w:hint="eastAsia" w:ascii="仿宋" w:hAnsi="仿宋" w:eastAsia="仿宋" w:cs="仿宋"/>
        </w:rPr>
        <w:t>／</w:t>
      </w:r>
      <w:r>
        <w:rPr>
          <w:rFonts w:hint="eastAsia" w:ascii="仿宋" w:hAnsi="仿宋" w:eastAsia="仿宋" w:cs="仿宋"/>
          <w:spacing w:val="-3"/>
        </w:rPr>
        <w:t>地</w:t>
      </w:r>
      <w:r>
        <w:rPr>
          <w:rFonts w:hint="eastAsia" w:ascii="仿宋" w:hAnsi="仿宋" w:eastAsia="仿宋" w:cs="仿宋"/>
        </w:rPr>
        <w:t>区</w:t>
      </w:r>
    </w:p>
    <w:p>
      <w:pPr>
        <w:pStyle w:val="8"/>
        <w:tabs>
          <w:tab w:val="left" w:pos="5040"/>
          <w:tab w:val="left" w:pos="8624"/>
        </w:tabs>
        <w:spacing w:before="170"/>
        <w:ind w:left="400"/>
        <w:rPr>
          <w:rFonts w:hint="eastAsia" w:ascii="仿宋" w:hAnsi="仿宋" w:eastAsia="仿宋" w:cs="仿宋"/>
        </w:rPr>
      </w:pPr>
      <w:r>
        <w:rPr>
          <w:rFonts w:hint="eastAsia" w:ascii="仿宋" w:hAnsi="仿宋" w:eastAsia="仿宋" w:cs="仿宋"/>
        </w:rPr>
        <w:t>名</w:t>
      </w:r>
      <w:r>
        <w:rPr>
          <w:rFonts w:hint="eastAsia" w:ascii="仿宋" w:hAnsi="仿宋" w:eastAsia="仿宋" w:cs="仿宋"/>
          <w:spacing w:val="-3"/>
        </w:rPr>
        <w:t>称</w:t>
      </w:r>
      <w:r>
        <w:rPr>
          <w:rFonts w:hint="eastAsia" w:ascii="仿宋" w:hAnsi="仿宋" w:eastAsia="仿宋" w:cs="仿宋"/>
          <w:spacing w:val="-99"/>
        </w:rPr>
        <w:t>）</w:t>
      </w:r>
      <w:r>
        <w:rPr>
          <w:rFonts w:hint="eastAsia" w:ascii="仿宋" w:hAnsi="仿宋" w:eastAsia="仿宋" w:cs="仿宋"/>
          <w:spacing w:val="-3"/>
        </w:rPr>
        <w:t>的</w:t>
      </w:r>
      <w:r>
        <w:rPr>
          <w:rFonts w:hint="eastAsia" w:ascii="仿宋" w:hAnsi="仿宋" w:eastAsia="仿宋" w:cs="仿宋"/>
        </w:rPr>
        <w:t>法</w:t>
      </w:r>
      <w:r>
        <w:rPr>
          <w:rFonts w:hint="eastAsia" w:ascii="仿宋" w:hAnsi="仿宋" w:eastAsia="仿宋" w:cs="仿宋"/>
          <w:spacing w:val="-3"/>
        </w:rPr>
        <w:t>律</w:t>
      </w:r>
      <w:r>
        <w:rPr>
          <w:rFonts w:hint="eastAsia" w:ascii="仿宋" w:hAnsi="仿宋" w:eastAsia="仿宋" w:cs="仿宋"/>
        </w:rPr>
        <w:t>正</w:t>
      </w:r>
      <w:r>
        <w:rPr>
          <w:rFonts w:hint="eastAsia" w:ascii="仿宋" w:hAnsi="仿宋" w:eastAsia="仿宋" w:cs="仿宋"/>
          <w:spacing w:val="-3"/>
        </w:rPr>
        <w:t>式</w:t>
      </w:r>
      <w:r>
        <w:rPr>
          <w:rFonts w:hint="eastAsia" w:ascii="仿宋" w:hAnsi="仿宋" w:eastAsia="仿宋" w:cs="仿宋"/>
        </w:rPr>
        <w:t>成</w:t>
      </w:r>
      <w:r>
        <w:rPr>
          <w:rFonts w:hint="eastAsia" w:ascii="仿宋" w:hAnsi="仿宋" w:eastAsia="仿宋" w:cs="仿宋"/>
          <w:spacing w:val="-3"/>
        </w:rPr>
        <w:t>立</w:t>
      </w:r>
      <w:r>
        <w:rPr>
          <w:rFonts w:hint="eastAsia" w:ascii="仿宋" w:hAnsi="仿宋" w:eastAsia="仿宋" w:cs="仿宋"/>
        </w:rPr>
        <w:t>的</w:t>
      </w:r>
      <w:r>
        <w:rPr>
          <w:rFonts w:hint="eastAsia" w:ascii="仿宋" w:hAnsi="仿宋" w:eastAsia="仿宋" w:cs="仿宋"/>
          <w:spacing w:val="-101"/>
        </w:rPr>
        <w:t>，</w:t>
      </w:r>
      <w:r>
        <w:rPr>
          <w:rFonts w:hint="eastAsia" w:ascii="仿宋" w:hAnsi="仿宋" w:eastAsia="仿宋" w:cs="仿宋"/>
        </w:rPr>
        <w:t>主要</w:t>
      </w:r>
      <w:r>
        <w:rPr>
          <w:rFonts w:hint="eastAsia" w:ascii="仿宋" w:hAnsi="仿宋" w:eastAsia="仿宋" w:cs="仿宋"/>
          <w:spacing w:val="-3"/>
        </w:rPr>
        <w:t>营</w:t>
      </w:r>
      <w:r>
        <w:rPr>
          <w:rFonts w:hint="eastAsia" w:ascii="仿宋" w:hAnsi="仿宋" w:eastAsia="仿宋" w:cs="仿宋"/>
        </w:rPr>
        <w:t>业</w:t>
      </w:r>
      <w:r>
        <w:rPr>
          <w:rFonts w:hint="eastAsia" w:ascii="仿宋" w:hAnsi="仿宋" w:eastAsia="仿宋" w:cs="仿宋"/>
          <w:spacing w:val="-3"/>
        </w:rPr>
        <w:t>地</w:t>
      </w:r>
      <w:r>
        <w:rPr>
          <w:rFonts w:hint="eastAsia" w:ascii="仿宋" w:hAnsi="仿宋" w:eastAsia="仿宋" w:cs="仿宋"/>
        </w:rPr>
        <w:t>点</w:t>
      </w:r>
      <w:r>
        <w:rPr>
          <w:rFonts w:hint="eastAsia" w:ascii="仿宋" w:hAnsi="仿宋" w:eastAsia="仿宋" w:cs="仿宋"/>
          <w:spacing w:val="-3"/>
        </w:rPr>
        <w:t>设</w:t>
      </w:r>
      <w:r>
        <w:rPr>
          <w:rFonts w:hint="eastAsia" w:ascii="仿宋" w:hAnsi="仿宋" w:eastAsia="仿宋" w:cs="仿宋"/>
        </w:rPr>
        <w:t>在</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w:t>
      </w:r>
      <w:r>
        <w:rPr>
          <w:rFonts w:hint="eastAsia" w:ascii="仿宋" w:hAnsi="仿宋" w:eastAsia="仿宋" w:cs="仿宋"/>
          <w:spacing w:val="-3"/>
        </w:rPr>
        <w:t>投</w:t>
      </w:r>
      <w:r>
        <w:rPr>
          <w:rFonts w:hint="eastAsia" w:ascii="仿宋" w:hAnsi="仿宋" w:eastAsia="仿宋" w:cs="仿宋"/>
        </w:rPr>
        <w:t>标</w:t>
      </w:r>
      <w:r>
        <w:rPr>
          <w:rFonts w:hint="eastAsia" w:ascii="仿宋" w:hAnsi="仿宋" w:eastAsia="仿宋" w:cs="仿宋"/>
          <w:spacing w:val="-3"/>
        </w:rPr>
        <w:t>人</w:t>
      </w:r>
      <w:r>
        <w:rPr>
          <w:rFonts w:hint="eastAsia" w:ascii="仿宋" w:hAnsi="仿宋" w:eastAsia="仿宋" w:cs="仿宋"/>
        </w:rPr>
        <w:t>的</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地</w:t>
      </w:r>
      <w:r>
        <w:rPr>
          <w:rFonts w:hint="eastAsia" w:ascii="仿宋" w:hAnsi="仿宋" w:eastAsia="仿宋" w:cs="仿宋"/>
        </w:rPr>
        <w:t>址</w:t>
      </w:r>
      <w:r>
        <w:rPr>
          <w:rFonts w:hint="eastAsia" w:ascii="仿宋" w:hAnsi="仿宋" w:eastAsia="仿宋" w:cs="仿宋"/>
          <w:spacing w:val="-101"/>
        </w:rPr>
        <w:t>）</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u w:val="single"/>
        </w:rPr>
        <w:t>（</w:t>
      </w:r>
      <w:r>
        <w:rPr>
          <w:rFonts w:hint="eastAsia" w:ascii="仿宋" w:hAnsi="仿宋" w:eastAsia="仿宋" w:cs="仿宋"/>
          <w:spacing w:val="-3"/>
        </w:rPr>
        <w:t>投</w:t>
      </w:r>
    </w:p>
    <w:p>
      <w:pPr>
        <w:pStyle w:val="8"/>
        <w:tabs>
          <w:tab w:val="left" w:pos="4152"/>
          <w:tab w:val="left" w:pos="7586"/>
        </w:tabs>
        <w:spacing w:before="170"/>
        <w:ind w:left="400"/>
        <w:rPr>
          <w:rFonts w:hint="eastAsia" w:ascii="仿宋" w:hAnsi="仿宋" w:eastAsia="仿宋" w:cs="仿宋"/>
        </w:rPr>
      </w:pPr>
      <w:r>
        <w:rPr>
          <w:rFonts w:hint="eastAsia" w:ascii="仿宋" w:hAnsi="仿宋" w:eastAsia="仿宋" w:cs="仿宋"/>
        </w:rPr>
        <w:t>标人</w:t>
      </w:r>
      <w:r>
        <w:rPr>
          <w:rFonts w:hint="eastAsia" w:ascii="仿宋" w:hAnsi="仿宋" w:eastAsia="仿宋" w:cs="仿宋"/>
          <w:spacing w:val="-3"/>
        </w:rPr>
        <w:t>名称</w:t>
      </w:r>
      <w:r>
        <w:rPr>
          <w:rFonts w:hint="eastAsia" w:ascii="仿宋" w:hAnsi="仿宋" w:eastAsia="仿宋" w:cs="仿宋"/>
          <w:spacing w:val="-15"/>
        </w:rPr>
        <w:t>）</w:t>
      </w:r>
      <w:r>
        <w:rPr>
          <w:rFonts w:hint="eastAsia" w:ascii="仿宋" w:hAnsi="仿宋" w:eastAsia="仿宋" w:cs="仿宋"/>
          <w:spacing w:val="-3"/>
        </w:rPr>
        <w:t>以</w:t>
      </w:r>
      <w:r>
        <w:rPr>
          <w:rFonts w:hint="eastAsia" w:ascii="仿宋" w:hAnsi="仿宋" w:eastAsia="仿宋" w:cs="仿宋"/>
        </w:rPr>
        <w:t>我</w:t>
      </w:r>
      <w:r>
        <w:rPr>
          <w:rFonts w:hint="eastAsia" w:ascii="仿宋" w:hAnsi="仿宋" w:eastAsia="仿宋" w:cs="仿宋"/>
          <w:spacing w:val="-3"/>
        </w:rPr>
        <w:t>单</w:t>
      </w:r>
      <w:r>
        <w:rPr>
          <w:rFonts w:hint="eastAsia" w:ascii="仿宋" w:hAnsi="仿宋" w:eastAsia="仿宋" w:cs="仿宋"/>
        </w:rPr>
        <w:t>位</w:t>
      </w:r>
      <w:r>
        <w:rPr>
          <w:rFonts w:hint="eastAsia" w:ascii="仿宋" w:hAnsi="仿宋" w:eastAsia="仿宋" w:cs="仿宋"/>
          <w:spacing w:val="-3"/>
        </w:rPr>
        <w:t>制造</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w:t>
      </w:r>
      <w:r>
        <w:rPr>
          <w:rFonts w:hint="eastAsia" w:ascii="仿宋" w:hAnsi="仿宋" w:eastAsia="仿宋" w:cs="仿宋"/>
        </w:rPr>
        <w:t>设</w:t>
      </w:r>
      <w:r>
        <w:rPr>
          <w:rFonts w:hint="eastAsia" w:ascii="仿宋" w:hAnsi="仿宋" w:eastAsia="仿宋" w:cs="仿宋"/>
          <w:spacing w:val="-3"/>
        </w:rPr>
        <w:t>备名</w:t>
      </w:r>
      <w:r>
        <w:rPr>
          <w:rFonts w:hint="eastAsia" w:ascii="仿宋" w:hAnsi="仿宋" w:eastAsia="仿宋" w:cs="仿宋"/>
        </w:rPr>
        <w:t>称</w:t>
      </w:r>
      <w:r>
        <w:rPr>
          <w:rFonts w:hint="eastAsia" w:ascii="仿宋" w:hAnsi="仿宋" w:eastAsia="仿宋" w:cs="仿宋"/>
          <w:spacing w:val="-17"/>
        </w:rPr>
        <w:t>）</w:t>
      </w:r>
      <w:r>
        <w:rPr>
          <w:rFonts w:hint="eastAsia" w:ascii="仿宋" w:hAnsi="仿宋" w:eastAsia="仿宋" w:cs="仿宋"/>
        </w:rPr>
        <w:t>进行</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w:t>
      </w:r>
      <w:r>
        <w:rPr>
          <w:rFonts w:hint="eastAsia" w:ascii="仿宋" w:hAnsi="仿宋" w:eastAsia="仿宋" w:cs="仿宋"/>
          <w:spacing w:val="-1"/>
        </w:rPr>
        <w:t>项</w:t>
      </w:r>
      <w:r>
        <w:rPr>
          <w:rFonts w:hint="eastAsia" w:ascii="仿宋" w:hAnsi="仿宋" w:eastAsia="仿宋" w:cs="仿宋"/>
          <w:spacing w:val="-3"/>
        </w:rPr>
        <w:t>目</w:t>
      </w:r>
      <w:r>
        <w:rPr>
          <w:rFonts w:hint="eastAsia" w:ascii="仿宋" w:hAnsi="仿宋" w:eastAsia="仿宋" w:cs="仿宋"/>
          <w:spacing w:val="-1"/>
        </w:rPr>
        <w:t>名</w:t>
      </w:r>
      <w:r>
        <w:rPr>
          <w:rFonts w:hint="eastAsia" w:ascii="仿宋" w:hAnsi="仿宋" w:eastAsia="仿宋" w:cs="仿宋"/>
        </w:rPr>
        <w:t>称</w:t>
      </w:r>
      <w:r>
        <w:rPr>
          <w:rFonts w:hint="eastAsia" w:ascii="仿宋" w:hAnsi="仿宋" w:eastAsia="仿宋" w:cs="仿宋"/>
          <w:spacing w:val="-15"/>
        </w:rPr>
        <w:t>）投</w:t>
      </w:r>
    </w:p>
    <w:p>
      <w:pPr>
        <w:pStyle w:val="8"/>
        <w:spacing w:before="11"/>
        <w:rPr>
          <w:rFonts w:hint="eastAsia" w:ascii="仿宋" w:hAnsi="仿宋" w:eastAsia="仿宋" w:cs="仿宋"/>
          <w:sz w:val="7"/>
        </w:rPr>
      </w:pPr>
    </w:p>
    <w:p>
      <w:pPr>
        <w:pStyle w:val="8"/>
        <w:tabs>
          <w:tab w:val="left" w:pos="4812"/>
        </w:tabs>
        <w:spacing w:before="72" w:line="391" w:lineRule="auto"/>
        <w:ind w:left="820" w:right="3240" w:hanging="420"/>
        <w:rPr>
          <w:rFonts w:hint="eastAsia" w:ascii="仿宋" w:hAnsi="仿宋" w:eastAsia="仿宋" w:cs="仿宋"/>
        </w:rPr>
      </w:pPr>
      <w:r>
        <w:rPr>
          <w:rFonts w:hint="eastAsia" w:ascii="仿宋" w:hAnsi="仿宋" w:eastAsia="仿宋" w:cs="仿宋"/>
        </w:rPr>
        <w:t>标活</w:t>
      </w:r>
      <w:r>
        <w:rPr>
          <w:rFonts w:hint="eastAsia" w:ascii="仿宋" w:hAnsi="仿宋" w:eastAsia="仿宋" w:cs="仿宋"/>
          <w:spacing w:val="-3"/>
        </w:rPr>
        <w:t>动</w:t>
      </w:r>
      <w:r>
        <w:rPr>
          <w:rFonts w:hint="eastAsia" w:ascii="仿宋" w:hAnsi="仿宋" w:eastAsia="仿宋" w:cs="仿宋"/>
        </w:rPr>
        <w:t>。</w:t>
      </w:r>
      <w:r>
        <w:rPr>
          <w:rFonts w:hint="eastAsia" w:ascii="仿宋" w:hAnsi="仿宋" w:eastAsia="仿宋" w:cs="仿宋"/>
          <w:spacing w:val="-3"/>
        </w:rPr>
        <w:t>我</w:t>
      </w:r>
      <w:r>
        <w:rPr>
          <w:rFonts w:hint="eastAsia" w:ascii="仿宋" w:hAnsi="仿宋" w:eastAsia="仿宋" w:cs="仿宋"/>
        </w:rPr>
        <w:t>单</w:t>
      </w:r>
      <w:r>
        <w:rPr>
          <w:rFonts w:hint="eastAsia" w:ascii="仿宋" w:hAnsi="仿宋" w:eastAsia="仿宋" w:cs="仿宋"/>
          <w:spacing w:val="-3"/>
        </w:rPr>
        <w:t>位</w:t>
      </w:r>
      <w:r>
        <w:rPr>
          <w:rFonts w:hint="eastAsia" w:ascii="仿宋" w:hAnsi="仿宋" w:eastAsia="仿宋" w:cs="仿宋"/>
        </w:rPr>
        <w:t>同</w:t>
      </w:r>
      <w:r>
        <w:rPr>
          <w:rFonts w:hint="eastAsia" w:ascii="仿宋" w:hAnsi="仿宋" w:eastAsia="仿宋" w:cs="仿宋"/>
          <w:spacing w:val="-3"/>
        </w:rPr>
        <w:t>意</w:t>
      </w:r>
      <w:r>
        <w:rPr>
          <w:rFonts w:hint="eastAsia" w:ascii="仿宋" w:hAnsi="仿宋" w:eastAsia="仿宋" w:cs="仿宋"/>
        </w:rPr>
        <w:t>按</w:t>
      </w:r>
      <w:r>
        <w:rPr>
          <w:rFonts w:hint="eastAsia" w:ascii="仿宋" w:hAnsi="仿宋" w:eastAsia="仿宋" w:cs="仿宋"/>
          <w:spacing w:val="-3"/>
        </w:rPr>
        <w:t>照</w:t>
      </w:r>
      <w:r>
        <w:rPr>
          <w:rFonts w:hint="eastAsia" w:ascii="仿宋" w:hAnsi="仿宋" w:eastAsia="仿宋" w:cs="仿宋"/>
        </w:rPr>
        <w:t>中标</w:t>
      </w:r>
      <w:r>
        <w:rPr>
          <w:rFonts w:hint="eastAsia" w:ascii="仿宋" w:hAnsi="仿宋" w:eastAsia="仿宋" w:cs="仿宋"/>
          <w:spacing w:val="-3"/>
        </w:rPr>
        <w:t>合</w:t>
      </w:r>
      <w:r>
        <w:rPr>
          <w:rFonts w:hint="eastAsia" w:ascii="仿宋" w:hAnsi="仿宋" w:eastAsia="仿宋" w:cs="仿宋"/>
        </w:rPr>
        <w:t>同</w:t>
      </w:r>
      <w:r>
        <w:rPr>
          <w:rFonts w:hint="eastAsia" w:ascii="仿宋" w:hAnsi="仿宋" w:eastAsia="仿宋" w:cs="仿宋"/>
          <w:spacing w:val="-3"/>
        </w:rPr>
        <w:t>供</w:t>
      </w:r>
      <w:r>
        <w:rPr>
          <w:rFonts w:hint="eastAsia" w:ascii="仿宋" w:hAnsi="仿宋" w:eastAsia="仿宋" w:cs="仿宋"/>
        </w:rPr>
        <w:t>货</w:t>
      </w:r>
      <w:r>
        <w:rPr>
          <w:rFonts w:hint="eastAsia" w:ascii="仿宋" w:hAnsi="仿宋" w:eastAsia="仿宋" w:cs="仿宋"/>
          <w:spacing w:val="-3"/>
        </w:rPr>
        <w:t>，</w:t>
      </w:r>
      <w:r>
        <w:rPr>
          <w:rFonts w:hint="eastAsia" w:ascii="仿宋" w:hAnsi="仿宋" w:eastAsia="仿宋" w:cs="仿宋"/>
        </w:rPr>
        <w:t>并</w:t>
      </w:r>
      <w:r>
        <w:rPr>
          <w:rFonts w:hint="eastAsia" w:ascii="仿宋" w:hAnsi="仿宋" w:eastAsia="仿宋" w:cs="仿宋"/>
          <w:spacing w:val="-3"/>
        </w:rPr>
        <w:t>对</w:t>
      </w:r>
      <w:r>
        <w:rPr>
          <w:rFonts w:hint="eastAsia" w:ascii="仿宋" w:hAnsi="仿宋" w:eastAsia="仿宋" w:cs="仿宋"/>
        </w:rPr>
        <w:t>产</w:t>
      </w:r>
      <w:r>
        <w:rPr>
          <w:rFonts w:hint="eastAsia" w:ascii="仿宋" w:hAnsi="仿宋" w:eastAsia="仿宋" w:cs="仿宋"/>
          <w:spacing w:val="-3"/>
        </w:rPr>
        <w:t>品</w:t>
      </w:r>
      <w:r>
        <w:rPr>
          <w:rFonts w:hint="eastAsia" w:ascii="仿宋" w:hAnsi="仿宋" w:eastAsia="仿宋" w:cs="仿宋"/>
        </w:rPr>
        <w:t>质量</w:t>
      </w:r>
      <w:r>
        <w:rPr>
          <w:rFonts w:hint="eastAsia" w:ascii="仿宋" w:hAnsi="仿宋" w:eastAsia="仿宋" w:cs="仿宋"/>
          <w:spacing w:val="-3"/>
        </w:rPr>
        <w:t>承</w:t>
      </w:r>
      <w:r>
        <w:rPr>
          <w:rFonts w:hint="eastAsia" w:ascii="仿宋" w:hAnsi="仿宋" w:eastAsia="仿宋" w:cs="仿宋"/>
        </w:rPr>
        <w:t>担</w:t>
      </w:r>
      <w:r>
        <w:rPr>
          <w:rFonts w:hint="eastAsia" w:ascii="仿宋" w:hAnsi="仿宋" w:eastAsia="仿宋" w:cs="仿宋"/>
          <w:spacing w:val="-3"/>
        </w:rPr>
        <w:t>责</w:t>
      </w:r>
      <w:r>
        <w:rPr>
          <w:rFonts w:hint="eastAsia" w:ascii="仿宋" w:hAnsi="仿宋" w:eastAsia="仿宋" w:cs="仿宋"/>
        </w:rPr>
        <w:t>任。授权</w:t>
      </w:r>
      <w:r>
        <w:rPr>
          <w:rFonts w:hint="eastAsia" w:ascii="仿宋" w:hAnsi="仿宋" w:eastAsia="仿宋" w:cs="仿宋"/>
          <w:spacing w:val="-3"/>
        </w:rPr>
        <w:t>期</w:t>
      </w:r>
      <w:r>
        <w:rPr>
          <w:rFonts w:hint="eastAsia" w:ascii="仿宋" w:hAnsi="仿宋" w:eastAsia="仿宋" w:cs="仿宋"/>
        </w:rPr>
        <w:t>限</w:t>
      </w:r>
      <w:r>
        <w:rPr>
          <w:rFonts w:hint="eastAsia" w:ascii="仿宋" w:hAnsi="仿宋" w:eastAsia="仿宋" w:cs="仿宋"/>
          <w:spacing w:val="-3"/>
        </w:rPr>
        <w:t>：</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w:t>
      </w:r>
    </w:p>
    <w:p>
      <w:pPr>
        <w:pStyle w:val="8"/>
        <w:rPr>
          <w:rFonts w:hint="eastAsia" w:ascii="仿宋" w:hAnsi="仿宋" w:eastAsia="仿宋" w:cs="仿宋"/>
          <w:sz w:val="20"/>
        </w:rPr>
      </w:pPr>
    </w:p>
    <w:p>
      <w:pPr>
        <w:pStyle w:val="8"/>
        <w:rPr>
          <w:rFonts w:hint="eastAsia" w:ascii="仿宋" w:hAnsi="仿宋" w:eastAsia="仿宋" w:cs="仿宋"/>
          <w:sz w:val="20"/>
        </w:rPr>
      </w:pPr>
    </w:p>
    <w:p>
      <w:pPr>
        <w:pStyle w:val="8"/>
        <w:spacing w:before="10"/>
        <w:rPr>
          <w:rFonts w:hint="eastAsia" w:ascii="仿宋" w:hAnsi="仿宋" w:eastAsia="仿宋" w:cs="仿宋"/>
          <w:sz w:val="22"/>
        </w:rPr>
      </w:pPr>
    </w:p>
    <w:p>
      <w:pPr>
        <w:pStyle w:val="8"/>
        <w:tabs>
          <w:tab w:val="left" w:pos="3340"/>
          <w:tab w:val="left" w:pos="4812"/>
          <w:tab w:val="left" w:pos="7872"/>
        </w:tabs>
        <w:spacing w:before="78"/>
        <w:ind w:left="400"/>
        <w:rPr>
          <w:rFonts w:hint="eastAsia" w:ascii="仿宋" w:hAnsi="仿宋" w:eastAsia="仿宋" w:cs="仿宋"/>
        </w:rPr>
      </w:pPr>
      <w:r>
        <w:rPr>
          <w:rFonts w:hint="eastAsia" w:ascii="仿宋" w:hAnsi="仿宋" w:eastAsia="仿宋" w:cs="仿宋"/>
        </w:rPr>
        <w:t>投标</w:t>
      </w:r>
      <w:r>
        <w:rPr>
          <w:rFonts w:hint="eastAsia" w:ascii="仿宋" w:hAnsi="仿宋" w:eastAsia="仿宋" w:cs="仿宋"/>
          <w:spacing w:val="-3"/>
        </w:rPr>
        <w:t>人</w:t>
      </w:r>
      <w:r>
        <w:rPr>
          <w:rFonts w:hint="eastAsia" w:ascii="仿宋" w:hAnsi="仿宋" w:eastAsia="仿宋" w:cs="仿宋"/>
        </w:rPr>
        <w:t>名</w:t>
      </w:r>
      <w:r>
        <w:rPr>
          <w:rFonts w:hint="eastAsia" w:ascii="仿宋" w:hAnsi="仿宋" w:eastAsia="仿宋" w:cs="仿宋"/>
          <w:spacing w:val="-3"/>
        </w:rPr>
        <w:t>称</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r>
        <w:rPr>
          <w:rFonts w:hint="eastAsia" w:ascii="仿宋" w:hAnsi="仿宋" w:eastAsia="仿宋" w:cs="仿宋"/>
          <w:spacing w:val="-3"/>
        </w:rPr>
        <w:t>盖</w:t>
      </w:r>
      <w:r>
        <w:rPr>
          <w:rFonts w:hint="eastAsia" w:ascii="仿宋" w:hAnsi="仿宋" w:eastAsia="仿宋" w:cs="仿宋"/>
        </w:rPr>
        <w:t>单</w:t>
      </w:r>
      <w:r>
        <w:rPr>
          <w:rFonts w:hint="eastAsia" w:ascii="仿宋" w:hAnsi="仿宋" w:eastAsia="仿宋" w:cs="仿宋"/>
          <w:spacing w:val="-3"/>
        </w:rPr>
        <w:t>位</w:t>
      </w:r>
      <w:r>
        <w:rPr>
          <w:rFonts w:hint="eastAsia" w:ascii="仿宋" w:hAnsi="仿宋" w:eastAsia="仿宋" w:cs="仿宋"/>
        </w:rPr>
        <w:t>章）</w:t>
      </w:r>
      <w:r>
        <w:rPr>
          <w:rFonts w:hint="eastAsia" w:ascii="仿宋" w:hAnsi="仿宋" w:eastAsia="仿宋" w:cs="仿宋"/>
        </w:rPr>
        <w:tab/>
      </w:r>
      <w:r>
        <w:rPr>
          <w:rFonts w:hint="eastAsia" w:ascii="仿宋" w:hAnsi="仿宋" w:eastAsia="仿宋" w:cs="仿宋"/>
          <w:spacing w:val="-3"/>
        </w:rPr>
        <w:t>制造</w:t>
      </w:r>
      <w:r>
        <w:rPr>
          <w:rFonts w:hint="eastAsia" w:ascii="仿宋" w:hAnsi="仿宋" w:eastAsia="仿宋" w:cs="仿宋"/>
        </w:rPr>
        <w:t>商名</w:t>
      </w:r>
      <w:r>
        <w:rPr>
          <w:rFonts w:hint="eastAsia" w:ascii="仿宋" w:hAnsi="仿宋" w:eastAsia="仿宋" w:cs="仿宋"/>
          <w:spacing w:val="-3"/>
        </w:rPr>
        <w:t>称</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（盖单位章）</w:t>
      </w:r>
    </w:p>
    <w:p>
      <w:pPr>
        <w:pStyle w:val="8"/>
        <w:tabs>
          <w:tab w:val="left" w:pos="4650"/>
          <w:tab w:val="left" w:pos="9058"/>
        </w:tabs>
        <w:spacing w:before="170"/>
        <w:ind w:left="400"/>
        <w:rPr>
          <w:rFonts w:hint="eastAsia" w:ascii="仿宋" w:hAnsi="仿宋" w:eastAsia="仿宋" w:cs="仿宋"/>
        </w:rPr>
      </w:pPr>
      <w:r>
        <w:rPr>
          <w:rFonts w:hint="eastAsia" w:ascii="仿宋" w:hAnsi="仿宋" w:eastAsia="仿宋" w:cs="仿宋"/>
        </w:rPr>
        <w:t>签字</w:t>
      </w:r>
      <w:r>
        <w:rPr>
          <w:rFonts w:hint="eastAsia" w:ascii="仿宋" w:hAnsi="仿宋" w:eastAsia="仿宋" w:cs="仿宋"/>
          <w:spacing w:val="-3"/>
        </w:rPr>
        <w:t>人</w:t>
      </w:r>
      <w:r>
        <w:rPr>
          <w:rFonts w:hint="eastAsia" w:ascii="仿宋" w:hAnsi="仿宋" w:eastAsia="仿宋" w:cs="仿宋"/>
        </w:rPr>
        <w:t>职</w:t>
      </w:r>
      <w:r>
        <w:rPr>
          <w:rFonts w:hint="eastAsia" w:ascii="仿宋" w:hAnsi="仿宋" w:eastAsia="仿宋" w:cs="仿宋"/>
          <w:spacing w:val="-3"/>
        </w:rPr>
        <w:t>务</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签字</w:t>
      </w:r>
      <w:r>
        <w:rPr>
          <w:rFonts w:hint="eastAsia" w:ascii="仿宋" w:hAnsi="仿宋" w:eastAsia="仿宋" w:cs="仿宋"/>
        </w:rPr>
        <w:t>人职</w:t>
      </w:r>
      <w:r>
        <w:rPr>
          <w:rFonts w:hint="eastAsia" w:ascii="仿宋" w:hAnsi="仿宋" w:eastAsia="仿宋" w:cs="仿宋"/>
          <w:spacing w:val="-3"/>
        </w:rPr>
        <w:t>务</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p>
    <w:p>
      <w:pPr>
        <w:pStyle w:val="8"/>
        <w:tabs>
          <w:tab w:val="left" w:pos="4650"/>
          <w:tab w:val="left" w:pos="9058"/>
        </w:tabs>
        <w:spacing w:before="173"/>
        <w:ind w:left="400"/>
        <w:rPr>
          <w:rFonts w:hint="eastAsia" w:ascii="仿宋" w:hAnsi="仿宋" w:eastAsia="仿宋" w:cs="仿宋"/>
        </w:rPr>
      </w:pPr>
      <w:r>
        <w:rPr>
          <w:rFonts w:hint="eastAsia" w:ascii="仿宋" w:hAnsi="仿宋" w:eastAsia="仿宋" w:cs="仿宋"/>
        </w:rPr>
        <w:t>签字</w:t>
      </w:r>
      <w:r>
        <w:rPr>
          <w:rFonts w:hint="eastAsia" w:ascii="仿宋" w:hAnsi="仿宋" w:eastAsia="仿宋" w:cs="仿宋"/>
          <w:spacing w:val="-3"/>
        </w:rPr>
        <w:t>人</w:t>
      </w:r>
      <w:r>
        <w:rPr>
          <w:rFonts w:hint="eastAsia" w:ascii="仿宋" w:hAnsi="仿宋" w:eastAsia="仿宋" w:cs="仿宋"/>
        </w:rPr>
        <w:t>姓</w:t>
      </w:r>
      <w:r>
        <w:rPr>
          <w:rFonts w:hint="eastAsia" w:ascii="仿宋" w:hAnsi="仿宋" w:eastAsia="仿宋" w:cs="仿宋"/>
          <w:spacing w:val="-3"/>
        </w:rPr>
        <w:t>名</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签字</w:t>
      </w:r>
      <w:r>
        <w:rPr>
          <w:rFonts w:hint="eastAsia" w:ascii="仿宋" w:hAnsi="仿宋" w:eastAsia="仿宋" w:cs="仿宋"/>
        </w:rPr>
        <w:t>人姓</w:t>
      </w:r>
      <w:r>
        <w:rPr>
          <w:rFonts w:hint="eastAsia" w:ascii="仿宋" w:hAnsi="仿宋" w:eastAsia="仿宋" w:cs="仿宋"/>
          <w:spacing w:val="-3"/>
        </w:rPr>
        <w:t>名</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p>
    <w:p>
      <w:pPr>
        <w:pStyle w:val="8"/>
        <w:tabs>
          <w:tab w:val="left" w:pos="4650"/>
          <w:tab w:val="left" w:pos="9058"/>
        </w:tabs>
        <w:spacing w:before="170"/>
        <w:ind w:left="400"/>
        <w:rPr>
          <w:rFonts w:hint="eastAsia" w:ascii="仿宋" w:hAnsi="仿宋" w:eastAsia="仿宋" w:cs="仿宋"/>
        </w:rPr>
      </w:pPr>
      <w:r>
        <w:rPr>
          <w:rFonts w:hint="eastAsia" w:ascii="仿宋" w:hAnsi="仿宋" w:eastAsia="仿宋" w:cs="仿宋"/>
        </w:rPr>
        <w:t>签字</w:t>
      </w:r>
      <w:r>
        <w:rPr>
          <w:rFonts w:hint="eastAsia" w:ascii="仿宋" w:hAnsi="仿宋" w:eastAsia="仿宋" w:cs="仿宋"/>
          <w:spacing w:val="-3"/>
        </w:rPr>
        <w:t>人</w:t>
      </w:r>
      <w:r>
        <w:rPr>
          <w:rFonts w:hint="eastAsia" w:ascii="仿宋" w:hAnsi="仿宋" w:eastAsia="仿宋" w:cs="仿宋"/>
        </w:rPr>
        <w:t>签</w:t>
      </w:r>
      <w:r>
        <w:rPr>
          <w:rFonts w:hint="eastAsia" w:ascii="仿宋" w:hAnsi="仿宋" w:eastAsia="仿宋" w:cs="仿宋"/>
          <w:spacing w:val="-3"/>
        </w:rPr>
        <w:t>名</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3"/>
        </w:rPr>
        <w:t>签字</w:t>
      </w:r>
      <w:r>
        <w:rPr>
          <w:rFonts w:hint="eastAsia" w:ascii="仿宋" w:hAnsi="仿宋" w:eastAsia="仿宋" w:cs="仿宋"/>
        </w:rPr>
        <w:t>人签</w:t>
      </w:r>
      <w:r>
        <w:rPr>
          <w:rFonts w:hint="eastAsia" w:ascii="仿宋" w:hAnsi="仿宋" w:eastAsia="仿宋" w:cs="仿宋"/>
          <w:spacing w:val="-3"/>
        </w:rPr>
        <w:t>名</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p>
    <w:p>
      <w:pPr>
        <w:spacing w:after="0"/>
        <w:rPr>
          <w:rFonts w:hint="eastAsia" w:ascii="仿宋" w:hAnsi="仿宋" w:eastAsia="仿宋" w:cs="仿宋"/>
        </w:rPr>
        <w:sectPr>
          <w:pgSz w:w="12240" w:h="15840"/>
          <w:pgMar w:top="1500" w:right="1100" w:bottom="1120" w:left="1400" w:header="0" w:footer="841" w:gutter="0"/>
        </w:sectPr>
      </w:pPr>
    </w:p>
    <w:p>
      <w:pPr>
        <w:pStyle w:val="4"/>
        <w:spacing w:line="525" w:lineRule="exact"/>
        <w:ind w:left="0" w:right="299" w:firstLine="0"/>
        <w:jc w:val="center"/>
        <w:rPr>
          <w:rFonts w:hint="eastAsia" w:ascii="仿宋" w:hAnsi="仿宋" w:eastAsia="仿宋" w:cs="仿宋"/>
        </w:rPr>
      </w:pPr>
      <w:bookmarkStart w:id="188" w:name="_Toc789_WPSOffice_Level2"/>
      <w:r>
        <w:rPr>
          <w:rFonts w:hint="eastAsia" w:ascii="仿宋" w:hAnsi="仿宋" w:eastAsia="仿宋" w:cs="仿宋"/>
        </w:rPr>
        <w:t>八、投标设备技术性能指标的详细描述</w:t>
      </w:r>
      <w:bookmarkEnd w:id="188"/>
    </w:p>
    <w:p>
      <w:pPr>
        <w:spacing w:after="0" w:line="525" w:lineRule="exact"/>
        <w:jc w:val="center"/>
        <w:rPr>
          <w:rFonts w:hint="eastAsia" w:ascii="仿宋" w:hAnsi="仿宋" w:eastAsia="仿宋" w:cs="仿宋"/>
        </w:rPr>
        <w:sectPr>
          <w:pgSz w:w="12240" w:h="15840"/>
          <w:pgMar w:top="1400" w:right="1100" w:bottom="1120" w:left="1400" w:header="0" w:footer="841" w:gutter="0"/>
        </w:sectPr>
      </w:pPr>
    </w:p>
    <w:p>
      <w:pPr>
        <w:pStyle w:val="4"/>
        <w:spacing w:line="525" w:lineRule="exact"/>
        <w:ind w:left="0" w:right="301" w:firstLine="0"/>
        <w:jc w:val="center"/>
        <w:rPr>
          <w:rFonts w:hint="eastAsia" w:ascii="仿宋" w:hAnsi="仿宋" w:eastAsia="仿宋" w:cs="仿宋"/>
        </w:rPr>
      </w:pPr>
      <w:bookmarkStart w:id="189" w:name="_Toc28883_WPSOffice_Level2"/>
      <w:r>
        <w:rPr>
          <w:rFonts w:hint="eastAsia" w:ascii="仿宋" w:hAnsi="仿宋" w:eastAsia="仿宋" w:cs="仿宋"/>
        </w:rPr>
        <w:t>九、技术支持资料</w:t>
      </w:r>
      <w:bookmarkEnd w:id="189"/>
    </w:p>
    <w:p>
      <w:pPr>
        <w:spacing w:after="0" w:line="525" w:lineRule="exact"/>
        <w:jc w:val="center"/>
        <w:rPr>
          <w:rFonts w:hint="eastAsia" w:ascii="仿宋" w:hAnsi="仿宋" w:eastAsia="仿宋" w:cs="仿宋"/>
        </w:rPr>
        <w:sectPr>
          <w:pgSz w:w="12240" w:h="15840"/>
          <w:pgMar w:top="1400" w:right="1100" w:bottom="1120" w:left="1400" w:header="0" w:footer="841" w:gutter="0"/>
        </w:sectPr>
      </w:pPr>
    </w:p>
    <w:p>
      <w:pPr>
        <w:pStyle w:val="4"/>
        <w:spacing w:line="525" w:lineRule="exact"/>
        <w:ind w:left="0" w:right="298" w:firstLine="0"/>
        <w:jc w:val="center"/>
        <w:rPr>
          <w:rFonts w:hint="eastAsia" w:ascii="仿宋" w:hAnsi="仿宋" w:eastAsia="仿宋" w:cs="仿宋"/>
        </w:rPr>
      </w:pPr>
      <w:bookmarkStart w:id="190" w:name="_Toc11707_WPSOffice_Level2"/>
      <w:r>
        <w:rPr>
          <w:rFonts w:hint="eastAsia" w:ascii="仿宋" w:hAnsi="仿宋" w:eastAsia="仿宋" w:cs="仿宋"/>
        </w:rPr>
        <w:t>十、技术服务和质保期服务计划</w:t>
      </w:r>
      <w:bookmarkEnd w:id="190"/>
    </w:p>
    <w:p>
      <w:pPr>
        <w:spacing w:after="0" w:line="525" w:lineRule="exact"/>
        <w:jc w:val="center"/>
        <w:rPr>
          <w:rFonts w:hint="eastAsia" w:ascii="仿宋" w:hAnsi="仿宋" w:eastAsia="仿宋" w:cs="仿宋"/>
        </w:rPr>
        <w:sectPr>
          <w:pgSz w:w="12240" w:h="15840"/>
          <w:pgMar w:top="1400" w:right="1100" w:bottom="1120" w:left="1400" w:header="0" w:footer="841" w:gutter="0"/>
        </w:sectPr>
      </w:pPr>
    </w:p>
    <w:p>
      <w:pPr>
        <w:pStyle w:val="4"/>
        <w:spacing w:line="525" w:lineRule="exact"/>
        <w:ind w:left="0" w:right="297" w:firstLine="0"/>
        <w:jc w:val="center"/>
        <w:rPr>
          <w:rFonts w:hint="eastAsia" w:ascii="仿宋" w:hAnsi="仿宋" w:eastAsia="仿宋" w:cs="仿宋"/>
        </w:rPr>
      </w:pPr>
      <w:bookmarkStart w:id="191" w:name="_Toc4425_WPSOffice_Level2"/>
      <w:r>
        <w:rPr>
          <w:rFonts w:hint="eastAsia" w:ascii="仿宋" w:hAnsi="仿宋" w:eastAsia="仿宋" w:cs="仿宋"/>
        </w:rPr>
        <w:t>十一、其他资料</w:t>
      </w:r>
      <w:bookmarkEnd w:id="191"/>
    </w:p>
    <w:sectPr>
      <w:pgSz w:w="12240" w:h="15840"/>
      <w:pgMar w:top="1400" w:right="1100" w:bottom="1120" w:left="1400" w:header="0" w:footer="84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r>
      <w:pict>
        <v:shape id="_x0000_s2049" o:spid="_x0000_s2049" o:spt="202" type="#_x0000_t202" style="position:absolute;left:0pt;margin-left:298.45pt;margin-top:734.9pt;height:11pt;width:15.15pt;mso-position-horizontal-relative:page;mso-position-vertical-relative:page;z-index:-256723968;mso-width-relative:page;mso-height-relative:page;" filled="f" stroked="f" coordsize="21600,21600">
          <v:path/>
          <v:fill on="f" focussize="0,0"/>
          <v:stroke on="f" joinstyle="miter"/>
          <v:imagedata o:title=""/>
          <o:lock v:ext="edit"/>
          <v:textbox inset="0mm,0mm,0mm,0mm">
            <w:txbxContent>
              <w:p>
                <w:pPr>
                  <w:spacing w:before="0" w:line="203" w:lineRule="exact"/>
                  <w:ind w:left="60" w:right="0" w:firstLine="0"/>
                  <w:jc w:val="left"/>
                  <w:rPr>
                    <w:rFonts w:ascii="Calibri"/>
                    <w:sz w:val="18"/>
                  </w:rPr>
                </w:pPr>
                <w:r>
                  <w:fldChar w:fldCharType="begin"/>
                </w:r>
                <w:r>
                  <w:rPr>
                    <w:rFonts w:ascii="Calibri"/>
                    <w:sz w:val="18"/>
                  </w:rPr>
                  <w:instrText xml:space="preserve"> PAGE </w:instrText>
                </w:r>
                <w:r>
                  <w:fldChar w:fldCharType="separate"/>
                </w:r>
                <w:r>
                  <w:t>81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F3350"/>
    <w:multiLevelType w:val="multilevel"/>
    <w:tmpl w:val="B53F3350"/>
    <w:lvl w:ilvl="0" w:tentative="0">
      <w:start w:val="1"/>
      <w:numFmt w:val="decimal"/>
      <w:lvlText w:val="（%1）"/>
      <w:lvlJc w:val="left"/>
      <w:pPr>
        <w:ind w:left="1335"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1">
    <w:nsid w:val="D7D140E4"/>
    <w:multiLevelType w:val="multilevel"/>
    <w:tmpl w:val="D7D140E4"/>
    <w:lvl w:ilvl="0" w:tentative="0">
      <w:start w:val="1"/>
      <w:numFmt w:val="decimal"/>
      <w:lvlText w:val="%1."/>
      <w:lvlJc w:val="left"/>
      <w:pPr>
        <w:ind w:left="1084" w:hanging="264"/>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2">
    <w:nsid w:val="0F9F9CCA"/>
    <w:multiLevelType w:val="multilevel"/>
    <w:tmpl w:val="0F9F9CCA"/>
    <w:lvl w:ilvl="0" w:tentative="0">
      <w:start w:val="1"/>
      <w:numFmt w:val="decimal"/>
      <w:lvlText w:val="%1."/>
      <w:lvlJc w:val="left"/>
      <w:pPr>
        <w:ind w:left="1084" w:hanging="264"/>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3">
    <w:nsid w:val="1C257C7B"/>
    <w:multiLevelType w:val="multilevel"/>
    <w:tmpl w:val="1C257C7B"/>
    <w:lvl w:ilvl="0" w:tentative="0">
      <w:start w:val="1"/>
      <w:numFmt w:val="decimal"/>
      <w:lvlText w:val="%1."/>
      <w:lvlJc w:val="left"/>
      <w:pPr>
        <w:ind w:left="1084" w:hanging="264"/>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946" w:hanging="264"/>
      </w:pPr>
      <w:rPr>
        <w:rFonts w:hint="default"/>
        <w:lang w:val="zh-CN" w:eastAsia="zh-CN" w:bidi="zh-CN"/>
      </w:rPr>
    </w:lvl>
    <w:lvl w:ilvl="2" w:tentative="0">
      <w:start w:val="0"/>
      <w:numFmt w:val="bullet"/>
      <w:lvlText w:val="•"/>
      <w:lvlJc w:val="left"/>
      <w:pPr>
        <w:ind w:left="2812" w:hanging="264"/>
      </w:pPr>
      <w:rPr>
        <w:rFonts w:hint="default"/>
        <w:lang w:val="zh-CN" w:eastAsia="zh-CN" w:bidi="zh-CN"/>
      </w:rPr>
    </w:lvl>
    <w:lvl w:ilvl="3" w:tentative="0">
      <w:start w:val="0"/>
      <w:numFmt w:val="bullet"/>
      <w:lvlText w:val="•"/>
      <w:lvlJc w:val="left"/>
      <w:pPr>
        <w:ind w:left="3678" w:hanging="264"/>
      </w:pPr>
      <w:rPr>
        <w:rFonts w:hint="default"/>
        <w:lang w:val="zh-CN" w:eastAsia="zh-CN" w:bidi="zh-CN"/>
      </w:rPr>
    </w:lvl>
    <w:lvl w:ilvl="4" w:tentative="0">
      <w:start w:val="0"/>
      <w:numFmt w:val="bullet"/>
      <w:lvlText w:val="•"/>
      <w:lvlJc w:val="left"/>
      <w:pPr>
        <w:ind w:left="4544" w:hanging="264"/>
      </w:pPr>
      <w:rPr>
        <w:rFonts w:hint="default"/>
        <w:lang w:val="zh-CN" w:eastAsia="zh-CN" w:bidi="zh-CN"/>
      </w:rPr>
    </w:lvl>
    <w:lvl w:ilvl="5" w:tentative="0">
      <w:start w:val="0"/>
      <w:numFmt w:val="bullet"/>
      <w:lvlText w:val="•"/>
      <w:lvlJc w:val="left"/>
      <w:pPr>
        <w:ind w:left="5410" w:hanging="264"/>
      </w:pPr>
      <w:rPr>
        <w:rFonts w:hint="default"/>
        <w:lang w:val="zh-CN" w:eastAsia="zh-CN" w:bidi="zh-CN"/>
      </w:rPr>
    </w:lvl>
    <w:lvl w:ilvl="6" w:tentative="0">
      <w:start w:val="0"/>
      <w:numFmt w:val="bullet"/>
      <w:lvlText w:val="•"/>
      <w:lvlJc w:val="left"/>
      <w:pPr>
        <w:ind w:left="6276" w:hanging="264"/>
      </w:pPr>
      <w:rPr>
        <w:rFonts w:hint="default"/>
        <w:lang w:val="zh-CN" w:eastAsia="zh-CN" w:bidi="zh-CN"/>
      </w:rPr>
    </w:lvl>
    <w:lvl w:ilvl="7" w:tentative="0">
      <w:start w:val="0"/>
      <w:numFmt w:val="bullet"/>
      <w:lvlText w:val="•"/>
      <w:lvlJc w:val="left"/>
      <w:pPr>
        <w:ind w:left="7142" w:hanging="264"/>
      </w:pPr>
      <w:rPr>
        <w:rFonts w:hint="default"/>
        <w:lang w:val="zh-CN" w:eastAsia="zh-CN" w:bidi="zh-CN"/>
      </w:rPr>
    </w:lvl>
    <w:lvl w:ilvl="8" w:tentative="0">
      <w:start w:val="0"/>
      <w:numFmt w:val="bullet"/>
      <w:lvlText w:val="•"/>
      <w:lvlJc w:val="left"/>
      <w:pPr>
        <w:ind w:left="8008" w:hanging="264"/>
      </w:pPr>
      <w:rPr>
        <w:rFonts w:hint="default"/>
        <w:lang w:val="zh-CN" w:eastAsia="zh-CN" w:bidi="zh-CN"/>
      </w:rPr>
    </w:lvl>
  </w:abstractNum>
  <w:abstractNum w:abstractNumId="4">
    <w:nsid w:val="23E97754"/>
    <w:multiLevelType w:val="multilevel"/>
    <w:tmpl w:val="23E97754"/>
    <w:lvl w:ilvl="0" w:tentative="0">
      <w:start w:val="1"/>
      <w:numFmt w:val="decimal"/>
      <w:lvlText w:val="%1."/>
      <w:lvlJc w:val="left"/>
      <w:pPr>
        <w:ind w:left="400" w:hanging="318"/>
        <w:jc w:val="left"/>
      </w:pPr>
      <w:rPr>
        <w:rFonts w:hint="default" w:ascii="Times New Roman" w:hAnsi="Times New Roman" w:eastAsia="Times New Roman" w:cs="Times New Roman"/>
        <w:spacing w:val="-27"/>
        <w:w w:val="100"/>
        <w:sz w:val="19"/>
        <w:szCs w:val="19"/>
        <w:lang w:val="zh-CN" w:eastAsia="zh-CN" w:bidi="zh-CN"/>
      </w:rPr>
    </w:lvl>
    <w:lvl w:ilvl="1" w:tentative="0">
      <w:start w:val="1"/>
      <w:numFmt w:val="decimal"/>
      <w:lvlText w:val="（%2）"/>
      <w:lvlJc w:val="left"/>
      <w:pPr>
        <w:ind w:left="1769" w:hanging="529"/>
        <w:jc w:val="left"/>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646" w:hanging="529"/>
      </w:pPr>
      <w:rPr>
        <w:rFonts w:hint="default"/>
        <w:lang w:val="zh-CN" w:eastAsia="zh-CN" w:bidi="zh-CN"/>
      </w:rPr>
    </w:lvl>
    <w:lvl w:ilvl="3" w:tentative="0">
      <w:start w:val="0"/>
      <w:numFmt w:val="bullet"/>
      <w:lvlText w:val="•"/>
      <w:lvlJc w:val="left"/>
      <w:pPr>
        <w:ind w:left="3533" w:hanging="529"/>
      </w:pPr>
      <w:rPr>
        <w:rFonts w:hint="default"/>
        <w:lang w:val="zh-CN" w:eastAsia="zh-CN" w:bidi="zh-CN"/>
      </w:rPr>
    </w:lvl>
    <w:lvl w:ilvl="4" w:tentative="0">
      <w:start w:val="0"/>
      <w:numFmt w:val="bullet"/>
      <w:lvlText w:val="•"/>
      <w:lvlJc w:val="left"/>
      <w:pPr>
        <w:ind w:left="4420" w:hanging="529"/>
      </w:pPr>
      <w:rPr>
        <w:rFonts w:hint="default"/>
        <w:lang w:val="zh-CN" w:eastAsia="zh-CN" w:bidi="zh-CN"/>
      </w:rPr>
    </w:lvl>
    <w:lvl w:ilvl="5" w:tentative="0">
      <w:start w:val="0"/>
      <w:numFmt w:val="bullet"/>
      <w:lvlText w:val="•"/>
      <w:lvlJc w:val="left"/>
      <w:pPr>
        <w:ind w:left="5306" w:hanging="529"/>
      </w:pPr>
      <w:rPr>
        <w:rFonts w:hint="default"/>
        <w:lang w:val="zh-CN" w:eastAsia="zh-CN" w:bidi="zh-CN"/>
      </w:rPr>
    </w:lvl>
    <w:lvl w:ilvl="6" w:tentative="0">
      <w:start w:val="0"/>
      <w:numFmt w:val="bullet"/>
      <w:lvlText w:val="•"/>
      <w:lvlJc w:val="left"/>
      <w:pPr>
        <w:ind w:left="6193" w:hanging="529"/>
      </w:pPr>
      <w:rPr>
        <w:rFonts w:hint="default"/>
        <w:lang w:val="zh-CN" w:eastAsia="zh-CN" w:bidi="zh-CN"/>
      </w:rPr>
    </w:lvl>
    <w:lvl w:ilvl="7" w:tentative="0">
      <w:start w:val="0"/>
      <w:numFmt w:val="bullet"/>
      <w:lvlText w:val="•"/>
      <w:lvlJc w:val="left"/>
      <w:pPr>
        <w:ind w:left="7080" w:hanging="529"/>
      </w:pPr>
      <w:rPr>
        <w:rFonts w:hint="default"/>
        <w:lang w:val="zh-CN" w:eastAsia="zh-CN" w:bidi="zh-CN"/>
      </w:rPr>
    </w:lvl>
    <w:lvl w:ilvl="8" w:tentative="0">
      <w:start w:val="0"/>
      <w:numFmt w:val="bullet"/>
      <w:lvlText w:val="•"/>
      <w:lvlJc w:val="left"/>
      <w:pPr>
        <w:ind w:left="7966" w:hanging="529"/>
      </w:pPr>
      <w:rPr>
        <w:rFonts w:hint="default"/>
        <w:lang w:val="zh-CN" w:eastAsia="zh-CN" w:bidi="zh-CN"/>
      </w:rPr>
    </w:lvl>
  </w:abstractNum>
  <w:abstractNum w:abstractNumId="5">
    <w:nsid w:val="32A7AF2D"/>
    <w:multiLevelType w:val="multilevel"/>
    <w:tmpl w:val="32A7AF2D"/>
    <w:lvl w:ilvl="0" w:tentative="0">
      <w:start w:val="1"/>
      <w:numFmt w:val="decimal"/>
      <w:lvlText w:val="（%1）"/>
      <w:lvlJc w:val="left"/>
      <w:pPr>
        <w:ind w:left="1349"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6">
    <w:nsid w:val="3B62A8C6"/>
    <w:multiLevelType w:val="singleLevel"/>
    <w:tmpl w:val="3B62A8C6"/>
    <w:lvl w:ilvl="0" w:tentative="0">
      <w:start w:val="2"/>
      <w:numFmt w:val="decimal"/>
      <w:lvlText w:val="%1."/>
      <w:lvlJc w:val="left"/>
      <w:pPr>
        <w:tabs>
          <w:tab w:val="left" w:pos="312"/>
        </w:tabs>
      </w:pPr>
    </w:lvl>
  </w:abstractNum>
  <w:abstractNum w:abstractNumId="7">
    <w:nsid w:val="4C1BAE26"/>
    <w:multiLevelType w:val="multilevel"/>
    <w:tmpl w:val="4C1BAE26"/>
    <w:lvl w:ilvl="0" w:tentative="0">
      <w:start w:val="1"/>
      <w:numFmt w:val="decimal"/>
      <w:lvlText w:val="%1."/>
      <w:lvlJc w:val="left"/>
      <w:pPr>
        <w:ind w:left="801" w:hanging="401"/>
        <w:jc w:val="left"/>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1026" w:hanging="490"/>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400" w:hanging="473"/>
        <w:jc w:val="left"/>
      </w:pPr>
      <w:rPr>
        <w:rFonts w:hint="default" w:ascii="Times New Roman" w:hAnsi="Times New Roman" w:eastAsia="Times New Roman" w:cs="Times New Roman"/>
        <w:w w:val="100"/>
        <w:sz w:val="21"/>
        <w:szCs w:val="21"/>
        <w:lang w:val="zh-CN" w:eastAsia="zh-CN" w:bidi="zh-CN"/>
      </w:rPr>
    </w:lvl>
    <w:lvl w:ilvl="3" w:tentative="0">
      <w:start w:val="1"/>
      <w:numFmt w:val="decimal"/>
      <w:lvlText w:val="（%4）"/>
      <w:lvlJc w:val="left"/>
      <w:pPr>
        <w:ind w:left="1647" w:hanging="529"/>
        <w:jc w:val="left"/>
      </w:pPr>
      <w:rPr>
        <w:rFonts w:hint="default" w:ascii="宋体" w:hAnsi="宋体" w:eastAsia="宋体" w:cs="宋体"/>
        <w:spacing w:val="-3"/>
        <w:w w:val="100"/>
        <w:sz w:val="19"/>
        <w:szCs w:val="19"/>
        <w:lang w:val="zh-CN" w:eastAsia="zh-CN" w:bidi="zh-CN"/>
      </w:rPr>
    </w:lvl>
    <w:lvl w:ilvl="4" w:tentative="0">
      <w:start w:val="0"/>
      <w:numFmt w:val="bullet"/>
      <w:lvlText w:val="•"/>
      <w:lvlJc w:val="left"/>
      <w:pPr>
        <w:ind w:left="1380" w:hanging="529"/>
      </w:pPr>
      <w:rPr>
        <w:rFonts w:hint="default"/>
        <w:lang w:val="zh-CN" w:eastAsia="zh-CN" w:bidi="zh-CN"/>
      </w:rPr>
    </w:lvl>
    <w:lvl w:ilvl="5" w:tentative="0">
      <w:start w:val="0"/>
      <w:numFmt w:val="bullet"/>
      <w:lvlText w:val="•"/>
      <w:lvlJc w:val="left"/>
      <w:pPr>
        <w:ind w:left="1640" w:hanging="529"/>
      </w:pPr>
      <w:rPr>
        <w:rFonts w:hint="default"/>
        <w:lang w:val="zh-CN" w:eastAsia="zh-CN" w:bidi="zh-CN"/>
      </w:rPr>
    </w:lvl>
    <w:lvl w:ilvl="6" w:tentative="0">
      <w:start w:val="0"/>
      <w:numFmt w:val="bullet"/>
      <w:lvlText w:val="•"/>
      <w:lvlJc w:val="left"/>
      <w:pPr>
        <w:ind w:left="3260" w:hanging="529"/>
      </w:pPr>
      <w:rPr>
        <w:rFonts w:hint="default"/>
        <w:lang w:val="zh-CN" w:eastAsia="zh-CN" w:bidi="zh-CN"/>
      </w:rPr>
    </w:lvl>
    <w:lvl w:ilvl="7" w:tentative="0">
      <w:start w:val="0"/>
      <w:numFmt w:val="bullet"/>
      <w:lvlText w:val="•"/>
      <w:lvlJc w:val="left"/>
      <w:pPr>
        <w:ind w:left="4880" w:hanging="529"/>
      </w:pPr>
      <w:rPr>
        <w:rFonts w:hint="default"/>
        <w:lang w:val="zh-CN" w:eastAsia="zh-CN" w:bidi="zh-CN"/>
      </w:rPr>
    </w:lvl>
    <w:lvl w:ilvl="8" w:tentative="0">
      <w:start w:val="0"/>
      <w:numFmt w:val="bullet"/>
      <w:lvlText w:val="•"/>
      <w:lvlJc w:val="left"/>
      <w:pPr>
        <w:ind w:left="6500" w:hanging="529"/>
      </w:pPr>
      <w:rPr>
        <w:rFonts w:hint="default"/>
        <w:lang w:val="zh-CN" w:eastAsia="zh-CN" w:bidi="zh-CN"/>
      </w:rPr>
    </w:lvl>
  </w:abstractNum>
  <w:abstractNum w:abstractNumId="8">
    <w:nsid w:val="5E29AB5A"/>
    <w:multiLevelType w:val="multilevel"/>
    <w:tmpl w:val="5E29AB5A"/>
    <w:lvl w:ilvl="0" w:tentative="0">
      <w:start w:val="1"/>
      <w:numFmt w:val="decimal"/>
      <w:lvlText w:val="%1."/>
      <w:lvlJc w:val="left"/>
      <w:pPr>
        <w:ind w:left="906" w:hanging="401"/>
        <w:jc w:val="right"/>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400" w:hanging="473"/>
        <w:jc w:val="left"/>
      </w:pPr>
      <w:rPr>
        <w:rFonts w:hint="default"/>
        <w:w w:val="100"/>
        <w:lang w:val="zh-CN" w:eastAsia="zh-CN" w:bidi="zh-CN"/>
      </w:rPr>
    </w:lvl>
    <w:lvl w:ilvl="2" w:tentative="0">
      <w:start w:val="1"/>
      <w:numFmt w:val="decimal"/>
      <w:lvlText w:val="%1.%2.%3"/>
      <w:lvlJc w:val="left"/>
      <w:pPr>
        <w:ind w:left="400" w:hanging="473"/>
        <w:jc w:val="left"/>
      </w:pPr>
      <w:rPr>
        <w:rFonts w:hint="default"/>
        <w:w w:val="100"/>
        <w:lang w:val="zh-CN" w:eastAsia="zh-CN" w:bidi="zh-CN"/>
      </w:rPr>
    </w:lvl>
    <w:lvl w:ilvl="3" w:tentative="0">
      <w:start w:val="1"/>
      <w:numFmt w:val="decimal"/>
      <w:lvlText w:val="%1.%2.%3.%4"/>
      <w:lvlJc w:val="left"/>
      <w:pPr>
        <w:ind w:left="400" w:hanging="473"/>
        <w:jc w:val="left"/>
      </w:pPr>
      <w:rPr>
        <w:rFonts w:hint="default" w:ascii="Times New Roman" w:hAnsi="Times New Roman" w:eastAsia="Times New Roman" w:cs="Times New Roman"/>
        <w:w w:val="100"/>
        <w:sz w:val="21"/>
        <w:szCs w:val="21"/>
        <w:lang w:val="zh-CN" w:eastAsia="zh-CN" w:bidi="zh-CN"/>
      </w:rPr>
    </w:lvl>
    <w:lvl w:ilvl="4" w:tentative="0">
      <w:start w:val="0"/>
      <w:numFmt w:val="bullet"/>
      <w:lvlText w:val="•"/>
      <w:lvlJc w:val="left"/>
      <w:pPr>
        <w:ind w:left="1340" w:hanging="473"/>
      </w:pPr>
      <w:rPr>
        <w:rFonts w:hint="default"/>
        <w:lang w:val="zh-CN" w:eastAsia="zh-CN" w:bidi="zh-CN"/>
      </w:rPr>
    </w:lvl>
    <w:lvl w:ilvl="5" w:tentative="0">
      <w:start w:val="0"/>
      <w:numFmt w:val="bullet"/>
      <w:lvlText w:val="•"/>
      <w:lvlJc w:val="left"/>
      <w:pPr>
        <w:ind w:left="1500" w:hanging="473"/>
      </w:pPr>
      <w:rPr>
        <w:rFonts w:hint="default"/>
        <w:lang w:val="zh-CN" w:eastAsia="zh-CN" w:bidi="zh-CN"/>
      </w:rPr>
    </w:lvl>
    <w:lvl w:ilvl="6" w:tentative="0">
      <w:start w:val="0"/>
      <w:numFmt w:val="bullet"/>
      <w:lvlText w:val="•"/>
      <w:lvlJc w:val="left"/>
      <w:pPr>
        <w:ind w:left="1620" w:hanging="473"/>
      </w:pPr>
      <w:rPr>
        <w:rFonts w:hint="default"/>
        <w:lang w:val="zh-CN" w:eastAsia="zh-CN" w:bidi="zh-CN"/>
      </w:rPr>
    </w:lvl>
    <w:lvl w:ilvl="7" w:tentative="0">
      <w:start w:val="0"/>
      <w:numFmt w:val="bullet"/>
      <w:lvlText w:val="•"/>
      <w:lvlJc w:val="left"/>
      <w:pPr>
        <w:ind w:left="3650" w:hanging="473"/>
      </w:pPr>
      <w:rPr>
        <w:rFonts w:hint="default"/>
        <w:lang w:val="zh-CN" w:eastAsia="zh-CN" w:bidi="zh-CN"/>
      </w:rPr>
    </w:lvl>
    <w:lvl w:ilvl="8" w:tentative="0">
      <w:start w:val="0"/>
      <w:numFmt w:val="bullet"/>
      <w:lvlText w:val="•"/>
      <w:lvlJc w:val="left"/>
      <w:pPr>
        <w:ind w:left="5680" w:hanging="473"/>
      </w:pPr>
      <w:rPr>
        <w:rFonts w:hint="default"/>
        <w:lang w:val="zh-CN" w:eastAsia="zh-CN" w:bidi="zh-CN"/>
      </w:rPr>
    </w:lvl>
  </w:abstractNum>
  <w:abstractNum w:abstractNumId="9">
    <w:nsid w:val="743DEE2C"/>
    <w:multiLevelType w:val="singleLevel"/>
    <w:tmpl w:val="743DEE2C"/>
    <w:lvl w:ilvl="0" w:tentative="0">
      <w:start w:val="1"/>
      <w:numFmt w:val="chineseCounting"/>
      <w:suff w:val="nothing"/>
      <w:lvlText w:val="%1、"/>
      <w:lvlJc w:val="left"/>
      <w:rPr>
        <w:rFonts w:hint="eastAsia"/>
      </w:rPr>
    </w:lvl>
  </w:abstractNum>
  <w:num w:numId="1">
    <w:abstractNumId w:val="7"/>
  </w:num>
  <w:num w:numId="2">
    <w:abstractNumId w:val="9"/>
  </w:num>
  <w:num w:numId="3">
    <w:abstractNumId w:val="8"/>
  </w:num>
  <w:num w:numId="4">
    <w:abstractNumId w:val="1"/>
  </w:num>
  <w:num w:numId="5">
    <w:abstractNumId w:val="5"/>
  </w:num>
  <w:num w:numId="6">
    <w:abstractNumId w:val="3"/>
  </w:num>
  <w:num w:numId="7">
    <w:abstractNumId w:val="6"/>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1F060C"/>
    <w:rsid w:val="089424E6"/>
    <w:rsid w:val="08D548E4"/>
    <w:rsid w:val="123314D4"/>
    <w:rsid w:val="1359051C"/>
    <w:rsid w:val="39A8039F"/>
    <w:rsid w:val="47467D13"/>
    <w:rsid w:val="55B66F60"/>
    <w:rsid w:val="683743B4"/>
    <w:rsid w:val="6A4A0313"/>
    <w:rsid w:val="78824E09"/>
    <w:rsid w:val="7A352E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297"/>
      <w:jc w:val="center"/>
      <w:outlineLvl w:val="1"/>
    </w:pPr>
    <w:rPr>
      <w:rFonts w:ascii="Microsoft JhengHei" w:hAnsi="Microsoft JhengHei" w:eastAsia="Microsoft JhengHei" w:cs="Microsoft JhengHei"/>
      <w:b/>
      <w:bCs/>
      <w:sz w:val="44"/>
      <w:szCs w:val="44"/>
      <w:lang w:val="zh-CN" w:eastAsia="zh-CN" w:bidi="zh-CN"/>
    </w:rPr>
  </w:style>
  <w:style w:type="paragraph" w:styleId="4">
    <w:name w:val="heading 2"/>
    <w:basedOn w:val="1"/>
    <w:next w:val="1"/>
    <w:qFormat/>
    <w:uiPriority w:val="1"/>
    <w:pPr>
      <w:ind w:left="801" w:hanging="402"/>
      <w:outlineLvl w:val="2"/>
    </w:pPr>
    <w:rPr>
      <w:rFonts w:ascii="Microsoft JhengHei" w:hAnsi="Microsoft JhengHei" w:eastAsia="Microsoft JhengHei" w:cs="Microsoft JhengHei"/>
      <w:b/>
      <w:bCs/>
      <w:sz w:val="32"/>
      <w:szCs w:val="32"/>
      <w:lang w:val="zh-CN" w:eastAsia="zh-CN" w:bidi="zh-CN"/>
    </w:rPr>
  </w:style>
  <w:style w:type="paragraph" w:styleId="5">
    <w:name w:val="heading 3"/>
    <w:basedOn w:val="1"/>
    <w:next w:val="1"/>
    <w:qFormat/>
    <w:uiPriority w:val="1"/>
    <w:pPr>
      <w:ind w:left="1026" w:hanging="490"/>
      <w:outlineLvl w:val="3"/>
    </w:pPr>
    <w:rPr>
      <w:rFonts w:ascii="宋体" w:hAnsi="宋体" w:eastAsia="宋体" w:cs="宋体"/>
      <w:sz w:val="28"/>
      <w:szCs w:val="28"/>
      <w:lang w:val="zh-CN" w:eastAsia="zh-CN" w:bidi="zh-CN"/>
    </w:rPr>
  </w:style>
  <w:style w:type="paragraph" w:styleId="6">
    <w:name w:val="heading 4"/>
    <w:basedOn w:val="1"/>
    <w:next w:val="1"/>
    <w:qFormat/>
    <w:uiPriority w:val="1"/>
    <w:pPr>
      <w:ind w:left="400" w:firstLine="479"/>
      <w:jc w:val="both"/>
      <w:outlineLvl w:val="4"/>
    </w:pPr>
    <w:rPr>
      <w:rFonts w:ascii="宋体" w:hAnsi="宋体" w:eastAsia="宋体" w:cs="宋体"/>
      <w:sz w:val="24"/>
      <w:szCs w:val="24"/>
      <w:lang w:val="zh-CN" w:eastAsia="zh-CN" w:bidi="zh-CN"/>
    </w:rPr>
  </w:style>
  <w:style w:type="paragraph" w:styleId="7">
    <w:name w:val="heading 5"/>
    <w:basedOn w:val="1"/>
    <w:next w:val="1"/>
    <w:qFormat/>
    <w:uiPriority w:val="1"/>
    <w:pPr>
      <w:ind w:left="1348" w:hanging="527"/>
      <w:outlineLvl w:val="5"/>
    </w:pPr>
    <w:rPr>
      <w:rFonts w:ascii="Microsoft JhengHei" w:hAnsi="Microsoft JhengHei" w:eastAsia="Microsoft JhengHei" w:cs="Microsoft JhengHei"/>
      <w:b/>
      <w:bCs/>
      <w:sz w:val="21"/>
      <w:szCs w:val="21"/>
      <w:lang w:val="zh-CN" w:eastAsia="zh-CN" w:bidi="zh-CN"/>
    </w:rPr>
  </w:style>
  <w:style w:type="character" w:default="1" w:styleId="17">
    <w:name w:val="Default Paragraph Font"/>
    <w:semiHidden/>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kern w:val="0"/>
      <w:sz w:val="20"/>
    </w:rPr>
  </w:style>
  <w:style w:type="paragraph" w:styleId="8">
    <w:name w:val="Body Text"/>
    <w:basedOn w:val="1"/>
    <w:next w:val="1"/>
    <w:qFormat/>
    <w:uiPriority w:val="1"/>
    <w:rPr>
      <w:rFonts w:ascii="宋体" w:hAnsi="宋体" w:eastAsia="宋体" w:cs="宋体"/>
      <w:sz w:val="21"/>
      <w:szCs w:val="21"/>
      <w:lang w:val="zh-CN" w:eastAsia="zh-CN" w:bidi="zh-CN"/>
    </w:rPr>
  </w:style>
  <w:style w:type="paragraph" w:styleId="9">
    <w:name w:val="toc 3"/>
    <w:basedOn w:val="1"/>
    <w:next w:val="1"/>
    <w:qFormat/>
    <w:uiPriority w:val="1"/>
    <w:pPr>
      <w:spacing w:before="2"/>
      <w:ind w:left="1610" w:hanging="370"/>
    </w:pPr>
    <w:rPr>
      <w:rFonts w:ascii="宋体" w:hAnsi="宋体" w:eastAsia="宋体" w:cs="宋体"/>
      <w:sz w:val="21"/>
      <w:szCs w:val="21"/>
      <w:lang w:val="zh-CN" w:eastAsia="zh-CN" w:bidi="zh-CN"/>
    </w:rPr>
  </w:style>
  <w:style w:type="paragraph" w:styleId="10">
    <w:name w:val="Plain Text"/>
    <w:basedOn w:val="1"/>
    <w:qFormat/>
    <w:uiPriority w:val="0"/>
    <w:rPr>
      <w:rFonts w:ascii="宋体" w:hAnsi="Courier New"/>
      <w:kern w:val="0"/>
      <w:sz w:val="20"/>
      <w:szCs w:val="21"/>
    </w:rPr>
  </w:style>
  <w:style w:type="paragraph" w:styleId="11">
    <w:name w:val="toc 1"/>
    <w:basedOn w:val="1"/>
    <w:next w:val="1"/>
    <w:qFormat/>
    <w:uiPriority w:val="1"/>
    <w:pPr>
      <w:spacing w:before="2"/>
      <w:ind w:left="400"/>
    </w:pPr>
    <w:rPr>
      <w:rFonts w:ascii="宋体" w:hAnsi="宋体" w:eastAsia="宋体" w:cs="宋体"/>
      <w:sz w:val="21"/>
      <w:szCs w:val="21"/>
      <w:lang w:val="zh-CN" w:eastAsia="zh-CN" w:bidi="zh-CN"/>
    </w:rPr>
  </w:style>
  <w:style w:type="paragraph" w:styleId="12">
    <w:name w:val="toc 2"/>
    <w:basedOn w:val="1"/>
    <w:next w:val="1"/>
    <w:qFormat/>
    <w:uiPriority w:val="1"/>
    <w:pPr>
      <w:spacing w:before="2"/>
      <w:ind w:left="1084" w:hanging="265"/>
    </w:pPr>
    <w:rPr>
      <w:rFonts w:ascii="宋体" w:hAnsi="宋体" w:eastAsia="宋体" w:cs="宋体"/>
      <w:sz w:val="21"/>
      <w:szCs w:val="21"/>
      <w:lang w:val="zh-CN" w:eastAsia="zh-CN" w:bidi="zh-CN"/>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8"/>
    <w:qFormat/>
    <w:uiPriority w:val="0"/>
    <w:pPr>
      <w:ind w:firstLine="420" w:firstLineChars="100"/>
    </w:pPr>
    <w:rPr>
      <w:rFonts w:ascii="宋体"/>
      <w:color w:val="000000"/>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
    <w:name w:val="Table Normal"/>
    <w:semiHidden/>
    <w:unhideWhenUsed/>
    <w:qFormat/>
    <w:uiPriority w:val="2"/>
    <w:tblPr>
      <w:tblLayout w:type="fixed"/>
      <w:tblCellMar>
        <w:top w:w="0" w:type="dxa"/>
        <w:left w:w="0" w:type="dxa"/>
        <w:bottom w:w="0" w:type="dxa"/>
        <w:right w:w="0" w:type="dxa"/>
      </w:tblCellMar>
    </w:tblPr>
  </w:style>
  <w:style w:type="paragraph" w:styleId="19">
    <w:name w:val="List Paragraph"/>
    <w:basedOn w:val="1"/>
    <w:qFormat/>
    <w:uiPriority w:val="1"/>
    <w:pPr>
      <w:ind w:left="400" w:firstLine="419"/>
    </w:pPr>
    <w:rPr>
      <w:rFonts w:ascii="宋体" w:hAnsi="宋体" w:eastAsia="宋体" w:cs="宋体"/>
      <w:lang w:val="zh-CN" w:eastAsia="zh-CN" w:bidi="zh-CN"/>
    </w:rPr>
  </w:style>
  <w:style w:type="paragraph" w:customStyle="1" w:styleId="20">
    <w:name w:val="Table Paragraph"/>
    <w:basedOn w:val="1"/>
    <w:qFormat/>
    <w:uiPriority w:val="1"/>
    <w:rPr>
      <w:rFonts w:ascii="宋体" w:hAnsi="宋体" w:eastAsia="宋体" w:cs="宋体"/>
      <w:lang w:val="zh-CN" w:eastAsia="zh-CN" w:bidi="zh-CN"/>
    </w:rPr>
  </w:style>
  <w:style w:type="character" w:customStyle="1" w:styleId="21">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2">
    <w:name w:val="Style1"/>
    <w:basedOn w:val="1"/>
    <w:qFormat/>
    <w:uiPriority w:val="0"/>
    <w:pPr>
      <w:widowControl/>
      <w:tabs>
        <w:tab w:val="left" w:pos="-720"/>
      </w:tabs>
    </w:pPr>
    <w:rPr>
      <w:spacing w:val="-3"/>
      <w:kern w:val="0"/>
      <w:sz w:val="24"/>
      <w:szCs w:val="20"/>
      <w:lang w:val="en-AU" w:eastAsia="en-US"/>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2022-05-13T02:55:00Z</dcterms:created>
  <dc:creator>袁静</dc:creator>
  <cp:lastModifiedBy>Administrator</cp:lastModifiedBy>
  <dcterms:modified xsi:type="dcterms:W3CDTF">2022-05-16T10:35:51Z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2022-05-13T00:00:00Z</vt:filetime>
  </property>
  <property fmtid="{D5CDD505-2E9C-101B-9397-08002B2CF9AE}" pid="5" name="KSOProductBuildVer">
    <vt:lpwstr>2052-11.1.0.9021</vt:lpwstr>
  </property>
</Properties>
</file>