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left" w:pos="2220"/>
        </w:tabs>
        <w:jc w:val="both"/>
        <w:rPr>
          <w:rFonts w:ascii="黑体" w:hAnsi="宋体" w:eastAsia="黑体"/>
          <w:b/>
          <w:sz w:val="48"/>
          <w:szCs w:val="48"/>
        </w:rPr>
      </w:pPr>
    </w:p>
    <w:p>
      <w:pPr>
        <w:pStyle w:val="36"/>
        <w:jc w:val="center"/>
        <w:rPr>
          <w:rFonts w:ascii="黑体" w:hAnsi="宋体" w:eastAsia="黑体"/>
          <w:b/>
          <w:sz w:val="48"/>
          <w:szCs w:val="48"/>
        </w:rPr>
      </w:pPr>
    </w:p>
    <w:p>
      <w:pPr>
        <w:pStyle w:val="36"/>
        <w:jc w:val="center"/>
        <w:rPr>
          <w:rFonts w:ascii="黑体" w:hAnsi="宋体" w:eastAsia="黑体"/>
          <w:b/>
          <w:color w:val="auto"/>
          <w:sz w:val="48"/>
          <w:szCs w:val="48"/>
        </w:rPr>
      </w:pPr>
    </w:p>
    <w:p>
      <w:pPr>
        <w:pStyle w:val="36"/>
        <w:jc w:val="center"/>
        <w:rPr>
          <w:rFonts w:hint="eastAsia" w:ascii="宋体" w:hAnsi="宋体" w:cs="宋体"/>
          <w:b/>
          <w:sz w:val="48"/>
          <w:szCs w:val="48"/>
          <w:lang w:val="en-US" w:eastAsia="zh-CN"/>
        </w:rPr>
      </w:pPr>
      <w:r>
        <w:rPr>
          <w:rFonts w:hint="eastAsia" w:ascii="宋体" w:hAnsi="宋体" w:cs="宋体"/>
          <w:b/>
          <w:sz w:val="48"/>
          <w:szCs w:val="48"/>
          <w:lang w:val="en-US" w:eastAsia="zh-CN"/>
        </w:rPr>
        <w:t>木垒县人民医院能力提升项目医疗设备</w:t>
      </w:r>
    </w:p>
    <w:p>
      <w:pPr>
        <w:pStyle w:val="36"/>
        <w:jc w:val="center"/>
        <w:rPr>
          <w:rFonts w:hint="default" w:ascii="黑体" w:hAnsi="黑体" w:eastAsia="黑体" w:cs="黑体"/>
          <w:b/>
          <w:bCs/>
          <w:color w:val="auto"/>
          <w:sz w:val="48"/>
          <w:szCs w:val="48"/>
          <w:lang w:val="en-US"/>
        </w:rPr>
      </w:pPr>
      <w:r>
        <w:rPr>
          <w:rFonts w:hint="eastAsia" w:ascii="宋体" w:hAnsi="宋体" w:cs="宋体"/>
          <w:b/>
          <w:sz w:val="48"/>
          <w:szCs w:val="48"/>
          <w:lang w:eastAsia="zh-CN"/>
        </w:rPr>
        <w:t>第十八包采购</w:t>
      </w:r>
    </w:p>
    <w:p>
      <w:pPr>
        <w:pStyle w:val="36"/>
        <w:rPr>
          <w:rFonts w:ascii="宋体" w:hAnsi="宋体"/>
          <w:color w:val="auto"/>
          <w:sz w:val="32"/>
        </w:rPr>
      </w:pPr>
    </w:p>
    <w:p>
      <w:pPr>
        <w:pStyle w:val="36"/>
        <w:rPr>
          <w:rFonts w:ascii="宋体" w:hAnsi="宋体"/>
          <w:color w:val="auto"/>
          <w:sz w:val="32"/>
        </w:rPr>
      </w:pPr>
    </w:p>
    <w:p>
      <w:pPr>
        <w:pStyle w:val="36"/>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6"/>
        <w:ind w:firstLine="1920" w:firstLineChars="600"/>
        <w:rPr>
          <w:rFonts w:ascii="黑体" w:hAnsi="宋体" w:eastAsia="黑体"/>
          <w:color w:val="auto"/>
          <w:sz w:val="32"/>
        </w:rPr>
      </w:pPr>
    </w:p>
    <w:p>
      <w:pPr>
        <w:pStyle w:val="36"/>
        <w:ind w:firstLine="1920" w:firstLineChars="600"/>
        <w:rPr>
          <w:rFonts w:ascii="黑体" w:hAnsi="宋体" w:eastAsia="黑体"/>
          <w:color w:val="auto"/>
          <w:sz w:val="32"/>
        </w:rPr>
      </w:pPr>
    </w:p>
    <w:p>
      <w:pPr>
        <w:pStyle w:val="36"/>
        <w:ind w:firstLine="1920" w:firstLineChars="600"/>
        <w:rPr>
          <w:rFonts w:ascii="黑体" w:hAnsi="宋体" w:eastAsia="黑体"/>
          <w:color w:val="auto"/>
          <w:sz w:val="32"/>
        </w:rPr>
      </w:pPr>
    </w:p>
    <w:p>
      <w:pPr>
        <w:pStyle w:val="36"/>
        <w:ind w:firstLine="1928" w:firstLineChars="600"/>
        <w:jc w:val="both"/>
        <w:rPr>
          <w:rFonts w:ascii="仿宋_GB2312" w:hAnsi="宋体" w:eastAsia="仿宋_GB2312"/>
          <w:b/>
          <w:color w:val="auto"/>
          <w:sz w:val="32"/>
          <w:szCs w:val="31"/>
        </w:rPr>
      </w:pPr>
    </w:p>
    <w:p>
      <w:pPr>
        <w:pStyle w:val="36"/>
        <w:ind w:firstLine="1928" w:firstLineChars="600"/>
        <w:jc w:val="both"/>
        <w:rPr>
          <w:rFonts w:ascii="仿宋_GB2312" w:hAnsi="宋体" w:eastAsia="仿宋_GB2312"/>
          <w:b/>
          <w:color w:val="auto"/>
          <w:sz w:val="32"/>
          <w:szCs w:val="31"/>
        </w:rPr>
      </w:pPr>
    </w:p>
    <w:p>
      <w:pPr>
        <w:pStyle w:val="36"/>
        <w:ind w:firstLine="1928" w:firstLineChars="6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lang w:eastAsia="zh-CN"/>
        </w:rPr>
        <w:t>ZB</w:t>
      </w:r>
      <w:r>
        <w:rPr>
          <w:rFonts w:hint="eastAsia" w:ascii="楷体_GB2312" w:hAnsi="宋体" w:eastAsia="楷体_GB2312"/>
          <w:b/>
          <w:color w:val="auto"/>
          <w:sz w:val="32"/>
          <w:szCs w:val="31"/>
          <w:u w:val="single"/>
          <w:lang w:val="en-US" w:eastAsia="zh-CN"/>
        </w:rPr>
        <w:t>010</w:t>
      </w:r>
      <w:r>
        <w:rPr>
          <w:rFonts w:hint="eastAsia" w:ascii="楷体_GB2312" w:hAnsi="宋体" w:eastAsia="楷体_GB2312"/>
          <w:b/>
          <w:color w:val="auto"/>
          <w:sz w:val="32"/>
          <w:szCs w:val="31"/>
          <w:u w:val="single"/>
          <w:lang w:eastAsia="zh-CN"/>
        </w:rPr>
        <w:t>-CG003</w:t>
      </w:r>
      <w:r>
        <w:rPr>
          <w:rFonts w:hint="eastAsia" w:ascii="楷体_GB2312" w:hAnsi="宋体" w:eastAsia="楷体_GB2312"/>
          <w:b/>
          <w:color w:val="auto"/>
          <w:sz w:val="32"/>
          <w:szCs w:val="31"/>
          <w:u w:val="single"/>
          <w:lang w:val="en-US" w:eastAsia="zh-CN"/>
        </w:rPr>
        <w:t xml:space="preserve"> </w:t>
      </w:r>
    </w:p>
    <w:p>
      <w:pPr>
        <w:pStyle w:val="36"/>
        <w:ind w:firstLine="1928" w:firstLineChars="600"/>
        <w:jc w:val="both"/>
        <w:rPr>
          <w:rFonts w:hint="eastAsia" w:ascii="楷体_GB2312" w:hAnsi="宋体" w:eastAsia="楷体_GB2312"/>
          <w:b/>
          <w:color w:val="auto"/>
          <w:sz w:val="32"/>
          <w:szCs w:val="31"/>
          <w:u w:val="single"/>
          <w:lang w:eastAsia="zh-CN"/>
        </w:rPr>
      </w:pPr>
      <w:r>
        <w:rPr>
          <w:rFonts w:hint="eastAsia" w:ascii="仿宋_GB2312" w:hAnsi="宋体" w:eastAsia="仿宋_GB2312"/>
          <w:b/>
          <w:color w:val="auto"/>
          <w:sz w:val="32"/>
          <w:szCs w:val="31"/>
        </w:rPr>
        <w:t>采购人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val="en-US" w:eastAsia="zh-CN"/>
        </w:rPr>
        <w:t>木垒县人民医院</w:t>
      </w:r>
    </w:p>
    <w:p>
      <w:pPr>
        <w:pStyle w:val="36"/>
        <w:ind w:firstLine="1928" w:firstLineChars="600"/>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6"/>
        <w:ind w:firstLine="1928" w:firstLineChars="600"/>
        <w:jc w:val="both"/>
        <w:rPr>
          <w:rFonts w:ascii="楷体_GB2312" w:hAnsi="宋体" w:eastAsia="楷体_GB2312"/>
          <w:b/>
          <w:color w:val="auto"/>
          <w:sz w:val="32"/>
          <w:u w:val="single"/>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rPr>
        <w:t>年</w:t>
      </w:r>
      <w:r>
        <w:rPr>
          <w:rFonts w:hint="eastAsia" w:ascii="楷体_GB2312" w:hAnsi="宋体" w:eastAsia="楷体_GB2312"/>
          <w:b/>
          <w:color w:val="auto"/>
          <w:sz w:val="32"/>
          <w:szCs w:val="31"/>
          <w:u w:val="single"/>
          <w:lang w:val="en-US" w:eastAsia="zh-CN"/>
        </w:rPr>
        <w:t>05</w:t>
      </w:r>
      <w:r>
        <w:rPr>
          <w:rFonts w:hint="eastAsia" w:ascii="楷体_GB2312" w:hAnsi="宋体" w:eastAsia="楷体_GB2312"/>
          <w:b/>
          <w:color w:val="auto"/>
          <w:sz w:val="32"/>
          <w:szCs w:val="31"/>
          <w:u w:val="single"/>
        </w:rPr>
        <w:t>月</w:t>
      </w:r>
    </w:p>
    <w:p>
      <w:pPr>
        <w:pStyle w:val="36"/>
        <w:rPr>
          <w:rFonts w:ascii="黑体" w:hAnsi="宋体" w:eastAsia="黑体"/>
          <w:color w:val="auto"/>
          <w:sz w:val="30"/>
        </w:rPr>
      </w:pPr>
    </w:p>
    <w:p/>
    <w:p>
      <w:pPr>
        <w:adjustRightInd w:val="0"/>
        <w:snapToGrid w:val="0"/>
        <w:spacing w:line="360" w:lineRule="auto"/>
        <w:jc w:val="center"/>
        <w:rPr>
          <w:rFonts w:ascii="宋体" w:hAnsi="宋体" w:cs="宋体"/>
          <w:b/>
          <w:sz w:val="44"/>
          <w:szCs w:val="44"/>
        </w:rPr>
      </w:pPr>
    </w:p>
    <w:p>
      <w:pPr>
        <w:adjustRightInd w:val="0"/>
        <w:snapToGrid w:val="0"/>
        <w:spacing w:line="360" w:lineRule="auto"/>
        <w:rPr>
          <w:rFonts w:ascii="宋体" w:hAnsi="宋体" w:cs="宋体"/>
          <w:b/>
          <w:sz w:val="44"/>
          <w:szCs w:val="44"/>
        </w:rPr>
      </w:pPr>
    </w:p>
    <w:p>
      <w:pPr>
        <w:adjustRightInd w:val="0"/>
        <w:snapToGrid w:val="0"/>
        <w:spacing w:line="360" w:lineRule="auto"/>
        <w:jc w:val="both"/>
        <w:rPr>
          <w:rFonts w:hint="eastAsia" w:ascii="宋体" w:hAnsi="宋体" w:cs="宋体"/>
          <w:b/>
          <w:sz w:val="44"/>
          <w:szCs w:val="44"/>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4"/>
      <w:bookmarkStart w:id="1" w:name="OLE_LINK1"/>
      <w:bookmarkStart w:id="2" w:name="OLE_LINK2"/>
      <w:bookmarkStart w:id="3" w:name="OLE_LINK3"/>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34"/>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4" w:type="first"/>
          <w:footerReference r:id="rId3"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center"/>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5"/>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471"/>
        <w:gridCol w:w="650"/>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6"/>
              <w:keepNext w:val="0"/>
              <w:keepLines w:val="0"/>
              <w:suppressLineNumbers w:val="0"/>
              <w:spacing w:before="0" w:beforeAutospacing="0" w:after="0" w:afterAutospacing="0"/>
              <w:ind w:left="0" w:right="0"/>
              <w:jc w:val="both"/>
              <w:rPr>
                <w:rFonts w:hint="default" w:ascii="仿宋" w:hAnsi="仿宋" w:eastAsia="仿宋" w:cs="仿宋"/>
              </w:rPr>
            </w:pPr>
            <w:r>
              <w:rPr>
                <w:rFonts w:hint="eastAsia" w:ascii="仿宋" w:hAnsi="仿宋" w:eastAsia="仿宋" w:cs="仿宋"/>
                <w:lang w:val="en-US" w:eastAsia="zh-CN"/>
              </w:rPr>
              <w:t>木垒县人民医院能力提升项目医疗设备</w:t>
            </w:r>
            <w:r>
              <w:rPr>
                <w:rFonts w:hint="eastAsia" w:ascii="仿宋" w:hAnsi="仿宋" w:eastAsia="仿宋" w:cs="仿宋"/>
                <w:lang w:eastAsia="zh-CN"/>
              </w:rPr>
              <w:t>第十八包采购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sz w:val="24"/>
                <w:szCs w:val="24"/>
                <w:lang w:eastAsia="zh-CN"/>
              </w:rPr>
              <w:t>XJTQ2022ZB010-CG003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刘东亮</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0994-4831777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招标内容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快速试生物阅读器（国产一套）限价50000元、低温等离子灭菌器（国产一套）限价350000元、封口机（国产一套）限价42000元、医用干燥柜（国产一套）限价120000元、医用煮沸消毒器（国产一套）限价80000元。（具体参数详见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b/>
                <w:bCs/>
                <w:sz w:val="24"/>
                <w:szCs w:val="24"/>
              </w:rPr>
            </w:pPr>
            <w:r>
              <w:rPr>
                <w:rFonts w:hint="eastAsia" w:ascii="仿宋" w:hAnsi="仿宋" w:eastAsia="仿宋"/>
                <w:b/>
                <w:bCs/>
                <w:sz w:val="24"/>
                <w:szCs w:val="24"/>
              </w:rPr>
              <w:t>质保期限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FF0000"/>
                <w:sz w:val="24"/>
                <w:szCs w:val="24"/>
              </w:rPr>
            </w:pPr>
            <w:r>
              <w:rPr>
                <w:rFonts w:hint="eastAsia" w:ascii="仿宋" w:hAnsi="仿宋" w:eastAsia="仿宋" w:cs="仿宋"/>
                <w:i w:val="0"/>
                <w:caps w:val="0"/>
                <w:color w:val="000000"/>
                <w:spacing w:val="0"/>
                <w:sz w:val="27"/>
                <w:szCs w:val="27"/>
                <w:lang w:val="en-US" w:eastAsia="zh-CN"/>
              </w:rPr>
              <w:t>3年，终身维修。（技术参数中具体要求除外）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sz w:val="24"/>
                <w:szCs w:val="24"/>
                <w:lang w:eastAsia="zh-CN"/>
              </w:rPr>
            </w:pPr>
            <w:r>
              <w:rPr>
                <w:rFonts w:hint="eastAsia" w:ascii="仿宋" w:hAnsi="仿宋" w:eastAsia="仿宋" w:cs="仿宋"/>
                <w:b/>
                <w:sz w:val="24"/>
                <w:szCs w:val="24"/>
              </w:rPr>
              <w:t>采购</w:t>
            </w:r>
            <w:r>
              <w:rPr>
                <w:rFonts w:hint="eastAsia" w:ascii="仿宋" w:hAnsi="仿宋" w:eastAsia="仿宋" w:cs="仿宋"/>
                <w:b/>
                <w:sz w:val="24"/>
                <w:szCs w:val="24"/>
                <w:lang w:val="en-US" w:eastAsia="zh-CN"/>
              </w:rPr>
              <w:t>金额</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陆拾肆万贰仟</w:t>
            </w:r>
            <w:r>
              <w:rPr>
                <w:rFonts w:hint="eastAsia" w:ascii="仿宋" w:hAnsi="仿宋" w:eastAsia="仿宋" w:cs="仿宋"/>
                <w:sz w:val="24"/>
                <w:szCs w:val="24"/>
                <w:lang w:eastAsia="zh-CN"/>
              </w:rPr>
              <w:t>元</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color w:val="000000"/>
                <w:sz w:val="24"/>
                <w:szCs w:val="24"/>
                <w:lang w:val="en-US" w:eastAsia="zh-CN"/>
              </w:rPr>
              <w:t>642000</w:t>
            </w:r>
            <w:r>
              <w:rPr>
                <w:rFonts w:hint="eastAsia" w:ascii="仿宋" w:hAnsi="仿宋" w:eastAsia="仿宋" w:cs="仿宋"/>
                <w:sz w:val="24"/>
                <w:szCs w:val="24"/>
                <w:lang w:val="en-US" w:eastAsia="zh-CN"/>
              </w:rPr>
              <w:t>.00元</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最高限价：</w:t>
            </w:r>
            <w:r>
              <w:rPr>
                <w:rFonts w:hint="eastAsia" w:ascii="仿宋" w:hAnsi="仿宋" w:eastAsia="仿宋" w:cs="仿宋"/>
                <w:color w:val="000000"/>
                <w:sz w:val="24"/>
                <w:szCs w:val="24"/>
                <w:lang w:val="en-US" w:eastAsia="zh-CN"/>
              </w:rPr>
              <w:t>642000</w:t>
            </w:r>
            <w:r>
              <w:rPr>
                <w:rFonts w:hint="eastAsia" w:ascii="仿宋" w:hAnsi="仿宋" w:eastAsia="仿宋" w:cs="仿宋"/>
                <w:sz w:val="24"/>
                <w:szCs w:val="24"/>
                <w:lang w:val="en-US" w:eastAsia="zh-CN"/>
              </w:rPr>
              <w:t>.00元。</w:t>
            </w:r>
            <w:r>
              <w:rPr>
                <w:rFonts w:hint="eastAsia" w:hAnsi="宋体" w:cs="宋体"/>
                <w:b/>
              </w:rPr>
              <w:t>供应商的投标报价高于最高投标限价的，按废标处理。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地方政府债券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综合评分法（其中技术和商务分70分，报价分30分）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 xml:space="preserve">壹万贰仟捌佰元整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12800.00元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294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2022年</w:t>
            </w:r>
            <w:r>
              <w:rPr>
                <w:rFonts w:hint="eastAsia" w:ascii="仿宋" w:hAnsi="仿宋" w:eastAsia="仿宋" w:cs="仿宋"/>
                <w:b/>
                <w:bCs/>
                <w:color w:val="auto"/>
                <w:sz w:val="24"/>
                <w:szCs w:val="24"/>
                <w:lang w:val="en-US" w:eastAsia="zh-CN"/>
              </w:rPr>
              <w:t>05</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24</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10时00分</w:t>
            </w:r>
            <w:r>
              <w:rPr>
                <w:rFonts w:hint="eastAsia" w:ascii="仿宋" w:hAnsi="仿宋" w:eastAsia="仿宋" w:cs="仿宋"/>
                <w:b/>
                <w:bCs/>
                <w:color w:val="auto"/>
                <w:sz w:val="24"/>
                <w:szCs w:val="24"/>
              </w:rPr>
              <w:t>至</w:t>
            </w:r>
            <w:r>
              <w:rPr>
                <w:rFonts w:hint="eastAsia" w:ascii="仿宋" w:hAnsi="仿宋" w:eastAsia="仿宋" w:cs="仿宋"/>
                <w:b/>
                <w:bCs/>
                <w:color w:val="auto"/>
                <w:sz w:val="24"/>
                <w:szCs w:val="24"/>
                <w:lang w:eastAsia="zh-CN"/>
              </w:rPr>
              <w:t>2022年</w:t>
            </w:r>
            <w:r>
              <w:rPr>
                <w:rFonts w:hint="eastAsia" w:ascii="仿宋" w:hAnsi="仿宋" w:eastAsia="仿宋" w:cs="仿宋"/>
                <w:b/>
                <w:bCs/>
                <w:color w:val="auto"/>
                <w:sz w:val="24"/>
                <w:szCs w:val="24"/>
                <w:lang w:val="en-US" w:eastAsia="zh-CN"/>
              </w:rPr>
              <w:t>05</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日</w:t>
            </w:r>
            <w:r>
              <w:rPr>
                <w:rFonts w:hint="eastAsia" w:ascii="仿宋" w:hAnsi="仿宋" w:eastAsia="仿宋" w:cs="仿宋"/>
                <w:b/>
                <w:bCs/>
                <w:color w:val="auto"/>
                <w:sz w:val="24"/>
                <w:szCs w:val="24"/>
                <w:lang w:val="en-US" w:eastAsia="zh-CN"/>
              </w:rPr>
              <w:t>20时00分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14</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eastAsia" w:ascii="仿宋_GB2312" w:hAnsi="宋体" w:eastAsia="仿宋_GB2312" w:cs="Times New Roman"/>
                <w:b/>
                <w:color w:val="auto"/>
                <w:sz w:val="24"/>
                <w:szCs w:val="24"/>
                <w:lang w:eastAsia="zh-CN"/>
              </w:rPr>
              <w:t>2022年</w:t>
            </w:r>
            <w:r>
              <w:rPr>
                <w:rFonts w:hint="eastAsia" w:ascii="仿宋_GB2312" w:hAnsi="宋体" w:eastAsia="仿宋_GB2312" w:cs="Times New Roman"/>
                <w:b/>
                <w:color w:val="auto"/>
                <w:sz w:val="24"/>
                <w:szCs w:val="24"/>
                <w:lang w:val="en-US" w:eastAsia="zh-CN"/>
              </w:rPr>
              <w:t>06</w:t>
            </w:r>
            <w:r>
              <w:rPr>
                <w:rFonts w:hint="eastAsia" w:ascii="仿宋_GB2312" w:hAnsi="宋体" w:eastAsia="仿宋_GB2312" w:cs="Times New Roman"/>
                <w:b/>
                <w:color w:val="auto"/>
                <w:sz w:val="24"/>
                <w:szCs w:val="24"/>
              </w:rPr>
              <w:t>月</w:t>
            </w:r>
            <w:r>
              <w:rPr>
                <w:rFonts w:hint="eastAsia" w:ascii="仿宋_GB2312" w:hAnsi="宋体" w:eastAsia="仿宋_GB2312" w:cs="Times New Roman"/>
                <w:b/>
                <w:color w:val="auto"/>
                <w:sz w:val="24"/>
                <w:szCs w:val="24"/>
                <w:lang w:val="en-US" w:eastAsia="zh-CN"/>
              </w:rPr>
              <w:t>13</w:t>
            </w:r>
            <w:r>
              <w:rPr>
                <w:rFonts w:hint="eastAsia" w:ascii="仿宋_GB2312" w:hAnsi="宋体" w:eastAsia="仿宋_GB2312" w:cs="Times New Roman"/>
                <w:b/>
                <w:color w:val="auto"/>
                <w:sz w:val="24"/>
                <w:szCs w:val="24"/>
              </w:rPr>
              <w:t>日北京时间11</w:t>
            </w:r>
            <w:r>
              <w:rPr>
                <w:rFonts w:hint="eastAsia" w:ascii="仿宋_GB2312" w:hAnsi="宋体" w:eastAsia="仿宋_GB2312" w:cs="Times New Roman"/>
                <w:b/>
                <w:color w:val="auto"/>
                <w:sz w:val="24"/>
                <w:szCs w:val="24"/>
                <w:lang w:eastAsia="zh-CN"/>
              </w:rPr>
              <w:t>时</w:t>
            </w:r>
            <w:r>
              <w:rPr>
                <w:rFonts w:hint="eastAsia" w:ascii="仿宋_GB2312" w:hAnsi="宋体" w:eastAsia="仿宋_GB2312" w:cs="Times New Roman"/>
                <w:b/>
                <w:color w:val="auto"/>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15</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Courier New" w:eastAsia="仿宋_GB2312" w:cs="Times New Roman"/>
                <w:color w:val="000000"/>
                <w:sz w:val="24"/>
                <w:szCs w:val="24"/>
                <w:lang w:val="en-US" w:eastAsia="zh-CN"/>
              </w:rPr>
            </w:pPr>
            <w:r>
              <w:rPr>
                <w:rFonts w:hint="eastAsia" w:ascii="仿宋_GB2312" w:hAnsi="宋体" w:eastAsia="仿宋_GB2312" w:cs="Times New Roman"/>
                <w:b/>
                <w:color w:val="000000"/>
                <w:spacing w:val="-20"/>
                <w:sz w:val="24"/>
                <w:szCs w:val="24"/>
                <w:lang w:val="en-US" w:eastAsia="zh-CN"/>
              </w:rPr>
              <w:t>投标文件的递交地址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auto"/>
                <w:sz w:val="24"/>
                <w:szCs w:val="24"/>
              </w:rPr>
            </w:pPr>
            <w:r>
              <w:rPr>
                <w:rFonts w:hint="default" w:ascii="仿宋_GB2312" w:hAnsi="宋体" w:eastAsia="仿宋_GB2312" w:cs="Times New Roman"/>
                <w:b/>
                <w:color w:val="auto"/>
                <w:sz w:val="24"/>
                <w:szCs w:val="24"/>
              </w:rPr>
              <w:t>使用政府采购云平台投标文件制作工具，制作完成需将加密投标文件在投标截止时间前上传至政采云平台对应位置</w:t>
            </w:r>
            <w:r>
              <w:rPr>
                <w:rFonts w:hint="eastAsia" w:ascii="仿宋_GB2312" w:hAnsi="宋体" w:eastAsia="仿宋_GB2312" w:cs="Times New Roman"/>
                <w:b/>
                <w:color w:val="auto"/>
                <w:sz w:val="24"/>
                <w:szCs w:val="24"/>
                <w:lang w:eastAsia="zh-CN"/>
              </w:rPr>
              <w:t>，</w:t>
            </w:r>
            <w:r>
              <w:rPr>
                <w:rFonts w:hint="eastAsia" w:ascii="仿宋_GB2312" w:hAnsi="宋体" w:eastAsia="仿宋_GB2312" w:cs="Times New Roman"/>
                <w:b/>
                <w:bCs w:val="0"/>
                <w:color w:val="auto"/>
                <w:sz w:val="24"/>
                <w:szCs w:val="24"/>
                <w:lang w:eastAsia="zh-CN"/>
              </w:rPr>
              <w:t>纸质投标文件：投标文件三份（一正两副）以密封形式递交</w:t>
            </w:r>
            <w:r>
              <w:rPr>
                <w:rFonts w:hint="eastAsia" w:ascii="仿宋" w:hAnsi="仿宋" w:eastAsia="仿宋" w:cs="仿宋"/>
                <w:b/>
                <w:bCs w:val="0"/>
                <w:color w:val="auto"/>
                <w:sz w:val="24"/>
                <w:szCs w:val="24"/>
                <w:lang w:eastAsia="zh-CN"/>
              </w:rPr>
              <w:t>新疆天麒工程项目管理咨询有限责任公司新疆维吾尔自治区昌吉市屯河北路新天地商务港8</w:t>
            </w:r>
            <w:r>
              <w:rPr>
                <w:rFonts w:hint="eastAsia" w:ascii="仿宋" w:hAnsi="仿宋" w:eastAsia="仿宋" w:cs="仿宋"/>
                <w:b/>
                <w:bCs w:val="0"/>
                <w:color w:val="auto"/>
                <w:sz w:val="24"/>
                <w:szCs w:val="24"/>
                <w:lang w:val="en-US" w:eastAsia="zh-CN"/>
              </w:rPr>
              <w:t>21开标</w:t>
            </w:r>
            <w:r>
              <w:rPr>
                <w:rFonts w:hint="eastAsia" w:ascii="仿宋" w:hAnsi="仿宋" w:eastAsia="仿宋" w:cs="仿宋"/>
                <w:b/>
                <w:bCs w:val="0"/>
                <w:color w:val="auto"/>
                <w:sz w:val="24"/>
                <w:szCs w:val="24"/>
                <w:lang w:eastAsia="zh-CN"/>
              </w:rPr>
              <w:t>室</w:t>
            </w:r>
            <w:r>
              <w:rPr>
                <w:rFonts w:hint="default" w:ascii="仿宋_GB2312" w:hAnsi="宋体" w:eastAsia="仿宋_GB2312" w:cs="Times New Roman"/>
                <w:b/>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16</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b/>
                <w:color w:val="000000"/>
                <w:sz w:val="24"/>
                <w:szCs w:val="24"/>
                <w:lang w:eastAsia="zh-CN"/>
              </w:rPr>
              <w:t>登陆政采云平台https://www.zcygov.cn/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18</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r>
              <w:rPr>
                <w:rFonts w:hint="eastAsia" w:ascii="仿宋_GB2312" w:hAnsi="宋体" w:eastAsia="仿宋_GB2312" w:cs="Arial"/>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19</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sz w:val="24"/>
                <w:szCs w:val="24"/>
                <w:lang w:eastAsia="zh-CN"/>
              </w:rPr>
            </w:pPr>
            <w:r>
              <w:rPr>
                <w:rFonts w:hint="eastAsia" w:ascii="仿宋_GB2312" w:hAnsi="宋体" w:eastAsia="仿宋_GB2312" w:cs="Times New Roman"/>
                <w:b/>
                <w:sz w:val="24"/>
                <w:szCs w:val="24"/>
                <w:lang w:val="en-US" w:eastAsia="zh-CN"/>
              </w:rPr>
              <w:t>供货期限</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themeColor="text1"/>
                <w:sz w:val="24"/>
                <w:szCs w:val="24"/>
                <w14:textFill>
                  <w14:solidFill>
                    <w14:schemeClr w14:val="tx1"/>
                  </w14:solidFill>
                </w14:textFill>
              </w:rPr>
            </w:pPr>
            <w:r>
              <w:rPr>
                <w:rFonts w:hint="eastAsia" w:ascii="仿宋_GB2312" w:hAnsi="宋体" w:eastAsia="仿宋_GB2312" w:cs="Times New Roman"/>
                <w:b/>
                <w:color w:val="000000" w:themeColor="text1"/>
                <w:sz w:val="24"/>
                <w:szCs w:val="24"/>
                <w14:textFill>
                  <w14:solidFill>
                    <w14:schemeClr w14:val="tx1"/>
                  </w14:solidFill>
                </w14:textFill>
              </w:rPr>
              <w:t>合同签订后30</w:t>
            </w:r>
            <w:r>
              <w:rPr>
                <w:rFonts w:hint="eastAsia" w:ascii="仿宋_GB2312" w:hAnsi="宋体" w:eastAsia="仿宋_GB2312" w:cs="Times New Roman"/>
                <w:b/>
                <w:color w:val="000000" w:themeColor="text1"/>
                <w:sz w:val="24"/>
                <w:szCs w:val="24"/>
                <w:lang w:val="en-US" w:eastAsia="zh-CN"/>
                <w14:textFill>
                  <w14:solidFill>
                    <w14:schemeClr w14:val="tx1"/>
                  </w14:solidFill>
                </w14:textFill>
              </w:rPr>
              <w:t>日历日</w:t>
            </w:r>
            <w:r>
              <w:rPr>
                <w:rFonts w:hint="eastAsia" w:ascii="仿宋_GB2312" w:hAnsi="宋体" w:eastAsia="仿宋_GB2312" w:cs="Times New Roman"/>
                <w:b/>
                <w:color w:val="000000" w:themeColor="text1"/>
                <w:sz w:val="24"/>
                <w:szCs w:val="24"/>
                <w14:textFill>
                  <w14:solidFill>
                    <w14:schemeClr w14:val="tx1"/>
                  </w14:solidFill>
                </w14:textFill>
              </w:rPr>
              <w:t>内所购设备运至甲方指定位置并安装验收合格。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4"/>
                <w:szCs w:val="20"/>
              </w:rPr>
            </w:pPr>
            <w:r>
              <w:rPr>
                <w:rFonts w:hint="eastAsia" w:ascii="宋体" w:hAnsi="宋体" w:cs="Times New Roman"/>
                <w:color w:val="auto"/>
                <w:sz w:val="24"/>
                <w:szCs w:val="20"/>
              </w:rPr>
              <w:t>21</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auto"/>
                <w:sz w:val="24"/>
                <w:szCs w:val="24"/>
                <w:lang w:eastAsia="zh-CN"/>
              </w:rPr>
            </w:pPr>
            <w:r>
              <w:rPr>
                <w:rFonts w:hint="eastAsia" w:ascii="仿宋_GB2312" w:hAnsi="宋体" w:eastAsia="仿宋_GB2312" w:cs="Times New Roman"/>
                <w:b/>
                <w:color w:val="auto"/>
                <w:sz w:val="24"/>
                <w:szCs w:val="24"/>
                <w:lang w:val="en-US" w:eastAsia="zh-CN"/>
              </w:rPr>
              <w:t>付款方式</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lang w:val="en-US" w:eastAsia="zh-CN"/>
                <w14:textFill>
                  <w14:solidFill>
                    <w14:schemeClr w14:val="tx1"/>
                  </w14:solidFill>
                </w14:textFill>
              </w:rPr>
              <w:t>签订合同后向乙</w:t>
            </w:r>
            <w:r>
              <w:rPr>
                <w:rFonts w:hint="eastAsia" w:ascii="仿宋_GB2312" w:hAnsi="宋体" w:eastAsia="仿宋_GB2312" w:cs="Times New Roman"/>
                <w:color w:val="000000" w:themeColor="text1"/>
                <w:sz w:val="24"/>
                <w:szCs w:val="24"/>
                <w14:textFill>
                  <w14:solidFill>
                    <w14:schemeClr w14:val="tx1"/>
                  </w14:solidFill>
                </w14:textFill>
              </w:rPr>
              <w:t>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14:textFill>
                  <w14:solidFill>
                    <w14:schemeClr w14:val="tx1"/>
                  </w14:solidFill>
                </w14:textFill>
              </w:rPr>
              <w:t>0%</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甲方收到乙方提供的设备向乙方支付合同款总额的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乙方安装调试完成、进行了相关验收和人员培训合格后向乙方支付合同款总额的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%；余款合同款总额的10%作为质保金，3年质保期满无质量问题发生的乙方支付合同质保金。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23</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履约担保</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履约保证金金额：中标价的</w:t>
            </w:r>
            <w:r>
              <w:rPr>
                <w:rFonts w:hint="eastAsia" w:ascii="仿宋_GB2312" w:hAnsi="宋体" w:eastAsia="仿宋_GB2312" w:cs="Times New Roman"/>
                <w:b/>
                <w:bCs/>
                <w:color w:val="000000" w:themeColor="text1"/>
                <w:sz w:val="24"/>
                <w:szCs w:val="24"/>
                <w:lang w:val="en-US" w:eastAsia="zh-CN"/>
                <w14:textFill>
                  <w14:solidFill>
                    <w14:schemeClr w14:val="tx1"/>
                  </w14:solidFill>
                </w14:textFill>
              </w:rPr>
              <w:t>5</w:t>
            </w:r>
            <w:r>
              <w:rPr>
                <w:rFonts w:hint="eastAsia" w:ascii="仿宋_GB2312" w:hAnsi="宋体" w:eastAsia="仿宋_GB2312" w:cs="Times New Roman"/>
                <w:b/>
                <w:bCs/>
                <w:color w:val="000000" w:themeColor="text1"/>
                <w:sz w:val="24"/>
                <w:szCs w:val="24"/>
                <w14:textFill>
                  <w14:solidFill>
                    <w14:schemeClr w14:val="tx1"/>
                  </w14:solidFill>
                </w14:textFill>
              </w:rPr>
              <w:t>%</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履约保证金递交：中标人收到中标通知书后（签订合同前）向招标人缴纳；</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履约保证金形式：支票、汇票、本票等非现金形式；</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投标人未按招标文件规定缴纳履约保证金的，其投标保证金将不予退还。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4</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招标文件售价200元（售后不退）</w:t>
            </w:r>
            <w:r>
              <w:rPr>
                <w:rFonts w:hint="eastAsia" w:ascii="仿宋_GB2312" w:hAnsi="宋体" w:eastAsia="仿宋_GB2312" w:cs="Times New Roman"/>
                <w:color w:val="000000" w:themeColor="text1"/>
                <w:sz w:val="24"/>
                <w:szCs w:val="24"/>
                <w:lang w:val="en-US" w:eastAsia="zh-CN"/>
                <w14:textFill>
                  <w14:solidFill>
                    <w14:schemeClr w14:val="tx1"/>
                  </w14:solidFill>
                </w14:textFill>
              </w:rPr>
              <w:t>（报名费开标现场缴纳（需现金）或公对公到保证金账号（需备注报名费）不能与保证金混淆一起打入）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支持中小企业发展</w:t>
            </w:r>
          </w:p>
        </w:tc>
        <w:tc>
          <w:tcPr>
            <w:tcW w:w="8302"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lang w:val="en-US" w:eastAsia="zh-CN"/>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给予小型和微型企业产品的价格给予6%-10%的扣除，用扣除后的价格参与评标，本项目具体扣除比例为6%。</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政府采购支持中小企业融资</w:t>
            </w:r>
          </w:p>
        </w:tc>
        <w:tc>
          <w:tcPr>
            <w:tcW w:w="8302" w:type="dxa"/>
            <w:gridSpan w:val="5"/>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政府采购信用担保</w:t>
            </w:r>
          </w:p>
        </w:tc>
        <w:tc>
          <w:tcPr>
            <w:tcW w:w="8302" w:type="dxa"/>
            <w:gridSpan w:val="5"/>
            <w:vMerge w:val="continue"/>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vMerge w:val="continue"/>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b/>
                <w:sz w:val="24"/>
                <w:szCs w:val="24"/>
              </w:rPr>
            </w:pPr>
            <w:r>
              <w:rPr>
                <w:rFonts w:hint="eastAsia" w:ascii="宋体" w:hAnsi="宋体" w:eastAsia="宋体" w:cs="宋体"/>
                <w:sz w:val="21"/>
                <w:szCs w:val="21"/>
              </w:rPr>
              <w:t>政府采购促进残疾人就业</w:t>
            </w:r>
          </w:p>
        </w:tc>
        <w:tc>
          <w:tcPr>
            <w:tcW w:w="8302"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为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cs="Times New Roman"/>
                <w:sz w:val="24"/>
                <w:szCs w:val="20"/>
              </w:rPr>
            </w:pPr>
            <w:r>
              <w:rPr>
                <w:rFonts w:hint="eastAsia" w:ascii="宋体" w:hAnsi="宋体" w:eastAsia="宋体" w:cs="宋体"/>
                <w:szCs w:val="21"/>
                <w:lang w:val="en-US" w:eastAsia="zh-CN"/>
              </w:rPr>
              <w:t>2</w:t>
            </w:r>
            <w:r>
              <w:rPr>
                <w:rFonts w:hint="eastAsia" w:ascii="宋体" w:hAnsi="宋体" w:cs="宋体"/>
                <w:szCs w:val="21"/>
                <w:lang w:val="en-US" w:eastAsia="zh-CN"/>
              </w:rPr>
              <w:t>6</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firstLine="31" w:firstLineChars="15"/>
              <w:jc w:val="center"/>
              <w:rPr>
                <w:rFonts w:hint="eastAsia" w:ascii="宋体" w:hAnsi="宋体" w:eastAsia="宋体" w:cs="宋体"/>
                <w:sz w:val="21"/>
                <w:szCs w:val="21"/>
              </w:rPr>
            </w:pPr>
            <w:r>
              <w:rPr>
                <w:rFonts w:hint="eastAsia" w:ascii="宋体" w:hAnsi="宋体" w:eastAsia="宋体" w:cs="宋体"/>
                <w:sz w:val="21"/>
                <w:szCs w:val="21"/>
              </w:rPr>
              <w:t>评标委员会</w:t>
            </w:r>
          </w:p>
          <w:p>
            <w:pPr>
              <w:keepNext w:val="0"/>
              <w:keepLines w:val="0"/>
              <w:suppressLineNumbers w:val="0"/>
              <w:overflowPunct w:val="0"/>
              <w:spacing w:before="0" w:beforeAutospacing="0" w:after="0" w:afterAutospacing="0"/>
              <w:ind w:left="0" w:right="0" w:firstLine="31" w:firstLineChars="15"/>
              <w:jc w:val="center"/>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宋体" w:hAnsi="宋体" w:eastAsia="宋体" w:cs="宋体"/>
                <w:sz w:val="21"/>
                <w:szCs w:val="21"/>
              </w:rPr>
              <w:t>的组建</w:t>
            </w:r>
          </w:p>
        </w:tc>
        <w:tc>
          <w:tcPr>
            <w:tcW w:w="8302" w:type="dxa"/>
            <w:gridSpan w:val="5"/>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评标委员会构成：5人。其中采购人代表1名，相关专业等方面的专家4人</w:t>
            </w:r>
          </w:p>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评标专家确定方式：新疆政府采购网评标专家库中随机抽取。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right="0"/>
              <w:jc w:val="center"/>
              <w:rPr>
                <w:rFonts w:hint="eastAsia" w:ascii="宋体" w:hAnsi="宋体" w:eastAsia="宋体" w:cs="宋体"/>
                <w:szCs w:val="21"/>
                <w:lang w:val="en-US" w:eastAsia="zh-CN"/>
              </w:rPr>
            </w:pPr>
          </w:p>
        </w:tc>
        <w:tc>
          <w:tcPr>
            <w:tcW w:w="1827" w:type="dxa"/>
            <w:tcBorders>
              <w:top w:val="single" w:color="auto" w:sz="4" w:space="0"/>
              <w:left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leftChars="0" w:right="0" w:rightChars="0" w:firstLine="32" w:firstLineChars="15"/>
              <w:jc w:val="center"/>
              <w:rPr>
                <w:rFonts w:hint="eastAsia" w:ascii="宋体" w:hAnsi="宋体" w:eastAsia="宋体" w:cs="宋体"/>
                <w:b/>
                <w:bCs/>
                <w:sz w:val="21"/>
                <w:szCs w:val="21"/>
              </w:rPr>
            </w:pPr>
            <w:r>
              <w:rPr>
                <w:rFonts w:hint="eastAsia" w:ascii="宋体" w:hAnsi="宋体" w:eastAsia="宋体" w:cs="宋体"/>
                <w:b/>
                <w:bCs/>
                <w:sz w:val="21"/>
                <w:szCs w:val="21"/>
              </w:rPr>
              <w:t>特别说明</w:t>
            </w:r>
          </w:p>
        </w:tc>
        <w:tc>
          <w:tcPr>
            <w:tcW w:w="8302" w:type="dxa"/>
            <w:gridSpan w:val="5"/>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1.为保证本项目质量，良好的售后服务，最低报价不作为中标的唯一依据。</w:t>
            </w:r>
          </w:p>
          <w:p>
            <w:pPr>
              <w:keepNext w:val="0"/>
              <w:keepLines w:val="0"/>
              <w:suppressLineNumbers w:val="0"/>
              <w:spacing w:before="0" w:beforeAutospacing="0" w:after="0" w:afterAutospacing="0"/>
              <w:ind w:left="0" w:leftChars="0" w:right="0" w:rightChars="0"/>
              <w:rPr>
                <w:rFonts w:hint="eastAsia"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2.采购人若发现成交候选供应商在竞标过程中提供虚假证明文件，故意隐瞒公司或个体不良信誉和财务状况，以及存在可能对合同圆满履行造成风险的其他因素等，则按规定取消其成交资格，监管部门依法进行处理。</w:t>
            </w:r>
          </w:p>
        </w:tc>
      </w:tr>
    </w:tbl>
    <w:p>
      <w:pPr>
        <w:spacing w:line="420" w:lineRule="exact"/>
        <w:rPr>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12713"/>
      <w:bookmarkStart w:id="8" w:name="_Toc19821"/>
      <w:bookmarkStart w:id="9" w:name="_Toc4609"/>
      <w:bookmarkStart w:id="10" w:name="_Toc10828"/>
      <w:bookmarkStart w:id="11" w:name="_Toc2122"/>
      <w:bookmarkStart w:id="12" w:name="_Toc18253"/>
      <w:bookmarkStart w:id="13" w:name="_Toc7066"/>
      <w:bookmarkStart w:id="14" w:name="_Toc32082"/>
      <w:bookmarkStart w:id="15" w:name="_Toc25060"/>
      <w:bookmarkStart w:id="16" w:name="_Toc22129"/>
      <w:bookmarkStart w:id="17" w:name="_Toc2340"/>
      <w:bookmarkStart w:id="18" w:name="_Toc3376"/>
      <w:bookmarkStart w:id="19" w:name="_Toc30588"/>
      <w:bookmarkStart w:id="20" w:name="_Toc1790"/>
      <w:bookmarkStart w:id="21" w:name="_Toc13562"/>
      <w:bookmarkStart w:id="22" w:name="_Toc31446"/>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sz w:val="24"/>
          <w:szCs w:val="20"/>
          <w:u w:val="single"/>
          <w:lang w:val="en-US" w:eastAsia="zh-CN"/>
        </w:rPr>
        <w:t>木垒县人民医院能力提升项目医疗设备</w:t>
      </w:r>
      <w:r>
        <w:rPr>
          <w:rFonts w:hint="eastAsia" w:ascii="仿宋" w:hAnsi="仿宋" w:eastAsia="仿宋" w:cs="仿宋"/>
          <w:b/>
          <w:bCs/>
          <w:sz w:val="24"/>
          <w:szCs w:val="20"/>
          <w:u w:val="single"/>
          <w:lang w:eastAsia="zh-CN"/>
        </w:rPr>
        <w:t>第十八包采购</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eastAsia="仿宋_GB2312" w:cs="Times New Roman"/>
          <w:b/>
          <w:bCs/>
          <w:sz w:val="24"/>
          <w:szCs w:val="24"/>
          <w:u w:val="single"/>
          <w:lang w:val="en-US" w:eastAsia="zh-CN"/>
        </w:rPr>
        <w:t>木垒县人民医院</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ascii="仿宋_GB2312" w:hAnsi="宋体" w:eastAsia="仿宋_GB2312" w:cs="Times New Roman"/>
          <w:b/>
          <w:sz w:val="32"/>
          <w:szCs w:val="32"/>
          <w:highlight w:val="yellow"/>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23877"/>
      <w:bookmarkStart w:id="24" w:name="_Toc1839"/>
      <w:bookmarkStart w:id="25" w:name="_Toc22600"/>
      <w:bookmarkStart w:id="26" w:name="_Toc30637"/>
      <w:bookmarkStart w:id="27" w:name="_Toc4244"/>
      <w:bookmarkStart w:id="28" w:name="_Toc9247"/>
      <w:bookmarkStart w:id="29" w:name="_Toc21110"/>
      <w:bookmarkStart w:id="30" w:name="_Toc25732"/>
      <w:bookmarkStart w:id="31" w:name="_Toc8278"/>
      <w:bookmarkStart w:id="32" w:name="_Toc14958"/>
      <w:bookmarkStart w:id="33" w:name="_Toc2594"/>
      <w:bookmarkStart w:id="34" w:name="_Toc25097"/>
      <w:bookmarkStart w:id="35" w:name="_Toc17436"/>
      <w:bookmarkStart w:id="36" w:name="_Toc22946"/>
      <w:bookmarkStart w:id="37" w:name="_Toc15920"/>
    </w:p>
    <w:p>
      <w:pPr>
        <w:jc w:val="both"/>
        <w:outlineLvl w:val="1"/>
        <w:rPr>
          <w:rFonts w:hint="eastAsia" w:ascii="仿宋_GB2312" w:hAnsi="宋体" w:eastAsia="仿宋_GB2312" w:cs="Times New Roman"/>
          <w:b/>
          <w:sz w:val="32"/>
          <w:szCs w:val="32"/>
        </w:rPr>
      </w:pPr>
      <w:bookmarkStart w:id="38" w:name="_Toc27476"/>
    </w:p>
    <w:p>
      <w:pPr>
        <w:jc w:val="center"/>
        <w:outlineLvl w:val="1"/>
        <w:rPr>
          <w:rFonts w:hint="eastAsia" w:ascii="仿宋_GB2312" w:hAnsi="宋体" w:eastAsia="仿宋_GB2312" w:cs="Times New Roman"/>
          <w:b/>
          <w:sz w:val="32"/>
          <w:szCs w:val="32"/>
        </w:rPr>
      </w:pPr>
    </w:p>
    <w:p>
      <w:pPr>
        <w:jc w:val="center"/>
        <w:outlineLvl w:val="1"/>
        <w:rPr>
          <w:rFonts w:ascii="仿宋" w:hAnsi="仿宋" w:eastAsia="仿宋" w:cs="仿宋"/>
          <w:szCs w:val="20"/>
        </w:rPr>
      </w:pPr>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bookmarkStart w:id="39" w:name="_Toc16095"/>
      <w:bookmarkStart w:id="40" w:name="_Toc3882"/>
      <w:bookmarkStart w:id="41" w:name="_Toc15431"/>
      <w:bookmarkStart w:id="42" w:name="_Toc25475"/>
      <w:bookmarkStart w:id="43" w:name="_Toc19997"/>
      <w:bookmarkStart w:id="44" w:name="_Toc28050"/>
      <w:bookmarkStart w:id="45" w:name="_Toc19309"/>
      <w:bookmarkStart w:id="46" w:name="_Toc21696"/>
      <w:bookmarkStart w:id="47" w:name="_Toc7896"/>
      <w:bookmarkStart w:id="48" w:name="_Toc29361"/>
      <w:bookmarkStart w:id="49" w:name="_Toc11677"/>
      <w:bookmarkStart w:id="50" w:name="_Toc31206"/>
      <w:bookmarkStart w:id="51" w:name="_Toc2056"/>
      <w:bookmarkStart w:id="52" w:name="_Toc16339"/>
      <w:bookmarkStart w:id="53" w:name="_Toc7999"/>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（6）法律、行政法规规定的其他条件。 </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2、</w:t>
      </w:r>
      <w:r>
        <w:rPr>
          <w:rFonts w:hint="eastAsia" w:ascii="仿宋" w:hAnsi="仿宋" w:eastAsia="仿宋" w:cs="Times New Roman"/>
          <w:bCs/>
          <w:sz w:val="24"/>
          <w:szCs w:val="20"/>
        </w:rPr>
        <w:t>投标人必须是所投产品的制造商或经销商，需提供有效的工商营业执照副本（营业执照需包含本次项目的相关经营权）；</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3、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4</w:t>
      </w:r>
      <w:r>
        <w:rPr>
          <w:rFonts w:hint="eastAsia" w:ascii="仿宋" w:hAnsi="仿宋" w:eastAsia="仿宋" w:cs="Times New Roman"/>
          <w:bCs/>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5</w:t>
      </w:r>
      <w:r>
        <w:rPr>
          <w:rFonts w:hint="eastAsia" w:ascii="仿宋" w:hAnsi="仿宋" w:eastAsia="仿宋" w:cs="Times New Roman"/>
          <w:bCs/>
          <w:sz w:val="24"/>
          <w:szCs w:val="20"/>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6、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7、不接受联合体投标，不允许转包或分包</w:t>
      </w:r>
    </w:p>
    <w:p>
      <w:pPr>
        <w:outlineLvl w:val="1"/>
        <w:rPr>
          <w:rFonts w:ascii="仿宋_GB2312" w:hAnsi="Arial" w:eastAsia="仿宋_GB2312" w:cs="Times New Roman"/>
          <w:b/>
          <w:sz w:val="32"/>
          <w:szCs w:val="32"/>
          <w:highlight w:val="yellow"/>
        </w:rPr>
      </w:pPr>
    </w:p>
    <w:p>
      <w:pPr>
        <w:jc w:val="center"/>
        <w:outlineLvl w:val="1"/>
        <w:rPr>
          <w:rFonts w:hint="eastAsia" w:ascii="仿宋_GB2312" w:hAnsi="Arial" w:eastAsia="仿宋_GB2312" w:cs="Times New Roman"/>
          <w:b/>
          <w:sz w:val="32"/>
          <w:szCs w:val="32"/>
        </w:rPr>
      </w:pPr>
      <w:bookmarkStart w:id="54" w:name="_Toc23609"/>
    </w:p>
    <w:p>
      <w:pPr>
        <w:jc w:val="center"/>
        <w:outlineLvl w:val="1"/>
        <w:rPr>
          <w:rFonts w:hint="eastAsia" w:ascii="仿宋_GB2312" w:hAnsi="Arial" w:eastAsia="仿宋_GB2312" w:cs="Times New Roman"/>
          <w:b/>
          <w:sz w:val="32"/>
          <w:szCs w:val="32"/>
        </w:rPr>
      </w:pPr>
    </w:p>
    <w:p>
      <w:pPr>
        <w:pStyle w:val="2"/>
        <w:rPr>
          <w:rFonts w:hint="eastAsia" w:ascii="仿宋_GB2312" w:hAnsi="Arial" w:eastAsia="仿宋_GB2312" w:cs="Times New Roman"/>
          <w:b/>
          <w:sz w:val="32"/>
          <w:szCs w:val="32"/>
        </w:rPr>
      </w:pPr>
    </w:p>
    <w:p>
      <w:pPr>
        <w:rPr>
          <w:rFonts w:hint="eastAsia"/>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pStyle w:val="24"/>
        <w:rPr>
          <w:rFonts w:hint="eastAsia" w:ascii="仿宋_GB2312" w:hAnsi="Arial" w:eastAsia="仿宋_GB2312" w:cs="Times New Roman"/>
          <w:b/>
          <w:sz w:val="32"/>
          <w:szCs w:val="32"/>
        </w:rPr>
      </w:pPr>
    </w:p>
    <w:p>
      <w:pPr>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近三年</w:t>
      </w:r>
      <w:r>
        <w:rPr>
          <w:rFonts w:hint="eastAsia" w:ascii="仿宋" w:hAnsi="仿宋" w:eastAsia="仿宋" w:cs="Times New Roman"/>
          <w:sz w:val="24"/>
          <w:szCs w:val="20"/>
          <w:lang w:eastAsia="zh-CN"/>
        </w:rPr>
        <w:t>（</w:t>
      </w:r>
      <w:r>
        <w:rPr>
          <w:rFonts w:hint="eastAsia" w:ascii="仿宋" w:hAnsi="仿宋" w:eastAsia="仿宋" w:cs="Times New Roman"/>
          <w:sz w:val="24"/>
          <w:szCs w:val="20"/>
          <w:lang w:val="en-US" w:eastAsia="zh-CN"/>
        </w:rPr>
        <w:t>2019年1月1日至今</w:t>
      </w:r>
      <w:r>
        <w:rPr>
          <w:rFonts w:hint="eastAsia" w:ascii="仿宋" w:hAnsi="仿宋" w:eastAsia="仿宋" w:cs="Times New Roman"/>
          <w:sz w:val="24"/>
          <w:szCs w:val="20"/>
          <w:lang w:eastAsia="zh-CN"/>
        </w:rPr>
        <w:t>）</w:t>
      </w:r>
      <w:r>
        <w:rPr>
          <w:rFonts w:hint="eastAsia" w:ascii="仿宋" w:hAnsi="仿宋" w:eastAsia="仿宋" w:cs="Times New Roman"/>
          <w:sz w:val="24"/>
          <w:szCs w:val="20"/>
        </w:rPr>
        <w:t>的类似业绩（必须附中标通知书或合同复印件加盖企业公章）。【格式详见本招标文件第七部分】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投标资质</w:t>
      </w:r>
      <w:r>
        <w:rPr>
          <w:rFonts w:hint="eastAsia" w:ascii="仿宋" w:hAnsi="仿宋" w:eastAsia="仿宋" w:cs="Times New Roman"/>
          <w:color w:val="7030A0"/>
          <w:sz w:val="24"/>
          <w:szCs w:val="20"/>
          <w:lang w:val="en-US" w:eastAsia="zh-CN"/>
        </w:rPr>
        <w:t>2</w:t>
      </w:r>
      <w:r>
        <w:rPr>
          <w:rFonts w:hint="eastAsia" w:ascii="仿宋" w:hAnsi="仿宋" w:eastAsia="仿宋" w:cs="Times New Roman"/>
          <w:color w:val="7030A0"/>
          <w:sz w:val="24"/>
          <w:szCs w:val="20"/>
        </w:rPr>
        <w:t>-</w:t>
      </w:r>
      <w:r>
        <w:rPr>
          <w:rFonts w:hint="eastAsia" w:ascii="仿宋" w:hAnsi="仿宋" w:eastAsia="仿宋" w:cs="Times New Roman"/>
          <w:color w:val="7030A0"/>
          <w:sz w:val="24"/>
          <w:szCs w:val="20"/>
          <w:lang w:val="en-US" w:eastAsia="zh-CN"/>
        </w:rPr>
        <w:t>4</w:t>
      </w:r>
      <w:r>
        <w:rPr>
          <w:rFonts w:hint="eastAsia" w:ascii="仿宋" w:hAnsi="仿宋" w:eastAsia="仿宋" w:cs="Times New Roman"/>
          <w:sz w:val="24"/>
          <w:szCs w:val="20"/>
        </w:rPr>
        <w:t>项资料复印件加盖公章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4</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5</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p>
    <w:p>
      <w:pPr>
        <w:outlineLvl w:val="1"/>
        <w:rPr>
          <w:rFonts w:ascii="仿宋_GB2312" w:hAnsi="Arial" w:eastAsia="仿宋_GB2312" w:cs="Times New Roman"/>
          <w:sz w:val="24"/>
          <w:szCs w:val="20"/>
          <w:highlight w:val="yellow"/>
        </w:rPr>
      </w:pPr>
    </w:p>
    <w:p>
      <w:pPr>
        <w:jc w:val="center"/>
        <w:outlineLvl w:val="1"/>
        <w:rPr>
          <w:rFonts w:hint="eastAsia" w:ascii="仿宋_GB2312" w:hAnsi="Arial" w:eastAsia="仿宋_GB2312" w:cs="Times New Roman"/>
          <w:b/>
          <w:sz w:val="32"/>
          <w:szCs w:val="32"/>
        </w:rPr>
      </w:pPr>
      <w:bookmarkStart w:id="55" w:name="_Toc7952"/>
      <w:bookmarkStart w:id="56" w:name="_Toc25337"/>
      <w:bookmarkStart w:id="57" w:name="_Toc6422"/>
      <w:bookmarkStart w:id="58" w:name="_Toc28868"/>
      <w:bookmarkStart w:id="59" w:name="_Toc22942"/>
      <w:bookmarkStart w:id="60" w:name="_Toc20956"/>
      <w:bookmarkStart w:id="61" w:name="_Toc11243"/>
      <w:bookmarkStart w:id="62" w:name="_Toc10249"/>
      <w:bookmarkStart w:id="63" w:name="_Toc32591"/>
      <w:bookmarkStart w:id="64" w:name="_Toc24384"/>
      <w:bookmarkStart w:id="65" w:name="_Toc2902"/>
      <w:bookmarkStart w:id="66" w:name="_Toc31157"/>
      <w:bookmarkStart w:id="67" w:name="_Toc9207"/>
      <w:bookmarkStart w:id="68" w:name="_Toc2819"/>
      <w:bookmarkStart w:id="69" w:name="_Toc13247"/>
      <w:bookmarkStart w:id="70" w:name="_Toc20622"/>
      <w:bookmarkStart w:id="71" w:name="_Toc6330"/>
      <w:bookmarkStart w:id="72" w:name="_Toc3845"/>
      <w:bookmarkStart w:id="73" w:name="_Toc7949"/>
      <w:bookmarkStart w:id="74" w:name="_Toc906"/>
      <w:bookmarkStart w:id="75" w:name="_Toc12570"/>
      <w:bookmarkStart w:id="76" w:name="_Toc10911"/>
      <w:bookmarkStart w:id="77" w:name="_Toc31108"/>
      <w:bookmarkStart w:id="78" w:name="_Toc19011"/>
      <w:bookmarkStart w:id="79" w:name="_Toc15827"/>
      <w:bookmarkStart w:id="80" w:name="_Toc16595"/>
      <w:bookmarkStart w:id="81" w:name="_Toc24445"/>
      <w:bookmarkStart w:id="82" w:name="_Toc29272"/>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pStyle w:val="8"/>
        <w:rPr>
          <w:rFonts w:hint="eastAsia" w:ascii="仿宋_GB2312" w:hAnsi="Arial" w:eastAsia="仿宋_GB2312" w:cs="Times New Roman"/>
          <w:b/>
          <w:sz w:val="32"/>
          <w:szCs w:val="32"/>
        </w:rPr>
      </w:pPr>
    </w:p>
    <w:p>
      <w:pPr>
        <w:pStyle w:val="8"/>
        <w:rPr>
          <w:rFonts w:hint="eastAsia"/>
        </w:rPr>
      </w:pPr>
    </w:p>
    <w:p>
      <w:pPr>
        <w:rPr>
          <w:rFonts w:hint="eastAsia"/>
        </w:rPr>
      </w:pPr>
    </w:p>
    <w:p>
      <w:pPr>
        <w:pStyle w:val="2"/>
        <w:rPr>
          <w:rFonts w:hint="eastAsia"/>
        </w:rPr>
      </w:pPr>
    </w:p>
    <w:p>
      <w:pPr>
        <w:rPr>
          <w:rFonts w:hint="eastAsia"/>
        </w:rPr>
      </w:pPr>
    </w:p>
    <w:p>
      <w:pPr>
        <w:pStyle w:val="2"/>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正本1套和副本</w:t>
      </w:r>
      <w:r>
        <w:rPr>
          <w:rFonts w:hint="eastAsia" w:ascii="黑体" w:hAnsi="黑体" w:eastAsia="黑体"/>
          <w:b/>
          <w:sz w:val="24"/>
          <w:szCs w:val="20"/>
          <w:u w:val="single"/>
          <w:lang w:val="en-US" w:eastAsia="zh-CN"/>
        </w:rPr>
        <w:t>2</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电话：</w:t>
      </w:r>
    </w:p>
    <w:p>
      <w:pPr>
        <w:ind w:firstLine="480" w:firstLineChars="200"/>
        <w:rPr>
          <w:rFonts w:ascii="黑体" w:hAnsi="黑体" w:eastAsia="黑体"/>
          <w:b/>
          <w:bCs/>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4"/>
          <w:szCs w:val="20"/>
        </w:rPr>
        <w:t>投标人必须提供《开标一览表》将其单独用小信封密封</w:t>
      </w:r>
      <w:r>
        <w:rPr>
          <w:rFonts w:hint="eastAsia" w:ascii="仿宋" w:hAnsi="仿宋" w:eastAsia="仿宋" w:cs="Times New Roman"/>
          <w:sz w:val="24"/>
          <w:szCs w:val="20"/>
        </w:rPr>
        <w:t>，</w:t>
      </w:r>
      <w:r>
        <w:rPr>
          <w:rFonts w:hint="eastAsia" w:ascii="黑体" w:hAnsi="黑体" w:eastAsia="黑体"/>
          <w:b/>
          <w:bCs/>
          <w:sz w:val="24"/>
          <w:szCs w:val="20"/>
        </w:rPr>
        <w:t>并在信封上标明“开标一览表”字样。</w:t>
      </w:r>
    </w:p>
    <w:p>
      <w:pPr>
        <w:pStyle w:val="8"/>
      </w:pP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lang w:val="en-US" w:eastAsia="zh-CN"/>
        </w:rPr>
        <w:t>4</w:t>
      </w:r>
      <w:r>
        <w:rPr>
          <w:rFonts w:hint="eastAsia" w:ascii="仿宋" w:hAnsi="仿宋" w:eastAsia="仿宋" w:cs="Times New Roman"/>
          <w:sz w:val="24"/>
          <w:szCs w:val="20"/>
        </w:rPr>
        <w:t>任何不完整或不满足招标文件要求的投标书将被拒绝。</w:t>
      </w:r>
    </w:p>
    <w:p>
      <w:pPr>
        <w:ind w:firstLine="480" w:firstLineChars="200"/>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lang w:val="en-US" w:eastAsia="zh-CN"/>
        </w:rPr>
        <w:t>3</w:t>
      </w:r>
      <w:r>
        <w:rPr>
          <w:rFonts w:hint="eastAsia" w:ascii="宋体" w:hAnsi="宋体" w:cs="宋体"/>
          <w:b/>
          <w:sz w:val="24"/>
          <w:szCs w:val="20"/>
        </w:rPr>
        <w:t>、投标文件的修改和撤销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hint="eastAsia" w:ascii="仿宋" w:hAnsi="仿宋" w:eastAsia="仿宋" w:cs="Times New Roman"/>
          <w:sz w:val="24"/>
          <w:szCs w:val="20"/>
        </w:rPr>
        <w:t>.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hint="eastAsia" w:ascii="仿宋_GB2312" w:hAnsi="Arial" w:eastAsia="仿宋_GB2312" w:cs="Times New Roman"/>
          <w:b/>
          <w:sz w:val="32"/>
          <w:szCs w:val="32"/>
        </w:rPr>
      </w:pPr>
      <w:r>
        <w:rPr>
          <w:rFonts w:hint="eastAsia" w:ascii="仿宋" w:hAnsi="仿宋" w:eastAsia="仿宋" w:cs="Times New Roman"/>
          <w:sz w:val="24"/>
          <w:szCs w:val="20"/>
          <w:lang w:val="en-US" w:eastAsia="zh-CN"/>
        </w:rPr>
        <w:t>3</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bookmarkStart w:id="83" w:name="_Toc4955"/>
      <w:bookmarkStart w:id="84" w:name="_Toc17190"/>
      <w:bookmarkStart w:id="85" w:name="_Toc11645"/>
    </w:p>
    <w:p>
      <w:pPr>
        <w:pStyle w:val="1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注：纸质版文件：一份正本，两份副本。</w:t>
      </w:r>
    </w:p>
    <w:p>
      <w:pPr>
        <w:pStyle w:val="1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Arial" w:eastAsia="仿宋_GB2312" w:cs="Times New Roman"/>
          <w:b/>
          <w:sz w:val="32"/>
          <w:szCs w:val="32"/>
          <w:lang w:val="en-US" w:eastAsia="zh-CN"/>
        </w:rPr>
      </w:pPr>
      <w:r>
        <w:rPr>
          <w:rFonts w:hint="eastAsia" w:ascii="仿宋_GB2312" w:hAnsi="Arial" w:eastAsia="仿宋_GB2312" w:cs="Times New Roman"/>
          <w:b/>
          <w:sz w:val="32"/>
          <w:szCs w:val="32"/>
          <w:lang w:val="en-US" w:eastAsia="zh-CN"/>
        </w:rPr>
        <w:t>电子版文件：未加密U盘一份（内容与纸质版及加密的投标文件一致）。</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特别提示：为了便于存档，响应文件请用A4纸张制作，宜采用死页装订，装订应牢固、不易拆散和换页。如因装订造成的文档缺失，后果由供应商自行承担。</w:t>
      </w:r>
    </w:p>
    <w:p>
      <w:pPr>
        <w:rPr>
          <w:rFonts w:hint="eastAsia" w:ascii="仿宋_GB2312" w:hAnsi="Arial" w:eastAsia="仿宋_GB2312" w:cs="Times New Roman"/>
          <w:b/>
          <w:sz w:val="32"/>
          <w:szCs w:val="32"/>
        </w:rPr>
      </w:pPr>
      <w:r>
        <w:rPr>
          <w:rFonts w:hint="eastAsia" w:ascii="Times New Roman" w:hAnsi="Times New Roman" w:eastAsia="宋体" w:cs="Times New Roman"/>
          <w:color w:val="000000"/>
          <w:kern w:val="2"/>
          <w:sz w:val="21"/>
          <w:szCs w:val="24"/>
          <w:lang w:val="en-US" w:eastAsia="zh-CN" w:bidi="ar-SA"/>
        </w:rPr>
        <w:t>递交地址：</w:t>
      </w:r>
      <w:r>
        <w:rPr>
          <w:rFonts w:hint="eastAsia" w:ascii="Times New Roman" w:hAnsi="Times New Roman" w:cs="Times New Roman"/>
          <w:color w:val="000000"/>
          <w:kern w:val="2"/>
          <w:sz w:val="21"/>
          <w:szCs w:val="24"/>
          <w:lang w:val="en-US" w:eastAsia="zh-CN" w:bidi="ar-SA"/>
        </w:rPr>
        <w:t>开标</w:t>
      </w:r>
      <w:r>
        <w:rPr>
          <w:rFonts w:hint="eastAsia" w:ascii="Times New Roman" w:hAnsi="Times New Roman" w:eastAsia="宋体" w:cs="Times New Roman"/>
          <w:color w:val="000000"/>
          <w:kern w:val="2"/>
          <w:sz w:val="21"/>
          <w:szCs w:val="24"/>
          <w:lang w:val="en-US" w:eastAsia="zh-CN" w:bidi="ar-SA"/>
        </w:rPr>
        <w:t>现场递交至新疆昌吉回族自治州昌吉市屯河北路新天地商务港8</w:t>
      </w:r>
      <w:r>
        <w:rPr>
          <w:rFonts w:hint="eastAsia" w:ascii="Times New Roman" w:hAnsi="Times New Roman" w:cs="Times New Roman"/>
          <w:color w:val="000000"/>
          <w:kern w:val="2"/>
          <w:sz w:val="21"/>
          <w:szCs w:val="24"/>
          <w:lang w:val="en-US" w:eastAsia="zh-CN" w:bidi="ar-SA"/>
        </w:rPr>
        <w:t>21开标</w:t>
      </w:r>
      <w:r>
        <w:rPr>
          <w:rFonts w:hint="eastAsia" w:ascii="Times New Roman" w:hAnsi="Times New Roman" w:eastAsia="宋体" w:cs="Times New Roman"/>
          <w:color w:val="000000"/>
          <w:kern w:val="2"/>
          <w:sz w:val="21"/>
          <w:szCs w:val="24"/>
          <w:lang w:val="en-US" w:eastAsia="zh-CN" w:bidi="ar-SA"/>
        </w:rPr>
        <w:t>室（不接受</w:t>
      </w:r>
      <w:r>
        <w:rPr>
          <w:rFonts w:hint="eastAsia" w:ascii="Times New Roman" w:hAnsi="Times New Roman" w:cs="Times New Roman"/>
          <w:color w:val="000000"/>
          <w:kern w:val="2"/>
          <w:sz w:val="21"/>
          <w:szCs w:val="24"/>
          <w:lang w:val="en-US" w:eastAsia="zh-CN" w:bidi="ar-SA"/>
        </w:rPr>
        <w:t>邮寄</w:t>
      </w:r>
      <w:r>
        <w:rPr>
          <w:rFonts w:hint="eastAsia" w:ascii="Times New Roman" w:hAnsi="Times New Roman" w:eastAsia="宋体" w:cs="Times New Roman"/>
          <w:color w:val="000000"/>
          <w:kern w:val="2"/>
          <w:sz w:val="21"/>
          <w:szCs w:val="24"/>
          <w:lang w:val="en-US" w:eastAsia="zh-CN" w:bidi="ar-SA"/>
        </w:rPr>
        <w:t>）</w:t>
      </w:r>
    </w:p>
    <w:p>
      <w:pPr>
        <w:ind w:firstLine="3534" w:firstLineChars="1100"/>
        <w:rPr>
          <w:rFonts w:hint="eastAsia" w:ascii="仿宋_GB2312" w:hAnsi="Arial" w:eastAsia="仿宋_GB2312" w:cs="Times New Roman"/>
          <w:b/>
          <w:sz w:val="32"/>
          <w:szCs w:val="32"/>
        </w:rPr>
      </w:pPr>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4"/>
        <w:ind w:firstLine="480"/>
        <w:rPr>
          <w:rFonts w:ascii="仿宋" w:hAnsi="仿宋" w:eastAsia="仿宋" w:cs="仿宋"/>
          <w:color w:val="auto"/>
          <w:kern w:val="2"/>
          <w:sz w:val="24"/>
          <w:szCs w:val="24"/>
        </w:rPr>
      </w:pPr>
      <w:r>
        <w:rPr>
          <w:rFonts w:hint="eastAsia" w:ascii="仿宋" w:hAnsi="仿宋" w:eastAsia="仿宋" w:cs="仿宋"/>
          <w:color w:val="000000" w:themeColor="text1"/>
          <w:sz w:val="24"/>
          <w:szCs w:val="24"/>
          <w14:textFill>
            <w14:solidFill>
              <w14:schemeClr w14:val="tx1"/>
            </w14:solidFill>
          </w14:textFill>
        </w:rPr>
        <w:t>2.1投标保证金：</w:t>
      </w:r>
      <w:r>
        <w:rPr>
          <w:rFonts w:hint="eastAsia" w:ascii="仿宋" w:hAnsi="仿宋" w:eastAsia="仿宋" w:cs="仿宋"/>
          <w:color w:val="000000" w:themeColor="text1"/>
          <w:kern w:val="2"/>
          <w:sz w:val="24"/>
          <w:szCs w:val="24"/>
          <w14:textFill>
            <w14:solidFill>
              <w14:schemeClr w14:val="tx1"/>
            </w14:solidFill>
          </w14:textFill>
        </w:rPr>
        <w:t>人民币（大写</w:t>
      </w: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val="en-US" w:eastAsia="zh-CN"/>
        </w:rPr>
        <w:t>壹万贰仟捌佰元</w:t>
      </w:r>
      <w:r>
        <w:rPr>
          <w:rFonts w:hint="eastAsia" w:ascii="仿宋" w:hAnsi="仿宋" w:eastAsia="仿宋" w:cs="仿宋"/>
          <w:color w:val="auto"/>
          <w:kern w:val="2"/>
          <w:sz w:val="24"/>
          <w:szCs w:val="24"/>
        </w:rPr>
        <w:t>整 ¥：</w:t>
      </w:r>
      <w:r>
        <w:rPr>
          <w:rFonts w:hint="eastAsia" w:ascii="仿宋" w:hAnsi="仿宋" w:eastAsia="仿宋" w:cs="仿宋"/>
          <w:color w:val="auto"/>
          <w:kern w:val="2"/>
          <w:sz w:val="24"/>
          <w:szCs w:val="24"/>
          <w:lang w:val="en-US" w:eastAsia="zh-CN"/>
        </w:rPr>
        <w:t>12800元整</w:t>
      </w:r>
      <w:r>
        <w:rPr>
          <w:rFonts w:hint="eastAsia" w:ascii="仿宋" w:hAnsi="仿宋" w:eastAsia="仿宋" w:cs="仿宋"/>
          <w:color w:val="auto"/>
          <w:kern w:val="2"/>
          <w:sz w:val="24"/>
          <w:szCs w:val="24"/>
        </w:rPr>
        <w:t xml:space="preserve"> </w:t>
      </w:r>
    </w:p>
    <w:p>
      <w:pPr>
        <w:ind w:firstLine="480" w:firstLineChars="200"/>
        <w:rPr>
          <w:rFonts w:ascii="仿宋" w:hAnsi="仿宋" w:eastAsia="仿宋" w:cs="仿宋"/>
          <w:color w:val="auto"/>
          <w:kern w:val="0"/>
          <w:sz w:val="24"/>
          <w:szCs w:val="24"/>
        </w:rPr>
      </w:pPr>
      <w:r>
        <w:rPr>
          <w:rFonts w:hint="eastAsia" w:ascii="仿宋" w:hAnsi="仿宋" w:eastAsia="仿宋" w:cs="仿宋"/>
          <w:color w:val="auto"/>
          <w:kern w:val="0"/>
          <w:sz w:val="24"/>
          <w:szCs w:val="24"/>
        </w:rPr>
        <w:t>2.2形式：网银转账或银行转账</w:t>
      </w:r>
    </w:p>
    <w:p>
      <w:pPr>
        <w:ind w:left="479" w:leftChars="228"/>
        <w:rPr>
          <w:rFonts w:ascii="仿宋" w:hAnsi="仿宋" w:eastAsia="仿宋" w:cs="仿宋"/>
          <w:color w:val="000000"/>
          <w:kern w:val="0"/>
          <w:sz w:val="24"/>
          <w:szCs w:val="24"/>
        </w:rPr>
      </w:pPr>
      <w:r>
        <w:rPr>
          <w:rFonts w:hint="eastAsia" w:ascii="仿宋" w:hAnsi="仿宋" w:eastAsia="仿宋" w:cs="仿宋"/>
          <w:color w:val="auto"/>
          <w:kern w:val="0"/>
          <w:sz w:val="24"/>
          <w:szCs w:val="24"/>
        </w:rPr>
        <w:t>2.3递交时间：在</w:t>
      </w:r>
      <w:r>
        <w:rPr>
          <w:rFonts w:hint="eastAsia" w:ascii="仿宋" w:hAnsi="仿宋" w:eastAsia="仿宋" w:cs="仿宋"/>
          <w:color w:val="auto"/>
          <w:kern w:val="0"/>
          <w:sz w:val="24"/>
          <w:szCs w:val="24"/>
          <w:lang w:eastAsia="zh-CN"/>
        </w:rPr>
        <w:t>2022年</w:t>
      </w:r>
      <w:r>
        <w:rPr>
          <w:rFonts w:hint="eastAsia" w:ascii="仿宋" w:hAnsi="仿宋" w:eastAsia="仿宋" w:cs="仿宋"/>
          <w:color w:val="auto"/>
          <w:kern w:val="0"/>
          <w:sz w:val="24"/>
          <w:szCs w:val="24"/>
          <w:lang w:val="en-US" w:eastAsia="zh-CN"/>
        </w:rPr>
        <w:t>06</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13</w:t>
      </w:r>
      <w:r>
        <w:rPr>
          <w:rFonts w:hint="eastAsia" w:ascii="仿宋" w:hAnsi="仿宋" w:eastAsia="仿宋" w:cs="仿宋"/>
          <w:color w:val="auto"/>
          <w:kern w:val="0"/>
          <w:sz w:val="24"/>
          <w:szCs w:val="24"/>
        </w:rPr>
        <w:t>日</w:t>
      </w:r>
      <w:r>
        <w:rPr>
          <w:rFonts w:hint="eastAsia" w:ascii="仿宋" w:hAnsi="仿宋" w:eastAsia="仿宋" w:cs="仿宋"/>
          <w:color w:val="auto"/>
          <w:kern w:val="0"/>
          <w:sz w:val="24"/>
          <w:szCs w:val="24"/>
          <w:lang w:val="en-US" w:eastAsia="zh-CN"/>
        </w:rPr>
        <w:t>11时00分</w:t>
      </w:r>
      <w:r>
        <w:rPr>
          <w:rFonts w:hint="eastAsia" w:ascii="仿宋" w:hAnsi="仿宋" w:eastAsia="仿宋" w:cs="仿宋"/>
          <w:color w:val="auto"/>
          <w:kern w:val="0"/>
          <w:sz w:val="24"/>
          <w:szCs w:val="24"/>
        </w:rPr>
        <w:t>前到账（以到账时间为准）</w:t>
      </w:r>
      <w:r>
        <w:rPr>
          <w:rFonts w:hint="eastAsia" w:ascii="仿宋" w:hAnsi="仿宋" w:eastAsia="仿宋" w:cs="仿宋"/>
          <w:color w:val="auto"/>
          <w:kern w:val="0"/>
          <w:szCs w:val="24"/>
        </w:rPr>
        <w:br w:type="textWrapping"/>
      </w:r>
      <w:r>
        <w:rPr>
          <w:rFonts w:hint="eastAsia" w:ascii="仿宋" w:hAnsi="仿宋" w:eastAsia="仿宋" w:cs="仿宋"/>
          <w:color w:val="auto"/>
          <w:kern w:val="0"/>
          <w:sz w:val="24"/>
          <w:szCs w:val="24"/>
        </w:rPr>
        <w:t>2.4投标人递交保证金后，需至</w:t>
      </w:r>
      <w:r>
        <w:rPr>
          <w:rFonts w:hint="eastAsia" w:ascii="仿宋" w:hAnsi="仿宋" w:eastAsia="仿宋" w:cs="仿宋"/>
          <w:color w:val="auto"/>
          <w:kern w:val="0"/>
          <w:sz w:val="24"/>
          <w:szCs w:val="24"/>
          <w:lang w:eastAsia="zh-CN"/>
        </w:rPr>
        <w:t>新疆天麒工程项目管理</w:t>
      </w:r>
      <w:r>
        <w:rPr>
          <w:rFonts w:hint="eastAsia" w:ascii="仿宋" w:hAnsi="仿宋" w:eastAsia="仿宋" w:cs="仿宋"/>
          <w:kern w:val="0"/>
          <w:sz w:val="24"/>
          <w:szCs w:val="24"/>
          <w:lang w:eastAsia="zh-CN"/>
        </w:rPr>
        <w:t>咨询有限责任公司</w:t>
      </w:r>
      <w:r>
        <w:rPr>
          <w:rFonts w:hint="eastAsia" w:ascii="仿宋" w:hAnsi="仿宋" w:eastAsia="仿宋" w:cs="仿宋"/>
          <w:kern w:val="0"/>
          <w:sz w:val="24"/>
          <w:szCs w:val="24"/>
        </w:rPr>
        <w:t>领取投标保证金收据。</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公示期</w:t>
      </w:r>
      <w:r>
        <w:rPr>
          <w:rFonts w:hint="eastAsia" w:ascii="仿宋" w:hAnsi="仿宋" w:eastAsia="仿宋" w:cs="仿宋"/>
          <w:color w:val="000000"/>
          <w:kern w:val="0"/>
          <w:sz w:val="24"/>
          <w:szCs w:val="24"/>
        </w:rPr>
        <w:t>结束后，投标人持《</w:t>
      </w:r>
      <w:r>
        <w:rPr>
          <w:rFonts w:hint="eastAsia" w:ascii="仿宋_GB2312" w:eastAsia="仿宋_GB2312" w:cs="Times New Roman"/>
          <w:color w:val="000000"/>
          <w:sz w:val="24"/>
          <w:szCs w:val="24"/>
        </w:rPr>
        <w:t>投标保证金收据》</w:t>
      </w:r>
      <w:r>
        <w:rPr>
          <w:rFonts w:hint="eastAsia" w:ascii="仿宋" w:hAnsi="仿宋" w:eastAsia="仿宋" w:cs="仿宋"/>
          <w:color w:val="000000"/>
          <w:kern w:val="0"/>
          <w:sz w:val="24"/>
          <w:szCs w:val="24"/>
        </w:rPr>
        <w:t>到</w:t>
      </w:r>
      <w:r>
        <w:rPr>
          <w:rFonts w:hint="eastAsia" w:ascii="仿宋" w:hAnsi="仿宋" w:eastAsia="仿宋" w:cs="Times New Roman"/>
          <w:bCs/>
          <w:sz w:val="24"/>
          <w:szCs w:val="20"/>
        </w:rPr>
        <w:t>采购代理机构</w:t>
      </w:r>
      <w:r>
        <w:rPr>
          <w:rFonts w:hint="eastAsia" w:ascii="仿宋" w:hAnsi="仿宋" w:eastAsia="仿宋" w:cs="仿宋"/>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hint="eastAsia" w:ascii="宋体" w:hAnsi="宋体" w:eastAsia="宋体" w:cs="仿宋"/>
          <w:b/>
          <w:kern w:val="0"/>
          <w:sz w:val="24"/>
          <w:szCs w:val="24"/>
          <w:lang w:eastAsia="zh-CN"/>
        </w:rPr>
      </w:pPr>
      <w:r>
        <w:rPr>
          <w:rFonts w:hint="eastAsia" w:ascii="宋体" w:hAnsi="宋体" w:cs="仿宋"/>
          <w:b/>
          <w:kern w:val="0"/>
          <w:sz w:val="24"/>
          <w:szCs w:val="24"/>
        </w:rPr>
        <w:t>3、履约保证金</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b/>
          <w:bCs/>
          <w:color w:val="000000" w:themeColor="text1"/>
          <w:kern w:val="0"/>
          <w:sz w:val="24"/>
          <w:szCs w:val="24"/>
          <w:lang w:val="en-US" w:eastAsia="zh-CN"/>
          <w14:textFill>
            <w14:solidFill>
              <w14:schemeClr w14:val="tx1"/>
            </w14:solidFill>
          </w14:textFill>
        </w:rPr>
        <w:t>5</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color w:val="auto"/>
          <w:kern w:val="0"/>
          <w:sz w:val="24"/>
          <w:szCs w:val="24"/>
        </w:rPr>
        <w:t>向采购方交纳履约保证金；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  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r>
        <w:rPr>
          <w:rFonts w:hint="eastAsia" w:ascii="仿宋" w:hAnsi="仿宋" w:eastAsia="仿宋" w:cs="宋体"/>
          <w:sz w:val="24"/>
          <w:szCs w:val="24"/>
          <w:lang w:eastAsia="zh-CN"/>
        </w:rPr>
        <w:t>（</w:t>
      </w:r>
      <w:r>
        <w:rPr>
          <w:rFonts w:hint="eastAsia" w:ascii="仿宋" w:hAnsi="仿宋" w:eastAsia="仿宋" w:cs="宋体"/>
          <w:sz w:val="24"/>
          <w:szCs w:val="24"/>
        </w:rPr>
        <w:t>包含在最高投标限价中，招标人不再另行支付</w:t>
      </w:r>
      <w:r>
        <w:rPr>
          <w:rFonts w:hint="eastAsia" w:ascii="仿宋" w:hAnsi="仿宋" w:eastAsia="仿宋" w:cs="宋体"/>
          <w:sz w:val="24"/>
          <w:szCs w:val="24"/>
          <w:lang w:eastAsia="zh-CN"/>
        </w:rPr>
        <w:t>）</w:t>
      </w:r>
      <w:r>
        <w:rPr>
          <w:rFonts w:hint="eastAsia" w:ascii="仿宋" w:hAnsi="仿宋" w:eastAsia="仿宋" w:cs="宋体"/>
          <w:sz w:val="24"/>
          <w:szCs w:val="24"/>
        </w:rPr>
        <w:t>。</w:t>
      </w:r>
    </w:p>
    <w:p>
      <w:pPr>
        <w:adjustRightInd w:val="0"/>
        <w:snapToGrid w:val="0"/>
        <w:spacing w:line="420" w:lineRule="exact"/>
        <w:ind w:firstLine="480" w:firstLineChars="200"/>
        <w:jc w:val="left"/>
        <w:rPr>
          <w:rFonts w:hint="eastAsia" w:ascii="仿宋" w:hAnsi="仿宋" w:eastAsia="仿宋" w:cs="宋体"/>
          <w:sz w:val="24"/>
          <w:szCs w:val="24"/>
        </w:rPr>
      </w:pPr>
      <w:r>
        <w:rPr>
          <w:rFonts w:hint="eastAsia" w:ascii="仿宋" w:hAnsi="仿宋" w:eastAsia="仿宋" w:cs="宋体"/>
          <w:sz w:val="24"/>
          <w:szCs w:val="24"/>
        </w:rPr>
        <w:t xml:space="preserve">4.2 </w:t>
      </w:r>
      <w:bookmarkStart w:id="86" w:name="_Toc4359"/>
      <w:bookmarkStart w:id="87" w:name="_Toc23932"/>
      <w:bookmarkStart w:id="88" w:name="_Toc25363"/>
      <w:bookmarkStart w:id="89" w:name="_Toc32201"/>
      <w:bookmarkStart w:id="90" w:name="_Toc13449"/>
      <w:bookmarkStart w:id="91" w:name="_Toc6093"/>
      <w:bookmarkStart w:id="92" w:name="_Toc16920"/>
      <w:bookmarkStart w:id="93" w:name="_Toc15099"/>
      <w:bookmarkStart w:id="94" w:name="_Toc31817"/>
      <w:bookmarkStart w:id="95" w:name="_Toc21930"/>
      <w:bookmarkStart w:id="96" w:name="_Toc6049"/>
      <w:bookmarkStart w:id="97" w:name="_Toc25430"/>
      <w:bookmarkStart w:id="98" w:name="_Toc11833"/>
      <w:bookmarkStart w:id="99" w:name="_Toc30111"/>
      <w:bookmarkStart w:id="100" w:name="_Toc6143"/>
      <w:r>
        <w:rPr>
          <w:rFonts w:hint="eastAsia" w:ascii="仿宋" w:hAnsi="仿宋" w:eastAsia="仿宋" w:cs="宋体"/>
          <w:sz w:val="24"/>
          <w:szCs w:val="24"/>
        </w:rPr>
        <w:t xml:space="preserve"> 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w:t>
      </w:r>
      <w:r>
        <w:rPr>
          <w:rFonts w:hint="eastAsia" w:ascii="仿宋" w:hAnsi="仿宋" w:eastAsia="仿宋" w:cs="宋体"/>
          <w:b/>
          <w:bCs/>
          <w:sz w:val="24"/>
          <w:szCs w:val="24"/>
          <w:lang w:val="en-US" w:eastAsia="zh-CN"/>
        </w:rPr>
        <w:t>2</w:t>
      </w:r>
      <w:r>
        <w:rPr>
          <w:rFonts w:hint="eastAsia" w:ascii="仿宋" w:hAnsi="仿宋" w:eastAsia="仿宋" w:cs="宋体"/>
          <w:b/>
          <w:bCs/>
          <w:sz w:val="24"/>
          <w:szCs w:val="24"/>
        </w:rPr>
        <w:t>0%</w:t>
      </w:r>
      <w:r>
        <w:rPr>
          <w:rFonts w:hint="eastAsia" w:ascii="仿宋" w:hAnsi="仿宋" w:eastAsia="仿宋" w:cs="宋体"/>
          <w:sz w:val="24"/>
          <w:szCs w:val="24"/>
        </w:rPr>
        <w:t>后收取费用。</w:t>
      </w:r>
    </w:p>
    <w:tbl>
      <w:tblPr>
        <w:tblStyle w:val="25"/>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629" w:type="dxa"/>
            <w:noWrap w:val="0"/>
            <w:vAlign w:val="top"/>
          </w:tcPr>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bookmarkStart w:id="101" w:name="_Toc3878"/>
            <w:r>
              <w:rPr>
                <w:rFonts w:hint="default"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9525</wp:posOffset>
                      </wp:positionV>
                      <wp:extent cx="552450" cy="695325"/>
                      <wp:effectExtent l="6350" t="5080" r="12700" b="23495"/>
                      <wp:wrapNone/>
                      <wp:docPr id="2" name="直接箭头连接符 2"/>
                      <wp:cNvGraphicFramePr/>
                      <a:graphic xmlns:a="http://schemas.openxmlformats.org/drawingml/2006/main">
                        <a:graphicData uri="http://schemas.microsoft.com/office/word/2010/wordprocessingShape">
                          <wps:wsp>
                            <wps:cNvCnPr/>
                            <wps:spPr>
                              <a:xfrm>
                                <a:off x="0" y="0"/>
                                <a:ext cx="552450" cy="69532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0pt;margin-top:0.75pt;height:54.75pt;width:43.5pt;z-index:251660288;mso-width-relative:page;mso-height-relative:page;" filled="f" stroked="t" coordsize="21600,21600" o:gfxdata="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Bvup0wAA&#10;AAkBAAAPAAAAAAAAAAEAIAAAACIAAABkcnMvZG93bnJldi54bWxQSwECFAAUAAAACACHTuJAYl8z&#10;g+oBAACjAwAADgAAAAAAAAABACAAAAAiAQAAZHJzL2Uyb0RvYy54bWxQSwUGAAAAAAYABgBZAQAA&#10;fgUAAAAA&#10;">
                      <v:fill on="f" focussize="0,0"/>
                      <v:stroke weight="1.25pt" color="#739CC3" joinstyle="round"/>
                      <v:imagedata o:title=""/>
                      <o:lock v:ext="edit" aspectratio="f"/>
                    </v:shape>
                  </w:pict>
                </mc:Fallback>
              </mc:AlternateContent>
            </w:r>
            <w:r>
              <w:rPr>
                <w:rFonts w:hint="eastAsia" w:ascii="仿宋" w:hAnsi="仿宋" w:eastAsia="仿宋" w:cs="仿宋"/>
                <w:szCs w:val="21"/>
              </w:rPr>
              <w:t>代理费标准     类别</w: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default"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6350</wp:posOffset>
                      </wp:positionV>
                      <wp:extent cx="1371600" cy="457200"/>
                      <wp:effectExtent l="2540" t="7620" r="16510" b="11430"/>
                      <wp:wrapNone/>
                      <wp:docPr id="1" name="直接箭头连接符 1"/>
                      <wp:cNvGraphicFramePr/>
                      <a:graphic xmlns:a="http://schemas.openxmlformats.org/drawingml/2006/main">
                        <a:graphicData uri="http://schemas.microsoft.com/office/word/2010/wordprocessingShape">
                          <wps:wsp>
                            <wps:cNvCnPr/>
                            <wps:spPr>
                              <a:xfrm>
                                <a:off x="0" y="0"/>
                                <a:ext cx="1371600" cy="457200"/>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pt;margin-top:0.5pt;height:36pt;width:108pt;z-index:251659264;mso-width-relative:page;mso-height-relative:page;" filled="f" stroked="t" coordsize="21600,21600" o:gfxdata="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NoVFHV&#10;AAAABwEAAA8AAAAAAAAAAQAgAAAAIgAAAGRycy9kb3ducmV2LnhtbFBLAQIUABQAAAAIAIdO4kBd&#10;RxpV6gEAAKQDAAAOAAAAAAAAAAEAIAAAACQBAABkcnMvZTJvRG9jLnhtbFBLBQYAAAAABgAGAFkB&#10;AACABQAAAAA=&#10;">
                      <v:fill on="f" focussize="0,0"/>
                      <v:stroke weight="1.25pt" color="#739CC3" joinstyle="round"/>
                      <v:imagedata o:title=""/>
                      <o:lock v:ext="edit" aspectratio="f"/>
                    </v:shape>
                  </w:pict>
                </mc:Fallback>
              </mc:AlternateConten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2"/>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000000"/>
          <w:kern w:val="1"/>
          <w:sz w:val="24"/>
        </w:rPr>
      </w:pPr>
      <w:r>
        <w:rPr>
          <w:rFonts w:hint="eastAsia" w:ascii="仿宋" w:hAnsi="仿宋" w:eastAsia="仿宋" w:cs="仿宋"/>
          <w:bCs/>
          <w:color w:val="000000"/>
          <w:kern w:val="1"/>
          <w:sz w:val="24"/>
        </w:rPr>
        <w:t>1、产品必须是全新</w:t>
      </w:r>
      <w:r>
        <w:rPr>
          <w:rFonts w:hint="eastAsia" w:ascii="仿宋" w:hAnsi="仿宋" w:eastAsia="仿宋" w:cs="仿宋"/>
          <w:bCs/>
          <w:color w:val="000000"/>
          <w:kern w:val="1"/>
          <w:sz w:val="24"/>
          <w:lang w:val="en-US" w:eastAsia="zh-CN"/>
        </w:rPr>
        <w:t>国产</w:t>
      </w:r>
      <w:r>
        <w:rPr>
          <w:rFonts w:hint="eastAsia" w:ascii="仿宋" w:hAnsi="仿宋" w:eastAsia="仿宋" w:cs="仿宋"/>
          <w:bCs/>
          <w:color w:val="000000"/>
          <w:kern w:val="1"/>
          <w:sz w:val="24"/>
        </w:rPr>
        <w:t>、包装完好，且各项技术指标完全符合国家有关质量检测、环保标准及产品出厂的标准，需提供提供相关产品说明书、合格证及产品检测报告等相关资料。</w:t>
      </w:r>
    </w:p>
    <w:p>
      <w:pPr>
        <w:spacing w:line="420" w:lineRule="exact"/>
        <w:ind w:firstLine="480" w:firstLineChars="200"/>
        <w:rPr>
          <w:rFonts w:hint="eastAsia" w:ascii="仿宋" w:hAnsi="仿宋" w:eastAsia="仿宋" w:cs="仿宋"/>
          <w:bCs/>
          <w:color w:val="000000"/>
          <w:kern w:val="1"/>
          <w:sz w:val="24"/>
        </w:rPr>
      </w:pPr>
      <w:r>
        <w:rPr>
          <w:rFonts w:hint="eastAsia" w:ascii="仿宋" w:hAnsi="仿宋" w:eastAsia="仿宋" w:cs="仿宋"/>
          <w:bCs/>
          <w:color w:val="000000"/>
          <w:kern w:val="1"/>
          <w:sz w:val="24"/>
        </w:rPr>
        <w:t>2、中标供应商需按照采购人要求对</w:t>
      </w:r>
      <w:r>
        <w:rPr>
          <w:rFonts w:hint="eastAsia" w:ascii="仿宋" w:hAnsi="仿宋" w:eastAsia="仿宋" w:cs="仿宋"/>
          <w:bCs/>
          <w:color w:val="000000"/>
          <w:kern w:val="1"/>
          <w:sz w:val="24"/>
          <w:lang w:eastAsia="zh-CN"/>
        </w:rPr>
        <w:t>产品</w:t>
      </w:r>
      <w:r>
        <w:rPr>
          <w:rFonts w:hint="eastAsia" w:ascii="仿宋" w:hAnsi="仿宋" w:eastAsia="仿宋" w:cs="仿宋"/>
          <w:bCs/>
          <w:color w:val="000000"/>
          <w:kern w:val="1"/>
          <w:sz w:val="24"/>
        </w:rPr>
        <w:t>进行文字及图案印刷。</w:t>
      </w:r>
    </w:p>
    <w:p>
      <w:pPr>
        <w:spacing w:line="420" w:lineRule="exact"/>
        <w:ind w:firstLine="480" w:firstLineChars="200"/>
        <w:rPr>
          <w:rFonts w:hint="eastAsia" w:ascii="仿宋" w:hAnsi="仿宋" w:eastAsia="仿宋" w:cs="仿宋"/>
          <w:bCs/>
          <w:color w:val="000000"/>
          <w:kern w:val="1"/>
          <w:sz w:val="24"/>
          <w:lang w:val="en-US" w:eastAsia="zh-CN"/>
        </w:rPr>
      </w:pPr>
      <w:r>
        <w:rPr>
          <w:rFonts w:hint="eastAsia" w:ascii="仿宋" w:hAnsi="仿宋" w:eastAsia="仿宋" w:cs="仿宋"/>
          <w:bCs/>
          <w:color w:val="000000"/>
          <w:kern w:val="1"/>
          <w:sz w:val="24"/>
          <w:lang w:val="en-US" w:eastAsia="zh-CN"/>
        </w:rPr>
        <w:t>3、医疗器械产品，须根据《医疗器械监督管理条例》（国务院令第680号）有关内容办理医疗器械产品注册与备案，需提供所投产品的《医疗器械注册证》（含注册登记表），所有证件均应在有效期内；</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bookmarkEnd w:id="102"/>
    <w:p>
      <w:pPr>
        <w:jc w:val="center"/>
        <w:rPr>
          <w:rFonts w:hint="eastAsia" w:ascii="宋体" w:hAnsi="宋体" w:cs="宋体"/>
          <w:b/>
          <w:bCs/>
          <w:color w:val="000000"/>
          <w:kern w:val="0"/>
          <w:sz w:val="44"/>
          <w:szCs w:val="44"/>
        </w:rPr>
      </w:pPr>
      <w:bookmarkStart w:id="103" w:name="_Toc1436"/>
      <w:bookmarkStart w:id="104" w:name="_Toc9490"/>
      <w:bookmarkStart w:id="105" w:name="_Toc19637"/>
      <w:bookmarkStart w:id="106" w:name="_Toc1558"/>
      <w:bookmarkStart w:id="107" w:name="_Toc7126"/>
      <w:bookmarkStart w:id="108" w:name="_Toc17002"/>
      <w:bookmarkStart w:id="109" w:name="_Toc16091"/>
      <w:bookmarkStart w:id="110" w:name="_Toc16263"/>
      <w:bookmarkStart w:id="111" w:name="_Toc11674"/>
      <w:bookmarkStart w:id="112" w:name="_Toc10227"/>
      <w:bookmarkStart w:id="113" w:name="_Toc14435"/>
      <w:bookmarkStart w:id="114" w:name="_Toc21972"/>
      <w:bookmarkStart w:id="115" w:name="_Toc25389"/>
      <w:bookmarkStart w:id="116" w:name="_Toc32653"/>
      <w:bookmarkStart w:id="117" w:name="_Toc13491"/>
      <w:bookmarkStart w:id="118" w:name="_Toc21772"/>
      <w:r>
        <w:rPr>
          <w:rFonts w:hint="eastAsia" w:ascii="宋体" w:hAnsi="宋体" w:cs="宋体"/>
          <w:b/>
          <w:bCs/>
          <w:color w:val="000000"/>
          <w:kern w:val="0"/>
          <w:sz w:val="44"/>
          <w:szCs w:val="44"/>
          <w:lang w:val="en-US" w:eastAsia="zh-CN"/>
        </w:rPr>
        <w:t>快</w:t>
      </w:r>
      <w:r>
        <w:rPr>
          <w:rFonts w:hint="eastAsia" w:ascii="宋体" w:hAnsi="宋体" w:cs="宋体"/>
          <w:b/>
          <w:bCs/>
          <w:color w:val="000000"/>
          <w:kern w:val="0"/>
          <w:sz w:val="44"/>
          <w:szCs w:val="44"/>
        </w:rPr>
        <w:t>速生物阅读器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技术规格及参数</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sz w:val="24"/>
          <w:szCs w:val="24"/>
        </w:rPr>
        <w:t>培养温度为58±1℃，自动阅读生物监测培养结果，</w:t>
      </w:r>
      <w:r>
        <w:rPr>
          <w:rFonts w:hint="eastAsia" w:ascii="宋体" w:hAnsi="宋体" w:eastAsia="宋体" w:cs="宋体"/>
          <w:bCs/>
          <w:sz w:val="24"/>
          <w:szCs w:val="24"/>
        </w:rPr>
        <w:t>屏幕显示“＋”为阳性结果；显示“-”为阴性结果。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开始培养至生物培养出结果的时间</w:t>
      </w:r>
      <w:r>
        <w:rPr>
          <w:rFonts w:hint="eastAsia" w:ascii="宋体" w:hAnsi="宋体" w:eastAsia="宋体" w:cs="宋体"/>
          <w:sz w:val="24"/>
          <w:szCs w:val="24"/>
        </w:rPr>
        <w:t>≤1小时，若培养结果为阳性结果，最快15min可报警预知</w:t>
      </w:r>
      <w:r>
        <w:rPr>
          <w:rFonts w:hint="eastAsia" w:ascii="宋体" w:hAnsi="宋体" w:eastAsia="宋体" w:cs="宋体"/>
          <w:bCs/>
          <w:sz w:val="24"/>
          <w:szCs w:val="24"/>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具有自动报警功能，机器自身带自检功能，出现机器故障会报警提示。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kern w:val="0"/>
          <w:sz w:val="24"/>
          <w:szCs w:val="24"/>
        </w:rPr>
        <w:t>配备培养孔数目≥10孔，每个培养孔均配备独立的荧光检测读头</w:t>
      </w:r>
      <w:r>
        <w:rPr>
          <w:rFonts w:hint="eastAsia" w:ascii="宋体" w:hAnsi="宋体" w:eastAsia="宋体" w:cs="宋体"/>
          <w:sz w:val="24"/>
          <w:szCs w:val="24"/>
        </w:rPr>
        <w:t>配有与机身一体的棕色防尘罩。</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TFT显示屏≥7英寸，分辨率≥800×480。可输入生物指示剂、灭菌编号、操作者等相关信息，这些信息能够包含在追溯系统中，实现培养结果查询。</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断电后有数据记忆功能，防止数据丢失。</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培养结束自动打印培养信息，可自动存储10000条以上培养记录，存储不足时报警提示。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可通过机身上的USB接口和以太网接口导出，以方便用户在电脑上对历史记录进行查询、编辑和打印。</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kern w:val="0"/>
          <w:sz w:val="24"/>
          <w:szCs w:val="24"/>
        </w:rPr>
        <w:t>专用极速过氧化氢低温等离子生物指示剂</w:t>
      </w:r>
      <w:r>
        <w:rPr>
          <w:rFonts w:hint="eastAsia" w:ascii="宋体" w:hAnsi="宋体" w:eastAsia="宋体" w:cs="宋体"/>
          <w:sz w:val="24"/>
          <w:szCs w:val="24"/>
        </w:rPr>
        <w:t>，</w:t>
      </w:r>
      <w:r>
        <w:rPr>
          <w:rFonts w:hint="eastAsia" w:ascii="宋体" w:hAnsi="宋体" w:eastAsia="宋体" w:cs="宋体"/>
          <w:kern w:val="0"/>
          <w:sz w:val="24"/>
          <w:szCs w:val="24"/>
        </w:rPr>
        <w:t>生物监测指示物可室温保存，需具有安全评价报告</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配置：</w:t>
      </w:r>
      <w:r>
        <w:rPr>
          <w:rFonts w:hint="eastAsia" w:ascii="宋体" w:hAnsi="宋体" w:eastAsia="宋体" w:cs="宋体"/>
          <w:kern w:val="0"/>
          <w:sz w:val="24"/>
          <w:szCs w:val="24"/>
        </w:rPr>
        <w:t>过氧化氢低温等离子快速</w:t>
      </w:r>
      <w:r>
        <w:rPr>
          <w:rFonts w:hint="eastAsia" w:ascii="宋体" w:hAnsi="宋体" w:eastAsia="宋体" w:cs="宋体"/>
          <w:sz w:val="24"/>
          <w:szCs w:val="24"/>
        </w:rPr>
        <w:t>生物阅读器主机1台，电源适配器1个，打印机1个。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过氧化氢低温等离子灭菌器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低温等离子灭菌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灭菌周期：55min</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有效容积：≥110L</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主体材质为铝，方型柜体</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灭菌能力：1mm不锈钢管灭菌长度500mm,1mm聚四氟乙烯软管灭菌长度2000mm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有第三方检测报告</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全过程自动控制、自动门</w:t>
      </w:r>
      <w:r>
        <w:rPr>
          <w:rFonts w:hint="eastAsia" w:ascii="宋体" w:hAnsi="宋体" w:eastAsia="宋体" w:cs="宋体"/>
          <w:color w:val="000000"/>
          <w:kern w:val="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szCs w:val="24"/>
          <w:lang w:eastAsia="zh-CN"/>
        </w:rPr>
      </w:pPr>
      <w:r>
        <w:rPr>
          <w:rFonts w:hint="eastAsia" w:ascii="宋体" w:hAnsi="宋体" w:eastAsia="宋体" w:cs="宋体"/>
          <w:b w:val="0"/>
          <w:bCs w:val="0"/>
          <w:sz w:val="24"/>
          <w:lang w:val="en-US" w:eastAsia="zh-CN"/>
        </w:rPr>
        <w:t>7.</w:t>
      </w:r>
      <w:r>
        <w:rPr>
          <w:rFonts w:hint="eastAsia" w:ascii="宋体" w:hAnsi="宋体" w:eastAsia="宋体" w:cs="宋体"/>
          <w:bCs/>
          <w:sz w:val="24"/>
          <w:szCs w:val="24"/>
        </w:rPr>
        <w:t>有效使用容积</w:t>
      </w:r>
      <w:r>
        <w:rPr>
          <w:rFonts w:hint="eastAsia" w:ascii="宋体" w:hAnsi="宋体" w:eastAsia="宋体" w:cs="宋体"/>
          <w:bCs/>
          <w:sz w:val="24"/>
          <w:szCs w:val="24"/>
          <w:lang w:val="en-US" w:eastAsia="zh-CN"/>
        </w:rPr>
        <w:t>:</w:t>
      </w:r>
      <w:r>
        <w:rPr>
          <w:rFonts w:hint="eastAsia" w:ascii="宋体" w:hAnsi="宋体" w:eastAsia="宋体" w:cs="宋体"/>
          <w:bCs/>
          <w:sz w:val="24"/>
          <w:szCs w:val="24"/>
        </w:rPr>
        <w:t>≥1</w:t>
      </w:r>
      <w:r>
        <w:rPr>
          <w:rFonts w:hint="eastAsia" w:ascii="宋体" w:hAnsi="宋体" w:eastAsia="宋体" w:cs="宋体"/>
          <w:bCs/>
          <w:sz w:val="24"/>
          <w:szCs w:val="24"/>
          <w:lang w:val="en-US" w:eastAsia="zh-CN"/>
        </w:rPr>
        <w:t>1</w:t>
      </w:r>
      <w:r>
        <w:rPr>
          <w:rFonts w:hint="eastAsia" w:ascii="宋体" w:hAnsi="宋体" w:eastAsia="宋体" w:cs="宋体"/>
          <w:bCs/>
          <w:sz w:val="24"/>
          <w:szCs w:val="24"/>
        </w:rPr>
        <w:t>0L</w:t>
      </w:r>
      <w:r>
        <w:rPr>
          <w:rFonts w:hint="eastAsia" w:ascii="宋体" w:hAnsi="宋体" w:eastAsia="宋体" w:cs="宋体"/>
          <w:bCs/>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灭菌方法</w:t>
      </w:r>
    </w:p>
    <w:p>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8.1</w:t>
      </w:r>
      <w:r>
        <w:rPr>
          <w:rFonts w:hint="eastAsia" w:ascii="宋体" w:hAnsi="宋体" w:eastAsia="宋体" w:cs="宋体"/>
          <w:bCs/>
          <w:sz w:val="24"/>
          <w:szCs w:val="24"/>
        </w:rPr>
        <w:t>过氧化氢等离子体技术</w:t>
      </w:r>
      <w:r>
        <w:rPr>
          <w:rFonts w:hint="eastAsia" w:ascii="宋体" w:hAnsi="宋体" w:eastAsia="宋体" w:cs="宋体"/>
          <w:bCs/>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8.2</w:t>
      </w:r>
      <w:r>
        <w:rPr>
          <w:rFonts w:hint="eastAsia" w:ascii="宋体" w:hAnsi="宋体" w:eastAsia="宋体" w:cs="宋体"/>
          <w:bCs/>
          <w:sz w:val="24"/>
          <w:szCs w:val="24"/>
        </w:rPr>
        <w:t>过氧化氢在线提纯技术，将过氧化氢浓度提纯到96.8%以上。</w:t>
      </w:r>
    </w:p>
    <w:p>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8.3</w:t>
      </w:r>
      <w:r>
        <w:rPr>
          <w:rFonts w:hint="eastAsia" w:ascii="宋体" w:hAnsi="宋体" w:eastAsia="宋体" w:cs="宋体"/>
          <w:bCs/>
          <w:sz w:val="24"/>
          <w:szCs w:val="24"/>
        </w:rPr>
        <w:t>过氧化氢无残留、环境无影响技术，工作环境符合国标要求。</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灭菌剂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9.1</w:t>
      </w:r>
      <w:r>
        <w:rPr>
          <w:rFonts w:hint="eastAsia" w:ascii="宋体" w:hAnsi="宋体" w:eastAsia="宋体" w:cs="宋体"/>
          <w:bCs/>
          <w:sz w:val="24"/>
          <w:szCs w:val="24"/>
        </w:rPr>
        <w:t>60%过氧化氢</w:t>
      </w:r>
      <w:r>
        <w:rPr>
          <w:rFonts w:hint="eastAsia" w:ascii="宋体" w:hAnsi="宋体" w:eastAsia="宋体" w:cs="宋体"/>
          <w:bCs/>
          <w:sz w:val="24"/>
          <w:szCs w:val="24"/>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9.2</w:t>
      </w:r>
      <w:r>
        <w:rPr>
          <w:rFonts w:hint="eastAsia" w:ascii="宋体" w:hAnsi="宋体" w:eastAsia="宋体" w:cs="宋体"/>
          <w:bCs/>
          <w:sz w:val="24"/>
          <w:szCs w:val="24"/>
        </w:rPr>
        <w:t>卡匣式封装</w:t>
      </w:r>
      <w:r>
        <w:rPr>
          <w:rFonts w:hint="eastAsia" w:ascii="宋体" w:hAnsi="宋体" w:eastAsia="宋体" w:cs="宋体"/>
          <w:bCs/>
          <w:sz w:val="24"/>
          <w:szCs w:val="24"/>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9.3</w:t>
      </w:r>
      <w:r>
        <w:rPr>
          <w:rFonts w:hint="eastAsia" w:ascii="宋体" w:hAnsi="宋体" w:eastAsia="宋体" w:cs="宋体"/>
          <w:bCs/>
          <w:sz w:val="24"/>
          <w:szCs w:val="24"/>
        </w:rPr>
        <w:t>全自动针刺胶囊吸入式</w:t>
      </w:r>
      <w:r>
        <w:rPr>
          <w:rFonts w:hint="eastAsia" w:ascii="宋体" w:hAnsi="宋体" w:eastAsia="宋体" w:cs="宋体"/>
          <w:bCs/>
          <w:sz w:val="24"/>
          <w:szCs w:val="24"/>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9.4</w:t>
      </w:r>
      <w:r>
        <w:rPr>
          <w:rFonts w:hint="eastAsia" w:ascii="宋体" w:hAnsi="宋体" w:eastAsia="宋体" w:cs="宋体"/>
          <w:bCs/>
          <w:sz w:val="24"/>
          <w:szCs w:val="24"/>
        </w:rPr>
        <w:t>每循环灭菌剂量≤5ml</w:t>
      </w:r>
      <w:r>
        <w:rPr>
          <w:rFonts w:hint="eastAsia" w:ascii="宋体" w:hAnsi="宋体" w:eastAsia="宋体" w:cs="宋体"/>
          <w:bCs/>
          <w:sz w:val="24"/>
          <w:szCs w:val="24"/>
          <w:lang w:eastAsia="zh-CN"/>
        </w:rPr>
        <w:t>。</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灭菌速度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10.1</w:t>
      </w:r>
      <w:r>
        <w:rPr>
          <w:rFonts w:hint="eastAsia" w:ascii="宋体" w:hAnsi="宋体" w:eastAsia="宋体" w:cs="宋体"/>
          <w:bCs/>
          <w:sz w:val="24"/>
          <w:szCs w:val="24"/>
        </w:rPr>
        <w:t>标准循环≤50分钟</w:t>
      </w:r>
      <w:r>
        <w:rPr>
          <w:rFonts w:hint="eastAsia" w:ascii="宋体" w:hAnsi="宋体" w:eastAsia="宋体" w:cs="宋体"/>
          <w:bCs/>
          <w:sz w:val="24"/>
          <w:szCs w:val="24"/>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10.2</w:t>
      </w:r>
      <w:r>
        <w:rPr>
          <w:rFonts w:hint="eastAsia" w:ascii="宋体" w:hAnsi="宋体" w:eastAsia="宋体" w:cs="宋体"/>
          <w:bCs/>
          <w:sz w:val="24"/>
          <w:szCs w:val="24"/>
        </w:rPr>
        <w:t>快速循环可短至30分钟</w:t>
      </w:r>
      <w:r>
        <w:rPr>
          <w:rFonts w:hint="eastAsia" w:ascii="宋体" w:hAnsi="宋体" w:eastAsia="宋体" w:cs="宋体"/>
          <w:bCs/>
          <w:sz w:val="24"/>
          <w:szCs w:val="24"/>
          <w:lang w:eastAsia="zh-CN"/>
        </w:rPr>
        <w:t>。</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灭菌模式</w:t>
      </w:r>
      <w:r>
        <w:rPr>
          <w:rFonts w:hint="eastAsia" w:ascii="宋体" w:hAnsi="宋体" w:eastAsia="宋体" w:cs="宋体"/>
          <w:bCs/>
          <w:sz w:val="24"/>
          <w:szCs w:val="24"/>
          <w:lang w:val="en-US" w:eastAsia="zh-CN"/>
        </w:rPr>
        <w:t>:</w:t>
      </w:r>
      <w:r>
        <w:rPr>
          <w:rFonts w:hint="eastAsia" w:ascii="宋体" w:hAnsi="宋体" w:eastAsia="宋体" w:cs="宋体"/>
          <w:bCs/>
          <w:sz w:val="24"/>
          <w:szCs w:val="24"/>
        </w:rPr>
        <w:t>多程序选择，有标准循环、快速循环、软镜循环、保压循环。</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灭菌温度</w:t>
      </w:r>
      <w:r>
        <w:rPr>
          <w:rFonts w:hint="eastAsia" w:ascii="宋体" w:hAnsi="宋体" w:eastAsia="宋体" w:cs="宋体"/>
          <w:bCs/>
          <w:sz w:val="24"/>
          <w:szCs w:val="24"/>
          <w:lang w:val="en-US" w:eastAsia="zh-CN"/>
        </w:rPr>
        <w:t>:</w:t>
      </w:r>
      <w:r>
        <w:rPr>
          <w:rFonts w:hint="eastAsia" w:ascii="宋体" w:hAnsi="宋体" w:eastAsia="宋体" w:cs="宋体"/>
          <w:bCs/>
          <w:sz w:val="24"/>
          <w:szCs w:val="24"/>
        </w:rPr>
        <w:t>50℃±5℃</w:t>
      </w:r>
      <w:r>
        <w:rPr>
          <w:rFonts w:hint="eastAsia" w:ascii="宋体" w:hAnsi="宋体" w:eastAsia="宋体" w:cs="宋体"/>
          <w:bCs/>
          <w:sz w:val="24"/>
          <w:szCs w:val="24"/>
          <w:lang w:eastAsia="zh-CN"/>
        </w:rPr>
        <w:t>。</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灭菌效果</w:t>
      </w:r>
      <w:r>
        <w:rPr>
          <w:rFonts w:hint="eastAsia" w:ascii="宋体" w:hAnsi="宋体" w:eastAsia="宋体" w:cs="宋体"/>
          <w:bCs/>
          <w:sz w:val="24"/>
          <w:szCs w:val="24"/>
          <w:lang w:val="en-US" w:eastAsia="zh-CN"/>
        </w:rPr>
        <w:t>:</w:t>
      </w:r>
      <w:r>
        <w:rPr>
          <w:rFonts w:hint="eastAsia" w:ascii="宋体" w:hAnsi="宋体" w:eastAsia="宋体" w:cs="宋体"/>
          <w:bCs/>
          <w:sz w:val="24"/>
          <w:szCs w:val="24"/>
        </w:rPr>
        <w:t>单循环灭菌程序能对直径1mm，长度500mm不锈钢管 和直径1mm,长度2000mm聚四氟乙烯管进行有效灭菌</w:t>
      </w:r>
      <w:r>
        <w:rPr>
          <w:rFonts w:hint="eastAsia" w:ascii="宋体" w:hAnsi="宋体" w:eastAsia="宋体" w:cs="宋体"/>
          <w:bCs/>
          <w:sz w:val="24"/>
          <w:szCs w:val="24"/>
          <w:lang w:eastAsia="zh-CN"/>
        </w:rPr>
        <w:t>。</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主控制系统</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智能化控制系统。</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生物培养装置</w:t>
      </w:r>
      <w:r>
        <w:rPr>
          <w:rFonts w:hint="eastAsia" w:ascii="宋体" w:hAnsi="宋体" w:eastAsia="宋体" w:cs="宋体"/>
          <w:bCs/>
          <w:sz w:val="24"/>
          <w:szCs w:val="24"/>
          <w:lang w:eastAsia="zh-CN"/>
        </w:rPr>
        <w:t>：</w:t>
      </w:r>
      <w:r>
        <w:rPr>
          <w:rFonts w:hint="eastAsia" w:ascii="宋体" w:hAnsi="宋体" w:eastAsia="宋体" w:cs="宋体"/>
          <w:bCs/>
          <w:sz w:val="24"/>
          <w:szCs w:val="24"/>
        </w:rPr>
        <w:t>配置生物培养箱</w:t>
      </w:r>
      <w:r>
        <w:rPr>
          <w:rFonts w:hint="eastAsia" w:ascii="宋体" w:hAnsi="宋体" w:eastAsia="宋体" w:cs="宋体"/>
          <w:bCs/>
          <w:sz w:val="24"/>
          <w:szCs w:val="24"/>
          <w:lang w:val="en-US" w:eastAsia="zh-CN"/>
        </w:rPr>
        <w:t>1个。</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16.</w:t>
      </w:r>
      <w:r>
        <w:rPr>
          <w:rFonts w:hint="eastAsia" w:ascii="宋体" w:hAnsi="宋体" w:eastAsia="宋体" w:cs="宋体"/>
          <w:bCs/>
          <w:sz w:val="24"/>
          <w:szCs w:val="24"/>
        </w:rPr>
        <w:t>灭菌记录</w:t>
      </w:r>
      <w:r>
        <w:rPr>
          <w:rFonts w:hint="eastAsia" w:ascii="宋体" w:hAnsi="宋体" w:eastAsia="宋体" w:cs="宋体"/>
          <w:bCs/>
          <w:sz w:val="24"/>
          <w:szCs w:val="24"/>
          <w:lang w:eastAsia="zh-CN"/>
        </w:rPr>
        <w:t>：</w:t>
      </w:r>
      <w:r>
        <w:rPr>
          <w:rFonts w:hint="eastAsia" w:ascii="宋体" w:hAnsi="宋体" w:eastAsia="宋体" w:cs="宋体"/>
          <w:bCs/>
          <w:sz w:val="24"/>
          <w:szCs w:val="24"/>
        </w:rPr>
        <w:t>灭菌过程的温度，压力，时间，循环模式，过程阶段等均在触摸屏上自动显示，灭菌结束后自动打印工作过程参数和曲线</w:t>
      </w:r>
      <w:r>
        <w:rPr>
          <w:rFonts w:hint="eastAsia" w:ascii="宋体" w:hAnsi="宋体" w:eastAsia="宋体" w:cs="宋体"/>
          <w:bCs/>
          <w:sz w:val="24"/>
          <w:szCs w:val="24"/>
          <w:lang w:eastAsia="zh-CN"/>
        </w:rPr>
        <w:t>，</w:t>
      </w:r>
      <w:r>
        <w:rPr>
          <w:rFonts w:hint="eastAsia" w:ascii="宋体" w:hAnsi="宋体" w:eastAsia="宋体" w:cs="宋体"/>
          <w:b w:val="0"/>
          <w:bCs/>
          <w:sz w:val="24"/>
          <w:szCs w:val="24"/>
        </w:rPr>
        <w:t>设备具备重复打印功能。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17.</w:t>
      </w:r>
      <w:r>
        <w:rPr>
          <w:rFonts w:hint="eastAsia" w:ascii="宋体" w:hAnsi="宋体" w:eastAsia="宋体" w:cs="宋体"/>
          <w:bCs/>
          <w:sz w:val="24"/>
          <w:szCs w:val="24"/>
        </w:rPr>
        <w:t>报警系统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17.1</w:t>
      </w:r>
      <w:r>
        <w:rPr>
          <w:rFonts w:hint="eastAsia" w:ascii="宋体" w:hAnsi="宋体" w:eastAsia="宋体" w:cs="宋体"/>
          <w:bCs/>
          <w:sz w:val="24"/>
          <w:szCs w:val="24"/>
        </w:rPr>
        <w:t>自动报警系统</w:t>
      </w:r>
      <w:r>
        <w:rPr>
          <w:rFonts w:hint="eastAsia" w:ascii="宋体" w:hAnsi="宋体" w:eastAsia="宋体" w:cs="宋体"/>
          <w:bCs/>
          <w:sz w:val="24"/>
          <w:szCs w:val="24"/>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17.2</w:t>
      </w:r>
      <w:r>
        <w:rPr>
          <w:rFonts w:hint="eastAsia" w:ascii="宋体" w:hAnsi="宋体" w:eastAsia="宋体" w:cs="宋体"/>
          <w:bCs/>
          <w:sz w:val="24"/>
          <w:szCs w:val="24"/>
        </w:rPr>
        <w:t>灭菌压力、温度，卡匣胶囊数量，过氧化氢提纯参数等实时监控，有报警设置。</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17.3</w:t>
      </w:r>
      <w:r>
        <w:rPr>
          <w:rFonts w:hint="eastAsia" w:ascii="宋体" w:hAnsi="宋体" w:eastAsia="宋体" w:cs="宋体"/>
          <w:bCs/>
          <w:sz w:val="24"/>
          <w:szCs w:val="24"/>
        </w:rPr>
        <w:t>关键部件，真空泵换油等保养报警提示。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18.</w:t>
      </w:r>
      <w:r>
        <w:rPr>
          <w:rFonts w:hint="eastAsia" w:ascii="宋体" w:hAnsi="宋体" w:eastAsia="宋体" w:cs="宋体"/>
          <w:bCs/>
          <w:sz w:val="24"/>
          <w:szCs w:val="24"/>
        </w:rPr>
        <w:t>灭菌室门</w:t>
      </w:r>
      <w:r>
        <w:rPr>
          <w:rFonts w:hint="eastAsia" w:ascii="宋体" w:hAnsi="宋体" w:eastAsia="宋体" w:cs="宋体"/>
          <w:bCs/>
          <w:sz w:val="24"/>
          <w:szCs w:val="24"/>
          <w:lang w:eastAsia="zh-CN"/>
        </w:rPr>
        <w:t>：</w:t>
      </w:r>
      <w:r>
        <w:rPr>
          <w:rFonts w:hint="eastAsia" w:ascii="宋体" w:hAnsi="宋体" w:eastAsia="宋体" w:cs="宋体"/>
          <w:bCs/>
          <w:sz w:val="24"/>
          <w:szCs w:val="24"/>
        </w:rPr>
        <w:t>液晶屏触摸等多种开关门方式，自动开关门，防夹手设计。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19.</w:t>
      </w:r>
      <w:r>
        <w:rPr>
          <w:rFonts w:hint="eastAsia" w:ascii="宋体" w:hAnsi="宋体" w:eastAsia="宋体" w:cs="宋体"/>
          <w:bCs/>
          <w:sz w:val="24"/>
          <w:szCs w:val="24"/>
        </w:rPr>
        <w:t>灭菌残留物</w:t>
      </w:r>
      <w:r>
        <w:rPr>
          <w:rFonts w:hint="eastAsia" w:ascii="宋体" w:hAnsi="宋体" w:eastAsia="宋体" w:cs="宋体"/>
          <w:bCs/>
          <w:sz w:val="24"/>
          <w:szCs w:val="24"/>
          <w:lang w:eastAsia="zh-CN"/>
        </w:rPr>
        <w:t>：</w:t>
      </w:r>
      <w:r>
        <w:rPr>
          <w:rFonts w:hint="eastAsia" w:ascii="宋体" w:hAnsi="宋体" w:eastAsia="宋体" w:cs="宋体"/>
          <w:bCs/>
          <w:sz w:val="24"/>
          <w:szCs w:val="24"/>
        </w:rPr>
        <w:t>无毒害</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并提供第三方检测报告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以上所有费用由中标商承担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sz w:val="28"/>
          <w:szCs w:val="28"/>
        </w:rPr>
      </w:pPr>
      <w:r>
        <w:rPr>
          <w:rFonts w:hint="eastAsia" w:ascii="宋体" w:hAnsi="宋体" w:eastAsia="宋体" w:cs="宋体"/>
          <w:color w:val="000000" w:themeColor="text1"/>
          <w:sz w:val="24"/>
          <w:szCs w:val="24"/>
          <w:lang w:val="en-US" w:eastAsia="zh-CN"/>
          <w14:textFill>
            <w14:solidFill>
              <w14:schemeClr w14:val="tx1"/>
            </w14:solidFill>
          </w14:textFill>
        </w:rPr>
        <w:t>供应商提供试剂耗材规格及价格。</w:t>
      </w:r>
    </w:p>
    <w:p>
      <w:pPr>
        <w:adjustRightInd w:val="0"/>
        <w:snapToGrid w:val="0"/>
        <w:spacing w:line="480" w:lineRule="exact"/>
        <w:rPr>
          <w:rFonts w:hint="eastAsia" w:ascii="仿宋_GB2312" w:eastAsia="仿宋_GB2312"/>
          <w:b/>
          <w:sz w:val="28"/>
          <w:szCs w:val="28"/>
        </w:rPr>
      </w:pPr>
    </w:p>
    <w:p>
      <w:pPr>
        <w:adjustRightInd w:val="0"/>
        <w:snapToGrid w:val="0"/>
        <w:spacing w:line="480" w:lineRule="exact"/>
        <w:jc w:val="center"/>
        <w:rPr>
          <w:rFonts w:hint="eastAsia" w:ascii="仿宋_GB2312" w:eastAsia="仿宋_GB2312"/>
          <w:b/>
          <w:sz w:val="28"/>
          <w:szCs w:val="28"/>
        </w:rPr>
      </w:pPr>
      <w:r>
        <w:rPr>
          <w:rFonts w:hint="eastAsia" w:ascii="宋体" w:hAnsi="宋体" w:eastAsia="宋体" w:cs="宋体"/>
          <w:b/>
          <w:sz w:val="44"/>
          <w:szCs w:val="44"/>
        </w:rPr>
        <w:t>医用封口机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封口速度：10米/分钟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微处理控制压印设备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封口温度：可调节，80-220度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电源：220伏  50赫兹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时钟和日历功能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关机状态下数据存储和日期更新功能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自带封口温度、封口压力和封口速度等系统性能测试功能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内置一台打印机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r>
        <w:rPr>
          <w:rFonts w:hint="eastAsia" w:cs="Times New Roman"/>
          <w:b/>
          <w:color w:val="000000" w:themeColor="text1"/>
          <w:kern w:val="2"/>
          <w:sz w:val="36"/>
          <w:highlight w:val="none"/>
          <w:lang w:val="en-US" w:eastAsia="zh-CN"/>
          <w14:textFill>
            <w14:solidFill>
              <w14:schemeClr w14:val="tx1"/>
            </w14:solidFill>
          </w14:textFill>
        </w:rPr>
        <w:t xml:space="preserve"> </w:t>
      </w: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both"/>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w:t>
      </w:r>
      <w:r>
        <w:rPr>
          <w:rFonts w:hint="eastAsia" w:ascii="宋体" w:hAnsi="宋体" w:eastAsia="宋体" w:cs="宋体"/>
          <w:color w:val="auto"/>
          <w:kern w:val="2"/>
          <w:sz w:val="24"/>
          <w:szCs w:val="24"/>
          <w:lang w:val="en-US" w:eastAsia="zh-CN" w:bidi="ar-SA"/>
        </w:rPr>
        <w:t>在比较与评价之前，根据招标文件的规定，评标委员会要审查每份投标文件是否实质上响应了招标文件的要求。实质上响应的投标应该是与招标文件要求的重要条款、条件和规格相符，没有重大偏离的投标。对关键条款的偏离、保留和反对，将被认为是实质上的偏离，其投标将被认定为投标无效。评标委员会决定投标的响应性只根据招标文件要求、投标文件内容及财政主管部门指定相关信息发布媒体。</w:t>
      </w:r>
    </w:p>
    <w:p>
      <w:pPr>
        <w:pStyle w:val="21"/>
        <w:spacing w:after="0" w:afterAutospacing="0"/>
        <w:jc w:val="center"/>
        <w:outlineLvl w:val="0"/>
        <w:rPr>
          <w:rFonts w:hint="eastAsia" w:cs="Times New Roman"/>
          <w:b/>
          <w:color w:val="000000" w:themeColor="text1"/>
          <w:kern w:val="2"/>
          <w:sz w:val="36"/>
          <w:highlight w:val="none"/>
          <w:lang w:val="en-US" w:eastAsia="zh-CN"/>
          <w14:textFill>
            <w14:solidFill>
              <w14:schemeClr w14:val="tx1"/>
            </w14:solidFill>
          </w14:textFill>
        </w:rPr>
      </w:pPr>
    </w:p>
    <w:p>
      <w:pPr>
        <w:pStyle w:val="21"/>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lang w:val="en-US" w:eastAsia="zh-CN"/>
          <w14:textFill>
            <w14:solidFill>
              <w14:schemeClr w14:val="tx1"/>
            </w14:solidFill>
          </w14:textFill>
        </w:rPr>
        <w:t xml:space="preserve"> </w:t>
      </w:r>
      <w:r>
        <w:rPr>
          <w:rFonts w:hint="eastAsia" w:cs="Times New Roman"/>
          <w:b/>
          <w:color w:val="000000" w:themeColor="text1"/>
          <w:kern w:val="2"/>
          <w:sz w:val="36"/>
          <w:highlight w:val="none"/>
          <w14:textFill>
            <w14:solidFill>
              <w14:schemeClr w14:val="tx1"/>
            </w14:solidFill>
          </w14:textFill>
        </w:rPr>
        <w:t>第四部</w:t>
      </w:r>
      <w:r>
        <w:rPr>
          <w:rFonts w:hint="eastAsia" w:cs="Times New Roman"/>
          <w:b/>
          <w:color w:val="auto"/>
          <w:kern w:val="2"/>
          <w:sz w:val="36"/>
        </w:rPr>
        <w:t>分 商务部分</w:t>
      </w:r>
    </w:p>
    <w:p>
      <w:pPr>
        <w:pStyle w:val="43"/>
        <w:ind w:firstLine="643"/>
        <w:jc w:val="center"/>
        <w:rPr>
          <w:rFonts w:ascii="仿宋_GB2312" w:hAnsi="Arial" w:eastAsia="仿宋_GB2312" w:cs="Times New Roman"/>
          <w:sz w:val="32"/>
          <w:szCs w:val="32"/>
        </w:rPr>
      </w:pPr>
      <w:bookmarkStart w:id="119" w:name="_Toc2443"/>
      <w:bookmarkStart w:id="120" w:name="_Toc6426"/>
      <w:bookmarkStart w:id="121" w:name="_Toc16727"/>
      <w:bookmarkStart w:id="122" w:name="_Toc30987"/>
      <w:bookmarkStart w:id="123" w:name="_Toc22289"/>
      <w:bookmarkStart w:id="124" w:name="_Toc14169"/>
      <w:bookmarkStart w:id="125" w:name="_Toc19161"/>
      <w:bookmarkStart w:id="126" w:name="_Toc29632"/>
      <w:bookmarkStart w:id="127" w:name="_Toc16709"/>
      <w:bookmarkStart w:id="128" w:name="_Toc26049"/>
      <w:bookmarkStart w:id="129" w:name="_Toc2002"/>
      <w:bookmarkStart w:id="130" w:name="_Toc9620"/>
      <w:bookmarkStart w:id="131" w:name="_Toc14732"/>
      <w:bookmarkStart w:id="132" w:name="_Toc17593"/>
      <w:bookmarkStart w:id="133" w:name="_Toc28964"/>
      <w:bookmarkStart w:id="134" w:name="_Toc22471"/>
      <w:r>
        <w:rPr>
          <w:rFonts w:hint="eastAsia" w:ascii="仿宋_GB2312" w:hAnsi="Arial" w:eastAsia="仿宋_GB2312" w:cs="Times New Roman"/>
          <w:sz w:val="32"/>
          <w:szCs w:val="32"/>
        </w:rPr>
        <w:t xml:space="preserve">第一章 </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ascii="仿宋_GB2312" w:hAnsi="Arial" w:eastAsia="仿宋_GB2312" w:cs="Times New Roman"/>
          <w:sz w:val="32"/>
          <w:szCs w:val="32"/>
        </w:rPr>
        <w:t>付款方式及程序</w:t>
      </w:r>
      <w:bookmarkEnd w:id="134"/>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w:t>
      </w:r>
      <w:r>
        <w:rPr>
          <w:rFonts w:hint="eastAsia" w:ascii="仿宋" w:hAnsi="仿宋" w:eastAsia="仿宋" w:cs="Times New Roman"/>
          <w:color w:val="auto"/>
          <w:sz w:val="24"/>
          <w:szCs w:val="20"/>
        </w:rPr>
        <w:t>的</w:t>
      </w:r>
      <w:r>
        <w:rPr>
          <w:rFonts w:hint="eastAsia" w:ascii="仿宋" w:hAnsi="仿宋" w:eastAsia="仿宋" w:cs="Times New Roman"/>
          <w:color w:val="auto"/>
          <w:sz w:val="24"/>
          <w:szCs w:val="20"/>
          <w:lang w:eastAsia="zh-CN"/>
        </w:rPr>
        <w:t>地方政府债券</w:t>
      </w:r>
      <w:r>
        <w:rPr>
          <w:rFonts w:hint="eastAsia" w:ascii="仿宋" w:hAnsi="仿宋" w:eastAsia="仿宋" w:cs="Times New Roman"/>
          <w:color w:val="auto"/>
          <w:sz w:val="24"/>
          <w:szCs w:val="20"/>
        </w:rPr>
        <w:t>均以人民</w:t>
      </w:r>
      <w:r>
        <w:rPr>
          <w:rFonts w:hint="eastAsia" w:ascii="仿宋" w:hAnsi="仿宋" w:eastAsia="仿宋" w:cs="Times New Roman"/>
          <w:sz w:val="24"/>
          <w:szCs w:val="20"/>
        </w:rPr>
        <w:t>币支付。</w:t>
      </w:r>
    </w:p>
    <w:p>
      <w:pPr>
        <w:numPr>
          <w:ilvl w:val="0"/>
          <w:numId w:val="6"/>
        </w:numPr>
        <w:ind w:firstLine="477" w:firstLineChars="198"/>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p>
      <w:pPr>
        <w:ind w:left="479" w:leftChars="228" w:firstLine="480" w:firstLineChars="200"/>
        <w:rPr>
          <w:rFonts w:hint="eastAsia" w:ascii="仿宋" w:hAnsi="仿宋" w:eastAsia="仿宋" w:cs="Times New Roman"/>
          <w:color w:val="000000" w:themeColor="text1"/>
          <w:sz w:val="24"/>
          <w:szCs w:val="20"/>
          <w14:textFill>
            <w14:solidFill>
              <w14:schemeClr w14:val="tx1"/>
            </w14:solidFill>
          </w14:textFill>
        </w:rPr>
      </w:pPr>
      <w:r>
        <w:rPr>
          <w:rFonts w:hint="eastAsia" w:ascii="仿宋_GB2312" w:hAnsi="宋体" w:eastAsia="仿宋_GB2312" w:cs="Times New Roman"/>
          <w:color w:val="000000" w:themeColor="text1"/>
          <w:sz w:val="24"/>
          <w:szCs w:val="24"/>
          <w:lang w:val="en-US" w:eastAsia="zh-CN"/>
          <w14:textFill>
            <w14:solidFill>
              <w14:schemeClr w14:val="tx1"/>
            </w14:solidFill>
          </w14:textFill>
        </w:rPr>
        <w:t>签订合同后向乙</w:t>
      </w:r>
      <w:r>
        <w:rPr>
          <w:rFonts w:hint="eastAsia" w:ascii="仿宋_GB2312" w:hAnsi="宋体" w:eastAsia="仿宋_GB2312" w:cs="Times New Roman"/>
          <w:color w:val="000000" w:themeColor="text1"/>
          <w:sz w:val="24"/>
          <w:szCs w:val="24"/>
          <w14:textFill>
            <w14:solidFill>
              <w14:schemeClr w14:val="tx1"/>
            </w14:solidFill>
          </w14:textFill>
        </w:rPr>
        <w:t>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14:textFill>
            <w14:solidFill>
              <w14:schemeClr w14:val="tx1"/>
            </w14:solidFill>
          </w14:textFill>
        </w:rPr>
        <w:t>0%</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甲方收到乙方提供的设备向乙方支付合同款总额的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w:t>
      </w:r>
      <w:r>
        <w:rPr>
          <w:rFonts w:hint="eastAsia" w:ascii="仿宋_GB2312" w:hAnsi="宋体" w:eastAsia="仿宋_GB2312" w:cs="Times New Roman"/>
          <w:color w:val="000000" w:themeColor="text1"/>
          <w:sz w:val="24"/>
          <w:szCs w:val="24"/>
          <w:lang w:eastAsia="zh-CN"/>
          <w14:textFill>
            <w14:solidFill>
              <w14:schemeClr w14:val="tx1"/>
            </w14:solidFill>
          </w14:textFill>
        </w:rPr>
        <w:t>，</w:t>
      </w:r>
      <w:r>
        <w:rPr>
          <w:rFonts w:hint="eastAsia" w:ascii="仿宋_GB2312" w:hAnsi="宋体" w:eastAsia="仿宋_GB2312" w:cs="Times New Roman"/>
          <w:color w:val="000000" w:themeColor="text1"/>
          <w:sz w:val="24"/>
          <w:szCs w:val="24"/>
          <w14:textFill>
            <w14:solidFill>
              <w14:schemeClr w14:val="tx1"/>
            </w14:solidFill>
          </w14:textFill>
        </w:rPr>
        <w:t>乙方安装调试完成、进行了相关验收和人员培训合格后向乙方支付合同款总额的</w:t>
      </w:r>
      <w:r>
        <w:rPr>
          <w:rFonts w:hint="eastAsia" w:ascii="仿宋_GB2312" w:hAnsi="宋体" w:eastAsia="仿宋_GB2312" w:cs="Times New Roman"/>
          <w:color w:val="000000" w:themeColor="text1"/>
          <w:sz w:val="24"/>
          <w:szCs w:val="24"/>
          <w:lang w:val="en-US" w:eastAsia="zh-CN"/>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%；余款合同款总额的10%作为质保金，3年质保期满无质量问题发生的乙方支付合同质保金。</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43"/>
        <w:numPr>
          <w:ilvl w:val="0"/>
          <w:numId w:val="7"/>
        </w:numPr>
        <w:ind w:firstLine="643"/>
        <w:jc w:val="center"/>
        <w:rPr>
          <w:rFonts w:ascii="仿宋_GB2312" w:hAnsi="Arial" w:eastAsia="仿宋_GB2312" w:cs="Times New Roman"/>
          <w:sz w:val="32"/>
          <w:szCs w:val="32"/>
        </w:rPr>
      </w:pPr>
      <w:bookmarkStart w:id="135" w:name="_Toc11928"/>
      <w:bookmarkStart w:id="136" w:name="_Toc16332"/>
      <w:bookmarkStart w:id="137" w:name="_Toc28648"/>
      <w:bookmarkStart w:id="138" w:name="_Toc20755"/>
      <w:bookmarkStart w:id="139" w:name="_Toc6445"/>
      <w:bookmarkStart w:id="140" w:name="_Toc31350"/>
      <w:bookmarkStart w:id="141" w:name="_Toc6201_WPSOffice_Level2"/>
      <w:bookmarkStart w:id="142" w:name="_Toc16211"/>
      <w:bookmarkStart w:id="143" w:name="_Toc22094"/>
      <w:bookmarkStart w:id="144" w:name="_Toc29652"/>
      <w:bookmarkStart w:id="145" w:name="_Toc32522"/>
      <w:bookmarkStart w:id="146" w:name="_Toc12952"/>
      <w:bookmarkStart w:id="147" w:name="_Toc171"/>
      <w:bookmarkStart w:id="148" w:name="_Toc2249"/>
      <w:bookmarkStart w:id="149" w:name="_Toc13489"/>
      <w:bookmarkStart w:id="150" w:name="_Toc31752"/>
      <w:bookmarkStart w:id="151" w:name="_Toc20952"/>
      <w:r>
        <w:rPr>
          <w:rFonts w:hint="eastAsia" w:ascii="仿宋_GB2312" w:hAnsi="Arial" w:eastAsia="仿宋_GB2312" w:cs="Times New Roman"/>
          <w:sz w:val="32"/>
          <w:szCs w:val="32"/>
        </w:rPr>
        <w:t>售后服务要求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pStyle w:val="8"/>
        <w:rPr>
          <w:rFonts w:hint="eastAsia"/>
          <w:lang w:val="en-US"/>
        </w:rPr>
      </w:pPr>
    </w:p>
    <w:p>
      <w:pPr>
        <w:pStyle w:val="18"/>
        <w:keepNext w:val="0"/>
        <w:keepLines w:val="0"/>
        <w:pageBreakBefore w:val="0"/>
        <w:kinsoku/>
        <w:wordWrap/>
        <w:overflowPunct/>
        <w:topLinePunct w:val="0"/>
        <w:bidi w:val="0"/>
        <w:spacing w:line="360" w:lineRule="auto"/>
        <w:ind w:firstLine="240" w:firstLineChars="100"/>
        <w:textAlignment w:val="auto"/>
        <w:rPr>
          <w:rFonts w:hint="eastAsia"/>
          <w:sz w:val="24"/>
          <w:szCs w:val="24"/>
          <w:lang w:val="en-US" w:eastAsia="zh-CN"/>
        </w:rPr>
      </w:pPr>
      <w:r>
        <w:rPr>
          <w:rFonts w:hint="eastAsia"/>
          <w:sz w:val="24"/>
          <w:szCs w:val="24"/>
          <w:lang w:val="en-US" w:eastAsia="zh-CN"/>
        </w:rPr>
        <w:t>1、本品由商家提供运输、安装服务，且安装到指定位置。</w:t>
      </w:r>
    </w:p>
    <w:p>
      <w:pPr>
        <w:keepNext w:val="0"/>
        <w:keepLines w:val="0"/>
        <w:pageBreakBefore w:val="0"/>
        <w:kinsoku/>
        <w:wordWrap/>
        <w:overflowPunct/>
        <w:topLinePunct w:val="0"/>
        <w:bidi w:val="0"/>
        <w:spacing w:line="360" w:lineRule="auto"/>
        <w:ind w:firstLine="240" w:firstLineChars="100"/>
        <w:textAlignment w:val="auto"/>
        <w:rPr>
          <w:rFonts w:hint="eastAsia" w:ascii="宋体" w:hAnsi="宋体" w:cs="宋体"/>
          <w:sz w:val="24"/>
          <w:szCs w:val="24"/>
        </w:rPr>
      </w:pPr>
      <w:r>
        <w:rPr>
          <w:rFonts w:hint="eastAsia" w:ascii="宋体" w:hAnsi="宋体"/>
          <w:sz w:val="24"/>
          <w:szCs w:val="24"/>
          <w:lang w:val="en-US" w:eastAsia="zh-CN"/>
        </w:rPr>
        <w:t>2、本品验收合格后</w:t>
      </w:r>
      <w:r>
        <w:rPr>
          <w:rFonts w:hint="eastAsia" w:ascii="宋体" w:hAnsi="宋体"/>
          <w:color w:val="auto"/>
          <w:sz w:val="24"/>
          <w:szCs w:val="24"/>
          <w:lang w:val="en-US" w:eastAsia="zh-CN"/>
        </w:rPr>
        <w:t>由厂家质保三年，</w:t>
      </w:r>
      <w:r>
        <w:rPr>
          <w:rFonts w:hint="eastAsia" w:ascii="宋体" w:hAnsi="宋体"/>
          <w:color w:val="auto"/>
          <w:sz w:val="24"/>
          <w:szCs w:val="24"/>
        </w:rPr>
        <w:t>终身维护，</w:t>
      </w:r>
      <w:r>
        <w:rPr>
          <w:rFonts w:hint="eastAsia" w:ascii="宋体" w:hAnsi="宋体"/>
          <w:sz w:val="24"/>
          <w:szCs w:val="24"/>
        </w:rPr>
        <w:t>如设备出现问题，供货方维修人员在接到通知</w:t>
      </w:r>
      <w:r>
        <w:rPr>
          <w:rFonts w:hint="eastAsia" w:ascii="宋体" w:hAnsi="宋体"/>
          <w:sz w:val="24"/>
          <w:szCs w:val="24"/>
          <w:lang w:val="en-US" w:eastAsia="zh-CN"/>
        </w:rPr>
        <w:t>4</w:t>
      </w:r>
      <w:r>
        <w:rPr>
          <w:rFonts w:hint="eastAsia" w:ascii="宋体" w:hAnsi="宋体"/>
          <w:sz w:val="24"/>
          <w:szCs w:val="24"/>
        </w:rPr>
        <w:t>小时内，到达现场进行维修，</w:t>
      </w:r>
      <w:r>
        <w:rPr>
          <w:rFonts w:hint="eastAsia" w:ascii="宋体" w:hAnsi="宋体" w:cs="宋体"/>
          <w:kern w:val="0"/>
          <w:sz w:val="24"/>
          <w:szCs w:val="24"/>
        </w:rPr>
        <w:t>24小时解决</w:t>
      </w:r>
      <w:r>
        <w:rPr>
          <w:rFonts w:hint="eastAsia" w:ascii="宋体" w:hAnsi="宋体"/>
          <w:sz w:val="24"/>
          <w:szCs w:val="24"/>
        </w:rPr>
        <w:t>问题</w:t>
      </w:r>
      <w:r>
        <w:rPr>
          <w:rFonts w:hint="eastAsia" w:ascii="宋体" w:hAnsi="宋体" w:cs="宋体"/>
          <w:kern w:val="0"/>
          <w:sz w:val="24"/>
          <w:szCs w:val="24"/>
        </w:rPr>
        <w:t>。</w:t>
      </w:r>
      <w:r>
        <w:rPr>
          <w:rFonts w:hint="eastAsia" w:ascii="宋体" w:hAnsi="宋体" w:cs="宋体"/>
          <w:kern w:val="0"/>
          <w:sz w:val="24"/>
          <w:szCs w:val="24"/>
          <w:lang w:eastAsia="zh-CN"/>
        </w:rPr>
        <w:t>如果当场不能解决问题由商家提供备用机到本品修复合格为止，</w:t>
      </w:r>
      <w:r>
        <w:rPr>
          <w:rFonts w:hint="eastAsia" w:ascii="宋体" w:hAnsi="宋体" w:cs="宋体"/>
          <w:sz w:val="24"/>
          <w:szCs w:val="24"/>
        </w:rPr>
        <w:t>提供全套的操作手册及维修手册，免费培训操作及维修人员。</w:t>
      </w:r>
    </w:p>
    <w:p>
      <w:pPr>
        <w:keepNext w:val="0"/>
        <w:keepLines w:val="0"/>
        <w:pageBreakBefore w:val="0"/>
        <w:kinsoku/>
        <w:wordWrap/>
        <w:overflowPunct/>
        <w:topLinePunct w:val="0"/>
        <w:bidi w:val="0"/>
        <w:spacing w:line="360" w:lineRule="auto"/>
        <w:ind w:firstLine="1200" w:firstLineChars="500"/>
        <w:textAlignment w:val="auto"/>
        <w:rPr>
          <w:rFonts w:hint="eastAsia" w:eastAsia="宋体"/>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技术参数中具体要求除外</w:t>
      </w:r>
      <w:r>
        <w:rPr>
          <w:rFonts w:hint="eastAsia" w:ascii="宋体" w:hAnsi="宋体" w:cs="宋体"/>
          <w:sz w:val="24"/>
          <w:szCs w:val="24"/>
          <w:lang w:eastAsia="zh-CN"/>
        </w:rPr>
        <w:t>）</w:t>
      </w:r>
    </w:p>
    <w:p>
      <w:pPr>
        <w:ind w:firstLine="723" w:firstLineChars="200"/>
        <w:jc w:val="center"/>
        <w:outlineLvl w:val="0"/>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rPr>
      </w:pPr>
    </w:p>
    <w:p>
      <w:pPr>
        <w:pStyle w:val="8"/>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jc w:val="center"/>
        <w:outlineLvl w:val="1"/>
        <w:rPr>
          <w:rFonts w:ascii="仿宋_GB2312" w:hAnsi="Arial" w:eastAsia="仿宋_GB2312" w:cs="Times New Roman"/>
          <w:b/>
          <w:sz w:val="32"/>
          <w:szCs w:val="32"/>
        </w:rPr>
      </w:pPr>
      <w:bookmarkStart w:id="152" w:name="_Toc12060"/>
      <w:bookmarkStart w:id="153" w:name="_Toc13642"/>
      <w:bookmarkStart w:id="154" w:name="_Toc5601"/>
      <w:bookmarkStart w:id="155" w:name="_Toc22932"/>
      <w:bookmarkStart w:id="156" w:name="_Toc16431"/>
      <w:bookmarkStart w:id="157" w:name="_Toc3860"/>
      <w:bookmarkStart w:id="158" w:name="_Toc5857"/>
      <w:bookmarkStart w:id="159" w:name="_Toc14569"/>
      <w:bookmarkStart w:id="160" w:name="_Toc23827"/>
      <w:bookmarkStart w:id="161" w:name="_Toc2693"/>
      <w:bookmarkStart w:id="162" w:name="_Toc24547"/>
      <w:bookmarkStart w:id="163" w:name="_Toc5067"/>
      <w:bookmarkStart w:id="164" w:name="_Toc11673"/>
      <w:bookmarkStart w:id="165" w:name="_Toc24345"/>
      <w:bookmarkStart w:id="166" w:name="_Toc9296"/>
      <w:bookmarkStart w:id="167" w:name="_Toc32428"/>
      <w:r>
        <w:rPr>
          <w:rFonts w:hint="eastAsia" w:ascii="仿宋_GB2312" w:hAnsi="Arial" w:eastAsia="仿宋_GB2312" w:cs="Times New Roman"/>
          <w:b/>
          <w:sz w:val="32"/>
          <w:szCs w:val="32"/>
        </w:rPr>
        <w:t>第一章 评标委员会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3</w:t>
      </w:r>
      <w:r>
        <w:rPr>
          <w:rFonts w:hint="eastAsia" w:ascii="仿宋" w:hAnsi="仿宋" w:eastAsia="仿宋" w:cs="Times New Roman"/>
          <w:spacing w:val="-2"/>
          <w:sz w:val="24"/>
          <w:szCs w:val="24"/>
        </w:rPr>
        <w:t xml:space="preserve">  评标委员会有关工程技术、经济等方面的专家和采购人熟悉相关业务的代表人员组成，成员为5人的单数，其中技术、经济等方面的成员人数不少于成员总数的</w:t>
      </w:r>
      <w:r>
        <w:rPr>
          <w:rFonts w:hint="eastAsia" w:ascii="仿宋" w:hAnsi="仿宋" w:eastAsia="仿宋" w:cs="Times New Roman"/>
          <w:spacing w:val="-2"/>
          <w:sz w:val="24"/>
          <w:szCs w:val="24"/>
          <w:lang w:val="en-US" w:eastAsia="zh-CN"/>
        </w:rPr>
        <w:t>三</w:t>
      </w:r>
      <w:r>
        <w:rPr>
          <w:rFonts w:hint="eastAsia" w:ascii="仿宋" w:hAnsi="仿宋" w:eastAsia="仿宋" w:cs="Times New Roman"/>
          <w:spacing w:val="-2"/>
          <w:sz w:val="24"/>
          <w:szCs w:val="24"/>
        </w:rPr>
        <w:t>分之二。</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jc w:val="center"/>
        <w:rPr>
          <w:rFonts w:ascii="仿宋_GB2312" w:hAnsi="宋体" w:eastAsia="仿宋_GB2312" w:cs="Times New Roman"/>
          <w:b/>
          <w:sz w:val="24"/>
          <w:szCs w:val="20"/>
        </w:rPr>
      </w:pPr>
      <w:bookmarkStart w:id="168" w:name="_Toc18663"/>
      <w:bookmarkStart w:id="169" w:name="_Toc29911"/>
      <w:bookmarkStart w:id="170" w:name="_Toc3158"/>
      <w:bookmarkStart w:id="171" w:name="_Toc5221"/>
      <w:bookmarkStart w:id="172" w:name="_Toc5310"/>
      <w:bookmarkStart w:id="173" w:name="_Toc30581"/>
      <w:bookmarkStart w:id="174" w:name="_Toc30123"/>
      <w:bookmarkStart w:id="175" w:name="_Toc26278"/>
      <w:bookmarkStart w:id="176" w:name="_Toc27601"/>
      <w:bookmarkStart w:id="177" w:name="_Toc31133"/>
      <w:bookmarkStart w:id="178" w:name="_Toc14029"/>
      <w:bookmarkStart w:id="179" w:name="_Toc11010"/>
      <w:bookmarkStart w:id="180" w:name="_Toc5971"/>
      <w:bookmarkStart w:id="181" w:name="_Toc17276"/>
      <w:bookmarkStart w:id="182" w:name="_Toc20987"/>
      <w:r>
        <w:rPr>
          <w:rFonts w:hint="eastAsia" w:ascii="仿宋_GB2312" w:hAnsi="宋体" w:eastAsia="仿宋_GB2312" w:cs="Times New Roman"/>
          <w:b/>
          <w:sz w:val="32"/>
          <w:szCs w:val="32"/>
        </w:rPr>
        <w:t>第二章</w:t>
      </w:r>
      <w:bookmarkEnd w:id="168"/>
      <w:bookmarkEnd w:id="169"/>
      <w:bookmarkEnd w:id="170"/>
      <w:bookmarkEnd w:id="171"/>
      <w:bookmarkEnd w:id="172"/>
      <w:bookmarkEnd w:id="173"/>
      <w:bookmarkEnd w:id="174"/>
      <w:bookmarkEnd w:id="175"/>
      <w:bookmarkEnd w:id="176"/>
      <w:bookmarkEnd w:id="177"/>
      <w:bookmarkEnd w:id="178"/>
      <w:bookmarkEnd w:id="179"/>
      <w:bookmarkStart w:id="183" w:name="_Toc5996"/>
      <w:bookmarkStart w:id="184" w:name="_Toc29733"/>
      <w:bookmarkStart w:id="185" w:name="_Toc23163"/>
      <w:bookmarkStart w:id="186" w:name="_Toc4041"/>
      <w:bookmarkStart w:id="187" w:name="_Toc18928"/>
      <w:bookmarkStart w:id="188" w:name="_Toc20347"/>
      <w:bookmarkStart w:id="189" w:name="_Toc9579"/>
      <w:bookmarkStart w:id="190" w:name="_Toc11172"/>
      <w:bookmarkStart w:id="191" w:name="_Toc5921"/>
      <w:bookmarkStart w:id="192" w:name="_Toc7041"/>
      <w:bookmarkStart w:id="193" w:name="_Toc30083"/>
      <w:bookmarkStart w:id="194" w:name="_Toc31036"/>
      <w:r>
        <w:rPr>
          <w:rFonts w:hint="eastAsia" w:ascii="仿宋_GB2312" w:hAnsi="宋体" w:eastAsia="仿宋_GB2312" w:cs="Times New Roman"/>
          <w:b/>
          <w:sz w:val="32"/>
          <w:szCs w:val="32"/>
        </w:rPr>
        <w:t xml:space="preserve"> 开标</w:t>
      </w:r>
      <w:r>
        <w:rPr>
          <w:rFonts w:hint="eastAsia" w:ascii="仿宋_GB2312" w:hAnsi="宋体" w:eastAsia="仿宋_GB2312" w:cs="Times New Roman"/>
          <w:b/>
          <w:sz w:val="32"/>
          <w:szCs w:val="32"/>
          <w:lang w:val="en-US" w:eastAsia="zh-CN"/>
        </w:rPr>
        <w:t xml:space="preserve"> </w:t>
      </w:r>
      <w:r>
        <w:rPr>
          <w:rFonts w:hint="eastAsia" w:ascii="仿宋_GB2312" w:hAnsi="宋体" w:eastAsia="仿宋_GB2312" w:cs="Times New Roman"/>
          <w:b/>
          <w:sz w:val="32"/>
          <w:szCs w:val="32"/>
        </w:rPr>
        <w:t>评标和中标</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 xml:space="preserve">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（3）本项目将对小型和微型企业(含监狱企业、残疾人福利性单位)产品的价格给予6%的扣除，用扣除后的价格参与评审打分。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若投标商和小微企业产品/服务制造商均符合小微企业条件，并且提供了《中小企业声明函》，则其评标价格=投标商报价中属于小型和微型企业产品的价格部分*(100%-6%) +投标商报价中不属于小型和微型企业产品的价格部分;否则，其评标价=投标报价。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4"/>
        <w:ind w:firstLine="480"/>
        <w:rPr>
          <w:rFonts w:hint="eastAsia" w:ascii="仿宋" w:hAnsi="仿宋" w:eastAsia="仿宋" w:cs="仿宋"/>
          <w:kern w:val="2"/>
          <w:sz w:val="24"/>
          <w:szCs w:val="24"/>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Pr>
        <w:rPr>
          <w:rFonts w:hint="eastAsia" w:ascii="仿宋" w:hAnsi="仿宋" w:eastAsia="仿宋" w:cs="仿宋"/>
          <w:kern w:val="2"/>
          <w:sz w:val="24"/>
          <w:szCs w:val="24"/>
        </w:rPr>
      </w:pPr>
    </w:p>
    <w:p>
      <w:pPr>
        <w:pStyle w:val="24"/>
        <w:rPr>
          <w:rFonts w:hint="eastAsia"/>
          <w:lang w:val="en-US" w:eastAsia="zh-CN"/>
        </w:rPr>
      </w:pPr>
    </w:p>
    <w:p>
      <w:pPr>
        <w:rPr>
          <w:rFonts w:hint="default"/>
          <w:lang w:val="en-US" w:eastAsia="zh-CN"/>
        </w:rPr>
      </w:pPr>
    </w:p>
    <w:p>
      <w:pPr>
        <w:pStyle w:val="34"/>
        <w:ind w:firstLine="480"/>
        <w:rPr>
          <w:rFonts w:ascii="仿宋" w:hAnsi="仿宋" w:eastAsia="仿宋" w:cs="仿宋"/>
          <w:sz w:val="24"/>
          <w:szCs w:val="24"/>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pPr>
    </w:p>
    <w:p>
      <w:pPr>
        <w:pageBreakBefore w:val="0"/>
        <w:numPr>
          <w:ilvl w:val="0"/>
          <w:numId w:val="0"/>
        </w:numPr>
        <w:kinsoku/>
        <w:wordWrap/>
        <w:overflowPunct/>
        <w:topLinePunct w:val="0"/>
        <w:bidi w:val="0"/>
        <w:spacing w:line="360" w:lineRule="auto"/>
        <w:jc w:val="center"/>
        <w:textAlignment w:val="auto"/>
        <w:rPr>
          <w:rFonts w:hint="eastAsia" w:ascii="仿宋" w:hAnsi="仿宋" w:eastAsia="仿宋" w:cs="仿宋"/>
          <w:b/>
          <w:bCs/>
          <w:color w:val="auto"/>
          <w:spacing w:val="0"/>
          <w:w w:val="100"/>
          <w:position w:val="0"/>
          <w:sz w:val="32"/>
          <w:szCs w:val="32"/>
          <w:highlight w:val="none"/>
          <w:lang w:val="en-US" w:eastAsia="zh-CN"/>
        </w:rPr>
        <w:sectPr>
          <w:headerReference r:id="rId5" w:type="default"/>
          <w:headerReference r:id="rId6" w:type="even"/>
          <w:footerReference r:id="rId7" w:type="even"/>
          <w:pgSz w:w="11906" w:h="16838"/>
          <w:pgMar w:top="720" w:right="720" w:bottom="720" w:left="720" w:header="851" w:footer="992" w:gutter="0"/>
          <w:cols w:space="720" w:num="1"/>
          <w:docGrid w:linePitch="312" w:charSpace="0"/>
        </w:sectPr>
      </w:pPr>
    </w:p>
    <w:p>
      <w:pPr>
        <w:pageBreakBefore w:val="0"/>
        <w:wordWrap/>
        <w:topLinePunct w:val="0"/>
        <w:bidi w:val="0"/>
        <w:spacing w:before="96" w:line="360" w:lineRule="auto"/>
        <w:ind w:firstLine="651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现场</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资格审查表</w:t>
      </w:r>
    </w:p>
    <w:tbl>
      <w:tblPr>
        <w:tblStyle w:val="85"/>
        <w:tblW w:w="14002"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161"/>
        <w:gridCol w:w="1385"/>
        <w:gridCol w:w="1040"/>
        <w:gridCol w:w="942"/>
        <w:gridCol w:w="1900"/>
        <w:gridCol w:w="1170"/>
        <w:gridCol w:w="2365"/>
        <w:gridCol w:w="1014"/>
        <w:gridCol w:w="1548"/>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5" w:hRule="atLeast"/>
        </w:trPr>
        <w:tc>
          <w:tcPr>
            <w:tcW w:w="76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before="251"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投标</w:t>
            </w:r>
            <w:r>
              <w:rPr>
                <w:rFonts w:hint="eastAsia" w:ascii="仿宋" w:hAnsi="仿宋" w:eastAsia="仿宋" w:cs="仿宋"/>
                <w:b w:val="0"/>
                <w:bCs w:val="0"/>
                <w:color w:val="auto"/>
                <w:spacing w:val="0"/>
                <w:w w:val="100"/>
                <w:position w:val="0"/>
                <w:sz w:val="22"/>
                <w:szCs w:val="22"/>
                <w:highlight w:val="none"/>
                <w:lang w:val="en-US" w:eastAsia="zh-CN"/>
              </w:rPr>
              <w:t>人</w:t>
            </w:r>
            <w:r>
              <w:rPr>
                <w:rFonts w:hint="eastAsia" w:ascii="仿宋" w:hAnsi="仿宋" w:eastAsia="仿宋" w:cs="仿宋"/>
                <w:b w:val="0"/>
                <w:bCs w:val="0"/>
                <w:color w:val="auto"/>
                <w:spacing w:val="0"/>
                <w:w w:val="100"/>
                <w:position w:val="0"/>
                <w:sz w:val="22"/>
                <w:szCs w:val="22"/>
                <w:highlight w:val="none"/>
              </w:rPr>
              <w:t>名称</w:t>
            </w:r>
          </w:p>
        </w:tc>
        <w:tc>
          <w:tcPr>
            <w:tcW w:w="12525"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审查项目</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r>
              <w:rPr>
                <w:rFonts w:hint="eastAsia" w:ascii="仿宋" w:hAnsi="仿宋" w:eastAsia="仿宋" w:cs="仿宋"/>
                <w:b w:val="0"/>
                <w:bCs w:val="0"/>
                <w:color w:val="auto"/>
                <w:spacing w:val="0"/>
                <w:w w:val="100"/>
                <w:position w:val="0"/>
                <w:sz w:val="22"/>
                <w:szCs w:val="22"/>
                <w:highlight w:val="none"/>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98" w:hRule="atLeast"/>
        </w:trPr>
        <w:tc>
          <w:tcPr>
            <w:tcW w:w="76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具备</w:t>
            </w:r>
            <w:r>
              <w:rPr>
                <w:rFonts w:hint="eastAsia" w:ascii="仿宋" w:hAnsi="仿宋" w:eastAsia="仿宋" w:cs="仿宋"/>
                <w:b w:val="0"/>
                <w:bCs w:val="0"/>
                <w:color w:val="auto"/>
                <w:spacing w:val="0"/>
                <w:w w:val="100"/>
                <w:position w:val="0"/>
                <w:sz w:val="20"/>
                <w:szCs w:val="20"/>
                <w:highlight w:val="none"/>
                <w:lang w:eastAsia="zh-CN"/>
              </w:rPr>
              <w:t>有效的营业执照原件或复印件加盖单位公章。</w:t>
            </w:r>
          </w:p>
        </w:tc>
        <w:tc>
          <w:tcPr>
            <w:tcW w:w="13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法定代表人本人参与投标的，需提供法定代表人身份证明原件及其身份证复印件和原件（复印件须加盖本单位公章）；</w:t>
            </w:r>
            <w:r>
              <w:rPr>
                <w:rFonts w:hint="eastAsia" w:ascii="仿宋" w:hAnsi="仿宋" w:eastAsia="仿宋" w:cs="仿宋"/>
                <w:b w:val="0"/>
                <w:bCs w:val="0"/>
                <w:color w:val="auto"/>
                <w:spacing w:val="0"/>
                <w:w w:val="100"/>
                <w:position w:val="0"/>
                <w:sz w:val="20"/>
                <w:szCs w:val="20"/>
                <w:highlight w:val="none"/>
                <w:lang w:val="en-US" w:eastAsia="zh-CN"/>
              </w:rPr>
              <w:t>授权</w:t>
            </w:r>
            <w:r>
              <w:rPr>
                <w:rFonts w:hint="eastAsia" w:ascii="仿宋" w:hAnsi="仿宋" w:eastAsia="仿宋" w:cs="仿宋"/>
                <w:b w:val="0"/>
                <w:bCs w:val="0"/>
                <w:color w:val="auto"/>
                <w:spacing w:val="0"/>
                <w:w w:val="100"/>
                <w:position w:val="0"/>
                <w:sz w:val="20"/>
                <w:szCs w:val="20"/>
                <w:highlight w:val="none"/>
              </w:rPr>
              <w:t>人参与投标的，需提供法定代表人授权委托书原件及其委托代理人的身份证复印件和原件（复印件须加盖本单位公章）</w:t>
            </w:r>
          </w:p>
        </w:tc>
        <w:tc>
          <w:tcPr>
            <w:tcW w:w="10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default"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rPr>
              <w:t>按照</w:t>
            </w:r>
            <w:r>
              <w:rPr>
                <w:rFonts w:hint="eastAsia" w:ascii="仿宋" w:hAnsi="仿宋" w:eastAsia="仿宋" w:cs="仿宋"/>
                <w:b w:val="0"/>
                <w:bCs w:val="0"/>
                <w:color w:val="auto"/>
                <w:spacing w:val="0"/>
                <w:w w:val="100"/>
                <w:position w:val="0"/>
                <w:sz w:val="20"/>
                <w:szCs w:val="20"/>
                <w:highlight w:val="none"/>
                <w:lang w:val="en-US" w:eastAsia="zh-CN"/>
              </w:rPr>
              <w:t>招标</w:t>
            </w:r>
            <w:r>
              <w:rPr>
                <w:rFonts w:hint="eastAsia" w:ascii="仿宋" w:hAnsi="仿宋" w:eastAsia="仿宋" w:cs="仿宋"/>
                <w:b w:val="0"/>
                <w:bCs w:val="0"/>
                <w:color w:val="auto"/>
                <w:spacing w:val="0"/>
                <w:w w:val="100"/>
                <w:position w:val="0"/>
                <w:sz w:val="20"/>
                <w:szCs w:val="20"/>
                <w:highlight w:val="none"/>
              </w:rPr>
              <w:t>文件要求缴纳</w:t>
            </w:r>
            <w:r>
              <w:rPr>
                <w:rFonts w:hint="eastAsia" w:ascii="仿宋" w:hAnsi="仿宋" w:eastAsia="仿宋" w:cs="仿宋"/>
                <w:b w:val="0"/>
                <w:bCs w:val="0"/>
                <w:color w:val="auto"/>
                <w:spacing w:val="0"/>
                <w:w w:val="100"/>
                <w:position w:val="0"/>
                <w:sz w:val="20"/>
                <w:szCs w:val="20"/>
                <w:highlight w:val="none"/>
                <w:lang w:val="en-US" w:eastAsia="zh-CN"/>
              </w:rPr>
              <w:t>投标</w:t>
            </w:r>
            <w:r>
              <w:rPr>
                <w:rFonts w:hint="eastAsia" w:ascii="仿宋" w:hAnsi="仿宋" w:eastAsia="仿宋" w:cs="仿宋"/>
                <w:b w:val="0"/>
                <w:bCs w:val="0"/>
                <w:color w:val="auto"/>
                <w:spacing w:val="0"/>
                <w:w w:val="100"/>
                <w:position w:val="0"/>
                <w:sz w:val="20"/>
                <w:szCs w:val="20"/>
                <w:highlight w:val="none"/>
              </w:rPr>
              <w:t>保证金</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lang w:val="en-US" w:eastAsia="zh-CN"/>
              </w:rPr>
              <w:t>提供代理公司开具的收据原件；</w:t>
            </w:r>
          </w:p>
        </w:tc>
        <w:tc>
          <w:tcPr>
            <w:tcW w:w="94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提供参加政府采购活动前3年内在经营活动中没有重大违法记录的书面声明</w:t>
            </w:r>
          </w:p>
        </w:tc>
        <w:tc>
          <w:tcPr>
            <w:tcW w:w="19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tc>
        <w:tc>
          <w:tcPr>
            <w:tcW w:w="11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eastAsia="zh-CN"/>
              </w:rPr>
            </w:pPr>
            <w:r>
              <w:rPr>
                <w:rFonts w:hint="eastAsia" w:ascii="仿宋" w:hAnsi="仿宋" w:eastAsia="仿宋" w:cs="仿宋"/>
                <w:b w:val="0"/>
                <w:bCs w:val="0"/>
                <w:color w:val="auto"/>
                <w:spacing w:val="0"/>
                <w:w w:val="100"/>
                <w:position w:val="0"/>
                <w:sz w:val="20"/>
                <w:szCs w:val="20"/>
                <w:highlight w:val="none"/>
              </w:rPr>
              <w:t>提供会计师事务所出具的</w:t>
            </w:r>
            <w:r>
              <w:rPr>
                <w:rFonts w:hint="eastAsia" w:ascii="仿宋" w:hAnsi="仿宋" w:eastAsia="仿宋" w:cs="仿宋"/>
                <w:b w:val="0"/>
                <w:bCs w:val="0"/>
                <w:color w:val="auto"/>
                <w:spacing w:val="0"/>
                <w:w w:val="100"/>
                <w:position w:val="0"/>
                <w:sz w:val="20"/>
                <w:szCs w:val="20"/>
                <w:highlight w:val="none"/>
                <w:lang w:val="en-US" w:eastAsia="zh-CN"/>
              </w:rPr>
              <w:t>2020年或2021</w:t>
            </w:r>
            <w:r>
              <w:rPr>
                <w:rFonts w:hint="eastAsia" w:ascii="仿宋" w:hAnsi="仿宋" w:eastAsia="仿宋" w:cs="仿宋"/>
                <w:b w:val="0"/>
                <w:bCs w:val="0"/>
                <w:color w:val="auto"/>
                <w:spacing w:val="0"/>
                <w:w w:val="100"/>
                <w:position w:val="0"/>
                <w:sz w:val="20"/>
                <w:szCs w:val="20"/>
                <w:highlight w:val="none"/>
              </w:rPr>
              <w:t>年度财务审计报告或银行出具的说明投标 人商业信誉或结算情况等事项的证明文件</w:t>
            </w:r>
            <w:r>
              <w:rPr>
                <w:rFonts w:hint="eastAsia" w:ascii="仿宋" w:hAnsi="仿宋" w:eastAsia="仿宋" w:cs="仿宋"/>
                <w:b w:val="0"/>
                <w:bCs w:val="0"/>
                <w:color w:val="auto"/>
                <w:spacing w:val="0"/>
                <w:w w:val="100"/>
                <w:position w:val="0"/>
                <w:sz w:val="20"/>
                <w:szCs w:val="20"/>
                <w:highlight w:val="none"/>
                <w:lang w:eastAsia="zh-CN"/>
              </w:rPr>
              <w:t>；</w:t>
            </w:r>
          </w:p>
        </w:tc>
        <w:tc>
          <w:tcPr>
            <w:tcW w:w="236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rPr>
              <w:t>提供2021年</w:t>
            </w:r>
            <w:r>
              <w:rPr>
                <w:rFonts w:hint="eastAsia" w:ascii="仿宋" w:hAnsi="仿宋" w:eastAsia="仿宋" w:cs="仿宋"/>
                <w:b w:val="0"/>
                <w:bCs w:val="0"/>
                <w:color w:val="auto"/>
                <w:spacing w:val="0"/>
                <w:w w:val="100"/>
                <w:position w:val="0"/>
                <w:sz w:val="20"/>
                <w:szCs w:val="20"/>
                <w:highlight w:val="none"/>
                <w:lang w:val="en-US" w:eastAsia="zh-CN"/>
              </w:rPr>
              <w:t>12</w:t>
            </w:r>
            <w:r>
              <w:rPr>
                <w:rFonts w:hint="eastAsia" w:ascii="仿宋" w:hAnsi="仿宋" w:eastAsia="仿宋" w:cs="仿宋"/>
                <w:b w:val="0"/>
                <w:bCs w:val="0"/>
                <w:color w:val="auto"/>
                <w:spacing w:val="0"/>
                <w:w w:val="100"/>
                <w:position w:val="0"/>
                <w:sz w:val="20"/>
                <w:szCs w:val="20"/>
                <w:highlight w:val="none"/>
              </w:rPr>
              <w:t>月至今任意3个月投标人依法缴纳税收</w:t>
            </w:r>
            <w:r>
              <w:rPr>
                <w:rFonts w:hint="eastAsia" w:ascii="仿宋" w:hAnsi="仿宋" w:eastAsia="仿宋" w:cs="仿宋"/>
                <w:b w:val="0"/>
                <w:bCs w:val="0"/>
                <w:color w:val="auto"/>
                <w:spacing w:val="0"/>
                <w:w w:val="100"/>
                <w:position w:val="0"/>
                <w:sz w:val="20"/>
                <w:szCs w:val="20"/>
                <w:highlight w:val="none"/>
                <w:lang w:eastAsia="zh-CN"/>
              </w:rPr>
              <w:t>：</w:t>
            </w:r>
            <w:r>
              <w:rPr>
                <w:rFonts w:hint="eastAsia" w:ascii="仿宋" w:hAnsi="仿宋" w:eastAsia="仿宋" w:cs="仿宋"/>
                <w:b w:val="0"/>
                <w:bCs w:val="0"/>
                <w:color w:val="auto"/>
                <w:spacing w:val="0"/>
                <w:w w:val="100"/>
                <w:position w:val="0"/>
                <w:sz w:val="20"/>
                <w:szCs w:val="20"/>
                <w:highlight w:val="none"/>
              </w:rPr>
              <w:t>必须包含增值税或营业税或所得税其中之一，并提供缴费银行单据复印件或扫描件作为证明材料）或完税证明；投标人近半年零缴税，须提供近半年税务系统中纳税申报截图（包括增值税、营业税、所得税）信息作为证明材料，其中：成立时间不满半年的企业，零缴税仅须提供成立以来税务系统纳税申报截图；成立时间未超过1个月的一般纳税人，或者未达到季报周期的小规模纳税人，提供合理说明或免税证明；</w:t>
            </w:r>
          </w:p>
        </w:tc>
        <w:tc>
          <w:tcPr>
            <w:tcW w:w="101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rPr>
            </w:pPr>
            <w:r>
              <w:rPr>
                <w:rFonts w:hint="eastAsia" w:ascii="仿宋" w:hAnsi="仿宋" w:eastAsia="仿宋" w:cs="仿宋"/>
                <w:b w:val="0"/>
                <w:bCs w:val="0"/>
                <w:color w:val="auto"/>
                <w:spacing w:val="0"/>
                <w:w w:val="100"/>
                <w:position w:val="0"/>
                <w:sz w:val="20"/>
                <w:szCs w:val="20"/>
                <w:highlight w:val="none"/>
                <w:lang w:val="en-US" w:eastAsia="zh-CN"/>
              </w:rPr>
              <w:t>提供2021年12月至今任意3个月投标人为职工缴纳的社会保险的证明（缴纳证明复印件，加盖单位公章）</w:t>
            </w: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2" w:line="240" w:lineRule="auto"/>
              <w:jc w:val="center"/>
              <w:textAlignment w:val="baseline"/>
              <w:rPr>
                <w:rFonts w:hint="eastAsia" w:ascii="仿宋" w:hAnsi="仿宋" w:eastAsia="仿宋" w:cs="仿宋"/>
                <w:b w:val="0"/>
                <w:bCs w:val="0"/>
                <w:color w:val="auto"/>
                <w:spacing w:val="0"/>
                <w:w w:val="100"/>
                <w:position w:val="0"/>
                <w:sz w:val="20"/>
                <w:szCs w:val="20"/>
                <w:highlight w:val="none"/>
                <w:lang w:val="en-US" w:eastAsia="zh-CN"/>
              </w:rPr>
            </w:pPr>
            <w:r>
              <w:rPr>
                <w:rFonts w:hint="eastAsia" w:ascii="仿宋" w:hAnsi="仿宋" w:eastAsia="仿宋" w:cs="仿宋"/>
                <w:b w:val="0"/>
                <w:bCs w:val="0"/>
                <w:color w:val="auto"/>
                <w:spacing w:val="0"/>
                <w:w w:val="100"/>
                <w:position w:val="0"/>
                <w:sz w:val="20"/>
                <w:szCs w:val="20"/>
                <w:highlight w:val="none"/>
                <w:lang w:val="en-US" w:eastAsia="zh-CN"/>
              </w:rPr>
              <w:t>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根据上述要求提供资料原件或复印件加盖单位公章）</w:t>
            </w:r>
          </w:p>
        </w:tc>
        <w:tc>
          <w:tcPr>
            <w:tcW w:w="7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rPr>
                <w:rFonts w:hint="eastAsia" w:ascii="仿宋" w:hAnsi="仿宋" w:eastAsia="仿宋" w:cs="仿宋"/>
                <w:b w:val="0"/>
                <w:bCs w:val="0"/>
                <w:color w:val="auto"/>
                <w:spacing w:val="0"/>
                <w:w w:val="100"/>
                <w:position w:val="0"/>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7"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3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9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17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23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01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15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c>
          <w:tcPr>
            <w:tcW w:w="7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pacing w:val="0"/>
                <w:w w:val="100"/>
                <w:position w:val="0"/>
                <w:sz w:val="20"/>
                <w:szCs w:val="20"/>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124"/>
        <w:jc w:val="left"/>
        <w:textAlignment w:val="baseline"/>
        <w:rPr>
          <w:rFonts w:hint="eastAsia" w:ascii="仿宋" w:hAnsi="仿宋" w:eastAsia="仿宋" w:cs="仿宋"/>
          <w:b w:val="0"/>
          <w:bCs w:val="0"/>
          <w:color w:val="auto"/>
          <w:spacing w:val="0"/>
          <w:w w:val="100"/>
          <w:position w:val="0"/>
          <w:highlight w:val="none"/>
        </w:rPr>
        <w:sectPr>
          <w:footerReference r:id="rId8" w:type="default"/>
          <w:pgSz w:w="16839" w:h="11906"/>
          <w:pgMar w:top="1417" w:right="1417" w:bottom="1417" w:left="1417" w:header="0" w:footer="1031"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val="0"/>
          <w:bCs w:val="0"/>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注</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bCs/>
          <w:color w:val="auto"/>
          <w:spacing w:val="0"/>
          <w:w w:val="100"/>
          <w:position w:val="0"/>
          <w:sz w:val="24"/>
          <w:szCs w:val="24"/>
          <w:highlight w:val="none"/>
          <w:lang w:val="en-US" w:eastAsia="zh-CN"/>
        </w:rPr>
        <w:t>现场验证由采购人和监督人审查</w:t>
      </w:r>
      <w:r>
        <w:rPr>
          <w:rFonts w:hint="eastAsia" w:ascii="仿宋" w:hAnsi="仿宋" w:eastAsia="仿宋" w:cs="仿宋"/>
          <w:b/>
          <w:bCs/>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14:textOutline w14:w="4358" w14:cap="sq" w14:cmpd="sng">
            <w14:solidFill>
              <w14:srgbClr w14:val="000000"/>
            </w14:solidFill>
            <w14:prstDash w14:val="solid"/>
            <w14:bevel/>
          </w14:textOutline>
        </w:rPr>
        <w:t>审查项目有一项不满足则结论为不合格</w:t>
      </w:r>
      <w:r>
        <w:rPr>
          <w:rFonts w:hint="eastAsia" w:ascii="仿宋" w:hAnsi="仿宋" w:eastAsia="仿宋" w:cs="仿宋"/>
          <w:b w:val="0"/>
          <w:bCs w:val="0"/>
          <w:color w:val="auto"/>
          <w:spacing w:val="0"/>
          <w:w w:val="100"/>
          <w:position w:val="0"/>
          <w:sz w:val="24"/>
          <w:szCs w:val="24"/>
          <w:highlight w:val="none"/>
          <w:lang w:eastAsia="zh-CN"/>
        </w:rPr>
        <w:t>。</w:t>
      </w:r>
    </w:p>
    <w:tbl>
      <w:tblPr>
        <w:tblStyle w:val="25"/>
        <w:tblW w:w="9324" w:type="dxa"/>
        <w:tblInd w:w="93" w:type="dxa"/>
        <w:tblLayout w:type="fixed"/>
        <w:tblCellMar>
          <w:top w:w="0" w:type="dxa"/>
          <w:left w:w="108" w:type="dxa"/>
          <w:bottom w:w="0" w:type="dxa"/>
          <w:right w:w="108" w:type="dxa"/>
        </w:tblCellMar>
      </w:tblPr>
      <w:tblGrid>
        <w:gridCol w:w="637"/>
        <w:gridCol w:w="120"/>
        <w:gridCol w:w="1075"/>
        <w:gridCol w:w="704"/>
        <w:gridCol w:w="2314"/>
        <w:gridCol w:w="1893"/>
        <w:gridCol w:w="2561"/>
        <w:gridCol w:w="20"/>
      </w:tblGrid>
      <w:tr>
        <w:tblPrEx>
          <w:tblLayout w:type="fixed"/>
          <w:tblCellMar>
            <w:top w:w="0" w:type="dxa"/>
            <w:left w:w="108" w:type="dxa"/>
            <w:bottom w:w="0" w:type="dxa"/>
            <w:right w:w="108" w:type="dxa"/>
          </w:tblCellMar>
        </w:tblPrEx>
        <w:trPr>
          <w:gridAfter w:val="1"/>
          <w:wAfter w:w="20" w:type="dxa"/>
          <w:trHeight w:val="540" w:hRule="atLeast"/>
        </w:trPr>
        <w:tc>
          <w:tcPr>
            <w:tcW w:w="9304" w:type="dxa"/>
            <w:gridSpan w:val="7"/>
            <w:tcBorders>
              <w:top w:val="nil"/>
              <w:left w:val="nil"/>
              <w:bottom w:val="nil"/>
              <w:right w:val="nil"/>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line="400" w:lineRule="exact"/>
              <w:ind w:left="0" w:right="0"/>
              <w:jc w:val="center"/>
              <w:textAlignment w:val="center"/>
              <w:rPr>
                <w:rFonts w:hint="default" w:hAnsi="宋体" w:eastAsia="宋体" w:cs="宋体"/>
                <w:b/>
                <w:bCs/>
                <w:color w:val="000000"/>
                <w:kern w:val="0"/>
                <w:sz w:val="21"/>
                <w:szCs w:val="21"/>
                <w:lang w:val="en-US" w:eastAsia="zh-CN" w:bidi="ar"/>
              </w:rPr>
            </w:pPr>
            <w:r>
              <w:rPr>
                <w:rFonts w:hint="eastAsia" w:hAnsi="宋体" w:cs="宋体"/>
                <w:b/>
                <w:bCs/>
                <w:color w:val="000000"/>
                <w:kern w:val="0"/>
                <w:sz w:val="21"/>
                <w:szCs w:val="21"/>
                <w:lang w:val="en-US" w:eastAsia="zh-CN" w:bidi="ar"/>
              </w:rPr>
              <w:t>专家评审</w:t>
            </w:r>
          </w:p>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资格审查表</w:t>
            </w:r>
          </w:p>
        </w:tc>
      </w:tr>
      <w:tr>
        <w:tblPrEx>
          <w:tblLayout w:type="fixed"/>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类型</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要求说明</w:t>
            </w:r>
          </w:p>
        </w:tc>
      </w:tr>
      <w:tr>
        <w:tblPrEx>
          <w:tblLayout w:type="fixed"/>
          <w:tblCellMar>
            <w:top w:w="0" w:type="dxa"/>
            <w:left w:w="108" w:type="dxa"/>
            <w:bottom w:w="0" w:type="dxa"/>
            <w:right w:w="108" w:type="dxa"/>
          </w:tblCellMar>
        </w:tblPrEx>
        <w:trPr>
          <w:gridAfter w:val="1"/>
          <w:wAfter w:w="20" w:type="dxa"/>
          <w:trHeight w:val="66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kern w:val="0"/>
                <w:sz w:val="21"/>
                <w:szCs w:val="21"/>
                <w:lang w:bidi="ar"/>
              </w:rPr>
            </w:pPr>
            <w:r>
              <w:rPr>
                <w:rFonts w:hint="eastAsia" w:hAnsi="宋体" w:cs="宋体"/>
                <w:b/>
                <w:bCs/>
                <w:color w:val="000000"/>
                <w:kern w:val="0"/>
                <w:sz w:val="21"/>
                <w:szCs w:val="21"/>
                <w:lang w:bidi="ar"/>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hAnsi="宋体" w:cs="宋体"/>
                <w:color w:val="000000"/>
                <w:kern w:val="0"/>
                <w:sz w:val="21"/>
                <w:szCs w:val="21"/>
                <w:lang w:bidi="ar"/>
              </w:rPr>
            </w:pPr>
            <w:r>
              <w:rPr>
                <w:rFonts w:hint="eastAsia" w:hAnsi="宋体" w:cs="宋体"/>
                <w:color w:val="000000"/>
                <w:kern w:val="0"/>
                <w:sz w:val="21"/>
                <w:szCs w:val="21"/>
                <w:lang w:bidi="ar"/>
              </w:rPr>
              <w:t>营业执照</w:t>
            </w:r>
          </w:p>
        </w:tc>
        <w:tc>
          <w:tcPr>
            <w:tcW w:w="49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投标人必须是所投产品的制造商或经销商，需提供有效的工商营业执照副本（营业执照需包含本次项目的相关经营权）；</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出具企业营业执照</w:t>
            </w:r>
          </w:p>
        </w:tc>
      </w:tr>
      <w:tr>
        <w:tblPrEx>
          <w:tblLayout w:type="fixed"/>
          <w:tblCellMar>
            <w:top w:w="0" w:type="dxa"/>
            <w:left w:w="108" w:type="dxa"/>
            <w:bottom w:w="0" w:type="dxa"/>
            <w:right w:w="108" w:type="dxa"/>
          </w:tblCellMar>
        </w:tblPrEx>
        <w:trPr>
          <w:gridAfter w:val="1"/>
          <w:wAfter w:w="20" w:type="dxa"/>
          <w:trHeight w:val="3000" w:hRule="atLeast"/>
        </w:trPr>
        <w:tc>
          <w:tcPr>
            <w:tcW w:w="7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特定资质</w:t>
            </w:r>
          </w:p>
        </w:tc>
        <w:tc>
          <w:tcPr>
            <w:tcW w:w="49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（1）投标人必须是所投产品的制造商或经销商，需提供有效的工商营业执照副本（营业执照需包含本次项目的相关经营权）；</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2）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3）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(4)单位负责人为同一人或者存在直接控股、管理关系的不同供应商，不得参加同一合同项下的政府采购活动。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sz w:val="21"/>
                <w:szCs w:val="21"/>
              </w:rPr>
            </w:pPr>
            <w:bookmarkStart w:id="413" w:name="_GoBack"/>
            <w:r>
              <w:rPr>
                <w:rFonts w:hint="eastAsia" w:hAnsi="宋体" w:cs="宋体"/>
                <w:color w:val="000000"/>
                <w:kern w:val="0"/>
                <w:sz w:val="21"/>
                <w:szCs w:val="21"/>
                <w:lang w:bidi="ar"/>
              </w:rPr>
              <w:t>按照审查要求出具证明材料</w:t>
            </w:r>
            <w:bookmarkEnd w:id="413"/>
          </w:p>
        </w:tc>
      </w:tr>
      <w:tr>
        <w:tblPrEx>
          <w:tblLayout w:type="fixed"/>
          <w:tblCellMar>
            <w:top w:w="0" w:type="dxa"/>
            <w:left w:w="108" w:type="dxa"/>
            <w:bottom w:w="0" w:type="dxa"/>
            <w:right w:w="108" w:type="dxa"/>
          </w:tblCellMar>
        </w:tblPrEx>
        <w:trPr>
          <w:gridAfter w:val="1"/>
          <w:wAfter w:w="20" w:type="dxa"/>
          <w:trHeight w:val="620" w:hRule="atLeast"/>
        </w:trPr>
        <w:tc>
          <w:tcPr>
            <w:tcW w:w="9304"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Layout w:type="fixed"/>
          <w:tblCellMar>
            <w:top w:w="0" w:type="dxa"/>
            <w:left w:w="108" w:type="dxa"/>
            <w:bottom w:w="0" w:type="dxa"/>
            <w:right w:w="108" w:type="dxa"/>
          </w:tblCellMar>
        </w:tblPrEx>
        <w:trPr>
          <w:gridAfter w:val="1"/>
          <w:wAfter w:w="20" w:type="dxa"/>
          <w:trHeight w:val="700" w:hRule="atLeast"/>
        </w:trPr>
        <w:tc>
          <w:tcPr>
            <w:tcW w:w="9304" w:type="dxa"/>
            <w:gridSpan w:val="7"/>
            <w:tcBorders>
              <w:top w:val="nil"/>
              <w:left w:val="nil"/>
              <w:bottom w:val="nil"/>
              <w:right w:val="nil"/>
            </w:tcBorders>
            <w:noWrap w:val="0"/>
            <w:vAlign w:val="bottom"/>
          </w:tcPr>
          <w:p>
            <w:pPr>
              <w:keepNext w:val="0"/>
              <w:keepLines w:val="0"/>
              <w:widowControl/>
              <w:suppressLineNumbers w:val="0"/>
              <w:spacing w:before="0" w:beforeAutospacing="0" w:after="0" w:afterAutospacing="0" w:line="400" w:lineRule="exact"/>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r>
        <w:tblPrEx>
          <w:tblLayout w:type="fixed"/>
          <w:tblCellMar>
            <w:top w:w="0" w:type="dxa"/>
            <w:left w:w="108" w:type="dxa"/>
            <w:bottom w:w="0" w:type="dxa"/>
            <w:right w:w="108" w:type="dxa"/>
          </w:tblCellMar>
        </w:tblPrEx>
        <w:trPr>
          <w:trHeight w:val="540" w:hRule="atLeast"/>
        </w:trPr>
        <w:tc>
          <w:tcPr>
            <w:tcW w:w="9324" w:type="dxa"/>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Layout w:type="fixed"/>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Layout w:type="fixed"/>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1.1投标文件出现不是唯一的有选择性投标报价的；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1.2投标报价高于本项目采购预算或者最高限价的；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1.3报价明显低于其他通过符合性审查供应商的报价有可能影响项目质量或者不能诚信履约的；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1.4供应商对根据修正原则修正后的报价不确认的。</w:t>
            </w:r>
          </w:p>
        </w:tc>
      </w:tr>
      <w:tr>
        <w:tblPrEx>
          <w:tblLayout w:type="fixed"/>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商务资信</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2.1 未按照招标文件规定要求签署盖章的；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2.2 供货周期不符合招标文件规定的</w:t>
            </w:r>
          </w:p>
          <w:p>
            <w:pPr>
              <w:keepNext w:val="0"/>
              <w:keepLines w:val="0"/>
              <w:widowControl/>
              <w:suppressLineNumbers w:val="0"/>
              <w:spacing w:before="0" w:beforeAutospacing="0" w:after="0" w:afterAutospacing="0"/>
              <w:ind w:left="0" w:right="0"/>
              <w:jc w:val="left"/>
              <w:textAlignment w:val="center"/>
              <w:rPr>
                <w:rFonts w:hint="default"/>
              </w:rPr>
            </w:pPr>
            <w:r>
              <w:rPr>
                <w:rFonts w:hint="eastAsia" w:hAnsi="宋体" w:cs="宋体"/>
                <w:color w:val="000000"/>
                <w:kern w:val="0"/>
                <w:sz w:val="21"/>
                <w:szCs w:val="21"/>
                <w:lang w:bidi="ar"/>
              </w:rPr>
              <w:t>2.3投标保证金不符合招标文件规定的</w:t>
            </w:r>
          </w:p>
        </w:tc>
      </w:tr>
      <w:tr>
        <w:tblPrEx>
          <w:tblLayout w:type="fixed"/>
          <w:tblCellMar>
            <w:top w:w="0" w:type="dxa"/>
            <w:left w:w="108" w:type="dxa"/>
            <w:bottom w:w="0" w:type="dxa"/>
            <w:right w:w="108" w:type="dxa"/>
          </w:tblCellMar>
        </w:tblPrEx>
        <w:trPr>
          <w:trHeight w:val="16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技术</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有下列情形之一的其投标无效：</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3.1 供应商所投内容不符合采购需求中实质性要求的；</w:t>
            </w:r>
            <w:r>
              <w:rPr>
                <w:rFonts w:hint="eastAsia" w:hAnsi="宋体" w:cs="宋体"/>
                <w:color w:val="000000"/>
                <w:kern w:val="0"/>
                <w:sz w:val="21"/>
                <w:szCs w:val="21"/>
                <w:lang w:bidi="ar"/>
              </w:rPr>
              <w:br w:type="textWrapping"/>
            </w:r>
            <w:r>
              <w:rPr>
                <w:rFonts w:hint="eastAsia" w:hAnsi="宋体" w:cs="宋体"/>
                <w:color w:val="000000"/>
                <w:kern w:val="0"/>
                <w:sz w:val="21"/>
                <w:szCs w:val="21"/>
                <w:lang w:bidi="ar"/>
              </w:rPr>
              <w:t>3.2 投标文件中承诺的投标有效期少于招标文件中投标有效期的。</w:t>
            </w:r>
          </w:p>
        </w:tc>
      </w:tr>
      <w:tr>
        <w:tblPrEx>
          <w:tblLayout w:type="fixed"/>
          <w:tblCellMar>
            <w:top w:w="0" w:type="dxa"/>
            <w:left w:w="108" w:type="dxa"/>
            <w:bottom w:w="0" w:type="dxa"/>
            <w:right w:w="108" w:type="dxa"/>
          </w:tblCellMar>
        </w:tblPrEx>
        <w:trPr>
          <w:trHeight w:val="600" w:hRule="atLeast"/>
        </w:trPr>
        <w:tc>
          <w:tcPr>
            <w:tcW w:w="9324"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Layout w:type="fixed"/>
          <w:tblCellMar>
            <w:top w:w="0" w:type="dxa"/>
            <w:left w:w="108" w:type="dxa"/>
            <w:bottom w:w="0" w:type="dxa"/>
            <w:right w:w="108" w:type="dxa"/>
          </w:tblCellMar>
        </w:tblPrEx>
        <w:trPr>
          <w:trHeight w:val="940" w:hRule="atLeast"/>
        </w:trPr>
        <w:tc>
          <w:tcPr>
            <w:tcW w:w="9324" w:type="dxa"/>
            <w:gridSpan w:val="8"/>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对通过资格审查和符合性审查的投标单位，进入以下详细评审。</w:t>
      </w: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pStyle w:val="24"/>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4"/>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24"/>
        <w:rPr>
          <w:rFonts w:hint="eastAsia"/>
          <w:lang w:val="en-US" w:eastAsia="zh-CN"/>
        </w:rPr>
      </w:pPr>
    </w:p>
    <w:p>
      <w:pPr>
        <w:pageBreakBefore w:val="0"/>
        <w:wordWrap/>
        <w:topLinePunct w:val="0"/>
        <w:bidi w:val="0"/>
        <w:spacing w:before="48" w:line="360" w:lineRule="auto"/>
        <w:jc w:val="left"/>
        <w:rPr>
          <w:rFonts w:hint="eastAsia" w:ascii="仿宋" w:hAnsi="仿宋" w:eastAsia="仿宋" w:cs="仿宋"/>
          <w:b w:val="0"/>
          <w:bCs w:val="0"/>
          <w:color w:val="auto"/>
          <w:spacing w:val="0"/>
          <w:w w:val="100"/>
          <w:position w:val="0"/>
          <w:sz w:val="24"/>
          <w:szCs w:val="24"/>
          <w:highlight w:val="none"/>
        </w:rPr>
      </w:pPr>
      <w:bookmarkStart w:id="195" w:name="_Toc5628"/>
      <w:bookmarkStart w:id="196" w:name="_Toc20341"/>
      <w:bookmarkStart w:id="197" w:name="_Toc28461"/>
      <w:bookmarkStart w:id="198" w:name="_Toc22312"/>
      <w:bookmarkStart w:id="199" w:name="_Toc11540"/>
      <w:bookmarkStart w:id="200" w:name="_Toc19200"/>
      <w:bookmarkStart w:id="201" w:name="_Toc31341"/>
      <w:bookmarkStart w:id="202" w:name="_Toc2370"/>
      <w:bookmarkStart w:id="203" w:name="_Toc26813"/>
      <w:bookmarkStart w:id="204" w:name="_Toc32113"/>
      <w:bookmarkStart w:id="205" w:name="_Toc5078"/>
      <w:bookmarkStart w:id="206" w:name="_Toc22808"/>
      <w:bookmarkStart w:id="207" w:name="_Toc25927"/>
      <w:bookmarkStart w:id="208" w:name="_Toc3030"/>
      <w:bookmarkStart w:id="209" w:name="_Toc4794"/>
      <w:r>
        <w:rPr>
          <w:rFonts w:hint="eastAsia" w:ascii="仿宋" w:hAnsi="仿宋" w:eastAsia="仿宋" w:cs="仿宋"/>
          <w:b w:val="0"/>
          <w:bCs w:val="0"/>
          <w:color w:val="auto"/>
          <w:spacing w:val="0"/>
          <w:w w:val="100"/>
          <w:position w:val="0"/>
          <w:sz w:val="24"/>
          <w:szCs w:val="24"/>
          <w:highlight w:val="none"/>
        </w:rPr>
        <w:t>1</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评分因素及分值</w:t>
      </w:r>
    </w:p>
    <w:tbl>
      <w:tblPr>
        <w:tblStyle w:val="85"/>
        <w:tblW w:w="8786"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4144"/>
        <w:gridCol w:w="3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38" w:line="360" w:lineRule="auto"/>
              <w:ind w:firstLine="3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序号</w:t>
            </w:r>
          </w:p>
        </w:tc>
        <w:tc>
          <w:tcPr>
            <w:tcW w:w="4144" w:type="dxa"/>
            <w:vAlign w:val="top"/>
          </w:tcPr>
          <w:p>
            <w:pPr>
              <w:pageBreakBefore w:val="0"/>
              <w:wordWrap/>
              <w:topLinePunct w:val="0"/>
              <w:bidi w:val="0"/>
              <w:spacing w:before="38" w:line="360" w:lineRule="auto"/>
              <w:ind w:firstLine="1593"/>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c>
          <w:tcPr>
            <w:tcW w:w="3469" w:type="dxa"/>
            <w:vAlign w:val="top"/>
          </w:tcPr>
          <w:p>
            <w:pPr>
              <w:pageBreakBefore w:val="0"/>
              <w:wordWrap/>
              <w:topLinePunct w:val="0"/>
              <w:bidi w:val="0"/>
              <w:spacing w:before="38"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4" w:line="360" w:lineRule="auto"/>
              <w:ind w:firstLine="547"/>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w:t>
            </w:r>
          </w:p>
        </w:tc>
        <w:tc>
          <w:tcPr>
            <w:tcW w:w="4144" w:type="dxa"/>
            <w:vAlign w:val="top"/>
          </w:tcPr>
          <w:p>
            <w:pPr>
              <w:pageBreakBefore w:val="0"/>
              <w:wordWrap/>
              <w:topLinePunct w:val="0"/>
              <w:bidi w:val="0"/>
              <w:spacing w:before="38" w:line="360" w:lineRule="auto"/>
              <w:ind w:firstLine="159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商务部分</w:t>
            </w:r>
          </w:p>
        </w:tc>
        <w:tc>
          <w:tcPr>
            <w:tcW w:w="3469" w:type="dxa"/>
            <w:vAlign w:val="top"/>
          </w:tcPr>
          <w:p>
            <w:pPr>
              <w:pageBreakBefore w:val="0"/>
              <w:wordWrap/>
              <w:topLinePunct w:val="0"/>
              <w:bidi w:val="0"/>
              <w:spacing w:before="77"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173" w:type="dxa"/>
            <w:vAlign w:val="top"/>
          </w:tcPr>
          <w:p>
            <w:pPr>
              <w:pageBreakBefore w:val="0"/>
              <w:wordWrap/>
              <w:topLinePunct w:val="0"/>
              <w:bidi w:val="0"/>
              <w:spacing w:before="73" w:line="360" w:lineRule="auto"/>
              <w:ind w:firstLine="532"/>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技术部分</w:t>
            </w:r>
          </w:p>
        </w:tc>
        <w:tc>
          <w:tcPr>
            <w:tcW w:w="3469" w:type="dxa"/>
            <w:vAlign w:val="top"/>
          </w:tcPr>
          <w:p>
            <w:pPr>
              <w:pageBreakBefore w:val="0"/>
              <w:wordWrap/>
              <w:topLinePunct w:val="0"/>
              <w:bidi w:val="0"/>
              <w:spacing w:before="73"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173" w:type="dxa"/>
            <w:vAlign w:val="top"/>
          </w:tcPr>
          <w:p>
            <w:pPr>
              <w:pageBreakBefore w:val="0"/>
              <w:wordWrap/>
              <w:topLinePunct w:val="0"/>
              <w:bidi w:val="0"/>
              <w:spacing w:before="73" w:line="360" w:lineRule="auto"/>
              <w:ind w:firstLine="53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w:t>
            </w:r>
          </w:p>
        </w:tc>
        <w:tc>
          <w:tcPr>
            <w:tcW w:w="4144" w:type="dxa"/>
            <w:vAlign w:val="top"/>
          </w:tcPr>
          <w:p>
            <w:pPr>
              <w:pageBreakBefore w:val="0"/>
              <w:wordWrap/>
              <w:topLinePunct w:val="0"/>
              <w:bidi w:val="0"/>
              <w:spacing w:before="35" w:line="360" w:lineRule="auto"/>
              <w:ind w:firstLine="1594"/>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价格部分</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5317" w:type="dxa"/>
            <w:gridSpan w:val="2"/>
            <w:vAlign w:val="top"/>
          </w:tcPr>
          <w:p>
            <w:pPr>
              <w:pageBreakBefore w:val="0"/>
              <w:wordWrap/>
              <w:topLinePunct w:val="0"/>
              <w:bidi w:val="0"/>
              <w:spacing w:before="36" w:line="360" w:lineRule="auto"/>
              <w:ind w:firstLine="242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合计</w:t>
            </w:r>
          </w:p>
        </w:tc>
        <w:tc>
          <w:tcPr>
            <w:tcW w:w="3469" w:type="dxa"/>
            <w:vAlign w:val="top"/>
          </w:tcPr>
          <w:p>
            <w:pPr>
              <w:pageBreakBefore w:val="0"/>
              <w:wordWrap/>
              <w:topLinePunct w:val="0"/>
              <w:bidi w:val="0"/>
              <w:spacing w:before="73" w:line="360" w:lineRule="auto"/>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100</w:t>
            </w:r>
          </w:p>
        </w:tc>
      </w:tr>
    </w:tbl>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评分标准</w:t>
      </w:r>
    </w:p>
    <w:p>
      <w:pPr>
        <w:pageBreakBefore w:val="0"/>
        <w:wordWrap/>
        <w:topLinePunct w:val="0"/>
        <w:bidi w:val="0"/>
        <w:spacing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1 商务部分</w:t>
      </w:r>
    </w:p>
    <w:tbl>
      <w:tblPr>
        <w:tblStyle w:val="25"/>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609"/>
        <w:gridCol w:w="764"/>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628"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项目</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评审因素</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9" w:hRule="atLeast"/>
          <w:jc w:val="center"/>
        </w:trPr>
        <w:tc>
          <w:tcPr>
            <w:tcW w:w="1628" w:type="dxa"/>
            <w:vMerge w:val="restart"/>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商务部分</w:t>
            </w:r>
          </w:p>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w:t>
            </w:r>
            <w:r>
              <w:rPr>
                <w:rFonts w:hint="eastAsia" w:ascii="仿宋" w:hAnsi="仿宋" w:eastAsia="仿宋" w:cs="仿宋"/>
                <w:b w:val="0"/>
                <w:bCs w:val="0"/>
                <w:color w:val="auto"/>
                <w:spacing w:val="0"/>
                <w:w w:val="100"/>
                <w:position w:val="0"/>
                <w:sz w:val="24"/>
                <w:szCs w:val="24"/>
                <w:highlight w:val="none"/>
                <w:lang w:val="en-US" w:eastAsia="zh-CN"/>
              </w:rPr>
              <w:t>20</w:t>
            </w:r>
            <w:r>
              <w:rPr>
                <w:rFonts w:hint="eastAsia" w:ascii="仿宋" w:hAnsi="仿宋" w:eastAsia="仿宋" w:cs="仿宋"/>
                <w:b w:val="0"/>
                <w:bCs w:val="0"/>
                <w:color w:val="auto"/>
                <w:spacing w:val="0"/>
                <w:w w:val="100"/>
                <w:position w:val="0"/>
                <w:sz w:val="24"/>
                <w:szCs w:val="24"/>
                <w:highlight w:val="none"/>
              </w:rPr>
              <w:t>分）</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相关</w:t>
            </w:r>
            <w:r>
              <w:rPr>
                <w:rFonts w:hint="eastAsia" w:ascii="仿宋" w:hAnsi="仿宋" w:eastAsia="仿宋" w:cs="仿宋"/>
                <w:b w:val="0"/>
                <w:bCs w:val="0"/>
                <w:color w:val="auto"/>
                <w:spacing w:val="0"/>
                <w:w w:val="100"/>
                <w:position w:val="0"/>
                <w:sz w:val="24"/>
                <w:szCs w:val="24"/>
                <w:highlight w:val="none"/>
              </w:rPr>
              <w:t>业绩</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9分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投标人</w:t>
            </w:r>
            <w:r>
              <w:rPr>
                <w:rFonts w:hint="eastAsia" w:ascii="仿宋" w:hAnsi="仿宋" w:eastAsia="仿宋" w:cs="仿宋"/>
                <w:b w:val="0"/>
                <w:bCs w:val="0"/>
                <w:color w:val="auto"/>
                <w:spacing w:val="0"/>
                <w:w w:val="100"/>
                <w:position w:val="0"/>
                <w:sz w:val="24"/>
                <w:szCs w:val="24"/>
                <w:highlight w:val="none"/>
              </w:rPr>
              <w:t>近三年（201</w:t>
            </w:r>
            <w:r>
              <w:rPr>
                <w:rFonts w:hint="eastAsia" w:ascii="仿宋" w:hAnsi="仿宋" w:eastAsia="仿宋" w:cs="仿宋"/>
                <w:b w:val="0"/>
                <w:bCs w:val="0"/>
                <w:color w:val="auto"/>
                <w:spacing w:val="0"/>
                <w:w w:val="100"/>
                <w:position w:val="0"/>
                <w:sz w:val="24"/>
                <w:szCs w:val="24"/>
                <w:highlight w:val="none"/>
                <w:lang w:val="en-US" w:eastAsia="zh-CN"/>
              </w:rPr>
              <w:t>9</w:t>
            </w:r>
            <w:r>
              <w:rPr>
                <w:rFonts w:hint="eastAsia" w:ascii="仿宋" w:hAnsi="仿宋" w:eastAsia="仿宋" w:cs="仿宋"/>
                <w:b w:val="0"/>
                <w:bCs w:val="0"/>
                <w:color w:val="auto"/>
                <w:spacing w:val="0"/>
                <w:w w:val="100"/>
                <w:position w:val="0"/>
                <w:sz w:val="24"/>
                <w:szCs w:val="24"/>
                <w:highlight w:val="none"/>
              </w:rPr>
              <w:t>年1月1日至今）的</w:t>
            </w:r>
            <w:r>
              <w:rPr>
                <w:rFonts w:hint="eastAsia" w:ascii="仿宋" w:hAnsi="仿宋" w:eastAsia="仿宋" w:cs="仿宋"/>
                <w:b w:val="0"/>
                <w:bCs w:val="0"/>
                <w:color w:val="auto"/>
                <w:spacing w:val="0"/>
                <w:w w:val="100"/>
                <w:position w:val="0"/>
                <w:sz w:val="24"/>
                <w:szCs w:val="24"/>
                <w:highlight w:val="none"/>
                <w:lang w:val="en-US" w:eastAsia="zh-CN"/>
              </w:rPr>
              <w:t>类似</w:t>
            </w:r>
            <w:r>
              <w:rPr>
                <w:rFonts w:hint="eastAsia" w:ascii="仿宋" w:hAnsi="仿宋" w:eastAsia="仿宋" w:cs="仿宋"/>
                <w:b w:val="0"/>
                <w:bCs w:val="0"/>
                <w:color w:val="auto"/>
                <w:spacing w:val="0"/>
                <w:w w:val="100"/>
                <w:position w:val="0"/>
                <w:sz w:val="24"/>
                <w:szCs w:val="24"/>
                <w:highlight w:val="none"/>
              </w:rPr>
              <w:t>设备</w:t>
            </w:r>
            <w:r>
              <w:rPr>
                <w:rFonts w:hint="eastAsia" w:ascii="仿宋" w:hAnsi="仿宋" w:eastAsia="仿宋" w:cs="仿宋"/>
                <w:b w:val="0"/>
                <w:bCs w:val="0"/>
                <w:color w:val="auto"/>
                <w:spacing w:val="0"/>
                <w:w w:val="100"/>
                <w:position w:val="0"/>
                <w:sz w:val="24"/>
                <w:szCs w:val="24"/>
                <w:highlight w:val="none"/>
                <w:lang w:val="en-US" w:eastAsia="zh-CN"/>
              </w:rPr>
              <w:t>销售</w:t>
            </w:r>
            <w:r>
              <w:rPr>
                <w:rFonts w:hint="eastAsia" w:ascii="仿宋" w:hAnsi="仿宋" w:eastAsia="仿宋" w:cs="仿宋"/>
                <w:b w:val="0"/>
                <w:bCs w:val="0"/>
                <w:color w:val="auto"/>
                <w:spacing w:val="0"/>
                <w:w w:val="100"/>
                <w:position w:val="0"/>
                <w:sz w:val="24"/>
                <w:szCs w:val="24"/>
                <w:highlight w:val="none"/>
              </w:rPr>
              <w:t>业绩，每提供1项</w:t>
            </w:r>
            <w:r>
              <w:rPr>
                <w:rFonts w:hint="eastAsia" w:ascii="仿宋" w:hAnsi="仿宋" w:eastAsia="仿宋" w:cs="仿宋"/>
                <w:b w:val="0"/>
                <w:bCs w:val="0"/>
                <w:color w:val="auto"/>
                <w:spacing w:val="0"/>
                <w:w w:val="100"/>
                <w:position w:val="0"/>
                <w:sz w:val="24"/>
                <w:szCs w:val="24"/>
                <w:highlight w:val="none"/>
                <w:lang w:val="en-US" w:eastAsia="zh-CN"/>
              </w:rPr>
              <w:t>有效</w:t>
            </w:r>
            <w:r>
              <w:rPr>
                <w:rFonts w:hint="eastAsia" w:ascii="仿宋" w:hAnsi="仿宋" w:eastAsia="仿宋" w:cs="仿宋"/>
                <w:b w:val="0"/>
                <w:bCs w:val="0"/>
                <w:color w:val="auto"/>
                <w:spacing w:val="0"/>
                <w:w w:val="100"/>
                <w:position w:val="0"/>
                <w:sz w:val="24"/>
                <w:szCs w:val="24"/>
                <w:highlight w:val="none"/>
              </w:rPr>
              <w:t>业绩得</w:t>
            </w:r>
            <w:r>
              <w:rPr>
                <w:rFonts w:hint="eastAsia" w:ascii="仿宋" w:hAnsi="仿宋" w:eastAsia="仿宋" w:cs="仿宋"/>
                <w:b w:val="0"/>
                <w:bCs w:val="0"/>
                <w:color w:val="auto"/>
                <w:spacing w:val="0"/>
                <w:w w:val="100"/>
                <w:position w:val="0"/>
                <w:sz w:val="24"/>
                <w:szCs w:val="24"/>
                <w:highlight w:val="none"/>
                <w:lang w:val="en-US" w:eastAsia="zh-CN"/>
              </w:rPr>
              <w:t>1</w:t>
            </w:r>
            <w:r>
              <w:rPr>
                <w:rFonts w:hint="eastAsia" w:ascii="仿宋" w:hAnsi="仿宋" w:eastAsia="仿宋" w:cs="仿宋"/>
                <w:b w:val="0"/>
                <w:bCs w:val="0"/>
                <w:color w:val="auto"/>
                <w:spacing w:val="0"/>
                <w:w w:val="100"/>
                <w:position w:val="0"/>
                <w:sz w:val="24"/>
                <w:szCs w:val="24"/>
                <w:highlight w:val="none"/>
              </w:rPr>
              <w:t>分，不提供不得分，满分</w:t>
            </w:r>
            <w:r>
              <w:rPr>
                <w:rFonts w:hint="eastAsia" w:ascii="仿宋" w:hAnsi="仿宋" w:eastAsia="仿宋" w:cs="仿宋"/>
                <w:b w:val="0"/>
                <w:bCs w:val="0"/>
                <w:color w:val="auto"/>
                <w:spacing w:val="0"/>
                <w:w w:val="100"/>
                <w:position w:val="0"/>
                <w:sz w:val="24"/>
                <w:szCs w:val="24"/>
                <w:highlight w:val="none"/>
                <w:lang w:val="en-US" w:eastAsia="zh-CN"/>
              </w:rPr>
              <w:t>9</w:t>
            </w:r>
            <w:r>
              <w:rPr>
                <w:rFonts w:hint="eastAsia" w:ascii="仿宋" w:hAnsi="仿宋" w:eastAsia="仿宋" w:cs="仿宋"/>
                <w:b w:val="0"/>
                <w:bCs w:val="0"/>
                <w:color w:val="auto"/>
                <w:spacing w:val="0"/>
                <w:w w:val="100"/>
                <w:position w:val="0"/>
                <w:sz w:val="24"/>
                <w:szCs w:val="24"/>
                <w:highlight w:val="none"/>
              </w:rPr>
              <w:t>分。</w:t>
            </w:r>
            <w:r>
              <w:rPr>
                <w:rFonts w:hint="eastAsia" w:ascii="仿宋" w:hAnsi="仿宋" w:eastAsia="仿宋" w:cs="仿宋"/>
                <w:b w:val="0"/>
                <w:bCs w:val="0"/>
                <w:color w:val="auto"/>
                <w:spacing w:val="0"/>
                <w:w w:val="100"/>
                <w:position w:val="0"/>
                <w:sz w:val="24"/>
                <w:szCs w:val="24"/>
                <w:highlight w:val="none"/>
                <w:lang w:val="en-US" w:eastAsia="zh-CN"/>
              </w:rPr>
              <w:t>投标人</w:t>
            </w:r>
            <w:r>
              <w:rPr>
                <w:rFonts w:hint="eastAsia" w:ascii="仿宋" w:hAnsi="仿宋" w:eastAsia="仿宋" w:cs="仿宋"/>
                <w:b w:val="0"/>
                <w:bCs w:val="0"/>
                <w:color w:val="auto"/>
                <w:spacing w:val="0"/>
                <w:w w:val="100"/>
                <w:position w:val="0"/>
                <w:sz w:val="24"/>
                <w:szCs w:val="24"/>
                <w:highlight w:val="none"/>
              </w:rPr>
              <w:t>提供的相关业绩证明资料</w:t>
            </w:r>
            <w:r>
              <w:rPr>
                <w:rFonts w:hint="eastAsia" w:ascii="仿宋" w:hAnsi="仿宋" w:eastAsia="仿宋" w:cs="仿宋"/>
                <w:b w:val="0"/>
                <w:bCs w:val="0"/>
                <w:color w:val="auto"/>
                <w:spacing w:val="0"/>
                <w:w w:val="100"/>
                <w:position w:val="0"/>
                <w:sz w:val="24"/>
                <w:szCs w:val="24"/>
                <w:highlight w:val="none"/>
                <w:lang w:val="en-US" w:eastAsia="zh-CN"/>
              </w:rPr>
              <w:t>提供</w:t>
            </w:r>
            <w:r>
              <w:rPr>
                <w:rFonts w:hint="eastAsia" w:ascii="仿宋" w:hAnsi="仿宋" w:eastAsia="仿宋" w:cs="仿宋"/>
                <w:b w:val="0"/>
                <w:bCs w:val="0"/>
                <w:color w:val="auto"/>
                <w:spacing w:val="0"/>
                <w:w w:val="100"/>
                <w:position w:val="0"/>
                <w:sz w:val="24"/>
                <w:szCs w:val="24"/>
                <w:highlight w:val="none"/>
              </w:rPr>
              <w:t>中标</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成交</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通知书</w:t>
            </w:r>
            <w:r>
              <w:rPr>
                <w:rFonts w:hint="eastAsia" w:ascii="仿宋" w:hAnsi="仿宋" w:eastAsia="仿宋" w:cs="仿宋"/>
                <w:b w:val="0"/>
                <w:bCs w:val="0"/>
                <w:color w:val="auto"/>
                <w:spacing w:val="0"/>
                <w:w w:val="100"/>
                <w:position w:val="0"/>
                <w:sz w:val="24"/>
                <w:szCs w:val="24"/>
                <w:highlight w:val="none"/>
                <w:lang w:val="en-US" w:eastAsia="zh-CN"/>
              </w:rPr>
              <w:t>或</w:t>
            </w:r>
            <w:r>
              <w:rPr>
                <w:rFonts w:hint="eastAsia" w:ascii="仿宋" w:hAnsi="仿宋" w:eastAsia="仿宋" w:cs="仿宋"/>
                <w:b w:val="0"/>
                <w:bCs w:val="0"/>
                <w:color w:val="auto"/>
                <w:spacing w:val="0"/>
                <w:w w:val="100"/>
                <w:position w:val="0"/>
                <w:sz w:val="24"/>
                <w:szCs w:val="24"/>
                <w:highlight w:val="none"/>
              </w:rPr>
              <w:t>合同</w:t>
            </w:r>
            <w:r>
              <w:rPr>
                <w:rFonts w:hint="eastAsia" w:ascii="仿宋" w:hAnsi="仿宋" w:eastAsia="仿宋" w:cs="仿宋"/>
                <w:b w:val="0"/>
                <w:bCs w:val="0"/>
                <w:color w:val="auto"/>
                <w:spacing w:val="0"/>
                <w:w w:val="100"/>
                <w:position w:val="0"/>
                <w:sz w:val="24"/>
                <w:szCs w:val="24"/>
                <w:highlight w:val="none"/>
                <w:lang w:val="en-US" w:eastAsia="zh-CN"/>
              </w:rPr>
              <w:t>的原件或</w:t>
            </w:r>
            <w:r>
              <w:rPr>
                <w:rFonts w:hint="eastAsia" w:ascii="仿宋" w:hAnsi="仿宋" w:eastAsia="仿宋" w:cs="仿宋"/>
                <w:b w:val="0"/>
                <w:bCs w:val="0"/>
                <w:color w:val="auto"/>
                <w:spacing w:val="0"/>
                <w:w w:val="100"/>
                <w:position w:val="0"/>
                <w:sz w:val="24"/>
                <w:szCs w:val="24"/>
                <w:highlight w:val="none"/>
              </w:rPr>
              <w:t>复印件</w:t>
            </w:r>
            <w:r>
              <w:rPr>
                <w:rFonts w:hint="eastAsia" w:ascii="仿宋" w:hAnsi="仿宋" w:eastAsia="仿宋" w:cs="仿宋"/>
                <w:b w:val="0"/>
                <w:bCs w:val="0"/>
                <w:color w:val="auto"/>
                <w:spacing w:val="0"/>
                <w:w w:val="100"/>
                <w:position w:val="0"/>
                <w:sz w:val="24"/>
                <w:szCs w:val="24"/>
                <w:highlight w:val="none"/>
                <w:lang w:val="en-US" w:eastAsia="zh-CN"/>
              </w:rPr>
              <w:t>加盖单位公章</w:t>
            </w:r>
            <w:r>
              <w:rPr>
                <w:rFonts w:hint="eastAsia" w:ascii="仿宋" w:hAnsi="仿宋" w:eastAsia="仿宋" w:cs="仿宋"/>
                <w:b w:val="0"/>
                <w:bCs w:val="0"/>
                <w:color w:val="auto"/>
                <w:spacing w:val="0"/>
                <w:w w:val="100"/>
                <w:position w:val="0"/>
                <w:sz w:val="24"/>
                <w:szCs w:val="24"/>
                <w:highlight w:val="none"/>
              </w:rPr>
              <w:t>为准，未提供证明资料的，字迹模糊、内容不清晰不</w:t>
            </w:r>
            <w:r>
              <w:rPr>
                <w:rFonts w:hint="eastAsia" w:ascii="仿宋" w:hAnsi="仿宋" w:eastAsia="仿宋" w:cs="仿宋"/>
                <w:b w:val="0"/>
                <w:bCs w:val="0"/>
                <w:color w:val="auto"/>
                <w:spacing w:val="0"/>
                <w:w w:val="100"/>
                <w:position w:val="0"/>
                <w:sz w:val="24"/>
                <w:szCs w:val="24"/>
                <w:highlight w:val="none"/>
                <w:lang w:val="en-US" w:eastAsia="zh-CN"/>
              </w:rPr>
              <w:t>算有效业绩不</w:t>
            </w:r>
            <w:r>
              <w:rPr>
                <w:rFonts w:hint="eastAsia" w:ascii="仿宋" w:hAnsi="仿宋" w:eastAsia="仿宋" w:cs="仿宋"/>
                <w:b w:val="0"/>
                <w:bCs w:val="0"/>
                <w:color w:val="auto"/>
                <w:spacing w:val="0"/>
                <w:w w:val="100"/>
                <w:position w:val="0"/>
                <w:sz w:val="24"/>
                <w:szCs w:val="24"/>
                <w:highlight w:val="none"/>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28"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rPr>
              <w:t>售后服务体系</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10分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投标人提供类似业绩的采购人的满意反馈意见函，每提供一个采购人的反馈意见得1分，满分7分。设有专业售后维修工程师，能保证设备的日常维护及故障排除及技术服务支持，拥有完善的售后服务保障体系得2分；设有备件仓库保证常规配件供应得1分（附相应证明材料：房屋租赁合同等），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28"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“节能产品政府采购清单”和“环境标志产品政府采购清单”</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rPr>
              <w:t>1</w:t>
            </w:r>
            <w:r>
              <w:rPr>
                <w:rFonts w:hint="eastAsia" w:ascii="仿宋" w:hAnsi="仿宋" w:eastAsia="仿宋" w:cs="仿宋"/>
                <w:b w:val="0"/>
                <w:bCs w:val="0"/>
                <w:color w:val="auto"/>
                <w:spacing w:val="0"/>
                <w:w w:val="100"/>
                <w:position w:val="0"/>
                <w:sz w:val="24"/>
                <w:szCs w:val="24"/>
                <w:highlight w:val="none"/>
                <w:lang w:val="en-US" w:eastAsia="zh-CN"/>
              </w:rPr>
              <w:t>分</w:t>
            </w:r>
          </w:p>
        </w:tc>
        <w:tc>
          <w:tcPr>
            <w:tcW w:w="5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对投标产品属于“节能产品清单”或“环保产品清单”有效期内中的产品（强制采购产品除外），每一项得0.5分；如投标产品同时属于“节能产品清单”和“环保产品清单”两个清单中产品的，每一项得0.5分，最高不得超过1分。</w:t>
            </w:r>
          </w:p>
        </w:tc>
      </w:tr>
    </w:tbl>
    <w:p>
      <w:pPr>
        <w:pageBreakBefore w:val="0"/>
        <w:wordWrap/>
        <w:topLinePunct w:val="0"/>
        <w:bidi w:val="0"/>
        <w:spacing w:before="36"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6" w:line="360" w:lineRule="auto"/>
        <w:ind w:firstLine="48"/>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2 技术部分</w:t>
      </w:r>
    </w:p>
    <w:tbl>
      <w:tblPr>
        <w:tblStyle w:val="25"/>
        <w:tblW w:w="91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189"/>
        <w:gridCol w:w="745"/>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251"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项目</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评审因素</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251" w:type="dxa"/>
            <w:vMerge w:val="restart"/>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技术部分</w:t>
            </w:r>
          </w:p>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（50分）</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实施方案</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8分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根据供应商针对本项目提供的实施方案、验收方案、培训方案（包括但不限于项目人员组成及实施、时间进度安排、验收方案、人员技术培训等）综合打分：根据投标人提供的项目安装实施及验收方案（包括：实施环境、项目实施计划、验收方案、项目团队职责等）进行评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1）方案内容详细完善，可操作性强，得8分；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 xml:space="preserve">2）方案内容基本完整，可操作性能满足项目基本要求，得5分；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3）方案内容一般，得2分；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技术符合程度</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36分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1、投标产品的一般技术参数全部满足招标文件要求的得28分；由专家评审，逐条确定是否达到技术参数要求，参数一项负偏离扣1分扣完为止。</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2、投标产品鼓励先进性，所提供产品技术指标和性能（影响产品质量实质性参数）（包括标注★项参数）高于招标文件中技术参数和性能的可加分，每一项正偏离加1分，最多加分不超过8分。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firstLine="135"/>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（评审时所提供产品的技术参数以参数偏离表对应技术检验报告或第三方技术支持资料为准，未提供或者不能验证相关参数的，视为负偏离，按上述第一条标准扣分）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安装调试方案</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对投标人响应的设备安装、调试、试运行、产品/系统质量承诺的完整性、合理性、可靠性进行评价，其中：</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1）能根据本项目实际情况提出方案，且安装调试方案科学、合理、安装程序与进度保障措施完善的得4 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 xml:space="preserve">2）安装调试方案基本可行、具备安装程序与进度保障措施的得 2分；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3）安装调试方案不完善、安装程序与进度保障措施考虑不周全的得 1 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251" w:type="dxa"/>
            <w:vMerge w:val="continue"/>
            <w:tcBorders>
              <w:left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jc w:val="cente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售后服务能力</w:t>
            </w:r>
          </w:p>
        </w:tc>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wordWrap/>
              <w:topLinePunct w:val="0"/>
              <w:bidi w:val="0"/>
              <w:spacing w:before="113" w:beforeAutospacing="0" w:after="0" w:afterAutospacing="0" w:line="360" w:lineRule="auto"/>
              <w:ind w:left="0" w:right="0" w:firstLine="135"/>
              <w:jc w:val="both"/>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2分</w:t>
            </w:r>
          </w:p>
        </w:tc>
        <w:tc>
          <w:tcPr>
            <w:tcW w:w="5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13" w:beforeAutospacing="0" w:after="0" w:afterAutospacing="0" w:line="240" w:lineRule="auto"/>
              <w:ind w:left="0" w:right="0"/>
              <w:jc w:val="both"/>
              <w:textAlignment w:val="baseline"/>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售后服务方案（包括但不限于：保修期、应急方案、故障处理方案，投标人到达现场的时间及维修恢复时间、售后服务具体措施）方案完整，可实施性高，得2分；基本完整，可实施性一般，得1分；不完整，可实施性较差，不得分。</w:t>
            </w:r>
          </w:p>
        </w:tc>
      </w:tr>
    </w:tbl>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p>
    <w:p>
      <w:pPr>
        <w:pageBreakBefore w:val="0"/>
        <w:wordWrap/>
        <w:topLinePunct w:val="0"/>
        <w:bidi w:val="0"/>
        <w:spacing w:before="35" w:line="360" w:lineRule="auto"/>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3 价格部分</w:t>
      </w:r>
    </w:p>
    <w:tbl>
      <w:tblPr>
        <w:tblStyle w:val="85"/>
        <w:tblW w:w="8864"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3"/>
        <w:gridCol w:w="727"/>
        <w:gridCol w:w="6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0" w:hRule="atLeast"/>
        </w:trPr>
        <w:tc>
          <w:tcPr>
            <w:tcW w:w="1233" w:type="dxa"/>
            <w:vAlign w:val="top"/>
          </w:tcPr>
          <w:p>
            <w:pPr>
              <w:pageBreakBefore w:val="0"/>
              <w:wordWrap/>
              <w:topLinePunct w:val="0"/>
              <w:bidi w:val="0"/>
              <w:spacing w:before="38" w:line="360" w:lineRule="auto"/>
              <w:ind w:firstLine="142"/>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评分因素</w:t>
            </w:r>
          </w:p>
        </w:tc>
        <w:tc>
          <w:tcPr>
            <w:tcW w:w="727" w:type="dxa"/>
            <w:vAlign w:val="top"/>
          </w:tcPr>
          <w:p>
            <w:pPr>
              <w:pageBreakBefore w:val="0"/>
              <w:wordWrap/>
              <w:topLinePunct w:val="0"/>
              <w:bidi w:val="0"/>
              <w:spacing w:before="38" w:line="360" w:lineRule="auto"/>
              <w:ind w:firstLine="131"/>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分值</w:t>
            </w:r>
          </w:p>
        </w:tc>
        <w:tc>
          <w:tcPr>
            <w:tcW w:w="6904" w:type="dxa"/>
            <w:vAlign w:val="top"/>
          </w:tcPr>
          <w:p>
            <w:pPr>
              <w:pageBreakBefore w:val="0"/>
              <w:wordWrap/>
              <w:topLinePunct w:val="0"/>
              <w:bidi w:val="0"/>
              <w:spacing w:before="38" w:line="360" w:lineRule="auto"/>
              <w:ind w:firstLine="3250"/>
              <w:jc w:val="lef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7" w:hRule="atLeast"/>
        </w:trPr>
        <w:tc>
          <w:tcPr>
            <w:tcW w:w="1233" w:type="dxa"/>
            <w:vAlign w:val="center"/>
          </w:tcPr>
          <w:p>
            <w:pPr>
              <w:pageBreakBefore w:val="0"/>
              <w:wordWrap/>
              <w:topLinePunct w:val="0"/>
              <w:bidi w:val="0"/>
              <w:spacing w:before="270" w:line="360" w:lineRule="auto"/>
              <w:ind w:firstLine="142"/>
              <w:jc w:val="center"/>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评标价格</w:t>
            </w:r>
          </w:p>
        </w:tc>
        <w:tc>
          <w:tcPr>
            <w:tcW w:w="727" w:type="dxa"/>
            <w:vAlign w:val="center"/>
          </w:tcPr>
          <w:p>
            <w:pPr>
              <w:pageBreakBefore w:val="0"/>
              <w:wordWrap/>
              <w:topLinePunct w:val="0"/>
              <w:bidi w:val="0"/>
              <w:spacing w:before="308" w:line="360" w:lineRule="auto"/>
              <w:ind w:firstLine="252"/>
              <w:jc w:val="both"/>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30</w:t>
            </w:r>
          </w:p>
        </w:tc>
        <w:tc>
          <w:tcPr>
            <w:tcW w:w="6904" w:type="dxa"/>
            <w:vAlign w:val="top"/>
          </w:tcPr>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供</w:t>
            </w:r>
            <w:r>
              <w:rPr>
                <w:rFonts w:hint="eastAsia" w:ascii="仿宋" w:hAnsi="仿宋" w:eastAsia="仿宋" w:cs="仿宋"/>
                <w:b w:val="0"/>
                <w:bCs w:val="0"/>
                <w:color w:val="auto"/>
                <w:spacing w:val="0"/>
                <w:w w:val="100"/>
                <w:position w:val="0"/>
                <w:sz w:val="24"/>
                <w:szCs w:val="24"/>
                <w:highlight w:val="none"/>
              </w:rPr>
              <w:t>应商的报价得分（满分30分）</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综合评分法中的价格分统一采用低价优先法计算，即满足招标文件要求且投标价格最低的评审价为评标基准价，其价格分为满分。其他供应商的价格分统一按照下列公式计算：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价格得分＝（评标基准价/投标报价）×30</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rPr>
              <w:t>结果保留两位小数）</w:t>
            </w:r>
          </w:p>
          <w:p>
            <w:pPr>
              <w:keepNext w:val="0"/>
              <w:keepLines w:val="0"/>
              <w:pageBreakBefore w:val="0"/>
              <w:widowControl/>
              <w:kinsoku w:val="0"/>
              <w:wordWrap/>
              <w:overflowPunct/>
              <w:topLinePunct w:val="0"/>
              <w:autoSpaceDE w:val="0"/>
              <w:autoSpaceDN w:val="0"/>
              <w:bidi w:val="0"/>
              <w:adjustRightInd w:val="0"/>
              <w:snapToGrid w:val="0"/>
              <w:spacing w:before="270" w:line="240" w:lineRule="auto"/>
              <w:jc w:val="left"/>
              <w:textAlignment w:val="baseline"/>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特别提示：评标委员会认为投标人的报价明显低于其他通过符合性审查投标人的报价，有可能影响产品质量或者不能诚信履约的，应当要求其在评标现场合理 的时间内提供书面说明，必要时提交相关证明材料； 投标人不能证明其报价合理性的，评标委员会应当将 其作为无效投标处理。</w:t>
            </w:r>
          </w:p>
        </w:tc>
      </w:tr>
    </w:tbl>
    <w:p>
      <w:pPr>
        <w:ind w:firstLine="474" w:firstLineChars="200"/>
        <w:rPr>
          <w:rFonts w:hint="eastAsia" w:ascii="仿宋" w:hAnsi="仿宋" w:eastAsia="仿宋" w:cs="仿宋"/>
          <w:b/>
          <w:spacing w:val="-2"/>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rPr>
          <w:rFonts w:ascii="仿宋_GB2312" w:hAnsi="Arial" w:eastAsia="仿宋_GB2312" w:cs="Times New Roman"/>
          <w:spacing w:val="-2"/>
          <w:sz w:val="24"/>
          <w:szCs w:val="24"/>
        </w:rPr>
      </w:pPr>
    </w:p>
    <w:p>
      <w:pPr>
        <w:pStyle w:val="24"/>
        <w:rPr>
          <w:rFonts w:ascii="仿宋_GB2312" w:hAnsi="Arial" w:eastAsia="仿宋_GB2312" w:cs="Times New Roman"/>
          <w:spacing w:val="-2"/>
          <w:sz w:val="24"/>
          <w:szCs w:val="24"/>
        </w:rPr>
      </w:pPr>
    </w:p>
    <w:p/>
    <w:p>
      <w:pPr>
        <w:jc w:val="center"/>
        <w:rPr>
          <w:rFonts w:ascii="仿宋_GB2312" w:hAnsi="宋体" w:eastAsia="仿宋_GB2312" w:cs="Times New Roman"/>
          <w:b/>
          <w:sz w:val="18"/>
          <w:szCs w:val="18"/>
        </w:rPr>
      </w:pPr>
      <w:bookmarkStart w:id="210" w:name="_Toc25873"/>
      <w:bookmarkStart w:id="211" w:name="_Toc28069"/>
      <w:bookmarkStart w:id="212" w:name="_Toc8330"/>
      <w:bookmarkStart w:id="213" w:name="_Toc27758"/>
      <w:bookmarkStart w:id="214" w:name="_Toc17675"/>
      <w:bookmarkStart w:id="215" w:name="_Toc5002"/>
      <w:bookmarkStart w:id="216" w:name="_Toc32107"/>
      <w:bookmarkStart w:id="217" w:name="_Toc4916"/>
      <w:bookmarkStart w:id="218" w:name="_Toc21777"/>
      <w:bookmarkStart w:id="219" w:name="_Toc16601"/>
      <w:bookmarkStart w:id="220" w:name="_Toc26613"/>
      <w:bookmarkStart w:id="221" w:name="_Toc10274"/>
      <w:bookmarkStart w:id="222" w:name="_Toc25010"/>
      <w:bookmarkStart w:id="223" w:name="_Toc16214"/>
      <w:bookmarkStart w:id="224" w:name="_Toc17820"/>
      <w:r>
        <w:rPr>
          <w:rFonts w:hint="eastAsia" w:ascii="仿宋_GB2312" w:hAnsi="宋体" w:eastAsia="仿宋_GB2312" w:cs="Times New Roman"/>
          <w:b/>
          <w:sz w:val="32"/>
          <w:szCs w:val="32"/>
        </w:rPr>
        <w:t>第三章 无效投标及废标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25" w:name="_Toc20299"/>
      <w:bookmarkStart w:id="226" w:name="_Toc24166"/>
      <w:bookmarkStart w:id="227" w:name="_Toc8279"/>
      <w:bookmarkStart w:id="228" w:name="_Toc9258"/>
      <w:bookmarkStart w:id="229" w:name="_Toc30979"/>
      <w:bookmarkStart w:id="230" w:name="_Toc30692"/>
      <w:bookmarkStart w:id="231" w:name="_Toc12063"/>
      <w:bookmarkStart w:id="232" w:name="_Toc28963"/>
      <w:bookmarkStart w:id="233" w:name="_Toc672"/>
      <w:bookmarkStart w:id="234" w:name="_Toc2991"/>
      <w:bookmarkStart w:id="235" w:name="_Toc9991"/>
      <w:bookmarkStart w:id="236" w:name="_Toc24361"/>
      <w:bookmarkStart w:id="237" w:name="_Toc9812"/>
      <w:bookmarkStart w:id="238" w:name="_Toc19746"/>
      <w:bookmarkStart w:id="239" w:name="_Toc20557"/>
    </w:p>
    <w:p>
      <w:pPr>
        <w:rPr>
          <w:rFonts w:hint="eastAsia" w:ascii="宋体" w:hAnsi="宋体" w:cs="Times New Roman"/>
          <w:b/>
          <w:sz w:val="36"/>
          <w:szCs w:val="36"/>
        </w:rPr>
      </w:pPr>
    </w:p>
    <w:p>
      <w:pPr>
        <w:tabs>
          <w:tab w:val="left" w:pos="1260"/>
        </w:tabs>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ascii="宋体" w:hAnsi="宋体" w:cs="Times New Roman"/>
          <w:b/>
          <w:sz w:val="36"/>
          <w:szCs w:val="36"/>
        </w:rPr>
      </w:pPr>
    </w:p>
    <w:p>
      <w:pPr>
        <w:pStyle w:val="24"/>
        <w:rPr>
          <w:rFonts w:hint="eastAsia" w:ascii="宋体" w:hAnsi="宋体" w:cs="Times New Roman"/>
          <w:b/>
          <w:sz w:val="36"/>
          <w:szCs w:val="36"/>
        </w:rPr>
      </w:pPr>
    </w:p>
    <w:p>
      <w:pPr>
        <w:rPr>
          <w:rFonts w:hint="eastAsia"/>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tabs>
          <w:tab w:val="left" w:pos="1260"/>
        </w:tabs>
        <w:ind w:firstLine="2891" w:firstLineChars="800"/>
        <w:jc w:val="both"/>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napToGrid w:val="0"/>
        <w:jc w:val="center"/>
        <w:outlineLvl w:val="1"/>
        <w:rPr>
          <w:rFonts w:ascii="仿宋_GB2312" w:hAnsi="宋体" w:eastAsia="仿宋_GB2312" w:cs="Times New Roman"/>
          <w:b/>
          <w:bCs/>
          <w:sz w:val="32"/>
          <w:szCs w:val="32"/>
        </w:rPr>
      </w:pPr>
      <w:bookmarkStart w:id="240" w:name="_Toc7368"/>
      <w:bookmarkStart w:id="241" w:name="_Toc28495"/>
      <w:bookmarkStart w:id="242" w:name="_Toc3444"/>
      <w:bookmarkStart w:id="243" w:name="_Toc13509"/>
      <w:bookmarkStart w:id="244" w:name="_Toc25057"/>
      <w:bookmarkStart w:id="245" w:name="_Toc5215"/>
      <w:bookmarkStart w:id="246" w:name="_Toc7360"/>
      <w:bookmarkStart w:id="247" w:name="_Toc518"/>
      <w:bookmarkStart w:id="248" w:name="_Toc15299"/>
      <w:bookmarkStart w:id="249" w:name="_Toc22904"/>
      <w:bookmarkStart w:id="250" w:name="_Toc11066"/>
      <w:bookmarkStart w:id="251" w:name="_Toc3688"/>
      <w:bookmarkStart w:id="252" w:name="_Toc11531"/>
      <w:bookmarkStart w:id="253" w:name="_Toc22243"/>
      <w:bookmarkStart w:id="254" w:name="_Toc25464"/>
      <w:bookmarkStart w:id="255" w:name="_Toc2328"/>
      <w:bookmarkStart w:id="256" w:name="_Toc19351"/>
      <w:bookmarkStart w:id="257" w:name="_Toc13503"/>
      <w:bookmarkStart w:id="258" w:name="_Toc25297"/>
      <w:r>
        <w:rPr>
          <w:rFonts w:hint="eastAsia" w:ascii="仿宋_GB2312" w:hAnsi="宋体" w:eastAsia="仿宋_GB2312" w:cs="Times New Roman"/>
          <w:b/>
          <w:bCs/>
          <w:sz w:val="32"/>
          <w:szCs w:val="32"/>
        </w:rPr>
        <w:t>第一章 质疑</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仿宋_GB2312" w:hAnsi="宋体" w:eastAsia="仿宋_GB2312" w:cs="Times New Roman"/>
          <w:b/>
          <w:bCs/>
          <w:sz w:val="32"/>
          <w:szCs w:val="32"/>
        </w:rPr>
        <w:t>处理</w:t>
      </w:r>
      <w:bookmarkEnd w:id="255"/>
      <w:bookmarkEnd w:id="256"/>
      <w:bookmarkEnd w:id="257"/>
      <w:bookmarkEnd w:id="258"/>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59" w:name="_Toc7296"/>
      <w:bookmarkStart w:id="260" w:name="_Toc6419"/>
      <w:bookmarkStart w:id="261" w:name="_Toc2726"/>
      <w:bookmarkStart w:id="262" w:name="_Toc15644"/>
      <w:bookmarkStart w:id="263" w:name="_Toc17178"/>
      <w:bookmarkStart w:id="264" w:name="_Toc3081"/>
      <w:bookmarkStart w:id="265" w:name="_Toc21063"/>
      <w:bookmarkStart w:id="266" w:name="_Toc10561"/>
      <w:bookmarkStart w:id="267" w:name="_Toc14025"/>
      <w:bookmarkStart w:id="268" w:name="_Toc9693"/>
      <w:bookmarkStart w:id="269" w:name="_Toc13635"/>
      <w:bookmarkStart w:id="270" w:name="_Toc31205"/>
      <w:bookmarkStart w:id="271" w:name="_Toc18572"/>
      <w:bookmarkStart w:id="272" w:name="_Toc11909"/>
      <w:bookmarkStart w:id="273" w:name="_Toc6206"/>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仿宋_GB2312" w:hAnsi="Arial" w:eastAsia="仿宋_GB2312" w:cs="Times New Roman"/>
          <w:b/>
          <w:sz w:val="32"/>
          <w:szCs w:val="32"/>
        </w:rPr>
        <w:t>签订合同</w:t>
      </w:r>
      <w:bookmarkEnd w:id="271"/>
      <w:bookmarkEnd w:id="272"/>
      <w:bookmarkEnd w:id="273"/>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cs="宋体"/>
          <w:sz w:val="36"/>
          <w:szCs w:val="36"/>
          <w:shd w:val="clear" w:fill="FFFFFF"/>
          <w:lang w:val="en-US" w:eastAsia="zh-CN"/>
        </w:rPr>
      </w:pPr>
    </w:p>
    <w:p>
      <w:pPr>
        <w:pStyle w:val="20"/>
        <w:widowControl/>
        <w:shd w:val="clear" w:fill="FFFFFF"/>
        <w:jc w:val="center"/>
        <w:rPr>
          <w:rFonts w:hint="eastAsia" w:ascii="宋体" w:hAnsi="宋体" w:eastAsia="宋体" w:cs="宋体"/>
          <w:sz w:val="36"/>
          <w:szCs w:val="36"/>
          <w:shd w:val="clear" w:fill="FFFFFF"/>
          <w:lang w:val="en-US"/>
        </w:rPr>
      </w:pPr>
      <w:r>
        <w:rPr>
          <w:rFonts w:hint="eastAsia" w:ascii="宋体" w:hAnsi="宋体" w:cs="宋体"/>
          <w:sz w:val="36"/>
          <w:szCs w:val="36"/>
          <w:shd w:val="clear" w:fill="FFFFFF"/>
          <w:lang w:val="en-US" w:eastAsia="zh-CN"/>
        </w:rPr>
        <w:t>木垒县人民医院</w:t>
      </w:r>
      <w:r>
        <w:rPr>
          <w:rFonts w:hint="eastAsia" w:ascii="宋体" w:hAnsi="宋体" w:eastAsia="宋体" w:cs="宋体"/>
          <w:sz w:val="36"/>
          <w:szCs w:val="36"/>
          <w:shd w:val="clear" w:fill="FFFFFF"/>
          <w:lang w:eastAsia="zh-CN"/>
        </w:rPr>
        <w:t>设备采购合同</w:t>
      </w:r>
    </w:p>
    <w:p>
      <w:pPr>
        <w:pStyle w:val="20"/>
        <w:widowControl/>
        <w:shd w:val="clear" w:fill="FFFFFF"/>
        <w:spacing w:line="504" w:lineRule="auto"/>
        <w:rPr>
          <w:rFonts w:hint="eastAsia" w:ascii="仿宋_GB2312" w:hAnsi="仿宋_GB2312" w:eastAsia="仿宋_GB2312" w:cs="仿宋_GB2312"/>
          <w:bCs/>
          <w:color w:val="000000"/>
          <w:sz w:val="30"/>
          <w:szCs w:val="30"/>
          <w:shd w:val="clear" w:fill="FFFFFF"/>
          <w:lang w:val="en-US"/>
        </w:rPr>
      </w:pPr>
      <w:r>
        <w:rPr>
          <w:rFonts w:hint="eastAsia" w:ascii="宋体" w:hAnsi="宋体" w:eastAsia="宋体" w:cs="宋体"/>
          <w:sz w:val="36"/>
          <w:szCs w:val="36"/>
          <w:shd w:val="clear" w:fill="FFFFFF"/>
          <w:lang w:val="en-US"/>
        </w:rPr>
        <w:t xml:space="preserve">                                 </w:t>
      </w:r>
      <w:r>
        <w:rPr>
          <w:rFonts w:hint="eastAsia" w:ascii="宋体" w:hAnsi="宋体" w:eastAsia="宋体" w:cs="宋体"/>
          <w:sz w:val="30"/>
          <w:szCs w:val="30"/>
          <w:shd w:val="clear" w:fill="FFFFFF"/>
          <w:lang w:eastAsia="zh-CN"/>
        </w:rPr>
        <w:t>合同编号：</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采购方（以下简称甲方）：</w:t>
      </w:r>
      <w:r>
        <w:rPr>
          <w:rFonts w:hint="eastAsia" w:ascii="仿宋_GB2312" w:hAnsi="仿宋_GB2312" w:eastAsia="仿宋_GB2312" w:cs="仿宋_GB2312"/>
          <w:sz w:val="30"/>
          <w:szCs w:val="30"/>
          <w:shd w:val="clear" w:fill="FFFFFF"/>
          <w:lang w:val="en-US" w:eastAsia="zh-CN"/>
        </w:rPr>
        <w:t>木垒县</w:t>
      </w:r>
      <w:r>
        <w:rPr>
          <w:rFonts w:hint="eastAsia" w:ascii="仿宋_GB2312" w:hAnsi="仿宋_GB2312" w:eastAsia="仿宋_GB2312" w:cs="仿宋_GB2312"/>
          <w:sz w:val="30"/>
          <w:szCs w:val="30"/>
          <w:shd w:val="clear" w:fill="FFFFFF"/>
          <w:lang w:eastAsia="zh-CN"/>
        </w:rPr>
        <w:t>人民医院</w:t>
      </w:r>
      <w:r>
        <w:rPr>
          <w:rFonts w:hint="eastAsia" w:ascii="仿宋_GB2312" w:hAnsi="仿宋_GB2312" w:eastAsia="仿宋_GB2312" w:cs="仿宋_GB2312"/>
          <w:sz w:val="30"/>
          <w:szCs w:val="30"/>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pPr>
      <w:r>
        <w:rPr>
          <w:rFonts w:hint="eastAsia" w:ascii="仿宋_GB2312" w:hAnsi="仿宋_GB2312" w:eastAsia="仿宋_GB2312" w:cs="仿宋_GB2312"/>
          <w:sz w:val="30"/>
          <w:szCs w:val="30"/>
          <w:shd w:val="clear" w:fill="FFFFFF"/>
          <w:lang w:eastAsia="zh-CN"/>
        </w:rPr>
        <w:t>地址：</w:t>
      </w:r>
      <w:r>
        <w:rPr>
          <w:rFonts w:hint="eastAsia" w:ascii="仿宋_GB2312" w:hAnsi="仿宋_GB2312" w:eastAsia="仿宋_GB2312" w:cs="仿宋_GB2312"/>
          <w:color w:val="000000" w:themeColor="text1"/>
          <w:sz w:val="30"/>
          <w:szCs w:val="30"/>
          <w:shd w:val="clear" w:fill="FFFFFF"/>
          <w:lang w:val="en-US" w:eastAsia="zh-CN"/>
          <w14:textFill>
            <w14:solidFill>
              <w14:schemeClr w14:val="tx1"/>
            </w14:solidFill>
          </w14:textFill>
        </w:rPr>
        <w:t>木垒县</w:t>
      </w:r>
      <w:r>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t xml:space="preserve">                                </w:t>
      </w:r>
    </w:p>
    <w:p>
      <w:pPr>
        <w:pStyle w:val="20"/>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color w:val="000000" w:themeColor="text1"/>
          <w:sz w:val="30"/>
          <w:szCs w:val="30"/>
          <w:shd w:val="clear" w:fill="FFFFFF"/>
          <w:lang w:eastAsia="zh-CN"/>
          <w14:textFill>
            <w14:solidFill>
              <w14:schemeClr w14:val="tx1"/>
            </w14:solidFill>
          </w14:textFill>
        </w:rPr>
        <w:t>电话：</w:t>
      </w:r>
      <w:r>
        <w:rPr>
          <w:rFonts w:hint="eastAsia" w:ascii="仿宋_GB2312" w:hAnsi="仿宋_GB2312" w:eastAsia="仿宋_GB2312" w:cs="仿宋_GB2312"/>
          <w:color w:val="000000" w:themeColor="text1"/>
          <w:sz w:val="30"/>
          <w:szCs w:val="30"/>
          <w:shd w:val="clear" w:fill="FFFFFF"/>
          <w:lang w:val="en-US" w:eastAsia="zh-CN"/>
          <w14:textFill>
            <w14:solidFill>
              <w14:schemeClr w14:val="tx1"/>
            </w14:solidFill>
          </w14:textFill>
        </w:rPr>
        <w:t>0994-4831777</w:t>
      </w:r>
      <w:r>
        <w:rPr>
          <w:rFonts w:hint="eastAsia" w:ascii="仿宋_GB2312" w:hAnsi="仿宋_GB2312" w:eastAsia="仿宋_GB2312" w:cs="仿宋_GB2312"/>
          <w:color w:val="000000" w:themeColor="text1"/>
          <w:sz w:val="30"/>
          <w:szCs w:val="30"/>
          <w:shd w:val="clear" w:fill="FFFFFF"/>
          <w:lang w:val="en-US"/>
          <w14:textFill>
            <w14:solidFill>
              <w14:schemeClr w14:val="tx1"/>
            </w14:solidFill>
          </w14:textFill>
        </w:rPr>
        <w:t xml:space="preserve"> </w:t>
      </w:r>
      <w:r>
        <w:rPr>
          <w:rFonts w:hint="eastAsia" w:ascii="仿宋_GB2312" w:hAnsi="仿宋_GB2312" w:eastAsia="仿宋_GB2312" w:cs="仿宋_GB2312"/>
          <w:sz w:val="30"/>
          <w:szCs w:val="30"/>
          <w:shd w:val="clear" w:fill="FFFFFF"/>
          <w:lang w:val="en-US"/>
        </w:rPr>
        <w:t xml:space="preserve">               </w:t>
      </w:r>
      <w:r>
        <w:rPr>
          <w:rFonts w:hint="eastAsia" w:ascii="仿宋_GB2312" w:hAnsi="仿宋_GB2312" w:eastAsia="仿宋_GB2312" w:cs="仿宋_GB2312"/>
          <w:sz w:val="30"/>
          <w:szCs w:val="30"/>
          <w:shd w:val="clear" w:fill="FFFFFF"/>
          <w:lang w:eastAsia="zh-CN"/>
        </w:rPr>
        <w:t>邮编：</w:t>
      </w:r>
      <w:r>
        <w:rPr>
          <w:rFonts w:hint="eastAsia" w:ascii="仿宋_GB2312" w:hAnsi="仿宋_GB2312" w:eastAsia="仿宋_GB2312" w:cs="仿宋_GB2312"/>
          <w:sz w:val="30"/>
          <w:szCs w:val="30"/>
          <w:shd w:val="clear" w:fill="FFFFFF"/>
          <w:lang w:val="en-US"/>
        </w:rPr>
        <w:t>831100</w:t>
      </w:r>
    </w:p>
    <w:p>
      <w:pPr>
        <w:pStyle w:val="20"/>
        <w:widowControl/>
        <w:shd w:val="clear" w:fill="FFFFFF"/>
        <w:spacing w:line="504" w:lineRule="auto"/>
        <w:ind w:left="7896" w:hanging="7896" w:hangingChars="2632"/>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供货方（以下简称乙方）</w:t>
      </w:r>
      <w:r>
        <w:rPr>
          <w:rFonts w:hint="eastAsia" w:ascii="仿宋_GB2312" w:hAnsi="仿宋_GB2312" w:eastAsia="仿宋_GB2312" w:cs="仿宋_GB2312"/>
          <w:sz w:val="30"/>
          <w:szCs w:val="30"/>
          <w:shd w:val="clear" w:fill="FFFFFF"/>
          <w:lang w:eastAsia="zh-CN"/>
        </w:rPr>
        <w:t xml:space="preserve">： </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地址：</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 xml:space="preserve">电话：                              邮编： </w:t>
      </w:r>
    </w:p>
    <w:p>
      <w:pPr>
        <w:pStyle w:val="20"/>
        <w:widowControl/>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甲方通过公开招标方式购买</w:t>
      </w:r>
      <w:r>
        <w:rPr>
          <w:rFonts w:hint="eastAsia" w:ascii="仿宋_GB2312" w:hAnsi="仿宋_GB2312" w:eastAsia="仿宋_GB2312" w:cs="仿宋_GB2312"/>
          <w:sz w:val="30"/>
          <w:szCs w:val="30"/>
          <w:lang w:eastAsia="zh-CN"/>
        </w:rPr>
        <w:t>一批医疗设备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bCs/>
          <w:kern w:val="2"/>
          <w:sz w:val="30"/>
          <w:szCs w:val="30"/>
          <w:lang w:val="en-US" w:eastAsia="zh-CN"/>
        </w:rPr>
        <w:t>木垒县人民医院能力提升项目医疗设备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sz w:val="30"/>
          <w:szCs w:val="30"/>
          <w:shd w:val="clear" w:fill="FFFFFF"/>
          <w:lang w:eastAsia="zh-CN"/>
        </w:rPr>
        <w:t>（招标文件编号：</w:t>
      </w:r>
      <w:r>
        <w:rPr>
          <w:rFonts w:hint="eastAsia" w:ascii="宋体" w:hAnsi="宋体" w:eastAsia="宋体" w:cs="宋体"/>
          <w:sz w:val="32"/>
          <w:szCs w:val="32"/>
          <w:lang w:val="en-US"/>
        </w:rPr>
        <w:t>XXXX</w:t>
      </w:r>
      <w:r>
        <w:rPr>
          <w:rFonts w:hint="eastAsia" w:ascii="仿宋_GB2312" w:hAnsi="仿宋_GB2312" w:eastAsia="仿宋_GB2312" w:cs="仿宋_GB2312"/>
          <w:sz w:val="30"/>
          <w:szCs w:val="30"/>
          <w:shd w:val="clear" w:fill="FFFFFF"/>
          <w:lang w:eastAsia="zh-CN"/>
        </w:rPr>
        <w:t>，招标项目名称</w:t>
      </w:r>
      <w:r>
        <w:rPr>
          <w:rFonts w:hint="eastAsia" w:ascii="仿宋_GB2312" w:hAnsi="仿宋_GB2312" w:eastAsia="仿宋_GB2312" w:cs="仿宋_GB2312"/>
          <w:sz w:val="30"/>
          <w:szCs w:val="30"/>
          <w:shd w:val="clear" w:fill="FFFFFF"/>
          <w:lang w:val="en-US"/>
        </w:rPr>
        <w:t>:</w:t>
      </w:r>
      <w:r>
        <w:rPr>
          <w:rFonts w:hint="eastAsia" w:ascii="仿宋_GB2312" w:hAnsi="仿宋_GB2312" w:eastAsia="仿宋_GB2312" w:cs="仿宋_GB2312"/>
          <w:bCs/>
          <w:kern w:val="2"/>
          <w:sz w:val="30"/>
          <w:szCs w:val="30"/>
          <w:lang w:val="en-US" w:eastAsia="zh-CN"/>
        </w:rPr>
        <w:t>木垒县人民医院能力提升项目医疗设备</w:t>
      </w:r>
      <w:r>
        <w:rPr>
          <w:rFonts w:hint="eastAsia" w:ascii="仿宋_GB2312" w:hAnsi="仿宋_GB2312" w:eastAsia="仿宋_GB2312" w:cs="仿宋_GB2312"/>
          <w:sz w:val="30"/>
          <w:szCs w:val="30"/>
          <w:shd w:val="clear" w:fill="FFFFFF"/>
          <w:lang w:eastAsia="zh-CN"/>
        </w:rPr>
        <w:t>（第</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shd w:val="clear" w:fill="FFFFFF"/>
          <w:lang w:eastAsia="zh-CN"/>
        </w:rPr>
        <w:t>。乙方作为厂家授权的供货商已成为该项目的中标方，现经甲乙双方充分协商，就</w:t>
      </w:r>
      <w:r>
        <w:rPr>
          <w:rFonts w:hint="eastAsia" w:ascii="仿宋_GB2312" w:hAnsi="仿宋_GB2312" w:eastAsia="仿宋_GB2312" w:cs="仿宋_GB2312"/>
          <w:color w:val="000000"/>
          <w:sz w:val="30"/>
          <w:szCs w:val="30"/>
          <w:lang w:eastAsia="zh-CN"/>
        </w:rPr>
        <w:t>设备的买卖、运输、安装、质保及人员培训等达成下列条款</w:t>
      </w:r>
      <w:r>
        <w:rPr>
          <w:rFonts w:hint="eastAsia" w:ascii="仿宋_GB2312" w:hAnsi="仿宋_GB2312" w:eastAsia="仿宋_GB2312" w:cs="仿宋_GB2312"/>
          <w:color w:val="000000"/>
          <w:sz w:val="30"/>
          <w:szCs w:val="30"/>
          <w:lang w:val="en-US"/>
        </w:rPr>
        <w:t>,</w:t>
      </w:r>
      <w:r>
        <w:rPr>
          <w:rFonts w:hint="eastAsia" w:ascii="仿宋_GB2312" w:hAnsi="仿宋_GB2312" w:eastAsia="仿宋_GB2312" w:cs="仿宋_GB2312"/>
          <w:color w:val="000000"/>
          <w:sz w:val="30"/>
          <w:szCs w:val="30"/>
          <w:shd w:val="clear" w:fill="FFFFFF"/>
          <w:lang w:eastAsia="zh-CN"/>
        </w:rPr>
        <w:t>共同信守。</w:t>
      </w:r>
    </w:p>
    <w:p>
      <w:pPr>
        <w:pStyle w:val="20"/>
        <w:widowControl/>
        <w:shd w:val="clear" w:fill="FFFFFF"/>
        <w:spacing w:line="504" w:lineRule="auto"/>
        <w:ind w:left="0" w:firstLine="602" w:firstLineChars="200"/>
        <w:rPr>
          <w:rFonts w:hint="eastAsia" w:ascii="仿宋_GB2312" w:hAnsi="仿宋_GB2312" w:eastAsia="仿宋_GB2312" w:cs="仿宋_GB2312"/>
          <w:b/>
          <w:bCs w:val="0"/>
          <w:sz w:val="30"/>
          <w:szCs w:val="30"/>
          <w:shd w:val="clear" w:fill="FFFFFF"/>
          <w:lang w:val="en-US"/>
        </w:rPr>
      </w:pPr>
      <w:r>
        <w:rPr>
          <w:rFonts w:hint="eastAsia" w:ascii="仿宋_GB2312" w:hAnsi="仿宋_GB2312" w:eastAsia="仿宋_GB2312" w:cs="仿宋_GB2312"/>
          <w:b/>
          <w:bCs/>
          <w:sz w:val="30"/>
          <w:szCs w:val="30"/>
          <w:shd w:val="clear" w:fill="FFFFFF"/>
          <w:lang w:eastAsia="zh-CN"/>
        </w:rPr>
        <w:t>一、经甲方同意，</w:t>
      </w:r>
      <w:r>
        <w:rPr>
          <w:rFonts w:hint="eastAsia" w:ascii="仿宋_GB2312" w:hAnsi="仿宋_GB2312" w:eastAsia="仿宋_GB2312" w:cs="仿宋_GB2312"/>
          <w:b/>
          <w:bCs w:val="0"/>
          <w:sz w:val="30"/>
          <w:szCs w:val="30"/>
          <w:shd w:val="clear" w:fill="FFFFFF"/>
          <w:lang w:eastAsia="zh-CN"/>
        </w:rPr>
        <w:t>乙方向甲方供应完全符合以下要求的设备</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设备配置明细等附后</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w:t>
      </w:r>
    </w:p>
    <w:tbl>
      <w:tblPr>
        <w:tblStyle w:val="2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1865"/>
        <w:gridCol w:w="1736"/>
        <w:gridCol w:w="850"/>
        <w:gridCol w:w="851"/>
        <w:gridCol w:w="709"/>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3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序号</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设备名称</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型号、品牌</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产地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数量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单价（元）</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1"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0" w:hRule="atLeast"/>
        </w:trPr>
        <w:tc>
          <w:tcPr>
            <w:tcW w:w="9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504" w:lineRule="auto"/>
              <w:ind w:left="0" w:firstLine="240" w:firstLineChars="100"/>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合计金额：￥</w:t>
            </w:r>
            <w:r>
              <w:rPr>
                <w:rFonts w:hint="eastAsia" w:ascii="仿宋_GB2312" w:hAnsi="仿宋_GB2312" w:eastAsia="仿宋_GB2312" w:cs="仿宋_GB2312"/>
                <w:sz w:val="24"/>
                <w:szCs w:val="24"/>
                <w:shd w:val="clear" w:fill="FFFFFF"/>
                <w:lang w:val="en-US"/>
              </w:rPr>
              <w:t xml:space="preserve">XXXX </w:t>
            </w:r>
            <w:r>
              <w:rPr>
                <w:rFonts w:hint="eastAsia" w:ascii="仿宋_GB2312" w:hAnsi="仿宋_GB2312" w:eastAsia="仿宋_GB2312" w:cs="仿宋_GB2312"/>
                <w:sz w:val="24"/>
                <w:szCs w:val="24"/>
                <w:shd w:val="clear" w:fill="FFFFFF"/>
              </w:rPr>
              <w:t>元 ，大写：人民币</w:t>
            </w:r>
            <w:r>
              <w:rPr>
                <w:rFonts w:hint="eastAsia" w:ascii="仿宋_GB2312" w:hAnsi="仿宋_GB2312" w:eastAsia="仿宋_GB2312" w:cs="仿宋_GB2312"/>
                <w:sz w:val="24"/>
                <w:szCs w:val="24"/>
                <w:shd w:val="clear" w:fill="FFFFFF"/>
                <w:lang w:val="en-US"/>
              </w:rPr>
              <w:t>XXXX</w:t>
            </w:r>
            <w:r>
              <w:rPr>
                <w:rFonts w:hint="eastAsia" w:ascii="仿宋_GB2312" w:hAnsi="仿宋_GB2312" w:eastAsia="仿宋_GB2312" w:cs="仿宋_GB2312"/>
                <w:sz w:val="24"/>
                <w:szCs w:val="24"/>
                <w:shd w:val="clear" w:fill="FFFFFF"/>
              </w:rPr>
              <w:t>元整。</w:t>
            </w:r>
          </w:p>
        </w:tc>
      </w:tr>
    </w:tbl>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设备的易耗配件必须在合同附件（附件</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附件</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：设备备品备件耗材清单、附件</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）中注明，如无明确配件价格的由甲方市场询价后确认乙方的配件供给价格。</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二、</w:t>
      </w:r>
      <w:r>
        <w:rPr>
          <w:rFonts w:hint="eastAsia" w:ascii="仿宋_GB2312" w:hAnsi="仿宋_GB2312" w:eastAsia="仿宋_GB2312" w:cs="仿宋_GB2312"/>
          <w:b/>
          <w:bCs/>
          <w:color w:val="000000"/>
          <w:sz w:val="30"/>
          <w:szCs w:val="30"/>
          <w:shd w:val="clear" w:fill="FFFFFF"/>
          <w:lang w:eastAsia="zh-CN"/>
        </w:rPr>
        <w:t>售后服务及质量保证</w:t>
      </w:r>
      <w:r>
        <w:rPr>
          <w:rFonts w:hint="eastAsia" w:ascii="仿宋_GB2312" w:hAnsi="仿宋_GB2312" w:eastAsia="仿宋_GB2312" w:cs="仿宋_GB2312"/>
          <w:bCs/>
          <w:color w:val="000000"/>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、设备（货物）验收合格后，由乙方免费保修</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年，如乙方不具备自行维修的资质，可指定厂家指定的售后维保商（或厂家）向甲方履行质保义务。保修期后仍由乙方负责终身维修，乙方可委托厂家指定的售后维保商（或厂家）向甲方提供维保服务。在免费质保期内，乙方履行保修义务应免收材料和人工等一切费用，人为损坏不在保修范围内；免费保修期后仍由乙方或乙方指定的售后维保商（或厂家）负责终身维修，免费保修期满以后乙方或乙方指定的售后维保商（或厂家）履行保修义务只收取甲方材料费，其他费用予以免除。乙方指定的售后维保商（或厂家）未按照本合同约定履行质保义务的，视为乙方违约，乙方应根据本合同的约定承担违约责任。</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乙方或乙方指定的售后维保商（或厂家）自收到甲方维修要求（电话、微信、</w:t>
      </w:r>
      <w:r>
        <w:rPr>
          <w:rFonts w:hint="eastAsia" w:ascii="仿宋_GB2312" w:hAnsi="仿宋_GB2312" w:eastAsia="仿宋_GB2312" w:cs="仿宋_GB2312"/>
          <w:sz w:val="30"/>
          <w:szCs w:val="30"/>
          <w:shd w:val="clear" w:fill="FFFFFF"/>
          <w:lang w:val="en-US"/>
        </w:rPr>
        <w:t>QQ</w:t>
      </w:r>
      <w:r>
        <w:rPr>
          <w:rFonts w:hint="eastAsia" w:ascii="仿宋_GB2312" w:hAnsi="仿宋_GB2312" w:eastAsia="仿宋_GB2312" w:cs="仿宋_GB2312"/>
          <w:sz w:val="30"/>
          <w:szCs w:val="30"/>
          <w:shd w:val="clear" w:fill="FFFFFF"/>
          <w:lang w:eastAsia="zh-CN"/>
        </w:rPr>
        <w:t>、电子邮件、传真等不限）后应当在</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分钟内响应，</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小时内提出解决方案并开始进行维修。乙方在甲方提出维修要求</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小时内不能维修到位的，则自</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小时届满，乙方即有义务提供备用机供甲方使用。备用机使用期限超过</w:t>
      </w:r>
      <w:r>
        <w:rPr>
          <w:rFonts w:hint="eastAsia" w:ascii="仿宋_GB2312" w:hAnsi="仿宋_GB2312" w:eastAsia="仿宋_GB2312" w:cs="仿宋_GB2312"/>
          <w:sz w:val="30"/>
          <w:szCs w:val="30"/>
          <w:shd w:val="clear" w:fill="FFFFFF"/>
          <w:lang w:val="en-US"/>
        </w:rPr>
        <w:t>7</w:t>
      </w:r>
      <w:r>
        <w:rPr>
          <w:rFonts w:hint="eastAsia" w:ascii="仿宋_GB2312" w:hAnsi="仿宋_GB2312" w:eastAsia="仿宋_GB2312" w:cs="仿宋_GB2312"/>
          <w:sz w:val="30"/>
          <w:szCs w:val="30"/>
          <w:shd w:val="clear" w:fill="FFFFFF"/>
          <w:lang w:eastAsia="zh-CN"/>
        </w:rPr>
        <w:t>日的，该备用机须为全新的，且功能、能耗及使用便利性不得低于本合同项下的机器设备。乙方逾期维修，甲方可自行组织维修，但相关费用由乙方承担，甲方可直接从乙方质保金中扣除，扣除后乙方应在</w:t>
      </w:r>
      <w:r>
        <w:rPr>
          <w:rFonts w:hint="eastAsia" w:ascii="仿宋_GB2312" w:hAnsi="仿宋_GB2312" w:eastAsia="仿宋_GB2312" w:cs="仿宋_GB2312"/>
          <w:sz w:val="30"/>
          <w:szCs w:val="30"/>
          <w:shd w:val="clear" w:fill="FFFFFF"/>
          <w:lang w:val="en-US"/>
        </w:rPr>
        <w:t>5</w:t>
      </w:r>
      <w:r>
        <w:rPr>
          <w:rFonts w:hint="eastAsia" w:ascii="仿宋_GB2312" w:hAnsi="仿宋_GB2312" w:eastAsia="仿宋_GB2312" w:cs="仿宋_GB2312"/>
          <w:sz w:val="30"/>
          <w:szCs w:val="30"/>
          <w:shd w:val="clear" w:fill="FFFFFF"/>
          <w:lang w:eastAsia="zh-CN"/>
        </w:rPr>
        <w:t>个日历日内将质保金补足。</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质保期内计算机系统乙方负责免费升级。其中系统中使用的厂家自主知识产权的系统软件，由乙方负责联系厂家进行终身免费升级和保修。除正常维修外，乙方应定期派工程师进行设备检查和维护。</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乙方在中国国内设有维护部门和零备件库，保证对合同设备所需的零备件长期（本设备使用年限）供应。</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三、安装、验收及培训</w:t>
      </w:r>
      <w:r>
        <w:rPr>
          <w:rFonts w:hint="eastAsia" w:ascii="仿宋_GB2312" w:hAnsi="仿宋_GB2312" w:eastAsia="仿宋_GB2312" w:cs="仿宋_GB2312"/>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将设备送达至甲方指定地点后，甲、乙双方对设备进行现场验收，并出具验收证明。若在验收时发现设备数量、规格、品种、参数、外观等不符合规定，甲方有权拒收货物，因此产生的相关费用均由乙方负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上签字盖章，验收完成。必要时甲方可引入第三方或者委托专业机构进行验收，甲乙双方对该验收结果予以认可，验收费用由乙方负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 xml:space="preserve">2. </w:t>
      </w:r>
      <w:r>
        <w:rPr>
          <w:rFonts w:hint="eastAsia" w:ascii="仿宋_GB2312" w:hAnsi="仿宋_GB2312" w:eastAsia="仿宋_GB2312" w:cs="仿宋_GB2312"/>
          <w:sz w:val="30"/>
          <w:szCs w:val="30"/>
          <w:shd w:val="clear" w:fill="FFFFFF"/>
          <w:lang w:eastAsia="zh-CN"/>
        </w:rPr>
        <w:t>乙方派工程师至甲方的使用科室对相关人员进行操作培训，直到参加培训人员具备独立操作能力并能排除使用中的一般性障碍，且培训结果至甲方满意为止。</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如有必要，甲方派人至乙方指定地点进行免费培训，甲方派出培训人员所产生的培训费用（交通、住宿、差旅等）均由乙方承担，培训的结果必须至甲方满意为止。</w:t>
      </w:r>
    </w:p>
    <w:p>
      <w:pPr>
        <w:pStyle w:val="20"/>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四、设备质量技术标准及包装：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乙方保证所供设备的相关资质证照齐备、有效，并符合《国家医疗器械管理条例》的管理规定；乙方及所供设备的相关资证复印件作为本合同附件。</w:t>
      </w:r>
    </w:p>
    <w:p>
      <w:pPr>
        <w:pStyle w:val="20"/>
        <w:widowControl/>
        <w:shd w:val="clear" w:fill="FFFFFF"/>
        <w:spacing w:line="504" w:lineRule="auto"/>
        <w:ind w:left="0" w:firstLine="588" w:firstLineChars="196"/>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设备的质量技术标准应符合设备生产厂制定的出厂质量技术标准，并符合国家相关质量标准要求。乙方已知悉上述标准，并确认采用该标准的设备能满足甲方的要求。</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设备包装应为设备生产厂原包装。</w:t>
      </w:r>
    </w:p>
    <w:p>
      <w:pPr>
        <w:pStyle w:val="20"/>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五、付款方式：</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sz w:val="30"/>
          <w:szCs w:val="30"/>
          <w:shd w:val="clear" w:fill="FFFFFF"/>
          <w:lang w:eastAsia="zh-CN"/>
        </w:rPr>
        <w:t>签订合同后向乙方支付合同款总额的30%，甲方收到乙方提供的设备向乙方支付合同款总额的30%，乙方安装调试完成、进行了相关验收和人员培训合格后向乙方支付合同款总额的30%；余款合同款总额的10%作为质保金，3年质保期满</w:t>
      </w:r>
      <w:r>
        <w:rPr>
          <w:rFonts w:hint="eastAsia" w:ascii="仿宋_GB2312" w:hAnsi="仿宋_GB2312" w:eastAsia="仿宋_GB2312" w:cs="仿宋_GB2312"/>
          <w:b w:val="0"/>
          <w:bCs w:val="0"/>
          <w:sz w:val="30"/>
          <w:szCs w:val="30"/>
          <w:shd w:val="clear" w:fill="FFFFFF"/>
          <w:lang w:eastAsia="zh-CN"/>
        </w:rPr>
        <w:t>无质量问题发生的乙方支付合同质保金。</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甲方未收到发票的，有权不予支付相应款项直至乙方提供合格发票，并不承担延迟付款责任。发票认证通过是付款的必要前提之一。</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乙方应对其指定的账号信息的真实性、安全性、正确性负责，因乙方收款信息问题造成的全部后果均由乙方自行承担。</w:t>
      </w:r>
    </w:p>
    <w:p>
      <w:pPr>
        <w:pStyle w:val="20"/>
        <w:widowControl/>
        <w:shd w:val="clear" w:fill="FFFFFF"/>
        <w:spacing w:line="504" w:lineRule="auto"/>
        <w:ind w:left="0" w:firstLine="600" w:firstLineChars="200"/>
        <w:rPr>
          <w:rFonts w:hint="eastAsia" w:ascii="仿宋_GB2312" w:hAnsi="仿宋_GB2312" w:eastAsia="仿宋_GB2312" w:cs="仿宋_GB2312"/>
          <w:b w:val="0"/>
          <w:bCs w:val="0"/>
          <w:sz w:val="30"/>
          <w:szCs w:val="30"/>
          <w:shd w:val="clear" w:fill="FFFFFF"/>
          <w:lang w:val="en-US" w:eastAsia="zh-CN"/>
        </w:rPr>
      </w:pPr>
      <w:r>
        <w:rPr>
          <w:rFonts w:hint="eastAsia" w:ascii="仿宋_GB2312" w:hAnsi="仿宋_GB2312" w:eastAsia="仿宋_GB2312" w:cs="仿宋_GB2312"/>
          <w:b w:val="0"/>
          <w:bCs w:val="0"/>
          <w:sz w:val="30"/>
          <w:szCs w:val="30"/>
          <w:shd w:val="clear" w:fill="FFFFFF"/>
          <w:lang w:val="en-US" w:eastAsia="zh-CN"/>
        </w:rPr>
        <w:t xml:space="preserve">六、设备交付： </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乙方应在甲、乙双方合同签订之日起</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个日历日内将设备（包括：相应的图纸、操作手册、维护手册、质量保证文件、服务指南等）送达甲方指定地点并组织安装、验收和培训，并在</w:t>
      </w:r>
      <w:r>
        <w:rPr>
          <w:rFonts w:hint="eastAsia" w:ascii="仿宋_GB2312" w:hAnsi="仿宋_GB2312" w:eastAsia="仿宋_GB2312" w:cs="仿宋_GB2312"/>
          <w:sz w:val="30"/>
          <w:szCs w:val="30"/>
          <w:shd w:val="clear" w:fill="FFFFFF"/>
          <w:lang w:val="en-US"/>
        </w:rPr>
        <w:t xml:space="preserve"> 7</w:t>
      </w:r>
      <w:r>
        <w:rPr>
          <w:rFonts w:hint="eastAsia" w:ascii="仿宋_GB2312" w:hAnsi="仿宋_GB2312" w:eastAsia="仿宋_GB2312" w:cs="仿宋_GB2312"/>
          <w:sz w:val="30"/>
          <w:szCs w:val="30"/>
          <w:shd w:val="clear" w:fill="FFFFFF"/>
          <w:lang w:eastAsia="zh-CN"/>
        </w:rPr>
        <w:t>个日历日内完成设备验收及人员培训，设备运费及保险等费用由乙方承担。</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设备的配置详见附件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表是本合同的附件部分。乙方应提供设备的技术文件，包括相应的图纸、操作手册、维护手册、质量保证文件、服务指南等。</w:t>
      </w:r>
    </w:p>
    <w:p>
      <w:pPr>
        <w:pStyle w:val="20"/>
        <w:widowControl/>
        <w:shd w:val="clear" w:fill="FFFFFF"/>
        <w:spacing w:line="504" w:lineRule="auto"/>
        <w:ind w:left="0" w:firstLine="602" w:firstLineChars="200"/>
        <w:rPr>
          <w:rFonts w:hint="eastAsia" w:ascii="仿宋_GB2312" w:hAnsi="仿宋_GB2312" w:eastAsia="仿宋_GB2312" w:cs="仿宋_GB2312"/>
          <w:bCs/>
          <w:sz w:val="30"/>
          <w:szCs w:val="30"/>
          <w:shd w:val="clear" w:fill="FFFFFF"/>
          <w:lang w:val="en-US"/>
        </w:rPr>
      </w:pPr>
      <w:r>
        <w:rPr>
          <w:rFonts w:hint="eastAsia" w:ascii="仿宋_GB2312" w:hAnsi="仿宋_GB2312" w:eastAsia="仿宋_GB2312" w:cs="仿宋_GB2312"/>
          <w:b/>
          <w:bCs w:val="0"/>
          <w:sz w:val="30"/>
          <w:szCs w:val="30"/>
          <w:shd w:val="clear" w:fill="FFFFFF"/>
          <w:lang w:eastAsia="zh-CN"/>
        </w:rPr>
        <w:t>七、合同有效期</w:t>
      </w:r>
      <w:r>
        <w:rPr>
          <w:rFonts w:hint="eastAsia" w:ascii="仿宋_GB2312" w:hAnsi="仿宋_GB2312" w:eastAsia="仿宋_GB2312" w:cs="仿宋_GB2312"/>
          <w:bCs/>
          <w:sz w:val="30"/>
          <w:szCs w:val="30"/>
          <w:shd w:val="clear" w:fill="FFFFFF"/>
          <w:lang w:eastAsia="zh-CN"/>
        </w:rPr>
        <w:t>：为本合同的履行期。</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八、公证</w:t>
      </w:r>
      <w:r>
        <w:rPr>
          <w:rFonts w:hint="eastAsia" w:ascii="仿宋_GB2312" w:hAnsi="仿宋_GB2312" w:eastAsia="仿宋_GB2312" w:cs="仿宋_GB2312"/>
          <w:sz w:val="30"/>
          <w:szCs w:val="30"/>
          <w:shd w:val="clear" w:fill="FFFFFF"/>
          <w:lang w:eastAsia="zh-CN"/>
        </w:rPr>
        <w:t>：如需公证的，公证费用由提出公证需求的一方承担。</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九、违约责任</w:t>
      </w:r>
      <w:r>
        <w:rPr>
          <w:rFonts w:hint="eastAsia" w:ascii="仿宋_GB2312" w:hAnsi="仿宋_GB2312" w:eastAsia="仿宋_GB2312" w:cs="仿宋_GB2312"/>
          <w:sz w:val="30"/>
          <w:szCs w:val="30"/>
          <w:shd w:val="clear" w:fill="FFFFFF"/>
          <w:lang w:val="en-US"/>
        </w:rPr>
        <w:t> </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sz w:val="30"/>
          <w:szCs w:val="30"/>
          <w:shd w:val="clear" w:fill="FFFFFF"/>
          <w:lang w:val="en-US"/>
        </w:rPr>
        <w:t> </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乙方逾期供货或者逾期完成验收、人员培训的，每逾期一日，按合同总金额的</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向甲方支付违约金。</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乙方逾期超过</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日，甲方有权解除合同，乙方按合同总金额的</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向甲方支付违约金。</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如乙方交付的设备在验收时发现设备数量、规格、品种等不符合规定的，视为乙方根本违约，乙方应承担本合同总金额</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的违约金，并由甲方选择解除本合同或者要求乙方承担违约金后在指定期限内继续履行本合同约定的交付义务。</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color w:val="000000"/>
          <w:sz w:val="30"/>
          <w:szCs w:val="30"/>
          <w:shd w:val="clear" w:fill="FFFFFF"/>
          <w:lang w:val="en-US"/>
        </w:rPr>
        <w:t xml:space="preserve"> </w:t>
      </w:r>
      <w:r>
        <w:rPr>
          <w:rFonts w:hint="eastAsia" w:ascii="仿宋_GB2312" w:hAnsi="仿宋_GB2312" w:eastAsia="仿宋_GB2312" w:cs="仿宋_GB2312"/>
          <w:color w:val="000000"/>
          <w:sz w:val="30"/>
          <w:szCs w:val="30"/>
          <w:shd w:val="clear" w:fill="FFFFFF"/>
          <w:lang w:eastAsia="zh-CN"/>
        </w:rPr>
        <w:t>如乙方</w:t>
      </w:r>
      <w:r>
        <w:rPr>
          <w:rFonts w:hint="eastAsia" w:ascii="仿宋_GB2312" w:hAnsi="仿宋_GB2312" w:eastAsia="仿宋_GB2312" w:cs="仿宋_GB2312"/>
          <w:sz w:val="30"/>
          <w:szCs w:val="30"/>
          <w:shd w:val="clear" w:fill="FFFFFF"/>
          <w:lang w:eastAsia="zh-CN"/>
        </w:rPr>
        <w:t>或乙方指定的售后维保商（或厂家）</w:t>
      </w:r>
      <w:r>
        <w:rPr>
          <w:rFonts w:hint="eastAsia" w:ascii="仿宋_GB2312" w:hAnsi="仿宋_GB2312" w:eastAsia="仿宋_GB2312" w:cs="仿宋_GB2312"/>
          <w:color w:val="000000"/>
          <w:sz w:val="30"/>
          <w:szCs w:val="30"/>
          <w:shd w:val="clear" w:fill="FFFFFF"/>
          <w:lang w:eastAsia="zh-CN"/>
        </w:rPr>
        <w:t>未能按照本合同第二条的约定履行质保义务，或不能及时响应按时提供质保服务的，除按照本合同二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约定从乙方质保金中扣除维保费用后，每发生一次违约，乙方还应向甲方支付</w:t>
      </w:r>
      <w:r>
        <w:rPr>
          <w:rFonts w:hint="eastAsia" w:ascii="仿宋_GB2312" w:hAnsi="仿宋_GB2312" w:eastAsia="仿宋_GB2312" w:cs="仿宋_GB2312"/>
          <w:color w:val="000000"/>
          <w:sz w:val="30"/>
          <w:szCs w:val="30"/>
          <w:shd w:val="clear" w:fill="FFFFFF"/>
          <w:lang w:val="en-US"/>
        </w:rPr>
        <w:t>2000</w:t>
      </w:r>
      <w:r>
        <w:rPr>
          <w:rFonts w:hint="eastAsia" w:ascii="仿宋_GB2312" w:hAnsi="仿宋_GB2312" w:eastAsia="仿宋_GB2312" w:cs="仿宋_GB2312"/>
          <w:color w:val="000000"/>
          <w:sz w:val="30"/>
          <w:szCs w:val="30"/>
          <w:shd w:val="clear" w:fill="FFFFFF"/>
          <w:lang w:eastAsia="zh-CN"/>
        </w:rPr>
        <w:t>元的违约金。</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5.</w:t>
      </w:r>
      <w:r>
        <w:rPr>
          <w:rFonts w:hint="eastAsia" w:ascii="仿宋_GB2312" w:hAnsi="仿宋_GB2312" w:eastAsia="仿宋_GB2312" w:cs="仿宋_GB2312"/>
          <w:color w:val="000000"/>
          <w:sz w:val="30"/>
          <w:szCs w:val="30"/>
          <w:shd w:val="clear" w:fill="FFFFFF"/>
          <w:lang w:eastAsia="zh-CN"/>
        </w:rPr>
        <w:t>如乙方未按本合同二</w:t>
      </w:r>
      <w:r>
        <w:rPr>
          <w:rFonts w:hint="eastAsia" w:ascii="仿宋_GB2312" w:hAnsi="仿宋_GB2312" w:eastAsia="仿宋_GB2312" w:cs="仿宋_GB2312"/>
          <w:color w:val="000000"/>
          <w:sz w:val="30"/>
          <w:szCs w:val="30"/>
          <w:shd w:val="clear" w:fill="FFFFFF"/>
          <w:lang w:val="en-US"/>
        </w:rPr>
        <w:t>.4</w:t>
      </w:r>
      <w:r>
        <w:rPr>
          <w:rFonts w:hint="eastAsia" w:ascii="仿宋_GB2312" w:hAnsi="仿宋_GB2312" w:eastAsia="仿宋_GB2312" w:cs="仿宋_GB2312"/>
          <w:color w:val="000000"/>
          <w:sz w:val="30"/>
          <w:szCs w:val="30"/>
          <w:shd w:val="clear" w:fill="FFFFFF"/>
          <w:lang w:eastAsia="zh-CN"/>
        </w:rPr>
        <w:t>的约定，不能保证本合同项下机器设备备件长期供应的，乙方应按照合同二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的约定提供备用机，该备用机必须是全新的，且功能、能耗及使用便利性不得低于本合同项下的设备；如乙方不能提供符合要求的备用机的，本合同项下设备无法正常使用的，乙方应当按照当时的折旧后的价格予以回购，并赔偿甲方的全部直接和间接经济损失（包括甲方主张权利的仲裁费、律师费、差旅费、调查取证等相关费用）。</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 xml:space="preserve">6. </w:t>
      </w:r>
      <w:r>
        <w:rPr>
          <w:rFonts w:hint="eastAsia" w:ascii="仿宋_GB2312" w:hAnsi="仿宋_GB2312" w:eastAsia="仿宋_GB2312" w:cs="仿宋_GB2312"/>
          <w:color w:val="000000"/>
          <w:sz w:val="30"/>
          <w:szCs w:val="30"/>
          <w:shd w:val="clear" w:fill="FFFFFF"/>
          <w:lang w:eastAsia="zh-CN"/>
        </w:rPr>
        <w:t>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7.</w:t>
      </w:r>
      <w:r>
        <w:rPr>
          <w:rFonts w:hint="eastAsia" w:ascii="仿宋_GB2312" w:hAnsi="仿宋_GB2312" w:eastAsia="仿宋_GB2312" w:cs="仿宋_GB2312"/>
          <w:color w:val="000000"/>
          <w:sz w:val="30"/>
          <w:szCs w:val="30"/>
          <w:shd w:val="clear" w:fill="FFFFFF"/>
          <w:lang w:eastAsia="zh-CN"/>
        </w:rPr>
        <w:t>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的违约金。</w:t>
      </w:r>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8.</w:t>
      </w:r>
      <w:bookmarkStart w:id="274" w:name="_Hlk54300662"/>
      <w:r>
        <w:rPr>
          <w:rFonts w:hint="eastAsia" w:ascii="仿宋_GB2312" w:hAnsi="仿宋_GB2312" w:eastAsia="仿宋_GB2312" w:cs="仿宋_GB2312"/>
          <w:color w:val="000000"/>
          <w:sz w:val="30"/>
          <w:szCs w:val="30"/>
          <w:shd w:val="clear" w:fill="FFFFFF"/>
          <w:lang w:eastAsia="zh-CN"/>
        </w:rPr>
        <w:t>甲方如迟延付款的，每迟延一日应向乙方支付应付款总金额万分之一的违约金，该违约金累计达到合同总金额</w:t>
      </w:r>
      <w:r>
        <w:rPr>
          <w:rFonts w:hint="eastAsia" w:ascii="仿宋_GB2312" w:hAnsi="仿宋_GB2312" w:eastAsia="仿宋_GB2312" w:cs="仿宋_GB2312"/>
          <w:color w:val="000000"/>
          <w:sz w:val="30"/>
          <w:szCs w:val="30"/>
          <w:shd w:val="clear" w:fill="FFFFFF"/>
          <w:lang w:val="en-US"/>
        </w:rPr>
        <w:t>1%</w:t>
      </w:r>
      <w:r>
        <w:rPr>
          <w:rFonts w:hint="eastAsia" w:ascii="仿宋_GB2312" w:hAnsi="仿宋_GB2312" w:eastAsia="仿宋_GB2312" w:cs="仿宋_GB2312"/>
          <w:color w:val="000000"/>
          <w:sz w:val="30"/>
          <w:szCs w:val="30"/>
          <w:shd w:val="clear" w:fill="FFFFFF"/>
          <w:lang w:eastAsia="zh-CN"/>
        </w:rPr>
        <w:t>封顶。</w:t>
      </w:r>
      <w:bookmarkEnd w:id="274"/>
    </w:p>
    <w:p>
      <w:pPr>
        <w:pStyle w:val="20"/>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9.</w:t>
      </w:r>
      <w:r>
        <w:rPr>
          <w:rFonts w:hint="eastAsia" w:ascii="仿宋_GB2312" w:hAnsi="仿宋_GB2312" w:eastAsia="仿宋_GB2312" w:cs="仿宋_GB2312"/>
          <w:color w:val="000000"/>
          <w:sz w:val="30"/>
          <w:szCs w:val="30"/>
          <w:shd w:val="clear" w:fill="FFFFFF"/>
          <w:lang w:eastAsia="zh-CN"/>
        </w:rPr>
        <w:t>乙方依据本合同约定应当承担的各项违约金和损失赔偿，甲方均有权从应支付乙方的款项中扣除。</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十、争议解决方法</w:t>
      </w:r>
      <w:r>
        <w:rPr>
          <w:rFonts w:hint="eastAsia" w:ascii="仿宋_GB2312" w:hAnsi="仿宋_GB2312" w:eastAsia="仿宋_GB2312" w:cs="仿宋_GB2312"/>
          <w:sz w:val="30"/>
          <w:szCs w:val="30"/>
          <w:shd w:val="clear" w:fill="FFFFFF"/>
          <w:lang w:eastAsia="zh-CN"/>
        </w:rPr>
        <w:t>：凡因本合同引起的或与本合同有关的任何争议，应协商解决，协商不成的，均应向甲方住所地人民法院提起诉讼。（如乙方为疆外企业）</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凡因本合同引起的或与本合同有关的任何争议，应协商解决，协商不成的，</w:t>
      </w:r>
      <w:r>
        <w:rPr>
          <w:rFonts w:hint="eastAsia" w:ascii="仿宋_GB2312" w:hAnsi="仿宋_GB2312" w:eastAsia="仿宋_GB2312" w:cs="仿宋_GB2312"/>
          <w:kern w:val="0"/>
          <w:sz w:val="30"/>
          <w:szCs w:val="30"/>
          <w:shd w:val="clear" w:fill="FFFFFF"/>
          <w:lang w:val="en-US" w:eastAsia="zh-CN" w:bidi="ar"/>
        </w:rPr>
        <w:t>均应提交钦州仲裁委员会，按照申请仲裁时该会现行有效的仲裁规则进行仲裁，采用网上仲裁的方式开庭。仲裁裁决是终局的，对双方均有约束力。（如乙方为疆内企业）</w:t>
      </w:r>
    </w:p>
    <w:p>
      <w:pPr>
        <w:pStyle w:val="20"/>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十一、其他</w:t>
      </w:r>
      <w:r>
        <w:rPr>
          <w:rFonts w:hint="eastAsia" w:ascii="仿宋_GB2312" w:hAnsi="仿宋_GB2312" w:eastAsia="仿宋_GB2312" w:cs="仿宋_GB2312"/>
          <w:sz w:val="30"/>
          <w:szCs w:val="30"/>
          <w:shd w:val="clear" w:fill="FFFFFF"/>
          <w:lang w:eastAsia="zh-CN"/>
        </w:rPr>
        <w:t>：</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合同变更须经双方书面同意。</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招标文件、乙方投标文件、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等均作为本合同的附件，与本合同具有同等法律效力。</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3.</w:t>
      </w:r>
      <w:bookmarkStart w:id="275" w:name="_Hlk7478227"/>
      <w:r>
        <w:rPr>
          <w:rFonts w:hint="eastAsia" w:ascii="仿宋_GB2312" w:hAnsi="仿宋_GB2312" w:eastAsia="仿宋_GB2312" w:cs="仿宋_GB2312"/>
          <w:kern w:val="0"/>
          <w:sz w:val="30"/>
          <w:szCs w:val="30"/>
          <w:shd w:val="clear" w:fill="FFFFFF"/>
          <w:lang w:val="en-US" w:eastAsia="zh-CN" w:bidi="ar"/>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0"/>
          <w:sz w:val="30"/>
          <w:szCs w:val="30"/>
          <w:shd w:val="clear" w:fill="FFFFFF"/>
          <w:lang w:val="en-US" w:eastAsia="zh-CN" w:bidi="ar"/>
        </w:rPr>
        <w:t>双方确认：上述送达地址和电子邮箱适用于合同履行完毕或争议经或仲裁、一审、二审、再审、执行阶段，至案件执行程序终结时止。</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275"/>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本合同一式陆份，甲方肆份，乙方贰份，经双方签字盖章后生效。</w:t>
      </w:r>
    </w:p>
    <w:p>
      <w:pPr>
        <w:pStyle w:val="20"/>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p>
    <w:p>
      <w:pPr>
        <w:pStyle w:val="20"/>
        <w:widowControl/>
        <w:shd w:val="clear" w:fill="FFFFFF"/>
        <w:spacing w:line="504" w:lineRule="auto"/>
        <w:rPr>
          <w:rFonts w:hint="eastAsia" w:ascii="仿宋_GB2312" w:hAnsi="仿宋_GB2312" w:eastAsia="仿宋_GB2312" w:cs="仿宋_GB2312"/>
          <w:color w:val="000000"/>
          <w:sz w:val="24"/>
          <w:szCs w:val="24"/>
          <w:shd w:val="clear" w:fill="FFFFFF"/>
          <w:lang w:val="en-US"/>
        </w:rPr>
      </w:pPr>
      <w:r>
        <w:rPr>
          <w:rFonts w:hint="eastAsia" w:ascii="仿宋_GB2312" w:hAnsi="仿宋_GB2312" w:eastAsia="仿宋_GB2312" w:cs="仿宋_GB2312"/>
          <w:sz w:val="24"/>
          <w:szCs w:val="24"/>
          <w:shd w:val="clear" w:fill="FFFFFF"/>
          <w:lang w:eastAsia="zh-CN"/>
        </w:rPr>
        <w:t>甲</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方（盖章</w:t>
      </w:r>
      <w:r>
        <w:rPr>
          <w:rFonts w:hint="eastAsia" w:ascii="仿宋_GB2312" w:hAnsi="仿宋_GB2312" w:eastAsia="仿宋_GB2312" w:cs="仿宋_GB2312"/>
          <w:color w:val="auto"/>
          <w:sz w:val="24"/>
          <w:szCs w:val="24"/>
          <w:shd w:val="clear" w:fill="FFFFFF"/>
          <w:lang w:eastAsia="zh-CN"/>
        </w:rPr>
        <w:t>）：</w:t>
      </w:r>
      <w:r>
        <w:rPr>
          <w:rFonts w:hint="eastAsia" w:ascii="仿宋_GB2312" w:hAnsi="仿宋_GB2312" w:eastAsia="仿宋_GB2312" w:cs="仿宋_GB2312"/>
          <w:color w:val="auto"/>
          <w:sz w:val="24"/>
          <w:szCs w:val="24"/>
          <w:shd w:val="clear" w:fill="FFFFFF"/>
          <w:lang w:val="en-US" w:eastAsia="zh-CN"/>
        </w:rPr>
        <w:t>木垒县人民医院</w:t>
      </w:r>
      <w:r>
        <w:rPr>
          <w:rFonts w:hint="eastAsia" w:ascii="仿宋_GB2312" w:hAnsi="仿宋_GB2312" w:eastAsia="仿宋_GB2312" w:cs="仿宋_GB2312"/>
          <w:color w:val="auto"/>
          <w:sz w:val="24"/>
          <w:szCs w:val="24"/>
          <w:shd w:val="clear" w:fill="FFFFFF"/>
          <w:lang w:val="en-US"/>
        </w:rPr>
        <w:t xml:space="preserve"> </w:t>
      </w:r>
      <w:r>
        <w:rPr>
          <w:rFonts w:hint="eastAsia" w:ascii="仿宋_GB2312" w:hAnsi="仿宋_GB2312" w:eastAsia="仿宋_GB2312" w:cs="仿宋_GB2312"/>
          <w:color w:val="auto"/>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乙方（盖章）：</w:t>
      </w:r>
      <w:r>
        <w:rPr>
          <w:rFonts w:hint="eastAsia" w:ascii="仿宋_GB2312" w:hAnsi="仿宋_GB2312" w:eastAsia="仿宋_GB2312" w:cs="仿宋_GB2312"/>
          <w:color w:val="000000"/>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20"/>
        <w:widowControl/>
        <w:shd w:val="clear" w:fill="FFFFFF"/>
        <w:spacing w:line="504" w:lineRule="auto"/>
        <w:ind w:left="6600" w:hanging="6600" w:hangingChars="2750"/>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开户行：</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eastAsia="zh-CN"/>
        </w:rPr>
        <w:t xml:space="preserve"> 开户行：</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eastAsia="zh-CN"/>
        </w:rPr>
        <w:t xml:space="preserve">                  </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法人代表：</w:t>
      </w:r>
      <w:r>
        <w:rPr>
          <w:rFonts w:hint="eastAsia" w:ascii="仿宋_GB2312" w:hAnsi="仿宋_GB2312" w:eastAsia="仿宋_GB2312" w:cs="仿宋_GB2312"/>
          <w:sz w:val="24"/>
          <w:szCs w:val="24"/>
          <w:shd w:val="clear" w:fill="FFFFFF"/>
          <w:lang w:val="en-US"/>
        </w:rPr>
        <w:tab/>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法人代表：</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p>
    <w:p>
      <w:pPr>
        <w:pStyle w:val="20"/>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 xml:space="preserve">                 </w:t>
      </w:r>
    </w:p>
    <w:p>
      <w:pPr>
        <w:pStyle w:val="20"/>
        <w:widowControl/>
        <w:shd w:val="clear" w:fill="FFFFFF"/>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30"/>
          <w:szCs w:val="30"/>
          <w:shd w:val="clear" w:fill="FFFFFF"/>
          <w:lang w:val="en-US"/>
        </w:rPr>
        <w:br w:type="page"/>
      </w:r>
      <w:r>
        <w:rPr>
          <w:rFonts w:hint="eastAsia" w:ascii="仿宋_GB2312" w:hAnsi="仿宋_GB2312" w:eastAsia="仿宋_GB2312" w:cs="仿宋_GB2312"/>
          <w:b/>
          <w:bCs/>
          <w:sz w:val="30"/>
          <w:szCs w:val="30"/>
          <w:shd w:val="clear" w:fill="FFFFFF"/>
          <w:lang w:eastAsia="zh-CN"/>
        </w:rPr>
        <w:t>附件</w:t>
      </w:r>
      <w:r>
        <w:rPr>
          <w:rFonts w:hint="eastAsia" w:ascii="仿宋_GB2312" w:hAnsi="仿宋_GB2312" w:eastAsia="仿宋_GB2312" w:cs="仿宋_GB2312"/>
          <w:b/>
          <w:bCs/>
          <w:sz w:val="30"/>
          <w:szCs w:val="30"/>
          <w:shd w:val="clear" w:fill="FFFFFF"/>
          <w:lang w:val="en-US"/>
        </w:rPr>
        <w:t>1</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XXX设备配置清单</w:t>
      </w:r>
    </w:p>
    <w:tbl>
      <w:tblPr>
        <w:tblStyle w:val="25"/>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附件2</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snapToGrid w:val="0"/>
          <w:kern w:val="0"/>
          <w:sz w:val="30"/>
          <w:szCs w:val="3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Xxxxxxx设备备品备件清单</w:t>
      </w:r>
    </w:p>
    <w:tbl>
      <w:tblPr>
        <w:tblStyle w:val="25"/>
        <w:tblW w:w="9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4</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5</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6</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7</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8</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9</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附件3</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val="0"/>
        <w:suppressLineNumbers w:val="0"/>
        <w:spacing w:before="0" w:beforeAutospacing="0" w:after="0" w:afterAutospacing="0" w:line="400" w:lineRule="exact"/>
        <w:ind w:left="0" w:right="0" w:firstLine="2409" w:firstLineChars="8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snapToGrid w:val="0"/>
          <w:kern w:val="0"/>
          <w:sz w:val="30"/>
          <w:szCs w:val="30"/>
          <w:lang w:val="en-US" w:eastAsia="zh-CN" w:bidi="ar"/>
        </w:rPr>
        <w:t>XXXXX设备</w:t>
      </w:r>
      <w:r>
        <w:rPr>
          <w:rFonts w:hint="eastAsia" w:ascii="仿宋_GB2312" w:hAnsi="仿宋_GB2312" w:eastAsia="仿宋_GB2312" w:cs="仿宋_GB2312"/>
          <w:b/>
          <w:bCs/>
          <w:spacing w:val="20"/>
          <w:kern w:val="2"/>
          <w:sz w:val="30"/>
          <w:szCs w:val="30"/>
          <w:lang w:val="en-US" w:eastAsia="zh-CN" w:bidi="ar"/>
        </w:rPr>
        <w:t>零配件消耗品购买价格清单</w:t>
      </w:r>
    </w:p>
    <w:tbl>
      <w:tblPr>
        <w:tblStyle w:val="25"/>
        <w:tblW w:w="9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9"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名称</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型号和规格</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数量</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原产地和</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制造商名称</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单价(元)</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对应的投标设备名称</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63"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2</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3</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4</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5</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6</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bl>
    <w:p>
      <w:pPr>
        <w:pStyle w:val="21"/>
        <w:keepNext w:val="0"/>
        <w:keepLines w:val="0"/>
        <w:widowControl w:val="0"/>
        <w:suppressLineNumbers w:val="0"/>
        <w:spacing w:before="12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附件4：技术参数偏离表+设备参数 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附件5：法人授权书盖公章</w:t>
      </w: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附件6：服务承诺书盖公章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附件7：廉洁承诺书盖公章</w:t>
      </w:r>
    </w:p>
    <w:p>
      <w:pPr>
        <w:pStyle w:val="21"/>
        <w:keepNext w:val="0"/>
        <w:keepLines w:val="0"/>
        <w:widowControl w:val="0"/>
        <w:suppressLineNumbers w:val="0"/>
        <w:spacing w:before="120" w:beforeAutospacing="0" w:after="0" w:afterAutospacing="0"/>
        <w:ind w:left="0" w:right="0"/>
        <w:jc w:val="both"/>
        <w:rPr>
          <w:rFonts w:eastAsia="仿宋_GB2312"/>
          <w:lang w:val="en-US"/>
        </w:rPr>
      </w:pPr>
      <w:r>
        <w:rPr>
          <w:rFonts w:hint="eastAsia" w:ascii="仿宋_GB2312" w:hAnsi="仿宋_GB2312" w:eastAsia="仿宋_GB2312" w:cs="仿宋_GB2312"/>
          <w:kern w:val="2"/>
          <w:sz w:val="30"/>
          <w:szCs w:val="30"/>
          <w:lang w:val="en-US" w:eastAsia="zh-CN" w:bidi="ar"/>
        </w:rPr>
        <w:t>附件8：中标通知书复印件加盖公章</w:t>
      </w:r>
    </w:p>
    <w:p>
      <w:pPr>
        <w:pStyle w:val="8"/>
        <w:rPr>
          <w:rFonts w:hint="eastAsia" w:eastAsia="仿宋"/>
          <w:lang w:eastAsia="zh-CN"/>
        </w:rPr>
      </w:pPr>
    </w:p>
    <w:p>
      <w:pPr>
        <w:jc w:val="center"/>
        <w:rPr>
          <w:rFonts w:hint="eastAsia" w:ascii="仿宋_GB2312" w:hAnsi="Arial" w:eastAsia="仿宋_GB2312" w:cs="Times New Roman"/>
          <w:b/>
          <w:sz w:val="32"/>
          <w:szCs w:val="32"/>
        </w:rPr>
      </w:pPr>
      <w:bookmarkStart w:id="276" w:name="_Toc6145"/>
      <w:bookmarkStart w:id="277" w:name="_Toc11969"/>
      <w:bookmarkStart w:id="278" w:name="_Toc22702"/>
      <w:bookmarkStart w:id="279" w:name="_Toc7288"/>
      <w:bookmarkStart w:id="280" w:name="_Toc19626"/>
      <w:bookmarkStart w:id="281" w:name="_Toc1711"/>
      <w:bookmarkStart w:id="282" w:name="_Toc1978"/>
      <w:bookmarkStart w:id="283" w:name="_Toc9026"/>
      <w:bookmarkStart w:id="284" w:name="_Toc20692"/>
      <w:bookmarkStart w:id="285" w:name="_Toc22825"/>
      <w:bookmarkStart w:id="286" w:name="_Toc17272"/>
      <w:bookmarkStart w:id="287" w:name="_Toc9472"/>
      <w:bookmarkStart w:id="288" w:name="_Toc8133"/>
      <w:bookmarkStart w:id="289" w:name="_Toc28748"/>
      <w:bookmarkStart w:id="290" w:name="_Toc15131"/>
    </w:p>
    <w:p>
      <w:pPr>
        <w:jc w:val="center"/>
        <w:rPr>
          <w:rFonts w:hint="eastAsia" w:ascii="仿宋_GB2312" w:hAnsi="Arial" w:eastAsia="仿宋_GB2312" w:cs="Times New Roman"/>
          <w:b/>
          <w:sz w:val="32"/>
          <w:szCs w:val="32"/>
        </w:rPr>
      </w:pPr>
    </w:p>
    <w:p>
      <w:pPr>
        <w:jc w:val="center"/>
        <w:rPr>
          <w:rFonts w:hint="eastAsia" w:ascii="仿宋_GB2312" w:hAnsi="Arial" w:eastAsia="仿宋_GB2312" w:cs="Times New Roman"/>
          <w:b/>
          <w:sz w:val="32"/>
          <w:szCs w:val="32"/>
        </w:rPr>
      </w:pP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rPr>
          <w:rFonts w:ascii="宋体" w:hAnsi="宋体" w:cs="Times New Roman"/>
          <w:b/>
          <w:sz w:val="36"/>
          <w:szCs w:val="36"/>
        </w:rPr>
      </w:pPr>
    </w:p>
    <w:p>
      <w:pPr>
        <w:pStyle w:val="5"/>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pStyle w:val="8"/>
        <w:rPr>
          <w:rFonts w:hint="eastAsia" w:ascii="宋体" w:hAnsi="宋体" w:cs="Times New Roman"/>
          <w:b/>
          <w:sz w:val="36"/>
          <w:szCs w:val="36"/>
        </w:rPr>
      </w:pPr>
    </w:p>
    <w:p>
      <w:pPr>
        <w:rPr>
          <w:rFonts w:hint="eastAsia" w:ascii="宋体" w:hAnsi="宋体" w:cs="Times New Roman"/>
          <w:b/>
          <w:sz w:val="36"/>
          <w:szCs w:val="36"/>
        </w:rPr>
      </w:pPr>
    </w:p>
    <w:p>
      <w:pPr>
        <w:pStyle w:val="8"/>
        <w:rPr>
          <w:rFonts w:hint="eastAsia"/>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91" w:name="_Toc8272"/>
      <w:bookmarkStart w:id="292" w:name="_Toc20900"/>
      <w:bookmarkStart w:id="293" w:name="_Toc14108"/>
      <w:bookmarkStart w:id="294" w:name="_Toc7456"/>
      <w:bookmarkStart w:id="295" w:name="_Toc28586"/>
      <w:bookmarkStart w:id="296" w:name="_Toc6388"/>
      <w:bookmarkStart w:id="297" w:name="_Toc14785"/>
      <w:bookmarkStart w:id="298" w:name="_Toc8188"/>
      <w:bookmarkStart w:id="299" w:name="_Toc24890_WPSOffice_Level2"/>
      <w:bookmarkStart w:id="300" w:name="_Toc16635"/>
      <w:bookmarkStart w:id="301" w:name="_Toc26804"/>
      <w:bookmarkStart w:id="302" w:name="_Toc25343"/>
      <w:bookmarkStart w:id="303" w:name="_Toc10287"/>
      <w:bookmarkStart w:id="304" w:name="_Toc17075"/>
      <w:bookmarkStart w:id="305" w:name="_Toc30069"/>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34"/>
        <w:ind w:firstLine="420"/>
      </w:pPr>
    </w:p>
    <w:p/>
    <w:p>
      <w:pPr>
        <w:pStyle w:val="34"/>
        <w:ind w:firstLine="420"/>
      </w:pPr>
    </w:p>
    <w:p/>
    <w:p>
      <w:pPr>
        <w:pStyle w:val="15"/>
      </w:pPr>
    </w:p>
    <w:p>
      <w:pPr>
        <w:pStyle w:val="15"/>
      </w:pPr>
    </w:p>
    <w:p>
      <w:pPr>
        <w:pStyle w:val="15"/>
      </w:pPr>
    </w:p>
    <w:p>
      <w:pPr>
        <w:pStyle w:val="15"/>
      </w:pPr>
    </w:p>
    <w:p>
      <w:pPr>
        <w:pStyle w:val="15"/>
      </w:pPr>
    </w:p>
    <w:p>
      <w:pPr>
        <w:pStyle w:val="15"/>
      </w:pPr>
    </w:p>
    <w:p>
      <w:pPr>
        <w:pStyle w:val="15"/>
      </w:pPr>
    </w:p>
    <w:p/>
    <w:p>
      <w:pPr>
        <w:pStyle w:val="8"/>
      </w:pPr>
    </w:p>
    <w:p/>
    <w:p>
      <w:pPr>
        <w:keepNext/>
        <w:keepLines/>
        <w:spacing w:line="380" w:lineRule="exact"/>
        <w:jc w:val="center"/>
        <w:outlineLvl w:val="1"/>
        <w:rPr>
          <w:rFonts w:ascii="仿宋" w:hAnsi="仿宋" w:eastAsia="仿宋" w:cs="仿宋"/>
          <w:b/>
          <w:bCs/>
          <w:sz w:val="32"/>
          <w:szCs w:val="32"/>
        </w:rPr>
      </w:pPr>
      <w:bookmarkStart w:id="306" w:name="_Toc9111"/>
      <w:r>
        <w:rPr>
          <w:rFonts w:hint="eastAsia" w:ascii="仿宋" w:hAnsi="仿宋" w:eastAsia="仿宋" w:cs="仿宋"/>
          <w:b/>
          <w:bCs/>
          <w:sz w:val="32"/>
          <w:szCs w:val="32"/>
        </w:rPr>
        <w:t>（一）投 标 函</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spacing w:line="380" w:lineRule="exact"/>
        <w:rPr>
          <w:rFonts w:ascii="仿宋" w:hAnsi="仿宋" w:eastAsia="仿宋" w:cs="Times New Roman"/>
          <w:sz w:val="24"/>
          <w:szCs w:val="20"/>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07" w:name="_Toc22678_WPSOffice_Level2"/>
      <w:bookmarkStart w:id="308" w:name="_Toc28992"/>
      <w:bookmarkStart w:id="309" w:name="_Toc17568"/>
      <w:bookmarkStart w:id="310" w:name="_Toc913"/>
      <w:bookmarkStart w:id="311" w:name="_Toc3640"/>
      <w:bookmarkStart w:id="312" w:name="_Toc8441"/>
      <w:bookmarkStart w:id="313" w:name="_Toc10792"/>
      <w:bookmarkStart w:id="314" w:name="_Toc6509"/>
      <w:bookmarkStart w:id="315" w:name="_Toc10815"/>
      <w:bookmarkStart w:id="316" w:name="_Toc16155"/>
      <w:bookmarkStart w:id="317" w:name="_Toc17429"/>
      <w:bookmarkStart w:id="318" w:name="_Toc28959"/>
      <w:bookmarkStart w:id="319" w:name="_Toc13542"/>
      <w:bookmarkStart w:id="320" w:name="_Toc1255"/>
      <w:bookmarkStart w:id="321" w:name="_Toc9032"/>
      <w:bookmarkStart w:id="322" w:name="_Toc10673"/>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val="en-US" w:eastAsia="zh-CN"/>
        </w:rPr>
        <w:t>木垒县</w:t>
      </w:r>
      <w:r>
        <w:rPr>
          <w:rFonts w:hint="eastAsia" w:ascii="仿宋" w:hAnsi="仿宋" w:eastAsia="仿宋" w:cs="仿宋"/>
          <w:sz w:val="24"/>
          <w:szCs w:val="24"/>
          <w:lang w:eastAsia="zh-CN"/>
        </w:rPr>
        <w:t>人民医院</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5"/>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0" w:hRule="atLeast"/>
        </w:trPr>
        <w:tc>
          <w:tcPr>
            <w:tcW w:w="442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2"/>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4"/>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spacing w:line="380" w:lineRule="exact"/>
        <w:jc w:val="center"/>
        <w:outlineLvl w:val="0"/>
        <w:rPr>
          <w:rFonts w:ascii="宋体" w:hAnsi="宋体" w:cs="宋体"/>
          <w:b/>
          <w:bCs/>
          <w:sz w:val="28"/>
          <w:szCs w:val="28"/>
        </w:rPr>
      </w:pPr>
      <w:bookmarkStart w:id="323" w:name="_Toc26910"/>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3"/>
    </w:p>
    <w:tbl>
      <w:tblPr>
        <w:tblStyle w:val="25"/>
        <w:tblpPr w:leftFromText="180" w:rightFromText="180" w:vertAnchor="text" w:horzAnchor="page" w:tblpX="1755" w:tblpY="400"/>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0" w:hRule="atLeast"/>
        </w:trPr>
        <w:tc>
          <w:tcPr>
            <w:tcW w:w="4327"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4" w:name="_Toc12022"/>
            <w:r>
              <w:rPr>
                <w:rFonts w:hint="eastAsia" w:ascii="仿宋" w:hAnsi="仿宋" w:eastAsia="仿宋" w:cs="Times New Roman"/>
                <w:b/>
                <w:bCs/>
                <w:sz w:val="28"/>
                <w:szCs w:val="28"/>
              </w:rPr>
              <w:t>正面</w:t>
            </w:r>
            <w:bookmarkEnd w:id="324"/>
            <w:r>
              <w:rPr>
                <w:rFonts w:hint="eastAsia" w:ascii="仿宋" w:hAnsi="仿宋" w:eastAsia="仿宋" w:cs="Times New Roman"/>
                <w:b/>
                <w:bCs/>
                <w:sz w:val="28"/>
                <w:szCs w:val="28"/>
              </w:rPr>
              <w:t xml:space="preserve"> </w:t>
            </w:r>
          </w:p>
        </w:tc>
        <w:tc>
          <w:tcPr>
            <w:tcW w:w="4293"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5" w:name="_Toc9509"/>
            <w:r>
              <w:rPr>
                <w:rFonts w:hint="eastAsia" w:ascii="仿宋" w:hAnsi="仿宋" w:eastAsia="仿宋" w:cs="Times New Roman"/>
                <w:b/>
                <w:bCs/>
                <w:sz w:val="28"/>
                <w:szCs w:val="28"/>
              </w:rPr>
              <w:t>背面</w:t>
            </w:r>
            <w:bookmarkEnd w:id="325"/>
            <w:r>
              <w:rPr>
                <w:rFonts w:hint="eastAsia" w:ascii="仿宋" w:hAnsi="仿宋" w:eastAsia="仿宋" w:cs="Times New Roman"/>
                <w:b/>
                <w:bCs/>
                <w:sz w:val="28"/>
                <w:szCs w:val="28"/>
              </w:rPr>
              <w:t xml:space="preserve"> </w:t>
            </w:r>
          </w:p>
        </w:tc>
      </w:tr>
    </w:tbl>
    <w:p>
      <w:pPr>
        <w:spacing w:line="380" w:lineRule="exact"/>
        <w:jc w:val="center"/>
        <w:outlineLvl w:val="0"/>
        <w:rPr>
          <w:rFonts w:hint="eastAsia" w:ascii="宋体" w:hAnsi="宋体" w:cs="宋体"/>
          <w:b/>
          <w:bCs/>
          <w:sz w:val="28"/>
          <w:szCs w:val="28"/>
        </w:rPr>
      </w:pPr>
      <w:bookmarkStart w:id="326" w:name="_Toc19940"/>
    </w:p>
    <w:p>
      <w:pPr>
        <w:spacing w:line="380" w:lineRule="exact"/>
        <w:jc w:val="center"/>
        <w:outlineLvl w:val="0"/>
        <w:rPr>
          <w:rFonts w:ascii="宋体" w:hAnsi="宋体" w:cs="宋体"/>
          <w:b/>
          <w:bCs/>
          <w:sz w:val="28"/>
          <w:szCs w:val="28"/>
        </w:rPr>
      </w:pPr>
      <w:r>
        <w:rPr>
          <w:rFonts w:hint="eastAsia" w:ascii="宋体" w:hAnsi="宋体" w:cs="宋体"/>
          <w:b/>
          <w:bCs/>
          <w:sz w:val="28"/>
          <w:szCs w:val="28"/>
        </w:rPr>
        <w:t>被授权人身份证复印件</w:t>
      </w:r>
      <w:bookmarkEnd w:id="326"/>
    </w:p>
    <w:tbl>
      <w:tblPr>
        <w:tblStyle w:val="25"/>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4315"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7" w:name="_Toc19052"/>
            <w:bookmarkStart w:id="328" w:name="_Toc27144"/>
            <w:bookmarkStart w:id="329" w:name="_Toc18894"/>
            <w:bookmarkStart w:id="330" w:name="_Toc27024"/>
            <w:bookmarkStart w:id="331" w:name="_Toc9107"/>
            <w:bookmarkStart w:id="332" w:name="_Toc17248"/>
            <w:bookmarkStart w:id="333" w:name="_Toc12866"/>
            <w:bookmarkStart w:id="334" w:name="_Toc31120"/>
            <w:bookmarkStart w:id="335" w:name="_Toc5285"/>
            <w:bookmarkStart w:id="336" w:name="_Toc21239"/>
            <w:bookmarkStart w:id="337" w:name="_Toc2380"/>
            <w:bookmarkStart w:id="338" w:name="_Toc31819"/>
            <w:bookmarkStart w:id="339" w:name="_Toc13738_WPSOffice_Level2"/>
            <w:bookmarkStart w:id="340" w:name="_Toc23835"/>
            <w:bookmarkStart w:id="341" w:name="_Toc29612"/>
            <w:bookmarkStart w:id="342" w:name="_Toc14188"/>
            <w:r>
              <w:rPr>
                <w:rFonts w:hint="eastAsia" w:ascii="仿宋" w:hAnsi="仿宋" w:eastAsia="仿宋" w:cs="Times New Roman"/>
                <w:b/>
                <w:bCs/>
                <w:sz w:val="28"/>
                <w:szCs w:val="28"/>
              </w:rPr>
              <w:t>正面</w:t>
            </w:r>
            <w:bookmarkEnd w:id="327"/>
            <w:r>
              <w:rPr>
                <w:rFonts w:hint="eastAsia" w:ascii="仿宋" w:hAnsi="仿宋" w:eastAsia="仿宋" w:cs="Times New Roman"/>
                <w:b/>
                <w:bCs/>
                <w:sz w:val="28"/>
                <w:szCs w:val="28"/>
              </w:rPr>
              <w:t xml:space="preserve"> </w:t>
            </w:r>
          </w:p>
        </w:tc>
        <w:tc>
          <w:tcPr>
            <w:tcW w:w="429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43" w:name="_Toc26231"/>
            <w:r>
              <w:rPr>
                <w:rFonts w:hint="eastAsia" w:ascii="仿宋" w:hAnsi="仿宋" w:eastAsia="仿宋" w:cs="Times New Roman"/>
                <w:b/>
                <w:bCs/>
                <w:sz w:val="28"/>
                <w:szCs w:val="28"/>
              </w:rPr>
              <w:t>背面</w:t>
            </w:r>
            <w:bookmarkEnd w:id="343"/>
            <w:r>
              <w:rPr>
                <w:rFonts w:hint="eastAsia" w:ascii="仿宋" w:hAnsi="仿宋" w:eastAsia="仿宋" w:cs="Times New Roman"/>
                <w:b/>
                <w:bCs/>
                <w:sz w:val="28"/>
                <w:szCs w:val="28"/>
              </w:rPr>
              <w:t xml:space="preserve"> </w:t>
            </w:r>
          </w:p>
        </w:tc>
      </w:tr>
    </w:tbl>
    <w:p>
      <w:pPr>
        <w:jc w:val="both"/>
        <w:rPr>
          <w:rFonts w:hint="eastAsia" w:ascii="仿宋" w:hAnsi="仿宋" w:eastAsia="仿宋"/>
          <w:b/>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jc w:val="left"/>
        <w:textAlignment w:val="baseline"/>
        <w:rPr>
          <w:rFonts w:hint="eastAsia" w:ascii="仿宋" w:hAnsi="仿宋" w:eastAsia="仿宋" w:cs="仿宋"/>
          <w:b w:val="0"/>
          <w:bCs w:val="0"/>
          <w:color w:val="auto"/>
          <w:spacing w:val="0"/>
          <w:w w:val="100"/>
          <w:position w:val="0"/>
          <w:highlight w:val="none"/>
        </w:rPr>
        <w:sectPr>
          <w:footerReference r:id="rId9" w:type="default"/>
          <w:pgSz w:w="11906" w:h="16839"/>
          <w:pgMar w:top="1417" w:right="1417" w:bottom="1417" w:left="1417" w:header="0" w:footer="1030" w:gutter="283"/>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仿宋" w:hAnsi="仿宋" w:eastAsia="仿宋" w:cs="仿宋"/>
          <w:b/>
          <w:bCs/>
          <w:color w:val="auto"/>
          <w:spacing w:val="0"/>
          <w:w w:val="100"/>
          <w:position w:val="0"/>
          <w:sz w:val="24"/>
          <w:szCs w:val="24"/>
          <w:highlight w:val="none"/>
          <w:u w:val="none" w:color="auto"/>
        </w:rPr>
        <w:t>注</w:t>
      </w:r>
      <w:r>
        <w:rPr>
          <w:rFonts w:hint="eastAsia" w:ascii="仿宋" w:hAnsi="仿宋" w:eastAsia="仿宋" w:cs="仿宋"/>
          <w:b/>
          <w:bCs/>
          <w:color w:val="auto"/>
          <w:spacing w:val="0"/>
          <w:w w:val="100"/>
          <w:position w:val="0"/>
          <w:sz w:val="24"/>
          <w:szCs w:val="24"/>
          <w:highlight w:val="none"/>
          <w:u w:val="none" w:color="auto"/>
          <w:lang w:eastAsia="zh-CN"/>
        </w:rPr>
        <w:t>：委托代理人2021年10月至2022年3月在职单位社保明细证明，</w:t>
      </w:r>
      <w:r>
        <w:rPr>
          <w:rFonts w:hint="eastAsia" w:ascii="仿宋" w:hAnsi="仿宋" w:eastAsia="仿宋" w:cs="仿宋"/>
          <w:b/>
          <w:bCs/>
          <w:color w:val="auto"/>
          <w:spacing w:val="0"/>
          <w:w w:val="100"/>
          <w:position w:val="0"/>
          <w:sz w:val="24"/>
          <w:szCs w:val="24"/>
          <w:highlight w:val="none"/>
          <w:u w:val="none" w:color="auto"/>
        </w:rPr>
        <w:t>（如退休人员可提供退休证明等</w:t>
      </w:r>
      <w:r>
        <w:rPr>
          <w:rFonts w:hint="eastAsia" w:ascii="仿宋" w:hAnsi="仿宋" w:eastAsia="仿宋" w:cs="仿宋"/>
          <w:b/>
          <w:bCs/>
          <w:color w:val="auto"/>
          <w:spacing w:val="0"/>
          <w:w w:val="100"/>
          <w:position w:val="0"/>
          <w:sz w:val="24"/>
          <w:szCs w:val="24"/>
          <w:highlight w:val="none"/>
          <w:u w:val="none" w:color="auto"/>
          <w:lang w:eastAsia="zh-CN"/>
        </w:rPr>
        <w:t>，</w:t>
      </w:r>
      <w:r>
        <w:rPr>
          <w:rFonts w:hint="eastAsia" w:ascii="仿宋" w:hAnsi="仿宋" w:eastAsia="仿宋" w:cs="仿宋"/>
          <w:b/>
          <w:bCs/>
          <w:color w:val="auto"/>
          <w:spacing w:val="0"/>
          <w:w w:val="100"/>
          <w:position w:val="0"/>
          <w:sz w:val="24"/>
          <w:szCs w:val="24"/>
          <w:highlight w:val="none"/>
          <w:u w:val="none" w:color="auto"/>
        </w:rPr>
        <w:t>投标单位出具的说明不能作为证明文件），否则视为未提供社会保险的缴纳证明</w:t>
      </w:r>
      <w:r>
        <w:rPr>
          <w:rFonts w:hint="eastAsia" w:ascii="仿宋" w:hAnsi="仿宋" w:eastAsia="仿宋" w:cs="仿宋"/>
          <w:b/>
          <w:bCs/>
          <w:color w:val="auto"/>
          <w:spacing w:val="0"/>
          <w:w w:val="100"/>
          <w:position w:val="0"/>
          <w:sz w:val="24"/>
          <w:szCs w:val="24"/>
          <w:highlight w:val="none"/>
          <w:u w:val="none" w:color="auto"/>
          <w:lang w:eastAsia="zh-CN"/>
        </w:rPr>
        <w:t>。</w:t>
      </w:r>
    </w:p>
    <w:p>
      <w:pPr>
        <w:jc w:val="both"/>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5"/>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1"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491"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100"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685"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大写：           </w:t>
            </w:r>
          </w:p>
          <w:p>
            <w:pPr>
              <w:pStyle w:val="34"/>
              <w:keepNext w:val="0"/>
              <w:keepLines w:val="0"/>
              <w:widowControl/>
              <w:suppressLineNumbers w:val="0"/>
              <w:spacing w:before="0" w:beforeAutospacing="0" w:after="0" w:afterAutospacing="0"/>
              <w:ind w:left="0" w:right="0" w:firstLine="420"/>
              <w:rPr>
                <w:rFonts w:hint="default"/>
              </w:rPr>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4"/>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405" w:type="dxa"/>
          </w:tcPr>
          <w:p>
            <w:pPr>
              <w:pStyle w:val="34"/>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4"/>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4"/>
              <w:keepNext w:val="0"/>
              <w:keepLines w:val="0"/>
              <w:widowControl/>
              <w:suppressLineNumbers w:val="0"/>
              <w:spacing w:before="0" w:beforeAutospacing="0" w:after="0" w:afterAutospacing="0"/>
              <w:ind w:left="0" w:right="0" w:firstLine="420"/>
              <w:rPr>
                <w:rFonts w:hint="default"/>
              </w:rPr>
            </w:pPr>
          </w:p>
        </w:tc>
      </w:tr>
    </w:tbl>
    <w:p>
      <w:pPr>
        <w:pStyle w:val="34"/>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hint="eastAsia" w:ascii="仿宋" w:hAnsi="仿宋" w:eastAsia="仿宋" w:cs="Times New Roman"/>
          <w:b/>
          <w:bCs/>
          <w:color w:val="000000"/>
          <w:kern w:val="0"/>
          <w:sz w:val="24"/>
          <w:szCs w:val="24"/>
          <w:lang w:val="en-US" w:eastAsia="zh-CN"/>
        </w:rPr>
      </w:pPr>
      <w:r>
        <w:rPr>
          <w:rFonts w:hint="eastAsia" w:ascii="仿宋" w:hAnsi="仿宋" w:eastAsia="仿宋" w:cs="Times New Roman"/>
          <w:b/>
          <w:bCs/>
          <w:color w:val="000000"/>
          <w:kern w:val="0"/>
          <w:sz w:val="24"/>
          <w:szCs w:val="24"/>
        </w:rPr>
        <w:t>注:</w:t>
      </w:r>
      <w:r>
        <w:rPr>
          <w:rFonts w:hint="eastAsia" w:ascii="仿宋" w:hAnsi="仿宋" w:eastAsia="仿宋" w:cs="Times New Roman"/>
          <w:b/>
          <w:bCs/>
          <w:color w:val="000000"/>
          <w:kern w:val="0"/>
          <w:sz w:val="24"/>
          <w:szCs w:val="24"/>
          <w:lang w:val="en-US" w:eastAsia="zh-CN"/>
        </w:rPr>
        <w:t xml:space="preserve">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Pr>
        <w:autoSpaceDE w:val="0"/>
        <w:autoSpaceDN w:val="0"/>
        <w:adjustRightInd w:val="0"/>
        <w:ind w:firstLine="643" w:firstLineChars="200"/>
        <w:rPr>
          <w:rFonts w:ascii="仿宋" w:hAnsi="仿宋" w:eastAsia="仿宋" w:cs="仿宋"/>
          <w:b/>
          <w:bCs/>
          <w:sz w:val="32"/>
          <w:szCs w:val="32"/>
        </w:rPr>
      </w:pPr>
    </w:p>
    <w:p/>
    <w:p>
      <w:pPr>
        <w:pStyle w:val="6"/>
        <w:spacing w:line="360" w:lineRule="exact"/>
        <w:ind w:left="359"/>
        <w:jc w:val="center"/>
        <w:rPr>
          <w:rFonts w:hint="eastAsia" w:ascii="仿宋" w:hAnsi="仿宋" w:eastAsia="仿宋"/>
          <w:bCs w:val="0"/>
        </w:rPr>
      </w:pPr>
    </w:p>
    <w:p>
      <w:pPr>
        <w:rPr>
          <w:rFonts w:hint="eastAsia"/>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jc w:val="both"/>
        <w:rPr>
          <w:rFonts w:hint="eastAsia" w:ascii="仿宋" w:hAnsi="仿宋" w:eastAsia="仿宋"/>
          <w:bCs w:val="0"/>
        </w:rPr>
      </w:pPr>
    </w:p>
    <w:p>
      <w:pPr>
        <w:rPr>
          <w:rFonts w:hint="eastAsia" w:ascii="仿宋" w:hAnsi="仿宋" w:eastAsia="仿宋"/>
          <w:bCs w:val="0"/>
        </w:rPr>
      </w:pPr>
    </w:p>
    <w:p>
      <w:pPr>
        <w:pStyle w:val="15"/>
        <w:rPr>
          <w:rFonts w:hint="eastAsia" w:ascii="仿宋" w:hAnsi="仿宋" w:eastAsia="仿宋"/>
          <w:bCs w:val="0"/>
        </w:rPr>
      </w:pPr>
    </w:p>
    <w:p>
      <w:pPr>
        <w:pStyle w:val="15"/>
        <w:rPr>
          <w:rFonts w:hint="eastAsia" w:ascii="仿宋" w:hAnsi="仿宋" w:eastAsia="仿宋"/>
          <w:bCs w:val="0"/>
        </w:rPr>
      </w:pPr>
    </w:p>
    <w:p>
      <w:pPr>
        <w:rPr>
          <w:rFonts w:hint="eastAsia"/>
        </w:rPr>
      </w:pPr>
    </w:p>
    <w:p>
      <w:pPr>
        <w:pStyle w:val="6"/>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 xml:space="preserve">项目名称：                                 项目编号： </w:t>
      </w:r>
      <w:r>
        <w:rPr>
          <w:rFonts w:hint="eastAsia" w:ascii="仿宋" w:hAnsi="仿宋" w:eastAsia="仿宋" w:cs="仿宋"/>
          <w:color w:val="000000"/>
          <w:kern w:val="0"/>
          <w:sz w:val="24"/>
          <w:szCs w:val="24"/>
        </w:rPr>
        <w:t xml:space="preserve"> </w:t>
      </w:r>
      <w:bookmarkStart w:id="344" w:name="_Toc15264"/>
    </w:p>
    <w:tbl>
      <w:tblPr>
        <w:tblStyle w:val="25"/>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r>
              <w:rPr>
                <w:rFonts w:hint="eastAsia" w:ascii="仿宋_GB2312" w:eastAsia="仿宋_GB2312"/>
                <w:sz w:val="24"/>
              </w:rPr>
              <w:t>序号</w:t>
            </w: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（设备、材料、系统及其他）</w:t>
            </w:r>
          </w:p>
        </w:tc>
        <w:tc>
          <w:tcPr>
            <w:tcW w:w="85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品牌</w:t>
            </w:r>
          </w:p>
        </w:tc>
        <w:tc>
          <w:tcPr>
            <w:tcW w:w="108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规格型号及技术参数</w:t>
            </w:r>
          </w:p>
        </w:tc>
        <w:tc>
          <w:tcPr>
            <w:tcW w:w="79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数量</w:t>
            </w:r>
          </w:p>
        </w:tc>
        <w:tc>
          <w:tcPr>
            <w:tcW w:w="102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原产地</w:t>
            </w:r>
          </w:p>
        </w:tc>
        <w:tc>
          <w:tcPr>
            <w:tcW w:w="1063"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制造商名称</w:t>
            </w:r>
          </w:p>
        </w:tc>
        <w:tc>
          <w:tcPr>
            <w:tcW w:w="715"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单价</w:t>
            </w:r>
          </w:p>
        </w:tc>
        <w:tc>
          <w:tcPr>
            <w:tcW w:w="98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总价</w:t>
            </w:r>
          </w:p>
        </w:tc>
        <w:tc>
          <w:tcPr>
            <w:tcW w:w="821"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黑体" w:hAnsi="黑体" w:eastAsia="黑体"/>
              </w:rPr>
              <w:t>…</w:t>
            </w: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9099" w:type="dxa"/>
            <w:gridSpan w:val="10"/>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 xml:space="preserve">合计总报价（大写）： </w:t>
            </w: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6"/>
        <w:numPr>
          <w:ilvl w:val="0"/>
          <w:numId w:val="9"/>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5" w:name="_Toc14674_WPSOffice_Level1"/>
    </w:p>
    <w:p>
      <w:pPr>
        <w:pStyle w:val="6"/>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5"/>
    </w:p>
    <w:p>
      <w:pPr>
        <w:pStyle w:val="34"/>
        <w:ind w:firstLine="840" w:firstLineChars="400"/>
      </w:pPr>
      <w:r>
        <w:rPr>
          <w:rFonts w:hint="eastAsia"/>
        </w:rPr>
        <w:t>项目名称：                                                   项目编号：</w:t>
      </w:r>
      <w:r>
        <w:rPr>
          <w:rFonts w:hint="eastAsia"/>
          <w:u w:val="single"/>
        </w:rPr>
        <w:t xml:space="preserve"> </w:t>
      </w:r>
    </w:p>
    <w:tbl>
      <w:tblPr>
        <w:tblStyle w:val="25"/>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序号</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规格型号</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制造商</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单位</w:t>
            </w:r>
          </w:p>
        </w:tc>
        <w:tc>
          <w:tcPr>
            <w:tcW w:w="63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数量</w:t>
            </w:r>
          </w:p>
        </w:tc>
        <w:tc>
          <w:tcPr>
            <w:tcW w:w="762"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单价</w:t>
            </w:r>
          </w:p>
        </w:tc>
        <w:tc>
          <w:tcPr>
            <w:tcW w:w="905"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96" w:type="dxa"/>
            <w:gridSpan w:val="3"/>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bl>
    <w:p>
      <w:pPr>
        <w:pStyle w:val="12"/>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2"/>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4"/>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 xml:space="preserve">编号： </w:t>
      </w:r>
    </w:p>
    <w:tbl>
      <w:tblPr>
        <w:tblStyle w:val="25"/>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98"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偏离</w:t>
            </w:r>
          </w:p>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1</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2</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w:t>
      </w:r>
      <w:r>
        <w:rPr>
          <w:rFonts w:hint="eastAsia" w:ascii="仿宋" w:hAnsi="仿宋" w:eastAsia="仿宋" w:cs="Times New Roman"/>
          <w:b/>
          <w:bCs/>
          <w:sz w:val="24"/>
          <w:szCs w:val="20"/>
          <w:lang w:val="en-US" w:eastAsia="zh-CN"/>
        </w:rPr>
        <w:t>为证明材料</w:t>
      </w:r>
      <w:r>
        <w:rPr>
          <w:rFonts w:hint="eastAsia" w:ascii="仿宋" w:hAnsi="仿宋" w:eastAsia="仿宋" w:cs="Times New Roman"/>
          <w:b/>
          <w:bCs/>
          <w:sz w:val="24"/>
          <w:szCs w:val="20"/>
        </w:rPr>
        <w:t>），若复制粘贴招标参数，按无效标处理。此表可延伸。</w:t>
      </w:r>
    </w:p>
    <w:p>
      <w:pPr>
        <w:pStyle w:val="36"/>
        <w:spacing w:line="380" w:lineRule="exact"/>
        <w:jc w:val="center"/>
        <w:rPr>
          <w:rFonts w:ascii="仿宋" w:hAnsi="仿宋" w:eastAsia="仿宋" w:cs="仿宋"/>
          <w:b/>
        </w:rPr>
      </w:pPr>
    </w:p>
    <w:p>
      <w:pPr>
        <w:pStyle w:val="36"/>
        <w:rPr>
          <w:rFonts w:ascii="仿宋" w:hAnsi="仿宋" w:eastAsia="仿宋" w:cs="仿宋"/>
          <w:b/>
        </w:rPr>
      </w:pPr>
      <w:r>
        <w:rPr>
          <w:rFonts w:hint="eastAsia" w:ascii="仿宋" w:hAnsi="仿宋" w:eastAsia="仿宋" w:cs="仿宋"/>
          <w:b/>
        </w:rPr>
        <w:t>法定代表人或被委托授权代表（签字）：</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Pr>
        <w:autoSpaceDE w:val="0"/>
        <w:autoSpaceDN w:val="0"/>
        <w:adjustRightInd w:val="0"/>
        <w:rPr>
          <w:rFonts w:hint="eastAsia" w:ascii="仿宋_GB2312" w:hAnsi="Courier New" w:eastAsia="仿宋_GB2312"/>
          <w:b/>
          <w:bCs/>
          <w:color w:val="000000"/>
          <w:sz w:val="24"/>
          <w:szCs w:val="20"/>
        </w:rPr>
      </w:pPr>
      <w:bookmarkStart w:id="346" w:name="_Toc25633"/>
      <w:bookmarkStart w:id="347" w:name="_Toc19355"/>
      <w:bookmarkStart w:id="348" w:name="_Toc7997"/>
      <w:bookmarkStart w:id="349" w:name="_Toc22349"/>
      <w:bookmarkStart w:id="350" w:name="_Toc8728"/>
      <w:bookmarkStart w:id="351" w:name="_Toc24493"/>
      <w:bookmarkStart w:id="352" w:name="_Toc7502"/>
      <w:bookmarkStart w:id="353" w:name="_Toc3339"/>
      <w:bookmarkStart w:id="354" w:name="_Toc2509"/>
      <w:bookmarkStart w:id="355" w:name="_Toc6453_WPSOffice_Level2"/>
      <w:bookmarkStart w:id="356" w:name="_Toc18576"/>
      <w:bookmarkStart w:id="357" w:name="_Toc8972"/>
      <w:bookmarkStart w:id="358" w:name="_Toc2882"/>
      <w:bookmarkStart w:id="359" w:name="_Toc17736"/>
      <w:bookmarkStart w:id="360" w:name="_Toc4564"/>
      <w:bookmarkStart w:id="361" w:name="_Toc28734"/>
      <w:r>
        <w:rPr>
          <w:rFonts w:hint="eastAsia" w:ascii="仿宋_GB2312" w:hAnsi="Courier New" w:eastAsia="仿宋_GB2312"/>
          <w:b/>
          <w:bCs/>
          <w:color w:val="000000"/>
          <w:sz w:val="24"/>
          <w:szCs w:val="20"/>
        </w:rPr>
        <w:t>日期：20　　年　　月　　日</w:t>
      </w: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5"/>
        <w:tblW w:w="92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21"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职责分工</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姓名</w:t>
            </w: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年龄</w:t>
            </w: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学历</w:t>
            </w: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专业</w:t>
            </w: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职务</w:t>
            </w: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在本项目中担任的岗位</w:t>
            </w: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从事类似工作年限</w:t>
            </w: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项目负责人</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其他人员</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bl>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8"/>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62"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2019年1月1日至今</w:t>
      </w:r>
      <w:r>
        <w:rPr>
          <w:rFonts w:hint="eastAsia" w:ascii="仿宋" w:hAnsi="仿宋" w:eastAsia="仿宋" w:cs="仿宋"/>
          <w:b/>
          <w:bCs/>
          <w:sz w:val="30"/>
          <w:szCs w:val="30"/>
          <w:lang w:eastAsia="zh-CN"/>
        </w:rPr>
        <w:t>）</w:t>
      </w:r>
      <w:r>
        <w:rPr>
          <w:rFonts w:hint="eastAsia" w:ascii="仿宋" w:hAnsi="仿宋" w:eastAsia="仿宋" w:cs="仿宋"/>
          <w:b/>
          <w:bCs/>
          <w:sz w:val="30"/>
          <w:szCs w:val="30"/>
        </w:rPr>
        <w:t>类似业绩表</w:t>
      </w:r>
      <w:bookmarkEnd w:id="346"/>
      <w:bookmarkEnd w:id="362"/>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color w:val="000000"/>
          <w:kern w:val="0"/>
          <w:sz w:val="24"/>
          <w:szCs w:val="24"/>
        </w:rPr>
        <w:t xml:space="preserve">   </w:t>
      </w:r>
    </w:p>
    <w:tbl>
      <w:tblPr>
        <w:tblStyle w:val="25"/>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52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keepNext w:val="0"/>
              <w:keepLines w:val="0"/>
              <w:suppressLineNumbers w:val="0"/>
              <w:autoSpaceDE w:val="0"/>
              <w:autoSpaceDN w:val="0"/>
              <w:adjustRightInd w:val="0"/>
              <w:spacing w:before="0" w:beforeAutospacing="0" w:after="0" w:afterAutospacing="0" w:line="380" w:lineRule="exact"/>
              <w:ind w:left="0" w:right="-107" w:rightChars="-51"/>
              <w:jc w:val="center"/>
              <w:rPr>
                <w:rFonts w:hint="default"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r>
              <w:rPr>
                <w:rFonts w:hint="eastAsia" w:ascii="仿宋" w:hAnsi="仿宋" w:eastAsia="仿宋" w:cs="仿宋"/>
                <w:sz w:val="24"/>
                <w:szCs w:val="20"/>
              </w:rPr>
              <w:t>………</w:t>
            </w: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注：投标人（仅限于投标人自己实施的）以上业绩需提供有关书面证明材料。“中标金额”需提供中标通知书</w:t>
      </w:r>
      <w:r>
        <w:rPr>
          <w:rFonts w:hint="eastAsia" w:ascii="仿宋" w:hAnsi="仿宋" w:eastAsia="仿宋" w:cs="仿宋"/>
          <w:szCs w:val="20"/>
          <w:lang w:val="en-US" w:eastAsia="zh-CN"/>
        </w:rPr>
        <w:t>或</w:t>
      </w:r>
      <w:r>
        <w:rPr>
          <w:rFonts w:hint="eastAsia" w:ascii="仿宋" w:hAnsi="仿宋" w:eastAsia="仿宋" w:cs="仿宋"/>
          <w:szCs w:val="20"/>
        </w:rPr>
        <w:t>成交合同复印件；</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3" w:name="_Toc10015_WPSOffice_Level2"/>
      <w:bookmarkStart w:id="364" w:name="_Toc25174"/>
      <w:bookmarkStart w:id="365" w:name="_Toc19247"/>
      <w:bookmarkStart w:id="366" w:name="_Toc22369"/>
      <w:bookmarkStart w:id="367" w:name="_Toc288"/>
      <w:bookmarkStart w:id="368" w:name="_Toc21899"/>
      <w:bookmarkStart w:id="369" w:name="_Toc8343"/>
      <w:bookmarkStart w:id="370" w:name="_Toc531"/>
      <w:bookmarkStart w:id="371" w:name="_Toc5115"/>
      <w:bookmarkStart w:id="372" w:name="_Toc1365"/>
      <w:bookmarkStart w:id="373" w:name="_Toc27671"/>
      <w:bookmarkStart w:id="374" w:name="_Toc32375"/>
      <w:bookmarkStart w:id="375" w:name="_Toc17340"/>
      <w:bookmarkStart w:id="376" w:name="_Toc29509"/>
      <w:bookmarkStart w:id="377" w:name="_Toc5813"/>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63"/>
    <w:p>
      <w:pPr>
        <w:pStyle w:val="4"/>
        <w:spacing w:before="0" w:line="240" w:lineRule="atLeast"/>
        <w:jc w:val="center"/>
        <w:rPr>
          <w:rFonts w:ascii="仿宋" w:hAnsi="仿宋" w:eastAsia="仿宋" w:cs="仿宋"/>
          <w:sz w:val="30"/>
          <w:szCs w:val="30"/>
        </w:rPr>
      </w:pPr>
      <w:bookmarkStart w:id="378" w:name="_Toc14965"/>
      <w:r>
        <w:rPr>
          <w:rFonts w:hint="eastAsia" w:ascii="仿宋" w:hAnsi="仿宋" w:eastAsia="仿宋" w:cs="仿宋"/>
          <w:sz w:val="30"/>
          <w:szCs w:val="30"/>
        </w:rPr>
        <w:t>（十一）投标人企业（单位）类型声明函</w:t>
      </w:r>
      <w:bookmarkEnd w:id="378"/>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79" w:name="_Toc11803"/>
      <w:bookmarkStart w:id="380" w:name="_Toc515647824"/>
      <w:bookmarkStart w:id="381" w:name="_Toc10977"/>
      <w:bookmarkStart w:id="382" w:name="_Toc13776"/>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79"/>
      <w:bookmarkEnd w:id="380"/>
      <w:bookmarkEnd w:id="381"/>
      <w:bookmarkEnd w:id="382"/>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3" w:name="_Toc515647825"/>
      <w:bookmarkStart w:id="384" w:name="_Toc5160"/>
      <w:bookmarkStart w:id="385" w:name="_Toc24603"/>
      <w:bookmarkStart w:id="386" w:name="_Toc19284"/>
      <w:bookmarkStart w:id="387" w:name="_Toc23068"/>
      <w:bookmarkStart w:id="388" w:name="OLE_LINK14"/>
      <w:bookmarkStart w:id="389"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83"/>
      <w:bookmarkEnd w:id="384"/>
      <w:bookmarkEnd w:id="385"/>
      <w:bookmarkEnd w:id="386"/>
      <w:bookmarkEnd w:id="387"/>
    </w:p>
    <w:bookmarkEnd w:id="388"/>
    <w:bookmarkEnd w:id="389"/>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Pr>
        <w:rPr>
          <w:rFonts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5"/>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29" w:type="dxa"/>
            <w:vMerge w:val="restart"/>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9321" w:type="dxa"/>
            <w:gridSpan w:val="9"/>
            <w:vAlign w:val="center"/>
          </w:tcPr>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suppressLineNumbers w:val="0"/>
              <w:spacing w:before="0" w:beforeAutospacing="0" w:after="0" w:afterAutospacing="0"/>
              <w:ind w:left="0" w:right="0"/>
              <w:rPr>
                <w:rFonts w:hint="default" w:ascii="仿宋" w:hAnsi="仿宋" w:eastAsia="仿宋" w:cs="仿宋"/>
                <w:b/>
                <w:sz w:val="24"/>
                <w:szCs w:val="20"/>
              </w:rPr>
            </w:pPr>
          </w:p>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suppressLineNumbers w:val="0"/>
              <w:spacing w:before="0" w:beforeAutospacing="0" w:after="0" w:afterAutospacing="0"/>
              <w:ind w:left="0" w:right="0" w:firstLine="1771" w:firstLineChars="735"/>
              <w:jc w:val="center"/>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90"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390"/>
    </w:p>
    <w:p>
      <w:pPr>
        <w:widowControl/>
        <w:spacing w:line="440" w:lineRule="exact"/>
        <w:rPr>
          <w:rFonts w:ascii="宋体" w:hAnsi="宋体" w:cs="宋体"/>
          <w:b/>
          <w:bCs/>
          <w:color w:val="000000"/>
          <w:kern w:val="0"/>
          <w:sz w:val="24"/>
          <w:szCs w:val="24"/>
        </w:rPr>
      </w:pPr>
      <w:bookmarkStart w:id="391" w:name="_Toc11364"/>
      <w:bookmarkStart w:id="392" w:name="_Toc20004"/>
      <w:bookmarkStart w:id="393" w:name="_Toc12352"/>
      <w:r>
        <w:rPr>
          <w:rFonts w:hint="eastAsia" w:ascii="仿宋" w:hAnsi="仿宋" w:eastAsia="仿宋" w:cs="仿宋"/>
          <w:sz w:val="24"/>
          <w:szCs w:val="24"/>
          <w:lang w:val="en-US" w:eastAsia="zh-CN"/>
        </w:rPr>
        <w:t>木垒县人民医院</w:t>
      </w:r>
      <w:r>
        <w:rPr>
          <w:rFonts w:hint="eastAsia" w:ascii="宋体" w:hAnsi="宋体" w:cs="宋体"/>
          <w:b/>
          <w:bCs/>
          <w:color w:val="000000"/>
          <w:kern w:val="0"/>
          <w:sz w:val="24"/>
          <w:szCs w:val="24"/>
        </w:rPr>
        <w:t>：</w:t>
      </w:r>
      <w:bookmarkEnd w:id="391"/>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4" w:name="_Toc2304"/>
      <w:r>
        <w:rPr>
          <w:rFonts w:hint="eastAsia" w:ascii="仿宋" w:hAnsi="仿宋" w:eastAsia="仿宋" w:cs="Times New Roman"/>
          <w:b/>
          <w:bCs/>
          <w:color w:val="333333"/>
          <w:kern w:val="0"/>
          <w:sz w:val="24"/>
          <w:szCs w:val="24"/>
        </w:rPr>
        <w:t>收 款  单 位：</w:t>
      </w:r>
      <w:bookmarkEnd w:id="39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5"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5"/>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6" w:name="_Toc14681"/>
      <w:r>
        <w:rPr>
          <w:rFonts w:hint="eastAsia" w:ascii="仿宋" w:hAnsi="仿宋" w:eastAsia="仿宋" w:cs="Times New Roman"/>
          <w:b/>
          <w:bCs/>
          <w:color w:val="333333"/>
          <w:kern w:val="0"/>
          <w:sz w:val="24"/>
          <w:szCs w:val="24"/>
        </w:rPr>
        <w:t>开户银行全称:</w:t>
      </w:r>
      <w:bookmarkEnd w:id="396"/>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7"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97"/>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98"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98"/>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399" w:name="_Toc30653"/>
      <w:bookmarkStart w:id="400" w:name="_Toc23779"/>
      <w:bookmarkStart w:id="401" w:name="_Toc13314"/>
      <w:bookmarkStart w:id="402" w:name="_Toc14906"/>
      <w:bookmarkStart w:id="403" w:name="_Toc10912"/>
      <w:bookmarkStart w:id="404" w:name="_Toc22502"/>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92"/>
      <w:bookmarkEnd w:id="393"/>
      <w:bookmarkEnd w:id="399"/>
      <w:bookmarkEnd w:id="400"/>
      <w:bookmarkEnd w:id="401"/>
      <w:bookmarkEnd w:id="402"/>
      <w:bookmarkEnd w:id="403"/>
      <w:bookmarkEnd w:id="404"/>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5" w:name="_Toc11054"/>
      <w:bookmarkStart w:id="406" w:name="_Toc7297"/>
      <w:bookmarkStart w:id="407" w:name="_Toc25653"/>
      <w:bookmarkStart w:id="408" w:name="_Toc20490"/>
      <w:bookmarkStart w:id="409" w:name="_Toc16925"/>
      <w:bookmarkStart w:id="410" w:name="_Toc2596"/>
      <w:bookmarkStart w:id="411" w:name="_Toc8836"/>
      <w:bookmarkStart w:id="412" w:name="_Toc8115"/>
      <w:r>
        <w:rPr>
          <w:rFonts w:hint="eastAsia" w:ascii="仿宋" w:hAnsi="仿宋" w:eastAsia="仿宋" w:cs="Times New Roman"/>
          <w:b/>
          <w:color w:val="333333"/>
          <w:kern w:val="0"/>
          <w:sz w:val="24"/>
          <w:szCs w:val="24"/>
        </w:rPr>
        <w:t>年  月  日</w:t>
      </w:r>
      <w:bookmarkEnd w:id="405"/>
      <w:bookmarkEnd w:id="406"/>
      <w:bookmarkEnd w:id="407"/>
      <w:bookmarkEnd w:id="408"/>
      <w:bookmarkEnd w:id="409"/>
      <w:bookmarkEnd w:id="410"/>
      <w:bookmarkEnd w:id="411"/>
      <w:bookmarkEnd w:id="412"/>
    </w:p>
    <w:tbl>
      <w:tblPr>
        <w:tblStyle w:val="25"/>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9343" w:type="dxa"/>
          </w:tcPr>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项目负责人签字：</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9343" w:type="dxa"/>
          </w:tcPr>
          <w:p>
            <w:pPr>
              <w:keepNext w:val="0"/>
              <w:keepLines w:val="0"/>
              <w:suppressLineNumbers w:val="0"/>
              <w:spacing w:before="0" w:beforeAutospacing="0" w:after="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pStyle w:val="9"/>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9"/>
        <w:rPr>
          <w:rFonts w:ascii="仿宋" w:hAnsi="仿宋" w:eastAsia="仿宋" w:cs="仿宋"/>
          <w:b/>
          <w:sz w:val="24"/>
          <w:szCs w:val="24"/>
        </w:rPr>
      </w:pPr>
    </w:p>
    <w:p>
      <w:pPr>
        <w:pStyle w:val="9"/>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default" w:ascii="仿宋" w:hAnsi="仿宋" w:eastAsia="仿宋" w:cs="仿宋"/>
          <w:b/>
          <w:sz w:val="24"/>
          <w:szCs w:val="24"/>
          <w:lang w:val="en-US" w:eastAsia="zh-CN"/>
        </w:rPr>
      </w:pPr>
      <w:r>
        <w:rPr>
          <w:rFonts w:hint="eastAsia" w:ascii="仿宋" w:hAnsi="仿宋" w:eastAsia="仿宋" w:cs="仿宋"/>
          <w:b/>
          <w:sz w:val="24"/>
          <w:szCs w:val="24"/>
          <w:lang w:eastAsia="zh-CN"/>
        </w:rPr>
        <w:t>如：保证金收据复印件</w:t>
      </w:r>
    </w:p>
    <w:sectPr>
      <w:footerReference r:id="rId11" w:type="first"/>
      <w:footerReference r:id="rId10"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AaUa8BAABL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lt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OdAaUa8BAABL&#10;AwAADgAAAAAAAAABACAAAAAeAQAAZHJzL2Uyb0RvYy54bWxQSwUGAAAAAAYABgBZAQAAP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510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fRTuq8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fRTuq8BAABL&#10;AwAADgAAAAAAAAABACAAAAAeAQAAZHJzL2Uyb0RvYy54bWxQSwUGAAAAAAYABgBZAQAAP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9"/>
      </w:rPr>
    </w:pPr>
    <w:r>
      <w:fldChar w:fldCharType="begin"/>
    </w:r>
    <w:r>
      <w:rPr>
        <w:rStyle w:val="29"/>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eastAsia="宋体"/>
        <w:lang w:val="en-US" w:eastAsia="zh-CN"/>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posOffset>3136900</wp:posOffset>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- 38 -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left:247pt;margin-top:0pt;height:144pt;width:144pt;mso-position-horizontal-relative:margin;mso-wrap-style:none;z-index:251660288;mso-width-relative:page;mso-height-relative:page;" filled="f" stroked="f" coordsize="21600,21600" o:gfxdata="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GcTA1QAA&#10;AAgBAAAPAAAAAAAAAAEAIAAAACIAAABkcnMvZG93bnJldi54bWxQSwECFAAUAAAACACHTuJA3Qk5&#10;U68BAABLAwAADgAAAAAAAAABACAAAAAkAQAAZHJzL2Uyb0RvYy54bWxQSwUGAAAAAAYABgBZAQAA&#10;R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- 38 -</w:t>
                    </w:r>
                    <w:r>
                      <w:fldChar w:fldCharType="end"/>
                    </w:r>
                  </w:p>
                </w:txbxContent>
              </v:textbox>
            </v:shape>
          </w:pict>
        </mc:Fallback>
      </mc:AlternateContent>
    </w:r>
  </w:p>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tZq8BAABLAwAADgAAAGRycy9lMm9Eb2MueG1srVNLbtswEN0X6B0I&#10;7mvKLhI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5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batZq8BAABL&#10;AwAADgAAAAAAAAABACAAAAAeAQAAZHJzL2Uyb0RvYy54bWxQSwUGAAAAAAYABgBZAQAAPwUAAAAA&#10;">
              <v:fill on="f" focussize="0,0"/>
              <v:stroke on="f"/>
              <v:imagedata o:title=""/>
              <o:lock v:ext="edit" aspectratio="f"/>
              <v:textbox inset="0mm,0mm,0mm,0mm" style="mso-fit-shape-to-text:t;">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87D6956E"/>
    <w:multiLevelType w:val="singleLevel"/>
    <w:tmpl w:val="87D6956E"/>
    <w:lvl w:ilvl="0" w:tentative="0">
      <w:start w:val="1"/>
      <w:numFmt w:val="chineseCounting"/>
      <w:suff w:val="nothing"/>
      <w:lvlText w:val="%1、"/>
      <w:lvlJc w:val="left"/>
      <w:rPr>
        <w:rFonts w:hint="eastAsia"/>
      </w:rPr>
    </w:lvl>
  </w:abstractNum>
  <w:abstractNum w:abstractNumId="2">
    <w:nsid w:val="D2857D04"/>
    <w:multiLevelType w:val="singleLevel"/>
    <w:tmpl w:val="D2857D04"/>
    <w:lvl w:ilvl="0" w:tentative="0">
      <w:start w:val="1"/>
      <w:numFmt w:val="decimal"/>
      <w:lvlText w:val="%1."/>
      <w:lvlJc w:val="left"/>
      <w:pPr>
        <w:tabs>
          <w:tab w:val="left" w:pos="312"/>
        </w:tabs>
      </w:pPr>
    </w:lvl>
  </w:abstractNum>
  <w:abstractNum w:abstractNumId="3">
    <w:nsid w:val="EB891D12"/>
    <w:multiLevelType w:val="singleLevel"/>
    <w:tmpl w:val="EB891D12"/>
    <w:lvl w:ilvl="0" w:tentative="0">
      <w:start w:val="7"/>
      <w:numFmt w:val="chineseCounting"/>
      <w:suff w:val="nothing"/>
      <w:lvlText w:val="（%1）"/>
      <w:lvlJc w:val="left"/>
      <w:rPr>
        <w:rFonts w:hint="eastAsia"/>
      </w:rPr>
    </w:lvl>
  </w:abstractNum>
  <w:abstractNum w:abstractNumId="4">
    <w:nsid w:val="F22D4755"/>
    <w:multiLevelType w:val="singleLevel"/>
    <w:tmpl w:val="F22D4755"/>
    <w:lvl w:ilvl="0" w:tentative="0">
      <w:start w:val="9"/>
      <w:numFmt w:val="decimal"/>
      <w:lvlText w:val="%1."/>
      <w:lvlJc w:val="left"/>
      <w:pPr>
        <w:tabs>
          <w:tab w:val="left" w:pos="312"/>
        </w:tabs>
      </w:pPr>
    </w:lvl>
  </w:abstractNum>
  <w:abstractNum w:abstractNumId="5">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3A69EB5"/>
    <w:multiLevelType w:val="singleLevel"/>
    <w:tmpl w:val="03A69EB5"/>
    <w:lvl w:ilvl="0" w:tentative="0">
      <w:start w:val="2"/>
      <w:numFmt w:val="chineseCounting"/>
      <w:suff w:val="space"/>
      <w:lvlText w:val="第%1章"/>
      <w:lvlJc w:val="left"/>
      <w:rPr>
        <w:rFonts w:hint="eastAsia"/>
      </w:rPr>
    </w:lvl>
  </w:abstractNum>
  <w:abstractNum w:abstractNumId="7">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8">
    <w:nsid w:val="20364595"/>
    <w:multiLevelType w:val="singleLevel"/>
    <w:tmpl w:val="20364595"/>
    <w:lvl w:ilvl="0" w:tentative="0">
      <w:start w:val="2"/>
      <w:numFmt w:val="decimal"/>
      <w:suff w:val="nothing"/>
      <w:lvlText w:val="%1、"/>
      <w:lvlJc w:val="left"/>
    </w:lvl>
  </w:abstractNum>
  <w:num w:numId="1">
    <w:abstractNumId w:val="7"/>
  </w:num>
  <w:num w:numId="2">
    <w:abstractNumId w:val="0"/>
  </w:num>
  <w:num w:numId="3">
    <w:abstractNumId w:val="1"/>
  </w:num>
  <w:num w:numId="4">
    <w:abstractNumId w:val="2"/>
  </w:num>
  <w:num w:numId="5">
    <w:abstractNumId w:val="4"/>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D2"/>
    <w:rsid w:val="000B2A08"/>
    <w:rsid w:val="000C4F72"/>
    <w:rsid w:val="00164FD2"/>
    <w:rsid w:val="00181250"/>
    <w:rsid w:val="0020729E"/>
    <w:rsid w:val="002B5341"/>
    <w:rsid w:val="002F7447"/>
    <w:rsid w:val="00340A98"/>
    <w:rsid w:val="003676F3"/>
    <w:rsid w:val="003F77FD"/>
    <w:rsid w:val="004B56E4"/>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42DB3"/>
    <w:rsid w:val="00F937E5"/>
    <w:rsid w:val="00FE2CBC"/>
    <w:rsid w:val="00FF23A7"/>
    <w:rsid w:val="010A219D"/>
    <w:rsid w:val="0117090E"/>
    <w:rsid w:val="011D4DC1"/>
    <w:rsid w:val="012D6F4B"/>
    <w:rsid w:val="01474BAD"/>
    <w:rsid w:val="0151773A"/>
    <w:rsid w:val="015F2416"/>
    <w:rsid w:val="01656568"/>
    <w:rsid w:val="0176717D"/>
    <w:rsid w:val="01771D1C"/>
    <w:rsid w:val="017A01BE"/>
    <w:rsid w:val="017A7E8C"/>
    <w:rsid w:val="01812C9A"/>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84194F"/>
    <w:rsid w:val="06C5136C"/>
    <w:rsid w:val="06D16D3B"/>
    <w:rsid w:val="06E77E9C"/>
    <w:rsid w:val="06F17CCF"/>
    <w:rsid w:val="071C4968"/>
    <w:rsid w:val="07301B46"/>
    <w:rsid w:val="07857088"/>
    <w:rsid w:val="078855A7"/>
    <w:rsid w:val="078A7BD3"/>
    <w:rsid w:val="07910105"/>
    <w:rsid w:val="079F15C9"/>
    <w:rsid w:val="07A221B2"/>
    <w:rsid w:val="07B436A2"/>
    <w:rsid w:val="07D7024B"/>
    <w:rsid w:val="07DF6848"/>
    <w:rsid w:val="07FD5092"/>
    <w:rsid w:val="080D578C"/>
    <w:rsid w:val="08156C52"/>
    <w:rsid w:val="081F7D8D"/>
    <w:rsid w:val="082508ED"/>
    <w:rsid w:val="082C2790"/>
    <w:rsid w:val="083F344F"/>
    <w:rsid w:val="08602F1C"/>
    <w:rsid w:val="086D086A"/>
    <w:rsid w:val="08725C86"/>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DB15F1"/>
    <w:rsid w:val="09E16BE1"/>
    <w:rsid w:val="09E609B8"/>
    <w:rsid w:val="09EC7DA5"/>
    <w:rsid w:val="0A041680"/>
    <w:rsid w:val="0A053E03"/>
    <w:rsid w:val="0A376A32"/>
    <w:rsid w:val="0A5E185F"/>
    <w:rsid w:val="0A6564C0"/>
    <w:rsid w:val="0A793E91"/>
    <w:rsid w:val="0A8F3A0B"/>
    <w:rsid w:val="0A93637B"/>
    <w:rsid w:val="0AAB4675"/>
    <w:rsid w:val="0AB4143B"/>
    <w:rsid w:val="0AD23A0B"/>
    <w:rsid w:val="0ADB7BA8"/>
    <w:rsid w:val="0AE17639"/>
    <w:rsid w:val="0B2B487D"/>
    <w:rsid w:val="0B3F41B2"/>
    <w:rsid w:val="0B426BFF"/>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CD0C05"/>
    <w:rsid w:val="0E066454"/>
    <w:rsid w:val="0E1671B1"/>
    <w:rsid w:val="0E170DC2"/>
    <w:rsid w:val="0E230DDE"/>
    <w:rsid w:val="0E2D2ABA"/>
    <w:rsid w:val="0E347F94"/>
    <w:rsid w:val="0E367AFD"/>
    <w:rsid w:val="0E686C91"/>
    <w:rsid w:val="0E6A537C"/>
    <w:rsid w:val="0E700A00"/>
    <w:rsid w:val="0E7C7688"/>
    <w:rsid w:val="0E815F0D"/>
    <w:rsid w:val="0E851AE9"/>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5E138E"/>
    <w:rsid w:val="106F37A0"/>
    <w:rsid w:val="106F783A"/>
    <w:rsid w:val="107E40DD"/>
    <w:rsid w:val="10A723CF"/>
    <w:rsid w:val="10C241BD"/>
    <w:rsid w:val="10CF28B9"/>
    <w:rsid w:val="10E86DA5"/>
    <w:rsid w:val="10F90C35"/>
    <w:rsid w:val="10FC4BB7"/>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533359"/>
    <w:rsid w:val="14BC3E72"/>
    <w:rsid w:val="14D376EF"/>
    <w:rsid w:val="14DC1AF4"/>
    <w:rsid w:val="14EF05EB"/>
    <w:rsid w:val="150B5BFA"/>
    <w:rsid w:val="1518434B"/>
    <w:rsid w:val="156C3725"/>
    <w:rsid w:val="15791116"/>
    <w:rsid w:val="15802C9C"/>
    <w:rsid w:val="1593274C"/>
    <w:rsid w:val="159557A8"/>
    <w:rsid w:val="15A836F4"/>
    <w:rsid w:val="15AB3005"/>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6F37B0D"/>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F7C0F"/>
    <w:rsid w:val="184B48F4"/>
    <w:rsid w:val="187A4E7E"/>
    <w:rsid w:val="187B1937"/>
    <w:rsid w:val="187F650C"/>
    <w:rsid w:val="189171DE"/>
    <w:rsid w:val="18A328CC"/>
    <w:rsid w:val="18B824B5"/>
    <w:rsid w:val="18E76EB1"/>
    <w:rsid w:val="18E77AC1"/>
    <w:rsid w:val="18EB3C08"/>
    <w:rsid w:val="190232C0"/>
    <w:rsid w:val="19206F6D"/>
    <w:rsid w:val="1922461B"/>
    <w:rsid w:val="192632ED"/>
    <w:rsid w:val="1930573C"/>
    <w:rsid w:val="19395351"/>
    <w:rsid w:val="193F6188"/>
    <w:rsid w:val="196A09BA"/>
    <w:rsid w:val="19741AAD"/>
    <w:rsid w:val="197C1136"/>
    <w:rsid w:val="1A0C6226"/>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A04336"/>
    <w:rsid w:val="1BDC06AF"/>
    <w:rsid w:val="1BE60757"/>
    <w:rsid w:val="1C186A38"/>
    <w:rsid w:val="1C2D5486"/>
    <w:rsid w:val="1C492209"/>
    <w:rsid w:val="1C581D0C"/>
    <w:rsid w:val="1C5F7614"/>
    <w:rsid w:val="1C6A7EB8"/>
    <w:rsid w:val="1C6F7772"/>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878B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4760C4"/>
    <w:rsid w:val="246951E8"/>
    <w:rsid w:val="246E70C6"/>
    <w:rsid w:val="2472609A"/>
    <w:rsid w:val="247E463A"/>
    <w:rsid w:val="24801A6A"/>
    <w:rsid w:val="248955A8"/>
    <w:rsid w:val="24AD076B"/>
    <w:rsid w:val="24C31C7A"/>
    <w:rsid w:val="24CF70E6"/>
    <w:rsid w:val="24E41F9F"/>
    <w:rsid w:val="24EE164A"/>
    <w:rsid w:val="250709D7"/>
    <w:rsid w:val="2535301F"/>
    <w:rsid w:val="25410195"/>
    <w:rsid w:val="255E53C7"/>
    <w:rsid w:val="2579321E"/>
    <w:rsid w:val="25847256"/>
    <w:rsid w:val="25866F2C"/>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A67D0"/>
    <w:rsid w:val="273A69A0"/>
    <w:rsid w:val="276D18EC"/>
    <w:rsid w:val="27833035"/>
    <w:rsid w:val="278F296A"/>
    <w:rsid w:val="27952A05"/>
    <w:rsid w:val="279A72ED"/>
    <w:rsid w:val="279C315A"/>
    <w:rsid w:val="27B103D2"/>
    <w:rsid w:val="27DC3C60"/>
    <w:rsid w:val="27DC4D54"/>
    <w:rsid w:val="27DD4F57"/>
    <w:rsid w:val="27DE59C8"/>
    <w:rsid w:val="28005F8C"/>
    <w:rsid w:val="280310D9"/>
    <w:rsid w:val="28032FC3"/>
    <w:rsid w:val="28440FCA"/>
    <w:rsid w:val="285955EF"/>
    <w:rsid w:val="285F2A2A"/>
    <w:rsid w:val="289E4CE4"/>
    <w:rsid w:val="28A22EF7"/>
    <w:rsid w:val="28BF5C29"/>
    <w:rsid w:val="28C61F13"/>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331EA"/>
    <w:rsid w:val="2B7A0F8E"/>
    <w:rsid w:val="2B8354EB"/>
    <w:rsid w:val="2B88624E"/>
    <w:rsid w:val="2B8A13A4"/>
    <w:rsid w:val="2BCF1947"/>
    <w:rsid w:val="2BD01DBA"/>
    <w:rsid w:val="2BE240B0"/>
    <w:rsid w:val="2BE94639"/>
    <w:rsid w:val="2BFF2DBD"/>
    <w:rsid w:val="2C1F076B"/>
    <w:rsid w:val="2C27483A"/>
    <w:rsid w:val="2C2B6576"/>
    <w:rsid w:val="2C44600B"/>
    <w:rsid w:val="2C52544F"/>
    <w:rsid w:val="2C611208"/>
    <w:rsid w:val="2C6F23AC"/>
    <w:rsid w:val="2C877179"/>
    <w:rsid w:val="2C8F7F51"/>
    <w:rsid w:val="2C9B46AE"/>
    <w:rsid w:val="2CA36A3C"/>
    <w:rsid w:val="2CAE068D"/>
    <w:rsid w:val="2CCA1D08"/>
    <w:rsid w:val="2CF6246F"/>
    <w:rsid w:val="2D1C7330"/>
    <w:rsid w:val="2D6206D1"/>
    <w:rsid w:val="2D7C4F58"/>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B34FFC"/>
    <w:rsid w:val="32E7697E"/>
    <w:rsid w:val="33047647"/>
    <w:rsid w:val="33083753"/>
    <w:rsid w:val="33161AFD"/>
    <w:rsid w:val="33284BA5"/>
    <w:rsid w:val="336C37AD"/>
    <w:rsid w:val="337204F4"/>
    <w:rsid w:val="338024EA"/>
    <w:rsid w:val="339E22CC"/>
    <w:rsid w:val="33A20E09"/>
    <w:rsid w:val="33AA0DA1"/>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40D2"/>
    <w:rsid w:val="39C434D0"/>
    <w:rsid w:val="39DD054D"/>
    <w:rsid w:val="3A095087"/>
    <w:rsid w:val="3A0C6BC1"/>
    <w:rsid w:val="3A2D0D0F"/>
    <w:rsid w:val="3A3C461B"/>
    <w:rsid w:val="3A4E483B"/>
    <w:rsid w:val="3A723904"/>
    <w:rsid w:val="3A730CA2"/>
    <w:rsid w:val="3A766001"/>
    <w:rsid w:val="3A7A4256"/>
    <w:rsid w:val="3A8D6630"/>
    <w:rsid w:val="3A934784"/>
    <w:rsid w:val="3A9C2A11"/>
    <w:rsid w:val="3A9E65FE"/>
    <w:rsid w:val="3AB2271E"/>
    <w:rsid w:val="3ACB4178"/>
    <w:rsid w:val="3ACD64F0"/>
    <w:rsid w:val="3AF21FB6"/>
    <w:rsid w:val="3B085CF4"/>
    <w:rsid w:val="3B2F5B11"/>
    <w:rsid w:val="3B3C5667"/>
    <w:rsid w:val="3B3C75B1"/>
    <w:rsid w:val="3B602A54"/>
    <w:rsid w:val="3B792110"/>
    <w:rsid w:val="3B7D6EA3"/>
    <w:rsid w:val="3BA83CBF"/>
    <w:rsid w:val="3BB01C55"/>
    <w:rsid w:val="3BD84726"/>
    <w:rsid w:val="3C2911FB"/>
    <w:rsid w:val="3C2D2972"/>
    <w:rsid w:val="3C6C0773"/>
    <w:rsid w:val="3C793A16"/>
    <w:rsid w:val="3C7A04BF"/>
    <w:rsid w:val="3C883F13"/>
    <w:rsid w:val="3C9F192B"/>
    <w:rsid w:val="3CDA6064"/>
    <w:rsid w:val="3CED7585"/>
    <w:rsid w:val="3CF61BD0"/>
    <w:rsid w:val="3D183852"/>
    <w:rsid w:val="3D190C9E"/>
    <w:rsid w:val="3D2A789B"/>
    <w:rsid w:val="3D307EB8"/>
    <w:rsid w:val="3D5D40AF"/>
    <w:rsid w:val="3D662831"/>
    <w:rsid w:val="3D972621"/>
    <w:rsid w:val="3DA6161C"/>
    <w:rsid w:val="3DB3007A"/>
    <w:rsid w:val="3DB723FC"/>
    <w:rsid w:val="3DD16AF6"/>
    <w:rsid w:val="3DD50E6F"/>
    <w:rsid w:val="3DDC0B3F"/>
    <w:rsid w:val="3DDC23CD"/>
    <w:rsid w:val="3DEA5864"/>
    <w:rsid w:val="3DF243B3"/>
    <w:rsid w:val="3DFD5F9E"/>
    <w:rsid w:val="3E0E728F"/>
    <w:rsid w:val="3E112406"/>
    <w:rsid w:val="3E2516D8"/>
    <w:rsid w:val="3E255805"/>
    <w:rsid w:val="3E3500B7"/>
    <w:rsid w:val="3E4E472D"/>
    <w:rsid w:val="3E6834B9"/>
    <w:rsid w:val="3E6919CE"/>
    <w:rsid w:val="3E7C3192"/>
    <w:rsid w:val="3E865D14"/>
    <w:rsid w:val="3EC50A8B"/>
    <w:rsid w:val="3ECB5D1F"/>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A9139C"/>
    <w:rsid w:val="43B86243"/>
    <w:rsid w:val="43E57EC3"/>
    <w:rsid w:val="4414155A"/>
    <w:rsid w:val="44240A76"/>
    <w:rsid w:val="44243B57"/>
    <w:rsid w:val="44285328"/>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1B338B"/>
    <w:rsid w:val="46565D9F"/>
    <w:rsid w:val="467D2180"/>
    <w:rsid w:val="46842777"/>
    <w:rsid w:val="46977ECC"/>
    <w:rsid w:val="469E18B6"/>
    <w:rsid w:val="46AE01DF"/>
    <w:rsid w:val="46CB5794"/>
    <w:rsid w:val="46CE4C51"/>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2E3"/>
    <w:rsid w:val="499464E5"/>
    <w:rsid w:val="49C23108"/>
    <w:rsid w:val="49CE7624"/>
    <w:rsid w:val="49EE5BEF"/>
    <w:rsid w:val="49FC79CF"/>
    <w:rsid w:val="4A01056E"/>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D52C1"/>
    <w:rsid w:val="4BA40333"/>
    <w:rsid w:val="4BA459D7"/>
    <w:rsid w:val="4BB01C74"/>
    <w:rsid w:val="4BC16D70"/>
    <w:rsid w:val="4BC3380D"/>
    <w:rsid w:val="4BFD15E4"/>
    <w:rsid w:val="4C104E64"/>
    <w:rsid w:val="4C150EB3"/>
    <w:rsid w:val="4C2D3271"/>
    <w:rsid w:val="4C441C7A"/>
    <w:rsid w:val="4C4E2067"/>
    <w:rsid w:val="4C5B2BFB"/>
    <w:rsid w:val="4C6D6F98"/>
    <w:rsid w:val="4C772818"/>
    <w:rsid w:val="4C970E6C"/>
    <w:rsid w:val="4CAB0060"/>
    <w:rsid w:val="4CB901DA"/>
    <w:rsid w:val="4CC27BF1"/>
    <w:rsid w:val="4D1C3D15"/>
    <w:rsid w:val="4D2672D0"/>
    <w:rsid w:val="4D34519D"/>
    <w:rsid w:val="4D3F3170"/>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92004"/>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15475C"/>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AC1368"/>
    <w:rsid w:val="51B026FD"/>
    <w:rsid w:val="51B61CC2"/>
    <w:rsid w:val="51BD2FA5"/>
    <w:rsid w:val="51CE4D60"/>
    <w:rsid w:val="51D23365"/>
    <w:rsid w:val="51E0790D"/>
    <w:rsid w:val="51F70286"/>
    <w:rsid w:val="52133D3E"/>
    <w:rsid w:val="521F6986"/>
    <w:rsid w:val="52205A6B"/>
    <w:rsid w:val="52434056"/>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67CD5"/>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3B1DEC"/>
    <w:rsid w:val="5767084A"/>
    <w:rsid w:val="57675486"/>
    <w:rsid w:val="576D181D"/>
    <w:rsid w:val="577E0195"/>
    <w:rsid w:val="579B080E"/>
    <w:rsid w:val="57E8419F"/>
    <w:rsid w:val="57EB1663"/>
    <w:rsid w:val="57F40803"/>
    <w:rsid w:val="57F63B81"/>
    <w:rsid w:val="57FC5DA1"/>
    <w:rsid w:val="580644E2"/>
    <w:rsid w:val="58072F49"/>
    <w:rsid w:val="581C6513"/>
    <w:rsid w:val="581F76F5"/>
    <w:rsid w:val="588D708F"/>
    <w:rsid w:val="58AF1D16"/>
    <w:rsid w:val="58D66337"/>
    <w:rsid w:val="59084B2C"/>
    <w:rsid w:val="59170AC5"/>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AF24597"/>
    <w:rsid w:val="5B171BF0"/>
    <w:rsid w:val="5B1F2037"/>
    <w:rsid w:val="5B354342"/>
    <w:rsid w:val="5B381D57"/>
    <w:rsid w:val="5B40123C"/>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296536"/>
    <w:rsid w:val="5E351D04"/>
    <w:rsid w:val="5E4664A1"/>
    <w:rsid w:val="5E490A33"/>
    <w:rsid w:val="5E725AA4"/>
    <w:rsid w:val="5E7C7B26"/>
    <w:rsid w:val="5EB76128"/>
    <w:rsid w:val="5EEC01A5"/>
    <w:rsid w:val="5F0A4E0E"/>
    <w:rsid w:val="5F12377E"/>
    <w:rsid w:val="5F27742B"/>
    <w:rsid w:val="5F392770"/>
    <w:rsid w:val="5F5A0902"/>
    <w:rsid w:val="5F610162"/>
    <w:rsid w:val="5F6419B5"/>
    <w:rsid w:val="5FA4213E"/>
    <w:rsid w:val="5FBF68AA"/>
    <w:rsid w:val="5FCD396F"/>
    <w:rsid w:val="5FFC5FF3"/>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500340"/>
    <w:rsid w:val="656246E4"/>
    <w:rsid w:val="65652954"/>
    <w:rsid w:val="656B7B22"/>
    <w:rsid w:val="657A5DAB"/>
    <w:rsid w:val="65995B5D"/>
    <w:rsid w:val="65AF0698"/>
    <w:rsid w:val="65BD51BE"/>
    <w:rsid w:val="65C7368C"/>
    <w:rsid w:val="65D756AF"/>
    <w:rsid w:val="65DA4A03"/>
    <w:rsid w:val="65DD3FD0"/>
    <w:rsid w:val="65E63217"/>
    <w:rsid w:val="65F12B73"/>
    <w:rsid w:val="65F82138"/>
    <w:rsid w:val="661776A5"/>
    <w:rsid w:val="666A3731"/>
    <w:rsid w:val="66862423"/>
    <w:rsid w:val="66CD2585"/>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0542A"/>
    <w:rsid w:val="6B5E2CDA"/>
    <w:rsid w:val="6B621E0C"/>
    <w:rsid w:val="6B8030F5"/>
    <w:rsid w:val="6BAD0271"/>
    <w:rsid w:val="6BD60EEB"/>
    <w:rsid w:val="6BDF5174"/>
    <w:rsid w:val="6BE3504C"/>
    <w:rsid w:val="6BEE3CC0"/>
    <w:rsid w:val="6BF55B48"/>
    <w:rsid w:val="6BF71579"/>
    <w:rsid w:val="6BFA5804"/>
    <w:rsid w:val="6C063AF3"/>
    <w:rsid w:val="6C3E63DC"/>
    <w:rsid w:val="6C424009"/>
    <w:rsid w:val="6C596DB8"/>
    <w:rsid w:val="6C5B3716"/>
    <w:rsid w:val="6C667D0B"/>
    <w:rsid w:val="6C75435B"/>
    <w:rsid w:val="6C865580"/>
    <w:rsid w:val="6C8E7C14"/>
    <w:rsid w:val="6CA433F3"/>
    <w:rsid w:val="6CB520C1"/>
    <w:rsid w:val="6D2215A7"/>
    <w:rsid w:val="6D274691"/>
    <w:rsid w:val="6D652726"/>
    <w:rsid w:val="6D835216"/>
    <w:rsid w:val="6D9557C5"/>
    <w:rsid w:val="6DB56B3E"/>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C3E7E"/>
    <w:rsid w:val="6F7F6239"/>
    <w:rsid w:val="6F8C13A2"/>
    <w:rsid w:val="6F8D6CDA"/>
    <w:rsid w:val="6F945EBA"/>
    <w:rsid w:val="6F9C44EC"/>
    <w:rsid w:val="6FDB71CA"/>
    <w:rsid w:val="6FE34C7A"/>
    <w:rsid w:val="6FF77399"/>
    <w:rsid w:val="70021770"/>
    <w:rsid w:val="700A7DB6"/>
    <w:rsid w:val="70200776"/>
    <w:rsid w:val="704A32D9"/>
    <w:rsid w:val="70513EC8"/>
    <w:rsid w:val="707B7F9E"/>
    <w:rsid w:val="70895462"/>
    <w:rsid w:val="70966E98"/>
    <w:rsid w:val="709F700B"/>
    <w:rsid w:val="70B756ED"/>
    <w:rsid w:val="70BF5D37"/>
    <w:rsid w:val="70C23486"/>
    <w:rsid w:val="70C96F58"/>
    <w:rsid w:val="71042F43"/>
    <w:rsid w:val="71334749"/>
    <w:rsid w:val="713A506B"/>
    <w:rsid w:val="716428E7"/>
    <w:rsid w:val="71662C2F"/>
    <w:rsid w:val="717B48BA"/>
    <w:rsid w:val="71971F5C"/>
    <w:rsid w:val="719F54E8"/>
    <w:rsid w:val="71A60CB9"/>
    <w:rsid w:val="71AE72C6"/>
    <w:rsid w:val="71C43062"/>
    <w:rsid w:val="71C97BEF"/>
    <w:rsid w:val="71EF7DB4"/>
    <w:rsid w:val="71F926E9"/>
    <w:rsid w:val="720B2B10"/>
    <w:rsid w:val="721E08FF"/>
    <w:rsid w:val="721F0A9F"/>
    <w:rsid w:val="723E67FF"/>
    <w:rsid w:val="72457F73"/>
    <w:rsid w:val="725D6829"/>
    <w:rsid w:val="72603A6C"/>
    <w:rsid w:val="72686E96"/>
    <w:rsid w:val="726957B4"/>
    <w:rsid w:val="72756B50"/>
    <w:rsid w:val="72A24600"/>
    <w:rsid w:val="72C00307"/>
    <w:rsid w:val="72C55392"/>
    <w:rsid w:val="72C90BA4"/>
    <w:rsid w:val="72D70BBD"/>
    <w:rsid w:val="72FD0A77"/>
    <w:rsid w:val="72FD7D17"/>
    <w:rsid w:val="7312184D"/>
    <w:rsid w:val="73385F22"/>
    <w:rsid w:val="734014F2"/>
    <w:rsid w:val="734F03EB"/>
    <w:rsid w:val="735B3EDE"/>
    <w:rsid w:val="736D0863"/>
    <w:rsid w:val="73715681"/>
    <w:rsid w:val="73810775"/>
    <w:rsid w:val="7386168E"/>
    <w:rsid w:val="739A5D96"/>
    <w:rsid w:val="739C3EDF"/>
    <w:rsid w:val="739F60A9"/>
    <w:rsid w:val="73A47DA0"/>
    <w:rsid w:val="73B264D6"/>
    <w:rsid w:val="73B952BA"/>
    <w:rsid w:val="73C04DCC"/>
    <w:rsid w:val="73CA1D68"/>
    <w:rsid w:val="73FC6A55"/>
    <w:rsid w:val="7421558E"/>
    <w:rsid w:val="743416FA"/>
    <w:rsid w:val="744557CE"/>
    <w:rsid w:val="7468109B"/>
    <w:rsid w:val="746F6684"/>
    <w:rsid w:val="74823B1B"/>
    <w:rsid w:val="749D5F34"/>
    <w:rsid w:val="74B449D5"/>
    <w:rsid w:val="74BB4292"/>
    <w:rsid w:val="74BF16B0"/>
    <w:rsid w:val="74C51E5D"/>
    <w:rsid w:val="74CF2B1C"/>
    <w:rsid w:val="74ED0911"/>
    <w:rsid w:val="753C00E5"/>
    <w:rsid w:val="75520CDF"/>
    <w:rsid w:val="75676DCD"/>
    <w:rsid w:val="756B4204"/>
    <w:rsid w:val="7570448A"/>
    <w:rsid w:val="7584180C"/>
    <w:rsid w:val="759A576D"/>
    <w:rsid w:val="75A06A31"/>
    <w:rsid w:val="75B77899"/>
    <w:rsid w:val="75BC034A"/>
    <w:rsid w:val="75D0784D"/>
    <w:rsid w:val="763A5ADE"/>
    <w:rsid w:val="765009E3"/>
    <w:rsid w:val="76650257"/>
    <w:rsid w:val="766A4635"/>
    <w:rsid w:val="76855028"/>
    <w:rsid w:val="76A11DEF"/>
    <w:rsid w:val="76AB15A7"/>
    <w:rsid w:val="76AF2221"/>
    <w:rsid w:val="76BB37A0"/>
    <w:rsid w:val="76F33EDC"/>
    <w:rsid w:val="772C2C13"/>
    <w:rsid w:val="7733372B"/>
    <w:rsid w:val="773D398C"/>
    <w:rsid w:val="7743694D"/>
    <w:rsid w:val="776C5209"/>
    <w:rsid w:val="77772EFA"/>
    <w:rsid w:val="77777BD4"/>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100A3F"/>
    <w:rsid w:val="7A3E45EB"/>
    <w:rsid w:val="7A5E3E55"/>
    <w:rsid w:val="7A5F5DC8"/>
    <w:rsid w:val="7A7B4C40"/>
    <w:rsid w:val="7A8228BD"/>
    <w:rsid w:val="7AA66A1C"/>
    <w:rsid w:val="7ACA4427"/>
    <w:rsid w:val="7AD67F63"/>
    <w:rsid w:val="7AE23A17"/>
    <w:rsid w:val="7AE2544A"/>
    <w:rsid w:val="7AF40F48"/>
    <w:rsid w:val="7AFF44D7"/>
    <w:rsid w:val="7B0901EE"/>
    <w:rsid w:val="7B196986"/>
    <w:rsid w:val="7B1F55DA"/>
    <w:rsid w:val="7B767F7F"/>
    <w:rsid w:val="7B863F57"/>
    <w:rsid w:val="7B8837DA"/>
    <w:rsid w:val="7BB870F0"/>
    <w:rsid w:val="7BDA4BC7"/>
    <w:rsid w:val="7BE75806"/>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BF7E66"/>
    <w:rsid w:val="7EC6564A"/>
    <w:rsid w:val="7ED14C6F"/>
    <w:rsid w:val="7ED8706A"/>
    <w:rsid w:val="7EDD7BB2"/>
    <w:rsid w:val="7F1211AA"/>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8"/>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60"/>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toc 3"/>
    <w:basedOn w:val="1"/>
    <w:next w:val="1"/>
    <w:qFormat/>
    <w:uiPriority w:val="0"/>
    <w:pPr>
      <w:ind w:left="420"/>
      <w:jc w:val="left"/>
    </w:pPr>
    <w:rPr>
      <w:i/>
      <w:iCs/>
      <w:sz w:val="20"/>
      <w:szCs w:val="20"/>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semiHidden/>
    <w:qFormat/>
    <w:uiPriority w:val="99"/>
    <w:pPr>
      <w:spacing w:before="120"/>
    </w:pPr>
    <w:rPr>
      <w:rFonts w:ascii="Arial" w:hAnsi="Arial" w:cs="Arial"/>
      <w:sz w:val="24"/>
    </w:rPr>
  </w:style>
  <w:style w:type="paragraph" w:styleId="9">
    <w:name w:val="Body Text"/>
    <w:basedOn w:val="1"/>
    <w:next w:val="10"/>
    <w:link w:val="65"/>
    <w:unhideWhenUsed/>
    <w:qFormat/>
    <w:uiPriority w:val="99"/>
    <w:pPr>
      <w:spacing w:after="120"/>
    </w:pPr>
  </w:style>
  <w:style w:type="paragraph" w:styleId="10">
    <w:name w:val="Quote"/>
    <w:basedOn w:val="1"/>
    <w:next w:val="1"/>
    <w:qFormat/>
    <w:uiPriority w:val="29"/>
    <w:pPr>
      <w:spacing w:beforeLines="50" w:afterLines="50" w:line="360" w:lineRule="auto"/>
    </w:pPr>
    <w:rPr>
      <w:i/>
      <w:iCs/>
      <w:color w:val="000000"/>
      <w:sz w:val="21"/>
      <w:szCs w:val="24"/>
      <w:lang w:val="zh-CN"/>
    </w:rPr>
  </w:style>
  <w:style w:type="paragraph" w:styleId="11">
    <w:name w:val="Body Text Indent"/>
    <w:basedOn w:val="1"/>
    <w:qFormat/>
    <w:uiPriority w:val="0"/>
    <w:pPr>
      <w:ind w:firstLine="630"/>
    </w:pPr>
    <w:rPr>
      <w:rFonts w:eastAsia="楷体_GB2312"/>
      <w:sz w:val="30"/>
      <w:szCs w:val="20"/>
    </w:rPr>
  </w:style>
  <w:style w:type="paragraph" w:styleId="12">
    <w:name w:val="Plain Text"/>
    <w:basedOn w:val="1"/>
    <w:qFormat/>
    <w:uiPriority w:val="0"/>
    <w:rPr>
      <w:rFonts w:ascii="宋体" w:hAnsi="Courier New"/>
      <w:szCs w:val="20"/>
    </w:rPr>
  </w:style>
  <w:style w:type="paragraph" w:styleId="13">
    <w:name w:val="Body Text Indent 2"/>
    <w:basedOn w:val="1"/>
    <w:link w:val="63"/>
    <w:qFormat/>
    <w:uiPriority w:val="99"/>
    <w:pPr>
      <w:ind w:firstLine="480"/>
    </w:pPr>
    <w:rPr>
      <w:rFonts w:ascii="宋体" w:hAnsi="宋体"/>
      <w:sz w:val="30"/>
      <w:szCs w:val="24"/>
    </w:rPr>
  </w:style>
  <w:style w:type="paragraph" w:styleId="14">
    <w:name w:val="Balloon Text"/>
    <w:basedOn w:val="1"/>
    <w:link w:val="59"/>
    <w:unhideWhenUsed/>
    <w:qFormat/>
    <w:uiPriority w:val="99"/>
    <w:rPr>
      <w:sz w:val="18"/>
      <w:szCs w:val="18"/>
    </w:rPr>
  </w:style>
  <w:style w:type="paragraph" w:styleId="15">
    <w:name w:val="footer"/>
    <w:basedOn w:val="1"/>
    <w:link w:val="83"/>
    <w:unhideWhenUsed/>
    <w:qFormat/>
    <w:uiPriority w:val="99"/>
    <w:pPr>
      <w:tabs>
        <w:tab w:val="center" w:pos="4153"/>
        <w:tab w:val="right" w:pos="8306"/>
      </w:tabs>
      <w:snapToGrid w:val="0"/>
      <w:jc w:val="left"/>
    </w:pPr>
    <w:rPr>
      <w:sz w:val="18"/>
      <w:szCs w:val="18"/>
    </w:rPr>
  </w:style>
  <w:style w:type="paragraph" w:styleId="16">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footnote text"/>
    <w:basedOn w:val="1"/>
    <w:qFormat/>
    <w:uiPriority w:val="0"/>
    <w:pPr>
      <w:adjustRightInd w:val="0"/>
      <w:spacing w:line="315" w:lineRule="atLeast"/>
      <w:textAlignment w:val="baseline"/>
    </w:pPr>
    <w:rPr>
      <w:rFonts w:ascii="宋体" w:hAnsi="宋体"/>
      <w:sz w:val="18"/>
      <w:szCs w:val="18"/>
    </w:rPr>
  </w:style>
  <w:style w:type="paragraph" w:styleId="19">
    <w:name w:val="toc 2"/>
    <w:basedOn w:val="1"/>
    <w:next w:val="1"/>
    <w:semiHidden/>
    <w:unhideWhenUsed/>
    <w:qFormat/>
    <w:uiPriority w:val="39"/>
    <w:pPr>
      <w:ind w:left="420" w:leftChars="200"/>
    </w:pPr>
  </w:style>
  <w:style w:type="paragraph" w:styleId="20">
    <w:name w:val="HTML Preformatted"/>
    <w:basedOn w:val="1"/>
    <w:link w:val="82"/>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1">
    <w:name w:val="Normal (Web)"/>
    <w:basedOn w:val="1"/>
    <w:link w:val="62"/>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2">
    <w:name w:val="Title"/>
    <w:basedOn w:val="1"/>
    <w:next w:val="1"/>
    <w:link w:val="66"/>
    <w:qFormat/>
    <w:uiPriority w:val="0"/>
    <w:pPr>
      <w:jc w:val="center"/>
    </w:pPr>
    <w:rPr>
      <w:rFonts w:ascii="宋体" w:hAnsi="宋体" w:cs="Times New Roman"/>
      <w:b/>
      <w:sz w:val="32"/>
      <w:szCs w:val="24"/>
    </w:rPr>
  </w:style>
  <w:style w:type="paragraph" w:styleId="23">
    <w:name w:val="Body Text First Indent"/>
    <w:basedOn w:val="9"/>
    <w:qFormat/>
    <w:uiPriority w:val="0"/>
    <w:pPr>
      <w:spacing w:after="120"/>
      <w:ind w:firstLine="420" w:firstLineChars="100"/>
    </w:pPr>
    <w:rPr>
      <w:rFonts w:ascii="Times New Roman" w:hAnsi="Times New Roman" w:cs="Times New Roman"/>
      <w:sz w:val="21"/>
    </w:rPr>
  </w:style>
  <w:style w:type="paragraph" w:styleId="24">
    <w:name w:val="Body Text First Indent 2"/>
    <w:basedOn w:val="11"/>
    <w:next w:val="1"/>
    <w:qFormat/>
    <w:uiPriority w:val="0"/>
    <w:pPr>
      <w:ind w:firstLine="420" w:firstLineChars="200"/>
    </w:pPr>
    <w:rPr>
      <w:kern w:val="0"/>
      <w:sz w:val="20"/>
      <w:szCs w:val="24"/>
    </w:rPr>
  </w:style>
  <w:style w:type="table" w:styleId="26">
    <w:name w:val="Table Grid"/>
    <w:basedOn w:val="2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qFormat/>
    <w:uiPriority w:val="0"/>
    <w:rPr>
      <w:b/>
    </w:rPr>
  </w:style>
  <w:style w:type="character" w:styleId="29">
    <w:name w:val="page number"/>
    <w:basedOn w:val="27"/>
    <w:qFormat/>
    <w:uiPriority w:val="0"/>
  </w:style>
  <w:style w:type="character" w:styleId="30">
    <w:name w:val="Hyperlink"/>
    <w:unhideWhenUsed/>
    <w:qFormat/>
    <w:uiPriority w:val="99"/>
    <w:rPr>
      <w:color w:val="0000FF"/>
      <w:u w:val="single"/>
    </w:rPr>
  </w:style>
  <w:style w:type="character" w:styleId="31">
    <w:name w:val="annotation reference"/>
    <w:basedOn w:val="27"/>
    <w:semiHidden/>
    <w:unhideWhenUsed/>
    <w:qFormat/>
    <w:uiPriority w:val="99"/>
    <w:rPr>
      <w:sz w:val="21"/>
      <w:szCs w:val="21"/>
    </w:rPr>
  </w:style>
  <w:style w:type="paragraph" w:customStyle="1" w:styleId="32">
    <w:name w:val="Default"/>
    <w:next w:val="33"/>
    <w:qFormat/>
    <w:uiPriority w:val="99"/>
    <w:pPr>
      <w:widowControl w:val="0"/>
      <w:autoSpaceDE w:val="0"/>
      <w:autoSpaceDN w:val="0"/>
      <w:adjustRightInd w:val="0"/>
    </w:pPr>
    <w:rPr>
      <w:rFonts w:ascii="Calibri" w:hAnsi="Calibri" w:eastAsia="宋体" w:cs="黑体"/>
      <w:color w:val="000000"/>
      <w:kern w:val="0"/>
      <w:sz w:val="24"/>
      <w:szCs w:val="24"/>
      <w:lang w:val="en-US" w:eastAsia="zh-CN" w:bidi="ar-SA"/>
    </w:rPr>
  </w:style>
  <w:style w:type="paragraph" w:customStyle="1" w:styleId="33">
    <w:name w:val="大标题"/>
    <w:basedOn w:val="1"/>
    <w:next w:val="24"/>
    <w:qFormat/>
    <w:uiPriority w:val="0"/>
    <w:pPr>
      <w:jc w:val="center"/>
    </w:pPr>
    <w:rPr>
      <w:rFonts w:ascii="Arial" w:hAnsi="Arial" w:eastAsia="宋体"/>
      <w:b/>
      <w:sz w:val="28"/>
      <w:szCs w:val="24"/>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5">
    <w:name w:val="Char"/>
    <w:basedOn w:val="1"/>
    <w:qFormat/>
    <w:uiPriority w:val="0"/>
    <w:pPr>
      <w:spacing w:line="240" w:lineRule="atLeast"/>
      <w:ind w:left="420" w:firstLine="420"/>
    </w:pPr>
    <w:rPr>
      <w:rFonts w:cs="Times New Roman"/>
      <w:kern w:val="0"/>
      <w:szCs w:val="21"/>
    </w:rPr>
  </w:style>
  <w:style w:type="paragraph" w:customStyle="1" w:styleId="3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7">
    <w:name w:val="Char1"/>
    <w:basedOn w:val="1"/>
    <w:qFormat/>
    <w:uiPriority w:val="0"/>
    <w:pPr>
      <w:spacing w:line="240" w:lineRule="atLeast"/>
      <w:ind w:left="420" w:firstLine="420"/>
    </w:pPr>
    <w:rPr>
      <w:rFonts w:cs="Times New Roman"/>
      <w:kern w:val="0"/>
      <w:szCs w:val="21"/>
    </w:rPr>
  </w:style>
  <w:style w:type="paragraph" w:customStyle="1" w:styleId="38">
    <w:name w:val="列出段落1"/>
    <w:basedOn w:val="1"/>
    <w:qFormat/>
    <w:uiPriority w:val="99"/>
    <w:pPr>
      <w:ind w:firstLine="420" w:firstLineChars="200"/>
    </w:pPr>
  </w:style>
  <w:style w:type="paragraph" w:customStyle="1" w:styleId="39">
    <w:name w:val="WPSOffice手动目录 1"/>
    <w:qFormat/>
    <w:uiPriority w:val="0"/>
    <w:rPr>
      <w:rFonts w:ascii="Calibri" w:hAnsi="Calibri" w:eastAsia="宋体" w:cs="Times New Roman"/>
      <w:lang w:val="en-US" w:eastAsia="zh-CN" w:bidi="ar-SA"/>
    </w:rPr>
  </w:style>
  <w:style w:type="paragraph" w:customStyle="1" w:styleId="40">
    <w:name w:val="WPSOffice手动目录 2"/>
    <w:qFormat/>
    <w:uiPriority w:val="0"/>
    <w:pPr>
      <w:ind w:left="200" w:leftChars="200"/>
    </w:pPr>
    <w:rPr>
      <w:rFonts w:ascii="Calibri" w:hAnsi="Calibri" w:eastAsia="宋体" w:cs="Times New Roman"/>
      <w:lang w:val="en-US" w:eastAsia="zh-CN" w:bidi="ar-SA"/>
    </w:rPr>
  </w:style>
  <w:style w:type="paragraph" w:customStyle="1" w:styleId="41">
    <w:name w:val="Char2"/>
    <w:basedOn w:val="1"/>
    <w:qFormat/>
    <w:uiPriority w:val="0"/>
    <w:pPr>
      <w:spacing w:line="240" w:lineRule="atLeast"/>
      <w:ind w:left="420" w:firstLine="420"/>
    </w:pPr>
    <w:rPr>
      <w:rFonts w:cs="Times New Roman"/>
      <w:kern w:val="0"/>
      <w:szCs w:val="21"/>
    </w:rPr>
  </w:style>
  <w:style w:type="paragraph" w:customStyle="1" w:styleId="42">
    <w:name w:val="Char3"/>
    <w:basedOn w:val="1"/>
    <w:qFormat/>
    <w:uiPriority w:val="0"/>
    <w:pPr>
      <w:spacing w:line="240" w:lineRule="atLeast"/>
      <w:ind w:left="420" w:firstLine="420"/>
    </w:pPr>
    <w:rPr>
      <w:rFonts w:cs="Times New Roman"/>
      <w:kern w:val="0"/>
      <w:szCs w:val="21"/>
    </w:rPr>
  </w:style>
  <w:style w:type="paragraph" w:customStyle="1" w:styleId="43">
    <w:name w:val="采购二级"/>
    <w:basedOn w:val="1"/>
    <w:link w:val="61"/>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4">
    <w:name w:val="Char4"/>
    <w:basedOn w:val="1"/>
    <w:qFormat/>
    <w:uiPriority w:val="0"/>
    <w:pPr>
      <w:spacing w:line="240" w:lineRule="atLeast"/>
      <w:ind w:left="420" w:firstLine="420"/>
    </w:pPr>
    <w:rPr>
      <w:rFonts w:cs="Times New Roman"/>
      <w:kern w:val="0"/>
      <w:szCs w:val="21"/>
    </w:rPr>
  </w:style>
  <w:style w:type="paragraph" w:customStyle="1" w:styleId="45">
    <w:name w:val="Char5"/>
    <w:basedOn w:val="1"/>
    <w:qFormat/>
    <w:uiPriority w:val="0"/>
    <w:pPr>
      <w:spacing w:line="240" w:lineRule="atLeast"/>
      <w:ind w:left="420" w:firstLine="420"/>
    </w:pPr>
    <w:rPr>
      <w:rFonts w:cs="Times New Roman"/>
      <w:kern w:val="0"/>
      <w:szCs w:val="21"/>
    </w:rPr>
  </w:style>
  <w:style w:type="paragraph" w:customStyle="1" w:styleId="46">
    <w:name w:val="Char6"/>
    <w:basedOn w:val="1"/>
    <w:qFormat/>
    <w:uiPriority w:val="0"/>
    <w:pPr>
      <w:spacing w:line="240" w:lineRule="atLeast"/>
      <w:ind w:left="420" w:firstLine="420"/>
    </w:pPr>
    <w:rPr>
      <w:rFonts w:cs="Times New Roman"/>
      <w:kern w:val="0"/>
      <w:szCs w:val="21"/>
    </w:rPr>
  </w:style>
  <w:style w:type="paragraph" w:customStyle="1" w:styleId="47">
    <w:name w:val="Char7"/>
    <w:basedOn w:val="1"/>
    <w:qFormat/>
    <w:uiPriority w:val="0"/>
    <w:pPr>
      <w:spacing w:line="240" w:lineRule="atLeast"/>
      <w:ind w:left="420" w:firstLine="420"/>
    </w:pPr>
    <w:rPr>
      <w:rFonts w:cs="Times New Roman"/>
      <w:kern w:val="0"/>
      <w:szCs w:val="21"/>
    </w:rPr>
  </w:style>
  <w:style w:type="paragraph" w:customStyle="1" w:styleId="48">
    <w:name w:val="Char8"/>
    <w:basedOn w:val="1"/>
    <w:qFormat/>
    <w:uiPriority w:val="0"/>
    <w:pPr>
      <w:spacing w:line="240" w:lineRule="atLeast"/>
      <w:ind w:left="420" w:firstLine="420"/>
    </w:pPr>
    <w:rPr>
      <w:rFonts w:cs="Times New Roman"/>
      <w:kern w:val="0"/>
      <w:szCs w:val="21"/>
    </w:rPr>
  </w:style>
  <w:style w:type="paragraph" w:customStyle="1" w:styleId="49">
    <w:name w:val="Char9"/>
    <w:basedOn w:val="1"/>
    <w:qFormat/>
    <w:uiPriority w:val="0"/>
    <w:pPr>
      <w:spacing w:line="240" w:lineRule="atLeast"/>
      <w:ind w:left="420" w:firstLine="420"/>
    </w:pPr>
    <w:rPr>
      <w:rFonts w:cs="Times New Roman"/>
      <w:kern w:val="0"/>
      <w:szCs w:val="21"/>
    </w:rPr>
  </w:style>
  <w:style w:type="paragraph" w:customStyle="1" w:styleId="50">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51">
    <w:name w:val="列出段落2"/>
    <w:basedOn w:val="1"/>
    <w:qFormat/>
    <w:uiPriority w:val="0"/>
    <w:pPr>
      <w:ind w:firstLine="420" w:firstLineChars="200"/>
    </w:pPr>
    <w:rPr>
      <w:rFonts w:cs="Times New Roman"/>
      <w:szCs w:val="21"/>
    </w:rPr>
  </w:style>
  <w:style w:type="paragraph" w:customStyle="1" w:styleId="52">
    <w:name w:val="列出段落3"/>
    <w:basedOn w:val="1"/>
    <w:unhideWhenUsed/>
    <w:qFormat/>
    <w:uiPriority w:val="99"/>
    <w:pPr>
      <w:ind w:firstLine="420" w:firstLineChars="200"/>
    </w:pPr>
  </w:style>
  <w:style w:type="paragraph" w:customStyle="1" w:styleId="53">
    <w:name w:val="Char Char Char Char Char Char Char"/>
    <w:basedOn w:val="1"/>
    <w:qFormat/>
    <w:uiPriority w:val="0"/>
    <w:rPr>
      <w:rFonts w:ascii="Times New Roman" w:hAnsi="Times New Roman" w:cs="Times New Roman"/>
      <w:szCs w:val="24"/>
    </w:rPr>
  </w:style>
  <w:style w:type="paragraph" w:customStyle="1" w:styleId="54">
    <w:name w:val="Char Char Char Char Char Char Char1"/>
    <w:basedOn w:val="1"/>
    <w:qFormat/>
    <w:uiPriority w:val="0"/>
    <w:rPr>
      <w:rFonts w:ascii="Times New Roman" w:hAnsi="Times New Roman" w:cs="Times New Roman"/>
      <w:szCs w:val="24"/>
    </w:rPr>
  </w:style>
  <w:style w:type="character" w:customStyle="1" w:styleId="55">
    <w:name w:val="页眉 字符"/>
    <w:link w:val="16"/>
    <w:qFormat/>
    <w:uiPriority w:val="99"/>
    <w:rPr>
      <w:sz w:val="18"/>
      <w:szCs w:val="18"/>
    </w:rPr>
  </w:style>
  <w:style w:type="character" w:customStyle="1" w:styleId="56">
    <w:name w:val="页脚 字符"/>
    <w:link w:val="15"/>
    <w:qFormat/>
    <w:uiPriority w:val="99"/>
    <w:rPr>
      <w:sz w:val="18"/>
      <w:szCs w:val="18"/>
    </w:rPr>
  </w:style>
  <w:style w:type="character" w:customStyle="1" w:styleId="57">
    <w:name w:val="标题 1 字符"/>
    <w:link w:val="3"/>
    <w:qFormat/>
    <w:uiPriority w:val="9"/>
    <w:rPr>
      <w:b/>
      <w:bCs/>
      <w:kern w:val="44"/>
      <w:sz w:val="44"/>
      <w:szCs w:val="44"/>
    </w:rPr>
  </w:style>
  <w:style w:type="character" w:customStyle="1" w:styleId="58">
    <w:name w:val="标题 2 字符"/>
    <w:link w:val="4"/>
    <w:qFormat/>
    <w:uiPriority w:val="9"/>
    <w:rPr>
      <w:rFonts w:ascii="Cambria" w:hAnsi="Cambria" w:eastAsia="宋体" w:cs="黑体"/>
      <w:b/>
      <w:bCs/>
      <w:sz w:val="32"/>
      <w:szCs w:val="32"/>
    </w:rPr>
  </w:style>
  <w:style w:type="character" w:customStyle="1" w:styleId="59">
    <w:name w:val="批注框文本 字符"/>
    <w:link w:val="14"/>
    <w:semiHidden/>
    <w:qFormat/>
    <w:uiPriority w:val="99"/>
    <w:rPr>
      <w:sz w:val="18"/>
      <w:szCs w:val="18"/>
    </w:rPr>
  </w:style>
  <w:style w:type="character" w:customStyle="1" w:styleId="60">
    <w:name w:val="标题 3 字符"/>
    <w:link w:val="6"/>
    <w:qFormat/>
    <w:uiPriority w:val="9"/>
    <w:rPr>
      <w:b/>
      <w:bCs/>
      <w:sz w:val="32"/>
      <w:szCs w:val="32"/>
    </w:rPr>
  </w:style>
  <w:style w:type="character" w:customStyle="1" w:styleId="61">
    <w:name w:val="采购二级 Char"/>
    <w:link w:val="43"/>
    <w:qFormat/>
    <w:locked/>
    <w:uiPriority w:val="0"/>
    <w:rPr>
      <w:rFonts w:ascii="仿宋" w:hAnsi="仿宋" w:eastAsia="仿宋"/>
      <w:b/>
      <w:kern w:val="2"/>
      <w:sz w:val="24"/>
      <w:szCs w:val="24"/>
    </w:rPr>
  </w:style>
  <w:style w:type="character" w:customStyle="1" w:styleId="62">
    <w:name w:val="普通(网站) 字符"/>
    <w:link w:val="21"/>
    <w:qFormat/>
    <w:uiPriority w:val="0"/>
    <w:rPr>
      <w:rFonts w:ascii="宋体" w:hAnsi="宋体" w:cs="宋体"/>
      <w:color w:val="000000"/>
      <w:sz w:val="24"/>
      <w:szCs w:val="24"/>
    </w:rPr>
  </w:style>
  <w:style w:type="character" w:customStyle="1" w:styleId="63">
    <w:name w:val="正文文本缩进 2 字符"/>
    <w:link w:val="13"/>
    <w:qFormat/>
    <w:locked/>
    <w:uiPriority w:val="99"/>
    <w:rPr>
      <w:rFonts w:ascii="宋体" w:hAnsi="宋体"/>
      <w:kern w:val="2"/>
      <w:sz w:val="30"/>
      <w:szCs w:val="24"/>
    </w:rPr>
  </w:style>
  <w:style w:type="character" w:customStyle="1" w:styleId="64">
    <w:name w:val="正文文本缩进 2 Char1"/>
    <w:semiHidden/>
    <w:qFormat/>
    <w:uiPriority w:val="99"/>
    <w:rPr>
      <w:kern w:val="2"/>
      <w:sz w:val="21"/>
      <w:szCs w:val="22"/>
    </w:rPr>
  </w:style>
  <w:style w:type="character" w:customStyle="1" w:styleId="65">
    <w:name w:val="正文文本 字符"/>
    <w:link w:val="9"/>
    <w:qFormat/>
    <w:uiPriority w:val="99"/>
    <w:rPr>
      <w:kern w:val="2"/>
      <w:sz w:val="21"/>
      <w:szCs w:val="22"/>
    </w:rPr>
  </w:style>
  <w:style w:type="character" w:customStyle="1" w:styleId="66">
    <w:name w:val="标题 字符"/>
    <w:link w:val="22"/>
    <w:qFormat/>
    <w:uiPriority w:val="0"/>
    <w:rPr>
      <w:rFonts w:ascii="宋体" w:hAnsi="宋体"/>
      <w:b/>
      <w:kern w:val="2"/>
      <w:sz w:val="32"/>
      <w:szCs w:val="24"/>
    </w:rPr>
  </w:style>
  <w:style w:type="character" w:customStyle="1" w:styleId="67">
    <w:name w:val="font21"/>
    <w:qFormat/>
    <w:uiPriority w:val="0"/>
    <w:rPr>
      <w:rFonts w:hint="eastAsia" w:ascii="宋体" w:hAnsi="宋体" w:eastAsia="宋体" w:cs="宋体"/>
      <w:color w:val="000000"/>
      <w:sz w:val="24"/>
      <w:szCs w:val="24"/>
      <w:u w:val="none"/>
    </w:rPr>
  </w:style>
  <w:style w:type="paragraph" w:customStyle="1" w:styleId="68">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9">
    <w:name w:val="font11"/>
    <w:qFormat/>
    <w:uiPriority w:val="0"/>
    <w:rPr>
      <w:rFonts w:hint="eastAsia" w:ascii="宋体" w:hAnsi="宋体" w:eastAsia="宋体" w:cs="宋体"/>
      <w:color w:val="FF0000"/>
      <w:sz w:val="21"/>
      <w:szCs w:val="21"/>
      <w:u w:val="none"/>
    </w:rPr>
  </w:style>
  <w:style w:type="character" w:customStyle="1" w:styleId="70">
    <w:name w:val="font01"/>
    <w:qFormat/>
    <w:uiPriority w:val="0"/>
    <w:rPr>
      <w:rFonts w:hint="eastAsia" w:ascii="宋体" w:hAnsi="宋体" w:eastAsia="宋体" w:cs="宋体"/>
      <w:color w:val="000000"/>
      <w:sz w:val="21"/>
      <w:szCs w:val="21"/>
      <w:u w:val="none"/>
    </w:rPr>
  </w:style>
  <w:style w:type="character" w:customStyle="1" w:styleId="71">
    <w:name w:val="font51"/>
    <w:qFormat/>
    <w:uiPriority w:val="0"/>
    <w:rPr>
      <w:rFonts w:hint="eastAsia" w:ascii="仿宋" w:hAnsi="仿宋" w:eastAsia="仿宋" w:cs="仿宋"/>
      <w:color w:val="000000"/>
      <w:sz w:val="24"/>
      <w:szCs w:val="24"/>
      <w:u w:val="none"/>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font61"/>
    <w:qFormat/>
    <w:uiPriority w:val="0"/>
    <w:rPr>
      <w:rFonts w:hint="eastAsia" w:ascii="仿宋" w:hAnsi="仿宋" w:eastAsia="仿宋" w:cs="仿宋"/>
      <w:color w:val="000000"/>
      <w:sz w:val="24"/>
      <w:szCs w:val="24"/>
      <w:u w:val="none"/>
    </w:rPr>
  </w:style>
  <w:style w:type="character" w:customStyle="1" w:styleId="74">
    <w:name w:val="font71"/>
    <w:qFormat/>
    <w:uiPriority w:val="0"/>
    <w:rPr>
      <w:rFonts w:hint="eastAsia" w:ascii="仿宋" w:hAnsi="仿宋" w:eastAsia="仿宋" w:cs="仿宋"/>
      <w:b/>
      <w:color w:val="000000"/>
      <w:sz w:val="24"/>
      <w:szCs w:val="24"/>
      <w:u w:val="none"/>
    </w:rPr>
  </w:style>
  <w:style w:type="character" w:customStyle="1" w:styleId="75">
    <w:name w:val="font81"/>
    <w:qFormat/>
    <w:uiPriority w:val="0"/>
    <w:rPr>
      <w:rFonts w:hint="eastAsia" w:ascii="宋体" w:hAnsi="宋体" w:eastAsia="宋体" w:cs="宋体"/>
      <w:b/>
      <w:color w:val="FF0000"/>
      <w:sz w:val="24"/>
      <w:szCs w:val="24"/>
      <w:u w:val="none"/>
    </w:rPr>
  </w:style>
  <w:style w:type="paragraph" w:customStyle="1" w:styleId="76">
    <w:name w:val="正文_0"/>
    <w:basedOn w:val="1"/>
    <w:qFormat/>
    <w:uiPriority w:val="0"/>
    <w:rPr>
      <w:rFonts w:ascii="Times New Roman" w:hAnsi="Times New Roman" w:cs="Times New Roman"/>
      <w:szCs w:val="20"/>
    </w:rPr>
  </w:style>
  <w:style w:type="character" w:customStyle="1" w:styleId="77">
    <w:name w:val="NormalCharacter"/>
    <w:qFormat/>
    <w:uiPriority w:val="0"/>
    <w:rPr>
      <w:rFonts w:ascii="Calibri" w:hAnsi="Calibri" w:eastAsia="宋体" w:cs="黑体"/>
      <w:kern w:val="2"/>
      <w:sz w:val="21"/>
      <w:szCs w:val="22"/>
      <w:lang w:val="en-US" w:eastAsia="zh-CN" w:bidi="ar-SA"/>
    </w:rPr>
  </w:style>
  <w:style w:type="paragraph" w:customStyle="1" w:styleId="78">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9">
    <w:name w:val="Table Paragraph"/>
    <w:basedOn w:val="1"/>
    <w:qFormat/>
    <w:uiPriority w:val="1"/>
    <w:pPr>
      <w:jc w:val="center"/>
    </w:pPr>
  </w:style>
  <w:style w:type="paragraph" w:styleId="80">
    <w:name w:val="List Paragraph"/>
    <w:basedOn w:val="1"/>
    <w:qFormat/>
    <w:uiPriority w:val="34"/>
    <w:pPr>
      <w:ind w:left="520" w:firstLine="419"/>
    </w:pPr>
  </w:style>
  <w:style w:type="paragraph" w:customStyle="1" w:styleId="81">
    <w:name w:val="xl50"/>
    <w:basedOn w:val="1"/>
    <w:qFormat/>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82">
    <w:name w:val="HTML 预设格式 Char"/>
    <w:basedOn w:val="27"/>
    <w:link w:val="20"/>
    <w:qFormat/>
    <w:uiPriority w:val="0"/>
    <w:rPr>
      <w:rFonts w:hint="default" w:ascii="Arial" w:hAnsi="Arial" w:cs="Arial"/>
      <w:sz w:val="28"/>
      <w:szCs w:val="28"/>
    </w:rPr>
  </w:style>
  <w:style w:type="character" w:customStyle="1" w:styleId="83">
    <w:name w:val="页脚 Char"/>
    <w:basedOn w:val="27"/>
    <w:link w:val="15"/>
    <w:qFormat/>
    <w:uiPriority w:val="0"/>
    <w:rPr>
      <w:kern w:val="2"/>
      <w:sz w:val="18"/>
      <w:szCs w:val="18"/>
    </w:rPr>
  </w:style>
  <w:style w:type="paragraph" w:customStyle="1" w:styleId="84">
    <w:name w:val="正文样式"/>
    <w:basedOn w:val="1"/>
    <w:qFormat/>
    <w:uiPriority w:val="0"/>
    <w:pPr>
      <w:snapToGrid w:val="0"/>
      <w:spacing w:line="520" w:lineRule="exact"/>
      <w:ind w:firstLine="562"/>
    </w:pPr>
    <w:rPr>
      <w:color w:val="000000"/>
      <w:sz w:val="28"/>
      <w:szCs w:val="28"/>
    </w:rPr>
  </w:style>
  <w:style w:type="table" w:customStyle="1" w:styleId="85">
    <w:name w:val="Table Normal"/>
    <w:semiHidden/>
    <w:unhideWhenUsed/>
    <w:qFormat/>
    <w:uiPriority w:val="0"/>
    <w:tblPr>
      <w:tblLayout w:type="fixed"/>
      <w:tblCellMar>
        <w:top w:w="0" w:type="dxa"/>
        <w:left w:w="0" w:type="dxa"/>
        <w:bottom w:w="0" w:type="dxa"/>
        <w:right w:w="0" w:type="dxa"/>
      </w:tblCellMar>
    </w:tblPr>
  </w:style>
  <w:style w:type="paragraph" w:customStyle="1" w:styleId="86">
    <w:name w:val="LO-Normal"/>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26264</Words>
  <Characters>27999</Characters>
  <Lines>227</Lines>
  <Paragraphs>64</Paragraphs>
  <TotalTime>1</TotalTime>
  <ScaleCrop>false</ScaleCrop>
  <LinksUpToDate>false</LinksUpToDate>
  <CharactersWithSpaces>30250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lenovo</cp:lastModifiedBy>
  <cp:lastPrinted>2021-04-14T04:10:00Z</cp:lastPrinted>
  <dcterms:modified xsi:type="dcterms:W3CDTF">2022-05-23T13:15:55Z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659F6A65D4244DD283A1E508C5333C8C</vt:lpwstr>
  </property>
</Properties>
</file>