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0"/>
        <w:jc w:val="center"/>
        <w:textAlignment w:val="auto"/>
        <w:rPr>
          <w:rFonts w:hint="eastAsia" w:ascii="仿宋" w:hAnsi="仿宋" w:eastAsia="仿宋" w:cs="仿宋"/>
          <w:b/>
          <w:i w:val="0"/>
          <w:caps w:val="0"/>
          <w:color w:val="333333"/>
          <w:spacing w:val="0"/>
          <w:sz w:val="28"/>
          <w:szCs w:val="28"/>
        </w:rPr>
      </w:pPr>
      <w:r>
        <w:rPr>
          <w:rFonts w:hint="eastAsia"/>
          <w:b/>
          <w:bCs/>
          <w:sz w:val="28"/>
        </w:rPr>
        <w:t>伊宁市公安局（人像网关）数据边界设备采购项目</w:t>
      </w:r>
      <w:r>
        <w:rPr>
          <w:b/>
          <w:bCs/>
          <w:sz w:val="28"/>
        </w:rPr>
        <mc:AlternateContent>
          <mc:Choice Requires="wps">
            <w:drawing>
              <wp:anchor distT="0" distB="0" distL="114300" distR="114300" simplePos="0" relativeHeight="251659264" behindDoc="1" locked="0" layoutInCell="1" allowOverlap="1">
                <wp:simplePos x="0" y="0"/>
                <wp:positionH relativeFrom="column">
                  <wp:posOffset>-29845</wp:posOffset>
                </wp:positionH>
                <wp:positionV relativeFrom="paragraph">
                  <wp:posOffset>303530</wp:posOffset>
                </wp:positionV>
                <wp:extent cx="5483225" cy="989330"/>
                <wp:effectExtent l="12700" t="12700" r="28575" b="26670"/>
                <wp:wrapNone/>
                <wp:docPr id="1" name="矩形 1"/>
                <wp:cNvGraphicFramePr/>
                <a:graphic xmlns:a="http://schemas.openxmlformats.org/drawingml/2006/main">
                  <a:graphicData uri="http://schemas.microsoft.com/office/word/2010/wordprocessingShape">
                    <wps:wsp>
                      <wps:cNvSpPr/>
                      <wps:spPr>
                        <a:xfrm>
                          <a:off x="1103630" y="1382395"/>
                          <a:ext cx="5483225" cy="9893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pt;margin-top:23.9pt;height:77.9pt;width:431.75pt;z-index:-251657216;v-text-anchor:middle;mso-width-relative:page;mso-height-relative:page;" fillcolor="#FFFFFF [3201]" filled="t" stroked="t" coordsize="21600,21600" o:gfxdata="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XC9hJ2QAAAAkBAAAPAAAAAAAAAAEAIAAAACIAAABkcnMv&#10;ZG93bnJldi54bWxQSwECFAAUAAAACACHTuJAcE6Er3QCAAD0BAAADgAAAAAAAAABACAAAAAoAQAA&#10;ZHJzL2Uyb0RvYy54bWxQSwUGAAAAAAYABgBZAQAADgYAAAAA&#10;">
                <v:fill on="t" focussize="0,0"/>
                <v:stroke weight="2pt" color="#000000 [3213]" joinstyle="round"/>
                <v:imagedata o:title=""/>
                <o:lock v:ext="edit" aspectratio="f"/>
                <v:textbox>
                  <w:txbxContent>
                    <w:p>
                      <w:pPr>
                        <w:jc w:val="center"/>
                      </w:pPr>
                    </w:p>
                  </w:txbxContent>
                </v:textbox>
              </v:rect>
            </w:pict>
          </mc:Fallback>
        </mc:AlternateContent>
      </w:r>
      <w:r>
        <w:rPr>
          <w:rFonts w:hint="eastAsia" w:ascii="黑体" w:hAnsi="黑体" w:eastAsia="黑体" w:cs="黑体"/>
          <w:b/>
          <w:i w:val="0"/>
          <w:caps w:val="0"/>
          <w:color w:val="333333"/>
          <w:spacing w:val="0"/>
          <w:kern w:val="0"/>
          <w:sz w:val="28"/>
          <w:szCs w:val="28"/>
          <w:lang w:val="en-US" w:eastAsia="zh-CN" w:bidi="ar"/>
        </w:rPr>
        <w:t>公开招标公告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u w:val="single"/>
          <w:lang w:val="en-US" w:eastAsia="zh-CN"/>
        </w:rPr>
        <w:t>伊宁市公安局（人像网关）数据边界设备采购项目</w:t>
      </w:r>
      <w:r>
        <w:rPr>
          <w:rFonts w:hint="eastAsia" w:ascii="仿宋" w:hAnsi="仿宋" w:eastAsia="仿宋" w:cs="仿宋"/>
          <w:i w:val="0"/>
          <w:caps w:val="0"/>
          <w:spacing w:val="0"/>
          <w:sz w:val="24"/>
          <w:szCs w:val="24"/>
        </w:rPr>
        <w:t>的潜在投标人应在</w:t>
      </w:r>
      <w:r>
        <w:rPr>
          <w:rFonts w:hint="eastAsia" w:ascii="仿宋" w:hAnsi="仿宋" w:eastAsia="仿宋" w:cs="仿宋"/>
          <w:i w:val="0"/>
          <w:caps w:val="0"/>
          <w:spacing w:val="0"/>
          <w:sz w:val="24"/>
          <w:szCs w:val="24"/>
          <w:u w:val="single"/>
        </w:rPr>
        <w:t>伊宁市开发区文化路99号</w:t>
      </w:r>
      <w:r>
        <w:rPr>
          <w:rFonts w:hint="eastAsia" w:ascii="仿宋" w:hAnsi="仿宋" w:eastAsia="仿宋" w:cs="仿宋"/>
          <w:i w:val="0"/>
          <w:caps w:val="0"/>
          <w:spacing w:val="0"/>
          <w:sz w:val="24"/>
          <w:szCs w:val="24"/>
          <w:u w:val="single"/>
          <w:lang w:eastAsia="zh-CN"/>
        </w:rPr>
        <w:t>九融国际</w:t>
      </w:r>
      <w:r>
        <w:rPr>
          <w:rFonts w:hint="eastAsia" w:ascii="仿宋" w:hAnsi="仿宋" w:eastAsia="仿宋" w:cs="仿宋"/>
          <w:i w:val="0"/>
          <w:caps w:val="0"/>
          <w:spacing w:val="0"/>
          <w:sz w:val="24"/>
          <w:szCs w:val="24"/>
          <w:u w:val="single"/>
        </w:rPr>
        <w:t>大厦A幢3层301号</w:t>
      </w:r>
      <w:r>
        <w:rPr>
          <w:rFonts w:hint="eastAsia" w:ascii="仿宋" w:hAnsi="仿宋" w:eastAsia="仿宋" w:cs="仿宋"/>
          <w:i w:val="0"/>
          <w:caps w:val="0"/>
          <w:spacing w:val="0"/>
          <w:sz w:val="24"/>
          <w:szCs w:val="24"/>
        </w:rPr>
        <w:t>获取招标文件，并于</w:t>
      </w:r>
      <w:r>
        <w:rPr>
          <w:rFonts w:hint="eastAsia" w:ascii="仿宋" w:hAnsi="仿宋" w:eastAsia="仿宋" w:cs="仿宋"/>
          <w:i w:val="0"/>
          <w:caps w:val="0"/>
          <w:color w:val="auto"/>
          <w:spacing w:val="0"/>
          <w:sz w:val="24"/>
          <w:szCs w:val="24"/>
          <w:u w:val="single"/>
        </w:rPr>
        <w:t>202</w:t>
      </w:r>
      <w:r>
        <w:rPr>
          <w:rFonts w:hint="eastAsia" w:ascii="仿宋" w:hAnsi="仿宋" w:eastAsia="仿宋" w:cs="仿宋"/>
          <w:i w:val="0"/>
          <w:caps w:val="0"/>
          <w:color w:val="auto"/>
          <w:spacing w:val="0"/>
          <w:sz w:val="24"/>
          <w:szCs w:val="24"/>
          <w:u w:val="single"/>
          <w:lang w:val="en-US" w:eastAsia="zh-CN"/>
        </w:rPr>
        <w:t>2</w:t>
      </w:r>
      <w:r>
        <w:rPr>
          <w:rFonts w:hint="eastAsia" w:ascii="仿宋" w:hAnsi="仿宋" w:eastAsia="仿宋" w:cs="仿宋"/>
          <w:i w:val="0"/>
          <w:caps w:val="0"/>
          <w:color w:val="auto"/>
          <w:spacing w:val="0"/>
          <w:sz w:val="24"/>
          <w:szCs w:val="24"/>
          <w:u w:val="single"/>
        </w:rPr>
        <w:t>年</w:t>
      </w:r>
      <w:r>
        <w:rPr>
          <w:rFonts w:hint="eastAsia" w:ascii="仿宋" w:hAnsi="仿宋" w:eastAsia="仿宋" w:cs="仿宋"/>
          <w:i w:val="0"/>
          <w:caps w:val="0"/>
          <w:color w:val="auto"/>
          <w:spacing w:val="0"/>
          <w:sz w:val="24"/>
          <w:szCs w:val="24"/>
          <w:u w:val="single"/>
          <w:lang w:val="en-US" w:eastAsia="zh-CN"/>
        </w:rPr>
        <w:t>6</w:t>
      </w:r>
      <w:r>
        <w:rPr>
          <w:rFonts w:hint="eastAsia" w:ascii="仿宋" w:hAnsi="仿宋" w:eastAsia="仿宋" w:cs="仿宋"/>
          <w:i w:val="0"/>
          <w:caps w:val="0"/>
          <w:color w:val="auto"/>
          <w:spacing w:val="0"/>
          <w:sz w:val="24"/>
          <w:szCs w:val="24"/>
          <w:u w:val="single"/>
        </w:rPr>
        <w:t>月</w:t>
      </w:r>
      <w:r>
        <w:rPr>
          <w:rFonts w:hint="eastAsia" w:ascii="仿宋" w:hAnsi="仿宋" w:eastAsia="仿宋" w:cs="仿宋"/>
          <w:i w:val="0"/>
          <w:caps w:val="0"/>
          <w:color w:val="auto"/>
          <w:spacing w:val="0"/>
          <w:sz w:val="24"/>
          <w:szCs w:val="24"/>
          <w:u w:val="single"/>
          <w:lang w:val="en-US" w:eastAsia="zh-CN"/>
        </w:rPr>
        <w:t>13</w:t>
      </w:r>
      <w:r>
        <w:rPr>
          <w:rFonts w:hint="eastAsia" w:ascii="仿宋" w:hAnsi="仿宋" w:eastAsia="仿宋" w:cs="仿宋"/>
          <w:i w:val="0"/>
          <w:caps w:val="0"/>
          <w:color w:val="auto"/>
          <w:spacing w:val="0"/>
          <w:sz w:val="24"/>
          <w:szCs w:val="24"/>
          <w:u w:val="single"/>
        </w:rPr>
        <w:t xml:space="preserve">日 </w:t>
      </w:r>
      <w:r>
        <w:rPr>
          <w:rFonts w:hint="eastAsia" w:ascii="仿宋" w:hAnsi="仿宋" w:eastAsia="仿宋" w:cs="仿宋"/>
          <w:i w:val="0"/>
          <w:caps w:val="0"/>
          <w:color w:val="auto"/>
          <w:spacing w:val="0"/>
          <w:sz w:val="24"/>
          <w:szCs w:val="24"/>
          <w:u w:val="single"/>
          <w:lang w:val="en-US" w:eastAsia="zh-CN"/>
        </w:rPr>
        <w:t>10</w:t>
      </w:r>
      <w:r>
        <w:rPr>
          <w:rFonts w:hint="eastAsia" w:ascii="仿宋" w:hAnsi="仿宋" w:eastAsia="仿宋" w:cs="仿宋"/>
          <w:i w:val="0"/>
          <w:caps w:val="0"/>
          <w:color w:val="auto"/>
          <w:spacing w:val="0"/>
          <w:sz w:val="24"/>
          <w:szCs w:val="24"/>
          <w:u w:val="single"/>
        </w:rPr>
        <w:t>:</w:t>
      </w:r>
      <w:r>
        <w:rPr>
          <w:rFonts w:hint="eastAsia" w:ascii="仿宋" w:hAnsi="仿宋" w:eastAsia="仿宋" w:cs="仿宋"/>
          <w:i w:val="0"/>
          <w:caps w:val="0"/>
          <w:color w:val="auto"/>
          <w:spacing w:val="0"/>
          <w:sz w:val="24"/>
          <w:szCs w:val="24"/>
          <w:u w:val="single"/>
          <w:lang w:val="en-US" w:eastAsia="zh-CN"/>
        </w:rPr>
        <w:t>30</w:t>
      </w:r>
      <w:r>
        <w:rPr>
          <w:rFonts w:hint="eastAsia" w:ascii="仿宋" w:hAnsi="仿宋" w:eastAsia="仿宋" w:cs="仿宋"/>
          <w:i w:val="0"/>
          <w:caps w:val="0"/>
          <w:spacing w:val="0"/>
          <w:sz w:val="24"/>
          <w:szCs w:val="24"/>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Style w:val="6"/>
          <w:rFonts w:hint="eastAsia" w:ascii="仿宋" w:hAnsi="仿宋" w:eastAsia="仿宋" w:cs="仿宋"/>
          <w:b/>
          <w:i w:val="0"/>
          <w:caps w:val="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color w:val="0000FF"/>
          <w:sz w:val="24"/>
          <w:szCs w:val="24"/>
          <w:lang w:val="en-US" w:eastAsia="zh-CN"/>
        </w:rPr>
      </w:pPr>
      <w:r>
        <w:rPr>
          <w:rFonts w:hint="eastAsia" w:ascii="仿宋" w:hAnsi="仿宋" w:eastAsia="仿宋" w:cs="仿宋"/>
          <w:i w:val="0"/>
          <w:caps w:val="0"/>
          <w:spacing w:val="0"/>
          <w:sz w:val="24"/>
          <w:szCs w:val="24"/>
        </w:rPr>
        <w:t>项目编号：</w:t>
      </w:r>
      <w:r>
        <w:rPr>
          <w:rFonts w:hint="eastAsia" w:ascii="仿宋" w:hAnsi="仿宋" w:eastAsia="仿宋" w:cs="仿宋"/>
          <w:i w:val="0"/>
          <w:caps w:val="0"/>
          <w:color w:val="auto"/>
          <w:spacing w:val="0"/>
          <w:sz w:val="24"/>
          <w:szCs w:val="24"/>
        </w:rPr>
        <w:t>XJ</w:t>
      </w:r>
      <w:r>
        <w:rPr>
          <w:rFonts w:hint="eastAsia" w:ascii="仿宋" w:hAnsi="仿宋" w:eastAsia="仿宋" w:cs="仿宋"/>
          <w:i w:val="0"/>
          <w:caps w:val="0"/>
          <w:color w:val="auto"/>
          <w:spacing w:val="0"/>
          <w:sz w:val="24"/>
          <w:szCs w:val="24"/>
          <w:lang w:val="en-US" w:eastAsia="zh-CN"/>
        </w:rPr>
        <w:t>ZX</w:t>
      </w:r>
      <w:r>
        <w:rPr>
          <w:rFonts w:hint="eastAsia" w:ascii="仿宋" w:hAnsi="仿宋" w:eastAsia="仿宋" w:cs="仿宋"/>
          <w:i w:val="0"/>
          <w:caps w:val="0"/>
          <w:color w:val="auto"/>
          <w:spacing w:val="0"/>
          <w:sz w:val="24"/>
          <w:szCs w:val="24"/>
        </w:rPr>
        <w:t>-YL-CG-202</w:t>
      </w:r>
      <w:r>
        <w:rPr>
          <w:rFonts w:hint="eastAsia" w:ascii="仿宋" w:hAnsi="仿宋" w:eastAsia="仿宋" w:cs="仿宋"/>
          <w:i w:val="0"/>
          <w:caps w:val="0"/>
          <w:color w:val="auto"/>
          <w:spacing w:val="0"/>
          <w:sz w:val="24"/>
          <w:szCs w:val="24"/>
          <w:lang w:val="en-US" w:eastAsia="zh-CN"/>
        </w:rPr>
        <w:t>20610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项目名称：</w:t>
      </w:r>
      <w:r>
        <w:rPr>
          <w:rFonts w:hint="eastAsia" w:ascii="仿宋" w:hAnsi="仿宋" w:eastAsia="仿宋" w:cs="仿宋"/>
          <w:i w:val="0"/>
          <w:caps w:val="0"/>
          <w:spacing w:val="0"/>
          <w:sz w:val="24"/>
          <w:szCs w:val="24"/>
          <w:lang w:val="en-US" w:eastAsia="zh-CN"/>
        </w:rPr>
        <w:t>伊宁市公安局（人像网关）数据边界设备采购项目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采购方式：公开招标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sz w:val="24"/>
          <w:szCs w:val="24"/>
          <w:lang w:val="en-US" w:eastAsia="zh-CN"/>
        </w:rPr>
      </w:pPr>
      <w:r>
        <w:rPr>
          <w:rFonts w:hint="eastAsia" w:ascii="仿宋" w:hAnsi="仿宋" w:eastAsia="仿宋" w:cs="仿宋"/>
          <w:i w:val="0"/>
          <w:caps w:val="0"/>
          <w:spacing w:val="0"/>
          <w:sz w:val="24"/>
          <w:szCs w:val="24"/>
        </w:rPr>
        <w:t>预算金额（元）：</w:t>
      </w:r>
      <w:r>
        <w:rPr>
          <w:rFonts w:hint="eastAsia" w:ascii="仿宋" w:hAnsi="仿宋" w:eastAsia="仿宋" w:cs="仿宋"/>
          <w:i w:val="0"/>
          <w:caps w:val="0"/>
          <w:spacing w:val="0"/>
          <w:sz w:val="24"/>
          <w:szCs w:val="24"/>
          <w:lang w:val="en-US" w:eastAsia="zh-CN"/>
        </w:rPr>
        <w:t>1600000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i w:val="0"/>
          <w:caps w:val="0"/>
          <w:spacing w:val="0"/>
          <w:sz w:val="24"/>
          <w:szCs w:val="24"/>
          <w:lang w:val="en-US" w:eastAsia="zh-CN"/>
        </w:rPr>
      </w:pPr>
      <w:r>
        <w:rPr>
          <w:rFonts w:hint="eastAsia" w:ascii="仿宋" w:hAnsi="仿宋" w:eastAsia="仿宋" w:cs="仿宋"/>
          <w:i w:val="0"/>
          <w:caps w:val="0"/>
          <w:spacing w:val="0"/>
          <w:sz w:val="24"/>
          <w:szCs w:val="24"/>
        </w:rPr>
        <w:t>最高限价（元）：</w:t>
      </w:r>
      <w:r>
        <w:rPr>
          <w:rFonts w:hint="eastAsia" w:ascii="仿宋" w:hAnsi="仿宋" w:eastAsia="仿宋" w:cs="仿宋"/>
          <w:i w:val="0"/>
          <w:caps w:val="0"/>
          <w:spacing w:val="0"/>
          <w:sz w:val="24"/>
          <w:szCs w:val="24"/>
          <w:lang w:val="en-US" w:eastAsia="zh-CN"/>
        </w:rPr>
        <w:t>1600000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spacing w:val="0"/>
          <w:sz w:val="24"/>
          <w:szCs w:val="24"/>
        </w:rPr>
        <w:t>标项名称:</w:t>
      </w:r>
      <w:r>
        <w:rPr>
          <w:rFonts w:hint="eastAsia" w:ascii="仿宋" w:hAnsi="仿宋" w:eastAsia="仿宋" w:cs="仿宋"/>
          <w:i w:val="0"/>
          <w:caps w:val="0"/>
          <w:spacing w:val="0"/>
          <w:sz w:val="24"/>
          <w:szCs w:val="24"/>
          <w:lang w:val="en-US" w:eastAsia="zh-CN"/>
        </w:rPr>
        <w:t>伊宁市公安局（人像网关）数据边界设备采购项目</w:t>
      </w:r>
      <w:r>
        <w:rPr>
          <w:rFonts w:hint="eastAsia" w:ascii="仿宋" w:hAnsi="仿宋" w:eastAsia="仿宋" w:cs="仿宋"/>
          <w:i w:val="0"/>
          <w:caps w:val="0"/>
          <w:spacing w:val="0"/>
          <w:sz w:val="24"/>
          <w:szCs w:val="24"/>
        </w:rPr>
        <w:br w:type="textWrapping"/>
      </w:r>
      <w:r>
        <w:rPr>
          <w:rFonts w:hint="eastAsia" w:ascii="仿宋" w:hAnsi="仿宋" w:eastAsia="仿宋" w:cs="仿宋"/>
          <w:i w:val="0"/>
          <w:caps w:val="0"/>
          <w:color w:val="auto"/>
          <w:spacing w:val="0"/>
          <w:sz w:val="24"/>
          <w:szCs w:val="24"/>
        </w:rPr>
        <w:t>数量:</w:t>
      </w:r>
      <w:r>
        <w:rPr>
          <w:rFonts w:hint="eastAsia" w:ascii="仿宋" w:hAnsi="仿宋" w:eastAsia="仿宋" w:cs="仿宋"/>
          <w:i w:val="0"/>
          <w:caps w:val="0"/>
          <w:color w:val="auto"/>
          <w:spacing w:val="0"/>
          <w:sz w:val="24"/>
          <w:szCs w:val="24"/>
          <w:lang w:val="en-US" w:eastAsia="zh-CN"/>
        </w:rPr>
        <w:t>1批</w:t>
      </w:r>
      <w:r>
        <w:rPr>
          <w:rFonts w:hint="eastAsia" w:ascii="仿宋" w:hAnsi="仿宋" w:eastAsia="仿宋" w:cs="仿宋"/>
          <w:i w:val="0"/>
          <w:caps w:val="0"/>
          <w:color w:val="auto"/>
          <w:spacing w:val="0"/>
          <w:sz w:val="24"/>
          <w:szCs w:val="24"/>
        </w:rPr>
        <w:br w:type="textWrapping"/>
      </w:r>
      <w:r>
        <w:rPr>
          <w:rFonts w:hint="eastAsia" w:ascii="仿宋" w:hAnsi="仿宋" w:eastAsia="仿宋" w:cs="仿宋"/>
          <w:i w:val="0"/>
          <w:caps w:val="0"/>
          <w:spacing w:val="0"/>
          <w:sz w:val="24"/>
          <w:szCs w:val="24"/>
        </w:rPr>
        <w:t>预算金额（元）:</w:t>
      </w:r>
      <w:r>
        <w:rPr>
          <w:rFonts w:hint="eastAsia" w:ascii="仿宋" w:hAnsi="仿宋" w:eastAsia="仿宋" w:cs="仿宋"/>
          <w:i w:val="0"/>
          <w:caps w:val="0"/>
          <w:spacing w:val="0"/>
          <w:sz w:val="24"/>
          <w:szCs w:val="24"/>
          <w:lang w:val="en-US" w:eastAsia="zh-CN"/>
        </w:rPr>
        <w:t>1600000</w:t>
      </w:r>
      <w:r>
        <w:rPr>
          <w:rFonts w:hint="eastAsia" w:ascii="仿宋" w:hAnsi="仿宋" w:eastAsia="仿宋" w:cs="仿宋"/>
          <w:i w:val="0"/>
          <w:caps w:val="0"/>
          <w:spacing w:val="0"/>
          <w:sz w:val="24"/>
          <w:szCs w:val="24"/>
        </w:rPr>
        <w:br w:type="textWrapping"/>
      </w:r>
      <w:r>
        <w:rPr>
          <w:rFonts w:hint="eastAsia" w:ascii="仿宋" w:hAnsi="仿宋" w:eastAsia="仿宋" w:cs="仿宋"/>
          <w:i w:val="0"/>
          <w:caps w:val="0"/>
          <w:color w:val="auto"/>
          <w:spacing w:val="0"/>
          <w:sz w:val="24"/>
          <w:szCs w:val="24"/>
        </w:rPr>
        <w:t>简要规格描述或项目基本概况介绍、用途：</w:t>
      </w:r>
      <w:r>
        <w:rPr>
          <w:rFonts w:hint="eastAsia" w:ascii="仿宋" w:hAnsi="仿宋" w:eastAsia="仿宋" w:cs="仿宋"/>
          <w:i w:val="0"/>
          <w:caps w:val="0"/>
          <w:color w:val="auto"/>
          <w:spacing w:val="0"/>
          <w:sz w:val="24"/>
          <w:szCs w:val="24"/>
          <w:lang w:val="en-US" w:eastAsia="zh-CN"/>
        </w:rPr>
        <w:t>数据边界设备采购（具体详见招标文件）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合同履约期限：</w:t>
      </w:r>
      <w:r>
        <w:rPr>
          <w:rFonts w:hint="eastAsia" w:ascii="仿宋" w:hAnsi="仿宋" w:eastAsia="仿宋" w:cs="仿宋"/>
          <w:i w:val="0"/>
          <w:caps w:val="0"/>
          <w:color w:val="auto"/>
          <w:spacing w:val="0"/>
          <w:sz w:val="24"/>
          <w:szCs w:val="24"/>
          <w:lang w:eastAsia="zh-CN"/>
        </w:rPr>
        <w:t>合同签订后</w:t>
      </w:r>
      <w:r>
        <w:rPr>
          <w:rFonts w:hint="eastAsia" w:ascii="仿宋" w:hAnsi="仿宋" w:eastAsia="仿宋" w:cs="仿宋"/>
          <w:i w:val="0"/>
          <w:caps w:val="0"/>
          <w:color w:val="auto"/>
          <w:spacing w:val="0"/>
          <w:sz w:val="24"/>
          <w:szCs w:val="24"/>
          <w:lang w:val="en-US" w:eastAsia="zh-CN"/>
        </w:rPr>
        <w:t>30</w:t>
      </w:r>
      <w:r>
        <w:rPr>
          <w:rFonts w:hint="eastAsia" w:ascii="仿宋" w:hAnsi="仿宋" w:eastAsia="仿宋" w:cs="仿宋"/>
          <w:i w:val="0"/>
          <w:caps w:val="0"/>
          <w:color w:val="auto"/>
          <w:spacing w:val="0"/>
          <w:sz w:val="24"/>
          <w:szCs w:val="24"/>
          <w:lang w:eastAsia="zh-CN"/>
        </w:rPr>
        <w:t>日内完成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0"/>
        <w:textAlignment w:val="auto"/>
        <w:rPr>
          <w:rFonts w:hint="eastAsia" w:ascii="仿宋" w:hAnsi="仿宋" w:eastAsia="仿宋" w:cs="仿宋"/>
          <w:i w:val="0"/>
          <w:caps w:val="0"/>
          <w:color w:val="0000FF"/>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本项目（</w:t>
      </w:r>
      <w:r>
        <w:rPr>
          <w:rFonts w:hint="eastAsia" w:ascii="仿宋" w:hAnsi="仿宋" w:eastAsia="仿宋" w:cs="仿宋"/>
          <w:i w:val="0"/>
          <w:caps w:val="0"/>
          <w:spacing w:val="0"/>
          <w:sz w:val="24"/>
          <w:szCs w:val="24"/>
          <w:lang w:eastAsia="zh-CN"/>
        </w:rPr>
        <w:t>否</w:t>
      </w:r>
      <w:r>
        <w:rPr>
          <w:rFonts w:hint="eastAsia" w:ascii="仿宋" w:hAnsi="仿宋" w:eastAsia="仿宋" w:cs="仿宋"/>
          <w:i w:val="0"/>
          <w:caps w:val="0"/>
          <w:spacing w:val="0"/>
          <w:sz w:val="24"/>
          <w:szCs w:val="24"/>
        </w:rPr>
        <w:t>）接受联合体投标。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rPr>
        <w:t>2.落实政府采购政策需满足的资格要求：</w:t>
      </w:r>
      <w:r>
        <w:rPr>
          <w:rFonts w:hint="eastAsia" w:ascii="仿宋" w:hAnsi="仿宋" w:eastAsia="仿宋" w:cs="仿宋"/>
          <w:i w:val="0"/>
          <w:caps w:val="0"/>
          <w:spacing w:val="0"/>
          <w:sz w:val="24"/>
          <w:szCs w:val="24"/>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（1）投标人有效的独立法人资格的营业执照。</w:t>
      </w:r>
      <w:r>
        <w:rPr>
          <w:rFonts w:hint="eastAsia" w:ascii="仿宋" w:hAnsi="仿宋" w:eastAsia="仿宋" w:cs="仿宋"/>
          <w:i w:val="0"/>
          <w:caps w:val="0"/>
          <w:spacing w:val="0"/>
          <w:sz w:val="24"/>
          <w:szCs w:val="24"/>
          <w:lang w:val="en-US" w:eastAsia="zh-CN"/>
        </w:rPr>
        <w:t>（具备本项目相关经营范围</w:t>
      </w:r>
      <w:r>
        <w:rPr>
          <w:rFonts w:hint="eastAsia" w:ascii="仿宋" w:hAnsi="仿宋" w:eastAsia="仿宋" w:cs="仿宋"/>
          <w:i w:val="0"/>
          <w:caps w:val="0"/>
          <w:spacing w:val="0"/>
          <w:sz w:val="24"/>
          <w:szCs w:val="24"/>
          <w:lang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caps w:val="0"/>
          <w:spacing w:val="0"/>
          <w:sz w:val="24"/>
          <w:szCs w:val="24"/>
          <w:lang w:eastAsia="zh-CN"/>
        </w:rPr>
        <w:t>（2）法定代表人授权委托书原件、被授权人《居民身份证》原件及企业缴纳社</w:t>
      </w:r>
      <w:r>
        <w:rPr>
          <w:rFonts w:hint="eastAsia" w:ascii="仿宋" w:hAnsi="仿宋" w:eastAsia="仿宋" w:cs="仿宋"/>
          <w:i w:val="0"/>
          <w:caps w:val="0"/>
          <w:color w:val="000000" w:themeColor="text1"/>
          <w:spacing w:val="0"/>
          <w:sz w:val="24"/>
          <w:szCs w:val="24"/>
          <w:lang w:eastAsia="zh-CN"/>
          <w14:textFill>
            <w14:solidFill>
              <w14:schemeClr w14:val="tx1"/>
            </w14:solidFill>
          </w14:textFill>
        </w:rPr>
        <w:t>保证明（</w:t>
      </w:r>
      <w:r>
        <w:rPr>
          <w:rFonts w:hint="eastAsia" w:ascii="仿宋" w:hAnsi="仿宋" w:eastAsia="仿宋" w:cs="仿宋"/>
          <w:i w:val="0"/>
          <w:caps w:val="0"/>
          <w:color w:val="auto"/>
          <w:spacing w:val="0"/>
          <w:sz w:val="24"/>
          <w:szCs w:val="24"/>
          <w:lang w:eastAsia="zh-CN"/>
        </w:rPr>
        <w:t>最近</w:t>
      </w:r>
      <w:r>
        <w:rPr>
          <w:rFonts w:hint="eastAsia" w:ascii="仿宋" w:hAnsi="仿宋" w:eastAsia="仿宋" w:cs="仿宋"/>
          <w:i w:val="0"/>
          <w:caps w:val="0"/>
          <w:color w:val="auto"/>
          <w:spacing w:val="0"/>
          <w:sz w:val="24"/>
          <w:szCs w:val="24"/>
          <w:lang w:val="en-US" w:eastAsia="zh-CN"/>
        </w:rPr>
        <w:t>6</w:t>
      </w:r>
      <w:r>
        <w:rPr>
          <w:rFonts w:hint="eastAsia" w:ascii="仿宋" w:hAnsi="仿宋" w:eastAsia="仿宋" w:cs="仿宋"/>
          <w:i w:val="0"/>
          <w:caps w:val="0"/>
          <w:color w:val="auto"/>
          <w:spacing w:val="0"/>
          <w:sz w:val="24"/>
          <w:szCs w:val="24"/>
          <w:lang w:eastAsia="zh-CN"/>
        </w:rPr>
        <w:t>个月）</w:t>
      </w:r>
      <w:r>
        <w:rPr>
          <w:rFonts w:hint="eastAsia" w:ascii="仿宋" w:hAnsi="仿宋" w:eastAsia="仿宋" w:cs="仿宋"/>
          <w:i w:val="0"/>
          <w:caps w:val="0"/>
          <w:color w:val="000000" w:themeColor="text1"/>
          <w:spacing w:val="0"/>
          <w:sz w:val="24"/>
          <w:szCs w:val="24"/>
          <w:lang w:eastAsia="zh-CN"/>
          <w14:textFill>
            <w14:solidFill>
              <w14:schemeClr w14:val="tx1"/>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color w:val="FF0000"/>
          <w:spacing w:val="0"/>
          <w:sz w:val="24"/>
          <w:szCs w:val="24"/>
          <w:lang w:eastAsia="zh-CN"/>
        </w:rPr>
      </w:pPr>
      <w:r>
        <w:rPr>
          <w:rFonts w:hint="eastAsia" w:ascii="仿宋" w:hAnsi="仿宋" w:eastAsia="仿宋" w:cs="仿宋"/>
          <w:i w:val="0"/>
          <w:caps w:val="0"/>
          <w:color w:val="000000" w:themeColor="text1"/>
          <w:spacing w:val="0"/>
          <w:sz w:val="24"/>
          <w:szCs w:val="24"/>
          <w:lang w:eastAsia="zh-CN"/>
          <w14:textFill>
            <w14:solidFill>
              <w14:schemeClr w14:val="tx1"/>
            </w14:solidFill>
          </w14:textFill>
        </w:rPr>
        <w:t>（3）</w:t>
      </w:r>
      <w:r>
        <w:rPr>
          <w:rFonts w:hint="eastAsia" w:ascii="仿宋" w:hAnsi="仿宋" w:eastAsia="仿宋" w:cs="仿宋"/>
          <w:i w:val="0"/>
          <w:caps w:val="0"/>
          <w:spacing w:val="0"/>
          <w:sz w:val="24"/>
          <w:szCs w:val="24"/>
          <w:lang w:eastAsia="zh-CN"/>
        </w:rPr>
        <w:t>税务机关出具的参加本次采购活动前</w:t>
      </w:r>
      <w:r>
        <w:rPr>
          <w:rFonts w:hint="eastAsia" w:ascii="仿宋" w:hAnsi="仿宋" w:eastAsia="仿宋" w:cs="仿宋"/>
          <w:i w:val="0"/>
          <w:caps w:val="0"/>
          <w:spacing w:val="0"/>
          <w:sz w:val="24"/>
          <w:szCs w:val="24"/>
          <w:lang w:val="en-US" w:eastAsia="zh-CN"/>
        </w:rPr>
        <w:t>6</w:t>
      </w:r>
      <w:r>
        <w:rPr>
          <w:rFonts w:hint="eastAsia" w:ascii="仿宋" w:hAnsi="仿宋" w:eastAsia="仿宋" w:cs="仿宋"/>
          <w:i w:val="0"/>
          <w:caps w:val="0"/>
          <w:spacing w:val="0"/>
          <w:sz w:val="24"/>
          <w:szCs w:val="24"/>
          <w:lang w:eastAsia="zh-CN"/>
        </w:rPr>
        <w:t>个月报价人依法纳税凭证原件或有电子专用章的完税证明。</w:t>
      </w:r>
      <w:r>
        <w:rPr>
          <w:rFonts w:hint="eastAsia" w:ascii="仿宋" w:hAnsi="仿宋" w:eastAsia="仿宋" w:cs="仿宋"/>
          <w:i w:val="0"/>
          <w:caps w:val="0"/>
          <w:color w:val="FF0000"/>
          <w:spacing w:val="0"/>
          <w:sz w:val="24"/>
          <w:szCs w:val="24"/>
          <w:lang w:eastAsia="zh-CN"/>
        </w:rPr>
        <w:t> </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（4） 会计事务所出具的</w:t>
      </w:r>
      <w:r>
        <w:rPr>
          <w:rFonts w:hint="eastAsia" w:ascii="仿宋" w:hAnsi="仿宋" w:eastAsia="仿宋" w:cs="仿宋"/>
          <w:i w:val="0"/>
          <w:caps w:val="0"/>
          <w:color w:val="auto"/>
          <w:spacing w:val="0"/>
          <w:sz w:val="24"/>
          <w:szCs w:val="24"/>
          <w:lang w:eastAsia="zh-CN"/>
        </w:rPr>
        <w:t>20</w:t>
      </w:r>
      <w:r>
        <w:rPr>
          <w:rFonts w:hint="eastAsia" w:ascii="仿宋" w:hAnsi="仿宋" w:eastAsia="仿宋" w:cs="仿宋"/>
          <w:i w:val="0"/>
          <w:caps w:val="0"/>
          <w:color w:val="auto"/>
          <w:spacing w:val="0"/>
          <w:sz w:val="24"/>
          <w:szCs w:val="24"/>
          <w:lang w:val="en-US" w:eastAsia="zh-CN"/>
        </w:rPr>
        <w:t>21</w:t>
      </w:r>
      <w:r>
        <w:rPr>
          <w:rFonts w:hint="eastAsia" w:ascii="仿宋" w:hAnsi="仿宋" w:eastAsia="仿宋" w:cs="仿宋"/>
          <w:i w:val="0"/>
          <w:caps w:val="0"/>
          <w:color w:val="auto"/>
          <w:spacing w:val="0"/>
          <w:sz w:val="24"/>
          <w:szCs w:val="24"/>
          <w:lang w:eastAsia="zh-CN"/>
        </w:rPr>
        <w:t>年度财务</w:t>
      </w:r>
      <w:r>
        <w:rPr>
          <w:rFonts w:hint="eastAsia" w:ascii="仿宋" w:hAnsi="仿宋" w:eastAsia="仿宋" w:cs="仿宋"/>
          <w:i w:val="0"/>
          <w:caps w:val="0"/>
          <w:spacing w:val="0"/>
          <w:sz w:val="24"/>
          <w:szCs w:val="24"/>
          <w:lang w:eastAsia="zh-CN"/>
        </w:rPr>
        <w:t>审计报告。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（5） </w:t>
      </w:r>
      <w:r>
        <w:rPr>
          <w:rFonts w:hint="eastAsia" w:ascii="仿宋" w:hAnsi="仿宋" w:eastAsia="仿宋" w:cs="仿宋"/>
          <w:i w:val="0"/>
          <w:caps w:val="0"/>
          <w:color w:val="000000" w:themeColor="text1"/>
          <w:spacing w:val="0"/>
          <w:sz w:val="24"/>
          <w:szCs w:val="24"/>
          <w:lang w:eastAsia="zh-CN"/>
          <w14:textFill>
            <w14:solidFill>
              <w14:schemeClr w14:val="tx1"/>
            </w14:solidFill>
          </w14:textFill>
        </w:rPr>
        <w:t>投标保证金收据原件。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w:t>
      </w:r>
      <w:r>
        <w:rPr>
          <w:rFonts w:hint="eastAsia" w:ascii="仿宋" w:hAnsi="仿宋" w:eastAsia="仿宋" w:cs="仿宋"/>
          <w:i w:val="0"/>
          <w:caps w:val="0"/>
          <w:spacing w:val="0"/>
          <w:sz w:val="24"/>
          <w:szCs w:val="24"/>
          <w:lang w:val="en-US" w:eastAsia="zh-CN"/>
        </w:rPr>
        <w:t>6</w:t>
      </w:r>
      <w:r>
        <w:rPr>
          <w:rFonts w:hint="eastAsia" w:ascii="仿宋" w:hAnsi="仿宋" w:eastAsia="仿宋" w:cs="仿宋"/>
          <w:i w:val="0"/>
          <w:caps w:val="0"/>
          <w:spacing w:val="0"/>
          <w:sz w:val="24"/>
          <w:szCs w:val="24"/>
          <w:lang w:eastAsia="zh-CN"/>
        </w:rPr>
        <w:t>）凡参加本次招标项目的投标人，未被“信用中国”网站（www.creditchina.gov.cn）中列入失信被执行人或重大税收违法案件当事人名单的供应商、未被中国政府采购网（www.ccgp.gov.cn）列入政府采购严重违法失信行为记录名单中被财政部门禁止参加政府采购活动的供应商（处罚决定规定的时间和地域范围内），提供网站网页查询结果并加盖单位公章（网页打印件须自招标公告发布之日起至投标截止时间从上述网站中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 xml:space="preserve"> 说明：其中（1）-（6）为资格审查时的必备条件，投标人必须按要求开标现场单独提供，如果提供不全（或密封在响应文件中）则视为对招标文件资格审查内容的不响应，投标将被拒绝（不接受二次提供）。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lang w:eastAsia="zh-CN"/>
        </w:rPr>
        <w:t xml:space="preserve">  </w:t>
      </w:r>
      <w:r>
        <w:rPr>
          <w:rStyle w:val="6"/>
          <w:rFonts w:hint="eastAsia" w:ascii="仿宋" w:hAnsi="仿宋" w:eastAsia="仿宋" w:cs="仿宋"/>
          <w:b/>
          <w:i w:val="0"/>
          <w:caps w:val="0"/>
          <w:spacing w:val="0"/>
          <w:sz w:val="24"/>
          <w:szCs w:val="24"/>
        </w:rPr>
        <w:t>三、获取招标文件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时间：202</w:t>
      </w:r>
      <w:r>
        <w:rPr>
          <w:rFonts w:hint="eastAsia" w:ascii="仿宋" w:hAnsi="仿宋" w:eastAsia="仿宋" w:cs="仿宋"/>
          <w:i w:val="0"/>
          <w:caps w:val="0"/>
          <w:spacing w:val="0"/>
          <w:sz w:val="24"/>
          <w:szCs w:val="24"/>
          <w:lang w:val="en-US" w:eastAsia="zh-CN"/>
        </w:rPr>
        <w:t>2</w:t>
      </w:r>
      <w:r>
        <w:rPr>
          <w:rFonts w:hint="eastAsia" w:ascii="仿宋" w:hAnsi="仿宋" w:eastAsia="仿宋" w:cs="仿宋"/>
          <w:i w:val="0"/>
          <w:caps w:val="0"/>
          <w:spacing w:val="0"/>
          <w:sz w:val="24"/>
          <w:szCs w:val="24"/>
        </w:rPr>
        <w:t>年</w:t>
      </w:r>
      <w:r>
        <w:rPr>
          <w:rFonts w:hint="eastAsia" w:ascii="仿宋" w:hAnsi="仿宋" w:eastAsia="仿宋" w:cs="仿宋"/>
          <w:i w:val="0"/>
          <w:caps w:val="0"/>
          <w:spacing w:val="0"/>
          <w:sz w:val="24"/>
          <w:szCs w:val="24"/>
          <w:lang w:val="en-US" w:eastAsia="zh-CN"/>
        </w:rPr>
        <w:t>5</w:t>
      </w:r>
      <w:r>
        <w:rPr>
          <w:rFonts w:hint="eastAsia" w:ascii="仿宋" w:hAnsi="仿宋" w:eastAsia="仿宋" w:cs="仿宋"/>
          <w:i w:val="0"/>
          <w:caps w:val="0"/>
          <w:spacing w:val="0"/>
          <w:sz w:val="24"/>
          <w:szCs w:val="24"/>
        </w:rPr>
        <w:t>月</w:t>
      </w:r>
      <w:r>
        <w:rPr>
          <w:rFonts w:hint="eastAsia" w:ascii="仿宋" w:hAnsi="仿宋" w:eastAsia="仿宋" w:cs="仿宋"/>
          <w:i w:val="0"/>
          <w:caps w:val="0"/>
          <w:spacing w:val="0"/>
          <w:sz w:val="24"/>
          <w:szCs w:val="24"/>
          <w:lang w:val="en-US" w:eastAsia="zh-CN"/>
        </w:rPr>
        <w:t>23</w:t>
      </w:r>
      <w:r>
        <w:rPr>
          <w:rFonts w:hint="eastAsia" w:ascii="仿宋" w:hAnsi="仿宋" w:eastAsia="仿宋" w:cs="仿宋"/>
          <w:i w:val="0"/>
          <w:caps w:val="0"/>
          <w:spacing w:val="0"/>
          <w:sz w:val="24"/>
          <w:szCs w:val="24"/>
        </w:rPr>
        <w:t>日至202</w:t>
      </w:r>
      <w:r>
        <w:rPr>
          <w:rFonts w:hint="eastAsia" w:ascii="仿宋" w:hAnsi="仿宋" w:eastAsia="仿宋" w:cs="仿宋"/>
          <w:i w:val="0"/>
          <w:caps w:val="0"/>
          <w:spacing w:val="0"/>
          <w:sz w:val="24"/>
          <w:szCs w:val="24"/>
          <w:lang w:val="en-US" w:eastAsia="zh-CN"/>
        </w:rPr>
        <w:t>2</w:t>
      </w:r>
      <w:r>
        <w:rPr>
          <w:rFonts w:hint="eastAsia" w:ascii="仿宋" w:hAnsi="仿宋" w:eastAsia="仿宋" w:cs="仿宋"/>
          <w:i w:val="0"/>
          <w:caps w:val="0"/>
          <w:spacing w:val="0"/>
          <w:sz w:val="24"/>
          <w:szCs w:val="24"/>
        </w:rPr>
        <w:t>年</w:t>
      </w:r>
      <w:r>
        <w:rPr>
          <w:rFonts w:hint="eastAsia" w:ascii="仿宋" w:hAnsi="仿宋" w:eastAsia="仿宋" w:cs="仿宋"/>
          <w:i w:val="0"/>
          <w:caps w:val="0"/>
          <w:spacing w:val="0"/>
          <w:sz w:val="24"/>
          <w:szCs w:val="24"/>
          <w:lang w:val="en-US" w:eastAsia="zh-CN"/>
        </w:rPr>
        <w:t>5</w:t>
      </w:r>
      <w:r>
        <w:rPr>
          <w:rFonts w:hint="eastAsia" w:ascii="仿宋" w:hAnsi="仿宋" w:eastAsia="仿宋" w:cs="仿宋"/>
          <w:i w:val="0"/>
          <w:caps w:val="0"/>
          <w:spacing w:val="0"/>
          <w:sz w:val="24"/>
          <w:szCs w:val="24"/>
        </w:rPr>
        <w:t>月</w:t>
      </w:r>
      <w:r>
        <w:rPr>
          <w:rFonts w:hint="eastAsia" w:ascii="仿宋" w:hAnsi="仿宋" w:eastAsia="仿宋" w:cs="仿宋"/>
          <w:i w:val="0"/>
          <w:caps w:val="0"/>
          <w:spacing w:val="0"/>
          <w:sz w:val="24"/>
          <w:szCs w:val="24"/>
          <w:lang w:val="en-US" w:eastAsia="zh-CN"/>
        </w:rPr>
        <w:t>30</w:t>
      </w:r>
      <w:r>
        <w:rPr>
          <w:rFonts w:hint="eastAsia" w:ascii="仿宋" w:hAnsi="仿宋" w:eastAsia="仿宋" w:cs="仿宋"/>
          <w:i w:val="0"/>
          <w:caps w:val="0"/>
          <w:spacing w:val="0"/>
          <w:sz w:val="24"/>
          <w:szCs w:val="24"/>
        </w:rPr>
        <w:t>日，每天上午10:00至</w:t>
      </w:r>
      <w:r>
        <w:rPr>
          <w:rFonts w:hint="eastAsia" w:ascii="仿宋" w:hAnsi="仿宋" w:eastAsia="仿宋" w:cs="仿宋"/>
          <w:i w:val="0"/>
          <w:caps w:val="0"/>
          <w:spacing w:val="0"/>
          <w:sz w:val="24"/>
          <w:szCs w:val="24"/>
          <w:lang w:val="en-US" w:eastAsia="zh-CN"/>
        </w:rPr>
        <w:t>14</w:t>
      </w:r>
      <w:r>
        <w:rPr>
          <w:rFonts w:hint="eastAsia" w:ascii="仿宋" w:hAnsi="仿宋" w:eastAsia="仿宋" w:cs="仿宋"/>
          <w:i w:val="0"/>
          <w:caps w:val="0"/>
          <w:spacing w:val="0"/>
          <w:sz w:val="24"/>
          <w:szCs w:val="24"/>
        </w:rPr>
        <w:t>:</w:t>
      </w:r>
      <w:r>
        <w:rPr>
          <w:rFonts w:hint="eastAsia" w:ascii="仿宋" w:hAnsi="仿宋" w:eastAsia="仿宋" w:cs="仿宋"/>
          <w:i w:val="0"/>
          <w:caps w:val="0"/>
          <w:spacing w:val="0"/>
          <w:sz w:val="24"/>
          <w:szCs w:val="24"/>
          <w:lang w:val="en-US" w:eastAsia="zh-CN"/>
        </w:rPr>
        <w:t>0</w:t>
      </w:r>
      <w:r>
        <w:rPr>
          <w:rFonts w:hint="eastAsia" w:ascii="仿宋" w:hAnsi="仿宋" w:eastAsia="仿宋" w:cs="仿宋"/>
          <w:i w:val="0"/>
          <w:caps w:val="0"/>
          <w:spacing w:val="0"/>
          <w:sz w:val="24"/>
          <w:szCs w:val="24"/>
        </w:rPr>
        <w:t>0，下午1</w:t>
      </w:r>
      <w:r>
        <w:rPr>
          <w:rFonts w:hint="eastAsia" w:ascii="仿宋" w:hAnsi="仿宋" w:eastAsia="仿宋" w:cs="仿宋"/>
          <w:i w:val="0"/>
          <w:caps w:val="0"/>
          <w:spacing w:val="0"/>
          <w:sz w:val="24"/>
          <w:szCs w:val="24"/>
          <w:lang w:val="en-US" w:eastAsia="zh-CN"/>
        </w:rPr>
        <w:t>6</w:t>
      </w:r>
      <w:r>
        <w:rPr>
          <w:rFonts w:hint="eastAsia" w:ascii="仿宋" w:hAnsi="仿宋" w:eastAsia="仿宋" w:cs="仿宋"/>
          <w:i w:val="0"/>
          <w:caps w:val="0"/>
          <w:spacing w:val="0"/>
          <w:sz w:val="24"/>
          <w:szCs w:val="24"/>
        </w:rPr>
        <w:t>:</w:t>
      </w:r>
      <w:r>
        <w:rPr>
          <w:rFonts w:hint="eastAsia" w:ascii="仿宋" w:hAnsi="仿宋" w:eastAsia="仿宋" w:cs="仿宋"/>
          <w:i w:val="0"/>
          <w:caps w:val="0"/>
          <w:spacing w:val="0"/>
          <w:sz w:val="24"/>
          <w:szCs w:val="24"/>
          <w:lang w:val="en-US" w:eastAsia="zh-CN"/>
        </w:rPr>
        <w:t>0</w:t>
      </w:r>
      <w:r>
        <w:rPr>
          <w:rFonts w:hint="eastAsia" w:ascii="仿宋" w:hAnsi="仿宋" w:eastAsia="仿宋" w:cs="仿宋"/>
          <w:i w:val="0"/>
          <w:caps w:val="0"/>
          <w:spacing w:val="0"/>
          <w:sz w:val="24"/>
          <w:szCs w:val="24"/>
        </w:rPr>
        <w:t>0至</w:t>
      </w:r>
      <w:r>
        <w:rPr>
          <w:rFonts w:hint="eastAsia" w:ascii="仿宋" w:hAnsi="仿宋" w:eastAsia="仿宋" w:cs="仿宋"/>
          <w:i w:val="0"/>
          <w:caps w:val="0"/>
          <w:spacing w:val="0"/>
          <w:sz w:val="24"/>
          <w:szCs w:val="24"/>
          <w:lang w:val="en-US" w:eastAsia="zh-CN"/>
        </w:rPr>
        <w:t>20</w:t>
      </w:r>
      <w:r>
        <w:rPr>
          <w:rFonts w:hint="eastAsia" w:ascii="仿宋" w:hAnsi="仿宋" w:eastAsia="仿宋" w:cs="仿宋"/>
          <w:i w:val="0"/>
          <w:caps w:val="0"/>
          <w:spacing w:val="0"/>
          <w:sz w:val="24"/>
          <w:szCs w:val="24"/>
        </w:rPr>
        <w:t>:</w:t>
      </w:r>
      <w:r>
        <w:rPr>
          <w:rFonts w:hint="eastAsia" w:ascii="仿宋" w:hAnsi="仿宋" w:eastAsia="仿宋" w:cs="仿宋"/>
          <w:i w:val="0"/>
          <w:caps w:val="0"/>
          <w:spacing w:val="0"/>
          <w:sz w:val="24"/>
          <w:szCs w:val="24"/>
          <w:lang w:val="en-US" w:eastAsia="zh-CN"/>
        </w:rPr>
        <w:t>0</w:t>
      </w:r>
      <w:r>
        <w:rPr>
          <w:rFonts w:hint="eastAsia" w:ascii="仿宋" w:hAnsi="仿宋" w:eastAsia="仿宋" w:cs="仿宋"/>
          <w:i w:val="0"/>
          <w:caps w:val="0"/>
          <w:spacing w:val="0"/>
          <w:sz w:val="24"/>
          <w:szCs w:val="24"/>
        </w:rPr>
        <w:t>0（北京时间，法定节假日除外）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地点：伊宁市开发区文化路99号</w:t>
      </w:r>
      <w:r>
        <w:rPr>
          <w:rFonts w:hint="eastAsia" w:ascii="仿宋" w:hAnsi="仿宋" w:eastAsia="仿宋" w:cs="仿宋"/>
          <w:i w:val="0"/>
          <w:caps w:val="0"/>
          <w:spacing w:val="0"/>
          <w:sz w:val="24"/>
          <w:szCs w:val="24"/>
          <w:lang w:eastAsia="zh-CN"/>
        </w:rPr>
        <w:t>九融国际</w:t>
      </w:r>
      <w:r>
        <w:rPr>
          <w:rFonts w:hint="eastAsia" w:ascii="仿宋" w:hAnsi="仿宋" w:eastAsia="仿宋" w:cs="仿宋"/>
          <w:i w:val="0"/>
          <w:caps w:val="0"/>
          <w:spacing w:val="0"/>
          <w:sz w:val="24"/>
          <w:szCs w:val="24"/>
        </w:rPr>
        <w:t>大厦A幢3层301号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方式：来人购买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i w:val="0"/>
          <w:caps w:val="0"/>
          <w:spacing w:val="0"/>
          <w:sz w:val="24"/>
          <w:szCs w:val="24"/>
          <w:lang w:val="en-US" w:eastAsia="zh-CN"/>
        </w:rPr>
      </w:pPr>
      <w:r>
        <w:rPr>
          <w:rFonts w:hint="eastAsia" w:ascii="仿宋" w:hAnsi="仿宋" w:eastAsia="仿宋" w:cs="仿宋"/>
          <w:i w:val="0"/>
          <w:caps w:val="0"/>
          <w:spacing w:val="0"/>
          <w:sz w:val="24"/>
          <w:szCs w:val="24"/>
        </w:rPr>
        <w:t>售价（元）：200</w:t>
      </w:r>
      <w:r>
        <w:rPr>
          <w:rFonts w:hint="eastAsia" w:ascii="仿宋" w:hAnsi="仿宋" w:eastAsia="仿宋" w:cs="仿宋"/>
          <w:i w:val="0"/>
          <w:caps w:val="0"/>
          <w:spacing w:val="0"/>
          <w:sz w:val="24"/>
          <w:szCs w:val="24"/>
          <w:lang w:val="en-US" w:eastAsia="zh-CN"/>
        </w:rPr>
        <w:t>/本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四、提交投标文件截止时间、开标时间和地点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提交投标文件截止时间：202</w:t>
      </w:r>
      <w:r>
        <w:rPr>
          <w:rFonts w:hint="eastAsia" w:ascii="仿宋" w:hAnsi="仿宋" w:eastAsia="仿宋" w:cs="仿宋"/>
          <w:i w:val="0"/>
          <w:caps w:val="0"/>
          <w:color w:val="auto"/>
          <w:spacing w:val="0"/>
          <w:sz w:val="24"/>
          <w:szCs w:val="24"/>
          <w:lang w:val="en-US" w:eastAsia="zh-CN"/>
        </w:rPr>
        <w:t>2</w:t>
      </w:r>
      <w:r>
        <w:rPr>
          <w:rFonts w:hint="eastAsia" w:ascii="仿宋" w:hAnsi="仿宋" w:eastAsia="仿宋" w:cs="仿宋"/>
          <w:i w:val="0"/>
          <w:caps w:val="0"/>
          <w:color w:val="auto"/>
          <w:spacing w:val="0"/>
          <w:sz w:val="24"/>
          <w:szCs w:val="24"/>
        </w:rPr>
        <w:t>年</w:t>
      </w:r>
      <w:r>
        <w:rPr>
          <w:rFonts w:hint="eastAsia" w:ascii="仿宋" w:hAnsi="仿宋" w:eastAsia="仿宋" w:cs="仿宋"/>
          <w:i w:val="0"/>
          <w:caps w:val="0"/>
          <w:color w:val="auto"/>
          <w:spacing w:val="0"/>
          <w:sz w:val="24"/>
          <w:szCs w:val="24"/>
          <w:lang w:val="en-US" w:eastAsia="zh-CN"/>
        </w:rPr>
        <w:t>6</w:t>
      </w:r>
      <w:r>
        <w:rPr>
          <w:rFonts w:hint="eastAsia" w:ascii="仿宋" w:hAnsi="仿宋" w:eastAsia="仿宋" w:cs="仿宋"/>
          <w:i w:val="0"/>
          <w:caps w:val="0"/>
          <w:color w:val="auto"/>
          <w:spacing w:val="0"/>
          <w:sz w:val="24"/>
          <w:szCs w:val="24"/>
        </w:rPr>
        <w:t>月</w:t>
      </w:r>
      <w:r>
        <w:rPr>
          <w:rFonts w:hint="eastAsia" w:ascii="仿宋" w:hAnsi="仿宋" w:eastAsia="仿宋" w:cs="仿宋"/>
          <w:i w:val="0"/>
          <w:caps w:val="0"/>
          <w:color w:val="auto"/>
          <w:spacing w:val="0"/>
          <w:sz w:val="24"/>
          <w:szCs w:val="24"/>
          <w:lang w:val="en-US" w:eastAsia="zh-CN"/>
        </w:rPr>
        <w:t>13</w:t>
      </w:r>
      <w:r>
        <w:rPr>
          <w:rFonts w:hint="eastAsia" w:ascii="仿宋" w:hAnsi="仿宋" w:eastAsia="仿宋" w:cs="仿宋"/>
          <w:i w:val="0"/>
          <w:caps w:val="0"/>
          <w:color w:val="auto"/>
          <w:spacing w:val="0"/>
          <w:sz w:val="24"/>
          <w:szCs w:val="24"/>
        </w:rPr>
        <w:t>日</w:t>
      </w:r>
      <w:r>
        <w:rPr>
          <w:rFonts w:hint="eastAsia" w:ascii="仿宋" w:hAnsi="仿宋" w:eastAsia="仿宋" w:cs="仿宋"/>
          <w:i w:val="0"/>
          <w:caps w:val="0"/>
          <w:color w:val="auto"/>
          <w:spacing w:val="0"/>
          <w:sz w:val="24"/>
          <w:szCs w:val="24"/>
          <w:lang w:val="en-US" w:eastAsia="zh-CN"/>
        </w:rPr>
        <w:t>10</w:t>
      </w:r>
      <w:r>
        <w:rPr>
          <w:rFonts w:hint="eastAsia" w:ascii="仿宋" w:hAnsi="仿宋" w:eastAsia="仿宋" w:cs="仿宋"/>
          <w:i w:val="0"/>
          <w:caps w:val="0"/>
          <w:color w:val="auto"/>
          <w:spacing w:val="0"/>
          <w:sz w:val="24"/>
          <w:szCs w:val="24"/>
        </w:rPr>
        <w:t>:</w:t>
      </w:r>
      <w:r>
        <w:rPr>
          <w:rFonts w:hint="eastAsia" w:ascii="仿宋" w:hAnsi="仿宋" w:eastAsia="仿宋" w:cs="仿宋"/>
          <w:i w:val="0"/>
          <w:caps w:val="0"/>
          <w:color w:val="auto"/>
          <w:spacing w:val="0"/>
          <w:sz w:val="24"/>
          <w:szCs w:val="24"/>
          <w:lang w:val="en-US" w:eastAsia="zh-CN"/>
        </w:rPr>
        <w:t>30</w:t>
      </w:r>
      <w:r>
        <w:rPr>
          <w:rFonts w:hint="eastAsia" w:ascii="仿宋" w:hAnsi="仿宋" w:eastAsia="仿宋" w:cs="仿宋"/>
          <w:i w:val="0"/>
          <w:caps w:val="0"/>
          <w:color w:val="auto"/>
          <w:spacing w:val="0"/>
          <w:sz w:val="24"/>
          <w:szCs w:val="24"/>
        </w:rPr>
        <w:t>（北京时间）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投标地点：</w:t>
      </w:r>
      <w:r>
        <w:rPr>
          <w:rFonts w:hint="eastAsia" w:ascii="仿宋" w:hAnsi="仿宋" w:eastAsia="仿宋" w:cs="仿宋"/>
          <w:i w:val="0"/>
          <w:caps w:val="0"/>
          <w:color w:val="auto"/>
          <w:spacing w:val="0"/>
          <w:sz w:val="24"/>
          <w:szCs w:val="24"/>
          <w:lang w:val="en-US" w:eastAsia="zh-CN"/>
        </w:rPr>
        <w:t>中原国际伊宁市政务服务中心五楼（中医院后门旁）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开标时间：202</w:t>
      </w:r>
      <w:r>
        <w:rPr>
          <w:rFonts w:hint="eastAsia" w:ascii="仿宋" w:hAnsi="仿宋" w:eastAsia="仿宋" w:cs="仿宋"/>
          <w:i w:val="0"/>
          <w:caps w:val="0"/>
          <w:color w:val="auto"/>
          <w:spacing w:val="0"/>
          <w:sz w:val="24"/>
          <w:szCs w:val="24"/>
          <w:lang w:val="en-US" w:eastAsia="zh-CN"/>
        </w:rPr>
        <w:t>2</w:t>
      </w:r>
      <w:r>
        <w:rPr>
          <w:rFonts w:hint="eastAsia" w:ascii="仿宋" w:hAnsi="仿宋" w:eastAsia="仿宋" w:cs="仿宋"/>
          <w:i w:val="0"/>
          <w:caps w:val="0"/>
          <w:color w:val="auto"/>
          <w:spacing w:val="0"/>
          <w:sz w:val="24"/>
          <w:szCs w:val="24"/>
        </w:rPr>
        <w:t>年</w:t>
      </w:r>
      <w:r>
        <w:rPr>
          <w:rFonts w:hint="eastAsia" w:ascii="仿宋" w:hAnsi="仿宋" w:eastAsia="仿宋" w:cs="仿宋"/>
          <w:i w:val="0"/>
          <w:caps w:val="0"/>
          <w:color w:val="auto"/>
          <w:spacing w:val="0"/>
          <w:sz w:val="24"/>
          <w:szCs w:val="24"/>
          <w:lang w:val="en-US" w:eastAsia="zh-CN"/>
        </w:rPr>
        <w:t>6</w:t>
      </w:r>
      <w:r>
        <w:rPr>
          <w:rFonts w:hint="eastAsia" w:ascii="仿宋" w:hAnsi="仿宋" w:eastAsia="仿宋" w:cs="仿宋"/>
          <w:i w:val="0"/>
          <w:caps w:val="0"/>
          <w:color w:val="auto"/>
          <w:spacing w:val="0"/>
          <w:sz w:val="24"/>
          <w:szCs w:val="24"/>
        </w:rPr>
        <w:t>月</w:t>
      </w:r>
      <w:r>
        <w:rPr>
          <w:rFonts w:hint="eastAsia" w:ascii="仿宋" w:hAnsi="仿宋" w:eastAsia="仿宋" w:cs="仿宋"/>
          <w:i w:val="0"/>
          <w:caps w:val="0"/>
          <w:color w:val="auto"/>
          <w:spacing w:val="0"/>
          <w:sz w:val="24"/>
          <w:szCs w:val="24"/>
          <w:lang w:val="en-US" w:eastAsia="zh-CN"/>
        </w:rPr>
        <w:t>13</w:t>
      </w:r>
      <w:r>
        <w:rPr>
          <w:rFonts w:hint="eastAsia" w:ascii="仿宋" w:hAnsi="仿宋" w:eastAsia="仿宋" w:cs="仿宋"/>
          <w:i w:val="0"/>
          <w:caps w:val="0"/>
          <w:color w:val="auto"/>
          <w:spacing w:val="0"/>
          <w:sz w:val="24"/>
          <w:szCs w:val="24"/>
        </w:rPr>
        <w:t xml:space="preserve">日 </w:t>
      </w:r>
      <w:r>
        <w:rPr>
          <w:rFonts w:hint="eastAsia" w:ascii="仿宋" w:hAnsi="仿宋" w:eastAsia="仿宋" w:cs="仿宋"/>
          <w:i w:val="0"/>
          <w:caps w:val="0"/>
          <w:color w:val="auto"/>
          <w:spacing w:val="0"/>
          <w:sz w:val="24"/>
          <w:szCs w:val="24"/>
          <w:lang w:val="en-US" w:eastAsia="zh-CN"/>
        </w:rPr>
        <w:t>10</w:t>
      </w:r>
      <w:r>
        <w:rPr>
          <w:rFonts w:hint="eastAsia" w:ascii="仿宋" w:hAnsi="仿宋" w:eastAsia="仿宋" w:cs="仿宋"/>
          <w:i w:val="0"/>
          <w:caps w:val="0"/>
          <w:color w:val="auto"/>
          <w:spacing w:val="0"/>
          <w:sz w:val="24"/>
          <w:szCs w:val="24"/>
        </w:rPr>
        <w:t>:</w:t>
      </w:r>
      <w:r>
        <w:rPr>
          <w:rFonts w:hint="eastAsia" w:ascii="仿宋" w:hAnsi="仿宋" w:eastAsia="仿宋" w:cs="仿宋"/>
          <w:i w:val="0"/>
          <w:caps w:val="0"/>
          <w:color w:val="auto"/>
          <w:spacing w:val="0"/>
          <w:sz w:val="24"/>
          <w:szCs w:val="24"/>
          <w:lang w:val="en-US" w:eastAsia="zh-CN"/>
        </w:rPr>
        <w:t>3</w:t>
      </w:r>
      <w:r>
        <w:rPr>
          <w:rFonts w:hint="eastAsia" w:ascii="仿宋" w:hAnsi="仿宋" w:eastAsia="仿宋" w:cs="仿宋"/>
          <w:i w:val="0"/>
          <w:caps w:val="0"/>
          <w:color w:val="auto"/>
          <w:spacing w:val="0"/>
          <w:sz w:val="24"/>
          <w:szCs w:val="24"/>
        </w:rPr>
        <w:t>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开标地点：</w:t>
      </w:r>
      <w:r>
        <w:rPr>
          <w:rFonts w:hint="eastAsia" w:ascii="仿宋" w:hAnsi="仿宋" w:eastAsia="仿宋" w:cs="仿宋"/>
          <w:i w:val="0"/>
          <w:caps w:val="0"/>
          <w:color w:val="auto"/>
          <w:spacing w:val="0"/>
          <w:sz w:val="24"/>
          <w:szCs w:val="24"/>
          <w:lang w:val="en-US" w:eastAsia="zh-CN"/>
        </w:rPr>
        <w:t>中原国际伊宁市政务服务中心五楼（中医院后门旁）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五、公告期限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自本公告发布之日起5个工作日。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Style w:val="6"/>
          <w:rFonts w:hint="eastAsia" w:ascii="仿宋" w:hAnsi="仿宋" w:eastAsia="仿宋" w:cs="仿宋"/>
          <w:b/>
          <w:i w:val="0"/>
          <w:caps w:val="0"/>
          <w:spacing w:val="0"/>
          <w:sz w:val="24"/>
          <w:szCs w:val="24"/>
        </w:rPr>
      </w:pPr>
      <w:r>
        <w:rPr>
          <w:rStyle w:val="6"/>
          <w:rFonts w:hint="eastAsia" w:ascii="仿宋" w:hAnsi="仿宋" w:eastAsia="仿宋" w:cs="仿宋"/>
          <w:b/>
          <w:i w:val="0"/>
          <w:caps w:val="0"/>
          <w:spacing w:val="0"/>
          <w:sz w:val="24"/>
          <w:szCs w:val="24"/>
        </w:rPr>
        <w:t>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i w:val="0"/>
          <w:caps w:val="0"/>
          <w:spacing w:val="0"/>
          <w:sz w:val="24"/>
          <w:szCs w:val="24"/>
          <w:lang w:val="en-US" w:eastAsia="zh-CN"/>
        </w:rPr>
      </w:pPr>
      <w:r>
        <w:rPr>
          <w:rStyle w:val="6"/>
          <w:rFonts w:hint="eastAsia" w:ascii="仿宋" w:hAnsi="仿宋" w:eastAsia="仿宋" w:cs="仿宋"/>
          <w:b w:val="0"/>
          <w:bCs/>
          <w:i w:val="0"/>
          <w:caps w:val="0"/>
          <w:spacing w:val="0"/>
          <w:sz w:val="24"/>
          <w:szCs w:val="24"/>
        </w:rPr>
        <w:t>获取文件需携带的资料：营业执照、法定代表人身份证明或法定代表人授权委托书</w:t>
      </w:r>
      <w:r>
        <w:rPr>
          <w:rStyle w:val="6"/>
          <w:rFonts w:hint="eastAsia" w:ascii="仿宋" w:hAnsi="仿宋" w:eastAsia="仿宋" w:cs="仿宋"/>
          <w:b w:val="0"/>
          <w:bCs/>
          <w:i w:val="0"/>
          <w:caps w:val="0"/>
          <w:spacing w:val="0"/>
          <w:sz w:val="24"/>
          <w:szCs w:val="24"/>
          <w:lang w:val="en-US" w:eastAsia="zh-CN"/>
        </w:rPr>
        <w:t>原件</w:t>
      </w:r>
      <w:r>
        <w:rPr>
          <w:rStyle w:val="6"/>
          <w:rFonts w:hint="eastAsia" w:ascii="仿宋" w:hAnsi="仿宋" w:eastAsia="仿宋" w:cs="仿宋"/>
          <w:b w:val="0"/>
          <w:bCs/>
          <w:i w:val="0"/>
          <w:caps w:val="0"/>
          <w:spacing w:val="0"/>
          <w:sz w:val="24"/>
          <w:szCs w:val="24"/>
        </w:rPr>
        <w:t>和法定代表人身份证复印件、委托代理人的身份证</w:t>
      </w:r>
      <w:r>
        <w:rPr>
          <w:rStyle w:val="6"/>
          <w:rFonts w:hint="eastAsia" w:ascii="仿宋" w:hAnsi="仿宋" w:eastAsia="仿宋" w:cs="仿宋"/>
          <w:b w:val="0"/>
          <w:bCs/>
          <w:i w:val="0"/>
          <w:caps w:val="0"/>
          <w:spacing w:val="0"/>
          <w:sz w:val="24"/>
          <w:szCs w:val="24"/>
          <w:lang w:eastAsia="zh-CN"/>
        </w:rPr>
        <w:t>（复印件需加盖单位公章，以上资料须提供两份）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七、对本次采购提出询问，请按以下方式联系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sz w:val="24"/>
          <w:szCs w:val="24"/>
          <w:lang w:val="en-US" w:eastAsia="zh-CN"/>
        </w:rPr>
      </w:pPr>
      <w:r>
        <w:rPr>
          <w:rFonts w:hint="eastAsia" w:ascii="仿宋" w:hAnsi="仿宋" w:eastAsia="仿宋" w:cs="仿宋"/>
          <w:i w:val="0"/>
          <w:caps w:val="0"/>
          <w:spacing w:val="0"/>
          <w:sz w:val="24"/>
          <w:szCs w:val="24"/>
        </w:rPr>
        <w:t>名 称：</w:t>
      </w:r>
      <w:r>
        <w:rPr>
          <w:rStyle w:val="15"/>
          <w:rFonts w:hint="eastAsia" w:ascii="仿宋" w:hAnsi="仿宋" w:eastAsia="仿宋" w:cs="仿宋"/>
          <w:i w:val="0"/>
          <w:caps w:val="0"/>
          <w:spacing w:val="0"/>
          <w:sz w:val="24"/>
          <w:szCs w:val="24"/>
          <w:lang w:val="en-US" w:eastAsia="zh-CN"/>
        </w:rPr>
        <w:t>伊宁市公安局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地 址：</w:t>
      </w:r>
      <w:r>
        <w:rPr>
          <w:rFonts w:hint="eastAsia" w:ascii="仿宋" w:hAnsi="仿宋" w:eastAsia="仿宋" w:cs="仿宋"/>
          <w:i w:val="0"/>
          <w:caps w:val="0"/>
          <w:spacing w:val="0"/>
          <w:sz w:val="24"/>
          <w:szCs w:val="24"/>
          <w:lang w:val="en-US" w:eastAsia="zh-CN"/>
        </w:rPr>
        <w:t>伊宁市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联系方式：</w:t>
      </w:r>
      <w:r>
        <w:rPr>
          <w:rFonts w:hint="eastAsia" w:ascii="仿宋" w:hAnsi="仿宋" w:eastAsia="仿宋" w:cs="仿宋"/>
          <w:i w:val="0"/>
          <w:caps w:val="0"/>
          <w:spacing w:val="0"/>
          <w:sz w:val="24"/>
          <w:szCs w:val="24"/>
          <w:lang w:val="en-US" w:eastAsia="zh-CN"/>
        </w:rPr>
        <w:t>13999591860</w:t>
      </w:r>
      <w:r>
        <w:rPr>
          <w:rFonts w:hint="eastAsia" w:ascii="仿宋" w:hAnsi="仿宋" w:eastAsia="仿宋" w:cs="仿宋"/>
          <w:i w:val="0"/>
          <w:caps w:val="0"/>
          <w:spacing w:val="0"/>
          <w:sz w:val="24"/>
          <w:szCs w:val="2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lang w:eastAsia="zh-CN"/>
        </w:rPr>
      </w:pPr>
      <w:r>
        <w:rPr>
          <w:rFonts w:hint="eastAsia" w:ascii="仿宋" w:hAnsi="仿宋" w:eastAsia="仿宋" w:cs="仿宋"/>
          <w:i w:val="0"/>
          <w:caps w:val="0"/>
          <w:spacing w:val="0"/>
          <w:sz w:val="24"/>
          <w:szCs w:val="24"/>
        </w:rPr>
        <w:t>名 称：</w:t>
      </w:r>
      <w:r>
        <w:rPr>
          <w:rFonts w:hint="eastAsia" w:ascii="仿宋" w:hAnsi="仿宋" w:eastAsia="仿宋" w:cs="仿宋"/>
          <w:i w:val="0"/>
          <w:caps w:val="0"/>
          <w:spacing w:val="0"/>
          <w:sz w:val="24"/>
          <w:szCs w:val="24"/>
          <w:lang w:eastAsia="zh-CN"/>
        </w:rPr>
        <w:t>新疆卓迅项目管理有限公司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地 址：伊宁市开发区文化路99号</w:t>
      </w:r>
      <w:r>
        <w:rPr>
          <w:rFonts w:hint="eastAsia" w:ascii="仿宋" w:hAnsi="仿宋" w:eastAsia="仿宋" w:cs="仿宋"/>
          <w:i w:val="0"/>
          <w:caps w:val="0"/>
          <w:spacing w:val="0"/>
          <w:sz w:val="24"/>
          <w:szCs w:val="24"/>
          <w:lang w:eastAsia="zh-CN"/>
        </w:rPr>
        <w:t>九融国际</w:t>
      </w:r>
      <w:r>
        <w:rPr>
          <w:rFonts w:hint="eastAsia" w:ascii="仿宋" w:hAnsi="仿宋" w:eastAsia="仿宋" w:cs="仿宋"/>
          <w:i w:val="0"/>
          <w:caps w:val="0"/>
          <w:spacing w:val="0"/>
          <w:sz w:val="24"/>
          <w:szCs w:val="24"/>
        </w:rPr>
        <w:t>大厦A幢3层301号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lang w:eastAsia="zh-CN"/>
        </w:rPr>
        <w:t>联</w:t>
      </w:r>
      <w:r>
        <w:rPr>
          <w:rFonts w:hint="eastAsia" w:ascii="仿宋" w:hAnsi="仿宋" w:eastAsia="仿宋" w:cs="仿宋"/>
          <w:i w:val="0"/>
          <w:caps w:val="0"/>
          <w:spacing w:val="0"/>
          <w:sz w:val="24"/>
          <w:szCs w:val="24"/>
        </w:rPr>
        <w:t>系方式：0999-8336115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项目联系人：</w:t>
      </w:r>
      <w:r>
        <w:rPr>
          <w:rStyle w:val="15"/>
          <w:rFonts w:hint="eastAsia" w:ascii="仿宋" w:hAnsi="仿宋" w:eastAsia="仿宋" w:cs="仿宋"/>
          <w:i w:val="0"/>
          <w:caps w:val="0"/>
          <w:spacing w:val="0"/>
          <w:sz w:val="24"/>
          <w:szCs w:val="24"/>
        </w:rPr>
        <w:t>黄媛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电 话：</w:t>
      </w:r>
      <w:r>
        <w:rPr>
          <w:rStyle w:val="15"/>
          <w:rFonts w:hint="eastAsia" w:ascii="仿宋" w:hAnsi="仿宋" w:eastAsia="仿宋" w:cs="仿宋"/>
          <w:i w:val="0"/>
          <w:caps w:val="0"/>
          <w:spacing w:val="0"/>
          <w:sz w:val="24"/>
          <w:szCs w:val="24"/>
        </w:rPr>
        <w:t>0999-8336115</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7E165"/>
    <w:multiLevelType w:val="singleLevel"/>
    <w:tmpl w:val="1317E16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OTEwNzUxMWM2ZjM0ZDAxMDUwNmJmODM2MWY3ZmIifQ=="/>
  </w:docVars>
  <w:rsids>
    <w:rsidRoot w:val="002B228C"/>
    <w:rsid w:val="000C61A6"/>
    <w:rsid w:val="002B228C"/>
    <w:rsid w:val="004E3592"/>
    <w:rsid w:val="008F35D0"/>
    <w:rsid w:val="00EF5BE9"/>
    <w:rsid w:val="02363900"/>
    <w:rsid w:val="024E66D2"/>
    <w:rsid w:val="02636546"/>
    <w:rsid w:val="02AD7A3D"/>
    <w:rsid w:val="039E741B"/>
    <w:rsid w:val="03BE6F60"/>
    <w:rsid w:val="03E0488B"/>
    <w:rsid w:val="042A3C20"/>
    <w:rsid w:val="045E2CFB"/>
    <w:rsid w:val="04AF4B6F"/>
    <w:rsid w:val="05FF63BD"/>
    <w:rsid w:val="076E0F0B"/>
    <w:rsid w:val="077515AE"/>
    <w:rsid w:val="0778504C"/>
    <w:rsid w:val="09095D3E"/>
    <w:rsid w:val="097E5200"/>
    <w:rsid w:val="09866FB6"/>
    <w:rsid w:val="0B583B68"/>
    <w:rsid w:val="0BCB2F6E"/>
    <w:rsid w:val="0CF263A1"/>
    <w:rsid w:val="0DA01C22"/>
    <w:rsid w:val="0F084601"/>
    <w:rsid w:val="0FDE75F4"/>
    <w:rsid w:val="10480B56"/>
    <w:rsid w:val="10564664"/>
    <w:rsid w:val="143D7EAC"/>
    <w:rsid w:val="150E14E9"/>
    <w:rsid w:val="17575D19"/>
    <w:rsid w:val="181114E1"/>
    <w:rsid w:val="185D1085"/>
    <w:rsid w:val="19010238"/>
    <w:rsid w:val="19C64E78"/>
    <w:rsid w:val="1AF12C96"/>
    <w:rsid w:val="1C835FD7"/>
    <w:rsid w:val="1CF33C90"/>
    <w:rsid w:val="1D017037"/>
    <w:rsid w:val="1D57159D"/>
    <w:rsid w:val="1D5E7926"/>
    <w:rsid w:val="1D852E89"/>
    <w:rsid w:val="1ECF0888"/>
    <w:rsid w:val="1F6E0D9D"/>
    <w:rsid w:val="207D6439"/>
    <w:rsid w:val="22073E5D"/>
    <w:rsid w:val="22BE520D"/>
    <w:rsid w:val="26236B7C"/>
    <w:rsid w:val="266B2FA3"/>
    <w:rsid w:val="27035915"/>
    <w:rsid w:val="2849353B"/>
    <w:rsid w:val="28DB3C37"/>
    <w:rsid w:val="292B15E4"/>
    <w:rsid w:val="292E65BD"/>
    <w:rsid w:val="294566EA"/>
    <w:rsid w:val="2A0C13FA"/>
    <w:rsid w:val="2A656507"/>
    <w:rsid w:val="2B9C77FA"/>
    <w:rsid w:val="2D2F5248"/>
    <w:rsid w:val="2E0E4BD1"/>
    <w:rsid w:val="2F6D50BE"/>
    <w:rsid w:val="2FDB000B"/>
    <w:rsid w:val="2FFA2407"/>
    <w:rsid w:val="304F6F3A"/>
    <w:rsid w:val="30954142"/>
    <w:rsid w:val="31732066"/>
    <w:rsid w:val="317C6312"/>
    <w:rsid w:val="31C83D20"/>
    <w:rsid w:val="342B0F4A"/>
    <w:rsid w:val="34470A7D"/>
    <w:rsid w:val="34822EB6"/>
    <w:rsid w:val="35253ACD"/>
    <w:rsid w:val="365A5875"/>
    <w:rsid w:val="36EF0EF2"/>
    <w:rsid w:val="37C8347C"/>
    <w:rsid w:val="38D25361"/>
    <w:rsid w:val="38EA4175"/>
    <w:rsid w:val="3A3D2E8D"/>
    <w:rsid w:val="3A5B09FE"/>
    <w:rsid w:val="3AA31311"/>
    <w:rsid w:val="3CBE5DAC"/>
    <w:rsid w:val="3D0F7069"/>
    <w:rsid w:val="3DBC5C6F"/>
    <w:rsid w:val="3F1F210A"/>
    <w:rsid w:val="3FAF5F4F"/>
    <w:rsid w:val="42ED1762"/>
    <w:rsid w:val="44371FC0"/>
    <w:rsid w:val="459D674C"/>
    <w:rsid w:val="47794CAF"/>
    <w:rsid w:val="47DA1D66"/>
    <w:rsid w:val="47F15BC0"/>
    <w:rsid w:val="496856ED"/>
    <w:rsid w:val="49EC4829"/>
    <w:rsid w:val="4A931FEA"/>
    <w:rsid w:val="4AE3327D"/>
    <w:rsid w:val="4B7E2D7B"/>
    <w:rsid w:val="4C415346"/>
    <w:rsid w:val="4D6C09E1"/>
    <w:rsid w:val="4DEB70AC"/>
    <w:rsid w:val="4FA81580"/>
    <w:rsid w:val="500D626F"/>
    <w:rsid w:val="50F33DD1"/>
    <w:rsid w:val="511E7BB5"/>
    <w:rsid w:val="52AE22EE"/>
    <w:rsid w:val="52F4358A"/>
    <w:rsid w:val="53400018"/>
    <w:rsid w:val="53C340CF"/>
    <w:rsid w:val="53F61AB8"/>
    <w:rsid w:val="54430963"/>
    <w:rsid w:val="57505895"/>
    <w:rsid w:val="57915399"/>
    <w:rsid w:val="579F71F2"/>
    <w:rsid w:val="57C771F8"/>
    <w:rsid w:val="57DE2299"/>
    <w:rsid w:val="58A64E28"/>
    <w:rsid w:val="59482D72"/>
    <w:rsid w:val="5AF00817"/>
    <w:rsid w:val="5C7D3E94"/>
    <w:rsid w:val="5CB17540"/>
    <w:rsid w:val="5E590403"/>
    <w:rsid w:val="5F2D1C7B"/>
    <w:rsid w:val="5FD229E3"/>
    <w:rsid w:val="6142054C"/>
    <w:rsid w:val="62D42853"/>
    <w:rsid w:val="62F93707"/>
    <w:rsid w:val="63C957C2"/>
    <w:rsid w:val="64DE4996"/>
    <w:rsid w:val="653E6073"/>
    <w:rsid w:val="65CE2401"/>
    <w:rsid w:val="67344B33"/>
    <w:rsid w:val="676C5286"/>
    <w:rsid w:val="67BF6452"/>
    <w:rsid w:val="67C62DEE"/>
    <w:rsid w:val="68687688"/>
    <w:rsid w:val="687B4BCE"/>
    <w:rsid w:val="6D6328BD"/>
    <w:rsid w:val="6F164B7B"/>
    <w:rsid w:val="6F8A170D"/>
    <w:rsid w:val="704E4D48"/>
    <w:rsid w:val="7140144A"/>
    <w:rsid w:val="72B64FE5"/>
    <w:rsid w:val="73F33F48"/>
    <w:rsid w:val="742E7F08"/>
    <w:rsid w:val="744A6843"/>
    <w:rsid w:val="763C5DAA"/>
    <w:rsid w:val="7693686B"/>
    <w:rsid w:val="7D4D56A5"/>
    <w:rsid w:val="7D8D6CD9"/>
    <w:rsid w:val="7DF81C7A"/>
    <w:rsid w:val="7E2A6038"/>
    <w:rsid w:val="7F1F0C33"/>
    <w:rsid w:val="7F79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character" w:styleId="7">
    <w:name w:val="FollowedHyperlink"/>
    <w:basedOn w:val="5"/>
    <w:semiHidden/>
    <w:unhideWhenUsed/>
    <w:qFormat/>
    <w:uiPriority w:val="99"/>
    <w:rPr>
      <w:color w:val="333333"/>
      <w:sz w:val="18"/>
      <w:szCs w:val="18"/>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qFormat/>
    <w:uiPriority w:val="99"/>
    <w:rPr>
      <w:color w:val="333333"/>
      <w:sz w:val="18"/>
      <w:szCs w:val="18"/>
      <w:u w:val="none"/>
    </w:rPr>
  </w:style>
  <w:style w:type="character" w:styleId="13">
    <w:name w:val="HTML Code"/>
    <w:basedOn w:val="5"/>
    <w:semiHidden/>
    <w:unhideWhenUsed/>
    <w:qFormat/>
    <w:uiPriority w:val="99"/>
    <w:rPr>
      <w:rFonts w:ascii="Courier New" w:hAnsi="Courier New"/>
      <w:sz w:val="20"/>
    </w:rPr>
  </w:style>
  <w:style w:type="character" w:styleId="14">
    <w:name w:val="HTML Cite"/>
    <w:basedOn w:val="5"/>
    <w:semiHidden/>
    <w:unhideWhenUsed/>
    <w:qFormat/>
    <w:uiPriority w:val="99"/>
  </w:style>
  <w:style w:type="character" w:styleId="15">
    <w:name w:val="HTML Sample"/>
    <w:basedOn w:val="5"/>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1234</Words>
  <Characters>1410</Characters>
  <Lines>15</Lines>
  <Paragraphs>4</Paragraphs>
  <TotalTime>14</TotalTime>
  <ScaleCrop>false</ScaleCrop>
  <LinksUpToDate>false</LinksUpToDate>
  <CharactersWithSpaces>1426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2019-03-08T10:51:00Z</dcterms:created>
  <dc:creator>PC</dc:creator>
  <cp:lastModifiedBy>Administrator</cp:lastModifiedBy>
  <cp:lastPrinted>2020-09-01T08:18:00Z</cp:lastPrinted>
  <dcterms:modified xsi:type="dcterms:W3CDTF">2022-05-20T03:10:24Z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commondata">
    <vt:lpwstr>eyJoZGlkIjoiMjE1OTEwNzUxMWM2ZjM0ZDAxMDUwNmJmODM2MWY3ZmIifQ==</vt:lpwstr>
  </property>
  <property fmtid="{D5CDD505-2E9C-101B-9397-08002B2CF9AE}" pid="4" name="ICV">
    <vt:lpwstr>3A0B40B9E587407DB2C0BD0BE134F39B</vt:lpwstr>
  </property>
</Properties>
</file>