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200" w:lineRule="exact"/>
        <w:jc w:val="center"/>
        <w:rPr>
          <w:rFonts w:hint="eastAsia" w:ascii="宋体" w:hAnsi="宋体" w:cs="宋体"/>
          <w:b/>
          <w:color w:val="000000"/>
          <w:sz w:val="68"/>
          <w:szCs w:val="68"/>
        </w:rPr>
      </w:pPr>
      <w:r>
        <w:rPr>
          <w:rFonts w:hint="eastAsia" w:ascii="宋体" w:hAnsi="宋体" w:cs="宋体"/>
          <w:b/>
          <w:color w:val="000000"/>
          <w:sz w:val="68"/>
          <w:szCs w:val="68"/>
        </w:rPr>
        <w:t>乌鲁木齐市图书馆</w:t>
      </w:r>
      <w:r>
        <w:rPr>
          <w:rFonts w:hint="eastAsia" w:ascii="宋体" w:hAnsi="宋体" w:cs="宋体"/>
          <w:b/>
          <w:color w:val="000000"/>
          <w:sz w:val="68"/>
          <w:szCs w:val="68"/>
          <w:lang w:val="en-US" w:eastAsia="zh-CN"/>
        </w:rPr>
        <w:t>2022年</w:t>
      </w:r>
      <w:r>
        <w:rPr>
          <w:rFonts w:hint="eastAsia" w:ascii="宋体" w:hAnsi="宋体" w:cs="宋体"/>
          <w:b/>
          <w:color w:val="000000"/>
          <w:sz w:val="68"/>
          <w:szCs w:val="68"/>
        </w:rPr>
        <w:t>纸质</w:t>
      </w:r>
    </w:p>
    <w:p>
      <w:pPr>
        <w:adjustRightInd w:val="0"/>
        <w:snapToGrid w:val="0"/>
        <w:spacing w:line="1200" w:lineRule="exact"/>
        <w:jc w:val="center"/>
        <w:rPr>
          <w:rFonts w:ascii="宋体" w:hAnsi="宋体" w:cs="宋体"/>
          <w:b/>
          <w:color w:val="000000"/>
          <w:sz w:val="68"/>
          <w:szCs w:val="68"/>
        </w:rPr>
      </w:pPr>
      <w:r>
        <w:rPr>
          <w:rFonts w:hint="eastAsia" w:ascii="宋体" w:hAnsi="宋体" w:cs="宋体"/>
          <w:b/>
          <w:color w:val="000000"/>
          <w:sz w:val="68"/>
          <w:szCs w:val="68"/>
        </w:rPr>
        <w:t>图书采购项目</w:t>
      </w:r>
    </w:p>
    <w:p>
      <w:pPr>
        <w:pStyle w:val="6"/>
        <w:ind w:firstLine="0" w:firstLineChars="0"/>
        <w:rPr>
          <w:rFonts w:ascii="华文中宋" w:hAnsi="华文中宋" w:eastAsia="华文中宋" w:cs="华文中宋"/>
          <w:b/>
          <w:bCs/>
          <w:color w:val="000000"/>
          <w:sz w:val="59"/>
          <w:szCs w:val="59"/>
        </w:rPr>
      </w:pPr>
    </w:p>
    <w:p>
      <w:pPr>
        <w:pStyle w:val="6"/>
        <w:ind w:firstLine="0" w:firstLineChars="0"/>
        <w:rPr>
          <w:rFonts w:ascii="华文中宋" w:hAnsi="华文中宋" w:eastAsia="华文中宋" w:cs="华文中宋"/>
          <w:b/>
          <w:bCs/>
          <w:color w:val="000000"/>
          <w:sz w:val="59"/>
          <w:szCs w:val="59"/>
        </w:rPr>
      </w:pPr>
    </w:p>
    <w:p>
      <w:pPr>
        <w:pStyle w:val="6"/>
        <w:ind w:firstLine="0" w:firstLineChars="0"/>
        <w:rPr>
          <w:rFonts w:ascii="华文中宋" w:hAnsi="华文中宋" w:eastAsia="华文中宋" w:cs="华文中宋"/>
          <w:b/>
          <w:bCs/>
          <w:color w:val="000000"/>
          <w:sz w:val="59"/>
          <w:szCs w:val="59"/>
        </w:rPr>
      </w:pPr>
    </w:p>
    <w:p>
      <w:pPr>
        <w:spacing w:line="480" w:lineRule="auto"/>
        <w:jc w:val="center"/>
      </w:pPr>
      <w:r>
        <w:rPr>
          <w:rFonts w:hint="eastAsia" w:ascii="华文中宋" w:hAnsi="华文中宋" w:eastAsia="华文中宋" w:cs="华文中宋"/>
          <w:b/>
          <w:bCs/>
          <w:color w:val="000000"/>
          <w:sz w:val="80"/>
          <w:szCs w:val="80"/>
        </w:rPr>
        <w:t>公开招标文件</w:t>
      </w:r>
    </w:p>
    <w:p>
      <w:pPr>
        <w:spacing w:line="480" w:lineRule="auto"/>
        <w:ind w:right="420" w:rightChars="200"/>
        <w:rPr>
          <w:rFonts w:cs="华文中宋"/>
          <w:b/>
          <w:bCs/>
          <w:color w:val="000000"/>
          <w:spacing w:val="26"/>
          <w:sz w:val="32"/>
          <w:szCs w:val="32"/>
        </w:rPr>
      </w:pPr>
    </w:p>
    <w:p>
      <w:pPr>
        <w:pStyle w:val="6"/>
        <w:rPr>
          <w:color w:val="000000"/>
        </w:rPr>
      </w:pPr>
    </w:p>
    <w:p>
      <w:pPr>
        <w:spacing w:line="480" w:lineRule="auto"/>
        <w:ind w:right="420" w:rightChars="200" w:firstLine="1606" w:firstLineChars="500"/>
      </w:pPr>
      <w:r>
        <w:rPr>
          <w:rFonts w:hint="eastAsia" w:cs="华文中宋"/>
          <w:b/>
          <w:bCs/>
          <w:color w:val="000000"/>
          <w:sz w:val="32"/>
          <w:szCs w:val="32"/>
        </w:rPr>
        <w:t>采购单位：乌鲁木齐市图书馆</w:t>
      </w:r>
    </w:p>
    <w:p>
      <w:pPr>
        <w:spacing w:line="480" w:lineRule="auto"/>
        <w:ind w:firstLine="1606" w:firstLineChars="500"/>
        <w:rPr>
          <w:rFonts w:cs="华文中宋"/>
          <w:b/>
          <w:bCs/>
          <w:color w:val="000000"/>
          <w:sz w:val="36"/>
          <w:szCs w:val="36"/>
        </w:rPr>
      </w:pPr>
      <w:r>
        <w:rPr>
          <w:rFonts w:hint="eastAsia" w:cs="华文中宋"/>
          <w:b/>
          <w:bCs/>
          <w:color w:val="000000"/>
          <w:sz w:val="32"/>
          <w:szCs w:val="32"/>
        </w:rPr>
        <w:t>采购内容：图书馆纸质图书采购项目</w:t>
      </w:r>
    </w:p>
    <w:p>
      <w:pPr>
        <w:spacing w:line="480" w:lineRule="auto"/>
        <w:ind w:firstLine="1606" w:firstLineChars="500"/>
        <w:rPr>
          <w:rFonts w:hint="eastAsia" w:eastAsia="宋体" w:cs="华文中宋"/>
          <w:b/>
          <w:bCs/>
          <w:color w:val="000000"/>
          <w:sz w:val="32"/>
          <w:szCs w:val="32"/>
          <w:lang w:eastAsia="zh-CN"/>
        </w:rPr>
      </w:pPr>
      <w:r>
        <w:rPr>
          <w:rFonts w:hint="eastAsia" w:cs="华文中宋"/>
          <w:b/>
          <w:bCs/>
          <w:color w:val="000000"/>
          <w:sz w:val="32"/>
          <w:szCs w:val="32"/>
        </w:rPr>
        <w:t>项目编号：</w:t>
      </w:r>
      <w:r>
        <w:rPr>
          <w:rFonts w:hint="eastAsia" w:cs="华文中宋"/>
          <w:b/>
          <w:bCs/>
          <w:color w:val="000000"/>
          <w:sz w:val="32"/>
          <w:szCs w:val="32"/>
          <w:lang w:eastAsia="zh-CN"/>
        </w:rPr>
        <w:t>HRZS（GK）2022-0146</w:t>
      </w:r>
    </w:p>
    <w:p>
      <w:pPr>
        <w:pStyle w:val="2"/>
        <w:ind w:firstLine="480"/>
      </w:pPr>
    </w:p>
    <w:p>
      <w:pPr>
        <w:spacing w:line="480" w:lineRule="auto"/>
        <w:ind w:firstLine="643" w:firstLineChars="200"/>
        <w:jc w:val="center"/>
        <w:rPr>
          <w:rFonts w:cs="华文中宋"/>
          <w:b/>
          <w:color w:val="000000"/>
          <w:sz w:val="32"/>
          <w:szCs w:val="32"/>
        </w:rPr>
      </w:pPr>
    </w:p>
    <w:p>
      <w:pPr>
        <w:spacing w:line="480" w:lineRule="auto"/>
        <w:jc w:val="center"/>
        <w:rPr>
          <w:rFonts w:hint="eastAsia" w:cs="华文中宋"/>
          <w:b/>
          <w:color w:val="000000"/>
          <w:sz w:val="32"/>
          <w:szCs w:val="32"/>
          <w:lang w:eastAsia="zh-CN"/>
        </w:rPr>
      </w:pPr>
      <w:r>
        <w:rPr>
          <w:rFonts w:hint="eastAsia" w:cs="华文中宋"/>
          <w:b/>
          <w:color w:val="000000"/>
          <w:sz w:val="32"/>
          <w:szCs w:val="32"/>
          <w:lang w:eastAsia="zh-CN"/>
        </w:rPr>
        <w:t>新疆鸿瑞智晟项目管理有限公司</w:t>
      </w:r>
    </w:p>
    <w:p>
      <w:pPr>
        <w:spacing w:line="480" w:lineRule="auto"/>
        <w:jc w:val="center"/>
        <w:rPr>
          <w:rFonts w:ascii="宋体" w:hAnsi="宋体" w:cs="宋体"/>
          <w:color w:val="000000"/>
        </w:rPr>
      </w:pPr>
      <w:r>
        <w:rPr>
          <w:rFonts w:hint="eastAsia" w:cs="华文中宋"/>
          <w:b/>
          <w:color w:val="000000"/>
          <w:sz w:val="32"/>
          <w:szCs w:val="32"/>
        </w:rPr>
        <w:t>二〇二</w:t>
      </w:r>
      <w:r>
        <w:rPr>
          <w:rFonts w:hint="eastAsia" w:cs="华文中宋"/>
          <w:b/>
          <w:color w:val="000000"/>
          <w:sz w:val="32"/>
          <w:szCs w:val="32"/>
          <w:lang w:val="en-US" w:eastAsia="zh-CN"/>
        </w:rPr>
        <w:t>二</w:t>
      </w:r>
      <w:r>
        <w:rPr>
          <w:rFonts w:hint="eastAsia" w:cs="华文中宋"/>
          <w:b/>
          <w:color w:val="000000"/>
          <w:sz w:val="32"/>
          <w:szCs w:val="32"/>
        </w:rPr>
        <w:t>年五月</w:t>
      </w:r>
    </w:p>
    <w:p>
      <w:pPr>
        <w:widowControl/>
        <w:wordWrap w:val="0"/>
        <w:jc w:val="center"/>
        <w:rPr>
          <w:rFonts w:ascii="宋体" w:hAnsi="宋体" w:cs="宋体"/>
          <w:b/>
          <w:bCs/>
          <w:color w:val="000000"/>
          <w:sz w:val="44"/>
          <w:szCs w:val="44"/>
        </w:rPr>
        <w:sectPr>
          <w:footerReference r:id="rId3" w:type="default"/>
          <w:pgSz w:w="11910" w:h="16840"/>
          <w:pgMar w:top="1440" w:right="1080" w:bottom="1440" w:left="1080" w:header="0" w:footer="1253" w:gutter="0"/>
          <w:cols w:space="720" w:num="1"/>
        </w:sectPr>
      </w:pPr>
    </w:p>
    <w:sdt>
      <w:sdtPr>
        <w:rPr>
          <w:rFonts w:hint="eastAsia" w:asciiTheme="majorEastAsia" w:hAnsiTheme="majorEastAsia" w:eastAsiaTheme="majorEastAsia" w:cstheme="majorEastAsia"/>
          <w:b/>
          <w:bCs/>
          <w:kern w:val="0"/>
          <w:sz w:val="44"/>
          <w:szCs w:val="44"/>
        </w:rPr>
        <w:id w:val="1992672584"/>
        <w:docPartObj>
          <w:docPartGallery w:val="Table of Contents"/>
          <w:docPartUnique/>
        </w:docPartObj>
      </w:sdtPr>
      <w:sdtEndPr>
        <w:rPr>
          <w:rFonts w:hint="default" w:asciiTheme="minorEastAsia" w:hAnsiTheme="minorEastAsia" w:eastAsiaTheme="minorEastAsia" w:cstheme="minorEastAsia"/>
          <w:b/>
          <w:bCs/>
          <w:kern w:val="0"/>
          <w:sz w:val="36"/>
          <w:szCs w:val="36"/>
        </w:rPr>
      </w:sdtEndPr>
      <w:sdtContent>
        <w:p>
          <w:pPr>
            <w:spacing w:line="1600" w:lineRule="exact"/>
            <w:jc w:val="center"/>
            <w:rPr>
              <w:rFonts w:asciiTheme="majorEastAsia" w:hAnsiTheme="majorEastAsia" w:eastAsiaTheme="majorEastAsia" w:cstheme="majorEastAsia"/>
              <w:b/>
              <w:bCs/>
              <w:sz w:val="44"/>
              <w:szCs w:val="44"/>
            </w:rPr>
          </w:pPr>
          <w:bookmarkStart w:id="0" w:name="_Toc1092_WPSOffice_Type1"/>
          <w:r>
            <w:rPr>
              <w:rFonts w:hint="eastAsia" w:asciiTheme="majorEastAsia" w:hAnsiTheme="majorEastAsia" w:eastAsiaTheme="majorEastAsia" w:cstheme="majorEastAsia"/>
              <w:b/>
              <w:bCs/>
              <w:sz w:val="44"/>
              <w:szCs w:val="44"/>
            </w:rPr>
            <w:t>目   录</w:t>
          </w:r>
        </w:p>
        <w:p>
          <w:pPr>
            <w:pStyle w:val="33"/>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"_Toc13145_WPSOffice_Level1" </w:instrText>
          </w:r>
          <w:r>
            <w:fldChar w:fldCharType="separate"/>
          </w:r>
          <w:sdt>
            <w:sdtPr>
              <w:rPr>
                <w:rFonts w:hint="eastAsia" w:asciiTheme="minorEastAsia" w:hAnsiTheme="minorEastAsia" w:eastAsiaTheme="minorEastAsia" w:cstheme="minorEastAsia"/>
                <w:b/>
                <w:bCs/>
                <w:kern w:val="2"/>
                <w:sz w:val="36"/>
                <w:szCs w:val="36"/>
              </w:rPr>
              <w:id w:val="147460087"/>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第一部分 招标公告</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1</w:t>
          </w:r>
          <w:r>
            <w:rPr>
              <w:rFonts w:hint="eastAsia" w:asciiTheme="minorEastAsia" w:hAnsiTheme="minorEastAsia" w:eastAsiaTheme="minorEastAsia" w:cstheme="minorEastAsia"/>
              <w:b/>
              <w:bCs/>
              <w:sz w:val="36"/>
              <w:szCs w:val="36"/>
            </w:rPr>
            <w:fldChar w:fldCharType="end"/>
          </w:r>
        </w:p>
        <w:p>
          <w:pPr>
            <w:pStyle w:val="33"/>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"_Toc1092_WPSOffice_Level1" </w:instrText>
          </w:r>
          <w:r>
            <w:fldChar w:fldCharType="separate"/>
          </w:r>
          <w:sdt>
            <w:sdtPr>
              <w:rPr>
                <w:rFonts w:hint="eastAsia" w:asciiTheme="minorEastAsia" w:hAnsiTheme="minorEastAsia" w:eastAsiaTheme="minorEastAsia" w:cstheme="minorEastAsia"/>
                <w:b/>
                <w:bCs/>
                <w:kern w:val="2"/>
                <w:sz w:val="36"/>
                <w:szCs w:val="36"/>
              </w:rPr>
              <w:id w:val="-797916209"/>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第二部分 投标单位须知</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4</w:t>
          </w:r>
          <w:r>
            <w:rPr>
              <w:rFonts w:hint="eastAsia" w:asciiTheme="minorEastAsia" w:hAnsiTheme="minorEastAsia" w:eastAsiaTheme="minorEastAsia" w:cstheme="minorEastAsia"/>
              <w:b/>
              <w:bCs/>
              <w:sz w:val="36"/>
              <w:szCs w:val="36"/>
            </w:rPr>
            <w:fldChar w:fldCharType="end"/>
          </w:r>
        </w:p>
        <w:p>
          <w:pPr>
            <w:pStyle w:val="33"/>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"_Toc23883_WPSOffice_Level1" </w:instrText>
          </w:r>
          <w:r>
            <w:fldChar w:fldCharType="separate"/>
          </w:r>
          <w:sdt>
            <w:sdtPr>
              <w:rPr>
                <w:rFonts w:hint="eastAsia" w:asciiTheme="minorEastAsia" w:hAnsiTheme="minorEastAsia" w:eastAsiaTheme="minorEastAsia" w:cstheme="minorEastAsia"/>
                <w:b/>
                <w:bCs/>
                <w:kern w:val="2"/>
                <w:sz w:val="36"/>
                <w:szCs w:val="36"/>
              </w:rPr>
              <w:id w:val="1110084156"/>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第三部分 货物需求及相关要求说明</w:t>
              </w:r>
            </w:sdtContent>
          </w:sdt>
          <w:r>
            <w:rPr>
              <w:rFonts w:hint="eastAsia" w:asciiTheme="minorEastAsia" w:hAnsiTheme="minorEastAsia" w:eastAsiaTheme="minorEastAsia" w:cstheme="minorEastAsia"/>
              <w:b/>
              <w:bCs/>
              <w:sz w:val="36"/>
              <w:szCs w:val="36"/>
            </w:rPr>
            <w:tab/>
          </w:r>
          <w:bookmarkStart w:id="1" w:name="_Toc23883_WPSOffice_Level1Page"/>
          <w:r>
            <w:rPr>
              <w:rFonts w:hint="eastAsia" w:asciiTheme="minorEastAsia" w:hAnsiTheme="minorEastAsia" w:eastAsiaTheme="minorEastAsia" w:cstheme="minorEastAsia"/>
              <w:b/>
              <w:bCs/>
              <w:sz w:val="36"/>
              <w:szCs w:val="36"/>
            </w:rPr>
            <w:t>2</w:t>
          </w:r>
          <w:bookmarkEnd w:id="1"/>
          <w:r>
            <w:rPr>
              <w:rFonts w:hint="eastAsia" w:asciiTheme="minorEastAsia" w:hAnsiTheme="minorEastAsia" w:eastAsiaTheme="minorEastAsia" w:cstheme="minorEastAsia"/>
              <w:b/>
              <w:bCs/>
              <w:sz w:val="36"/>
              <w:szCs w:val="36"/>
            </w:rPr>
            <w:t>3</w:t>
          </w:r>
          <w:r>
            <w:rPr>
              <w:rFonts w:hint="eastAsia" w:asciiTheme="minorEastAsia" w:hAnsiTheme="minorEastAsia" w:eastAsiaTheme="minorEastAsia" w:cstheme="minorEastAsia"/>
              <w:b/>
              <w:bCs/>
              <w:sz w:val="36"/>
              <w:szCs w:val="36"/>
            </w:rPr>
            <w:fldChar w:fldCharType="end"/>
          </w:r>
        </w:p>
        <w:p>
          <w:pPr>
            <w:pStyle w:val="33"/>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"_Toc30390_WPSOffice_Level1" </w:instrText>
          </w:r>
          <w:r>
            <w:fldChar w:fldCharType="separate"/>
          </w:r>
          <w:sdt>
            <w:sdtPr>
              <w:rPr>
                <w:rFonts w:hint="eastAsia" w:asciiTheme="minorEastAsia" w:hAnsiTheme="minorEastAsia" w:eastAsiaTheme="minorEastAsia" w:cstheme="minorEastAsia"/>
                <w:b/>
                <w:bCs/>
                <w:kern w:val="2"/>
                <w:sz w:val="36"/>
                <w:szCs w:val="36"/>
              </w:rPr>
              <w:id w:val="-1929804448"/>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第四部分 合同条款及格式</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3</w:t>
          </w:r>
          <w:r>
            <w:rPr>
              <w:rFonts w:hint="eastAsia" w:asciiTheme="minorEastAsia" w:hAnsiTheme="minorEastAsia" w:eastAsiaTheme="minorEastAsia" w:cstheme="minorEastAsia"/>
              <w:b/>
              <w:bCs/>
              <w:sz w:val="36"/>
              <w:szCs w:val="36"/>
            </w:rPr>
            <w:fldChar w:fldCharType="end"/>
          </w:r>
          <w:r>
            <w:rPr>
              <w:rFonts w:hint="eastAsia" w:asciiTheme="minorEastAsia" w:hAnsiTheme="minorEastAsia" w:eastAsiaTheme="minorEastAsia" w:cstheme="minorEastAsia"/>
              <w:b/>
              <w:bCs/>
              <w:sz w:val="36"/>
              <w:szCs w:val="36"/>
            </w:rPr>
            <w:t>1</w:t>
          </w:r>
        </w:p>
        <w:p>
          <w:pPr>
            <w:pStyle w:val="33"/>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"_Toc12259_WPSOffice_Level1" </w:instrText>
          </w:r>
          <w:r>
            <w:fldChar w:fldCharType="separate"/>
          </w:r>
          <w:sdt>
            <w:sdtPr>
              <w:rPr>
                <w:rFonts w:hint="eastAsia" w:asciiTheme="minorEastAsia" w:hAnsiTheme="minorEastAsia" w:eastAsiaTheme="minorEastAsia" w:cstheme="minorEastAsia"/>
                <w:b/>
                <w:bCs/>
                <w:kern w:val="2"/>
                <w:sz w:val="36"/>
                <w:szCs w:val="36"/>
              </w:rPr>
              <w:id w:val="178398980"/>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第五部分 投标文件格式</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3</w:t>
          </w:r>
          <w:r>
            <w:rPr>
              <w:rFonts w:hint="eastAsia" w:asciiTheme="minorEastAsia" w:hAnsiTheme="minorEastAsia" w:eastAsiaTheme="minorEastAsia" w:cstheme="minorEastAsia"/>
              <w:b/>
              <w:bCs/>
              <w:sz w:val="36"/>
              <w:szCs w:val="36"/>
            </w:rPr>
            <w:fldChar w:fldCharType="end"/>
          </w:r>
          <w:r>
            <w:rPr>
              <w:rFonts w:hint="eastAsia" w:asciiTheme="minorEastAsia" w:hAnsiTheme="minorEastAsia" w:eastAsiaTheme="minorEastAsia" w:cstheme="minorEastAsia"/>
              <w:b/>
              <w:bCs/>
              <w:sz w:val="36"/>
              <w:szCs w:val="36"/>
            </w:rPr>
            <w:t>4</w:t>
          </w:r>
        </w:p>
        <w:p>
          <w:pPr>
            <w:pStyle w:val="33"/>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"_Toc23356_WPSOffice_Level1" </w:instrText>
          </w:r>
          <w:r>
            <w:fldChar w:fldCharType="separate"/>
          </w:r>
          <w:sdt>
            <w:sdtPr>
              <w:rPr>
                <w:rFonts w:hint="eastAsia" w:asciiTheme="minorEastAsia" w:hAnsiTheme="minorEastAsia" w:eastAsiaTheme="minorEastAsia" w:cstheme="minorEastAsia"/>
                <w:b/>
                <w:bCs/>
                <w:kern w:val="2"/>
                <w:sz w:val="36"/>
                <w:szCs w:val="36"/>
              </w:rPr>
              <w:id w:val="579331807"/>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第六部分 补充条款</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fldChar w:fldCharType="end"/>
          </w:r>
          <w:bookmarkEnd w:id="0"/>
          <w:r>
            <w:rPr>
              <w:rFonts w:hint="eastAsia" w:asciiTheme="minorEastAsia" w:hAnsiTheme="minorEastAsia" w:eastAsiaTheme="minorEastAsia" w:cstheme="minorEastAsia"/>
              <w:b/>
              <w:bCs/>
              <w:sz w:val="36"/>
              <w:szCs w:val="36"/>
            </w:rPr>
            <w:t>52</w:t>
          </w:r>
        </w:p>
      </w:sdtContent>
    </w:sdt>
    <w:p>
      <w:pPr>
        <w:spacing w:line="480" w:lineRule="auto"/>
        <w:jc w:val="center"/>
        <w:rPr>
          <w:rFonts w:asciiTheme="majorEastAsia" w:hAnsiTheme="majorEastAsia" w:eastAsiaTheme="majorEastAsia" w:cstheme="majorEastAsia"/>
          <w:b/>
          <w:color w:val="000000"/>
          <w:sz w:val="44"/>
          <w:szCs w:val="44"/>
        </w:rPr>
      </w:pPr>
      <w:bookmarkStart w:id="2" w:name="_Toc13145_WPSOffice_Level1"/>
    </w:p>
    <w:p>
      <w:pPr>
        <w:spacing w:line="480" w:lineRule="auto"/>
        <w:jc w:val="center"/>
        <w:rPr>
          <w:rFonts w:asciiTheme="majorEastAsia" w:hAnsiTheme="majorEastAsia" w:eastAsiaTheme="majorEastAsia" w:cstheme="majorEastAsia"/>
          <w:b/>
          <w:color w:val="000000"/>
          <w:sz w:val="44"/>
          <w:szCs w:val="44"/>
        </w:rPr>
      </w:pPr>
    </w:p>
    <w:bookmarkEnd w:id="2"/>
    <w:p>
      <w:pPr>
        <w:widowControl/>
        <w:wordWrap w:val="0"/>
        <w:jc w:val="center"/>
        <w:rPr>
          <w:rFonts w:ascii="宋体" w:hAnsi="宋体" w:cs="宋体"/>
          <w:b/>
          <w:bCs/>
          <w:color w:val="000000"/>
          <w:sz w:val="44"/>
          <w:szCs w:val="44"/>
        </w:rPr>
        <w:sectPr>
          <w:footerReference r:id="rId4" w:type="default"/>
          <w:pgSz w:w="11910" w:h="16840"/>
          <w:pgMar w:top="1440" w:right="1080" w:bottom="1440" w:left="1080" w:header="0" w:footer="1253" w:gutter="0"/>
          <w:pgNumType w:start="1"/>
          <w:cols w:space="720" w:num="1"/>
        </w:sectPr>
      </w:pPr>
    </w:p>
    <w:p>
      <w:pPr>
        <w:widowControl/>
        <w:wordWrap w:val="0"/>
        <w:jc w:val="center"/>
        <w:rPr>
          <w:rFonts w:ascii="宋体" w:hAnsi="宋体" w:cs="宋体"/>
          <w:color w:val="000000"/>
          <w:sz w:val="32"/>
          <w:szCs w:val="32"/>
        </w:rPr>
      </w:pPr>
      <w:r>
        <w:rPr>
          <w:rFonts w:hint="eastAsia" w:ascii="宋体" w:hAnsi="宋体" w:cs="宋体"/>
          <w:b/>
          <w:bCs/>
          <w:color w:val="000000"/>
          <w:sz w:val="44"/>
          <w:szCs w:val="44"/>
        </w:rPr>
        <w:t>第一部分 招 标 公 告</w:t>
      </w:r>
    </w:p>
    <w:p>
      <w:pPr>
        <w:pStyle w:val="4"/>
        <w:keepNext w:val="0"/>
        <w:widowControl/>
        <w:numPr>
          <w:ilvl w:val="0"/>
          <w:numId w:val="0"/>
        </w:numPr>
        <w:spacing w:line="450" w:lineRule="atLeast"/>
        <w:ind w:right="210" w:rightChars="100"/>
        <w:jc w:val="center"/>
        <w:rPr>
          <w:rFonts w:ascii="宋体" w:hAnsi="宋体" w:cs="宋体"/>
          <w:color w:val="000000"/>
          <w:sz w:val="36"/>
          <w:szCs w:val="36"/>
        </w:rPr>
      </w:pPr>
    </w:p>
    <w:p>
      <w:pPr>
        <w:pStyle w:val="4"/>
        <w:keepNext w:val="0"/>
        <w:widowControl/>
        <w:numPr>
          <w:ilvl w:val="0"/>
          <w:numId w:val="0"/>
        </w:numPr>
        <w:spacing w:line="450" w:lineRule="atLeast"/>
        <w:ind w:right="210" w:rightChars="100"/>
        <w:jc w:val="center"/>
        <w:rPr>
          <w:rFonts w:hint="eastAsia" w:ascii="宋体" w:hAnsi="宋体" w:cs="宋体"/>
          <w:color w:val="000000"/>
          <w:sz w:val="36"/>
          <w:szCs w:val="36"/>
          <w:lang w:eastAsia="zh-CN"/>
        </w:rPr>
      </w:pPr>
      <w:r>
        <w:rPr>
          <w:rFonts w:hint="eastAsia" w:ascii="宋体" w:hAnsi="宋体" w:cs="宋体"/>
          <w:color w:val="000000"/>
          <w:sz w:val="36"/>
          <w:szCs w:val="36"/>
          <w:lang w:eastAsia="zh-CN"/>
        </w:rPr>
        <w:t>乌鲁木齐市图书馆2022年纸质图书采购项目</w:t>
      </w:r>
    </w:p>
    <w:p>
      <w:pPr>
        <w:pStyle w:val="4"/>
        <w:keepNext w:val="0"/>
        <w:widowControl/>
        <w:numPr>
          <w:ilvl w:val="0"/>
          <w:numId w:val="0"/>
        </w:numPr>
        <w:spacing w:line="450" w:lineRule="atLeast"/>
        <w:ind w:right="210" w:rightChars="100"/>
        <w:jc w:val="center"/>
        <w:rPr>
          <w:rStyle w:val="23"/>
          <w:rFonts w:asciiTheme="minorEastAsia" w:hAnsiTheme="minorEastAsia" w:eastAsiaTheme="minorEastAsia" w:cstheme="minorEastAsia"/>
          <w:b w:val="0"/>
          <w:bCs w:val="0"/>
          <w:color w:val="000000"/>
          <w:sz w:val="24"/>
          <w:szCs w:val="24"/>
        </w:rPr>
      </w:pPr>
      <w:r>
        <w:rPr>
          <w:rFonts w:hint="eastAsia" w:ascii="宋体" w:hAnsi="宋体" w:cs="宋体"/>
          <w:color w:val="000000"/>
          <w:sz w:val="36"/>
          <w:szCs w:val="36"/>
        </w:rPr>
        <w:t>公开招标公告</w:t>
      </w:r>
    </w:p>
    <w:p>
      <w:pPr>
        <w:pStyle w:val="19"/>
        <w:spacing w:before="75" w:after="75" w:line="579" w:lineRule="exact"/>
        <w:ind w:firstLine="480" w:firstLineChars="200"/>
        <w:rPr>
          <w:rFonts w:hint="eastAsia" w:asciiTheme="minorEastAsia" w:hAnsiTheme="minorEastAsia" w:eastAsiaTheme="minorEastAsia" w:cstheme="minorEastAsia"/>
          <w:color w:val="000000"/>
          <w:szCs w:val="24"/>
          <w:lang w:eastAsia="zh-CN"/>
        </w:rPr>
      </w:pPr>
      <w:r>
        <w:rPr>
          <w:rStyle w:val="23"/>
          <w:rFonts w:hint="eastAsia" w:asciiTheme="minorEastAsia" w:hAnsiTheme="minorEastAsia" w:eastAsiaTheme="minorEastAsia" w:cstheme="minorEastAsia"/>
          <w:b w:val="0"/>
          <w:bCs w:val="0"/>
          <w:color w:val="000000"/>
          <w:szCs w:val="24"/>
        </w:rPr>
        <w:t>一、采购项目编号：</w:t>
      </w:r>
      <w:r>
        <w:rPr>
          <w:rStyle w:val="23"/>
          <w:rFonts w:hint="eastAsia" w:asciiTheme="minorEastAsia" w:hAnsiTheme="minorEastAsia" w:eastAsiaTheme="minorEastAsia" w:cstheme="minorEastAsia"/>
          <w:b w:val="0"/>
          <w:bCs w:val="0"/>
          <w:color w:val="000000"/>
          <w:szCs w:val="24"/>
          <w:lang w:eastAsia="zh-CN"/>
        </w:rPr>
        <w:t>HRZS（GK）2022-0146</w:t>
      </w:r>
    </w:p>
    <w:p>
      <w:pPr>
        <w:pStyle w:val="19"/>
        <w:spacing w:before="75" w:after="75" w:line="579" w:lineRule="exact"/>
        <w:ind w:firstLine="480" w:firstLineChars="200"/>
        <w:rPr>
          <w:rFonts w:asciiTheme="minorEastAsia" w:hAnsiTheme="minorEastAsia" w:eastAsiaTheme="minorEastAsia" w:cstheme="minorEastAsia"/>
          <w:color w:val="000000"/>
          <w:szCs w:val="24"/>
        </w:rPr>
      </w:pPr>
      <w:r>
        <w:rPr>
          <w:rStyle w:val="23"/>
          <w:rFonts w:hint="eastAsia" w:asciiTheme="minorEastAsia" w:hAnsiTheme="minorEastAsia" w:eastAsiaTheme="minorEastAsia" w:cstheme="minorEastAsia"/>
          <w:b w:val="0"/>
          <w:bCs w:val="0"/>
          <w:color w:val="000000"/>
          <w:szCs w:val="24"/>
        </w:rPr>
        <w:t>二、采购组织类型：</w:t>
      </w:r>
      <w:r>
        <w:rPr>
          <w:rFonts w:hint="eastAsia" w:asciiTheme="minorEastAsia" w:hAnsiTheme="minorEastAsia" w:eastAsiaTheme="minorEastAsia" w:cstheme="minorEastAsia"/>
          <w:color w:val="000000"/>
          <w:szCs w:val="24"/>
        </w:rPr>
        <w:t>分散采购-分散委托中介 </w:t>
      </w:r>
    </w:p>
    <w:p>
      <w:pPr>
        <w:pStyle w:val="19"/>
        <w:spacing w:before="75" w:after="75" w:line="579" w:lineRule="exact"/>
        <w:ind w:firstLine="480" w:firstLineChars="200"/>
        <w:rPr>
          <w:rFonts w:asciiTheme="minorEastAsia" w:hAnsiTheme="minorEastAsia" w:eastAsiaTheme="minorEastAsia" w:cstheme="minorEastAsia"/>
          <w:color w:val="000000"/>
          <w:szCs w:val="24"/>
        </w:rPr>
      </w:pPr>
      <w:r>
        <w:rPr>
          <w:rStyle w:val="23"/>
          <w:rFonts w:hint="eastAsia" w:asciiTheme="minorEastAsia" w:hAnsiTheme="minorEastAsia" w:eastAsiaTheme="minorEastAsia" w:cstheme="minorEastAsia"/>
          <w:b w:val="0"/>
          <w:bCs w:val="0"/>
          <w:color w:val="000000"/>
          <w:szCs w:val="24"/>
        </w:rPr>
        <w:t>三、采购项目概况：</w:t>
      </w:r>
      <w:r>
        <w:rPr>
          <w:rFonts w:hint="eastAsia" w:asciiTheme="minorEastAsia" w:hAnsiTheme="minorEastAsia" w:eastAsiaTheme="minorEastAsia" w:cstheme="minorEastAsia"/>
          <w:color w:val="000000"/>
          <w:szCs w:val="24"/>
        </w:rPr>
        <w:t xml:space="preserve">       </w:t>
      </w:r>
    </w:p>
    <w:tbl>
      <w:tblPr>
        <w:tblStyle w:val="21"/>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370"/>
        <w:gridCol w:w="2761"/>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86" w:type="dxa"/>
            <w:vAlign w:val="center"/>
          </w:tcPr>
          <w:p>
            <w:pPr>
              <w:pStyle w:val="19"/>
              <w:spacing w:before="75" w:after="75" w:line="579" w:lineRule="exact"/>
              <w:jc w:val="center"/>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项目名称</w:t>
            </w:r>
          </w:p>
        </w:tc>
        <w:tc>
          <w:tcPr>
            <w:tcW w:w="2370" w:type="dxa"/>
            <w:vAlign w:val="center"/>
          </w:tcPr>
          <w:p>
            <w:pPr>
              <w:pStyle w:val="19"/>
              <w:spacing w:before="75" w:after="75" w:line="579" w:lineRule="exact"/>
              <w:jc w:val="center"/>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lang w:eastAsia="zh-CN"/>
              </w:rPr>
              <w:t>合同包</w:t>
            </w:r>
            <w:r>
              <w:rPr>
                <w:rFonts w:hint="eastAsia" w:asciiTheme="minorEastAsia" w:hAnsiTheme="minorEastAsia" w:eastAsiaTheme="minorEastAsia" w:cstheme="minorEastAsia"/>
                <w:color w:val="000000"/>
                <w:szCs w:val="24"/>
              </w:rPr>
              <w:t>号</w:t>
            </w:r>
          </w:p>
        </w:tc>
        <w:tc>
          <w:tcPr>
            <w:tcW w:w="2761" w:type="dxa"/>
            <w:vAlign w:val="center"/>
          </w:tcPr>
          <w:p>
            <w:pPr>
              <w:pStyle w:val="19"/>
              <w:spacing w:before="75" w:after="75" w:line="579" w:lineRule="exact"/>
              <w:jc w:val="center"/>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简要规格描述</w:t>
            </w:r>
          </w:p>
        </w:tc>
        <w:tc>
          <w:tcPr>
            <w:tcW w:w="2761" w:type="dxa"/>
            <w:vAlign w:val="center"/>
          </w:tcPr>
          <w:p>
            <w:pPr>
              <w:pStyle w:val="19"/>
              <w:spacing w:before="75" w:after="75" w:line="579" w:lineRule="exact"/>
              <w:jc w:val="center"/>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lang w:val="en-US" w:eastAsia="zh-CN"/>
              </w:rPr>
              <w:t>采购预算</w:t>
            </w:r>
            <w:r>
              <w:rPr>
                <w:rFonts w:hint="eastAsia" w:asciiTheme="minorEastAsia" w:hAnsiTheme="minorEastAsia" w:eastAsiaTheme="minorEastAsia" w:cstheme="minorEastAsia"/>
                <w:color w:val="000000"/>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86" w:type="dxa"/>
            <w:vMerge w:val="restart"/>
            <w:vAlign w:val="center"/>
          </w:tcPr>
          <w:p>
            <w:pPr>
              <w:pStyle w:val="4"/>
              <w:keepNext w:val="0"/>
              <w:widowControl/>
              <w:numPr>
                <w:ilvl w:val="0"/>
                <w:numId w:val="0"/>
              </w:numPr>
              <w:spacing w:line="579" w:lineRule="exact"/>
              <w:jc w:val="center"/>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乌鲁木齐市图书馆202</w:t>
            </w:r>
            <w:r>
              <w:rPr>
                <w:rFonts w:hint="eastAsia" w:asciiTheme="minorEastAsia" w:hAnsiTheme="minorEastAsia" w:eastAsiaTheme="minorEastAsia" w:cstheme="minorEastAsia"/>
                <w:b w:val="0"/>
                <w:color w:val="000000"/>
                <w:sz w:val="24"/>
                <w:szCs w:val="24"/>
                <w:lang w:val="en-US" w:eastAsia="zh-CN"/>
              </w:rPr>
              <w:t>2</w:t>
            </w:r>
            <w:r>
              <w:rPr>
                <w:rFonts w:hint="eastAsia" w:asciiTheme="minorEastAsia" w:hAnsiTheme="minorEastAsia" w:eastAsiaTheme="minorEastAsia" w:cstheme="minorEastAsia"/>
                <w:b w:val="0"/>
                <w:color w:val="000000"/>
                <w:sz w:val="24"/>
                <w:szCs w:val="24"/>
              </w:rPr>
              <w:t>年纸质图书采购项目</w:t>
            </w:r>
          </w:p>
        </w:tc>
        <w:tc>
          <w:tcPr>
            <w:tcW w:w="2370" w:type="dxa"/>
            <w:vAlign w:val="center"/>
          </w:tcPr>
          <w:p>
            <w:pPr>
              <w:pStyle w:val="4"/>
              <w:keepNext w:val="0"/>
              <w:widowControl/>
              <w:numPr>
                <w:ilvl w:val="0"/>
                <w:numId w:val="0"/>
              </w:numPr>
              <w:spacing w:line="579" w:lineRule="exact"/>
              <w:jc w:val="center"/>
              <w:rPr>
                <w:rFonts w:hint="eastAsia" w:asciiTheme="minorEastAsia" w:hAnsiTheme="minorEastAsia" w:eastAsiaTheme="minorEastAsia" w:cstheme="minorEastAsia"/>
                <w:b w:val="0"/>
                <w:color w:val="000000"/>
                <w:sz w:val="24"/>
                <w:szCs w:val="24"/>
                <w:lang w:eastAsia="zh-CN"/>
              </w:rPr>
            </w:pPr>
            <w:r>
              <w:rPr>
                <w:rFonts w:hint="eastAsia" w:asciiTheme="minorEastAsia" w:hAnsiTheme="minorEastAsia" w:eastAsiaTheme="minorEastAsia" w:cstheme="minorEastAsia"/>
                <w:b w:val="0"/>
                <w:color w:val="000000"/>
                <w:sz w:val="24"/>
                <w:szCs w:val="24"/>
              </w:rPr>
              <w:t>第1</w:t>
            </w:r>
            <w:r>
              <w:rPr>
                <w:rFonts w:hint="eastAsia" w:asciiTheme="minorEastAsia" w:hAnsiTheme="minorEastAsia" w:eastAsiaTheme="minorEastAsia" w:cstheme="minorEastAsia"/>
                <w:b w:val="0"/>
                <w:color w:val="000000"/>
                <w:sz w:val="24"/>
                <w:szCs w:val="24"/>
                <w:lang w:eastAsia="zh-CN"/>
              </w:rPr>
              <w:t>合同包</w:t>
            </w:r>
          </w:p>
        </w:tc>
        <w:tc>
          <w:tcPr>
            <w:tcW w:w="2761" w:type="dxa"/>
            <w:vAlign w:val="center"/>
          </w:tcPr>
          <w:p>
            <w:pPr>
              <w:pStyle w:val="19"/>
              <w:spacing w:before="75" w:after="75" w:line="579" w:lineRule="exact"/>
              <w:jc w:val="center"/>
              <w:rPr>
                <w:rFonts w:asciiTheme="minorEastAsia" w:hAnsiTheme="minorEastAsia" w:eastAsiaTheme="minorEastAsia" w:cstheme="minorEastAsia"/>
                <w:color w:val="000000"/>
                <w:szCs w:val="24"/>
              </w:rPr>
            </w:pPr>
            <w:r>
              <w:rPr>
                <w:rFonts w:hint="eastAsia" w:ascii="宋体" w:hAnsi="宋体"/>
                <w:bCs/>
              </w:rPr>
              <w:t>中文、维哈文图书、新疆地方文献等</w:t>
            </w:r>
          </w:p>
        </w:tc>
        <w:tc>
          <w:tcPr>
            <w:tcW w:w="2761" w:type="dxa"/>
            <w:vAlign w:val="center"/>
          </w:tcPr>
          <w:p>
            <w:pPr>
              <w:pStyle w:val="19"/>
              <w:spacing w:before="75" w:after="75" w:line="579" w:lineRule="exact"/>
              <w:jc w:val="center"/>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lang w:val="en-US" w:eastAsia="zh-CN"/>
              </w:rPr>
              <w:t>30</w:t>
            </w:r>
            <w:r>
              <w:rPr>
                <w:rFonts w:hint="eastAsia" w:asciiTheme="minorEastAsia" w:hAnsiTheme="minorEastAsia" w:eastAsiaTheme="minorEastAsia" w:cstheme="minorEastAsia"/>
                <w:color w:val="000000"/>
                <w:szCs w:val="24"/>
              </w:rPr>
              <w:t>0000.00</w:t>
            </w:r>
            <w:r>
              <w:rPr>
                <w:rFonts w:hint="eastAsia" w:ascii="宋体" w:hAnsi="宋体"/>
                <w:bCs/>
                <w:sz w:val="24"/>
              </w:rPr>
              <w:t>(实洋)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86" w:type="dxa"/>
            <w:vMerge w:val="continue"/>
            <w:vAlign w:val="center"/>
          </w:tcPr>
          <w:p>
            <w:pPr>
              <w:pStyle w:val="4"/>
              <w:keepNext w:val="0"/>
              <w:widowControl/>
              <w:numPr>
                <w:ilvl w:val="0"/>
                <w:numId w:val="0"/>
              </w:numPr>
              <w:spacing w:line="579" w:lineRule="exact"/>
              <w:jc w:val="center"/>
              <w:rPr>
                <w:rFonts w:asciiTheme="minorEastAsia" w:hAnsiTheme="minorEastAsia" w:eastAsiaTheme="minorEastAsia" w:cstheme="minorEastAsia"/>
                <w:b w:val="0"/>
                <w:color w:val="000000"/>
                <w:sz w:val="24"/>
                <w:szCs w:val="24"/>
              </w:rPr>
            </w:pPr>
          </w:p>
        </w:tc>
        <w:tc>
          <w:tcPr>
            <w:tcW w:w="2370" w:type="dxa"/>
            <w:vAlign w:val="center"/>
          </w:tcPr>
          <w:p>
            <w:pPr>
              <w:pStyle w:val="4"/>
              <w:keepNext w:val="0"/>
              <w:widowControl/>
              <w:numPr>
                <w:ilvl w:val="0"/>
                <w:numId w:val="0"/>
              </w:numPr>
              <w:spacing w:line="579" w:lineRule="exact"/>
              <w:jc w:val="center"/>
              <w:rPr>
                <w:rFonts w:hint="eastAsia" w:asciiTheme="minorEastAsia" w:hAnsiTheme="minorEastAsia" w:eastAsiaTheme="minorEastAsia" w:cstheme="minorEastAsia"/>
                <w:b w:val="0"/>
                <w:color w:val="000000"/>
                <w:sz w:val="24"/>
                <w:szCs w:val="24"/>
                <w:lang w:eastAsia="zh-CN"/>
              </w:rPr>
            </w:pPr>
            <w:r>
              <w:rPr>
                <w:rFonts w:hint="eastAsia" w:asciiTheme="minorEastAsia" w:hAnsiTheme="minorEastAsia" w:eastAsiaTheme="minorEastAsia" w:cstheme="minorEastAsia"/>
                <w:b w:val="0"/>
                <w:color w:val="000000"/>
                <w:sz w:val="24"/>
                <w:szCs w:val="24"/>
              </w:rPr>
              <w:t>第2</w:t>
            </w:r>
            <w:r>
              <w:rPr>
                <w:rFonts w:hint="eastAsia" w:asciiTheme="minorEastAsia" w:hAnsiTheme="minorEastAsia" w:eastAsiaTheme="minorEastAsia" w:cstheme="minorEastAsia"/>
                <w:b w:val="0"/>
                <w:color w:val="000000"/>
                <w:sz w:val="24"/>
                <w:szCs w:val="24"/>
                <w:lang w:eastAsia="zh-CN"/>
              </w:rPr>
              <w:t>合同包</w:t>
            </w:r>
          </w:p>
        </w:tc>
        <w:tc>
          <w:tcPr>
            <w:tcW w:w="2761" w:type="dxa"/>
            <w:vAlign w:val="center"/>
          </w:tcPr>
          <w:p>
            <w:pPr>
              <w:pStyle w:val="19"/>
              <w:spacing w:before="75" w:after="75" w:line="579" w:lineRule="exact"/>
              <w:jc w:val="center"/>
              <w:rPr>
                <w:rFonts w:asciiTheme="minorEastAsia" w:hAnsiTheme="minorEastAsia" w:eastAsiaTheme="minorEastAsia" w:cstheme="minorEastAsia"/>
                <w:color w:val="000000"/>
                <w:szCs w:val="24"/>
              </w:rPr>
            </w:pPr>
            <w:r>
              <w:rPr>
                <w:rFonts w:hint="eastAsia" w:ascii="宋体"/>
                <w:bCs/>
              </w:rPr>
              <w:t>中文少儿图书</w:t>
            </w:r>
          </w:p>
        </w:tc>
        <w:tc>
          <w:tcPr>
            <w:tcW w:w="2761" w:type="dxa"/>
            <w:vAlign w:val="center"/>
          </w:tcPr>
          <w:p>
            <w:pPr>
              <w:pStyle w:val="19"/>
              <w:spacing w:before="75" w:after="75" w:line="579" w:lineRule="exact"/>
              <w:jc w:val="center"/>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252500.00</w:t>
            </w:r>
            <w:r>
              <w:rPr>
                <w:rFonts w:hint="eastAsia" w:ascii="宋体" w:hAnsi="宋体"/>
                <w:bCs/>
                <w:sz w:val="24"/>
              </w:rPr>
              <w:t>(实洋)</w:t>
            </w:r>
          </w:p>
        </w:tc>
      </w:tr>
    </w:tbl>
    <w:p>
      <w:pPr>
        <w:pStyle w:val="19"/>
        <w:numPr>
          <w:ilvl w:val="0"/>
          <w:numId w:val="3"/>
        </w:numPr>
        <w:spacing w:before="75" w:after="75" w:line="579" w:lineRule="exact"/>
        <w:ind w:firstLine="480" w:firstLineChars="200"/>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采购预算：</w:t>
      </w:r>
      <w:r>
        <w:rPr>
          <w:rFonts w:hint="eastAsia" w:asciiTheme="minorEastAsia" w:hAnsiTheme="minorEastAsia" w:eastAsiaTheme="minorEastAsia" w:cstheme="minorEastAsia"/>
          <w:color w:val="000000"/>
          <w:szCs w:val="24"/>
          <w:lang w:val="en-US" w:eastAsia="zh-CN"/>
        </w:rPr>
        <w:t>552500</w:t>
      </w:r>
      <w:r>
        <w:rPr>
          <w:rFonts w:hint="eastAsia" w:asciiTheme="minorEastAsia" w:hAnsiTheme="minorEastAsia" w:eastAsiaTheme="minorEastAsia" w:cstheme="minorEastAsia"/>
          <w:color w:val="000000"/>
          <w:szCs w:val="24"/>
        </w:rPr>
        <w:t>.00元</w:t>
      </w:r>
      <w:r>
        <w:rPr>
          <w:rFonts w:hint="eastAsia" w:ascii="宋体" w:hAnsi="宋体"/>
          <w:bCs/>
          <w:sz w:val="24"/>
        </w:rPr>
        <w:t>(实洋)</w:t>
      </w:r>
    </w:p>
    <w:p>
      <w:pPr>
        <w:pStyle w:val="19"/>
        <w:numPr>
          <w:ilvl w:val="0"/>
          <w:numId w:val="3"/>
        </w:numPr>
        <w:spacing w:before="75" w:after="75" w:line="579" w:lineRule="exact"/>
        <w:ind w:firstLine="480" w:firstLineChars="200"/>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资金来源：财政专项资金</w:t>
      </w:r>
    </w:p>
    <w:p>
      <w:pPr>
        <w:pStyle w:val="19"/>
        <w:numPr>
          <w:ilvl w:val="0"/>
          <w:numId w:val="3"/>
        </w:numPr>
        <w:spacing w:before="75" w:after="75" w:line="579" w:lineRule="exact"/>
        <w:ind w:firstLine="480" w:firstLineChars="200"/>
        <w:rPr>
          <w:rStyle w:val="23"/>
          <w:rFonts w:asciiTheme="minorEastAsia" w:hAnsiTheme="minorEastAsia" w:eastAsiaTheme="minorEastAsia" w:cstheme="minorEastAsia"/>
          <w:b w:val="0"/>
          <w:bCs w:val="0"/>
          <w:color w:val="000000"/>
          <w:szCs w:val="24"/>
        </w:rPr>
      </w:pPr>
      <w:r>
        <w:rPr>
          <w:rFonts w:hint="eastAsia" w:asciiTheme="minorEastAsia" w:hAnsiTheme="minorEastAsia" w:eastAsiaTheme="minorEastAsia" w:cstheme="minorEastAsia"/>
          <w:color w:val="000000"/>
          <w:szCs w:val="24"/>
        </w:rPr>
        <w:t>采购方式：公开招标</w:t>
      </w:r>
    </w:p>
    <w:p>
      <w:pPr>
        <w:pStyle w:val="19"/>
        <w:numPr>
          <w:ilvl w:val="0"/>
          <w:numId w:val="3"/>
        </w:numPr>
        <w:spacing w:before="75" w:after="75" w:line="579" w:lineRule="exact"/>
        <w:ind w:firstLine="452" w:firstLineChars="200"/>
        <w:rPr>
          <w:rFonts w:asciiTheme="minorEastAsia" w:hAnsiTheme="minorEastAsia" w:eastAsiaTheme="minorEastAsia" w:cstheme="minorEastAsia"/>
          <w:color w:val="000000"/>
          <w:spacing w:val="-7"/>
          <w:kern w:val="2"/>
          <w:szCs w:val="24"/>
        </w:rPr>
      </w:pPr>
      <w:r>
        <w:rPr>
          <w:rFonts w:hint="eastAsia" w:asciiTheme="minorEastAsia" w:hAnsiTheme="minorEastAsia" w:eastAsiaTheme="minorEastAsia" w:cstheme="minorEastAsia"/>
          <w:color w:val="000000"/>
          <w:spacing w:val="-7"/>
          <w:kern w:val="2"/>
          <w:szCs w:val="24"/>
        </w:rPr>
        <w:t>投标单位资格要求：</w:t>
      </w:r>
    </w:p>
    <w:p>
      <w:pPr>
        <w:pStyle w:val="25"/>
        <w:spacing w:line="579" w:lineRule="exact"/>
        <w:ind w:firstLine="452" w:firstLineChars="200"/>
        <w:jc w:val="left"/>
        <w:rPr>
          <w:rFonts w:hint="eastAsia" w:asciiTheme="minorEastAsia" w:hAnsiTheme="minorEastAsia" w:eastAsiaTheme="minorEastAsia" w:cstheme="minorEastAsia"/>
          <w:color w:val="000000"/>
          <w:spacing w:val="-7"/>
          <w:sz w:val="24"/>
          <w:szCs w:val="24"/>
        </w:rPr>
      </w:pPr>
      <w:r>
        <w:rPr>
          <w:rFonts w:hint="eastAsia" w:asciiTheme="minorEastAsia" w:hAnsiTheme="minorEastAsia" w:eastAsiaTheme="minorEastAsia" w:cstheme="minorEastAsia"/>
          <w:color w:val="000000"/>
          <w:spacing w:val="-7"/>
          <w:sz w:val="24"/>
          <w:szCs w:val="24"/>
        </w:rPr>
        <w:t>1.符合《中华人民共和国政府采购法》第二十二条的相关规定；具有独立承担民事责任的能力；具有良好的商业信誉和健全的财务会计制度；具有履行合同所必需的货物和专业技术能力；有依法缴纳税收和社会保障资金的良好记录；参加政府采购活动前三年内，在经营活动中没有重大违法记录；法律、行政法规规定的其他条件；</w:t>
      </w:r>
    </w:p>
    <w:p>
      <w:pPr>
        <w:pStyle w:val="25"/>
        <w:spacing w:line="579" w:lineRule="exact"/>
        <w:ind w:firstLine="452" w:firstLineChars="200"/>
        <w:jc w:val="left"/>
        <w:rPr>
          <w:rFonts w:hint="eastAsia" w:asciiTheme="minorEastAsia" w:hAnsiTheme="minorEastAsia" w:eastAsiaTheme="minorEastAsia" w:cstheme="minorEastAsia"/>
          <w:color w:val="000000"/>
          <w:spacing w:val="-7"/>
          <w:sz w:val="24"/>
          <w:szCs w:val="24"/>
        </w:rPr>
      </w:pPr>
      <w:r>
        <w:rPr>
          <w:rFonts w:hint="eastAsia" w:asciiTheme="minorEastAsia" w:hAnsiTheme="minorEastAsia" w:eastAsiaTheme="minorEastAsia" w:cstheme="minorEastAsia"/>
          <w:color w:val="000000"/>
          <w:spacing w:val="-7"/>
          <w:sz w:val="24"/>
          <w:szCs w:val="24"/>
        </w:rPr>
        <w:t>2.有效的工商营业执照副本原件、税务登记证副本原件、组织机构代码证副本原件或“三证合一”的营业执照副本原件；</w:t>
      </w:r>
    </w:p>
    <w:p>
      <w:pPr>
        <w:pStyle w:val="25"/>
        <w:spacing w:line="579" w:lineRule="exact"/>
        <w:ind w:firstLine="452" w:firstLineChars="200"/>
        <w:jc w:val="left"/>
        <w:rPr>
          <w:rFonts w:hint="eastAsia" w:asciiTheme="minorEastAsia" w:hAnsiTheme="minorEastAsia" w:eastAsiaTheme="minorEastAsia" w:cstheme="minorEastAsia"/>
          <w:color w:val="000000"/>
          <w:spacing w:val="-7"/>
          <w:sz w:val="24"/>
          <w:szCs w:val="24"/>
        </w:rPr>
      </w:pPr>
      <w:r>
        <w:rPr>
          <w:rFonts w:hint="eastAsia" w:asciiTheme="minorEastAsia" w:hAnsiTheme="minorEastAsia" w:eastAsiaTheme="minorEastAsia" w:cstheme="minorEastAsia"/>
          <w:color w:val="000000"/>
          <w:spacing w:val="-7"/>
          <w:sz w:val="24"/>
          <w:szCs w:val="24"/>
        </w:rPr>
        <w:t>3.须具备《中华人民共和国出版物经营许可证》；</w:t>
      </w:r>
    </w:p>
    <w:p>
      <w:pPr>
        <w:pStyle w:val="25"/>
        <w:spacing w:line="579" w:lineRule="exact"/>
        <w:ind w:firstLine="452" w:firstLineChars="200"/>
        <w:jc w:val="left"/>
        <w:rPr>
          <w:rFonts w:hint="eastAsia" w:asciiTheme="minorEastAsia" w:hAnsiTheme="minorEastAsia" w:eastAsiaTheme="minorEastAsia" w:cstheme="minorEastAsia"/>
          <w:color w:val="000000"/>
          <w:spacing w:val="-7"/>
          <w:sz w:val="24"/>
          <w:szCs w:val="24"/>
        </w:rPr>
      </w:pPr>
      <w:r>
        <w:rPr>
          <w:rFonts w:hint="eastAsia" w:asciiTheme="minorEastAsia" w:hAnsiTheme="minorEastAsia" w:eastAsiaTheme="minorEastAsia" w:cstheme="minorEastAsia"/>
          <w:color w:val="000000"/>
          <w:spacing w:val="-7"/>
          <w:sz w:val="24"/>
          <w:szCs w:val="24"/>
        </w:rPr>
        <w:t>4.具备履行合同所必需的设备和专业技术能力的证明材料；</w:t>
      </w:r>
    </w:p>
    <w:p>
      <w:pPr>
        <w:pStyle w:val="25"/>
        <w:spacing w:line="579" w:lineRule="exact"/>
        <w:ind w:firstLine="452" w:firstLineChars="200"/>
        <w:jc w:val="left"/>
        <w:rPr>
          <w:rFonts w:hint="eastAsia" w:asciiTheme="minorEastAsia" w:hAnsiTheme="minorEastAsia" w:eastAsiaTheme="minorEastAsia" w:cstheme="minorEastAsia"/>
          <w:color w:val="000000"/>
          <w:spacing w:val="-7"/>
          <w:sz w:val="24"/>
          <w:szCs w:val="24"/>
        </w:rPr>
      </w:pPr>
      <w:r>
        <w:rPr>
          <w:rFonts w:hint="eastAsia" w:asciiTheme="minorEastAsia" w:hAnsiTheme="minorEastAsia" w:eastAsiaTheme="minorEastAsia" w:cstheme="minorEastAsia"/>
          <w:color w:val="000000"/>
          <w:spacing w:val="-7"/>
          <w:sz w:val="24"/>
          <w:szCs w:val="24"/>
        </w:rPr>
        <w:t>5.未被“信用中国”网站（www.creditchina.gov.cn）列入失信被执行人、税收违法黑名单和中国政府采购网（www.ccgp.gov.cn）无政府采购严重失信行为记录名单。</w:t>
      </w:r>
    </w:p>
    <w:p>
      <w:pPr>
        <w:pStyle w:val="25"/>
        <w:spacing w:line="579" w:lineRule="exact"/>
        <w:ind w:firstLine="452" w:firstLineChars="200"/>
        <w:jc w:val="left"/>
        <w:rPr>
          <w:rFonts w:asciiTheme="minorEastAsia" w:hAnsiTheme="minorEastAsia" w:eastAsiaTheme="minorEastAsia" w:cstheme="minorEastAsia"/>
          <w:color w:val="000000"/>
          <w:spacing w:val="-7"/>
          <w:sz w:val="24"/>
        </w:rPr>
      </w:pPr>
      <w:r>
        <w:rPr>
          <w:rFonts w:hint="eastAsia" w:asciiTheme="minorEastAsia" w:hAnsiTheme="minorEastAsia" w:eastAsiaTheme="minorEastAsia" w:cstheme="minorEastAsia"/>
          <w:color w:val="000000"/>
          <w:spacing w:val="-7"/>
          <w:sz w:val="24"/>
        </w:rPr>
        <w:t>6.本项目不接受联合体投标。</w:t>
      </w:r>
    </w:p>
    <w:p>
      <w:pPr>
        <w:pStyle w:val="25"/>
        <w:spacing w:line="579" w:lineRule="exact"/>
        <w:ind w:firstLine="480"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八、招标文件的报名/发售时间、地址、售价:</w:t>
      </w:r>
    </w:p>
    <w:p>
      <w:pPr>
        <w:pStyle w:val="25"/>
        <w:spacing w:line="579" w:lineRule="exact"/>
        <w:ind w:firstLine="480"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1.报名（发售/获取）时间：</w:t>
      </w:r>
    </w:p>
    <w:p>
      <w:pPr>
        <w:pStyle w:val="25"/>
        <w:spacing w:line="579" w:lineRule="exact"/>
        <w:ind w:firstLine="480"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auto"/>
          <w:kern w:val="0"/>
          <w:sz w:val="24"/>
          <w:lang w:eastAsia="zh-CN"/>
        </w:rPr>
        <w:t>2022</w:t>
      </w:r>
      <w:r>
        <w:rPr>
          <w:rFonts w:hint="eastAsia" w:asciiTheme="minorEastAsia" w:hAnsiTheme="minorEastAsia" w:eastAsiaTheme="minorEastAsia" w:cstheme="minorEastAsia"/>
          <w:color w:val="auto"/>
          <w:kern w:val="0"/>
          <w:sz w:val="24"/>
        </w:rPr>
        <w:t>-0</w:t>
      </w:r>
      <w:r>
        <w:rPr>
          <w:rFonts w:hint="eastAsia" w:asciiTheme="minorEastAsia" w:hAnsiTheme="minorEastAsia" w:eastAsiaTheme="minorEastAsia" w:cstheme="minorEastAsia"/>
          <w:color w:val="auto"/>
          <w:kern w:val="0"/>
          <w:sz w:val="24"/>
          <w:lang w:val="en-US" w:eastAsia="zh-CN"/>
        </w:rPr>
        <w:t>5</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lang w:val="en-US" w:eastAsia="zh-CN"/>
        </w:rPr>
        <w:t>26</w:t>
      </w:r>
      <w:r>
        <w:rPr>
          <w:rFonts w:hint="eastAsia" w:asciiTheme="minorEastAsia" w:hAnsiTheme="minorEastAsia" w:eastAsiaTheme="minorEastAsia" w:cstheme="minorEastAsia"/>
          <w:color w:val="auto"/>
          <w:kern w:val="0"/>
          <w:sz w:val="24"/>
        </w:rPr>
        <w:t>至</w:t>
      </w:r>
      <w:r>
        <w:rPr>
          <w:rFonts w:hint="eastAsia" w:asciiTheme="minorEastAsia" w:hAnsiTheme="minorEastAsia" w:eastAsiaTheme="minorEastAsia" w:cstheme="minorEastAsia"/>
          <w:color w:val="auto"/>
          <w:kern w:val="0"/>
          <w:sz w:val="24"/>
          <w:lang w:eastAsia="zh-CN"/>
        </w:rPr>
        <w:t>2022</w:t>
      </w:r>
      <w:r>
        <w:rPr>
          <w:rFonts w:hint="eastAsia" w:asciiTheme="minorEastAsia" w:hAnsiTheme="minorEastAsia" w:eastAsiaTheme="minorEastAsia" w:cstheme="minorEastAsia"/>
          <w:color w:val="auto"/>
          <w:kern w:val="0"/>
          <w:sz w:val="24"/>
        </w:rPr>
        <w:t>-0</w:t>
      </w:r>
      <w:r>
        <w:rPr>
          <w:rFonts w:hint="eastAsia" w:asciiTheme="minorEastAsia" w:hAnsiTheme="minorEastAsia" w:eastAsiaTheme="minorEastAsia" w:cstheme="minorEastAsia"/>
          <w:color w:val="auto"/>
          <w:kern w:val="0"/>
          <w:sz w:val="24"/>
          <w:lang w:val="en-US" w:eastAsia="zh-CN"/>
        </w:rPr>
        <w:t>6</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lang w:val="en-US" w:eastAsia="zh-CN"/>
        </w:rPr>
        <w:t>02</w:t>
      </w:r>
      <w:r>
        <w:rPr>
          <w:rFonts w:hint="eastAsia" w:asciiTheme="minorEastAsia" w:hAnsiTheme="minorEastAsia" w:eastAsiaTheme="minorEastAsia" w:cstheme="minorEastAsia"/>
          <w:color w:val="000000"/>
          <w:kern w:val="0"/>
          <w:sz w:val="24"/>
        </w:rPr>
        <w:t>（节假日除外）</w:t>
      </w:r>
    </w:p>
    <w:p>
      <w:pPr>
        <w:pStyle w:val="25"/>
        <w:spacing w:line="579" w:lineRule="exact"/>
        <w:ind w:firstLine="720" w:firstLineChars="3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上午：11:00-13:30</w:t>
      </w:r>
    </w:p>
    <w:p>
      <w:pPr>
        <w:pStyle w:val="25"/>
        <w:spacing w:line="579" w:lineRule="exact"/>
        <w:ind w:firstLine="720" w:firstLineChars="3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下午：16:00-18:30</w:t>
      </w:r>
    </w:p>
    <w:p>
      <w:pPr>
        <w:pStyle w:val="25"/>
        <w:spacing w:line="579" w:lineRule="exact"/>
        <w:ind w:firstLine="480"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2.报名（发售/获取）地址：</w:t>
      </w:r>
      <w:r>
        <w:rPr>
          <w:rFonts w:hint="eastAsia" w:asciiTheme="minorEastAsia" w:hAnsiTheme="minorEastAsia" w:eastAsiaTheme="minorEastAsia" w:cstheme="minorEastAsia"/>
          <w:color w:val="000000"/>
          <w:kern w:val="0"/>
          <w:sz w:val="24"/>
          <w:lang w:eastAsia="zh-CN"/>
        </w:rPr>
        <w:t>新疆鸿瑞智晟项目管理有限公司</w:t>
      </w:r>
      <w:r>
        <w:rPr>
          <w:rFonts w:hint="eastAsia" w:asciiTheme="minorEastAsia" w:hAnsiTheme="minorEastAsia" w:eastAsiaTheme="minorEastAsia" w:cstheme="minorEastAsia"/>
          <w:color w:val="000000"/>
          <w:kern w:val="0"/>
          <w:sz w:val="24"/>
        </w:rPr>
        <w:t>（乌鲁木市水磨沟区安居南路802号鸿瑞豪庭4号楼1204室）</w:t>
      </w:r>
    </w:p>
    <w:p>
      <w:pPr>
        <w:pStyle w:val="25"/>
        <w:spacing w:line="579" w:lineRule="exact"/>
        <w:ind w:firstLine="480"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3.投标文件售价(元/本)：200</w:t>
      </w:r>
    </w:p>
    <w:p>
      <w:pPr>
        <w:pStyle w:val="19"/>
        <w:spacing w:before="75" w:after="75" w:line="579" w:lineRule="exact"/>
        <w:ind w:firstLine="480" w:firstLineChars="200"/>
        <w:rPr>
          <w:rFonts w:hint="default" w:asciiTheme="minorEastAsia" w:hAnsiTheme="minorEastAsia" w:eastAsiaTheme="minorEastAsia" w:cstheme="minorEastAsia"/>
          <w:color w:val="000000"/>
          <w:szCs w:val="24"/>
          <w:lang w:val="en-US" w:eastAsia="zh-CN"/>
        </w:rPr>
      </w:pPr>
      <w:r>
        <w:rPr>
          <w:rFonts w:hint="eastAsia" w:asciiTheme="minorEastAsia" w:hAnsiTheme="minorEastAsia" w:eastAsiaTheme="minorEastAsia" w:cstheme="minorEastAsia"/>
          <w:color w:val="000000"/>
          <w:szCs w:val="24"/>
        </w:rPr>
        <w:t>4.</w:t>
      </w:r>
      <w:r>
        <w:rPr>
          <w:rFonts w:hint="eastAsia" w:asciiTheme="minorEastAsia" w:hAnsiTheme="minorEastAsia" w:eastAsiaTheme="minorEastAsia" w:cstheme="minorEastAsia"/>
          <w:color w:val="000000"/>
          <w:szCs w:val="24"/>
          <w:lang w:val="en-US" w:eastAsia="zh-CN"/>
        </w:rPr>
        <w:t>报名需提供：</w:t>
      </w:r>
    </w:p>
    <w:p>
      <w:pPr>
        <w:pStyle w:val="19"/>
        <w:spacing w:before="75" w:after="75" w:line="579" w:lineRule="exact"/>
        <w:ind w:firstLine="48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1.有效的工商营业执照副本原件、税务登记证副本原件、组织机构代码证副本原件或“三证合一”的营业执照复印件加盖公章。</w:t>
      </w:r>
    </w:p>
    <w:p>
      <w:pPr>
        <w:pStyle w:val="19"/>
        <w:spacing w:before="75" w:after="75" w:line="579" w:lineRule="exact"/>
        <w:ind w:firstLine="48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2.须具备《中华人民共和国出版物经营许可证》复印件加盖公章；</w:t>
      </w:r>
    </w:p>
    <w:p>
      <w:pPr>
        <w:pStyle w:val="19"/>
        <w:spacing w:before="75" w:after="75" w:line="579" w:lineRule="exact"/>
        <w:ind w:firstLine="48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3.法人代表或其委托代理人应携带本人身份证原件及复印件，委托代理人还应携带《法人代表授权委托书》；</w:t>
      </w:r>
    </w:p>
    <w:p>
      <w:pPr>
        <w:pStyle w:val="19"/>
        <w:spacing w:before="75" w:after="75" w:line="579" w:lineRule="exact"/>
        <w:ind w:firstLine="48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4.投标单位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加盖公章；</w:t>
      </w:r>
    </w:p>
    <w:p>
      <w:pPr>
        <w:pStyle w:val="19"/>
        <w:spacing w:before="75" w:after="75" w:line="579" w:lineRule="exact"/>
        <w:ind w:firstLine="48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投标单位报名/购买投标文件时应提交的资料：投标单位资格要求的1-4项资料复印件各一份（复印件加盖公章）</w:t>
      </w:r>
    </w:p>
    <w:p>
      <w:pPr>
        <w:pStyle w:val="25"/>
        <w:spacing w:line="579" w:lineRule="exact"/>
        <w:ind w:firstLine="480"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九、投标截止（开标）时间：</w:t>
      </w:r>
      <w:r>
        <w:rPr>
          <w:rFonts w:hint="eastAsia" w:asciiTheme="minorEastAsia" w:hAnsiTheme="minorEastAsia" w:eastAsiaTheme="minorEastAsia" w:cstheme="minorEastAsia"/>
          <w:color w:val="auto"/>
          <w:kern w:val="0"/>
          <w:sz w:val="24"/>
          <w:lang w:eastAsia="zh-CN"/>
        </w:rPr>
        <w:t>2022</w:t>
      </w:r>
      <w:r>
        <w:rPr>
          <w:rFonts w:hint="eastAsia" w:asciiTheme="minorEastAsia" w:hAnsiTheme="minorEastAsia" w:eastAsiaTheme="minorEastAsia" w:cstheme="minorEastAsia"/>
          <w:color w:val="auto"/>
          <w:kern w:val="0"/>
          <w:sz w:val="24"/>
        </w:rPr>
        <w:t>-06-</w:t>
      </w:r>
      <w:r>
        <w:rPr>
          <w:rFonts w:hint="eastAsia" w:asciiTheme="minorEastAsia" w:hAnsiTheme="minorEastAsia" w:eastAsiaTheme="minorEastAsia" w:cstheme="minorEastAsia"/>
          <w:color w:val="auto"/>
          <w:kern w:val="0"/>
          <w:sz w:val="24"/>
          <w:lang w:val="en-US" w:eastAsia="zh-CN"/>
        </w:rPr>
        <w:t>16</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000000"/>
          <w:kern w:val="0"/>
          <w:sz w:val="24"/>
        </w:rPr>
        <w:t>11:00</w:t>
      </w:r>
    </w:p>
    <w:p>
      <w:pPr>
        <w:pStyle w:val="25"/>
        <w:spacing w:line="579" w:lineRule="exact"/>
        <w:ind w:firstLine="480" w:firstLineChars="200"/>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十、开标地址：乌鲁木市水磨沟区安居南路802号鸿瑞豪庭4号楼1204室会议室</w:t>
      </w:r>
    </w:p>
    <w:p>
      <w:pPr>
        <w:pStyle w:val="25"/>
        <w:spacing w:line="579" w:lineRule="exact"/>
        <w:ind w:firstLine="480"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十一、联系方式：</w:t>
      </w:r>
    </w:p>
    <w:p>
      <w:pPr>
        <w:pStyle w:val="19"/>
        <w:spacing w:before="75" w:after="75" w:line="579" w:lineRule="exact"/>
        <w:ind w:firstLine="480" w:firstLineChars="200"/>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1.采购单位名称：乌鲁木齐市图书馆</w:t>
      </w:r>
    </w:p>
    <w:p>
      <w:pPr>
        <w:pStyle w:val="19"/>
        <w:spacing w:before="75" w:after="75" w:line="579" w:lineRule="exact"/>
        <w:ind w:firstLine="480" w:firstLineChars="200"/>
        <w:rPr>
          <w:rFonts w:hint="eastAsia" w:asciiTheme="minorEastAsia" w:hAnsiTheme="minorEastAsia" w:eastAsiaTheme="minorEastAsia" w:cstheme="minorEastAsia"/>
          <w:color w:val="000000"/>
          <w:szCs w:val="24"/>
          <w:highlight w:val="none"/>
          <w:lang w:val="en-US" w:eastAsia="zh-CN"/>
        </w:rPr>
      </w:pPr>
      <w:r>
        <w:rPr>
          <w:rFonts w:hint="eastAsia" w:asciiTheme="minorEastAsia" w:hAnsiTheme="minorEastAsia" w:eastAsiaTheme="minorEastAsia" w:cstheme="minorEastAsia"/>
          <w:color w:val="000000"/>
          <w:szCs w:val="24"/>
          <w:highlight w:val="none"/>
        </w:rPr>
        <w:t>联系人：</w:t>
      </w:r>
      <w:r>
        <w:rPr>
          <w:rFonts w:hint="eastAsia" w:asciiTheme="minorEastAsia" w:hAnsiTheme="minorEastAsia" w:eastAsiaTheme="minorEastAsia" w:cstheme="minorEastAsia"/>
          <w:color w:val="000000"/>
          <w:szCs w:val="24"/>
          <w:highlight w:val="none"/>
          <w:lang w:val="en-US" w:eastAsia="zh-CN"/>
        </w:rPr>
        <w:t>王琼</w:t>
      </w:r>
    </w:p>
    <w:p>
      <w:pPr>
        <w:pStyle w:val="19"/>
        <w:spacing w:before="75" w:after="75" w:line="579" w:lineRule="exact"/>
        <w:ind w:firstLine="480" w:firstLineChars="200"/>
        <w:rPr>
          <w:rFonts w:hint="default" w:asciiTheme="minorEastAsia" w:hAnsiTheme="minorEastAsia" w:eastAsiaTheme="minorEastAsia" w:cstheme="minorEastAsia"/>
          <w:color w:val="000000"/>
          <w:szCs w:val="24"/>
          <w:highlight w:val="none"/>
          <w:lang w:val="en-US" w:eastAsia="zh-CN"/>
        </w:rPr>
      </w:pPr>
      <w:r>
        <w:rPr>
          <w:rFonts w:hint="eastAsia" w:asciiTheme="minorEastAsia" w:hAnsiTheme="minorEastAsia" w:eastAsiaTheme="minorEastAsia" w:cstheme="minorEastAsia"/>
          <w:color w:val="000000"/>
          <w:szCs w:val="24"/>
          <w:highlight w:val="none"/>
        </w:rPr>
        <w:t>联系电话：</w:t>
      </w:r>
      <w:r>
        <w:rPr>
          <w:rFonts w:hint="eastAsia" w:asciiTheme="minorEastAsia" w:hAnsiTheme="minorEastAsia" w:eastAsiaTheme="minorEastAsia" w:cstheme="minorEastAsia"/>
          <w:color w:val="000000"/>
          <w:szCs w:val="24"/>
          <w:highlight w:val="none"/>
          <w:lang w:val="en-US" w:eastAsia="zh-CN"/>
        </w:rPr>
        <w:t>18082893356、13579804299</w:t>
      </w:r>
    </w:p>
    <w:p>
      <w:pPr>
        <w:pStyle w:val="19"/>
        <w:spacing w:before="75" w:after="75" w:line="579" w:lineRule="exact"/>
        <w:ind w:firstLine="480" w:firstLineChars="200"/>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地址：乌鲁木齐市南湖南路121号</w:t>
      </w:r>
    </w:p>
    <w:p>
      <w:pPr>
        <w:pStyle w:val="19"/>
        <w:numPr>
          <w:ilvl w:val="0"/>
          <w:numId w:val="4"/>
        </w:numPr>
        <w:spacing w:before="75" w:after="75" w:line="579" w:lineRule="exact"/>
        <w:ind w:firstLine="48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采购代理机构名称：</w:t>
      </w:r>
      <w:r>
        <w:rPr>
          <w:rFonts w:hint="eastAsia" w:asciiTheme="minorEastAsia" w:hAnsiTheme="minorEastAsia" w:eastAsiaTheme="minorEastAsia" w:cstheme="minorEastAsia"/>
          <w:color w:val="000000"/>
          <w:szCs w:val="24"/>
          <w:lang w:eastAsia="zh-CN"/>
        </w:rPr>
        <w:t>新疆鸿瑞智晟项目管理有限公司</w:t>
      </w:r>
    </w:p>
    <w:p>
      <w:pPr>
        <w:pStyle w:val="19"/>
        <w:numPr>
          <w:ilvl w:val="0"/>
          <w:numId w:val="0"/>
        </w:numPr>
        <w:spacing w:before="75" w:after="75" w:line="579" w:lineRule="exact"/>
        <w:ind w:firstLine="48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 xml:space="preserve">联系人： </w:t>
      </w:r>
      <w:r>
        <w:rPr>
          <w:rFonts w:hint="eastAsia" w:asciiTheme="minorEastAsia" w:hAnsiTheme="minorEastAsia" w:eastAsiaTheme="minorEastAsia" w:cstheme="minorEastAsia"/>
          <w:color w:val="000000"/>
          <w:szCs w:val="24"/>
          <w:lang w:val="en-US" w:eastAsia="zh-CN"/>
        </w:rPr>
        <w:t>孙涛、</w:t>
      </w:r>
      <w:r>
        <w:rPr>
          <w:rFonts w:hint="eastAsia" w:asciiTheme="minorEastAsia" w:hAnsiTheme="minorEastAsia" w:eastAsiaTheme="minorEastAsia" w:cstheme="minorEastAsia"/>
          <w:color w:val="000000"/>
          <w:szCs w:val="24"/>
        </w:rPr>
        <w:t>张昊</w:t>
      </w:r>
    </w:p>
    <w:p>
      <w:pPr>
        <w:pStyle w:val="19"/>
        <w:spacing w:before="75" w:after="75" w:line="579" w:lineRule="exact"/>
        <w:ind w:firstLine="480" w:firstLineChars="200"/>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联系电话：</w:t>
      </w:r>
      <w:r>
        <w:rPr>
          <w:rFonts w:hint="eastAsia" w:asciiTheme="minorEastAsia" w:hAnsiTheme="minorEastAsia" w:eastAsiaTheme="minorEastAsia" w:cstheme="minorEastAsia"/>
          <w:color w:val="000000"/>
          <w:szCs w:val="24"/>
          <w:lang w:val="en-US" w:eastAsia="zh-CN"/>
        </w:rPr>
        <w:t>13619900480、</w:t>
      </w:r>
      <w:r>
        <w:rPr>
          <w:rFonts w:hint="eastAsia" w:asciiTheme="minorEastAsia" w:hAnsiTheme="minorEastAsia" w:eastAsiaTheme="minorEastAsia" w:cstheme="minorEastAsia"/>
          <w:color w:val="000000"/>
          <w:szCs w:val="24"/>
        </w:rPr>
        <w:t>18160597624</w:t>
      </w:r>
    </w:p>
    <w:p>
      <w:pPr>
        <w:pStyle w:val="25"/>
        <w:spacing w:line="579" w:lineRule="exact"/>
        <w:ind w:firstLine="480"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地址：乌鲁木市水磨沟区安居南路802号鸿瑞豪庭4号楼1204室</w:t>
      </w:r>
    </w:p>
    <w:p>
      <w:pPr>
        <w:pStyle w:val="19"/>
        <w:spacing w:before="75" w:after="75" w:line="579" w:lineRule="exact"/>
        <w:ind w:firstLine="640" w:firstLineChars="200"/>
        <w:rPr>
          <w:rFonts w:ascii="华文仿宋" w:hAnsi="华文仿宋" w:eastAsia="华文仿宋" w:cs="华文仿宋"/>
          <w:color w:val="000000"/>
          <w:sz w:val="32"/>
          <w:szCs w:val="32"/>
        </w:rPr>
      </w:pPr>
    </w:p>
    <w:p>
      <w:pPr>
        <w:pStyle w:val="19"/>
        <w:spacing w:before="75" w:after="75" w:line="579" w:lineRule="exact"/>
        <w:ind w:firstLine="640" w:firstLineChars="200"/>
        <w:rPr>
          <w:rFonts w:ascii="华文仿宋" w:hAnsi="华文仿宋" w:eastAsia="华文仿宋" w:cs="华文仿宋"/>
          <w:color w:val="000000"/>
          <w:sz w:val="32"/>
          <w:szCs w:val="32"/>
        </w:rPr>
      </w:pPr>
      <w:bookmarkStart w:id="3" w:name="_Toc298240404"/>
      <w:bookmarkStart w:id="4" w:name="_Toc349573120"/>
      <w:bookmarkStart w:id="5" w:name="_Toc267301281"/>
      <w:bookmarkStart w:id="6" w:name="_Toc527642951"/>
      <w:bookmarkStart w:id="7" w:name="_Toc349637919"/>
    </w:p>
    <w:p>
      <w:pPr>
        <w:pStyle w:val="19"/>
        <w:spacing w:before="75" w:after="75" w:line="579" w:lineRule="exact"/>
        <w:ind w:firstLine="640" w:firstLineChars="200"/>
        <w:rPr>
          <w:rFonts w:ascii="华文仿宋" w:hAnsi="华文仿宋" w:eastAsia="华文仿宋" w:cs="华文仿宋"/>
          <w:color w:val="000000"/>
          <w:sz w:val="32"/>
          <w:szCs w:val="32"/>
        </w:rPr>
      </w:pPr>
    </w:p>
    <w:p>
      <w:pPr>
        <w:pStyle w:val="19"/>
        <w:spacing w:before="75" w:after="75" w:line="579" w:lineRule="exact"/>
        <w:ind w:firstLine="640" w:firstLineChars="200"/>
        <w:rPr>
          <w:rFonts w:ascii="华文仿宋" w:hAnsi="华文仿宋" w:eastAsia="华文仿宋" w:cs="华文仿宋"/>
          <w:color w:val="000000"/>
          <w:sz w:val="32"/>
          <w:szCs w:val="32"/>
        </w:rPr>
      </w:pPr>
    </w:p>
    <w:p>
      <w:pPr>
        <w:pStyle w:val="19"/>
        <w:spacing w:before="75" w:after="75" w:line="579" w:lineRule="exact"/>
        <w:ind w:firstLine="640" w:firstLineChars="200"/>
        <w:rPr>
          <w:rFonts w:hint="eastAsia" w:ascii="华文仿宋" w:hAnsi="华文仿宋" w:eastAsia="华文仿宋" w:cs="华文仿宋"/>
          <w:color w:val="000000"/>
          <w:sz w:val="32"/>
          <w:szCs w:val="32"/>
          <w:lang w:eastAsia="zh-CN"/>
        </w:rPr>
      </w:pPr>
      <w:r>
        <w:rPr>
          <w:rFonts w:hint="eastAsia" w:ascii="华文仿宋" w:hAnsi="华文仿宋" w:eastAsia="华文仿宋" w:cs="华文仿宋"/>
          <w:color w:val="000000"/>
          <w:sz w:val="32"/>
          <w:szCs w:val="32"/>
          <w:lang w:eastAsia="zh-CN"/>
        </w:rPr>
        <w:t>、</w:t>
      </w:r>
    </w:p>
    <w:p>
      <w:pPr>
        <w:pStyle w:val="19"/>
        <w:spacing w:before="75" w:after="75" w:line="579" w:lineRule="exact"/>
        <w:ind w:firstLine="640" w:firstLineChars="200"/>
        <w:rPr>
          <w:rFonts w:hint="eastAsia" w:ascii="华文仿宋" w:hAnsi="华文仿宋" w:eastAsia="华文仿宋" w:cs="华文仿宋"/>
          <w:color w:val="000000"/>
          <w:sz w:val="32"/>
          <w:szCs w:val="32"/>
          <w:lang w:eastAsia="zh-CN"/>
        </w:rPr>
      </w:pPr>
    </w:p>
    <w:p>
      <w:pPr>
        <w:pStyle w:val="19"/>
        <w:spacing w:before="75" w:after="75"/>
        <w:jc w:val="both"/>
        <w:rPr>
          <w:rFonts w:ascii="宋体" w:hAnsi="宋体" w:cs="宋体"/>
          <w:b/>
          <w:bCs/>
          <w:color w:val="000000"/>
          <w:sz w:val="44"/>
          <w:szCs w:val="44"/>
        </w:rPr>
      </w:pPr>
    </w:p>
    <w:p>
      <w:pPr>
        <w:pStyle w:val="19"/>
        <w:spacing w:before="75" w:after="75"/>
        <w:jc w:val="both"/>
        <w:rPr>
          <w:rFonts w:ascii="宋体" w:hAnsi="宋体" w:cs="宋体"/>
          <w:b/>
          <w:bCs/>
          <w:color w:val="000000"/>
          <w:sz w:val="44"/>
          <w:szCs w:val="44"/>
        </w:rPr>
      </w:pPr>
    </w:p>
    <w:p>
      <w:pPr>
        <w:pStyle w:val="19"/>
        <w:spacing w:before="75" w:after="75"/>
        <w:jc w:val="center"/>
        <w:rPr>
          <w:rFonts w:asciiTheme="minorEastAsia" w:hAnsiTheme="minorEastAsia" w:eastAsiaTheme="minorEastAsia" w:cstheme="minorEastAsia"/>
          <w:b/>
          <w:bCs/>
          <w:color w:val="000000"/>
          <w:sz w:val="36"/>
          <w:szCs w:val="36"/>
        </w:rPr>
      </w:pPr>
      <w:r>
        <w:rPr>
          <w:rFonts w:hint="eastAsia" w:ascii="宋体" w:hAnsi="宋体" w:cs="宋体"/>
          <w:b/>
          <w:bCs/>
          <w:color w:val="000000"/>
          <w:sz w:val="44"/>
          <w:szCs w:val="44"/>
        </w:rPr>
        <w:t>第二部分  投标单位须知</w:t>
      </w:r>
    </w:p>
    <w:p>
      <w:pPr>
        <w:pStyle w:val="19"/>
        <w:spacing w:before="75" w:after="75"/>
        <w:ind w:firstLine="723" w:firstLineChars="200"/>
        <w:jc w:val="center"/>
        <w:rPr>
          <w:rFonts w:asciiTheme="minorEastAsia" w:hAnsiTheme="minorEastAsia" w:eastAsiaTheme="minorEastAsia" w:cstheme="minorEastAsia"/>
          <w:b/>
          <w:bCs/>
          <w:color w:val="000000"/>
          <w:sz w:val="36"/>
          <w:szCs w:val="36"/>
        </w:rPr>
      </w:pPr>
      <w:r>
        <w:rPr>
          <w:rFonts w:hint="eastAsia" w:asciiTheme="minorEastAsia" w:hAnsiTheme="minorEastAsia" w:eastAsiaTheme="minorEastAsia" w:cstheme="minorEastAsia"/>
          <w:b/>
          <w:bCs/>
          <w:color w:val="000000"/>
          <w:sz w:val="36"/>
          <w:szCs w:val="36"/>
        </w:rPr>
        <w:t>投标单位须知附表</w:t>
      </w:r>
      <w:bookmarkEnd w:id="3"/>
      <w:bookmarkEnd w:id="4"/>
      <w:bookmarkEnd w:id="5"/>
      <w:bookmarkEnd w:id="6"/>
      <w:bookmarkEnd w:id="7"/>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040"/>
        <w:gridCol w:w="5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blHeader/>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bookmarkStart w:id="8" w:name="_Toc527642952"/>
            <w:bookmarkStart w:id="9" w:name="_Toc267301282"/>
            <w:bookmarkStart w:id="10" w:name="_Toc349573121"/>
            <w:bookmarkStart w:id="11" w:name="_Toc349637920"/>
            <w:bookmarkStart w:id="12" w:name="_Toc298240405"/>
            <w:r>
              <w:rPr>
                <w:rFonts w:hint="eastAsia" w:asciiTheme="minorEastAsia" w:hAnsiTheme="minorEastAsia" w:eastAsiaTheme="minorEastAsia" w:cstheme="minorEastAsia"/>
                <w:color w:val="000000"/>
                <w:sz w:val="24"/>
                <w:szCs w:val="24"/>
              </w:rPr>
              <w:t>条款名称</w:t>
            </w:r>
          </w:p>
        </w:tc>
        <w:tc>
          <w:tcPr>
            <w:tcW w:w="5722"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采购项目</w:t>
            </w:r>
          </w:p>
        </w:tc>
        <w:tc>
          <w:tcPr>
            <w:tcW w:w="5722" w:type="dxa"/>
            <w:vAlign w:val="center"/>
          </w:tcPr>
          <w:p>
            <w:pPr>
              <w:adjustRightInd w:val="0"/>
              <w:snapToGrid w:val="0"/>
              <w:spacing w:line="30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乌鲁木齐市图书馆2022年纸质图书采购项目</w:t>
            </w:r>
          </w:p>
          <w:p>
            <w:pPr>
              <w:adjustRightInd w:val="0"/>
              <w:snapToGrid w:val="0"/>
              <w:spacing w:line="30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项目编号：</w:t>
            </w:r>
            <w:r>
              <w:rPr>
                <w:rFonts w:hint="eastAsia" w:asciiTheme="minorEastAsia" w:hAnsiTheme="minorEastAsia" w:eastAsiaTheme="minorEastAsia" w:cstheme="minorEastAsia"/>
                <w:color w:val="000000"/>
                <w:sz w:val="24"/>
                <w:szCs w:val="24"/>
                <w:lang w:eastAsia="zh-CN"/>
              </w:rPr>
              <w:t>HRZS（GK）2022-0146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资金来源</w:t>
            </w:r>
          </w:p>
        </w:tc>
        <w:tc>
          <w:tcPr>
            <w:tcW w:w="5722" w:type="dxa"/>
            <w:vAlign w:val="center"/>
          </w:tcPr>
          <w:p>
            <w:pPr>
              <w:adjustRightInd w:val="0"/>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财政专项资金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采购内容</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详见第三部分：货物需求及相关要求说明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采购方式</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公开招标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5"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采购单位</w:t>
            </w:r>
          </w:p>
        </w:tc>
        <w:tc>
          <w:tcPr>
            <w:tcW w:w="5722" w:type="dxa"/>
            <w:vAlign w:val="center"/>
          </w:tcPr>
          <w:p>
            <w:pPr>
              <w:adjustRightInd w:val="0"/>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乌鲁木齐市图书馆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采购代理机构</w:t>
            </w:r>
          </w:p>
        </w:tc>
        <w:tc>
          <w:tcPr>
            <w:tcW w:w="5722" w:type="dxa"/>
            <w:vAlign w:val="center"/>
          </w:tcPr>
          <w:p>
            <w:pPr>
              <w:adjustRightInd w:val="0"/>
              <w:snapToGrid w:val="0"/>
              <w:spacing w:line="300" w:lineRule="exac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新疆鸿瑞智晟项目管理有限公司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4"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投标单位</w:t>
            </w:r>
            <w:r>
              <w:rPr>
                <w:rFonts w:hint="eastAsia" w:asciiTheme="minorEastAsia" w:hAnsiTheme="minorEastAsia" w:eastAsiaTheme="minorEastAsia" w:cstheme="minorEastAsia"/>
                <w:color w:val="000000"/>
                <w:sz w:val="24"/>
                <w:szCs w:val="24"/>
              </w:rPr>
              <w:t>资格条件</w:t>
            </w:r>
          </w:p>
        </w:tc>
        <w:tc>
          <w:tcPr>
            <w:tcW w:w="5722" w:type="dxa"/>
            <w:vAlign w:val="center"/>
          </w:tcPr>
          <w:p>
            <w:pPr>
              <w:pStyle w:val="19"/>
              <w:snapToGrid w:val="0"/>
              <w:spacing w:before="75" w:after="75" w:line="300" w:lineRule="exac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1.符合《中华人民共和国政府采购法》第二十二条的相关规定：具有独立承担民事责任的能力；具有良好的商业信誉和健全的财务会计制度；具有履行合同所必需的货物和专业技术能力；有依法缴纳税收和社会保障资金的良好记录；参加政府采购活动前三年内，在经营活动中没有重大违法记录；法律、行政法规规定的其他条件；</w:t>
            </w:r>
          </w:p>
          <w:p>
            <w:pPr>
              <w:pStyle w:val="19"/>
              <w:snapToGrid w:val="0"/>
              <w:spacing w:before="75" w:after="75" w:line="300" w:lineRule="exac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2.有效的工商营业执照副本原件、税务登记证副本原件、组织机构代码证副本原件或“三证合一”的营业执照副本原件（营业执照需包含本次项目的相关经营权）；</w:t>
            </w:r>
          </w:p>
          <w:p>
            <w:pPr>
              <w:pStyle w:val="19"/>
              <w:snapToGrid w:val="0"/>
              <w:spacing w:before="75" w:after="75" w:line="300" w:lineRule="exac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3.须具备《中华人民共和国出版物经营许可证》</w:t>
            </w:r>
          </w:p>
          <w:p>
            <w:pPr>
              <w:pStyle w:val="19"/>
              <w:snapToGrid w:val="0"/>
              <w:spacing w:before="75" w:after="75" w:line="300" w:lineRule="exac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4.法人代表或其委托代理人应携带本人身份证原件及复印件，委托代理人还应携带《法人代表授权委托书》；</w:t>
            </w:r>
          </w:p>
          <w:p>
            <w:pPr>
              <w:pStyle w:val="19"/>
              <w:snapToGrid w:val="0"/>
              <w:spacing w:before="75" w:after="75" w:line="300" w:lineRule="exac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5.投标单位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联合体形式</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65"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分包</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5"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现场踏勘</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根据采购单位要求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招标文件的可能实质性变动内容</w:t>
            </w:r>
          </w:p>
        </w:tc>
        <w:tc>
          <w:tcPr>
            <w:tcW w:w="5722" w:type="dxa"/>
            <w:vAlign w:val="center"/>
          </w:tcPr>
          <w:p>
            <w:pPr>
              <w:adjustRightInd w:val="0"/>
              <w:snapToGrid w:val="0"/>
              <w:spacing w:line="300" w:lineRule="exact"/>
              <w:jc w:val="left"/>
              <w:rPr>
                <w:rFonts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提交首次投标文件的截止时间</w:t>
            </w:r>
          </w:p>
        </w:tc>
        <w:tc>
          <w:tcPr>
            <w:tcW w:w="5722" w:type="dxa"/>
            <w:vAlign w:val="center"/>
          </w:tcPr>
          <w:p>
            <w:pPr>
              <w:adjustRightInd w:val="0"/>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sz w:val="24"/>
                <w:szCs w:val="24"/>
                <w:lang w:eastAsia="zh-CN"/>
              </w:rPr>
              <w:t>2022</w:t>
            </w:r>
            <w:r>
              <w:rPr>
                <w:rFonts w:hint="eastAsia" w:asciiTheme="minorEastAsia" w:hAnsiTheme="minorEastAsia" w:eastAsiaTheme="minorEastAsia" w:cstheme="minorEastAsia"/>
                <w:color w:val="auto"/>
                <w:sz w:val="24"/>
                <w:szCs w:val="24"/>
              </w:rPr>
              <w:t>年6月</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000000"/>
                <w:sz w:val="24"/>
                <w:szCs w:val="24"/>
              </w:rPr>
              <w:t>上午11：00时（北京时间）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 w:hRule="atLeast"/>
          <w:jc w:val="center"/>
        </w:trPr>
        <w:tc>
          <w:tcPr>
            <w:tcW w:w="4040" w:type="dxa"/>
            <w:vAlign w:val="center"/>
          </w:tcPr>
          <w:p>
            <w:pPr>
              <w:adjustRightInd w:val="0"/>
              <w:snapToGrid w:val="0"/>
              <w:spacing w:line="300" w:lineRule="exact"/>
              <w:ind w:left="-533" w:leftChars="-254" w:firstLine="609" w:firstLineChars="254"/>
              <w:jc w:val="center"/>
              <w:rPr>
                <w:rFonts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color w:val="000000"/>
                <w:sz w:val="24"/>
                <w:szCs w:val="24"/>
                <w:highlight w:val="none"/>
              </w:rPr>
              <w:t>投标保证金</w:t>
            </w:r>
          </w:p>
        </w:tc>
        <w:tc>
          <w:tcPr>
            <w:tcW w:w="5722" w:type="dxa"/>
            <w:vAlign w:val="center"/>
          </w:tcPr>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金额（人民币）：第1</w:t>
            </w:r>
            <w:r>
              <w:rPr>
                <w:rFonts w:hint="eastAsia" w:asciiTheme="minorEastAsia" w:hAnsiTheme="minorEastAsia" w:eastAsiaTheme="minorEastAsia" w:cstheme="minorEastAsia"/>
                <w:bCs/>
                <w:color w:val="000000"/>
                <w:sz w:val="24"/>
                <w:szCs w:val="24"/>
                <w:highlight w:val="none"/>
                <w:lang w:eastAsia="zh-CN"/>
              </w:rPr>
              <w:t>合同包</w:t>
            </w:r>
            <w:r>
              <w:rPr>
                <w:rFonts w:hint="eastAsia" w:asciiTheme="minorEastAsia" w:hAnsiTheme="minorEastAsia" w:eastAsiaTheme="minorEastAsia" w:cstheme="minorEastAsia"/>
                <w:bCs/>
                <w:color w:val="000000"/>
                <w:sz w:val="24"/>
                <w:szCs w:val="24"/>
                <w:highlight w:val="none"/>
              </w:rPr>
              <w:t>：</w:t>
            </w:r>
            <w:r>
              <w:rPr>
                <w:rFonts w:hint="eastAsia" w:asciiTheme="minorEastAsia" w:hAnsiTheme="minorEastAsia" w:eastAsiaTheme="minorEastAsia" w:cstheme="minorEastAsia"/>
                <w:bCs/>
                <w:color w:val="000000"/>
                <w:sz w:val="24"/>
                <w:szCs w:val="24"/>
                <w:highlight w:val="none"/>
                <w:lang w:val="en-US" w:eastAsia="zh-CN"/>
              </w:rPr>
              <w:t>3000.00</w:t>
            </w:r>
            <w:r>
              <w:rPr>
                <w:rFonts w:hint="eastAsia" w:asciiTheme="minorEastAsia" w:hAnsiTheme="minorEastAsia" w:eastAsiaTheme="minorEastAsia" w:cstheme="minorEastAsia"/>
                <w:bCs/>
                <w:color w:val="000000"/>
                <w:sz w:val="24"/>
                <w:szCs w:val="24"/>
                <w:highlight w:val="none"/>
              </w:rPr>
              <w:t>元(大写：</w:t>
            </w:r>
            <w:r>
              <w:rPr>
                <w:rFonts w:hint="eastAsia" w:asciiTheme="minorEastAsia" w:hAnsiTheme="minorEastAsia" w:eastAsiaTheme="minorEastAsia" w:cstheme="minorEastAsia"/>
                <w:bCs/>
                <w:color w:val="000000"/>
                <w:sz w:val="24"/>
                <w:szCs w:val="24"/>
                <w:highlight w:val="none"/>
                <w:lang w:val="en-US" w:eastAsia="zh-CN"/>
              </w:rPr>
              <w:t>叁仟</w:t>
            </w:r>
            <w:r>
              <w:rPr>
                <w:rFonts w:hint="eastAsia" w:asciiTheme="minorEastAsia" w:hAnsiTheme="minorEastAsia" w:eastAsiaTheme="minorEastAsia" w:cstheme="minorEastAsia"/>
                <w:bCs/>
                <w:color w:val="000000"/>
                <w:sz w:val="24"/>
                <w:szCs w:val="24"/>
                <w:highlight w:val="none"/>
              </w:rPr>
              <w:t>元整）；第2</w:t>
            </w:r>
            <w:r>
              <w:rPr>
                <w:rFonts w:hint="eastAsia" w:asciiTheme="minorEastAsia" w:hAnsiTheme="minorEastAsia" w:eastAsiaTheme="minorEastAsia" w:cstheme="minorEastAsia"/>
                <w:bCs/>
                <w:color w:val="000000"/>
                <w:sz w:val="24"/>
                <w:szCs w:val="24"/>
                <w:highlight w:val="none"/>
                <w:lang w:eastAsia="zh-CN"/>
              </w:rPr>
              <w:t>合同包</w:t>
            </w:r>
            <w:r>
              <w:rPr>
                <w:rFonts w:hint="eastAsia" w:asciiTheme="minorEastAsia" w:hAnsiTheme="minorEastAsia" w:eastAsiaTheme="minorEastAsia" w:cstheme="minorEastAsia"/>
                <w:bCs/>
                <w:color w:val="000000"/>
                <w:sz w:val="24"/>
                <w:szCs w:val="24"/>
                <w:highlight w:val="none"/>
              </w:rPr>
              <w:t>：</w:t>
            </w:r>
            <w:r>
              <w:rPr>
                <w:rFonts w:hint="eastAsia" w:asciiTheme="minorEastAsia" w:hAnsiTheme="minorEastAsia" w:eastAsiaTheme="minorEastAsia" w:cstheme="minorEastAsia"/>
                <w:bCs/>
                <w:color w:val="000000"/>
                <w:sz w:val="24"/>
                <w:szCs w:val="24"/>
                <w:highlight w:val="none"/>
                <w:lang w:val="en-US" w:eastAsia="zh-CN"/>
              </w:rPr>
              <w:t>2500.00</w:t>
            </w:r>
            <w:r>
              <w:rPr>
                <w:rFonts w:hint="eastAsia" w:asciiTheme="minorEastAsia" w:hAnsiTheme="minorEastAsia" w:eastAsiaTheme="minorEastAsia" w:cstheme="minorEastAsia"/>
                <w:bCs/>
                <w:color w:val="000000"/>
                <w:sz w:val="24"/>
                <w:szCs w:val="24"/>
                <w:highlight w:val="none"/>
              </w:rPr>
              <w:t>元(大写：</w:t>
            </w:r>
            <w:r>
              <w:rPr>
                <w:rFonts w:hint="eastAsia" w:asciiTheme="minorEastAsia" w:hAnsiTheme="minorEastAsia" w:eastAsiaTheme="minorEastAsia" w:cstheme="minorEastAsia"/>
                <w:bCs/>
                <w:color w:val="000000"/>
                <w:sz w:val="24"/>
                <w:szCs w:val="24"/>
                <w:highlight w:val="none"/>
                <w:lang w:val="en-US" w:eastAsia="zh-CN"/>
              </w:rPr>
              <w:t>贰仟伍佰</w:t>
            </w:r>
            <w:r>
              <w:rPr>
                <w:rFonts w:hint="eastAsia" w:asciiTheme="minorEastAsia" w:hAnsiTheme="minorEastAsia" w:eastAsiaTheme="minorEastAsia" w:cstheme="minorEastAsia"/>
                <w:bCs/>
                <w:color w:val="000000"/>
                <w:sz w:val="24"/>
                <w:szCs w:val="24"/>
                <w:highlight w:val="none"/>
              </w:rPr>
              <w:t>元整）</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2、形式：电汇、网银；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3、递交时间：在投标截止时间前递交至</w:t>
            </w:r>
            <w:r>
              <w:rPr>
                <w:rFonts w:hint="eastAsia" w:asciiTheme="minorEastAsia" w:hAnsiTheme="minorEastAsia" w:eastAsiaTheme="minorEastAsia" w:cstheme="minorEastAsia"/>
                <w:bCs/>
                <w:color w:val="000000"/>
                <w:sz w:val="24"/>
                <w:szCs w:val="24"/>
                <w:highlight w:val="none"/>
                <w:lang w:eastAsia="zh-CN"/>
              </w:rPr>
              <w:t>新疆鸿瑞智晟项目管理有限公司</w:t>
            </w:r>
            <w:r>
              <w:rPr>
                <w:rFonts w:hint="eastAsia" w:asciiTheme="minorEastAsia" w:hAnsiTheme="minorEastAsia" w:eastAsiaTheme="minorEastAsia" w:cstheme="minorEastAsia"/>
                <w:bCs/>
                <w:color w:val="000000"/>
                <w:sz w:val="24"/>
                <w:szCs w:val="24"/>
                <w:highlight w:val="none"/>
              </w:rPr>
              <w:t>（以到账时间为准）；</w:t>
            </w:r>
          </w:p>
          <w:p>
            <w:pPr>
              <w:pStyle w:val="20"/>
              <w:keepNext w:val="0"/>
              <w:keepLines w:val="0"/>
              <w:pageBreakBefore w:val="0"/>
              <w:widowControl w:val="0"/>
              <w:kinsoku/>
              <w:wordWrap/>
              <w:overflowPunct/>
              <w:topLinePunct w:val="0"/>
              <w:autoSpaceDE/>
              <w:autoSpaceDN/>
              <w:bidi w:val="0"/>
              <w:snapToGrid w:val="0"/>
              <w:spacing w:line="240" w:lineRule="auto"/>
              <w:ind w:left="0" w:leftChars="0" w:firstLine="0" w:firstLineChars="0"/>
              <w:textAlignment w:val="auto"/>
              <w:rPr>
                <w:rFonts w:hint="eastAsia" w:asciiTheme="minorEastAsia" w:hAnsiTheme="minorEastAsia" w:eastAsiaTheme="minorEastAsia" w:cstheme="minorEastAsia"/>
                <w:bCs/>
                <w:color w:val="000000"/>
                <w:sz w:val="24"/>
                <w:szCs w:val="24"/>
                <w:highlight w:val="none"/>
                <w:lang w:eastAsia="zh-CN"/>
              </w:rPr>
            </w:pPr>
            <w:r>
              <w:rPr>
                <w:rFonts w:hint="eastAsia" w:asciiTheme="minorEastAsia" w:hAnsiTheme="minorEastAsia" w:eastAsiaTheme="minorEastAsia" w:cstheme="minorEastAsia"/>
                <w:bCs/>
                <w:color w:val="000000"/>
                <w:sz w:val="24"/>
                <w:szCs w:val="24"/>
                <w:highlight w:val="none"/>
              </w:rPr>
              <w:t>账户名称：</w:t>
            </w:r>
            <w:r>
              <w:rPr>
                <w:rFonts w:hint="eastAsia" w:asciiTheme="minorEastAsia" w:hAnsiTheme="minorEastAsia" w:eastAsiaTheme="minorEastAsia" w:cstheme="minorEastAsia"/>
                <w:bCs/>
                <w:color w:val="000000"/>
                <w:sz w:val="24"/>
                <w:szCs w:val="24"/>
                <w:highlight w:val="none"/>
                <w:lang w:eastAsia="zh-CN"/>
              </w:rPr>
              <w:t>新疆鸿瑞智晟项目管理有限公司</w:t>
            </w:r>
          </w:p>
          <w:p>
            <w:pPr>
              <w:pStyle w:val="20"/>
              <w:keepNext w:val="0"/>
              <w:keepLines w:val="0"/>
              <w:pageBreakBefore w:val="0"/>
              <w:widowControl w:val="0"/>
              <w:kinsoku/>
              <w:wordWrap/>
              <w:overflowPunct/>
              <w:topLinePunct w:val="0"/>
              <w:autoSpaceDE/>
              <w:autoSpaceDN/>
              <w:bidi w:val="0"/>
              <w:snapToGrid w:val="0"/>
              <w:spacing w:line="240" w:lineRule="auto"/>
              <w:ind w:left="0" w:leftChars="0" w:firstLine="0" w:firstLineChars="0"/>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开户行：中国工商银行股份有限公司乌鲁木齐明德路支行</w:t>
            </w:r>
          </w:p>
          <w:p>
            <w:pPr>
              <w:pStyle w:val="20"/>
              <w:keepNext w:val="0"/>
              <w:keepLines w:val="0"/>
              <w:pageBreakBefore w:val="0"/>
              <w:widowControl w:val="0"/>
              <w:kinsoku/>
              <w:wordWrap/>
              <w:overflowPunct/>
              <w:topLinePunct w:val="0"/>
              <w:autoSpaceDE/>
              <w:autoSpaceDN/>
              <w:bidi w:val="0"/>
              <w:snapToGrid w:val="0"/>
              <w:spacing w:line="240" w:lineRule="auto"/>
              <w:ind w:left="0" w:leftChars="0" w:firstLine="0" w:firstLineChars="0"/>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 xml:space="preserve">账号：3002010109200099754   </w:t>
            </w:r>
          </w:p>
          <w:p>
            <w:pPr>
              <w:pStyle w:val="20"/>
              <w:keepNext w:val="0"/>
              <w:keepLines w:val="0"/>
              <w:pageBreakBefore w:val="0"/>
              <w:widowControl w:val="0"/>
              <w:kinsoku/>
              <w:wordWrap/>
              <w:overflowPunct/>
              <w:topLinePunct w:val="0"/>
              <w:autoSpaceDE/>
              <w:autoSpaceDN/>
              <w:bidi w:val="0"/>
              <w:snapToGrid w:val="0"/>
              <w:spacing w:line="240" w:lineRule="auto"/>
              <w:ind w:left="0" w:leftChars="0" w:firstLine="0" w:firstLineChars="0"/>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行号：102881001013</w:t>
            </w:r>
          </w:p>
          <w:p>
            <w:pPr>
              <w:pStyle w:val="20"/>
              <w:snapToGrid w:val="0"/>
              <w:spacing w:line="300" w:lineRule="exact"/>
              <w:ind w:firstLine="240"/>
              <w:rPr>
                <w:rFonts w:asciiTheme="minorEastAsia" w:hAnsiTheme="minorEastAsia" w:eastAsiaTheme="minorEastAsia" w:cstheme="minorEastAsia"/>
                <w:bCs/>
                <w:color w:val="000000"/>
                <w:sz w:val="24"/>
                <w:szCs w:val="24"/>
                <w:highlight w:val="yellow"/>
              </w:rPr>
            </w:pPr>
            <w:r>
              <w:rPr>
                <w:rFonts w:hint="eastAsia" w:asciiTheme="minorEastAsia" w:hAnsiTheme="minorEastAsia" w:eastAsiaTheme="minorEastAsia" w:cstheme="minorEastAsia"/>
                <w:bCs/>
                <w:color w:val="000000"/>
                <w:sz w:val="24"/>
                <w:szCs w:val="24"/>
                <w:highlight w:val="none"/>
              </w:rPr>
              <w:t>(汇款时请备注项目名称、</w:t>
            </w:r>
            <w:r>
              <w:rPr>
                <w:rFonts w:hint="eastAsia" w:asciiTheme="minorEastAsia" w:hAnsiTheme="minorEastAsia" w:eastAsiaTheme="minorEastAsia" w:cstheme="minorEastAsia"/>
                <w:bCs/>
                <w:color w:val="000000"/>
                <w:sz w:val="24"/>
                <w:szCs w:val="24"/>
                <w:highlight w:val="none"/>
                <w:lang w:eastAsia="zh-CN"/>
              </w:rPr>
              <w:t>合同包</w:t>
            </w:r>
            <w:r>
              <w:rPr>
                <w:rFonts w:hint="eastAsia" w:asciiTheme="minorEastAsia" w:hAnsiTheme="minorEastAsia" w:eastAsiaTheme="minorEastAsia" w:cstheme="minorEastAsia"/>
                <w:bCs/>
                <w:color w:val="000000"/>
                <w:sz w:val="24"/>
                <w:szCs w:val="24"/>
                <w:highlight w:val="none"/>
              </w:rPr>
              <w:t>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投标文件有效期</w:t>
            </w:r>
          </w:p>
        </w:tc>
        <w:tc>
          <w:tcPr>
            <w:tcW w:w="5722" w:type="dxa"/>
            <w:vAlign w:val="center"/>
          </w:tcPr>
          <w:p>
            <w:pPr>
              <w:adjustRightInd w:val="0"/>
              <w:snapToGrid w:val="0"/>
              <w:spacing w:line="300" w:lineRule="exac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color w:val="000000"/>
                <w:sz w:val="24"/>
                <w:szCs w:val="24"/>
                <w:u w:val="single"/>
              </w:rPr>
              <w:t xml:space="preserve">90 </w:t>
            </w:r>
            <w:r>
              <w:rPr>
                <w:rFonts w:hint="eastAsia" w:asciiTheme="minorEastAsia" w:hAnsiTheme="minorEastAsia" w:eastAsiaTheme="minorEastAsia" w:cstheme="minorEastAsia"/>
                <w:color w:val="000000"/>
                <w:sz w:val="24"/>
                <w:szCs w:val="24"/>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1"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投标文件</w:t>
            </w:r>
            <w:r>
              <w:rPr>
                <w:rFonts w:hint="eastAsia" w:asciiTheme="minorEastAsia" w:hAnsiTheme="minorEastAsia" w:eastAsiaTheme="minorEastAsia" w:cstheme="minorEastAsia"/>
                <w:color w:val="000000"/>
                <w:sz w:val="24"/>
                <w:szCs w:val="24"/>
              </w:rPr>
              <w:t>份数</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投标文件：1套正本，</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套副本，1份开标一览表</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电子文件：1份（投标文件全部内容：U盘，）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密封套上应载明的信息</w:t>
            </w:r>
          </w:p>
        </w:tc>
        <w:tc>
          <w:tcPr>
            <w:tcW w:w="5722" w:type="dxa"/>
            <w:vAlign w:val="center"/>
          </w:tcPr>
          <w:p>
            <w:pPr>
              <w:adjustRightInd w:val="0"/>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收件人名称：</w:t>
            </w:r>
            <w:r>
              <w:rPr>
                <w:rFonts w:hint="eastAsia" w:asciiTheme="minorEastAsia" w:hAnsiTheme="minorEastAsia" w:eastAsiaTheme="minorEastAsia" w:cstheme="minorEastAsia"/>
                <w:color w:val="000000"/>
                <w:sz w:val="24"/>
                <w:szCs w:val="24"/>
                <w:lang w:eastAsia="zh-CN"/>
              </w:rPr>
              <w:t>新疆鸿瑞智晟项目管理有限公司</w:t>
            </w:r>
            <w:r>
              <w:rPr>
                <w:rFonts w:hint="eastAsia" w:asciiTheme="minorEastAsia" w:hAnsiTheme="minorEastAsia" w:eastAsiaTheme="minorEastAsia" w:cstheme="minorEastAsia"/>
                <w:color w:val="000000"/>
                <w:sz w:val="24"/>
                <w:szCs w:val="24"/>
              </w:rPr>
              <w:t xml:space="preserve"> </w:t>
            </w:r>
          </w:p>
          <w:p>
            <w:pPr>
              <w:adjustRightInd w:val="0"/>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项目编号：                                         </w:t>
            </w:r>
          </w:p>
          <w:p>
            <w:pPr>
              <w:adjustRightInd w:val="0"/>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项目名称：                  </w:t>
            </w:r>
          </w:p>
          <w:p>
            <w:pPr>
              <w:adjustRightInd w:val="0"/>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包装内容：投标文件/电子版</w:t>
            </w:r>
          </w:p>
          <w:p>
            <w:pPr>
              <w:adjustRightInd w:val="0"/>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投标单位名称：                 </w:t>
            </w:r>
          </w:p>
          <w:p>
            <w:pPr>
              <w:adjustRightInd w:val="0"/>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投标单位地址：                 </w:t>
            </w:r>
          </w:p>
          <w:p>
            <w:pPr>
              <w:adjustRightInd w:val="0"/>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联 系 人：                   </w:t>
            </w:r>
          </w:p>
          <w:p>
            <w:pPr>
              <w:adjustRightInd w:val="0"/>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联系电话：                                     </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在规定的开标时间</w:t>
            </w:r>
            <w:r>
              <w:rPr>
                <w:rFonts w:hint="eastAsia" w:asciiTheme="minorEastAsia" w:hAnsiTheme="minorEastAsia" w:eastAsiaTheme="minorEastAsia" w:cstheme="minorEastAsia"/>
                <w:color w:val="auto"/>
                <w:sz w:val="24"/>
                <w:szCs w:val="24"/>
              </w:rPr>
              <w:t>2020年6月</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000000"/>
                <w:sz w:val="24"/>
                <w:szCs w:val="24"/>
              </w:rPr>
              <w:t>上午11：00时（北京时间）前不得启封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投标文件的装订及密封要求</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1.投标文件的装订要求：投标文件须以胶装方式装订。装订应牢固、胶粘不易拆散和换页。</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2.投标文件的密封要求：</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(1)投标单位应将开标一览表单独密封提交，封面应注明“开标一览表”、“项目名称、采购项目编号、采购单位名称、投标单位的名称、地址、委托代理人、联系电话、编制日期”同时加盖单位公章和法人公章； </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(2)投标单位应将投标文件密封，封面及应注明“投标文件”、“项目名称、采购项目编号、投标单位的名称、地址、委托代理人、联系电话、编制日期”，同时加盖单位公章和法人公章；</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(3)所有“正本”、“副本”须在骑缝处加盖单位公章，并分开密封装订（在外封套封皮注明“正本”、“副本”字样）。</w:t>
            </w:r>
          </w:p>
          <w:p>
            <w:pPr>
              <w:pStyle w:val="2"/>
              <w:snapToGrid w:val="0"/>
              <w:spacing w:line="300" w:lineRule="exact"/>
              <w:ind w:firstLine="0" w:firstLineChars="0"/>
              <w:rPr>
                <w:rFonts w:asciiTheme="minorEastAsia" w:hAnsiTheme="minorEastAsia" w:eastAsiaTheme="minorEastAsia" w:cstheme="minorEastAsia"/>
                <w:color w:val="000000"/>
                <w:szCs w:val="24"/>
                <w:highlight w:val="yellow"/>
              </w:rPr>
            </w:pPr>
            <w:r>
              <w:rPr>
                <w:rFonts w:hint="eastAsia" w:asciiTheme="minorEastAsia" w:hAnsiTheme="minorEastAsia" w:eastAsiaTheme="minorEastAsia" w:cstheme="minorEastAsia"/>
                <w:color w:val="000000"/>
                <w:szCs w:val="24"/>
                <w:highlight w:val="yellow"/>
              </w:rPr>
              <w:t>*1.投标文件必须采用打印方式书写。投标文件内容采用 A4 纸打印。</w:t>
            </w:r>
          </w:p>
          <w:p>
            <w:pPr>
              <w:snapToGrid w:val="0"/>
              <w:spacing w:line="30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highlight w:val="yellow"/>
              </w:rPr>
              <w:t>2.因标注不清而产生的一切后果由投标单位自负。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投标文件的递交地点</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乌鲁木市水磨沟区安居南路802号鸿瑞豪庭4号楼1204室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72"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成交原则</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综合评分法，是指投标文件满足招标文件全部实质性要求且按评审因素的量化指标，评审得分最高的投标单位为成交候选投标单位的评审方法。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4040" w:type="dxa"/>
            <w:tcBorders>
              <w:right w:val="single" w:color="auto" w:sz="4" w:space="0"/>
            </w:tcBorders>
            <w:vAlign w:val="center"/>
          </w:tcPr>
          <w:p>
            <w:pPr>
              <w:adjustRightInd w:val="0"/>
              <w:snapToGrid w:val="0"/>
              <w:spacing w:line="300" w:lineRule="exact"/>
              <w:jc w:val="center"/>
              <w:rPr>
                <w:rFonts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发布媒体</w:t>
            </w:r>
          </w:p>
        </w:tc>
        <w:tc>
          <w:tcPr>
            <w:tcW w:w="5722" w:type="dxa"/>
            <w:tcBorders>
              <w:left w:val="single" w:color="auto" w:sz="4" w:space="0"/>
              <w:right w:val="single" w:color="auto" w:sz="4" w:space="0"/>
            </w:tcBorders>
            <w:vAlign w:val="center"/>
          </w:tcPr>
          <w:p>
            <w:pPr>
              <w:adjustRightInd w:val="0"/>
              <w:snapToGrid w:val="0"/>
              <w:spacing w:line="300" w:lineRule="exact"/>
              <w:jc w:val="left"/>
              <w:rPr>
                <w:rFonts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采购代理服务费</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招标代理服务费由中标单位支付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开标时投标单位需提供下列证件原件备查</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(1)法定代表人授权委托书原件、被授权人身份证原件、加盖公章的被授权人身份证复印件（法定代表人到场参与投标的，须提供法定代表人身份证明及法定代表人身份证原件）；</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 营业执照原件；如该证件为复印件则需附有企业注册所在地公证机关出具的加盖钢印的公证书。</w:t>
            </w:r>
          </w:p>
          <w:p>
            <w:pPr>
              <w:adjustRightInd w:val="0"/>
              <w:snapToGrid w:val="0"/>
              <w:spacing w:line="3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 出版物经营许可证原件</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 投标保证金电汇凭证收据原件；</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说明：</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上述第（1）-（4）项为投标时资格审查的必备条件，投标供应商必须按要求现场单独提交，如果提供不全或密封在响应文件里，则视为对</w:t>
            </w:r>
            <w:r>
              <w:rPr>
                <w:rFonts w:hint="eastAsia" w:asciiTheme="minorEastAsia" w:hAnsiTheme="minorEastAsia" w:eastAsiaTheme="minorEastAsia" w:cstheme="minorEastAsia"/>
                <w:color w:val="000000"/>
                <w:sz w:val="24"/>
                <w:szCs w:val="24"/>
                <w:lang w:eastAsia="zh-CN"/>
              </w:rPr>
              <w:t>招标文件</w:t>
            </w:r>
            <w:bookmarkStart w:id="48" w:name="_GoBack"/>
            <w:bookmarkEnd w:id="48"/>
            <w:r>
              <w:rPr>
                <w:rFonts w:hint="eastAsia" w:asciiTheme="minorEastAsia" w:hAnsiTheme="minorEastAsia" w:eastAsiaTheme="minorEastAsia" w:cstheme="minorEastAsia"/>
                <w:color w:val="000000"/>
                <w:sz w:val="24"/>
                <w:szCs w:val="24"/>
              </w:rPr>
              <w:t>资格审查内容的不响应，投标将被拒绝（不接受现场以外的二次提供）。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低于成本价不正当竞争预防措施</w:t>
            </w:r>
          </w:p>
        </w:tc>
        <w:tc>
          <w:tcPr>
            <w:tcW w:w="5722" w:type="dxa"/>
            <w:vAlign w:val="center"/>
          </w:tcPr>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在开标过程中，评标委员会认为投标单位的报价明显低于其他通过符合性审查投标单位的报价，有可能影响货物质量或者不能诚信履约的，评标委员会应当要求其在开标现场合理的时间内提供成本构成书面说明，并提交相关证明材料。投标单位书面说明应当按照国家财务会计制度的规定要求，逐项就投标单位提供的货物、工程和服务的主营业务成本（应根据投标单位企业类型予以区别）、税金及附加、销售费用、管理费用、财务费用等成本构成事项详细陈述。</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投标单位书面说明应当签字确认或者加盖公章，否则无效。书面说明的签字确认，投标单位为法人的，由其法定代表人或者代理人签字确认；投标单位为其他组织的，由其主要负责人或者代理人签字确认；投标单位为自然人的，由其本人或者代理人签字确认。</w:t>
            </w:r>
          </w:p>
          <w:p>
            <w:pPr>
              <w:adjustRightInd w:val="0"/>
              <w:snapToGrid w:val="0"/>
              <w:spacing w:line="3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投标单位提供书面说明后，评标委员会应当结合采购项目采购需求、专业实际情况、投标单位财务状况报告、与其他投标单位比较情况等就投标单位书面说明进行审查评价。投标单位拒绝或者变相拒绝提供有效书面说明或者书面说明不能证明其报价合理性的，评标委员会应当将其投标文件作为无效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★投标内容说明</w:t>
            </w:r>
          </w:p>
        </w:tc>
        <w:tc>
          <w:tcPr>
            <w:tcW w:w="5722" w:type="dxa"/>
            <w:vAlign w:val="center"/>
          </w:tcPr>
          <w:p>
            <w:pPr>
              <w:adjustRightInd w:val="0"/>
              <w:snapToGrid w:val="0"/>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中部分加“★”、加粗、加下划线、废标、无效标、投标被拒绝字样的条款，为投标的实质性要求和条件，着重提醒各投标单位注意，并认真查看招标文件中的每一个条款及要求，因误读招标文件而造成的后果，采购单位概不负责。</w:t>
            </w:r>
          </w:p>
          <w:p>
            <w:pPr>
              <w:adjustRightInd w:val="0"/>
              <w:snapToGrid w:val="0"/>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中有弄虚作假的内容，其投标文件作废。（如假证书、假业绩、隐瞒不良行为记录、夸大荣誉、使用非本单位在职员工的相关证件及不符合招标文件规定的条款等）；在签订合同之前，采购单位单位如发现投标单位的投标文件有弄虚作假内容，可拒绝与其签订合同。并将其列入政府采购黑名单库。</w:t>
            </w:r>
          </w:p>
          <w:p>
            <w:pPr>
              <w:pStyle w:val="2"/>
              <w:snapToGrid w:val="0"/>
              <w:spacing w:line="300" w:lineRule="exact"/>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w:t>
            </w:r>
            <w:r>
              <w:rPr>
                <w:rFonts w:hint="eastAsia" w:asciiTheme="minorEastAsia" w:hAnsiTheme="minorEastAsia" w:eastAsiaTheme="minorEastAsia" w:cstheme="minorEastAsia"/>
                <w:color w:val="000000"/>
                <w:szCs w:val="24"/>
              </w:rPr>
              <w:t>投标单位应保证，在中华人民共和国境内使用投标成果、服务或其任何一部分时，不会产生因第三方提出侵犯其专利权或其它知识产权而引起的法律和经济纠纷。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4040" w:type="dxa"/>
            <w:vAlign w:val="center"/>
          </w:tcPr>
          <w:p>
            <w:pPr>
              <w:adjustRightInd w:val="0"/>
              <w:snapToGrid w:val="0"/>
              <w:spacing w:line="3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项目完成期限</w:t>
            </w:r>
          </w:p>
        </w:tc>
        <w:tc>
          <w:tcPr>
            <w:tcW w:w="5722" w:type="dxa"/>
            <w:vAlign w:val="center"/>
          </w:tcPr>
          <w:p>
            <w:pPr>
              <w:adjustRightInd w:val="0"/>
              <w:snapToGrid w:val="0"/>
              <w:spacing w:line="3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按照甲方安排</w:t>
            </w:r>
            <w:r>
              <w:rPr>
                <w:rFonts w:hint="eastAsia" w:asciiTheme="minorEastAsia" w:hAnsiTheme="minorEastAsia" w:eastAsiaTheme="minorEastAsia" w:cstheme="minorEastAsia"/>
                <w:color w:val="auto"/>
                <w:sz w:val="24"/>
                <w:szCs w:val="24"/>
                <w:highlight w:val="none"/>
              </w:rPr>
              <w:t>（合同签订后乙方需提供详细的实施计划和进度安排）。</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4040" w:type="dxa"/>
            <w:vAlign w:val="center"/>
          </w:tcPr>
          <w:p>
            <w:pPr>
              <w:adjustRightInd w:val="0"/>
              <w:snapToGrid w:val="0"/>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最高投标限价（采购预算）</w:t>
            </w:r>
          </w:p>
        </w:tc>
        <w:tc>
          <w:tcPr>
            <w:tcW w:w="5722" w:type="dxa"/>
            <w:vAlign w:val="center"/>
          </w:tcPr>
          <w:p>
            <w:pPr>
              <w:adjustRightInd w:val="0"/>
              <w:snapToGrid w:val="0"/>
              <w:spacing w:line="3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本项目的最高投标限价(即采购预算)为：552500.00元(实洋)，其中（第一合同包300000.</w:t>
            </w:r>
          </w:p>
          <w:p>
            <w:pPr>
              <w:adjustRightInd w:val="0"/>
              <w:snapToGrid w:val="0"/>
              <w:spacing w:line="3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00元（实洋）)，第二合同包252500.00元（实洋））。</w:t>
            </w:r>
          </w:p>
          <w:p>
            <w:pPr>
              <w:adjustRightInd w:val="0"/>
              <w:snapToGrid w:val="0"/>
              <w:spacing w:line="3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本项目报价为报折扣。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4040" w:type="dxa"/>
            <w:vAlign w:val="center"/>
          </w:tcPr>
          <w:p>
            <w:pPr>
              <w:adjustRightInd w:val="0"/>
              <w:snapToGrid w:val="0"/>
              <w:spacing w:line="3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服务期（售后保障）</w:t>
            </w:r>
          </w:p>
        </w:tc>
        <w:tc>
          <w:tcPr>
            <w:tcW w:w="5722" w:type="dxa"/>
            <w:vAlign w:val="center"/>
          </w:tcPr>
          <w:p>
            <w:pPr>
              <w:adjustRightInd w:val="0"/>
              <w:snapToGrid w:val="0"/>
              <w:spacing w:line="3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4040" w:type="dxa"/>
            <w:vAlign w:val="center"/>
          </w:tcPr>
          <w:p>
            <w:pPr>
              <w:adjustRightInd w:val="0"/>
              <w:snapToGrid w:val="0"/>
              <w:spacing w:line="30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付款方式</w:t>
            </w:r>
          </w:p>
        </w:tc>
        <w:tc>
          <w:tcPr>
            <w:tcW w:w="5722" w:type="dxa"/>
            <w:vAlign w:val="center"/>
          </w:tcPr>
          <w:p>
            <w:pPr>
              <w:adjustRightInd w:val="0"/>
              <w:snapToGrid w:val="0"/>
              <w:spacing w:line="30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以实际签订合同为准。</w:t>
            </w:r>
          </w:p>
        </w:tc>
      </w:tr>
      <w:bookmarkEnd w:id="8"/>
      <w:bookmarkEnd w:id="9"/>
      <w:bookmarkEnd w:id="10"/>
      <w:bookmarkEnd w:id="11"/>
      <w:bookmarkEnd w:id="12"/>
    </w:tbl>
    <w:p>
      <w:pPr>
        <w:pStyle w:val="5"/>
        <w:spacing w:before="100" w:beforeAutospacing="1" w:after="100" w:afterAutospacing="1" w:line="400" w:lineRule="atLeast"/>
        <w:jc w:val="center"/>
        <w:rPr>
          <w:rFonts w:hint="eastAsia" w:ascii="宋体" w:hAnsi="宋体" w:eastAsia="宋体" w:cs="宋体"/>
          <w:color w:val="000000"/>
          <w:sz w:val="36"/>
          <w:szCs w:val="36"/>
        </w:rPr>
      </w:pPr>
    </w:p>
    <w:p>
      <w:pPr>
        <w:pStyle w:val="6"/>
        <w:rPr>
          <w:rFonts w:hint="eastAsia" w:ascii="宋体" w:hAnsi="宋体" w:eastAsia="宋体" w:cs="宋体"/>
          <w:color w:val="000000"/>
          <w:sz w:val="36"/>
          <w:szCs w:val="36"/>
        </w:rPr>
      </w:pPr>
    </w:p>
    <w:p>
      <w:pPr>
        <w:pStyle w:val="6"/>
        <w:rPr>
          <w:rFonts w:hint="eastAsia" w:ascii="宋体" w:hAnsi="宋体" w:eastAsia="宋体" w:cs="宋体"/>
          <w:color w:val="000000"/>
          <w:sz w:val="36"/>
          <w:szCs w:val="36"/>
        </w:rPr>
      </w:pPr>
    </w:p>
    <w:p>
      <w:pPr>
        <w:pStyle w:val="6"/>
        <w:rPr>
          <w:rFonts w:hint="eastAsia" w:ascii="宋体" w:hAnsi="宋体" w:eastAsia="宋体" w:cs="宋体"/>
          <w:color w:val="000000"/>
          <w:sz w:val="36"/>
          <w:szCs w:val="36"/>
        </w:rPr>
      </w:pPr>
    </w:p>
    <w:p>
      <w:pPr>
        <w:pStyle w:val="6"/>
        <w:rPr>
          <w:rFonts w:hint="eastAsia" w:ascii="宋体" w:hAnsi="宋体" w:eastAsia="宋体" w:cs="宋体"/>
          <w:color w:val="000000"/>
          <w:sz w:val="36"/>
          <w:szCs w:val="36"/>
        </w:rPr>
      </w:pPr>
    </w:p>
    <w:p>
      <w:pPr>
        <w:pStyle w:val="6"/>
        <w:rPr>
          <w:rFonts w:hint="eastAsia" w:ascii="宋体" w:hAnsi="宋体" w:eastAsia="宋体" w:cs="宋体"/>
          <w:color w:val="000000"/>
          <w:sz w:val="36"/>
          <w:szCs w:val="36"/>
        </w:rPr>
      </w:pPr>
    </w:p>
    <w:p>
      <w:pPr>
        <w:pStyle w:val="5"/>
        <w:spacing w:before="100" w:beforeAutospacing="1" w:after="100" w:afterAutospacing="1" w:line="400" w:lineRule="atLeast"/>
        <w:jc w:val="center"/>
        <w:rPr>
          <w:rFonts w:hint="eastAsia" w:ascii="宋体" w:hAnsi="宋体" w:eastAsia="宋体" w:cs="宋体"/>
          <w:color w:val="000000"/>
          <w:sz w:val="36"/>
          <w:szCs w:val="36"/>
        </w:rPr>
      </w:pPr>
    </w:p>
    <w:p>
      <w:pPr>
        <w:pStyle w:val="5"/>
        <w:spacing w:before="100" w:beforeAutospacing="1" w:after="100" w:afterAutospacing="1" w:line="400" w:lineRule="atLeast"/>
        <w:jc w:val="center"/>
        <w:rPr>
          <w:rFonts w:ascii="宋体" w:hAnsi="宋体" w:eastAsia="宋体" w:cs="宋体"/>
          <w:color w:val="000000"/>
          <w:sz w:val="36"/>
          <w:szCs w:val="36"/>
        </w:rPr>
      </w:pPr>
      <w:r>
        <w:rPr>
          <w:rFonts w:hint="eastAsia" w:ascii="宋体" w:hAnsi="宋体" w:eastAsia="宋体" w:cs="宋体"/>
          <w:color w:val="000000"/>
          <w:sz w:val="36"/>
          <w:szCs w:val="36"/>
        </w:rPr>
        <w:t>A  说　明</w:t>
      </w:r>
    </w:p>
    <w:p>
      <w:pPr>
        <w:numPr>
          <w:ilvl w:val="0"/>
          <w:numId w:val="6"/>
        </w:num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适用范围</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 本招标文件仅适用于本次招标公告中所述项目。</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2．定义</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 “采购代理机构”系指：</w:t>
      </w:r>
      <w:r>
        <w:rPr>
          <w:rFonts w:hint="eastAsia" w:asciiTheme="minorEastAsia" w:hAnsiTheme="minorEastAsia" w:eastAsiaTheme="minorEastAsia" w:cstheme="minorEastAsia"/>
          <w:color w:val="000000"/>
          <w:sz w:val="24"/>
          <w:szCs w:val="24"/>
          <w:lang w:eastAsia="zh-CN"/>
        </w:rPr>
        <w:t>新疆鸿瑞智晟项目管理有限公司</w:t>
      </w:r>
      <w:r>
        <w:rPr>
          <w:rFonts w:hint="eastAsia" w:asciiTheme="minorEastAsia" w:hAnsiTheme="minorEastAsia" w:eastAsiaTheme="minorEastAsia" w:cstheme="minorEastAsia"/>
          <w:color w:val="000000"/>
          <w:sz w:val="24"/>
          <w:szCs w:val="24"/>
        </w:rPr>
        <w:t>；</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 “采购单位”系指（名称）：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乌鲁木齐市图书馆</w:t>
      </w:r>
      <w:r>
        <w:rPr>
          <w:rFonts w:hint="eastAsia" w:asciiTheme="minorEastAsia" w:hAnsiTheme="minorEastAsia" w:eastAsiaTheme="minorEastAsia" w:cstheme="minorEastAsia"/>
          <w:color w:val="000000"/>
          <w:sz w:val="24"/>
          <w:szCs w:val="24"/>
        </w:rPr>
        <w:t>；</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 “投标单位”系指向采购代理机构提交投标文件的制造商或代理商；</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 “中标方”系指在本次项目中将被授予合同的投标单位。</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3．合格的投标单位</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 有能力提供招标文件中所要求的服务、资格审查合格的为合格的投标单位；</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 投标单位必须遵守有关的国内法律和规章条例。</w:t>
      </w:r>
    </w:p>
    <w:p>
      <w:pPr>
        <w:spacing w:line="579" w:lineRule="exact"/>
        <w:ind w:left="638" w:leftChars="304"/>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4．投标单位资格(废标因素)</w:t>
      </w:r>
    </w:p>
    <w:p>
      <w:pPr>
        <w:pStyle w:val="13"/>
        <w:spacing w:line="579" w:lineRule="exact"/>
        <w:ind w:left="319" w:leftChars="152" w:firstLine="268" w:firstLineChars="1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4.1 具有独立承担民事责任的能力；</w:t>
      </w:r>
    </w:p>
    <w:p>
      <w:pPr>
        <w:pStyle w:val="13"/>
        <w:spacing w:line="579" w:lineRule="exact"/>
        <w:ind w:left="319" w:leftChars="152" w:firstLine="268" w:firstLineChars="1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4.2具有履行合同所必需的货物和专业技术能力；</w:t>
      </w:r>
    </w:p>
    <w:p>
      <w:pPr>
        <w:pStyle w:val="13"/>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4.3参加采购活动前三年内，在经营活动中没有重大违法记录(受行政主管部门的处罚不能参加投标)；</w:t>
      </w:r>
    </w:p>
    <w:p>
      <w:pPr>
        <w:pStyle w:val="13"/>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4.4 依法注册、具有合法的法人资格，并在法律上、财务上与采购单位和采购代理机构不发生关系；</w:t>
      </w:r>
    </w:p>
    <w:p>
      <w:pPr>
        <w:pStyle w:val="13"/>
        <w:spacing w:line="579" w:lineRule="exact"/>
        <w:ind w:left="319" w:leftChars="152" w:firstLine="268" w:firstLineChars="1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4.5 所投产品及服务须在其法定营业范围内；</w:t>
      </w:r>
    </w:p>
    <w:p>
      <w:pPr>
        <w:pStyle w:val="13"/>
        <w:spacing w:line="579" w:lineRule="exact"/>
        <w:ind w:left="319" w:leftChars="152" w:firstLine="268" w:firstLineChars="1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4.6 符合国家有关法律法规的规定；</w:t>
      </w:r>
    </w:p>
    <w:p>
      <w:pPr>
        <w:pStyle w:val="13"/>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4.7投标单位如在“中国政府采购网”、“信用中国”出现不良信用记录的，不得参与本次政府采购活动；</w:t>
      </w:r>
    </w:p>
    <w:p>
      <w:pPr>
        <w:tabs>
          <w:tab w:val="left" w:pos="252"/>
          <w:tab w:val="left" w:pos="671"/>
        </w:tabs>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5．投标费用</w:t>
      </w:r>
    </w:p>
    <w:p>
      <w:pPr>
        <w:spacing w:line="579" w:lineRule="exact"/>
        <w:ind w:firstLine="480" w:firstLineChars="200"/>
        <w:rPr>
          <w:rFonts w:ascii="华文仿宋" w:hAnsi="华文仿宋" w:eastAsia="华文仿宋" w:cs="华文仿宋"/>
          <w:color w:val="000000"/>
          <w:sz w:val="32"/>
          <w:szCs w:val="32"/>
        </w:rPr>
      </w:pPr>
      <w:r>
        <w:rPr>
          <w:rFonts w:hint="eastAsia" w:asciiTheme="minorEastAsia" w:hAnsiTheme="minorEastAsia" w:eastAsiaTheme="minorEastAsia" w:cstheme="minorEastAsia"/>
          <w:color w:val="000000"/>
          <w:sz w:val="24"/>
          <w:szCs w:val="24"/>
        </w:rPr>
        <w:t>5.1 无论投标过程中的作法和结果如何，投标单位将自行承担所有与参加投标有关的全部费用，采购单位及</w:t>
      </w:r>
      <w:r>
        <w:rPr>
          <w:rFonts w:hint="eastAsia" w:asciiTheme="minorEastAsia" w:hAnsiTheme="minorEastAsia" w:eastAsiaTheme="minorEastAsia" w:cstheme="minorEastAsia"/>
          <w:color w:val="000000"/>
          <w:sz w:val="24"/>
          <w:szCs w:val="24"/>
          <w:lang w:eastAsia="zh-CN"/>
        </w:rPr>
        <w:t>新疆鸿瑞智晟项目管理有限公司</w:t>
      </w:r>
      <w:r>
        <w:rPr>
          <w:rFonts w:hint="eastAsia" w:asciiTheme="minorEastAsia" w:hAnsiTheme="minorEastAsia" w:eastAsiaTheme="minorEastAsia" w:cstheme="minorEastAsia"/>
          <w:color w:val="000000"/>
          <w:sz w:val="24"/>
          <w:szCs w:val="24"/>
        </w:rPr>
        <w:t>在任何情况下均无义务和责任承担这些费用。</w:t>
      </w:r>
      <w:bookmarkStart w:id="13" w:name="_Toc267301283"/>
      <w:bookmarkStart w:id="14" w:name="_Toc298240406"/>
      <w:bookmarkStart w:id="15" w:name="_Toc349637921"/>
      <w:bookmarkStart w:id="16" w:name="_Toc527642953"/>
      <w:bookmarkStart w:id="17" w:name="_Toc349573122"/>
    </w:p>
    <w:p>
      <w:pPr>
        <w:pStyle w:val="5"/>
        <w:spacing w:before="100" w:beforeAutospacing="1" w:after="100" w:afterAutospacing="1" w:line="579" w:lineRule="exact"/>
        <w:jc w:val="center"/>
        <w:rPr>
          <w:rFonts w:ascii="宋体" w:hAnsi="宋体" w:eastAsia="宋体" w:cs="宋体"/>
          <w:color w:val="000000"/>
          <w:sz w:val="36"/>
          <w:szCs w:val="36"/>
        </w:rPr>
      </w:pPr>
      <w:r>
        <w:rPr>
          <w:rFonts w:hint="eastAsia" w:ascii="宋体" w:hAnsi="宋体" w:eastAsia="宋体" w:cs="宋体"/>
          <w:color w:val="000000"/>
          <w:sz w:val="36"/>
          <w:szCs w:val="36"/>
        </w:rPr>
        <w:t>B  招标文件</w:t>
      </w:r>
      <w:bookmarkEnd w:id="13"/>
      <w:bookmarkEnd w:id="14"/>
      <w:bookmarkEnd w:id="15"/>
      <w:bookmarkEnd w:id="16"/>
      <w:bookmarkEnd w:id="17"/>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6．招标文件构成</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6.1招标文件包括：</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⑴招标公告；</w:t>
      </w:r>
    </w:p>
    <w:p>
      <w:pPr>
        <w:spacing w:line="579" w:lineRule="exact"/>
        <w:ind w:firstLine="513" w:firstLineChars="214"/>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⑵投标单位须知；</w:t>
      </w:r>
    </w:p>
    <w:p>
      <w:pPr>
        <w:spacing w:line="579" w:lineRule="exact"/>
        <w:ind w:firstLine="513" w:firstLineChars="214"/>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⑶货物需求及相关要求说明；</w:t>
      </w:r>
    </w:p>
    <w:p>
      <w:pPr>
        <w:spacing w:line="579" w:lineRule="exact"/>
        <w:ind w:firstLine="513" w:firstLineChars="214"/>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⑷合同条款及格式；</w:t>
      </w:r>
    </w:p>
    <w:p>
      <w:pPr>
        <w:spacing w:line="579" w:lineRule="exact"/>
        <w:ind w:firstLine="513" w:firstLineChars="214"/>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⑸评审标准</w:t>
      </w:r>
    </w:p>
    <w:p>
      <w:pPr>
        <w:spacing w:line="579" w:lineRule="exact"/>
        <w:ind w:firstLine="513" w:firstLineChars="214"/>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⑹投标文件格式</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6.2 招标文件以中文编写。</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6.3 投标单位应认真阅读招标文件中所有的事项、格式、条款和规范等要求，从而对招标文件作出实质性响应。如果没有按照招标文件要求提交全部投标文件或资料，没有对招标文件作出实质性响应，其风险应由投标单位自行承担。</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7．招标文件澄清</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7.1 投标单位对招标文件有疑问的，可以以书面形式向采购代理机构提出询问，采购代理机构将及时做出答复；</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7.2 投标单位对招标文件有质疑，须在得到招标文件之日起至质疑截止5个工作日前，以书面形式向采购代理机构提出质疑；采购代理机构在收到书面质疑后，在投标截止时间5个工作日前做出答复，并以书面形式通知质疑投标单位。</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  招标文件的修改</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8.1 对招标文件进行必要的修改，采购代理机构将在投标截止时间48小时前以书面形式通知所有购买招标文件的投标单位。该修改的内容为招标文件的组成部分；</w:t>
      </w:r>
    </w:p>
    <w:p>
      <w:pPr>
        <w:spacing w:line="579" w:lineRule="exact"/>
        <w:ind w:firstLine="480" w:firstLineChars="200"/>
        <w:rPr>
          <w:rFonts w:ascii="华文仿宋" w:hAnsi="华文仿宋" w:eastAsia="华文仿宋" w:cs="华文仿宋"/>
          <w:color w:val="000000"/>
          <w:sz w:val="32"/>
          <w:szCs w:val="32"/>
        </w:rPr>
      </w:pPr>
      <w:r>
        <w:rPr>
          <w:rFonts w:hint="eastAsia" w:asciiTheme="minorEastAsia" w:hAnsiTheme="minorEastAsia" w:eastAsiaTheme="minorEastAsia" w:cstheme="minorEastAsia"/>
          <w:color w:val="000000"/>
          <w:sz w:val="24"/>
          <w:szCs w:val="24"/>
        </w:rPr>
        <w:t>8.2 在投标截止时间前，采购代理机构可视具体情况延长投标截止时间，并将变更时间书面通知所有购买招标文件的投标单位。</w:t>
      </w:r>
    </w:p>
    <w:p>
      <w:pPr>
        <w:pStyle w:val="5"/>
        <w:spacing w:before="100" w:beforeAutospacing="1" w:after="100" w:afterAutospacing="1" w:line="579" w:lineRule="exact"/>
        <w:jc w:val="center"/>
        <w:rPr>
          <w:rFonts w:ascii="宋体" w:hAnsi="宋体" w:eastAsia="宋体" w:cs="宋体"/>
          <w:color w:val="000000"/>
          <w:sz w:val="36"/>
          <w:szCs w:val="36"/>
        </w:rPr>
      </w:pPr>
      <w:bookmarkStart w:id="18" w:name="_Toc298240407"/>
      <w:bookmarkStart w:id="19" w:name="_Toc527642954"/>
      <w:bookmarkStart w:id="20" w:name="_Toc349637922"/>
      <w:bookmarkStart w:id="21" w:name="_Toc349573123"/>
      <w:bookmarkStart w:id="22" w:name="_Toc267301284"/>
      <w:r>
        <w:rPr>
          <w:rFonts w:hint="eastAsia" w:ascii="宋体" w:hAnsi="宋体" w:eastAsia="宋体" w:cs="宋体"/>
          <w:color w:val="000000"/>
          <w:sz w:val="36"/>
          <w:szCs w:val="36"/>
        </w:rPr>
        <w:t>C  投标文件的编写</w:t>
      </w:r>
      <w:bookmarkEnd w:id="18"/>
      <w:bookmarkEnd w:id="19"/>
      <w:bookmarkEnd w:id="20"/>
      <w:bookmarkEnd w:id="21"/>
      <w:bookmarkEnd w:id="22"/>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9．要求</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9.1 投标单位应仔细阅读招标文件的所有内容，按招标文件的要求提供投标文件，并保证所提供的全部资料的真实性，以使其投标对招标文件作出实质性响应，否则，其投标可能被拒绝。</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10．投标语言</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10.1投标文件及投标单位与采购代理机构就投标交换的文件和来往信件，应以中文书写。</w:t>
      </w:r>
    </w:p>
    <w:p>
      <w:pPr>
        <w:numPr>
          <w:ilvl w:val="0"/>
          <w:numId w:val="7"/>
        </w:numPr>
        <w:spacing w:line="579"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投标文件的构成（详见第五部分 投标文件格式商务/技术部分的组成）</w:t>
      </w:r>
    </w:p>
    <w:p>
      <w:pPr>
        <w:numPr>
          <w:ilvl w:val="0"/>
          <w:numId w:val="7"/>
        </w:numPr>
        <w:spacing w:line="579"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投标文件格式（详见第五部分 投标文件格式）</w:t>
      </w:r>
    </w:p>
    <w:p>
      <w:pPr>
        <w:spacing w:line="579"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12.1 投标单位应按招标文件的范本格式中提供的投标文件格式填写投标文件、开标一览表。</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13．投标报价</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13.1除本招标文件另有规定外，投标单位应按招标文件所附相应的投标一览表格式标明拟提供服务的单价和总价等内容。报价以人民币报价，不接受有任何选择性报价。</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 投标报价应注意下列要求：</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13.2.1投标报价应包括实施该项目涵盖的所有费用。</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13.3 算术性修正。算术性修正是指对投标文件的报价明细进行校核，并对其算术上和运算上的差错给予修正。修正的原则如下：</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13.3.1 当以数字表示的金额与文字表示的金额有差异时，以文字表示的金额为准；</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13.3.2 当单价与数量相乘不等于合价时，以单价计算为准。如果单价有明显的小数点位置差错，应以标出的合价为准，同时对单价予以修正；</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13.3.3 当各明细部分的价格累计不等于合价时，应以各明细的累计计数为准，修正合价。</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13.3.4 按以上原则对算术性差错修正，应取得投标单位的同意，并确认修正后最终投标价。如果投标单位拒绝确认，则其投标文件将不予以评审并按废标处理，没收其投标担保。</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14．投标货币</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14.1人民币报价。</w:t>
      </w:r>
    </w:p>
    <w:p>
      <w:pPr>
        <w:spacing w:line="579" w:lineRule="exact"/>
        <w:ind w:firstLine="480" w:firstLineChars="200"/>
        <w:rPr>
          <w:rFonts w:asciiTheme="minorEastAsia" w:hAnsiTheme="minorEastAsia" w:eastAsiaTheme="minorEastAsia" w:cstheme="minorEastAsia"/>
          <w:b/>
          <w:color w:val="000000"/>
          <w:spacing w:val="8"/>
          <w:sz w:val="24"/>
          <w:szCs w:val="24"/>
        </w:rPr>
      </w:pPr>
      <w:r>
        <w:rPr>
          <w:rFonts w:hint="eastAsia" w:asciiTheme="minorEastAsia" w:hAnsiTheme="minorEastAsia" w:eastAsiaTheme="minorEastAsia" w:cstheme="minorEastAsia"/>
          <w:color w:val="000000"/>
          <w:sz w:val="24"/>
          <w:szCs w:val="24"/>
        </w:rPr>
        <w:t>15．</w:t>
      </w:r>
      <w:r>
        <w:rPr>
          <w:rFonts w:hint="eastAsia" w:asciiTheme="minorEastAsia" w:hAnsiTheme="minorEastAsia" w:eastAsiaTheme="minorEastAsia" w:cstheme="minorEastAsia"/>
          <w:b/>
          <w:color w:val="000000"/>
          <w:sz w:val="24"/>
          <w:szCs w:val="24"/>
        </w:rPr>
        <w:t>投标单位的证明文件：投标单位必须提交证明其有资格进行投标和有能力履行合同的文件（范本格式），作为投标文件的一部分。（</w:t>
      </w:r>
      <w:r>
        <w:rPr>
          <w:rFonts w:hint="eastAsia" w:asciiTheme="minorEastAsia" w:hAnsiTheme="minorEastAsia" w:eastAsiaTheme="minorEastAsia" w:cstheme="minorEastAsia"/>
          <w:b/>
          <w:color w:val="000000"/>
          <w:spacing w:val="8"/>
          <w:sz w:val="24"/>
          <w:szCs w:val="24"/>
        </w:rPr>
        <w:t>如不满足以下条款将导致废标）</w:t>
      </w:r>
    </w:p>
    <w:p>
      <w:pPr>
        <w:pStyle w:val="13"/>
        <w:spacing w:line="579" w:lineRule="exact"/>
        <w:ind w:left="319" w:leftChars="152" w:firstLine="268" w:firstLineChars="1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15.1 具有独立承担民事责任的能力；</w:t>
      </w:r>
    </w:p>
    <w:p>
      <w:pPr>
        <w:pStyle w:val="13"/>
        <w:spacing w:line="579" w:lineRule="exact"/>
        <w:ind w:left="319" w:leftChars="152" w:firstLine="268" w:firstLineChars="1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15.2 具有履行合同所必需的货物和专业技术能力；</w:t>
      </w:r>
    </w:p>
    <w:p>
      <w:pPr>
        <w:pStyle w:val="13"/>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15.3 参加采购活动前三年内，在经营活动中没有重大违法记录(受行政主管部门的处罚不能参加投标)；</w:t>
      </w:r>
    </w:p>
    <w:p>
      <w:pPr>
        <w:pStyle w:val="13"/>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15.4 依法注册、具有合法的法人资格，并在法律上、财务上与采购单位和采购代理机构不发生关系；</w:t>
      </w:r>
    </w:p>
    <w:p>
      <w:pPr>
        <w:pStyle w:val="13"/>
        <w:spacing w:line="579" w:lineRule="exact"/>
        <w:ind w:left="319" w:leftChars="152" w:firstLine="268" w:firstLineChars="1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15.5 所投产品及服务须在其法定营业范围内；</w:t>
      </w:r>
    </w:p>
    <w:p>
      <w:pPr>
        <w:pStyle w:val="13"/>
        <w:spacing w:line="579" w:lineRule="exact"/>
        <w:ind w:left="319" w:leftChars="152" w:firstLine="268" w:firstLineChars="1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15.6 符合国家有关法律法规的规定；</w:t>
      </w:r>
    </w:p>
    <w:p>
      <w:pPr>
        <w:pStyle w:val="13"/>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15.7 投标单位如在“中国政府采购网”、“信用中国”出现不良信用记录的，不得参与本次政府采购活动</w:t>
      </w:r>
    </w:p>
    <w:p>
      <w:pPr>
        <w:pStyle w:val="13"/>
        <w:spacing w:line="579" w:lineRule="exact"/>
        <w:ind w:firstLine="480" w:firstLineChars="2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15.8投标单位必须具备的资格条件：</w:t>
      </w:r>
    </w:p>
    <w:p>
      <w:pPr>
        <w:pStyle w:val="13"/>
        <w:spacing w:line="579" w:lineRule="exact"/>
        <w:ind w:firstLine="480" w:firstLineChars="2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（1）投标单位营业执照、税务登记证、组织机构代码证（三证合一只提供营业执照）， 投标文件正副本中须提供复印件并加盖投标单位鲜章，否则视为无效投标。</w:t>
      </w:r>
    </w:p>
    <w:p>
      <w:pPr>
        <w:pStyle w:val="13"/>
        <w:spacing w:line="579" w:lineRule="exact"/>
        <w:ind w:firstLine="480" w:firstLineChars="2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 法定代表人授权委托书原件及被授权人身份证复印件（法定代表人直接投标可不提供，但须提供法定代表人身份证明），投标文件正本中附原件，副本中附复印件并加盖投标单位鲜章，否则视为无效投标。</w:t>
      </w:r>
    </w:p>
    <w:p>
      <w:pPr>
        <w:pStyle w:val="13"/>
        <w:spacing w:line="579" w:lineRule="exact"/>
        <w:ind w:firstLine="480" w:firstLineChars="2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（3）提供投标单位在“信用中国网”(www.creditchina.gov.cn)下载的信用信息（生成日期为投标截止时间前 10 日内）和“中国政府采购网”(www.ccgp.gov.cn)查询页面截图（查询时间为投标截止时间前 10 日内，页面中的处罚日期不允许设置起始时间）， 如无法查询的行政事业单位或自然人等可不提供，投标文件正副本中须提供复印件并加盖投标单位鲜章，否则视为无效投标。</w:t>
      </w:r>
    </w:p>
    <w:p>
      <w:pPr>
        <w:pStyle w:val="13"/>
        <w:spacing w:line="579" w:lineRule="exact"/>
        <w:ind w:firstLine="480" w:firstLineChars="2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（4）投标单位需具有《中华人民共和国出版物经营许可证》，投标文件正副本中须提供复印件并加盖投标单位鲜章，否则视为无效投标</w:t>
      </w:r>
    </w:p>
    <w:p>
      <w:pPr>
        <w:pStyle w:val="13"/>
        <w:spacing w:line="579" w:lineRule="exact"/>
        <w:ind w:firstLine="514" w:firstLineChars="200"/>
        <w:rPr>
          <w:rFonts w:asciiTheme="minorEastAsia" w:hAnsiTheme="minorEastAsia" w:eastAsiaTheme="minorEastAsia" w:cstheme="minorEastAsia"/>
          <w:b/>
          <w:color w:val="000000"/>
          <w:spacing w:val="8"/>
          <w:sz w:val="24"/>
          <w:szCs w:val="24"/>
        </w:rPr>
      </w:pPr>
      <w:r>
        <w:rPr>
          <w:rFonts w:hint="eastAsia" w:asciiTheme="minorEastAsia" w:hAnsiTheme="minorEastAsia" w:eastAsiaTheme="minorEastAsia" w:cstheme="minorEastAsia"/>
          <w:b/>
          <w:color w:val="000000"/>
          <w:spacing w:val="8"/>
          <w:sz w:val="24"/>
          <w:szCs w:val="24"/>
        </w:rPr>
        <w:t>注：（1）投标文件中，所有投标单位签字、法人代表签字、法人代表授权人签字和其它签字处须同时加盖有关有法律效力的印章方为有效；</w:t>
      </w:r>
    </w:p>
    <w:p>
      <w:pPr>
        <w:spacing w:line="579" w:lineRule="exact"/>
        <w:ind w:firstLine="482"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（2）所有资格证明文件必须满足招标文件要求，否则将导致废标。</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 投标服务符合招标文件规定的技术投标文件</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16.1投标单位须提交证明拟供服务符合招标文件规定的技术投标文件，作为投标文件的一部分。</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16.2上述文件可以是文字资料和数据，并提供：</w:t>
      </w:r>
    </w:p>
    <w:p>
      <w:pPr>
        <w:spacing w:line="579"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（1）服务方案；</w:t>
      </w:r>
    </w:p>
    <w:p>
      <w:pPr>
        <w:spacing w:line="579"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（2）实施该项目包含的主要货物等。</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没有按要求提供资料或提供资料不完全，将是对本次招标没有作出实质性响应，其风险由投标单位自行承担。</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17．投标的有效期</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17.1</w:t>
      </w:r>
      <w:r>
        <w:rPr>
          <w:rFonts w:hint="eastAsia" w:asciiTheme="minorEastAsia" w:hAnsiTheme="minorEastAsia" w:eastAsiaTheme="minorEastAsia" w:cstheme="minorEastAsia"/>
          <w:b/>
          <w:color w:val="000000"/>
          <w:sz w:val="24"/>
          <w:szCs w:val="24"/>
        </w:rPr>
        <w:t xml:space="preserve"> 投标文件从开标之日起，投标有效期为</w:t>
      </w:r>
      <w:r>
        <w:rPr>
          <w:rFonts w:hint="eastAsia" w:asciiTheme="minorEastAsia" w:hAnsiTheme="minorEastAsia" w:eastAsiaTheme="minorEastAsia" w:cstheme="minorEastAsia"/>
          <w:b/>
          <w:color w:val="000000"/>
          <w:sz w:val="24"/>
          <w:szCs w:val="24"/>
          <w:lang w:val="en-US" w:eastAsia="zh-CN"/>
        </w:rPr>
        <w:t>90</w:t>
      </w:r>
      <w:r>
        <w:rPr>
          <w:rFonts w:hint="eastAsia" w:asciiTheme="minorEastAsia" w:hAnsiTheme="minorEastAsia" w:eastAsiaTheme="minorEastAsia" w:cstheme="minorEastAsia"/>
          <w:b/>
          <w:color w:val="000000"/>
          <w:sz w:val="24"/>
          <w:szCs w:val="24"/>
        </w:rPr>
        <w:t>天。（如不满足将导致废标）</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17.2 在特殊情况下，采购代理机构可与投标单位商量延长投标文件的有效期。</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18．投标文件的书写要求。</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18.1 投标文件须打印。</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18.2 投标文件应清楚工整，修改处应由投标全权代表签章。</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18.3投标文件应由法人代表或法人授权代表在凡规定签章处逐一签署及加盖单位的公章。</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18.4电报、电话、传真形式的投标概不接受。</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18.5投标文件的份数：正本1份，副本</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份，电子版文件一份。</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19．投标保证金</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19.1保证金为投资额的2%，于投标截止时间前向采购代理机构交纳投标保证金。</w:t>
      </w:r>
    </w:p>
    <w:p>
      <w:pPr>
        <w:spacing w:line="579" w:lineRule="exact"/>
        <w:ind w:left="758" w:leftChars="304" w:hanging="120" w:hangingChars="5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19.2 投标保证金的退还时间：</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19.2.1 在中标通知书发出后5个工作日内退还未中标投标单位的投标保证金，在采购合同签订后5个工作日内退还中标投标单位的投标保证金。</w:t>
      </w:r>
    </w:p>
    <w:p>
      <w:pPr>
        <w:spacing w:line="579" w:lineRule="exact"/>
        <w:ind w:firstLine="480" w:firstLineChars="200"/>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19.3</w:t>
      </w:r>
      <w:r>
        <w:rPr>
          <w:rFonts w:hint="eastAsia" w:asciiTheme="minorEastAsia" w:hAnsiTheme="minorEastAsia" w:eastAsiaTheme="minorEastAsia" w:cstheme="minorEastAsia"/>
          <w:b/>
          <w:color w:val="000000"/>
          <w:sz w:val="24"/>
          <w:szCs w:val="24"/>
        </w:rPr>
        <w:t>未按规定提交投标保证金的投标，将被视为投标无效。</w:t>
      </w:r>
    </w:p>
    <w:p>
      <w:pPr>
        <w:pStyle w:val="13"/>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19.4下列任何情况发生时，投标保证金将被没收：</w:t>
      </w:r>
    </w:p>
    <w:p>
      <w:pPr>
        <w:pStyle w:val="13"/>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19.4.1投标单位在招标文件规定的投标有效期内撤回其投标；</w:t>
      </w:r>
    </w:p>
    <w:p>
      <w:pPr>
        <w:pStyle w:val="13"/>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19.4.2中标单位在规定期限内未能：</w:t>
      </w:r>
    </w:p>
    <w:p>
      <w:pPr>
        <w:pStyle w:val="13"/>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19.4.2.1未按采购单位要求签订合同； </w:t>
      </w:r>
    </w:p>
    <w:p>
      <w:pPr>
        <w:pStyle w:val="13"/>
        <w:spacing w:line="579" w:lineRule="exact"/>
        <w:ind w:firstLine="480" w:firstLineChars="200"/>
        <w:rPr>
          <w:rFonts w:ascii="华文仿宋" w:hAnsi="华文仿宋" w:eastAsia="华文仿宋" w:cs="华文仿宋"/>
          <w:color w:val="000000"/>
          <w:sz w:val="32"/>
          <w:szCs w:val="32"/>
        </w:rPr>
      </w:pPr>
      <w:r>
        <w:rPr>
          <w:rFonts w:hint="eastAsia" w:asciiTheme="minorEastAsia" w:hAnsiTheme="minorEastAsia" w:eastAsiaTheme="minorEastAsia" w:cstheme="minorEastAsia"/>
          <w:color w:val="000000"/>
          <w:sz w:val="24"/>
          <w:szCs w:val="24"/>
        </w:rPr>
        <w:t>19.4.2.2未向采购代理机构交纳招标代理服务费。</w:t>
      </w:r>
    </w:p>
    <w:p>
      <w:pPr>
        <w:pStyle w:val="5"/>
        <w:spacing w:before="100" w:beforeAutospacing="1" w:after="100" w:afterAutospacing="1" w:line="579" w:lineRule="exact"/>
        <w:jc w:val="center"/>
        <w:rPr>
          <w:rFonts w:ascii="宋体" w:hAnsi="宋体" w:eastAsia="宋体" w:cs="宋体"/>
          <w:color w:val="000000"/>
          <w:sz w:val="36"/>
          <w:szCs w:val="36"/>
        </w:rPr>
      </w:pPr>
      <w:bookmarkStart w:id="23" w:name="_Toc298240408"/>
      <w:bookmarkStart w:id="24" w:name="_Toc349573124"/>
      <w:bookmarkStart w:id="25" w:name="_Toc349637923"/>
      <w:bookmarkStart w:id="26" w:name="_Toc267301285"/>
      <w:bookmarkStart w:id="27" w:name="_Toc527642955"/>
      <w:r>
        <w:rPr>
          <w:rFonts w:hint="eastAsia" w:ascii="宋体" w:hAnsi="宋体" w:eastAsia="宋体" w:cs="宋体"/>
          <w:color w:val="000000"/>
          <w:sz w:val="36"/>
          <w:szCs w:val="36"/>
        </w:rPr>
        <w:t>D  投标文件的递交</w:t>
      </w:r>
      <w:bookmarkEnd w:id="23"/>
      <w:bookmarkEnd w:id="24"/>
      <w:bookmarkEnd w:id="25"/>
      <w:bookmarkEnd w:id="26"/>
      <w:bookmarkEnd w:id="27"/>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 投标文件的密封与标记</w:t>
      </w:r>
      <w:r>
        <w:rPr>
          <w:rFonts w:hint="eastAsia" w:asciiTheme="minorEastAsia" w:hAnsiTheme="minorEastAsia" w:eastAsiaTheme="minorEastAsia" w:cstheme="minorEastAsia"/>
          <w:color w:val="auto"/>
          <w:sz w:val="24"/>
          <w:szCs w:val="24"/>
          <w:highlight w:val="none"/>
        </w:rPr>
        <w:t>（详见投标单须知前附表）</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 投标截止时间</w:t>
      </w:r>
    </w:p>
    <w:p>
      <w:pPr>
        <w:spacing w:line="579" w:lineRule="exact"/>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sz w:val="24"/>
          <w:szCs w:val="24"/>
        </w:rPr>
        <w:t>21.1 投标文件的递交不得迟于</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2022</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年6月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日上午11：00时（北京时间）。</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投标文件以密封形式递交至投标单位须知附表中规定的投标文件递交地址。</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21.2 所有投标文件不论派人送交还是通过邮寄递交，都必须按采购代理机构在招标文件中规定的投标截止时间之前送到招标文件规定的地点。</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21.3 因招标文件的修改推迟投标截止时间时，则按采购代理机构修改通知规定的时间递交。</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22．投标文件的修改和撤销</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22.1 投标单位在提交投标文件后可对其投标文件进行修改或撤销，但采购代理机构须在投标截止时间之前收到该修改或撤销的书面通知，该通知须有经正式授权的投标单位代表签字。</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22.2 投标截止时间以后不得修改投标文件。</w:t>
      </w:r>
    </w:p>
    <w:p>
      <w:pPr>
        <w:spacing w:line="579" w:lineRule="exact"/>
        <w:ind w:firstLine="480" w:firstLineChars="200"/>
        <w:rPr>
          <w:rFonts w:ascii="华文仿宋" w:hAnsi="华文仿宋" w:eastAsia="华文仿宋" w:cs="华文仿宋"/>
          <w:color w:val="000000"/>
          <w:sz w:val="32"/>
          <w:szCs w:val="32"/>
        </w:rPr>
      </w:pPr>
      <w:r>
        <w:rPr>
          <w:rFonts w:hint="eastAsia" w:asciiTheme="minorEastAsia" w:hAnsiTheme="minorEastAsia" w:eastAsiaTheme="minorEastAsia" w:cstheme="minorEastAsia"/>
          <w:color w:val="000000"/>
          <w:sz w:val="24"/>
          <w:szCs w:val="24"/>
        </w:rPr>
        <w:t>22.3 投标单位不得在开标时间起至投标有效期期满前撤销投标文件。否则采购代理机构将没收其投标保证金。</w:t>
      </w:r>
    </w:p>
    <w:p>
      <w:pPr>
        <w:pStyle w:val="5"/>
        <w:spacing w:before="100" w:beforeAutospacing="1" w:after="100" w:afterAutospacing="1" w:line="579" w:lineRule="exact"/>
        <w:jc w:val="center"/>
        <w:rPr>
          <w:rFonts w:ascii="宋体" w:hAnsi="宋体" w:eastAsia="宋体" w:cs="宋体"/>
          <w:color w:val="000000"/>
          <w:szCs w:val="32"/>
        </w:rPr>
      </w:pPr>
      <w:bookmarkStart w:id="28" w:name="_Toc298240409"/>
      <w:bookmarkStart w:id="29" w:name="_Toc349637924"/>
      <w:bookmarkStart w:id="30" w:name="_Toc349573125"/>
      <w:bookmarkStart w:id="31" w:name="_Toc267301286"/>
      <w:bookmarkStart w:id="32" w:name="_Toc527642956"/>
      <w:r>
        <w:rPr>
          <w:rFonts w:hint="eastAsia" w:ascii="宋体" w:hAnsi="宋体" w:eastAsia="宋体" w:cs="宋体"/>
          <w:color w:val="000000"/>
          <w:szCs w:val="32"/>
        </w:rPr>
        <w:t>E  招标程序</w:t>
      </w:r>
      <w:bookmarkEnd w:id="28"/>
      <w:bookmarkEnd w:id="29"/>
      <w:bookmarkEnd w:id="30"/>
      <w:bookmarkEnd w:id="31"/>
      <w:bookmarkEnd w:id="32"/>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23．招标</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23.1招标时，投标单位应在密封的投标文件之外随身携带招标代表授权委托书原件及其身份证原件。</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23.2 本次招标按招标文件规定的时间地点进行招标，将投标单位的法定代表人或其授权委托人准时参加招标会。</w:t>
      </w:r>
    </w:p>
    <w:p>
      <w:pPr>
        <w:spacing w:line="579" w:lineRule="exact"/>
        <w:ind w:left="758" w:leftChars="304" w:hanging="120" w:hangingChars="5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23.3宣布投标文件开启顺序。</w:t>
      </w:r>
    </w:p>
    <w:p>
      <w:pPr>
        <w:spacing w:line="579" w:lineRule="exact"/>
        <w:ind w:left="758" w:leftChars="304" w:hanging="120" w:hangingChars="5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23.4 招标时检查投标文件密封情况。</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23.5 招标原则在招标会议上宣布。</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23.6 对采购单位的纪律要求</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采购单位不得泄露招标活动中应当保密的情况和资料，不得与投标单位串通损害国家利益、社会公共利益或者他人合法权益。</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23.7对投标单位的纪律要求</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投标单位不得互相串通招标或者与采购单位串通招标，不得向采购单位或者评标委员会成员行贿谋取成交，不得以他人名义招标或者以其他方式弄虚作假骗取成交；投标单位不得以任何方式干扰、影响招标工作。</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23.8 对与招标活动有关的工作人员的纪律要求</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与招标活动有关的工作人员不得收受他人的财物或者好处，不得向其他人透露对投标文件的评审和比较、成交候选人的推荐情况及招标有关其他情况。在招标活动中，与招标活动有关的工作人员不得擅离职守，影响招标程序正常进行。</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23.9对评标委员会成员要求招标纪律</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23.9.1评标委员会应当依照有关法律法规的规定，按照招标文件确定的招标标准和办法客观、公正的对投标文件提出评审意见。招标文件没有规定的招标标准和方法不得作为招标依据。</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23.9.2评标委员会成员不得私下接触投标单位，不得收受投标单位给予的财务或者其他好处，不得向采购单位征询确定中标单位意向。</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23.9.3不得接受任何单位或个人明示或暗示提出的倾向或排斥特定投标单位的要求。</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23.9.4不得有其他不客观，不公正履行职务的行为。</w:t>
      </w:r>
    </w:p>
    <w:p>
      <w:pPr>
        <w:numPr>
          <w:ilvl w:val="0"/>
          <w:numId w:val="8"/>
        </w:num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招标过程</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24.1 招标的依据为招标文件和投标文件。</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24.2 招标后评标委员会审查投标文件是否完整，是否有计算错误，要求的保证金是否提供，文件是否恰当地签署。</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24.3 在对投标文件进行详细评估之前，监督人员或采购代理机构将依据投标单位提供的资格证明文件审查投标单位的财务、技术和生产能力。如果确定投标单位无资格履行合同，其投标将被拒绝。</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24.4 评标委员会将确定每一投标文件是否对招标文件的要求作出了实质性的响应，而没有重大偏离。实质性响应的投标文件是指符合招标文件的所有条款、条件和规定且没有重大偏离或保留。重大偏离或保留系指影响到招标文件规定的供货范围、质量和性能，或限制了采购单位的权利和投标单位的义务的规定，而纠正这些偏离将影响到其他提交实质性响应投标的投标单位的公平竞争地位。   </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25．投标文件的澄清</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25.1为有助于对投标文件进行审查、评估和比较，评标委员会将对投标单位进行招标，请投标单位澄清其招标内容，投标单位有责任按照采购代理机构通知的时间、地点指派专人进行答疑和澄清。招标时投标单位代表应作书面记录。并对重要内容作出书面答复。</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25.2 要澄清的答复应是书面的，但不得对招标内容进行实质性修改。澄清文件须由投标单位法人代表或法人授权代表签字和加盖公章并作为投标文件的组成部分。</w:t>
      </w:r>
    </w:p>
    <w:p>
      <w:pPr>
        <w:spacing w:line="579" w:lineRule="exact"/>
        <w:ind w:left="758" w:leftChars="304" w:hanging="120" w:hangingChars="5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26．确定成交单位的办法</w:t>
      </w:r>
    </w:p>
    <w:p>
      <w:pPr>
        <w:spacing w:line="579" w:lineRule="exact"/>
        <w:ind w:firstLine="480" w:firstLineChars="2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26.1评标委员会按照招标文件要求对投标文件中重要技术指标以及技术和商务上要求的其它重要内容进行审核。</w:t>
      </w:r>
    </w:p>
    <w:p>
      <w:pPr>
        <w:spacing w:line="579" w:lineRule="exact"/>
        <w:ind w:firstLine="480" w:firstLineChars="2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26.2评标委员会和投标单位招标过程中作出的书面承诺是否符合招标文件中对质量、技术和服务的要求。</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26.3经招标确定最终采购需求和提交最终报价的投标单位后，由评标委员会采用综合评分法对提交最终报价的投标单位的投标文件和最终报价进行综合评分。  </w:t>
      </w:r>
    </w:p>
    <w:p>
      <w:pPr>
        <w:spacing w:line="579" w:lineRule="exact"/>
        <w:ind w:firstLine="480" w:firstLineChars="200"/>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rPr>
        <w:t>对投标文件的评估和比较分为两步进行，评标委员会会按照招标文件要求对投标文件中的重要技术指标以及技术和商务上要求的其它重要内容进行审核，审核合格后即视为实质性响应的投标文件，进行第二个步骤：对实质性响应的投标文件进行评估和比较采用综合评分法进行打分评比，打分方法：满分为100分。其中价格满分为30分，商务部分、技术部分满分为70分。将每位投标单位的价格得分、投标文件得分相加即为该投标单位的总得分。详细评审内容标准如下：</w:t>
      </w:r>
    </w:p>
    <w:p>
      <w:pPr>
        <w:pStyle w:val="6"/>
        <w:ind w:firstLine="0" w:firstLineChars="0"/>
        <w:jc w:val="center"/>
        <w:rPr>
          <w:rFonts w:asciiTheme="minorEastAsia" w:hAnsiTheme="minorEastAsia" w:eastAsiaTheme="minorEastAsia" w:cstheme="minorEastAsia"/>
          <w:b/>
          <w:color w:val="000000"/>
          <w:w w:val="95"/>
          <w:sz w:val="24"/>
        </w:rPr>
      </w:pPr>
      <w:r>
        <w:rPr>
          <w:rFonts w:hint="eastAsia" w:asciiTheme="minorEastAsia" w:hAnsiTheme="minorEastAsia" w:eastAsiaTheme="minorEastAsia" w:cstheme="minorEastAsia"/>
          <w:b/>
          <w:color w:val="000000"/>
          <w:w w:val="95"/>
          <w:sz w:val="24"/>
        </w:rPr>
        <w:t>符合性审查表</w:t>
      </w:r>
    </w:p>
    <w:tbl>
      <w:tblPr>
        <w:tblStyle w:val="21"/>
        <w:tblW w:w="0" w:type="auto"/>
        <w:jc w:val="center"/>
        <w:tblLayout w:type="fixed"/>
        <w:tblCellMar>
          <w:top w:w="0" w:type="dxa"/>
          <w:left w:w="57" w:type="dxa"/>
          <w:bottom w:w="0" w:type="dxa"/>
          <w:right w:w="0" w:type="dxa"/>
        </w:tblCellMar>
      </w:tblPr>
      <w:tblGrid>
        <w:gridCol w:w="637"/>
        <w:gridCol w:w="7081"/>
        <w:gridCol w:w="633"/>
        <w:gridCol w:w="666"/>
      </w:tblGrid>
      <w:tr>
        <w:tblPrEx>
          <w:tblCellMar>
            <w:top w:w="0" w:type="dxa"/>
            <w:left w:w="57" w:type="dxa"/>
            <w:bottom w:w="0" w:type="dxa"/>
            <w:right w:w="0" w:type="dxa"/>
          </w:tblCellMar>
        </w:tblPrEx>
        <w:trPr>
          <w:trHeight w:val="541" w:hRule="atLeast"/>
          <w:jc w:val="center"/>
        </w:trPr>
        <w:tc>
          <w:tcPr>
            <w:tcW w:w="637" w:type="dxa"/>
            <w:vMerge w:val="restart"/>
            <w:tcBorders>
              <w:top w:val="single" w:color="auto" w:sz="4" w:space="0"/>
              <w:left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hint="eastAsia" w:ascii="宋体" w:hAnsi="宋体" w:cs="宋体"/>
                <w:kern w:val="0"/>
                <w:szCs w:val="21"/>
              </w:rPr>
              <w:t>序号</w:t>
            </w:r>
          </w:p>
        </w:tc>
        <w:tc>
          <w:tcPr>
            <w:tcW w:w="7081" w:type="dxa"/>
            <w:vMerge w:val="restart"/>
            <w:tcBorders>
              <w:top w:val="single" w:color="auto" w:sz="4" w:space="0"/>
              <w:left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hint="eastAsia" w:ascii="宋体" w:hAnsi="宋体" w:cs="宋体"/>
                <w:kern w:val="0"/>
                <w:szCs w:val="21"/>
              </w:rPr>
              <w:t>响应文件符合性审查内容</w:t>
            </w:r>
          </w:p>
        </w:tc>
        <w:tc>
          <w:tcPr>
            <w:tcW w:w="1299" w:type="dxa"/>
            <w:gridSpan w:val="2"/>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hint="eastAsia" w:ascii="宋体" w:hAnsi="宋体" w:cs="宋体"/>
                <w:kern w:val="0"/>
                <w:szCs w:val="21"/>
              </w:rPr>
              <w:t>评审意见</w:t>
            </w:r>
          </w:p>
        </w:tc>
      </w:tr>
      <w:tr>
        <w:tblPrEx>
          <w:tblCellMar>
            <w:top w:w="0" w:type="dxa"/>
            <w:left w:w="57" w:type="dxa"/>
            <w:bottom w:w="0" w:type="dxa"/>
            <w:right w:w="0" w:type="dxa"/>
          </w:tblCellMar>
        </w:tblPrEx>
        <w:trPr>
          <w:trHeight w:val="458" w:hRule="atLeast"/>
          <w:jc w:val="center"/>
        </w:trPr>
        <w:tc>
          <w:tcPr>
            <w:tcW w:w="637" w:type="dxa"/>
            <w:vMerge w:val="continue"/>
            <w:tcBorders>
              <w:left w:val="single" w:color="auto" w:sz="4" w:space="0"/>
              <w:bottom w:val="single" w:color="000000" w:sz="4" w:space="0"/>
              <w:right w:val="single" w:color="auto" w:sz="4" w:space="0"/>
            </w:tcBorders>
            <w:noWrap/>
            <w:vAlign w:val="center"/>
          </w:tcPr>
          <w:p>
            <w:pPr>
              <w:widowControl/>
              <w:spacing w:line="400" w:lineRule="exact"/>
              <w:jc w:val="center"/>
              <w:rPr>
                <w:rFonts w:ascii="宋体" w:cs="宋体"/>
                <w:kern w:val="0"/>
                <w:szCs w:val="21"/>
              </w:rPr>
            </w:pPr>
          </w:p>
        </w:tc>
        <w:tc>
          <w:tcPr>
            <w:tcW w:w="7081" w:type="dxa"/>
            <w:vMerge w:val="continue"/>
            <w:tcBorders>
              <w:left w:val="single" w:color="auto" w:sz="4" w:space="0"/>
              <w:bottom w:val="single" w:color="000000" w:sz="4" w:space="0"/>
              <w:right w:val="single" w:color="auto" w:sz="4" w:space="0"/>
            </w:tcBorders>
            <w:noWrap/>
            <w:vAlign w:val="center"/>
          </w:tcPr>
          <w:p>
            <w:pPr>
              <w:widowControl/>
              <w:spacing w:line="400" w:lineRule="exact"/>
              <w:jc w:val="center"/>
              <w:rPr>
                <w:rFonts w:ascii="宋体" w:cs="宋体"/>
                <w:kern w:val="0"/>
                <w:szCs w:val="21"/>
              </w:rPr>
            </w:pPr>
          </w:p>
        </w:tc>
        <w:tc>
          <w:tcPr>
            <w:tcW w:w="633"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hint="eastAsia" w:ascii="宋体" w:hAnsi="宋体" w:cs="宋体"/>
                <w:kern w:val="0"/>
                <w:szCs w:val="21"/>
              </w:rPr>
              <w:t>是</w:t>
            </w:r>
          </w:p>
        </w:tc>
        <w:tc>
          <w:tcPr>
            <w:tcW w:w="666"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hint="eastAsia" w:ascii="宋体" w:hAnsi="宋体" w:cs="宋体"/>
                <w:kern w:val="0"/>
                <w:szCs w:val="21"/>
              </w:rPr>
              <w:t>否</w:t>
            </w:r>
          </w:p>
        </w:tc>
      </w:tr>
      <w:tr>
        <w:tblPrEx>
          <w:tblCellMar>
            <w:top w:w="0" w:type="dxa"/>
            <w:left w:w="57" w:type="dxa"/>
            <w:bottom w:w="0" w:type="dxa"/>
            <w:right w:w="0" w:type="dxa"/>
          </w:tblCellMar>
        </w:tblPrEx>
        <w:trPr>
          <w:trHeight w:val="570" w:hRule="atLeast"/>
          <w:jc w:val="center"/>
        </w:trPr>
        <w:tc>
          <w:tcPr>
            <w:tcW w:w="637" w:type="dxa"/>
            <w:tcBorders>
              <w:top w:val="nil"/>
              <w:left w:val="single" w:color="auto" w:sz="4" w:space="0"/>
              <w:bottom w:val="single" w:color="000000" w:sz="4" w:space="0"/>
              <w:right w:val="single" w:color="auto" w:sz="4" w:space="0"/>
            </w:tcBorders>
            <w:noWrap/>
            <w:vAlign w:val="center"/>
          </w:tcPr>
          <w:p>
            <w:pPr>
              <w:widowControl/>
              <w:spacing w:line="400" w:lineRule="exact"/>
              <w:jc w:val="center"/>
              <w:rPr>
                <w:rFonts w:ascii="宋体" w:cs="宋体"/>
                <w:kern w:val="0"/>
                <w:szCs w:val="21"/>
              </w:rPr>
            </w:pPr>
            <w:r>
              <w:rPr>
                <w:rFonts w:ascii="宋体" w:hAnsi="宋体" w:cs="宋体"/>
                <w:kern w:val="0"/>
                <w:szCs w:val="21"/>
              </w:rPr>
              <w:t>1</w:t>
            </w:r>
          </w:p>
        </w:tc>
        <w:tc>
          <w:tcPr>
            <w:tcW w:w="7081" w:type="dxa"/>
            <w:tcBorders>
              <w:top w:val="nil"/>
              <w:left w:val="single" w:color="auto" w:sz="4" w:space="0"/>
              <w:bottom w:val="single" w:color="000000" w:sz="4" w:space="0"/>
              <w:right w:val="single" w:color="auto" w:sz="4" w:space="0"/>
            </w:tcBorders>
            <w:noWrap/>
            <w:vAlign w:val="center"/>
          </w:tcPr>
          <w:p>
            <w:pPr>
              <w:widowControl/>
              <w:spacing w:line="240" w:lineRule="exact"/>
              <w:ind w:right="82" w:rightChars="39"/>
              <w:rPr>
                <w:rFonts w:ascii="宋体" w:cs="宋体"/>
                <w:kern w:val="0"/>
                <w:szCs w:val="21"/>
              </w:rPr>
            </w:pPr>
            <w:r>
              <w:rPr>
                <w:rFonts w:hint="eastAsia" w:ascii="宋体" w:hAnsi="宋体" w:cs="宋体"/>
                <w:kern w:val="0"/>
                <w:szCs w:val="21"/>
              </w:rPr>
              <w:t>凡</w:t>
            </w:r>
            <w:r>
              <w:rPr>
                <w:rFonts w:hint="eastAsia" w:ascii="宋体" w:hAnsi="宋体" w:cs="宋体"/>
                <w:kern w:val="0"/>
                <w:szCs w:val="21"/>
                <w:lang w:eastAsia="zh-CN"/>
              </w:rPr>
              <w:t>招标文件</w:t>
            </w:r>
            <w:r>
              <w:rPr>
                <w:rFonts w:hint="eastAsia" w:ascii="宋体" w:hAnsi="宋体" w:cs="宋体"/>
                <w:kern w:val="0"/>
                <w:szCs w:val="21"/>
              </w:rPr>
              <w:t>中要求盖章或</w:t>
            </w:r>
            <w:r>
              <w:rPr>
                <w:rFonts w:hint="eastAsia" w:ascii="宋体" w:hAnsi="宋体" w:cs="宋体"/>
                <w:szCs w:val="21"/>
                <w:lang w:val="zh-CN"/>
              </w:rPr>
              <w:t>签字</w:t>
            </w:r>
            <w:r>
              <w:rPr>
                <w:rFonts w:hint="eastAsia" w:ascii="宋体" w:hAnsi="宋体" w:cs="宋体"/>
                <w:kern w:val="0"/>
                <w:szCs w:val="21"/>
              </w:rPr>
              <w:t>处，是否按要求加盖单位公章、法定代表人或被授权委托人签字或盖章的。</w:t>
            </w:r>
          </w:p>
        </w:tc>
        <w:tc>
          <w:tcPr>
            <w:tcW w:w="633"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573" w:hRule="atLeast"/>
          <w:jc w:val="center"/>
        </w:trPr>
        <w:tc>
          <w:tcPr>
            <w:tcW w:w="637" w:type="dxa"/>
            <w:tcBorders>
              <w:top w:val="nil"/>
              <w:left w:val="single" w:color="auto" w:sz="4" w:space="0"/>
              <w:bottom w:val="single" w:color="000000" w:sz="4" w:space="0"/>
              <w:right w:val="single" w:color="auto" w:sz="4" w:space="0"/>
            </w:tcBorders>
            <w:noWrap/>
            <w:vAlign w:val="center"/>
          </w:tcPr>
          <w:p>
            <w:pPr>
              <w:widowControl/>
              <w:spacing w:line="400" w:lineRule="exact"/>
              <w:jc w:val="center"/>
              <w:rPr>
                <w:rFonts w:ascii="宋体" w:cs="宋体"/>
                <w:kern w:val="0"/>
                <w:szCs w:val="21"/>
              </w:rPr>
            </w:pPr>
            <w:r>
              <w:rPr>
                <w:rFonts w:ascii="宋体" w:hAnsi="宋体" w:cs="宋体"/>
                <w:kern w:val="0"/>
                <w:szCs w:val="21"/>
              </w:rPr>
              <w:t>2</w:t>
            </w:r>
          </w:p>
        </w:tc>
        <w:tc>
          <w:tcPr>
            <w:tcW w:w="7081" w:type="dxa"/>
            <w:tcBorders>
              <w:top w:val="nil"/>
              <w:left w:val="single" w:color="auto" w:sz="4" w:space="0"/>
              <w:bottom w:val="single" w:color="000000" w:sz="4" w:space="0"/>
              <w:right w:val="single" w:color="auto" w:sz="4" w:space="0"/>
            </w:tcBorders>
            <w:noWrap/>
            <w:vAlign w:val="center"/>
          </w:tcPr>
          <w:p>
            <w:pPr>
              <w:widowControl/>
              <w:spacing w:line="240" w:lineRule="exact"/>
              <w:ind w:right="82" w:rightChars="39"/>
              <w:rPr>
                <w:rFonts w:ascii="宋体" w:cs="宋体"/>
                <w:kern w:val="0"/>
                <w:szCs w:val="21"/>
              </w:rPr>
            </w:pPr>
            <w:r>
              <w:rPr>
                <w:rFonts w:hint="eastAsia" w:ascii="宋体" w:hAnsi="宋体" w:cs="宋体"/>
                <w:kern w:val="0"/>
                <w:szCs w:val="21"/>
              </w:rPr>
              <w:t>响应文件组成齐全完整，内容均按规定填写；响应文件的关键内容无字迹模糊，无法辨认的。</w:t>
            </w:r>
          </w:p>
        </w:tc>
        <w:tc>
          <w:tcPr>
            <w:tcW w:w="633"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511" w:hRule="atLeast"/>
          <w:jc w:val="center"/>
        </w:trPr>
        <w:tc>
          <w:tcPr>
            <w:tcW w:w="637" w:type="dxa"/>
            <w:tcBorders>
              <w:top w:val="nil"/>
              <w:left w:val="single" w:color="auto" w:sz="4" w:space="0"/>
              <w:bottom w:val="single" w:color="000000" w:sz="4" w:space="0"/>
              <w:right w:val="single" w:color="auto" w:sz="4" w:space="0"/>
            </w:tcBorders>
            <w:noWrap/>
            <w:vAlign w:val="center"/>
          </w:tcPr>
          <w:p>
            <w:pPr>
              <w:widowControl/>
              <w:spacing w:line="400" w:lineRule="exact"/>
              <w:jc w:val="center"/>
              <w:rPr>
                <w:rFonts w:ascii="宋体" w:cs="宋体"/>
                <w:kern w:val="0"/>
                <w:szCs w:val="21"/>
              </w:rPr>
            </w:pPr>
            <w:r>
              <w:rPr>
                <w:rFonts w:ascii="宋体" w:hAnsi="宋体" w:cs="宋体"/>
                <w:kern w:val="0"/>
                <w:szCs w:val="21"/>
              </w:rPr>
              <w:t>3</w:t>
            </w:r>
          </w:p>
        </w:tc>
        <w:tc>
          <w:tcPr>
            <w:tcW w:w="7081" w:type="dxa"/>
            <w:tcBorders>
              <w:top w:val="nil"/>
              <w:left w:val="single" w:color="auto" w:sz="4" w:space="0"/>
              <w:bottom w:val="single" w:color="000000" w:sz="4" w:space="0"/>
              <w:right w:val="single" w:color="auto" w:sz="4" w:space="0"/>
            </w:tcBorders>
            <w:noWrap/>
            <w:vAlign w:val="center"/>
          </w:tcPr>
          <w:p>
            <w:pPr>
              <w:widowControl/>
              <w:spacing w:line="240" w:lineRule="exact"/>
              <w:rPr>
                <w:rFonts w:ascii="宋体" w:cs="宋体"/>
                <w:kern w:val="0"/>
                <w:szCs w:val="21"/>
              </w:rPr>
            </w:pPr>
            <w:r>
              <w:rPr>
                <w:rFonts w:hint="eastAsia" w:ascii="宋体" w:hAnsi="宋体" w:cs="宋体"/>
                <w:kern w:val="0"/>
                <w:szCs w:val="21"/>
              </w:rPr>
              <w:t>响应文件提交的份数及装订，是否满足</w:t>
            </w:r>
            <w:r>
              <w:rPr>
                <w:rFonts w:hint="eastAsia" w:ascii="宋体" w:hAnsi="宋体" w:cs="宋体"/>
                <w:kern w:val="0"/>
                <w:szCs w:val="21"/>
                <w:lang w:eastAsia="zh-CN"/>
              </w:rPr>
              <w:t>招标文件</w:t>
            </w:r>
            <w:r>
              <w:rPr>
                <w:rFonts w:hint="eastAsia" w:ascii="宋体" w:hAnsi="宋体" w:cs="宋体"/>
                <w:kern w:val="0"/>
                <w:szCs w:val="21"/>
              </w:rPr>
              <w:t>的要求。</w:t>
            </w:r>
          </w:p>
        </w:tc>
        <w:tc>
          <w:tcPr>
            <w:tcW w:w="633"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574" w:hRule="atLeast"/>
          <w:jc w:val="center"/>
        </w:trPr>
        <w:tc>
          <w:tcPr>
            <w:tcW w:w="6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ascii="宋体" w:hAnsi="宋体" w:cs="宋体"/>
                <w:kern w:val="0"/>
                <w:szCs w:val="21"/>
              </w:rPr>
              <w:t>4</w:t>
            </w:r>
          </w:p>
        </w:tc>
        <w:tc>
          <w:tcPr>
            <w:tcW w:w="7081" w:type="dxa"/>
            <w:tcBorders>
              <w:top w:val="single" w:color="auto" w:sz="4" w:space="0"/>
              <w:left w:val="nil"/>
              <w:bottom w:val="single" w:color="auto" w:sz="4" w:space="0"/>
              <w:right w:val="single" w:color="auto" w:sz="4" w:space="0"/>
            </w:tcBorders>
            <w:noWrap/>
            <w:vAlign w:val="center"/>
          </w:tcPr>
          <w:p>
            <w:pPr>
              <w:widowControl/>
              <w:spacing w:line="240" w:lineRule="exact"/>
              <w:rPr>
                <w:rFonts w:ascii="宋体" w:cs="宋体"/>
                <w:kern w:val="0"/>
                <w:szCs w:val="21"/>
              </w:rPr>
            </w:pPr>
            <w:r>
              <w:rPr>
                <w:rFonts w:hint="eastAsia" w:ascii="宋体" w:hAnsi="宋体" w:cs="宋体"/>
                <w:kern w:val="0"/>
                <w:szCs w:val="21"/>
              </w:rPr>
              <w:t>投标供应商按照</w:t>
            </w:r>
            <w:r>
              <w:rPr>
                <w:rFonts w:hint="eastAsia" w:ascii="宋体" w:hAnsi="宋体" w:cs="宋体"/>
                <w:kern w:val="0"/>
                <w:szCs w:val="21"/>
                <w:lang w:eastAsia="zh-CN"/>
              </w:rPr>
              <w:t>招标文件</w:t>
            </w:r>
            <w:r>
              <w:rPr>
                <w:rFonts w:hint="eastAsia" w:ascii="宋体" w:hAnsi="宋体" w:cs="宋体"/>
                <w:kern w:val="0"/>
                <w:szCs w:val="21"/>
              </w:rPr>
              <w:t>规定的金额、形式、时效和内容提供了投标担保。</w:t>
            </w:r>
          </w:p>
        </w:tc>
        <w:tc>
          <w:tcPr>
            <w:tcW w:w="633"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585" w:hRule="atLeast"/>
          <w:jc w:val="center"/>
        </w:trPr>
        <w:tc>
          <w:tcPr>
            <w:tcW w:w="6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ascii="宋体" w:hAnsi="宋体" w:cs="宋体"/>
                <w:kern w:val="0"/>
                <w:szCs w:val="21"/>
              </w:rPr>
              <w:t>5</w:t>
            </w:r>
          </w:p>
        </w:tc>
        <w:tc>
          <w:tcPr>
            <w:tcW w:w="7081" w:type="dxa"/>
            <w:tcBorders>
              <w:top w:val="single" w:color="auto" w:sz="4" w:space="0"/>
              <w:left w:val="nil"/>
              <w:bottom w:val="single" w:color="auto" w:sz="4" w:space="0"/>
              <w:right w:val="single" w:color="auto" w:sz="4" w:space="0"/>
            </w:tcBorders>
            <w:noWrap/>
            <w:vAlign w:val="center"/>
          </w:tcPr>
          <w:p>
            <w:pPr>
              <w:widowControl/>
              <w:spacing w:line="240" w:lineRule="exact"/>
              <w:ind w:right="82" w:rightChars="39"/>
              <w:rPr>
                <w:rFonts w:ascii="宋体" w:cs="宋体"/>
                <w:kern w:val="0"/>
                <w:szCs w:val="21"/>
              </w:rPr>
            </w:pPr>
            <w:r>
              <w:rPr>
                <w:rFonts w:hint="eastAsia" w:ascii="宋体" w:hAnsi="宋体" w:cs="宋体"/>
                <w:kern w:val="0"/>
                <w:szCs w:val="21"/>
              </w:rPr>
              <w:t>响应文件是否实质上响应了</w:t>
            </w:r>
            <w:r>
              <w:rPr>
                <w:rFonts w:hint="eastAsia" w:ascii="宋体" w:hAnsi="宋体" w:cs="宋体"/>
                <w:kern w:val="0"/>
                <w:szCs w:val="21"/>
                <w:lang w:eastAsia="zh-CN"/>
              </w:rPr>
              <w:t>招标文件</w:t>
            </w:r>
            <w:r>
              <w:rPr>
                <w:rFonts w:hint="eastAsia" w:ascii="宋体" w:hAnsi="宋体" w:cs="宋体"/>
                <w:kern w:val="0"/>
                <w:szCs w:val="21"/>
              </w:rPr>
              <w:t>的要求。实质上响应的投标应该是与</w:t>
            </w:r>
            <w:r>
              <w:rPr>
                <w:rFonts w:hint="eastAsia" w:ascii="宋体" w:hAnsi="宋体" w:cs="宋体"/>
                <w:kern w:val="0"/>
                <w:szCs w:val="21"/>
                <w:lang w:eastAsia="zh-CN"/>
              </w:rPr>
              <w:t>招标文件</w:t>
            </w:r>
            <w:r>
              <w:rPr>
                <w:rFonts w:hint="eastAsia" w:ascii="宋体" w:hAnsi="宋体" w:cs="宋体"/>
                <w:kern w:val="0"/>
                <w:szCs w:val="21"/>
              </w:rPr>
              <w:t>要求的全部条款、条件等相符，没有重大偏离或保留的投标。</w:t>
            </w:r>
          </w:p>
        </w:tc>
        <w:tc>
          <w:tcPr>
            <w:tcW w:w="633"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590" w:hRule="atLeast"/>
          <w:jc w:val="center"/>
        </w:trPr>
        <w:tc>
          <w:tcPr>
            <w:tcW w:w="6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ascii="宋体" w:hAnsi="宋体" w:cs="宋体"/>
                <w:kern w:val="0"/>
                <w:szCs w:val="21"/>
              </w:rPr>
              <w:t>6</w:t>
            </w:r>
          </w:p>
        </w:tc>
        <w:tc>
          <w:tcPr>
            <w:tcW w:w="7081" w:type="dxa"/>
            <w:tcBorders>
              <w:top w:val="single" w:color="auto" w:sz="4" w:space="0"/>
              <w:left w:val="nil"/>
              <w:bottom w:val="single" w:color="auto" w:sz="4" w:space="0"/>
              <w:right w:val="single" w:color="auto" w:sz="4" w:space="0"/>
            </w:tcBorders>
            <w:noWrap/>
            <w:vAlign w:val="center"/>
          </w:tcPr>
          <w:p>
            <w:pPr>
              <w:widowControl/>
              <w:spacing w:line="240" w:lineRule="exact"/>
              <w:ind w:right="40" w:rightChars="19"/>
              <w:rPr>
                <w:rFonts w:ascii="宋体" w:cs="宋体"/>
                <w:kern w:val="0"/>
                <w:szCs w:val="21"/>
              </w:rPr>
            </w:pPr>
            <w:r>
              <w:rPr>
                <w:rFonts w:hint="eastAsia" w:ascii="宋体" w:hAnsi="宋体" w:cs="宋体"/>
                <w:kern w:val="0"/>
                <w:szCs w:val="21"/>
              </w:rPr>
              <w:t>一份响应文件应只有一个投标报价，在</w:t>
            </w:r>
            <w:r>
              <w:rPr>
                <w:rFonts w:hint="eastAsia" w:ascii="宋体" w:hAnsi="宋体" w:cs="宋体"/>
                <w:kern w:val="0"/>
                <w:szCs w:val="21"/>
                <w:lang w:eastAsia="zh-CN"/>
              </w:rPr>
              <w:t>招标文件</w:t>
            </w:r>
            <w:r>
              <w:rPr>
                <w:rFonts w:hint="eastAsia" w:ascii="宋体" w:hAnsi="宋体" w:cs="宋体"/>
                <w:kern w:val="0"/>
                <w:szCs w:val="21"/>
              </w:rPr>
              <w:t>没有规定的情况下，未提交选择性的报价。</w:t>
            </w:r>
          </w:p>
        </w:tc>
        <w:tc>
          <w:tcPr>
            <w:tcW w:w="633"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hint="eastAsia" w:ascii="宋体" w:hAnsi="宋体" w:cs="宋体"/>
                <w:kern w:val="0"/>
                <w:szCs w:val="21"/>
              </w:rPr>
              <w:t>7</w:t>
            </w:r>
          </w:p>
        </w:tc>
        <w:tc>
          <w:tcPr>
            <w:tcW w:w="7081" w:type="dxa"/>
            <w:tcBorders>
              <w:top w:val="single" w:color="auto" w:sz="4" w:space="0"/>
              <w:left w:val="nil"/>
              <w:bottom w:val="single" w:color="auto" w:sz="4" w:space="0"/>
              <w:right w:val="single" w:color="auto" w:sz="4" w:space="0"/>
            </w:tcBorders>
            <w:noWrap/>
            <w:vAlign w:val="center"/>
          </w:tcPr>
          <w:p>
            <w:pPr>
              <w:widowControl/>
              <w:spacing w:line="240" w:lineRule="exact"/>
              <w:rPr>
                <w:rFonts w:ascii="宋体" w:cs="宋体"/>
                <w:kern w:val="0"/>
                <w:szCs w:val="21"/>
              </w:rPr>
            </w:pPr>
            <w:r>
              <w:rPr>
                <w:rFonts w:hint="eastAsia" w:ascii="宋体" w:hAnsi="宋体" w:cs="宋体"/>
                <w:kern w:val="0"/>
                <w:szCs w:val="21"/>
              </w:rPr>
              <w:t>投标供应商未提出不同的验收、计量、支付办法。</w:t>
            </w:r>
          </w:p>
        </w:tc>
        <w:tc>
          <w:tcPr>
            <w:tcW w:w="633" w:type="dxa"/>
            <w:tcBorders>
              <w:top w:val="single" w:color="auto" w:sz="4" w:space="0"/>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single" w:color="auto" w:sz="4" w:space="0"/>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576" w:hRule="atLeast"/>
          <w:jc w:val="center"/>
        </w:trPr>
        <w:tc>
          <w:tcPr>
            <w:tcW w:w="6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hint="eastAsia" w:ascii="宋体" w:hAnsi="宋体" w:cs="宋体"/>
                <w:kern w:val="0"/>
                <w:szCs w:val="21"/>
              </w:rPr>
              <w:t>8</w:t>
            </w:r>
          </w:p>
        </w:tc>
        <w:tc>
          <w:tcPr>
            <w:tcW w:w="7081" w:type="dxa"/>
            <w:tcBorders>
              <w:top w:val="single" w:color="auto" w:sz="4" w:space="0"/>
              <w:left w:val="nil"/>
              <w:bottom w:val="single" w:color="auto" w:sz="4" w:space="0"/>
              <w:right w:val="single" w:color="auto" w:sz="4" w:space="0"/>
            </w:tcBorders>
            <w:noWrap/>
            <w:vAlign w:val="center"/>
          </w:tcPr>
          <w:p>
            <w:pPr>
              <w:widowControl/>
              <w:spacing w:line="240" w:lineRule="exact"/>
              <w:rPr>
                <w:rFonts w:ascii="宋体" w:cs="宋体"/>
                <w:kern w:val="0"/>
                <w:szCs w:val="21"/>
              </w:rPr>
            </w:pPr>
            <w:r>
              <w:rPr>
                <w:rFonts w:hint="eastAsia" w:ascii="宋体" w:hAnsi="宋体" w:cs="宋体"/>
                <w:kern w:val="0"/>
                <w:szCs w:val="21"/>
              </w:rPr>
              <w:t>提供了信用记录查询资料，且信用记录满足本文件投标供应商须知前附表的规定；</w:t>
            </w:r>
          </w:p>
        </w:tc>
        <w:tc>
          <w:tcPr>
            <w:tcW w:w="633"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454" w:hRule="atLeast"/>
          <w:jc w:val="center"/>
        </w:trPr>
        <w:tc>
          <w:tcPr>
            <w:tcW w:w="6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hint="eastAsia" w:ascii="宋体" w:hAnsi="宋体" w:cs="宋体"/>
                <w:kern w:val="0"/>
                <w:szCs w:val="21"/>
              </w:rPr>
              <w:t>9</w:t>
            </w:r>
          </w:p>
        </w:tc>
        <w:tc>
          <w:tcPr>
            <w:tcW w:w="7081" w:type="dxa"/>
            <w:tcBorders>
              <w:top w:val="single" w:color="auto" w:sz="4" w:space="0"/>
              <w:left w:val="nil"/>
              <w:bottom w:val="single" w:color="auto" w:sz="4" w:space="0"/>
              <w:right w:val="single" w:color="auto" w:sz="4" w:space="0"/>
            </w:tcBorders>
            <w:noWrap/>
            <w:vAlign w:val="center"/>
          </w:tcPr>
          <w:p>
            <w:pPr>
              <w:widowControl/>
              <w:spacing w:line="240" w:lineRule="exact"/>
              <w:rPr>
                <w:rFonts w:ascii="宋体" w:cs="宋体"/>
                <w:kern w:val="0"/>
                <w:szCs w:val="21"/>
              </w:rPr>
            </w:pPr>
            <w:r>
              <w:rPr>
                <w:rFonts w:hint="eastAsia" w:ascii="宋体" w:hAnsi="宋体" w:cs="宋体"/>
                <w:kern w:val="0"/>
                <w:szCs w:val="21"/>
              </w:rPr>
              <w:t>响应文件未附有招标人不能接受的附加条件的。</w:t>
            </w:r>
          </w:p>
        </w:tc>
        <w:tc>
          <w:tcPr>
            <w:tcW w:w="633"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454" w:hRule="atLeast"/>
          <w:jc w:val="center"/>
        </w:trPr>
        <w:tc>
          <w:tcPr>
            <w:tcW w:w="6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hint="eastAsia" w:ascii="宋体" w:hAnsi="宋体" w:cs="宋体"/>
                <w:kern w:val="0"/>
                <w:szCs w:val="21"/>
              </w:rPr>
              <w:t>10</w:t>
            </w:r>
          </w:p>
        </w:tc>
        <w:tc>
          <w:tcPr>
            <w:tcW w:w="7081" w:type="dxa"/>
            <w:tcBorders>
              <w:top w:val="single" w:color="auto" w:sz="4" w:space="0"/>
              <w:left w:val="nil"/>
              <w:bottom w:val="single" w:color="auto" w:sz="4" w:space="0"/>
              <w:right w:val="single" w:color="auto" w:sz="4" w:space="0"/>
            </w:tcBorders>
            <w:noWrap/>
            <w:vAlign w:val="center"/>
          </w:tcPr>
          <w:p>
            <w:pPr>
              <w:widowControl/>
              <w:spacing w:line="240" w:lineRule="exact"/>
              <w:rPr>
                <w:rFonts w:ascii="宋体" w:cs="宋体"/>
                <w:kern w:val="0"/>
                <w:szCs w:val="21"/>
              </w:rPr>
            </w:pPr>
            <w:r>
              <w:rPr>
                <w:rFonts w:hint="eastAsia" w:ascii="宋体" w:hAnsi="宋体" w:cs="宋体"/>
                <w:kern w:val="0"/>
                <w:szCs w:val="21"/>
              </w:rPr>
              <w:t>未与其他投标供应商相互串通报价，或者与招标人串通投标的。</w:t>
            </w:r>
          </w:p>
        </w:tc>
        <w:tc>
          <w:tcPr>
            <w:tcW w:w="633"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454" w:hRule="atLeast"/>
          <w:jc w:val="center"/>
        </w:trPr>
        <w:tc>
          <w:tcPr>
            <w:tcW w:w="6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hint="eastAsia" w:ascii="宋体" w:hAnsi="宋体" w:cs="宋体"/>
                <w:kern w:val="0"/>
                <w:szCs w:val="21"/>
              </w:rPr>
              <w:t>11</w:t>
            </w:r>
          </w:p>
        </w:tc>
        <w:tc>
          <w:tcPr>
            <w:tcW w:w="7081" w:type="dxa"/>
            <w:tcBorders>
              <w:top w:val="single" w:color="auto" w:sz="4" w:space="0"/>
              <w:left w:val="nil"/>
              <w:bottom w:val="single" w:color="auto" w:sz="4" w:space="0"/>
              <w:right w:val="single" w:color="auto" w:sz="4" w:space="0"/>
            </w:tcBorders>
            <w:noWrap/>
            <w:vAlign w:val="center"/>
          </w:tcPr>
          <w:p>
            <w:pPr>
              <w:widowControl/>
              <w:spacing w:line="240" w:lineRule="exact"/>
              <w:rPr>
                <w:rFonts w:ascii="宋体" w:cs="宋体"/>
                <w:kern w:val="0"/>
                <w:szCs w:val="21"/>
              </w:rPr>
            </w:pPr>
            <w:r>
              <w:rPr>
                <w:rFonts w:hint="eastAsia" w:ascii="宋体" w:hAnsi="宋体" w:cs="宋体"/>
                <w:kern w:val="0"/>
                <w:szCs w:val="21"/>
              </w:rPr>
              <w:t>法律、法规和</w:t>
            </w:r>
            <w:r>
              <w:rPr>
                <w:rFonts w:hint="eastAsia" w:ascii="宋体" w:hAnsi="宋体" w:cs="宋体"/>
                <w:kern w:val="0"/>
                <w:szCs w:val="21"/>
                <w:lang w:eastAsia="zh-CN"/>
              </w:rPr>
              <w:t>招标文件</w:t>
            </w:r>
            <w:r>
              <w:rPr>
                <w:rFonts w:hint="eastAsia" w:ascii="宋体" w:hAnsi="宋体" w:cs="宋体"/>
                <w:kern w:val="0"/>
                <w:szCs w:val="21"/>
              </w:rPr>
              <w:t>规定的其他无效情形。</w:t>
            </w:r>
          </w:p>
        </w:tc>
        <w:tc>
          <w:tcPr>
            <w:tcW w:w="633"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390" w:hRule="atLeast"/>
          <w:jc w:val="center"/>
        </w:trPr>
        <w:tc>
          <w:tcPr>
            <w:tcW w:w="6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cs="宋体"/>
                <w:kern w:val="0"/>
                <w:szCs w:val="21"/>
              </w:rPr>
            </w:pPr>
          </w:p>
        </w:tc>
        <w:tc>
          <w:tcPr>
            <w:tcW w:w="7081"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宋体" w:cs="宋体"/>
                <w:kern w:val="0"/>
                <w:szCs w:val="21"/>
              </w:rPr>
            </w:pPr>
            <w:r>
              <w:rPr>
                <w:rFonts w:hint="eastAsia" w:ascii="宋体" w:hAnsi="宋体" w:cs="宋体"/>
                <w:kern w:val="0"/>
                <w:szCs w:val="21"/>
              </w:rPr>
              <w:t>结论</w:t>
            </w:r>
          </w:p>
        </w:tc>
        <w:tc>
          <w:tcPr>
            <w:tcW w:w="633"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c>
          <w:tcPr>
            <w:tcW w:w="666" w:type="dxa"/>
            <w:tcBorders>
              <w:top w:val="nil"/>
              <w:left w:val="nil"/>
              <w:bottom w:val="single" w:color="auto" w:sz="4" w:space="0"/>
              <w:right w:val="single" w:color="auto" w:sz="4" w:space="0"/>
            </w:tcBorders>
            <w:noWrap/>
          </w:tcPr>
          <w:p>
            <w:pPr>
              <w:widowControl/>
              <w:spacing w:line="400" w:lineRule="exact"/>
              <w:jc w:val="center"/>
              <w:rPr>
                <w:rFonts w:ascii="宋体" w:cs="宋体"/>
                <w:kern w:val="0"/>
                <w:szCs w:val="21"/>
              </w:rPr>
            </w:pPr>
          </w:p>
        </w:tc>
      </w:tr>
      <w:tr>
        <w:tblPrEx>
          <w:tblCellMar>
            <w:top w:w="0" w:type="dxa"/>
            <w:left w:w="57" w:type="dxa"/>
            <w:bottom w:w="0" w:type="dxa"/>
            <w:right w:w="0" w:type="dxa"/>
          </w:tblCellMar>
        </w:tblPrEx>
        <w:trPr>
          <w:trHeight w:val="330" w:hRule="atLeast"/>
          <w:jc w:val="center"/>
        </w:trPr>
        <w:tc>
          <w:tcPr>
            <w:tcW w:w="9017" w:type="dxa"/>
            <w:gridSpan w:val="4"/>
            <w:tcBorders>
              <w:top w:val="single" w:color="auto" w:sz="4" w:space="0"/>
              <w:left w:val="nil"/>
              <w:bottom w:val="nil"/>
            </w:tcBorders>
            <w:noWrap/>
            <w:vAlign w:val="center"/>
          </w:tcPr>
          <w:p>
            <w:pPr>
              <w:tabs>
                <w:tab w:val="left" w:pos="1642"/>
                <w:tab w:val="left" w:pos="3363"/>
                <w:tab w:val="left" w:pos="3887"/>
                <w:tab w:val="left" w:pos="9649"/>
              </w:tabs>
              <w:spacing w:line="360" w:lineRule="exact"/>
              <w:rPr>
                <w:rFonts w:ascii="宋体" w:cs="宋体"/>
                <w:kern w:val="0"/>
                <w:sz w:val="20"/>
              </w:rPr>
            </w:pPr>
            <w:r>
              <w:rPr>
                <w:rFonts w:hint="eastAsia" w:ascii="宋体" w:hAnsi="宋体" w:cs="宋体"/>
                <w:kern w:val="0"/>
                <w:sz w:val="20"/>
              </w:rPr>
              <w:t>说明：</w:t>
            </w:r>
            <w:r>
              <w:rPr>
                <w:rFonts w:ascii="宋体" w:cs="宋体"/>
                <w:kern w:val="0"/>
                <w:sz w:val="20"/>
              </w:rPr>
              <w:br w:type="textWrapping"/>
            </w:r>
            <w:r>
              <w:rPr>
                <w:rFonts w:hint="eastAsia" w:ascii="宋体" w:hAnsi="宋体" w:cs="宋体"/>
                <w:kern w:val="0"/>
                <w:sz w:val="20"/>
              </w:rPr>
              <w:t>（</w:t>
            </w:r>
            <w:r>
              <w:rPr>
                <w:rFonts w:ascii="宋体" w:hAnsi="宋体" w:cs="宋体"/>
                <w:kern w:val="0"/>
                <w:sz w:val="20"/>
              </w:rPr>
              <w:t>1</w:t>
            </w:r>
            <w:r>
              <w:rPr>
                <w:rFonts w:hint="eastAsia" w:ascii="宋体" w:hAnsi="宋体" w:cs="宋体"/>
                <w:kern w:val="0"/>
                <w:sz w:val="20"/>
              </w:rPr>
              <w:t>）上述各项中用“√”表示通过，“×”表示不通过；</w:t>
            </w:r>
          </w:p>
          <w:p>
            <w:pPr>
              <w:tabs>
                <w:tab w:val="left" w:pos="1642"/>
                <w:tab w:val="left" w:pos="3363"/>
                <w:tab w:val="left" w:pos="3887"/>
                <w:tab w:val="left" w:pos="9649"/>
              </w:tabs>
              <w:spacing w:line="360" w:lineRule="exact"/>
              <w:rPr>
                <w:rFonts w:ascii="宋体" w:cs="宋体"/>
                <w:kern w:val="0"/>
                <w:sz w:val="20"/>
              </w:rPr>
            </w:pPr>
            <w:r>
              <w:rPr>
                <w:rFonts w:hint="eastAsia" w:ascii="宋体" w:hAnsi="宋体" w:cs="宋体"/>
                <w:kern w:val="0"/>
                <w:sz w:val="20"/>
              </w:rPr>
              <w:t>（</w:t>
            </w:r>
            <w:r>
              <w:rPr>
                <w:rFonts w:ascii="宋体" w:hAnsi="宋体" w:cs="宋体"/>
                <w:kern w:val="0"/>
                <w:sz w:val="20"/>
              </w:rPr>
              <w:t>2</w:t>
            </w:r>
            <w:r>
              <w:rPr>
                <w:rFonts w:hint="eastAsia" w:ascii="宋体" w:hAnsi="宋体" w:cs="宋体"/>
                <w:kern w:val="0"/>
                <w:sz w:val="20"/>
              </w:rPr>
              <w:t>）上述各项中如有一项为“×”，则结论为“×”，表示该响应文件中存在重大偏差，不能通过初步评审；评委对某一分项评审认为不合格时，必须要写明原因。</w:t>
            </w:r>
          </w:p>
          <w:p>
            <w:pPr>
              <w:tabs>
                <w:tab w:val="left" w:pos="1642"/>
                <w:tab w:val="left" w:pos="3363"/>
                <w:tab w:val="left" w:pos="3887"/>
                <w:tab w:val="left" w:pos="9649"/>
              </w:tabs>
              <w:spacing w:line="360" w:lineRule="exact"/>
              <w:rPr>
                <w:rFonts w:ascii="宋体" w:cs="宋体"/>
                <w:kern w:val="0"/>
                <w:sz w:val="20"/>
              </w:rPr>
            </w:pPr>
            <w:r>
              <w:rPr>
                <w:rFonts w:hint="eastAsia" w:ascii="宋体" w:hAnsi="宋体" w:cs="宋体"/>
                <w:kern w:val="0"/>
                <w:sz w:val="20"/>
              </w:rPr>
              <w:t>（</w:t>
            </w:r>
            <w:r>
              <w:rPr>
                <w:rFonts w:ascii="宋体" w:hAnsi="宋体" w:cs="宋体"/>
                <w:kern w:val="0"/>
                <w:sz w:val="20"/>
              </w:rPr>
              <w:t>3</w:t>
            </w:r>
            <w:r>
              <w:rPr>
                <w:rFonts w:hint="eastAsia" w:ascii="宋体" w:hAnsi="宋体" w:cs="宋体"/>
                <w:kern w:val="0"/>
                <w:sz w:val="20"/>
              </w:rPr>
              <w:t>）响应文件最终合格与否，以所有评委的评审意见中少数服从多数为原则定论。</w:t>
            </w:r>
          </w:p>
          <w:p>
            <w:pPr>
              <w:tabs>
                <w:tab w:val="left" w:pos="1642"/>
                <w:tab w:val="left" w:pos="3363"/>
                <w:tab w:val="left" w:pos="3887"/>
                <w:tab w:val="left" w:pos="9649"/>
              </w:tabs>
              <w:spacing w:line="360" w:lineRule="exact"/>
              <w:rPr>
                <w:rFonts w:ascii="宋体" w:cs="宋体"/>
                <w:kern w:val="0"/>
                <w:sz w:val="20"/>
              </w:rPr>
            </w:pPr>
            <w:r>
              <w:rPr>
                <w:rFonts w:hint="eastAsia" w:ascii="宋体" w:hAnsi="宋体" w:cs="宋体"/>
                <w:kern w:val="0"/>
                <w:sz w:val="20"/>
              </w:rPr>
              <w:t>（</w:t>
            </w:r>
            <w:r>
              <w:rPr>
                <w:rFonts w:ascii="宋体" w:hAnsi="宋体" w:cs="宋体"/>
                <w:kern w:val="0"/>
                <w:sz w:val="20"/>
              </w:rPr>
              <w:t>4</w:t>
            </w:r>
            <w:r>
              <w:rPr>
                <w:rFonts w:hint="eastAsia" w:ascii="宋体" w:hAnsi="宋体" w:cs="宋体"/>
                <w:kern w:val="0"/>
                <w:sz w:val="20"/>
              </w:rPr>
              <w:t>）投标供应商请认真阅读和理解上述内容，避免响应文件中有违背上述审查标准之一的情况发生而造成投标被否决。</w:t>
            </w:r>
          </w:p>
        </w:tc>
      </w:tr>
    </w:tbl>
    <w:p>
      <w:pPr>
        <w:pStyle w:val="6"/>
        <w:ind w:firstLine="0" w:firstLineChars="0"/>
        <w:jc w:val="center"/>
        <w:rPr>
          <w:rFonts w:asciiTheme="minorEastAsia" w:hAnsiTheme="minorEastAsia" w:eastAsiaTheme="minorEastAsia" w:cstheme="minorEastAsia"/>
          <w:b/>
          <w:color w:val="000000"/>
          <w:w w:val="95"/>
          <w:sz w:val="24"/>
        </w:rPr>
      </w:pPr>
    </w:p>
    <w:p>
      <w:pPr>
        <w:spacing w:before="55"/>
        <w:ind w:right="328" w:firstLine="482" w:firstLineChars="200"/>
        <w:rPr>
          <w:rFonts w:asciiTheme="minorEastAsia" w:hAnsiTheme="minorEastAsia" w:eastAsiaTheme="minorEastAsia" w:cstheme="minorEastAsia"/>
          <w:b/>
          <w:color w:val="000000"/>
          <w:sz w:val="24"/>
          <w:szCs w:val="24"/>
        </w:rPr>
      </w:pPr>
      <w:bookmarkStart w:id="33" w:name="_Toc471489758"/>
      <w:bookmarkStart w:id="34" w:name="_Toc298240410"/>
      <w:bookmarkStart w:id="35" w:name="_Toc349573126"/>
      <w:bookmarkStart w:id="36" w:name="_Toc267301287"/>
      <w:bookmarkStart w:id="37" w:name="_Toc349637925"/>
      <w:bookmarkStart w:id="38" w:name="_Toc527642957"/>
    </w:p>
    <w:p>
      <w:pPr>
        <w:spacing w:before="55"/>
        <w:ind w:right="328" w:firstLine="482" w:firstLineChars="200"/>
        <w:rPr>
          <w:rFonts w:asciiTheme="minorEastAsia" w:hAnsiTheme="minorEastAsia" w:eastAsiaTheme="minorEastAsia" w:cstheme="minorEastAsia"/>
          <w:b/>
          <w:color w:val="000000"/>
          <w:sz w:val="24"/>
          <w:szCs w:val="24"/>
        </w:rPr>
      </w:pPr>
    </w:p>
    <w:p>
      <w:pPr>
        <w:autoSpaceDE w:val="0"/>
        <w:autoSpaceDN w:val="0"/>
        <w:adjustRightInd w:val="0"/>
        <w:spacing w:line="40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附表</w:t>
      </w:r>
      <w:r>
        <w:rPr>
          <w:rFonts w:ascii="宋体" w:hAnsi="宋体" w:cs="宋体"/>
          <w:b/>
          <w:bCs/>
          <w:color w:val="000000"/>
          <w:kern w:val="0"/>
          <w:sz w:val="28"/>
          <w:szCs w:val="28"/>
        </w:rPr>
        <w:t>2</w:t>
      </w:r>
      <w:r>
        <w:rPr>
          <w:rFonts w:hint="eastAsia" w:ascii="宋体" w:hAnsi="宋体" w:cs="宋体"/>
          <w:b/>
          <w:bCs/>
          <w:color w:val="000000"/>
          <w:kern w:val="0"/>
          <w:sz w:val="28"/>
          <w:szCs w:val="28"/>
        </w:rPr>
        <w:t>：</w:t>
      </w:r>
    </w:p>
    <w:p>
      <w:pPr>
        <w:autoSpaceDE w:val="0"/>
        <w:autoSpaceDN w:val="0"/>
        <w:adjustRightInd w:val="0"/>
        <w:spacing w:line="400" w:lineRule="exact"/>
        <w:jc w:val="left"/>
        <w:rPr>
          <w:rFonts w:ascii="宋体"/>
          <w:b/>
          <w:sz w:val="28"/>
          <w:szCs w:val="28"/>
        </w:rPr>
      </w:pPr>
      <w:r>
        <w:rPr>
          <w:rFonts w:hint="eastAsia" w:ascii="宋体" w:hAnsi="宋体" w:cs="宋体"/>
          <w:b/>
          <w:bCs/>
          <w:color w:val="000000"/>
          <w:kern w:val="0"/>
          <w:sz w:val="28"/>
          <w:szCs w:val="28"/>
        </w:rPr>
        <w:t>（</w:t>
      </w:r>
      <w:r>
        <w:rPr>
          <w:rFonts w:ascii="宋体" w:hAnsi="宋体" w:cs="宋体"/>
          <w:b/>
          <w:bCs/>
          <w:color w:val="000000"/>
          <w:kern w:val="0"/>
          <w:sz w:val="28"/>
          <w:szCs w:val="28"/>
        </w:rPr>
        <w:t>1</w:t>
      </w:r>
      <w:r>
        <w:rPr>
          <w:rFonts w:hint="eastAsia" w:ascii="宋体" w:hAnsi="宋体" w:cs="宋体"/>
          <w:b/>
          <w:bCs/>
          <w:color w:val="000000"/>
          <w:kern w:val="0"/>
          <w:sz w:val="28"/>
          <w:szCs w:val="28"/>
        </w:rPr>
        <w:t>）商务、技术的详细评审表 （</w:t>
      </w:r>
      <w:r>
        <w:rPr>
          <w:rFonts w:hint="eastAsia" w:ascii="宋体" w:hAnsi="宋体" w:cs="宋体"/>
          <w:b/>
          <w:bCs/>
          <w:color w:val="000000"/>
          <w:kern w:val="0"/>
          <w:sz w:val="28"/>
          <w:szCs w:val="28"/>
          <w:lang w:eastAsia="zh-CN"/>
        </w:rPr>
        <w:t>合同包</w:t>
      </w:r>
      <w:r>
        <w:rPr>
          <w:rFonts w:hint="eastAsia" w:ascii="宋体" w:hAnsi="宋体" w:cs="宋体"/>
          <w:b/>
          <w:bCs/>
          <w:color w:val="000000"/>
          <w:kern w:val="0"/>
          <w:sz w:val="28"/>
          <w:szCs w:val="28"/>
        </w:rPr>
        <w:t>一）70分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901"/>
        <w:gridCol w:w="603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020" w:type="dxa"/>
            <w:noWrap/>
            <w:vAlign w:val="center"/>
          </w:tcPr>
          <w:p>
            <w:pPr>
              <w:spacing w:line="280" w:lineRule="exact"/>
              <w:jc w:val="center"/>
              <w:rPr>
                <w:rFonts w:ascii="宋体" w:hAnsi="宋体" w:cs="宋体"/>
                <w:szCs w:val="21"/>
              </w:rPr>
            </w:pPr>
            <w:r>
              <w:rPr>
                <w:rFonts w:hint="eastAsia" w:ascii="宋体" w:hAnsi="宋体" w:cs="宋体"/>
                <w:szCs w:val="21"/>
              </w:rPr>
              <w:t>项  目</w:t>
            </w:r>
          </w:p>
        </w:tc>
        <w:tc>
          <w:tcPr>
            <w:tcW w:w="901" w:type="dxa"/>
            <w:noWrap/>
            <w:vAlign w:val="center"/>
          </w:tcPr>
          <w:p>
            <w:pPr>
              <w:spacing w:line="280" w:lineRule="exact"/>
              <w:rPr>
                <w:rFonts w:ascii="宋体" w:hAnsi="宋体" w:cs="宋体"/>
                <w:szCs w:val="21"/>
              </w:rPr>
            </w:pPr>
            <w:r>
              <w:rPr>
                <w:rFonts w:hint="eastAsia" w:ascii="宋体" w:hAnsi="宋体" w:cs="宋体"/>
                <w:szCs w:val="21"/>
              </w:rPr>
              <w:t>内  容</w:t>
            </w:r>
          </w:p>
        </w:tc>
        <w:tc>
          <w:tcPr>
            <w:tcW w:w="6038" w:type="dxa"/>
            <w:noWrap/>
            <w:vAlign w:val="center"/>
          </w:tcPr>
          <w:p>
            <w:pPr>
              <w:spacing w:line="280" w:lineRule="exact"/>
              <w:ind w:firstLine="198"/>
              <w:jc w:val="center"/>
              <w:rPr>
                <w:rFonts w:ascii="宋体" w:hAnsi="宋体" w:cs="宋体"/>
                <w:szCs w:val="21"/>
              </w:rPr>
            </w:pPr>
            <w:r>
              <w:rPr>
                <w:rFonts w:hint="eastAsia" w:ascii="宋体" w:hAnsi="宋体" w:cs="宋体"/>
                <w:szCs w:val="21"/>
              </w:rPr>
              <w:t>评审因素</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020" w:type="dxa"/>
            <w:vMerge w:val="restart"/>
            <w:noWrap/>
            <w:vAlign w:val="center"/>
          </w:tcPr>
          <w:p>
            <w:pPr>
              <w:spacing w:line="280" w:lineRule="exact"/>
              <w:ind w:firstLine="198"/>
              <w:jc w:val="center"/>
              <w:rPr>
                <w:rFonts w:ascii="宋体" w:hAnsi="宋体" w:cs="宋体"/>
                <w:szCs w:val="21"/>
              </w:rPr>
            </w:pPr>
            <w:bookmarkStart w:id="39" w:name="OLE_LINK2" w:colFirst="3" w:colLast="3"/>
            <w:r>
              <w:rPr>
                <w:rFonts w:hint="eastAsia" w:ascii="宋体" w:hAnsi="宋体" w:cs="宋体"/>
                <w:szCs w:val="21"/>
              </w:rPr>
              <w:t>商务</w:t>
            </w:r>
          </w:p>
          <w:p>
            <w:pPr>
              <w:spacing w:line="280" w:lineRule="exact"/>
              <w:ind w:firstLine="198"/>
              <w:jc w:val="center"/>
              <w:rPr>
                <w:rFonts w:ascii="宋体" w:hAnsi="宋体" w:cs="宋体"/>
                <w:szCs w:val="21"/>
              </w:rPr>
            </w:pPr>
            <w:r>
              <w:rPr>
                <w:rFonts w:hint="eastAsia" w:ascii="宋体" w:hAnsi="宋体" w:cs="宋体"/>
                <w:szCs w:val="21"/>
              </w:rPr>
              <w:t>部分</w:t>
            </w:r>
          </w:p>
        </w:tc>
        <w:tc>
          <w:tcPr>
            <w:tcW w:w="901" w:type="dxa"/>
            <w:vMerge w:val="restart"/>
            <w:noWrap/>
            <w:vAlign w:val="center"/>
          </w:tcPr>
          <w:p>
            <w:pPr>
              <w:spacing w:line="280" w:lineRule="exact"/>
              <w:rPr>
                <w:rFonts w:ascii="宋体" w:hAnsi="宋体" w:cs="宋体"/>
                <w:szCs w:val="21"/>
              </w:rPr>
            </w:pPr>
            <w:r>
              <w:rPr>
                <w:rFonts w:hint="eastAsia" w:ascii="宋体" w:hAnsi="宋体" w:cs="宋体"/>
                <w:szCs w:val="21"/>
              </w:rPr>
              <w:t>企业综合实力及业绩的评审</w:t>
            </w:r>
          </w:p>
        </w:tc>
        <w:tc>
          <w:tcPr>
            <w:tcW w:w="6038" w:type="dxa"/>
            <w:noWrap/>
            <w:vAlign w:val="center"/>
          </w:tcPr>
          <w:p>
            <w:pPr>
              <w:spacing w:line="280" w:lineRule="exact"/>
              <w:rPr>
                <w:rFonts w:ascii="宋体" w:hAnsi="宋体" w:cs="宋体"/>
                <w:szCs w:val="21"/>
              </w:rPr>
            </w:pPr>
            <w:r>
              <w:rPr>
                <w:rFonts w:hint="eastAsia" w:ascii="宋体" w:hAnsi="宋体" w:cs="宋体"/>
                <w:szCs w:val="21"/>
              </w:rPr>
              <w:t>投标人的基本情况、相关制度的建设情况等的综合评审；</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020" w:type="dxa"/>
            <w:vMerge w:val="continue"/>
            <w:noWrap/>
            <w:vAlign w:val="center"/>
          </w:tcPr>
          <w:p>
            <w:pPr>
              <w:spacing w:line="280" w:lineRule="exact"/>
              <w:ind w:firstLine="198"/>
              <w:jc w:val="center"/>
              <w:rPr>
                <w:rFonts w:hint="eastAsia" w:ascii="宋体" w:hAnsi="宋体" w:cs="宋体"/>
                <w:szCs w:val="21"/>
              </w:rPr>
            </w:pPr>
          </w:p>
        </w:tc>
        <w:tc>
          <w:tcPr>
            <w:tcW w:w="901" w:type="dxa"/>
            <w:vMerge w:val="continue"/>
            <w:noWrap/>
            <w:vAlign w:val="center"/>
          </w:tcPr>
          <w:p>
            <w:pPr>
              <w:spacing w:line="280" w:lineRule="exact"/>
              <w:rPr>
                <w:rFonts w:hint="eastAsia" w:ascii="宋体" w:hAnsi="宋体" w:cs="宋体"/>
                <w:szCs w:val="21"/>
              </w:rPr>
            </w:pPr>
          </w:p>
        </w:tc>
        <w:tc>
          <w:tcPr>
            <w:tcW w:w="6038" w:type="dxa"/>
            <w:noWrap/>
            <w:vAlign w:val="center"/>
          </w:tcPr>
          <w:p>
            <w:pPr>
              <w:spacing w:line="2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具有维哈文图书供货及编目加工能力的得5分（需提供证明材料），无证明材料的不得分；</w:t>
            </w:r>
          </w:p>
        </w:tc>
        <w:tc>
          <w:tcPr>
            <w:tcW w:w="900" w:type="dxa"/>
            <w:noWrap/>
            <w:vAlign w:val="center"/>
          </w:tcPr>
          <w:p>
            <w:pPr>
              <w:spacing w:line="280" w:lineRule="exact"/>
              <w:jc w:val="center"/>
              <w:rPr>
                <w:rFonts w:hint="eastAsia" w:ascii="宋体" w:hAnsi="宋体" w:cs="宋体"/>
                <w:szCs w:val="21"/>
              </w:rPr>
            </w:pPr>
            <w:r>
              <w:rPr>
                <w:rFonts w:hint="eastAsia"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与著名出版商有密切合作关系的得2分（需提供证明材料），无证明材料的不得分；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从未有过不良经营或违纪行为的，得2分，有不良业绩和行为的，本项得0分；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近三年（</w:t>
            </w:r>
            <w:r>
              <w:rPr>
                <w:rFonts w:hint="eastAsia" w:ascii="宋体" w:hAnsi="宋体" w:cs="宋体"/>
                <w:color w:val="000000" w:themeColor="text1"/>
                <w:szCs w:val="21"/>
                <w:lang w:eastAsia="zh-CN"/>
                <w14:textFill>
                  <w14:solidFill>
                    <w14:schemeClr w14:val="tx1"/>
                  </w14:solidFill>
                </w14:textFill>
              </w:rPr>
              <w:t>2019</w:t>
            </w:r>
            <w:r>
              <w:rPr>
                <w:rFonts w:hint="eastAsia" w:ascii="宋体" w:hAnsi="宋体" w:cs="宋体"/>
                <w:color w:val="000000" w:themeColor="text1"/>
                <w:szCs w:val="21"/>
                <w14:textFill>
                  <w14:solidFill>
                    <w14:schemeClr w14:val="tx1"/>
                  </w14:solidFill>
                </w14:textFill>
              </w:rPr>
              <w:t>年1月至今）具备类似图书供货业绩的（省级以上院校图书馆或地市级以上公共图书馆），每增加1个加1分，本项最多得6分。</w:t>
            </w:r>
          </w:p>
          <w:p>
            <w:pPr>
              <w:spacing w:line="2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附证明材料：合同协议书或成交通知书或业主的相关证明材料等。</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rPr>
                <w:rFonts w:ascii="宋体" w:hAnsi="宋体" w:cs="宋体"/>
                <w:szCs w:val="21"/>
              </w:rPr>
            </w:pPr>
          </w:p>
        </w:tc>
        <w:tc>
          <w:tcPr>
            <w:tcW w:w="6038" w:type="dxa"/>
            <w:noWrap/>
            <w:vAlign w:val="center"/>
          </w:tcPr>
          <w:p>
            <w:pPr>
              <w:spacing w:line="2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具有5000平米以上卖场，需提供相关证明材料，根据提供的证明材料进行综合评审；</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rPr>
                <w:rFonts w:ascii="宋体" w:hAnsi="宋体" w:cs="宋体"/>
                <w:szCs w:val="21"/>
              </w:rPr>
            </w:pPr>
          </w:p>
        </w:tc>
        <w:tc>
          <w:tcPr>
            <w:tcW w:w="6038" w:type="dxa"/>
            <w:noWrap/>
            <w:vAlign w:val="center"/>
          </w:tcPr>
          <w:p>
            <w:pPr>
              <w:tabs>
                <w:tab w:val="left" w:pos="1954"/>
              </w:tabs>
              <w:spacing w:line="280" w:lineRule="exact"/>
              <w:jc w:val="left"/>
              <w:rPr>
                <w:rFonts w:ascii="宋体" w:hAnsi="宋体" w:cs="宋体"/>
                <w:szCs w:val="21"/>
              </w:rPr>
            </w:pPr>
            <w:r>
              <w:rPr>
                <w:rFonts w:hint="eastAsia" w:ascii="宋体" w:hAnsi="宋体" w:cs="宋体"/>
                <w:szCs w:val="21"/>
              </w:rPr>
              <w:t>项目组织情况，正版图书的保证措施、供货方案的可行性等的评审；</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jc w:val="left"/>
              <w:rPr>
                <w:rFonts w:ascii="宋体" w:hAnsi="宋体" w:cs="宋体"/>
                <w:szCs w:val="21"/>
              </w:rPr>
            </w:pPr>
            <w:r>
              <w:rPr>
                <w:rFonts w:hint="eastAsia" w:ascii="宋体" w:hAnsi="宋体" w:cs="宋体"/>
                <w:color w:val="000000"/>
                <w:szCs w:val="21"/>
              </w:rPr>
              <w:t>根据提供的电子版书单及现货供应的情况，综合评审。且保证供货渠道安全可靠、快捷；</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020" w:type="dxa"/>
            <w:vMerge w:val="continue"/>
            <w:noWrap/>
            <w:vAlign w:val="center"/>
          </w:tcPr>
          <w:p>
            <w:pPr>
              <w:spacing w:line="280" w:lineRule="exact"/>
              <w:ind w:firstLine="105" w:firstLineChars="50"/>
              <w:jc w:val="center"/>
              <w:rPr>
                <w:rFonts w:ascii="宋体" w:hAnsi="宋体" w:cs="宋体"/>
                <w:szCs w:val="21"/>
              </w:rPr>
            </w:pPr>
          </w:p>
        </w:tc>
        <w:tc>
          <w:tcPr>
            <w:tcW w:w="901" w:type="dxa"/>
            <w:vMerge w:val="restart"/>
            <w:noWrap/>
            <w:vAlign w:val="center"/>
          </w:tcPr>
          <w:p>
            <w:pPr>
              <w:spacing w:line="280" w:lineRule="exact"/>
              <w:rPr>
                <w:rFonts w:ascii="宋体" w:hAnsi="宋体" w:cs="宋体"/>
                <w:szCs w:val="21"/>
              </w:rPr>
            </w:pPr>
            <w:r>
              <w:rPr>
                <w:rFonts w:hint="eastAsia" w:ascii="宋体" w:hAnsi="宋体" w:cs="宋体"/>
                <w:szCs w:val="21"/>
              </w:rPr>
              <w:t>售后服务</w:t>
            </w:r>
          </w:p>
        </w:tc>
        <w:tc>
          <w:tcPr>
            <w:tcW w:w="6038" w:type="dxa"/>
            <w:noWrap/>
            <w:vAlign w:val="center"/>
          </w:tcPr>
          <w:p>
            <w:pPr>
              <w:spacing w:line="280" w:lineRule="exact"/>
              <w:jc w:val="left"/>
              <w:rPr>
                <w:rFonts w:ascii="宋体" w:hAnsi="宋体" w:cs="宋体"/>
                <w:szCs w:val="21"/>
              </w:rPr>
            </w:pPr>
            <w:r>
              <w:rPr>
                <w:rFonts w:hint="eastAsia" w:ascii="宋体" w:hAnsi="宋体" w:cs="宋体"/>
                <w:szCs w:val="21"/>
              </w:rPr>
              <w:t>能提供门对门服务的，得5分，不能提供的不得分。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jc w:val="left"/>
              <w:rPr>
                <w:rFonts w:ascii="宋体" w:hAnsi="宋体" w:cs="宋体"/>
                <w:szCs w:val="21"/>
              </w:rPr>
            </w:pPr>
            <w:r>
              <w:rPr>
                <w:rFonts w:hint="eastAsia" w:ascii="宋体" w:hAnsi="宋体" w:cs="宋体"/>
                <w:kern w:val="0"/>
                <w:szCs w:val="21"/>
              </w:rPr>
              <w:t>接用户退换货的响应时间承诺：6小时（含6小时）内得5分，6-12小时（含12小时）得3分，超过12小时不得分。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jc w:val="left"/>
              <w:rPr>
                <w:rFonts w:ascii="宋体" w:hAnsi="宋体" w:cs="宋体"/>
                <w:kern w:val="0"/>
                <w:szCs w:val="21"/>
              </w:rPr>
            </w:pPr>
            <w:r>
              <w:rPr>
                <w:rFonts w:hint="eastAsia" w:ascii="宋体" w:hAnsi="宋体" w:cs="宋体"/>
                <w:kern w:val="0"/>
                <w:szCs w:val="21"/>
              </w:rPr>
              <w:t>解决质量问题的时间承诺：要求提供及时、迅速、优质的服务，如有质量问题（错订、破损、缺页、污损）等应无条件退换，否则将视为自动放弃投标资格。及时退、换有质量问题以及非买方订购的或买方误订的图书，在2日内（含2日）的得5分，2-3日（含3日）内的得3分，超过3日不得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jc w:val="center"/>
              <w:rPr>
                <w:rFonts w:ascii="宋体" w:hAnsi="宋体" w:cs="宋体"/>
                <w:szCs w:val="21"/>
              </w:rPr>
            </w:pPr>
          </w:p>
        </w:tc>
        <w:tc>
          <w:tcPr>
            <w:tcW w:w="6038" w:type="dxa"/>
            <w:noWrap/>
            <w:vAlign w:val="center"/>
          </w:tcPr>
          <w:p>
            <w:pPr>
              <w:spacing w:line="280" w:lineRule="exact"/>
              <w:jc w:val="left"/>
              <w:rPr>
                <w:rFonts w:ascii="宋体" w:hAnsi="宋体" w:cs="宋体"/>
                <w:szCs w:val="21"/>
              </w:rPr>
            </w:pPr>
            <w:r>
              <w:rPr>
                <w:rFonts w:hint="eastAsia" w:ascii="宋体" w:hAnsi="宋体" w:cs="宋体"/>
                <w:szCs w:val="21"/>
              </w:rPr>
              <w:t>有其它特色优惠服务的，可视具体承诺事项，得0-5分。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0-5</w:t>
            </w:r>
          </w:p>
        </w:tc>
      </w:tr>
      <w:bookmarkEnd w:id="39"/>
    </w:tbl>
    <w:p>
      <w:pPr>
        <w:autoSpaceDE w:val="0"/>
        <w:autoSpaceDN w:val="0"/>
        <w:adjustRightInd w:val="0"/>
        <w:spacing w:line="400" w:lineRule="exact"/>
        <w:ind w:firstLine="413" w:firstLineChars="147"/>
        <w:jc w:val="left"/>
        <w:rPr>
          <w:rFonts w:ascii="宋体" w:hAnsi="宋体" w:cs="宋体"/>
          <w:b/>
          <w:bCs/>
          <w:color w:val="000000"/>
          <w:kern w:val="0"/>
          <w:sz w:val="28"/>
          <w:szCs w:val="28"/>
        </w:rPr>
      </w:pPr>
    </w:p>
    <w:p>
      <w:pPr>
        <w:autoSpaceDE w:val="0"/>
        <w:autoSpaceDN w:val="0"/>
        <w:adjustRightInd w:val="0"/>
        <w:spacing w:line="400" w:lineRule="exact"/>
        <w:ind w:firstLine="413" w:firstLineChars="147"/>
        <w:jc w:val="left"/>
        <w:rPr>
          <w:rFonts w:ascii="宋体" w:hAnsi="宋体" w:cs="宋体"/>
          <w:b/>
          <w:bCs/>
          <w:color w:val="000000"/>
          <w:kern w:val="0"/>
          <w:sz w:val="28"/>
          <w:szCs w:val="28"/>
        </w:rPr>
      </w:pPr>
    </w:p>
    <w:p>
      <w:pPr>
        <w:autoSpaceDE w:val="0"/>
        <w:autoSpaceDN w:val="0"/>
        <w:adjustRightInd w:val="0"/>
        <w:spacing w:line="400" w:lineRule="exact"/>
        <w:ind w:firstLine="413" w:firstLineChars="147"/>
        <w:jc w:val="left"/>
        <w:rPr>
          <w:rFonts w:ascii="宋体" w:hAnsi="宋体" w:cs="宋体"/>
          <w:b/>
          <w:bCs/>
          <w:color w:val="000000"/>
          <w:kern w:val="0"/>
          <w:sz w:val="28"/>
          <w:szCs w:val="28"/>
        </w:rPr>
      </w:pPr>
    </w:p>
    <w:p>
      <w:pPr>
        <w:autoSpaceDE w:val="0"/>
        <w:autoSpaceDN w:val="0"/>
        <w:adjustRightInd w:val="0"/>
        <w:spacing w:line="400" w:lineRule="exact"/>
        <w:jc w:val="left"/>
        <w:rPr>
          <w:rFonts w:ascii="宋体"/>
          <w:b/>
          <w:sz w:val="28"/>
          <w:szCs w:val="28"/>
        </w:rPr>
      </w:pPr>
      <w:r>
        <w:rPr>
          <w:rFonts w:hint="eastAsia" w:ascii="宋体" w:hAnsi="宋体" w:cs="宋体"/>
          <w:b/>
          <w:bCs/>
          <w:color w:val="000000"/>
          <w:kern w:val="0"/>
          <w:sz w:val="28"/>
          <w:szCs w:val="28"/>
        </w:rPr>
        <w:t>（2）商务、技术的详细评审表 （</w:t>
      </w:r>
      <w:r>
        <w:rPr>
          <w:rFonts w:hint="eastAsia" w:ascii="宋体" w:hAnsi="宋体" w:cs="宋体"/>
          <w:b/>
          <w:bCs/>
          <w:color w:val="000000"/>
          <w:kern w:val="0"/>
          <w:sz w:val="28"/>
          <w:szCs w:val="28"/>
          <w:lang w:eastAsia="zh-CN"/>
        </w:rPr>
        <w:t>合同包</w:t>
      </w:r>
      <w:r>
        <w:rPr>
          <w:rFonts w:hint="eastAsia" w:ascii="宋体" w:hAnsi="宋体" w:cs="宋体"/>
          <w:b/>
          <w:bCs/>
          <w:color w:val="000000"/>
          <w:kern w:val="0"/>
          <w:sz w:val="28"/>
          <w:szCs w:val="28"/>
        </w:rPr>
        <w:t>二）70分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901"/>
        <w:gridCol w:w="603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020" w:type="dxa"/>
            <w:noWrap/>
            <w:vAlign w:val="center"/>
          </w:tcPr>
          <w:p>
            <w:pPr>
              <w:spacing w:line="280" w:lineRule="exact"/>
              <w:jc w:val="center"/>
              <w:rPr>
                <w:rFonts w:ascii="宋体" w:hAnsi="宋体" w:cs="宋体"/>
                <w:szCs w:val="21"/>
              </w:rPr>
            </w:pPr>
            <w:r>
              <w:rPr>
                <w:rFonts w:hint="eastAsia" w:ascii="宋体" w:hAnsi="宋体" w:cs="宋体"/>
                <w:szCs w:val="21"/>
              </w:rPr>
              <w:t>项  目</w:t>
            </w:r>
          </w:p>
        </w:tc>
        <w:tc>
          <w:tcPr>
            <w:tcW w:w="901" w:type="dxa"/>
            <w:noWrap/>
            <w:vAlign w:val="center"/>
          </w:tcPr>
          <w:p>
            <w:pPr>
              <w:spacing w:line="280" w:lineRule="exact"/>
              <w:rPr>
                <w:rFonts w:ascii="宋体" w:hAnsi="宋体" w:cs="宋体"/>
                <w:szCs w:val="21"/>
              </w:rPr>
            </w:pPr>
            <w:r>
              <w:rPr>
                <w:rFonts w:hint="eastAsia" w:ascii="宋体" w:hAnsi="宋体" w:cs="宋体"/>
                <w:szCs w:val="21"/>
              </w:rPr>
              <w:t>内  容</w:t>
            </w:r>
          </w:p>
        </w:tc>
        <w:tc>
          <w:tcPr>
            <w:tcW w:w="6038" w:type="dxa"/>
            <w:noWrap/>
            <w:vAlign w:val="center"/>
          </w:tcPr>
          <w:p>
            <w:pPr>
              <w:spacing w:line="280" w:lineRule="exact"/>
              <w:ind w:firstLine="198"/>
              <w:jc w:val="center"/>
              <w:rPr>
                <w:rFonts w:ascii="宋体" w:hAnsi="宋体" w:cs="宋体"/>
                <w:szCs w:val="21"/>
              </w:rPr>
            </w:pPr>
            <w:r>
              <w:rPr>
                <w:rFonts w:hint="eastAsia" w:ascii="宋体" w:hAnsi="宋体" w:cs="宋体"/>
                <w:szCs w:val="21"/>
              </w:rPr>
              <w:t>评审因素</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020" w:type="dxa"/>
            <w:vMerge w:val="restart"/>
            <w:noWrap/>
            <w:vAlign w:val="center"/>
          </w:tcPr>
          <w:p>
            <w:pPr>
              <w:spacing w:line="280" w:lineRule="exact"/>
              <w:ind w:firstLine="198"/>
              <w:jc w:val="center"/>
              <w:rPr>
                <w:rFonts w:ascii="宋体" w:hAnsi="宋体" w:cs="宋体"/>
                <w:szCs w:val="21"/>
              </w:rPr>
            </w:pPr>
            <w:bookmarkStart w:id="40" w:name="OLE_LINK1" w:colFirst="3" w:colLast="3"/>
            <w:r>
              <w:rPr>
                <w:rFonts w:hint="eastAsia" w:ascii="宋体" w:hAnsi="宋体" w:cs="宋体"/>
                <w:szCs w:val="21"/>
              </w:rPr>
              <w:t>商务</w:t>
            </w:r>
          </w:p>
          <w:p>
            <w:pPr>
              <w:spacing w:line="280" w:lineRule="exact"/>
              <w:ind w:firstLine="198"/>
              <w:jc w:val="center"/>
              <w:rPr>
                <w:rFonts w:ascii="宋体" w:hAnsi="宋体" w:cs="宋体"/>
                <w:szCs w:val="21"/>
              </w:rPr>
            </w:pPr>
            <w:r>
              <w:rPr>
                <w:rFonts w:hint="eastAsia" w:ascii="宋体" w:hAnsi="宋体" w:cs="宋体"/>
                <w:szCs w:val="21"/>
              </w:rPr>
              <w:t>部分</w:t>
            </w:r>
          </w:p>
        </w:tc>
        <w:tc>
          <w:tcPr>
            <w:tcW w:w="901" w:type="dxa"/>
            <w:vMerge w:val="restart"/>
            <w:noWrap/>
            <w:vAlign w:val="center"/>
          </w:tcPr>
          <w:p>
            <w:pPr>
              <w:spacing w:line="280" w:lineRule="exact"/>
              <w:rPr>
                <w:rFonts w:ascii="宋体" w:hAnsi="宋体" w:cs="宋体"/>
                <w:szCs w:val="21"/>
              </w:rPr>
            </w:pPr>
            <w:r>
              <w:rPr>
                <w:rFonts w:hint="eastAsia" w:ascii="宋体" w:hAnsi="宋体" w:cs="宋体"/>
                <w:szCs w:val="21"/>
              </w:rPr>
              <w:t>企业综合实力及业绩的评审</w:t>
            </w:r>
          </w:p>
        </w:tc>
        <w:tc>
          <w:tcPr>
            <w:tcW w:w="6038" w:type="dxa"/>
            <w:noWrap/>
            <w:vAlign w:val="center"/>
          </w:tcPr>
          <w:p>
            <w:pPr>
              <w:spacing w:line="280" w:lineRule="exact"/>
              <w:rPr>
                <w:rFonts w:ascii="宋体" w:hAnsi="宋体" w:cs="宋体"/>
                <w:szCs w:val="21"/>
              </w:rPr>
            </w:pPr>
            <w:r>
              <w:rPr>
                <w:rFonts w:hint="eastAsia" w:ascii="宋体" w:hAnsi="宋体" w:cs="宋体"/>
                <w:szCs w:val="21"/>
              </w:rPr>
              <w:t>投标人的基本情况、相关制度的建设情况等的综合评审；</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rPr>
                <w:rFonts w:ascii="宋体" w:hAnsi="宋体" w:cs="宋体"/>
                <w:szCs w:val="21"/>
              </w:rPr>
            </w:pPr>
            <w:r>
              <w:rPr>
                <w:rFonts w:hint="eastAsia" w:ascii="宋体" w:hAnsi="宋体" w:cs="宋体"/>
                <w:szCs w:val="21"/>
              </w:rPr>
              <w:t>与著名出版商有密切合作关系的得2分（需提供证明材料），无证明材料的不得分；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jc w:val="left"/>
              <w:rPr>
                <w:rFonts w:ascii="宋体" w:hAnsi="宋体" w:cs="宋体"/>
                <w:szCs w:val="21"/>
              </w:rPr>
            </w:pPr>
            <w:r>
              <w:rPr>
                <w:rFonts w:hint="eastAsia" w:ascii="宋体" w:hAnsi="宋体" w:cs="宋体"/>
                <w:szCs w:val="21"/>
              </w:rPr>
              <w:t>从未有过不良经营或违纪行为的，得2分，有不良业绩和行为的，本项得0分；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近三年（</w:t>
            </w:r>
            <w:r>
              <w:rPr>
                <w:rFonts w:hint="eastAsia" w:ascii="宋体" w:hAnsi="宋体" w:cs="宋体"/>
                <w:color w:val="000000" w:themeColor="text1"/>
                <w:szCs w:val="21"/>
                <w:lang w:eastAsia="zh-CN"/>
                <w14:textFill>
                  <w14:solidFill>
                    <w14:schemeClr w14:val="tx1"/>
                  </w14:solidFill>
                </w14:textFill>
              </w:rPr>
              <w:t>2019</w:t>
            </w:r>
            <w:r>
              <w:rPr>
                <w:rFonts w:hint="eastAsia" w:ascii="宋体" w:hAnsi="宋体" w:cs="宋体"/>
                <w:color w:val="000000" w:themeColor="text1"/>
                <w:szCs w:val="21"/>
                <w14:textFill>
                  <w14:solidFill>
                    <w14:schemeClr w14:val="tx1"/>
                  </w14:solidFill>
                </w14:textFill>
              </w:rPr>
              <w:t>年1月至今）具备类似图书供货业绩的（省级以上院校图书馆或地市级以上公共图书馆），每增加1个加1分，本项最多得6分。</w:t>
            </w:r>
          </w:p>
          <w:p>
            <w:pPr>
              <w:spacing w:line="2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附证明材料：合同协议书或成交通知书或业主的相关证明材料等。</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 xml:space="preserve">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rPr>
                <w:rFonts w:ascii="宋体" w:hAnsi="宋体" w:cs="宋体"/>
                <w:szCs w:val="21"/>
              </w:rPr>
            </w:pPr>
          </w:p>
        </w:tc>
        <w:tc>
          <w:tcPr>
            <w:tcW w:w="6038" w:type="dxa"/>
            <w:noWrap/>
            <w:vAlign w:val="center"/>
          </w:tcPr>
          <w:p>
            <w:pPr>
              <w:spacing w:line="280" w:lineRule="exact"/>
              <w:jc w:val="left"/>
              <w:rPr>
                <w:rFonts w:ascii="宋体" w:hAnsi="宋体" w:cs="宋体"/>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具有固定的营业场所(不低于5000平方米)，自有现采书库，</w:t>
            </w:r>
            <w:r>
              <w:rPr>
                <w:rFonts w:hint="eastAsia" w:ascii="宋体" w:hAnsi="宋体" w:cs="宋体"/>
                <w:color w:val="000000" w:themeColor="text1"/>
                <w:szCs w:val="21"/>
                <w14:textFill>
                  <w14:solidFill>
                    <w14:schemeClr w14:val="tx1"/>
                  </w14:solidFill>
                </w14:textFill>
              </w:rPr>
              <w:t>根据提供的证明材料进行综合评审；</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rPr>
                <w:rFonts w:ascii="宋体" w:hAnsi="宋体" w:cs="宋体"/>
                <w:szCs w:val="21"/>
              </w:rPr>
            </w:pPr>
          </w:p>
        </w:tc>
        <w:tc>
          <w:tcPr>
            <w:tcW w:w="6038" w:type="dxa"/>
            <w:noWrap/>
            <w:vAlign w:val="center"/>
          </w:tcPr>
          <w:p>
            <w:pPr>
              <w:tabs>
                <w:tab w:val="left" w:pos="1954"/>
              </w:tabs>
              <w:spacing w:line="2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项目组织情况，正版图书的保证措施、供货方案的可行性等的评审；</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jc w:val="left"/>
              <w:rPr>
                <w:rFonts w:ascii="宋体" w:hAnsi="宋体" w:cs="宋体"/>
                <w:szCs w:val="21"/>
              </w:rPr>
            </w:pPr>
            <w:r>
              <w:rPr>
                <w:rFonts w:hint="eastAsia" w:ascii="宋体" w:hAnsi="宋体" w:cs="宋体"/>
                <w:color w:val="000000"/>
                <w:szCs w:val="21"/>
              </w:rPr>
              <w:t>根据提供的电子版书单及现货供应的情况，综合评审。且保证供货渠道安全可靠、快捷；</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020" w:type="dxa"/>
            <w:vMerge w:val="continue"/>
            <w:noWrap/>
            <w:vAlign w:val="center"/>
          </w:tcPr>
          <w:p>
            <w:pPr>
              <w:spacing w:line="280" w:lineRule="exact"/>
              <w:ind w:firstLine="105" w:firstLineChars="50"/>
              <w:jc w:val="center"/>
              <w:rPr>
                <w:rFonts w:ascii="宋体" w:hAnsi="宋体" w:cs="宋体"/>
                <w:szCs w:val="21"/>
              </w:rPr>
            </w:pPr>
          </w:p>
        </w:tc>
        <w:tc>
          <w:tcPr>
            <w:tcW w:w="901" w:type="dxa"/>
            <w:vMerge w:val="restart"/>
            <w:noWrap/>
            <w:vAlign w:val="center"/>
          </w:tcPr>
          <w:p>
            <w:pPr>
              <w:spacing w:line="280" w:lineRule="exact"/>
              <w:rPr>
                <w:rFonts w:ascii="宋体" w:hAnsi="宋体" w:cs="宋体"/>
                <w:szCs w:val="21"/>
              </w:rPr>
            </w:pPr>
            <w:r>
              <w:rPr>
                <w:rFonts w:hint="eastAsia" w:ascii="宋体" w:hAnsi="宋体" w:cs="宋体"/>
                <w:szCs w:val="21"/>
              </w:rPr>
              <w:t>售后服务</w:t>
            </w:r>
          </w:p>
        </w:tc>
        <w:tc>
          <w:tcPr>
            <w:tcW w:w="6038" w:type="dxa"/>
            <w:noWrap/>
            <w:vAlign w:val="center"/>
          </w:tcPr>
          <w:p>
            <w:pPr>
              <w:spacing w:line="280" w:lineRule="exact"/>
              <w:jc w:val="left"/>
              <w:rPr>
                <w:rFonts w:ascii="宋体" w:hAnsi="宋体" w:cs="宋体"/>
                <w:szCs w:val="21"/>
              </w:rPr>
            </w:pPr>
            <w:r>
              <w:rPr>
                <w:rFonts w:hint="eastAsia" w:ascii="宋体" w:hAnsi="宋体" w:cs="宋体"/>
                <w:szCs w:val="21"/>
              </w:rPr>
              <w:t>能提供门对门服务的，得10分，不能提供的不得分。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jc w:val="left"/>
              <w:rPr>
                <w:rFonts w:ascii="宋体" w:hAnsi="宋体" w:cs="宋体"/>
                <w:szCs w:val="21"/>
              </w:rPr>
            </w:pPr>
            <w:r>
              <w:rPr>
                <w:rFonts w:hint="eastAsia" w:ascii="宋体" w:hAnsi="宋体" w:cs="宋体"/>
                <w:kern w:val="0"/>
                <w:szCs w:val="21"/>
              </w:rPr>
              <w:t>接用户退换货的响应时间承诺：6小时（含6小时）内得5分，6-12小时（含12小时）得3分，超过12小时不得分。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ind w:firstLine="198"/>
              <w:jc w:val="center"/>
              <w:rPr>
                <w:rFonts w:ascii="宋体" w:hAnsi="宋体" w:cs="宋体"/>
                <w:szCs w:val="21"/>
              </w:rPr>
            </w:pPr>
          </w:p>
        </w:tc>
        <w:tc>
          <w:tcPr>
            <w:tcW w:w="6038" w:type="dxa"/>
            <w:noWrap/>
            <w:vAlign w:val="center"/>
          </w:tcPr>
          <w:p>
            <w:pPr>
              <w:spacing w:line="280" w:lineRule="exact"/>
              <w:jc w:val="left"/>
              <w:rPr>
                <w:rFonts w:ascii="宋体" w:hAnsi="宋体" w:cs="宋体"/>
                <w:kern w:val="0"/>
                <w:szCs w:val="21"/>
              </w:rPr>
            </w:pPr>
            <w:r>
              <w:rPr>
                <w:rFonts w:hint="eastAsia" w:ascii="宋体" w:hAnsi="宋体" w:cs="宋体"/>
                <w:kern w:val="0"/>
                <w:szCs w:val="21"/>
              </w:rPr>
              <w:t>解决质量问题的时间承诺：要求提供及时、迅速、优质的服务，如有质量问题（错订、破损、缺页、污损）等应无条件退换，否则将视为自动放弃投标资格。及时退、换有质量问题以及非买方订购的或买方误订的图书，在2日内（含2日）的得5分，2-3日（含3日）内的得3分，超过3日不得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20" w:type="dxa"/>
            <w:vMerge w:val="continue"/>
            <w:noWrap/>
            <w:vAlign w:val="center"/>
          </w:tcPr>
          <w:p>
            <w:pPr>
              <w:spacing w:line="280" w:lineRule="exact"/>
              <w:ind w:firstLine="198"/>
              <w:jc w:val="center"/>
              <w:rPr>
                <w:rFonts w:ascii="宋体" w:hAnsi="宋体" w:cs="宋体"/>
                <w:szCs w:val="21"/>
              </w:rPr>
            </w:pPr>
          </w:p>
        </w:tc>
        <w:tc>
          <w:tcPr>
            <w:tcW w:w="901" w:type="dxa"/>
            <w:vMerge w:val="continue"/>
            <w:noWrap/>
            <w:vAlign w:val="center"/>
          </w:tcPr>
          <w:p>
            <w:pPr>
              <w:spacing w:line="280" w:lineRule="exact"/>
              <w:jc w:val="center"/>
              <w:rPr>
                <w:rFonts w:ascii="宋体" w:hAnsi="宋体" w:cs="宋体"/>
                <w:szCs w:val="21"/>
              </w:rPr>
            </w:pPr>
          </w:p>
        </w:tc>
        <w:tc>
          <w:tcPr>
            <w:tcW w:w="6038" w:type="dxa"/>
            <w:noWrap/>
            <w:vAlign w:val="center"/>
          </w:tcPr>
          <w:p>
            <w:pPr>
              <w:spacing w:line="280" w:lineRule="exact"/>
              <w:jc w:val="left"/>
              <w:rPr>
                <w:rFonts w:ascii="宋体" w:hAnsi="宋体" w:cs="宋体"/>
                <w:szCs w:val="21"/>
              </w:rPr>
            </w:pPr>
            <w:r>
              <w:rPr>
                <w:rFonts w:hint="eastAsia" w:ascii="宋体" w:hAnsi="宋体" w:cs="宋体"/>
                <w:szCs w:val="21"/>
              </w:rPr>
              <w:t>有其它特色优惠服务的，可视具体承诺事项，得0-5分。</w:t>
            </w:r>
          </w:p>
        </w:tc>
        <w:tc>
          <w:tcPr>
            <w:tcW w:w="900" w:type="dxa"/>
            <w:noWrap/>
            <w:vAlign w:val="center"/>
          </w:tcPr>
          <w:p>
            <w:pPr>
              <w:spacing w:line="280" w:lineRule="exact"/>
              <w:jc w:val="center"/>
              <w:rPr>
                <w:rFonts w:ascii="宋体" w:hAnsi="宋体" w:cs="宋体"/>
                <w:szCs w:val="21"/>
              </w:rPr>
            </w:pPr>
            <w:r>
              <w:rPr>
                <w:rFonts w:hint="eastAsia" w:ascii="宋体" w:hAnsi="宋体" w:cs="宋体"/>
                <w:szCs w:val="21"/>
              </w:rPr>
              <w:t>0-5</w:t>
            </w:r>
          </w:p>
        </w:tc>
      </w:tr>
      <w:bookmarkEnd w:id="40"/>
    </w:tbl>
    <w:p>
      <w:pPr>
        <w:tabs>
          <w:tab w:val="left" w:pos="2880"/>
        </w:tabs>
        <w:spacing w:line="440" w:lineRule="exact"/>
        <w:jc w:val="left"/>
        <w:rPr>
          <w:rFonts w:ascii="宋体"/>
          <w:b/>
          <w:sz w:val="28"/>
          <w:szCs w:val="28"/>
        </w:rPr>
      </w:pPr>
    </w:p>
    <w:p>
      <w:pPr>
        <w:tabs>
          <w:tab w:val="left" w:pos="2880"/>
        </w:tabs>
        <w:spacing w:line="440" w:lineRule="exact"/>
        <w:jc w:val="left"/>
        <w:rPr>
          <w:rFonts w:ascii="宋体"/>
          <w:b/>
          <w:sz w:val="28"/>
          <w:szCs w:val="28"/>
        </w:rPr>
      </w:pPr>
      <w:r>
        <w:rPr>
          <w:rFonts w:hint="eastAsia" w:ascii="宋体" w:hAnsi="宋体"/>
          <w:b/>
          <w:sz w:val="28"/>
          <w:szCs w:val="28"/>
        </w:rPr>
        <w:t>（</w:t>
      </w:r>
      <w:r>
        <w:rPr>
          <w:rFonts w:ascii="宋体" w:hAnsi="宋体"/>
          <w:b/>
          <w:sz w:val="28"/>
          <w:szCs w:val="28"/>
        </w:rPr>
        <w:t>2</w:t>
      </w:r>
      <w:r>
        <w:rPr>
          <w:rFonts w:hint="eastAsia" w:ascii="宋体" w:hAnsi="宋体"/>
          <w:b/>
          <w:sz w:val="28"/>
          <w:szCs w:val="28"/>
        </w:rPr>
        <w:t>）经济部分30分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02"/>
        <w:gridCol w:w="562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818" w:type="dxa"/>
            <w:noWrap/>
            <w:vAlign w:val="center"/>
          </w:tcPr>
          <w:p>
            <w:pPr>
              <w:pStyle w:val="46"/>
              <w:spacing w:after="60" w:line="320" w:lineRule="exact"/>
              <w:ind w:firstLine="0"/>
              <w:jc w:val="center"/>
              <w:rPr>
                <w:rFonts w:ascii="宋体"/>
                <w:sz w:val="21"/>
                <w:szCs w:val="21"/>
              </w:rPr>
            </w:pPr>
            <w:r>
              <w:rPr>
                <w:rFonts w:hint="eastAsia" w:ascii="宋体" w:hAnsi="宋体"/>
                <w:sz w:val="21"/>
                <w:szCs w:val="21"/>
              </w:rPr>
              <w:t>序号</w:t>
            </w:r>
          </w:p>
        </w:tc>
        <w:tc>
          <w:tcPr>
            <w:tcW w:w="1302" w:type="dxa"/>
            <w:noWrap/>
            <w:vAlign w:val="center"/>
          </w:tcPr>
          <w:p>
            <w:pPr>
              <w:pStyle w:val="46"/>
              <w:spacing w:before="0" w:after="0" w:line="320" w:lineRule="exact"/>
              <w:ind w:firstLine="0"/>
              <w:jc w:val="center"/>
              <w:rPr>
                <w:rFonts w:ascii="宋体"/>
                <w:sz w:val="21"/>
                <w:szCs w:val="21"/>
              </w:rPr>
            </w:pPr>
            <w:r>
              <w:rPr>
                <w:rFonts w:hint="eastAsia" w:ascii="宋体" w:hAnsi="宋体"/>
                <w:sz w:val="21"/>
                <w:szCs w:val="21"/>
              </w:rPr>
              <w:t>评审项目</w:t>
            </w:r>
          </w:p>
        </w:tc>
        <w:tc>
          <w:tcPr>
            <w:tcW w:w="5623" w:type="dxa"/>
            <w:noWrap/>
            <w:vAlign w:val="center"/>
          </w:tcPr>
          <w:p>
            <w:pPr>
              <w:pStyle w:val="46"/>
              <w:spacing w:before="0" w:after="0" w:line="320" w:lineRule="exact"/>
              <w:ind w:firstLine="0"/>
              <w:jc w:val="center"/>
              <w:rPr>
                <w:rFonts w:ascii="宋体"/>
                <w:sz w:val="21"/>
                <w:szCs w:val="21"/>
              </w:rPr>
            </w:pPr>
            <w:r>
              <w:rPr>
                <w:rFonts w:hint="eastAsia" w:ascii="宋体" w:hAnsi="宋体"/>
                <w:sz w:val="21"/>
                <w:szCs w:val="21"/>
              </w:rPr>
              <w:t>评分标准</w:t>
            </w:r>
          </w:p>
        </w:tc>
        <w:tc>
          <w:tcPr>
            <w:tcW w:w="992" w:type="dxa"/>
            <w:noWrap/>
            <w:vAlign w:val="center"/>
          </w:tcPr>
          <w:p>
            <w:pPr>
              <w:pStyle w:val="46"/>
              <w:spacing w:before="0" w:after="0" w:line="320" w:lineRule="exact"/>
              <w:ind w:firstLine="0"/>
              <w:jc w:val="center"/>
              <w:rPr>
                <w:rFonts w:ascii="宋体"/>
                <w:sz w:val="21"/>
                <w:szCs w:val="21"/>
              </w:rPr>
            </w:pPr>
            <w:r>
              <w:rPr>
                <w:rFonts w:hint="eastAsia" w:ascii="宋体" w:hAnsi="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818" w:type="dxa"/>
            <w:noWrap/>
            <w:vAlign w:val="center"/>
          </w:tcPr>
          <w:p>
            <w:pPr>
              <w:widowControl/>
              <w:snapToGrid w:val="0"/>
              <w:spacing w:line="360" w:lineRule="exact"/>
              <w:jc w:val="center"/>
              <w:rPr>
                <w:rFonts w:ascii="宋体"/>
                <w:szCs w:val="21"/>
              </w:rPr>
            </w:pPr>
            <w:r>
              <w:rPr>
                <w:rFonts w:ascii="宋体" w:hAnsi="宋体"/>
                <w:szCs w:val="21"/>
              </w:rPr>
              <w:t>1</w:t>
            </w:r>
          </w:p>
        </w:tc>
        <w:tc>
          <w:tcPr>
            <w:tcW w:w="1302" w:type="dxa"/>
            <w:noWrap/>
            <w:vAlign w:val="center"/>
          </w:tcPr>
          <w:p>
            <w:pPr>
              <w:snapToGrid w:val="0"/>
              <w:spacing w:line="360" w:lineRule="exact"/>
              <w:jc w:val="center"/>
              <w:rPr>
                <w:rFonts w:ascii="宋体"/>
                <w:szCs w:val="21"/>
              </w:rPr>
            </w:pPr>
            <w:r>
              <w:rPr>
                <w:rFonts w:hint="eastAsia" w:ascii="宋体" w:hAnsi="宋体"/>
                <w:szCs w:val="21"/>
              </w:rPr>
              <w:t>价格部分</w:t>
            </w:r>
          </w:p>
        </w:tc>
        <w:tc>
          <w:tcPr>
            <w:tcW w:w="5623" w:type="dxa"/>
            <w:noWrap/>
            <w:vAlign w:val="center"/>
          </w:tcPr>
          <w:p>
            <w:pPr>
              <w:spacing w:line="320" w:lineRule="exact"/>
              <w:rPr>
                <w:rFonts w:ascii="宋体" w:hAnsi="宋体"/>
                <w:szCs w:val="21"/>
              </w:rPr>
            </w:pPr>
            <w:r>
              <w:rPr>
                <w:rFonts w:hint="eastAsia" w:ascii="宋体" w:hAnsi="宋体"/>
                <w:szCs w:val="21"/>
              </w:rPr>
              <w:t>满足招标文件要求且投标价格（折扣）最低的投标报价（折扣）为评标基准价，其价格分为满分；其他投标人的价格分统一按照下列公式计算：</w:t>
            </w:r>
          </w:p>
          <w:p>
            <w:pPr>
              <w:spacing w:line="320" w:lineRule="exact"/>
              <w:rPr>
                <w:rFonts w:ascii="宋体" w:hAnsi="宋体"/>
                <w:szCs w:val="21"/>
              </w:rPr>
            </w:pPr>
            <w:r>
              <w:rPr>
                <w:rFonts w:hint="eastAsia" w:ascii="宋体" w:hAnsi="宋体"/>
                <w:szCs w:val="21"/>
              </w:rPr>
              <w:t>投标报价得分=(评标基准价／投标报价)×价格权值×100。</w:t>
            </w:r>
          </w:p>
          <w:p>
            <w:pPr>
              <w:spacing w:line="320" w:lineRule="exact"/>
              <w:rPr>
                <w:color w:val="FF0000"/>
              </w:rPr>
            </w:pPr>
            <w:r>
              <w:rPr>
                <w:rFonts w:hint="eastAsia" w:ascii="宋体" w:hAnsi="宋体"/>
                <w:szCs w:val="21"/>
              </w:rPr>
              <w:t>本项目的价格权值为30%。</w:t>
            </w:r>
          </w:p>
        </w:tc>
        <w:tc>
          <w:tcPr>
            <w:tcW w:w="992" w:type="dxa"/>
            <w:noWrap/>
            <w:vAlign w:val="center"/>
          </w:tcPr>
          <w:p>
            <w:pPr>
              <w:snapToGrid w:val="0"/>
              <w:spacing w:line="360" w:lineRule="exact"/>
              <w:jc w:val="center"/>
              <w:rPr>
                <w:rFonts w:ascii="宋体"/>
                <w:szCs w:val="21"/>
              </w:rPr>
            </w:pPr>
            <w:r>
              <w:rPr>
                <w:rFonts w:ascii="宋体" w:hAnsi="宋体"/>
                <w:szCs w:val="21"/>
              </w:rPr>
              <w:t>0-</w:t>
            </w:r>
            <w:r>
              <w:rPr>
                <w:rFonts w:hint="eastAsia" w:ascii="宋体" w:hAnsi="宋体"/>
                <w:szCs w:val="21"/>
              </w:rPr>
              <w:t>30分</w:t>
            </w:r>
          </w:p>
        </w:tc>
      </w:tr>
    </w:tbl>
    <w:p>
      <w:pPr>
        <w:pStyle w:val="5"/>
        <w:spacing w:before="100" w:beforeAutospacing="1" w:after="100" w:afterAutospacing="1" w:line="400" w:lineRule="atLeast"/>
        <w:jc w:val="center"/>
        <w:rPr>
          <w:rFonts w:ascii="宋体" w:hAnsi="宋体" w:eastAsia="宋体" w:cs="宋体"/>
          <w:color w:val="000000"/>
          <w:sz w:val="36"/>
          <w:szCs w:val="36"/>
        </w:rPr>
      </w:pPr>
      <w:r>
        <w:rPr>
          <w:rFonts w:hint="eastAsia" w:ascii="宋体" w:hAnsi="宋体" w:eastAsia="宋体" w:cs="宋体"/>
          <w:color w:val="000000"/>
          <w:sz w:val="36"/>
          <w:szCs w:val="36"/>
        </w:rPr>
        <w:t>F  授予合同</w:t>
      </w:r>
      <w:bookmarkEnd w:id="33"/>
      <w:bookmarkEnd w:id="34"/>
      <w:bookmarkEnd w:id="35"/>
      <w:bookmarkEnd w:id="36"/>
      <w:bookmarkEnd w:id="37"/>
      <w:bookmarkEnd w:id="38"/>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27．合同授予标准</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27.1</w:t>
      </w:r>
      <w:r>
        <w:rPr>
          <w:rFonts w:hint="eastAsia" w:asciiTheme="minorEastAsia" w:hAnsiTheme="minorEastAsia" w:eastAsiaTheme="minorEastAsia" w:cstheme="minorEastAsia"/>
          <w:bCs/>
          <w:color w:val="000000"/>
          <w:sz w:val="24"/>
          <w:szCs w:val="24"/>
        </w:rPr>
        <w:t>合同将授予被确定为实质上响应招标文件要求，符合采购需求、质量和服务相等且综合评分最高的投标单位</w:t>
      </w:r>
      <w:r>
        <w:rPr>
          <w:rFonts w:hint="eastAsia" w:asciiTheme="minorEastAsia" w:hAnsiTheme="minorEastAsia" w:eastAsiaTheme="minorEastAsia" w:cstheme="minorEastAsia"/>
          <w:color w:val="000000"/>
          <w:sz w:val="24"/>
          <w:szCs w:val="24"/>
        </w:rPr>
        <w:t>。</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27.2 最低报价不一定是被授予合同的保证。</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27.3排名第一的成交候选人放弃中标、因不可抗力不能履行合同、或被查实存在影响中标结果的违法行为等情形，不符合成交条件的，采购单位可以按照评标委员会提出的成交候选人名单排序依次确定其他中标候选人为成交单位，也可以重新招标。</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28．接受和拒绝任何或所有招标的权力</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28.1为维护国家利益，采购单位在授予合同之前仍有选择或拒绝任何全部招标的权力，并对所采取的行为不作任何解释。</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29．中标通知书</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29.1 中标公告期满后，采购代理机构将以书面形式发出《中标通知书》，但发出时间不超过招标有效期，《中标通知书》一经发出即发生法律效力。</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29.2 《中标通知书》将作为签订合同的依据。</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30．签订合同</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30.1 中标单位收到《中标通知书》后，按《中标通知书》中规定的时间地点与采购单位签订合同。采购单位和中标单位不得再订立背离合同实质性内容的其他协议。</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30.2如中标单位拒签合同，则按违约处理。采购代理机构没收其投标保证金。</w:t>
      </w:r>
    </w:p>
    <w:p>
      <w:pPr>
        <w:spacing w:line="579" w:lineRule="exact"/>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30.3招标文件、中标单位的投标文件及其澄清文件等，均为签订经济合同的依据。</w:t>
      </w:r>
    </w:p>
    <w:p>
      <w:pPr>
        <w:pStyle w:val="13"/>
        <w:adjustRightInd w:val="0"/>
        <w:spacing w:line="579" w:lineRule="exact"/>
        <w:ind w:firstLine="480" w:firstLineChars="200"/>
        <w:rPr>
          <w:rFonts w:ascii="华文仿宋" w:hAnsi="华文仿宋" w:eastAsia="华文仿宋" w:cs="华文仿宋"/>
          <w:color w:val="000000"/>
          <w:sz w:val="32"/>
          <w:szCs w:val="32"/>
        </w:rPr>
      </w:pPr>
      <w:r>
        <w:rPr>
          <w:rFonts w:hint="eastAsia" w:asciiTheme="minorEastAsia" w:hAnsiTheme="minorEastAsia" w:eastAsiaTheme="minorEastAsia" w:cstheme="minorEastAsia"/>
          <w:color w:val="000000"/>
          <w:sz w:val="24"/>
          <w:szCs w:val="24"/>
        </w:rPr>
        <w:t>31．招标代理服务费：中标单位须向</w:t>
      </w:r>
      <w:r>
        <w:rPr>
          <w:rFonts w:hint="eastAsia" w:asciiTheme="minorEastAsia" w:hAnsiTheme="minorEastAsia" w:eastAsiaTheme="minorEastAsia" w:cstheme="minorEastAsia"/>
          <w:color w:val="000000"/>
          <w:sz w:val="24"/>
          <w:szCs w:val="24"/>
          <w:u w:val="single"/>
          <w:lang w:eastAsia="zh-CN"/>
        </w:rPr>
        <w:t>新疆鸿瑞智晟项目管理有限公司</w:t>
      </w:r>
      <w:r>
        <w:rPr>
          <w:rFonts w:hint="eastAsia" w:asciiTheme="minorEastAsia" w:hAnsiTheme="minorEastAsia" w:eastAsiaTheme="minorEastAsia" w:cstheme="minorEastAsia"/>
          <w:color w:val="000000"/>
          <w:sz w:val="24"/>
          <w:szCs w:val="24"/>
        </w:rPr>
        <w:t>支付招标代理服务费。</w:t>
      </w:r>
    </w:p>
    <w:p>
      <w:pPr>
        <w:pStyle w:val="5"/>
        <w:spacing w:before="100" w:beforeAutospacing="1" w:after="100" w:afterAutospacing="1" w:line="579" w:lineRule="exact"/>
        <w:jc w:val="center"/>
        <w:rPr>
          <w:rFonts w:ascii="宋体" w:hAnsi="宋体" w:eastAsia="宋体" w:cs="宋体"/>
          <w:bCs/>
          <w:color w:val="000000"/>
          <w:sz w:val="36"/>
          <w:szCs w:val="36"/>
        </w:rPr>
      </w:pPr>
      <w:bookmarkStart w:id="41" w:name="_Toc527642958"/>
      <w:bookmarkStart w:id="42" w:name="_Toc471489759"/>
      <w:r>
        <w:rPr>
          <w:rFonts w:hint="eastAsia" w:ascii="宋体" w:hAnsi="宋体" w:eastAsia="宋体" w:cs="宋体"/>
          <w:color w:val="000000"/>
          <w:sz w:val="36"/>
          <w:szCs w:val="36"/>
        </w:rPr>
        <w:t>G  招标失败条件</w:t>
      </w:r>
      <w:bookmarkEnd w:id="41"/>
      <w:bookmarkEnd w:id="42"/>
    </w:p>
    <w:p>
      <w:pPr>
        <w:pStyle w:val="13"/>
        <w:tabs>
          <w:tab w:val="left" w:pos="720"/>
          <w:tab w:val="left" w:pos="900"/>
          <w:tab w:val="left" w:pos="1260"/>
        </w:tabs>
        <w:adjustRightInd w:val="0"/>
        <w:spacing w:line="579" w:lineRule="exact"/>
        <w:ind w:left="878" w:leftChars="304" w:hanging="240" w:hangingChars="1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32.出现影响采购公正的违法、违规行为的；</w:t>
      </w:r>
    </w:p>
    <w:p>
      <w:pPr>
        <w:pStyle w:val="13"/>
        <w:tabs>
          <w:tab w:val="left" w:pos="720"/>
          <w:tab w:val="left" w:pos="900"/>
          <w:tab w:val="left" w:pos="1260"/>
        </w:tabs>
        <w:adjustRightInd w:val="0"/>
        <w:spacing w:line="579" w:lineRule="exact"/>
        <w:ind w:left="878" w:leftChars="304" w:hanging="240" w:hangingChars="1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33.因重大变故，采购任务取消的；</w:t>
      </w:r>
    </w:p>
    <w:p>
      <w:pPr>
        <w:pStyle w:val="13"/>
        <w:tabs>
          <w:tab w:val="left" w:pos="720"/>
          <w:tab w:val="left" w:pos="900"/>
          <w:tab w:val="left" w:pos="1260"/>
        </w:tabs>
        <w:adjustRightInd w:val="0"/>
        <w:spacing w:line="579" w:lineRule="exact"/>
        <w:ind w:firstLine="480" w:firstLineChars="2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34.投标文件截止时间后，实际参与的投标单位不足法定家数的；</w:t>
      </w:r>
    </w:p>
    <w:p>
      <w:pPr>
        <w:pStyle w:val="13"/>
        <w:tabs>
          <w:tab w:val="left" w:pos="720"/>
          <w:tab w:val="left" w:pos="900"/>
          <w:tab w:val="left" w:pos="1260"/>
        </w:tabs>
        <w:adjustRightInd w:val="0"/>
        <w:spacing w:line="579" w:lineRule="exact"/>
        <w:ind w:left="878" w:leftChars="304" w:hanging="240" w:hangingChars="1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35.最终报价均超过采购预算的；</w:t>
      </w:r>
    </w:p>
    <w:p>
      <w:pPr>
        <w:pStyle w:val="13"/>
        <w:tabs>
          <w:tab w:val="left" w:pos="720"/>
          <w:tab w:val="left" w:pos="900"/>
          <w:tab w:val="left" w:pos="1260"/>
        </w:tabs>
        <w:adjustRightInd w:val="0"/>
        <w:spacing w:line="579" w:lineRule="exact"/>
        <w:ind w:left="878" w:leftChars="304" w:hanging="240" w:hangingChars="1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36.对招标文件作出实质性响应的投标单位不足法定家数的；</w:t>
      </w:r>
    </w:p>
    <w:p>
      <w:pPr>
        <w:pStyle w:val="13"/>
        <w:tabs>
          <w:tab w:val="left" w:pos="720"/>
          <w:tab w:val="left" w:pos="900"/>
          <w:tab w:val="left" w:pos="1260"/>
        </w:tabs>
        <w:adjustRightInd w:val="0"/>
        <w:spacing w:line="579" w:lineRule="exact"/>
        <w:ind w:firstLine="482" w:firstLineChars="2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
          <w:color w:val="000000"/>
          <w:sz w:val="24"/>
          <w:szCs w:val="24"/>
        </w:rPr>
        <w:t>注：</w:t>
      </w:r>
      <w:r>
        <w:rPr>
          <w:rFonts w:hint="eastAsia" w:asciiTheme="minorEastAsia" w:hAnsiTheme="minorEastAsia" w:eastAsiaTheme="minorEastAsia" w:cstheme="minorEastAsia"/>
          <w:bCs/>
          <w:color w:val="000000"/>
          <w:sz w:val="24"/>
          <w:szCs w:val="24"/>
        </w:rPr>
        <w:t>本招标文件的解释权属于</w:t>
      </w:r>
      <w:r>
        <w:rPr>
          <w:rFonts w:hint="eastAsia" w:asciiTheme="minorEastAsia" w:hAnsiTheme="minorEastAsia" w:eastAsiaTheme="minorEastAsia" w:cstheme="minorEastAsia"/>
          <w:bCs/>
          <w:color w:val="000000"/>
          <w:sz w:val="24"/>
          <w:szCs w:val="24"/>
          <w:lang w:eastAsia="zh-CN"/>
        </w:rPr>
        <w:t>新疆鸿瑞智晟项目管理有限公司</w:t>
      </w:r>
      <w:r>
        <w:rPr>
          <w:rFonts w:hint="eastAsia" w:asciiTheme="minorEastAsia" w:hAnsiTheme="minorEastAsia" w:eastAsiaTheme="minorEastAsia" w:cstheme="minorEastAsia"/>
          <w:bCs/>
          <w:color w:val="000000"/>
          <w:sz w:val="24"/>
          <w:szCs w:val="24"/>
        </w:rPr>
        <w:t>所有。</w:t>
      </w:r>
    </w:p>
    <w:p>
      <w:pPr>
        <w:pStyle w:val="13"/>
        <w:tabs>
          <w:tab w:val="left" w:pos="720"/>
          <w:tab w:val="left" w:pos="900"/>
          <w:tab w:val="left" w:pos="1260"/>
        </w:tabs>
        <w:adjustRightInd w:val="0"/>
        <w:spacing w:line="579" w:lineRule="exact"/>
        <w:ind w:left="960" w:hanging="960" w:hangingChars="300"/>
        <w:rPr>
          <w:rFonts w:ascii="华文仿宋" w:hAnsi="华文仿宋" w:eastAsia="华文仿宋" w:cs="华文仿宋"/>
          <w:bCs/>
          <w:color w:val="000000"/>
          <w:sz w:val="32"/>
          <w:szCs w:val="32"/>
        </w:rPr>
      </w:pPr>
    </w:p>
    <w:p>
      <w:pPr>
        <w:widowControl/>
        <w:jc w:val="left"/>
        <w:rPr>
          <w:rFonts w:cs="华文中宋"/>
          <w:b/>
          <w:bCs/>
          <w:color w:val="000000"/>
          <w:sz w:val="36"/>
          <w:szCs w:val="36"/>
        </w:rPr>
      </w:pPr>
      <w:r>
        <w:rPr>
          <w:rFonts w:hint="eastAsia" w:ascii="华文仿宋" w:hAnsi="华文仿宋" w:eastAsia="华文仿宋" w:cs="华文仿宋"/>
          <w:color w:val="000000"/>
          <w:sz w:val="32"/>
          <w:szCs w:val="32"/>
        </w:rPr>
        <w:br w:type="page"/>
      </w:r>
    </w:p>
    <w:p>
      <w:pPr>
        <w:spacing w:line="579" w:lineRule="exact"/>
        <w:jc w:val="center"/>
        <w:rPr>
          <w:rFonts w:ascii="宋体" w:hAnsi="宋体" w:cs="宋体"/>
          <w:b/>
          <w:bCs/>
          <w:color w:val="000000"/>
          <w:sz w:val="44"/>
          <w:szCs w:val="44"/>
        </w:rPr>
      </w:pPr>
      <w:bookmarkStart w:id="43" w:name="_Toc31367_WPSOffice_Level1"/>
      <w:r>
        <w:rPr>
          <w:rFonts w:hint="eastAsia" w:ascii="宋体" w:hAnsi="宋体" w:cs="宋体"/>
          <w:b/>
          <w:bCs/>
          <w:color w:val="000000"/>
          <w:sz w:val="44"/>
          <w:szCs w:val="44"/>
        </w:rPr>
        <w:t xml:space="preserve">第三部分 </w:t>
      </w:r>
      <w:bookmarkEnd w:id="43"/>
      <w:r>
        <w:rPr>
          <w:rFonts w:hint="eastAsia" w:ascii="宋体" w:hAnsi="宋体" w:cs="宋体"/>
          <w:b/>
          <w:bCs/>
          <w:color w:val="000000"/>
          <w:sz w:val="44"/>
          <w:szCs w:val="44"/>
        </w:rPr>
        <w:t>货物需求及相关要求说明</w:t>
      </w:r>
    </w:p>
    <w:p>
      <w:pPr>
        <w:spacing w:line="400" w:lineRule="exact"/>
        <w:ind w:firstLine="422" w:firstLineChars="200"/>
        <w:rPr>
          <w:rFonts w:hint="eastAsia" w:ascii="宋体" w:hAnsi="宋体" w:eastAsia="宋体"/>
          <w:b/>
          <w:szCs w:val="21"/>
          <w:lang w:eastAsia="zh-CN"/>
        </w:rPr>
      </w:pPr>
      <w:bookmarkStart w:id="44" w:name="_Toc507690271"/>
      <w:bookmarkStart w:id="45" w:name="_Toc527642960"/>
      <w:r>
        <w:rPr>
          <w:rFonts w:hint="eastAsia" w:ascii="宋体" w:hAnsi="宋体"/>
          <w:b/>
          <w:szCs w:val="21"/>
        </w:rPr>
        <w:t>第一</w:t>
      </w:r>
      <w:r>
        <w:rPr>
          <w:rFonts w:hint="eastAsia" w:ascii="宋体" w:hAnsi="宋体"/>
          <w:b/>
          <w:szCs w:val="21"/>
          <w:lang w:eastAsia="zh-CN"/>
        </w:rPr>
        <w:t>合同包</w:t>
      </w:r>
    </w:p>
    <w:p>
      <w:pPr>
        <w:spacing w:line="400" w:lineRule="exact"/>
        <w:ind w:firstLine="562" w:firstLineChars="200"/>
        <w:rPr>
          <w:rFonts w:hint="eastAsia" w:ascii="宋体" w:hAnsi="宋体"/>
          <w:b/>
          <w:sz w:val="28"/>
          <w:szCs w:val="28"/>
        </w:rPr>
      </w:pPr>
      <w:r>
        <w:rPr>
          <w:rFonts w:hint="eastAsia" w:ascii="宋体" w:hAnsi="宋体"/>
          <w:b/>
          <w:sz w:val="28"/>
          <w:szCs w:val="28"/>
        </w:rPr>
        <w:t>第一标段</w:t>
      </w:r>
    </w:p>
    <w:p>
      <w:pPr>
        <w:spacing w:line="400" w:lineRule="exact"/>
        <w:ind w:firstLine="482" w:firstLineChars="200"/>
        <w:rPr>
          <w:rFonts w:hint="eastAsia" w:ascii="宋体"/>
          <w:b/>
          <w:bCs/>
          <w:sz w:val="24"/>
        </w:rPr>
      </w:pPr>
      <w:r>
        <w:rPr>
          <w:rFonts w:hint="eastAsia" w:ascii="宋体"/>
          <w:b/>
          <w:bCs/>
          <w:sz w:val="24"/>
          <w:lang w:val="en-US" w:eastAsia="zh-CN"/>
        </w:rPr>
        <w:t>一</w:t>
      </w:r>
      <w:r>
        <w:rPr>
          <w:rFonts w:hint="eastAsia" w:ascii="宋体"/>
          <w:b/>
          <w:bCs/>
          <w:sz w:val="24"/>
        </w:rPr>
        <w:t>、招标金额和内容</w:t>
      </w:r>
    </w:p>
    <w:p>
      <w:pPr>
        <w:spacing w:line="400" w:lineRule="exact"/>
        <w:ind w:firstLine="482" w:firstLineChars="200"/>
        <w:rPr>
          <w:rFonts w:hint="eastAsia" w:ascii="宋体"/>
          <w:bCs/>
          <w:color w:val="FF0000"/>
          <w:sz w:val="24"/>
        </w:rPr>
      </w:pPr>
      <w:r>
        <w:rPr>
          <w:rFonts w:hint="eastAsia" w:ascii="宋体" w:hAnsi="宋体"/>
          <w:b/>
          <w:bCs/>
          <w:sz w:val="24"/>
        </w:rPr>
        <w:t>招标金额为30万元</w:t>
      </w:r>
      <w:r>
        <w:rPr>
          <w:rFonts w:hint="eastAsia" w:ascii="宋体" w:hAnsi="宋体"/>
          <w:bCs/>
          <w:sz w:val="24"/>
        </w:rPr>
        <w:t>(实洋，含图书备件、验收、编目、加工、运输等全部费用)，采购内容为中文、维哈文图书、新疆地方文献等。</w:t>
      </w:r>
    </w:p>
    <w:p>
      <w:pPr>
        <w:pStyle w:val="14"/>
        <w:spacing w:line="400" w:lineRule="exact"/>
        <w:ind w:firstLine="482"/>
        <w:rPr>
          <w:rFonts w:hint="eastAsia"/>
          <w:bCs/>
          <w:sz w:val="24"/>
        </w:rPr>
      </w:pPr>
      <w:r>
        <w:rPr>
          <w:rFonts w:hint="eastAsia" w:hAnsi="Times New Roman"/>
          <w:b/>
          <w:bCs/>
          <w:sz w:val="24"/>
        </w:rPr>
        <w:t>三、投标单位要求</w:t>
      </w:r>
    </w:p>
    <w:p>
      <w:pPr>
        <w:pStyle w:val="14"/>
        <w:spacing w:line="400" w:lineRule="exact"/>
        <w:rPr>
          <w:rFonts w:hint="eastAsia"/>
          <w:bCs/>
          <w:sz w:val="24"/>
        </w:rPr>
      </w:pPr>
      <w:r>
        <w:rPr>
          <w:rFonts w:hint="eastAsia"/>
          <w:bCs/>
          <w:sz w:val="24"/>
          <w:lang w:val="en-US" w:eastAsia="zh-CN"/>
        </w:rPr>
        <w:t>1</w:t>
      </w:r>
      <w:r>
        <w:rPr>
          <w:rFonts w:hint="eastAsia"/>
          <w:bCs/>
          <w:sz w:val="24"/>
        </w:rPr>
        <w:t>、具有固定的营业场所(不低于5000平方米)，有现采书库，经营品种达到全国出版物图书品种的90%以上，拥有全国100家以上大出版社委托书或授权书。拥有图书物流基地、完善畅通的物流运作渠道；</w:t>
      </w:r>
    </w:p>
    <w:p>
      <w:pPr>
        <w:pStyle w:val="14"/>
        <w:spacing w:line="400" w:lineRule="exact"/>
        <w:ind w:left="0" w:leftChars="0" w:firstLine="480" w:firstLineChars="200"/>
        <w:rPr>
          <w:rFonts w:hint="eastAsia"/>
          <w:bCs/>
          <w:sz w:val="24"/>
        </w:rPr>
      </w:pPr>
      <w:r>
        <w:rPr>
          <w:rFonts w:hint="eastAsia"/>
          <w:bCs/>
          <w:sz w:val="24"/>
          <w:lang w:val="en-US" w:eastAsia="zh-CN"/>
        </w:rPr>
        <w:t>2</w:t>
      </w:r>
      <w:r>
        <w:rPr>
          <w:rFonts w:hint="eastAsia"/>
          <w:bCs/>
          <w:sz w:val="24"/>
        </w:rPr>
        <w:t>、所经销图书应为国家正式出版物、无不良经营记录；</w:t>
      </w:r>
    </w:p>
    <w:p>
      <w:pPr>
        <w:pStyle w:val="14"/>
        <w:spacing w:line="400" w:lineRule="exact"/>
        <w:ind w:firstLine="480"/>
        <w:rPr>
          <w:rFonts w:hint="eastAsia"/>
          <w:bCs/>
          <w:sz w:val="24"/>
        </w:rPr>
      </w:pPr>
      <w:r>
        <w:rPr>
          <w:rFonts w:hint="eastAsia"/>
          <w:bCs/>
          <w:sz w:val="24"/>
          <w:lang w:val="en-US" w:eastAsia="zh-CN"/>
        </w:rPr>
        <w:t>3</w:t>
      </w:r>
      <w:r>
        <w:rPr>
          <w:rFonts w:hint="eastAsia"/>
          <w:bCs/>
          <w:sz w:val="24"/>
        </w:rPr>
        <w:t>、投标方有从事图书数据加工业务的专业人员，并免费提供MARC采访、编目数据和图书全加工服务；</w:t>
      </w:r>
    </w:p>
    <w:p>
      <w:pPr>
        <w:pStyle w:val="14"/>
        <w:spacing w:line="400" w:lineRule="exact"/>
        <w:ind w:firstLine="480"/>
        <w:rPr>
          <w:rFonts w:hint="eastAsia"/>
          <w:bCs/>
          <w:sz w:val="24"/>
        </w:rPr>
      </w:pPr>
      <w:r>
        <w:rPr>
          <w:rFonts w:hint="eastAsia"/>
          <w:bCs/>
          <w:sz w:val="24"/>
          <w:lang w:val="en-US" w:eastAsia="zh-CN"/>
        </w:rPr>
        <w:t>4</w:t>
      </w:r>
      <w:r>
        <w:rPr>
          <w:rFonts w:hint="eastAsia"/>
          <w:bCs/>
          <w:sz w:val="24"/>
        </w:rPr>
        <w:t>、投标单位应建有功能较完善、性能稳定的专业化图 书电子商务网站，便于供需双方高效开展业务工作；</w:t>
      </w:r>
    </w:p>
    <w:p>
      <w:pPr>
        <w:pStyle w:val="14"/>
        <w:spacing w:line="400" w:lineRule="exact"/>
        <w:ind w:firstLine="482"/>
        <w:rPr>
          <w:rFonts w:hint="eastAsia"/>
          <w:bCs/>
          <w:sz w:val="24"/>
        </w:rPr>
      </w:pPr>
      <w:r>
        <w:rPr>
          <w:rFonts w:hint="eastAsia" w:hAnsi="Times New Roman"/>
          <w:b/>
          <w:bCs/>
          <w:sz w:val="24"/>
          <w:lang w:val="en-US" w:eastAsia="zh-CN"/>
        </w:rPr>
        <w:t>二</w:t>
      </w:r>
      <w:r>
        <w:rPr>
          <w:rFonts w:hint="eastAsia" w:hAnsi="Times New Roman"/>
          <w:b/>
          <w:bCs/>
          <w:sz w:val="24"/>
        </w:rPr>
        <w:t>、采购要求及说明</w:t>
      </w:r>
    </w:p>
    <w:p>
      <w:pPr>
        <w:pStyle w:val="14"/>
        <w:spacing w:line="400" w:lineRule="exact"/>
        <w:ind w:firstLine="480"/>
        <w:rPr>
          <w:rFonts w:hint="eastAsia"/>
          <w:bCs/>
          <w:sz w:val="24"/>
        </w:rPr>
      </w:pPr>
      <w:r>
        <w:rPr>
          <w:rFonts w:hint="eastAsia"/>
          <w:bCs/>
          <w:sz w:val="24"/>
        </w:rPr>
        <w:t>1、供货需求：</w:t>
      </w:r>
    </w:p>
    <w:p>
      <w:pPr>
        <w:pStyle w:val="14"/>
        <w:spacing w:line="400" w:lineRule="exact"/>
        <w:ind w:firstLine="480"/>
        <w:rPr>
          <w:rFonts w:hint="eastAsia"/>
          <w:bCs/>
          <w:sz w:val="24"/>
        </w:rPr>
      </w:pPr>
      <w:r>
        <w:rPr>
          <w:rFonts w:hint="eastAsia"/>
          <w:bCs/>
          <w:sz w:val="24"/>
        </w:rPr>
        <w:t>（1）中标单位必须无偿提供《社科新书目》、《科技新书目》、《上海新书目》等各大出版社最新图书征订目录，书目形式为书本式与电子书目（要求excel格式）两种，每月提供一次新书目。提供的征订书目内容均需符合市级以上公共馆读者的阅读要求。所提供的书目与出版的实际情况相符，不得剔除新近出版的折扣较高的图书，发现一次即从履约保证金中扣除1000-2000元罚款。</w:t>
      </w:r>
    </w:p>
    <w:p>
      <w:pPr>
        <w:pStyle w:val="14"/>
        <w:spacing w:line="400" w:lineRule="exact"/>
        <w:ind w:firstLine="480"/>
        <w:rPr>
          <w:rFonts w:hint="eastAsia"/>
          <w:bCs/>
          <w:sz w:val="24"/>
        </w:rPr>
      </w:pPr>
      <w:r>
        <w:rPr>
          <w:rFonts w:hint="eastAsia"/>
          <w:bCs/>
          <w:sz w:val="24"/>
        </w:rPr>
        <w:t>（2）本次招标采购方式包括现场采购、网络采购和预订（根据书目、新书排行及本馆需要等），其中现场采购除在中标方书店现场采购外，还包括到疆外参加全国大型书市/书展</w:t>
      </w:r>
      <w:r>
        <w:rPr>
          <w:rFonts w:hint="eastAsia"/>
          <w:bCs/>
          <w:sz w:val="24"/>
          <w:highlight w:val="yellow"/>
        </w:rPr>
        <w:t>(不少于</w:t>
      </w:r>
      <w:r>
        <w:rPr>
          <w:rFonts w:hint="eastAsia"/>
          <w:bCs/>
          <w:sz w:val="24"/>
          <w:highlight w:val="yellow"/>
          <w:lang w:val="en-US" w:eastAsia="zh-CN"/>
        </w:rPr>
        <w:t>1</w:t>
      </w:r>
      <w:r>
        <w:rPr>
          <w:rFonts w:hint="eastAsia"/>
          <w:bCs/>
          <w:sz w:val="24"/>
          <w:highlight w:val="yellow"/>
        </w:rPr>
        <w:t>次</w:t>
      </w:r>
      <w:r>
        <w:rPr>
          <w:rFonts w:hint="eastAsia"/>
          <w:bCs/>
          <w:sz w:val="24"/>
          <w:highlight w:val="yellow"/>
          <w:lang w:val="en-US" w:eastAsia="zh-CN"/>
        </w:rPr>
        <w:t>2</w:t>
      </w:r>
      <w:r>
        <w:rPr>
          <w:rFonts w:hint="eastAsia"/>
          <w:bCs/>
          <w:sz w:val="24"/>
          <w:highlight w:val="yellow"/>
        </w:rPr>
        <w:t>人次</w:t>
      </w:r>
      <w:r>
        <w:rPr>
          <w:rFonts w:hint="eastAsia"/>
          <w:bCs/>
          <w:sz w:val="24"/>
        </w:rPr>
        <w:t>)。投标方提供书市地点，由采购方最终确定，现场采购所需相关费用由中标方负责，中标方应为采购人员提供必备的工作条件。</w:t>
      </w:r>
    </w:p>
    <w:p>
      <w:pPr>
        <w:pStyle w:val="14"/>
        <w:spacing w:line="400" w:lineRule="exact"/>
        <w:ind w:firstLine="480"/>
        <w:rPr>
          <w:rFonts w:hint="eastAsia"/>
          <w:bCs/>
          <w:sz w:val="24"/>
        </w:rPr>
      </w:pPr>
      <w:r>
        <w:rPr>
          <w:rFonts w:hint="eastAsia"/>
          <w:bCs/>
          <w:sz w:val="24"/>
        </w:rPr>
        <w:t>（3）本次招标采购的图书，</w:t>
      </w:r>
      <w:r>
        <w:rPr>
          <w:rFonts w:hint="eastAsia"/>
          <w:bCs/>
          <w:sz w:val="24"/>
          <w:lang w:eastAsia="zh-CN"/>
        </w:rPr>
        <w:t>202</w:t>
      </w:r>
      <w:r>
        <w:rPr>
          <w:rFonts w:hint="eastAsia"/>
          <w:bCs/>
          <w:sz w:val="24"/>
          <w:lang w:val="en-US" w:eastAsia="zh-CN"/>
        </w:rPr>
        <w:t>1</w:t>
      </w:r>
      <w:r>
        <w:rPr>
          <w:rFonts w:hint="eastAsia"/>
          <w:bCs/>
          <w:sz w:val="24"/>
        </w:rPr>
        <w:t>年下半年以后出版的新书应占中标采购额度的85%。单本价格100元以上复本量为1本，低于100元普通图书2-3本，地方文献3-5本，畅销及经典图书复本量适情增加。</w:t>
      </w:r>
    </w:p>
    <w:p>
      <w:pPr>
        <w:pStyle w:val="14"/>
        <w:spacing w:line="400" w:lineRule="exact"/>
        <w:ind w:firstLine="480"/>
        <w:rPr>
          <w:rFonts w:hint="eastAsia"/>
          <w:bCs/>
          <w:sz w:val="24"/>
        </w:rPr>
      </w:pPr>
      <w:r>
        <w:rPr>
          <w:rFonts w:hint="eastAsia"/>
          <w:bCs/>
          <w:sz w:val="24"/>
        </w:rPr>
        <w:t>（4）中标方接到采购方订单后，须在24小时内以Email或直接上门签单等方式予以确认，并对订购书目进行查重，剔除不符合馆配要求的图书，15个工作日内向采购方反馈图书的购买情况、预计的到书时间以及乙方无法采购到的图书等情况。如遇图书出版信息发生变化（如：出版价超过原预订价50%、书名变更）、价格在100元以上的高码洋图书复本超过2册或重复订购图书等情况，投标人须及时与采购方沟通并通过采购方确认。</w:t>
      </w:r>
    </w:p>
    <w:p>
      <w:pPr>
        <w:pStyle w:val="14"/>
        <w:spacing w:line="400" w:lineRule="exact"/>
        <w:ind w:firstLine="480"/>
        <w:rPr>
          <w:rFonts w:hint="eastAsia"/>
          <w:bCs/>
          <w:sz w:val="24"/>
        </w:rPr>
      </w:pPr>
      <w:r>
        <w:rPr>
          <w:rFonts w:hint="eastAsia"/>
          <w:bCs/>
          <w:sz w:val="24"/>
        </w:rPr>
        <w:t>（5）中标方须保证供货图书完全符合国家出版部门规定的图书质量，保证为正版图书，图书内容健康。一经发现所提供的为违法、盗版、翻版书籍，必须无条件退货，采购方有权解除合同，取消其服务资格。违约责任、经济责任与法律责任由中标方承担。</w:t>
      </w:r>
    </w:p>
    <w:p>
      <w:pPr>
        <w:pStyle w:val="14"/>
        <w:spacing w:line="400" w:lineRule="exact"/>
        <w:ind w:firstLine="480"/>
        <w:rPr>
          <w:rFonts w:hint="eastAsia"/>
          <w:bCs/>
          <w:sz w:val="24"/>
        </w:rPr>
      </w:pPr>
      <w:r>
        <w:rPr>
          <w:rFonts w:hint="eastAsia"/>
          <w:bCs/>
          <w:sz w:val="24"/>
        </w:rPr>
        <w:t>（6）供书发货差错率低于0.2%。如有误差，投标方须承担自身责任，并保证在2周内妥善解决。</w:t>
      </w:r>
    </w:p>
    <w:p>
      <w:pPr>
        <w:pStyle w:val="14"/>
        <w:spacing w:line="400" w:lineRule="exact"/>
        <w:ind w:firstLine="480"/>
        <w:rPr>
          <w:rFonts w:hint="eastAsia"/>
          <w:bCs/>
          <w:sz w:val="24"/>
        </w:rPr>
      </w:pPr>
      <w:r>
        <w:rPr>
          <w:rFonts w:hint="eastAsia"/>
          <w:bCs/>
          <w:sz w:val="24"/>
        </w:rPr>
        <w:t>（7）中标方负责图书的后期加工，耗材自理，耗材如发生问题免费更换，所造成损失由中标方承担。</w:t>
      </w:r>
    </w:p>
    <w:p>
      <w:pPr>
        <w:pStyle w:val="14"/>
        <w:spacing w:line="400" w:lineRule="exact"/>
        <w:ind w:firstLine="480"/>
        <w:rPr>
          <w:rFonts w:hint="eastAsia"/>
          <w:bCs/>
          <w:sz w:val="24"/>
        </w:rPr>
      </w:pPr>
      <w:r>
        <w:rPr>
          <w:rFonts w:hint="eastAsia"/>
          <w:bCs/>
          <w:sz w:val="24"/>
        </w:rPr>
        <w:t>2、图书到货率与到货速度要求：</w:t>
      </w:r>
    </w:p>
    <w:p>
      <w:pPr>
        <w:pStyle w:val="14"/>
        <w:spacing w:line="400" w:lineRule="exact"/>
        <w:ind w:firstLine="480"/>
        <w:rPr>
          <w:rFonts w:hint="eastAsia"/>
          <w:bCs/>
          <w:sz w:val="24"/>
        </w:rPr>
      </w:pPr>
      <w:r>
        <w:rPr>
          <w:rFonts w:hint="eastAsia"/>
          <w:bCs/>
          <w:sz w:val="24"/>
        </w:rPr>
        <w:t>（1）本地卖场现采：双方确定订单后，2周内到书率100%。</w:t>
      </w:r>
    </w:p>
    <w:p>
      <w:pPr>
        <w:pStyle w:val="14"/>
        <w:spacing w:line="400" w:lineRule="exact"/>
        <w:ind w:firstLine="480"/>
        <w:rPr>
          <w:rFonts w:hint="eastAsia"/>
          <w:bCs/>
          <w:sz w:val="24"/>
        </w:rPr>
      </w:pPr>
      <w:r>
        <w:rPr>
          <w:rFonts w:hint="eastAsia"/>
          <w:bCs/>
          <w:sz w:val="24"/>
        </w:rPr>
        <w:t>（2）供货会现采：双方确定订单后，一个月到书80%以上，两个月到书90%以上，三个月到书100%。</w:t>
      </w:r>
    </w:p>
    <w:p>
      <w:pPr>
        <w:pStyle w:val="14"/>
        <w:spacing w:line="400" w:lineRule="exact"/>
        <w:ind w:firstLine="480"/>
        <w:rPr>
          <w:rFonts w:hint="eastAsia"/>
          <w:bCs/>
          <w:sz w:val="24"/>
        </w:rPr>
      </w:pPr>
      <w:r>
        <w:rPr>
          <w:rFonts w:hint="eastAsia"/>
          <w:bCs/>
          <w:sz w:val="24"/>
        </w:rPr>
        <w:t>（3）图书订单采购：中标方至少每月向采购方发送一次订单，自双方确认订单之日起，一个月到书50%以上，两个月到书90%以上，三个月到书100%。</w:t>
      </w:r>
    </w:p>
    <w:p>
      <w:pPr>
        <w:pStyle w:val="14"/>
        <w:spacing w:line="400" w:lineRule="exact"/>
        <w:ind w:firstLine="480"/>
        <w:rPr>
          <w:rFonts w:hint="eastAsia"/>
          <w:bCs/>
          <w:sz w:val="24"/>
        </w:rPr>
      </w:pPr>
      <w:r>
        <w:rPr>
          <w:rFonts w:hint="eastAsia"/>
          <w:bCs/>
          <w:sz w:val="24"/>
        </w:rPr>
        <w:t>以上三种采购方式约定的到货日期，逾期未到我馆的图书，订单自动失效，造成的损失由中标方承担。对于未采到图书，中标方必须及时反馈书目清单。一次未提供未到书清单，将从保证金中扣除1000元。</w:t>
      </w:r>
    </w:p>
    <w:p>
      <w:pPr>
        <w:pStyle w:val="14"/>
        <w:spacing w:line="400" w:lineRule="exact"/>
        <w:ind w:firstLine="480"/>
        <w:rPr>
          <w:rFonts w:hint="eastAsia"/>
          <w:bCs/>
          <w:sz w:val="24"/>
        </w:rPr>
      </w:pPr>
      <w:r>
        <w:rPr>
          <w:rFonts w:hint="eastAsia"/>
          <w:bCs/>
          <w:sz w:val="24"/>
        </w:rPr>
        <w:t>3、服务质量要求：</w:t>
      </w:r>
    </w:p>
    <w:p>
      <w:pPr>
        <w:pStyle w:val="14"/>
        <w:spacing w:line="400" w:lineRule="exact"/>
        <w:ind w:firstLine="480"/>
        <w:rPr>
          <w:rFonts w:hint="eastAsia"/>
          <w:bCs/>
          <w:sz w:val="24"/>
        </w:rPr>
      </w:pPr>
      <w:r>
        <w:rPr>
          <w:rFonts w:hint="eastAsia"/>
          <w:bCs/>
          <w:sz w:val="24"/>
        </w:rPr>
        <w:t>（1）投标人应有从事图书经销和数据加工业务的专业人员，近年来有为公共图书馆供应图书并提供相应编目数据的经历。免费随书提供标准CNMARC编目数据。并能导入《Interlib图书馆管理系统》。编目数据应与图书同步或提前到馆，并达到100%的覆盖率。数据不全或复本不符合的，不予验收。</w:t>
      </w:r>
    </w:p>
    <w:p>
      <w:pPr>
        <w:pStyle w:val="14"/>
        <w:spacing w:line="400" w:lineRule="exact"/>
        <w:ind w:firstLine="480"/>
        <w:rPr>
          <w:rFonts w:hint="eastAsia"/>
          <w:bCs/>
          <w:sz w:val="24"/>
        </w:rPr>
      </w:pPr>
      <w:r>
        <w:rPr>
          <w:rFonts w:hint="eastAsia"/>
          <w:bCs/>
          <w:sz w:val="24"/>
        </w:rPr>
        <w:t>（2）每种图书按照《中图法》（第五版）的分类标准及采购方的图书分类细则给出索书号并依照采购方的图书加工细则贴好书标。</w:t>
      </w:r>
    </w:p>
    <w:p>
      <w:pPr>
        <w:pStyle w:val="14"/>
        <w:spacing w:line="400" w:lineRule="exact"/>
        <w:ind w:firstLine="480"/>
        <w:rPr>
          <w:rFonts w:hint="eastAsia"/>
          <w:bCs/>
          <w:sz w:val="24"/>
        </w:rPr>
      </w:pPr>
      <w:r>
        <w:rPr>
          <w:rFonts w:hint="eastAsia"/>
          <w:bCs/>
          <w:sz w:val="24"/>
        </w:rPr>
        <w:t>（3）为采购人提供图书时，应免费提供以下相应配套加工服务：</w:t>
      </w:r>
    </w:p>
    <w:p>
      <w:pPr>
        <w:spacing w:line="400" w:lineRule="exact"/>
        <w:ind w:firstLine="480" w:firstLineChars="200"/>
        <w:rPr>
          <w:rFonts w:hint="eastAsia" w:ascii="宋体"/>
          <w:bCs/>
          <w:sz w:val="24"/>
        </w:rPr>
      </w:pPr>
      <w:r>
        <w:rPr>
          <w:rFonts w:hint="eastAsia" w:ascii="宋体"/>
          <w:bCs/>
          <w:sz w:val="24"/>
        </w:rPr>
        <w:t>a贴RFID标签（支持本馆所使用自助设备、符合本馆要求，并提供终身质保）。每本书封三靠书脊正中粘贴1张本馆使用的RFID标签，要求端正、不得歪斜。</w:t>
      </w:r>
    </w:p>
    <w:p>
      <w:pPr>
        <w:spacing w:line="400" w:lineRule="exact"/>
        <w:ind w:firstLine="480" w:firstLineChars="200"/>
        <w:rPr>
          <w:rFonts w:hint="eastAsia" w:ascii="宋体"/>
          <w:bCs/>
          <w:sz w:val="24"/>
        </w:rPr>
      </w:pPr>
      <w:r>
        <w:rPr>
          <w:rFonts w:hint="eastAsia" w:ascii="宋体"/>
          <w:bCs/>
          <w:sz w:val="24"/>
        </w:rPr>
        <w:t>b盖馆藏章。根据需方所提供之馆藏章，使用深蓝色，加盖于总页码第13页左下角及每册图书的外切口正中，共2处。盖章要求端正且清晰。</w:t>
      </w:r>
    </w:p>
    <w:p>
      <w:pPr>
        <w:spacing w:line="400" w:lineRule="exact"/>
        <w:ind w:firstLine="480" w:firstLineChars="200"/>
        <w:rPr>
          <w:rFonts w:hint="eastAsia" w:ascii="宋体"/>
          <w:bCs/>
          <w:sz w:val="24"/>
        </w:rPr>
      </w:pPr>
      <w:r>
        <w:rPr>
          <w:rFonts w:hint="eastAsia" w:ascii="宋体"/>
          <w:bCs/>
          <w:sz w:val="24"/>
        </w:rPr>
        <w:t>c贴条形码。每书贴条码1张，位于图书书名页靠下中间位置，须覆盖透明保护膜，同一品种条码不允许断开，要求端正，不得歪斜。</w:t>
      </w:r>
    </w:p>
    <w:p>
      <w:pPr>
        <w:pStyle w:val="3"/>
        <w:spacing w:line="400" w:lineRule="exact"/>
        <w:ind w:firstLine="547" w:firstLineChars="228"/>
        <w:rPr>
          <w:rFonts w:hint="eastAsia"/>
          <w:bCs/>
        </w:rPr>
      </w:pPr>
      <w:r>
        <w:rPr>
          <w:rFonts w:hint="eastAsia"/>
          <w:bCs/>
        </w:rPr>
        <w:t>d贴书标：每册图书须贴书标2处，使用红色书标。粘贴位置为书脊下方距书根3.3cm处（须覆盖透明保护膜）及书名页右上方位置，要求端正，不覆盖字迹，不得歪斜。</w:t>
      </w:r>
    </w:p>
    <w:p>
      <w:pPr>
        <w:pStyle w:val="3"/>
        <w:spacing w:line="400" w:lineRule="exact"/>
        <w:ind w:firstLine="547" w:firstLineChars="228"/>
        <w:rPr>
          <w:bCs/>
        </w:rPr>
      </w:pPr>
      <w:r>
        <w:rPr>
          <w:rFonts w:hint="eastAsia"/>
          <w:bCs/>
        </w:rPr>
        <w:t>如发现标签、条形码、馆藏章、书标等有质量问题或遗漏情况，中标方承担相应的经济责任。</w:t>
      </w:r>
    </w:p>
    <w:p>
      <w:pPr>
        <w:spacing w:line="400" w:lineRule="exact"/>
        <w:ind w:firstLine="480" w:firstLineChars="200"/>
        <w:rPr>
          <w:rFonts w:hint="eastAsia" w:ascii="宋体"/>
          <w:bCs/>
          <w:sz w:val="24"/>
        </w:rPr>
      </w:pPr>
      <w:r>
        <w:rPr>
          <w:rFonts w:hint="eastAsia" w:ascii="宋体"/>
          <w:bCs/>
          <w:sz w:val="24"/>
        </w:rPr>
        <w:t>（4）投标方须承诺图书的质保期为一年。保证图书的装订牢固、印刷内容清晰，没有缺页；图书外表无污损及残缺；随书附件齐全，光盘无损坏。如图书出现如下情况，无论是否已做图书前期加工还是在流通环节，中标方须无条件负责30日内免费更换或退货，退换货包括：缺页、倒页、散页、模糊不清，配送过程中产生的脏残、破损、图书相关的附属配件（如光盘等）不齐全。退货、换货所发生的费用由中标方承担。</w:t>
      </w:r>
    </w:p>
    <w:p>
      <w:pPr>
        <w:spacing w:line="400" w:lineRule="exact"/>
        <w:ind w:firstLine="480" w:firstLineChars="200"/>
        <w:rPr>
          <w:rFonts w:hint="eastAsia" w:ascii="宋体"/>
          <w:bCs/>
          <w:sz w:val="24"/>
        </w:rPr>
      </w:pPr>
      <w:r>
        <w:rPr>
          <w:rFonts w:hint="eastAsia" w:ascii="宋体"/>
          <w:bCs/>
          <w:sz w:val="24"/>
        </w:rPr>
        <w:t>（5）投标方须负责免费将采购方确定采购的图书送到采购方指定位置，到货图书要求包装完整。每批采购图书到货前须提供电子到货清单，供查重、复核使用。电子清单要求为excel格式，内容包括ISBN号、书名、作者、价格、出版社等。到货图书须附图书纸质发货清单2份，要求与图书包装内图书相符。包内同种书摆放在一起，做到每包一单，内容包括：包号、ISBN号、书名、单价、册数、码洋和合计。每批一总单，总单应注明以下项目：批号、送书日期、每批合计（种数、册数、码洋金额、实洋金额）。</w:t>
      </w:r>
    </w:p>
    <w:p>
      <w:pPr>
        <w:pStyle w:val="14"/>
        <w:spacing w:line="400" w:lineRule="exact"/>
        <w:ind w:firstLine="480"/>
        <w:rPr>
          <w:rFonts w:hint="eastAsia"/>
          <w:bCs/>
          <w:sz w:val="24"/>
        </w:rPr>
      </w:pPr>
      <w:r>
        <w:rPr>
          <w:rFonts w:hint="eastAsia"/>
          <w:bCs/>
          <w:sz w:val="24"/>
        </w:rPr>
        <w:t>（6）凡送交到采购人的图书，以图书的定价作为计算书款的依据，经验收发现书款与发货单不相符的，采购人及时通知中标人到验收地核算，中标人接到通知之日起10个工作日内不能派人员核算的，以采购人验收的实际数额计算书款金额。</w:t>
      </w:r>
    </w:p>
    <w:p>
      <w:pPr>
        <w:pStyle w:val="14"/>
        <w:spacing w:line="400" w:lineRule="exact"/>
        <w:ind w:firstLine="480"/>
        <w:rPr>
          <w:rFonts w:hint="eastAsia"/>
          <w:bCs/>
          <w:sz w:val="24"/>
        </w:rPr>
      </w:pPr>
      <w:r>
        <w:rPr>
          <w:rFonts w:hint="eastAsia"/>
          <w:bCs/>
          <w:sz w:val="24"/>
        </w:rPr>
        <w:t>4、其他要求：</w:t>
      </w:r>
    </w:p>
    <w:p>
      <w:pPr>
        <w:pStyle w:val="14"/>
        <w:spacing w:line="360" w:lineRule="exact"/>
        <w:ind w:firstLine="480"/>
        <w:rPr>
          <w:rFonts w:hint="eastAsia"/>
          <w:sz w:val="24"/>
        </w:rPr>
      </w:pPr>
      <w:r>
        <w:rPr>
          <w:rFonts w:hint="eastAsia"/>
          <w:sz w:val="24"/>
        </w:rPr>
        <w:t>合作开展读者活动，不少于两场，合作费用不少于</w:t>
      </w:r>
      <w:r>
        <w:rPr>
          <w:rFonts w:hint="eastAsia"/>
          <w:sz w:val="24"/>
          <w:lang w:val="en-US" w:eastAsia="zh-CN"/>
        </w:rPr>
        <w:t>3</w:t>
      </w:r>
      <w:r>
        <w:rPr>
          <w:rFonts w:hint="eastAsia"/>
          <w:sz w:val="24"/>
        </w:rPr>
        <w:t>000元，合作形式双方商榷。</w:t>
      </w:r>
    </w:p>
    <w:p>
      <w:pPr>
        <w:pStyle w:val="14"/>
        <w:tabs>
          <w:tab w:val="left" w:pos="3705"/>
        </w:tabs>
        <w:spacing w:line="400" w:lineRule="exact"/>
        <w:ind w:firstLine="482"/>
        <w:rPr>
          <w:rFonts w:hint="eastAsia" w:hAnsi="Times New Roman"/>
          <w:b/>
          <w:bCs/>
          <w:sz w:val="24"/>
        </w:rPr>
      </w:pPr>
      <w:r>
        <w:rPr>
          <w:rFonts w:hAnsi="Times New Roman"/>
          <w:b/>
          <w:bCs/>
          <w:sz w:val="24"/>
        </w:rPr>
        <w:tab/>
      </w:r>
    </w:p>
    <w:p>
      <w:pPr>
        <w:pStyle w:val="14"/>
        <w:spacing w:line="400" w:lineRule="exact"/>
        <w:ind w:firstLine="482"/>
        <w:jc w:val="left"/>
        <w:rPr>
          <w:rFonts w:hint="eastAsia" w:hAnsi="Times New Roman"/>
          <w:b/>
          <w:bCs/>
          <w:sz w:val="24"/>
        </w:rPr>
      </w:pPr>
      <w:r>
        <w:rPr>
          <w:rFonts w:hint="eastAsia" w:hAnsi="Times New Roman"/>
          <w:b/>
          <w:bCs/>
          <w:sz w:val="24"/>
        </w:rPr>
        <w:t>第二标段</w:t>
      </w:r>
    </w:p>
    <w:p>
      <w:pPr>
        <w:spacing w:line="400" w:lineRule="exact"/>
        <w:ind w:firstLine="482" w:firstLineChars="200"/>
        <w:rPr>
          <w:rFonts w:hint="eastAsia" w:ascii="宋体"/>
          <w:b/>
          <w:bCs/>
          <w:sz w:val="24"/>
        </w:rPr>
      </w:pPr>
      <w:r>
        <w:rPr>
          <w:rFonts w:hint="eastAsia" w:ascii="宋体"/>
          <w:b/>
          <w:bCs/>
          <w:sz w:val="24"/>
        </w:rPr>
        <w:t>一、招标金额和内容</w:t>
      </w:r>
    </w:p>
    <w:p>
      <w:pPr>
        <w:spacing w:line="400" w:lineRule="exact"/>
        <w:ind w:firstLine="482" w:firstLineChars="200"/>
        <w:rPr>
          <w:rFonts w:hint="eastAsia" w:ascii="宋体"/>
          <w:bCs/>
          <w:sz w:val="24"/>
        </w:rPr>
      </w:pPr>
      <w:r>
        <w:rPr>
          <w:rFonts w:hint="eastAsia" w:ascii="宋体"/>
          <w:b/>
          <w:bCs/>
          <w:sz w:val="24"/>
        </w:rPr>
        <w:t>招标金额25.25万元</w:t>
      </w:r>
      <w:r>
        <w:rPr>
          <w:rFonts w:hint="eastAsia" w:ascii="宋体" w:hAnsi="宋体"/>
          <w:bCs/>
          <w:sz w:val="24"/>
        </w:rPr>
        <w:t>(实洋，含图书备件、验收、编目、加工、运输等全部费用)</w:t>
      </w:r>
      <w:r>
        <w:rPr>
          <w:rFonts w:hint="eastAsia" w:ascii="宋体"/>
          <w:bCs/>
          <w:sz w:val="24"/>
        </w:rPr>
        <w:t>，采购内容为中文少儿图书。</w:t>
      </w:r>
    </w:p>
    <w:p>
      <w:pPr>
        <w:pStyle w:val="14"/>
        <w:spacing w:line="400" w:lineRule="exact"/>
        <w:ind w:firstLine="482"/>
        <w:rPr>
          <w:rFonts w:hint="eastAsia"/>
          <w:bCs/>
          <w:sz w:val="24"/>
        </w:rPr>
      </w:pPr>
      <w:r>
        <w:rPr>
          <w:rFonts w:hint="eastAsia" w:hAnsi="Times New Roman"/>
          <w:b/>
          <w:bCs/>
          <w:sz w:val="24"/>
        </w:rPr>
        <w:t>二、投标单位要求</w:t>
      </w:r>
    </w:p>
    <w:p>
      <w:pPr>
        <w:pStyle w:val="14"/>
        <w:spacing w:line="400" w:lineRule="exact"/>
        <w:ind w:firstLine="480"/>
        <w:rPr>
          <w:rFonts w:hint="eastAsia"/>
          <w:bCs/>
          <w:sz w:val="24"/>
        </w:rPr>
      </w:pPr>
      <w:r>
        <w:rPr>
          <w:rFonts w:hint="eastAsia"/>
          <w:bCs/>
          <w:sz w:val="24"/>
          <w:lang w:val="en-US" w:eastAsia="zh-CN"/>
        </w:rPr>
        <w:t>1</w:t>
      </w:r>
      <w:r>
        <w:rPr>
          <w:rFonts w:hint="eastAsia"/>
          <w:bCs/>
          <w:sz w:val="24"/>
        </w:rPr>
        <w:t>、具有固定的营业场所(不低于5000平方米)，有现采书库，经营品种达到全国出版物图书品种的90%以上，拥有全国100家以上大出版社委托书或授权书。拥有图书物流基地、完善畅通的物流运作渠道；</w:t>
      </w:r>
    </w:p>
    <w:p>
      <w:pPr>
        <w:pStyle w:val="14"/>
        <w:spacing w:line="400" w:lineRule="exact"/>
        <w:ind w:firstLine="480"/>
        <w:rPr>
          <w:rFonts w:hint="eastAsia"/>
          <w:bCs/>
          <w:sz w:val="24"/>
        </w:rPr>
      </w:pPr>
      <w:r>
        <w:rPr>
          <w:rFonts w:hint="eastAsia"/>
          <w:bCs/>
          <w:sz w:val="24"/>
          <w:lang w:val="en-US" w:eastAsia="zh-CN"/>
        </w:rPr>
        <w:t>2</w:t>
      </w:r>
      <w:r>
        <w:rPr>
          <w:rFonts w:hint="eastAsia"/>
          <w:bCs/>
          <w:sz w:val="24"/>
        </w:rPr>
        <w:t>、所经销图书应为国家正式出版物、无不良经营记录；</w:t>
      </w:r>
    </w:p>
    <w:p>
      <w:pPr>
        <w:pStyle w:val="14"/>
        <w:spacing w:line="400" w:lineRule="exact"/>
        <w:ind w:firstLine="480"/>
        <w:rPr>
          <w:rFonts w:hint="eastAsia"/>
          <w:bCs/>
          <w:sz w:val="24"/>
        </w:rPr>
      </w:pPr>
      <w:r>
        <w:rPr>
          <w:rFonts w:hint="eastAsia"/>
          <w:bCs/>
          <w:sz w:val="24"/>
          <w:lang w:val="en-US" w:eastAsia="zh-CN"/>
        </w:rPr>
        <w:t>3</w:t>
      </w:r>
      <w:r>
        <w:rPr>
          <w:rFonts w:hint="eastAsia"/>
          <w:bCs/>
          <w:sz w:val="24"/>
        </w:rPr>
        <w:t>、投标方有从事图书数据加工业务的专业人员，并免费提供MARC采访、编目数据和图书全加工服务；</w:t>
      </w:r>
    </w:p>
    <w:p>
      <w:pPr>
        <w:pStyle w:val="14"/>
        <w:spacing w:line="400" w:lineRule="exact"/>
        <w:ind w:firstLine="480"/>
        <w:rPr>
          <w:rFonts w:hint="eastAsia"/>
          <w:bCs/>
          <w:sz w:val="24"/>
        </w:rPr>
      </w:pPr>
      <w:r>
        <w:rPr>
          <w:rFonts w:hint="eastAsia"/>
          <w:bCs/>
          <w:sz w:val="24"/>
          <w:lang w:val="en-US" w:eastAsia="zh-CN"/>
        </w:rPr>
        <w:t>4</w:t>
      </w:r>
      <w:r>
        <w:rPr>
          <w:rFonts w:hint="eastAsia"/>
          <w:bCs/>
          <w:sz w:val="24"/>
        </w:rPr>
        <w:t>、投标单位应建有功能较完善、性能稳定的专业化图书电子商务网站，便于供需双方高效开展业务工作；</w:t>
      </w:r>
    </w:p>
    <w:p>
      <w:pPr>
        <w:pStyle w:val="14"/>
        <w:spacing w:line="400" w:lineRule="exact"/>
        <w:ind w:firstLine="482"/>
        <w:rPr>
          <w:rFonts w:hint="eastAsia"/>
          <w:bCs/>
          <w:sz w:val="24"/>
        </w:rPr>
      </w:pPr>
      <w:r>
        <w:rPr>
          <w:rFonts w:hint="eastAsia" w:hAnsi="Times New Roman"/>
          <w:b/>
          <w:bCs/>
          <w:sz w:val="24"/>
        </w:rPr>
        <w:t>三、采购要求及说明</w:t>
      </w:r>
    </w:p>
    <w:p>
      <w:pPr>
        <w:pStyle w:val="14"/>
        <w:spacing w:line="400" w:lineRule="exact"/>
        <w:ind w:firstLine="480"/>
        <w:rPr>
          <w:rFonts w:hint="eastAsia"/>
          <w:bCs/>
          <w:sz w:val="24"/>
        </w:rPr>
      </w:pPr>
      <w:r>
        <w:rPr>
          <w:rFonts w:hint="eastAsia"/>
          <w:bCs/>
          <w:sz w:val="24"/>
        </w:rPr>
        <w:t>1、供货需求：</w:t>
      </w:r>
    </w:p>
    <w:p>
      <w:pPr>
        <w:pStyle w:val="14"/>
        <w:spacing w:line="400" w:lineRule="exact"/>
        <w:ind w:firstLine="480"/>
        <w:rPr>
          <w:rFonts w:hint="eastAsia"/>
          <w:bCs/>
          <w:sz w:val="24"/>
        </w:rPr>
      </w:pPr>
      <w:r>
        <w:rPr>
          <w:rFonts w:hint="eastAsia"/>
          <w:bCs/>
          <w:sz w:val="24"/>
        </w:rPr>
        <w:t>（1）中标单位必须无偿提供《社科新书目》、《科技新书目》、《上海新书目》等各大出版社最新图书征订目录，书目形式为书本式与电子书目（要求excel格式）两种，每月提供一次新书目。提供的征订书目内容均需符合市级以上公共馆读者的阅读要求。所提供的书目与出版的实际情况相符，不得剔除新近出版的折扣较高的图书，发现一次即从履约保证金中扣除1000-2000元罚款。</w:t>
      </w:r>
    </w:p>
    <w:p>
      <w:pPr>
        <w:pStyle w:val="14"/>
        <w:spacing w:line="400" w:lineRule="exact"/>
        <w:ind w:firstLine="480"/>
        <w:rPr>
          <w:rFonts w:hint="eastAsia"/>
          <w:bCs/>
          <w:sz w:val="24"/>
        </w:rPr>
      </w:pPr>
      <w:r>
        <w:rPr>
          <w:rFonts w:hint="eastAsia"/>
          <w:bCs/>
          <w:sz w:val="24"/>
        </w:rPr>
        <w:t>（2）本次招标采购方式包括现场采购、网络采购和预订（根据书目、新书排行及本馆需要等），其中现场采购除在中标方书店现场采购外，还包括到疆外参加全国大型书市/书展(不少于1次2人次。)投标方提供书市地点由采购方确定，现场采购所需相关费用由中标方负责，中标方应为采购人员提供必备的工作条件。</w:t>
      </w:r>
    </w:p>
    <w:p>
      <w:pPr>
        <w:pStyle w:val="14"/>
        <w:spacing w:line="400" w:lineRule="exact"/>
        <w:ind w:firstLine="480"/>
        <w:rPr>
          <w:rFonts w:hint="eastAsia"/>
          <w:bCs/>
          <w:sz w:val="24"/>
        </w:rPr>
      </w:pPr>
      <w:r>
        <w:rPr>
          <w:rFonts w:hint="eastAsia"/>
          <w:bCs/>
          <w:sz w:val="24"/>
        </w:rPr>
        <w:t>（3）本次招标采购的图书，</w:t>
      </w:r>
      <w:r>
        <w:rPr>
          <w:rFonts w:hint="eastAsia"/>
          <w:bCs/>
          <w:sz w:val="24"/>
          <w:lang w:eastAsia="zh-CN"/>
        </w:rPr>
        <w:t>202</w:t>
      </w:r>
      <w:r>
        <w:rPr>
          <w:rFonts w:hint="eastAsia"/>
          <w:bCs/>
          <w:sz w:val="24"/>
          <w:lang w:val="en-US" w:eastAsia="zh-CN"/>
        </w:rPr>
        <w:t>1</w:t>
      </w:r>
      <w:r>
        <w:rPr>
          <w:rFonts w:hint="eastAsia"/>
          <w:bCs/>
          <w:sz w:val="24"/>
        </w:rPr>
        <w:t>年下半年以后出版的新书应占中标采购额度的85%。单本价格100元以上复本量为1本，低于100元普通图书3本，畅销及经典图书复本量适情增加。</w:t>
      </w:r>
    </w:p>
    <w:p>
      <w:pPr>
        <w:pStyle w:val="14"/>
        <w:spacing w:line="400" w:lineRule="exact"/>
        <w:ind w:firstLine="480"/>
        <w:rPr>
          <w:rFonts w:hint="eastAsia"/>
          <w:bCs/>
          <w:sz w:val="24"/>
        </w:rPr>
      </w:pPr>
      <w:r>
        <w:rPr>
          <w:rFonts w:hint="eastAsia"/>
          <w:bCs/>
          <w:sz w:val="24"/>
        </w:rPr>
        <w:t>（4）中标方接到采购方订单后，须在24小时内以Email或直接上门签单等方式予以确认，并对订购书目进行查重，剔除不符合馆配要求的图书，15个工作日内向采购方反馈图书的购买情况、预计的到书时间以及乙方无法采购到的图书等情况。如遇图书出版信息发生变化（如：出版价超过原预订价50%、书名变更）、价格在100元以上的高码洋图书复本超过2册或重复订购图书等情况，投标人须及时与采购方沟通并通过采购方确认。</w:t>
      </w:r>
    </w:p>
    <w:p>
      <w:pPr>
        <w:pStyle w:val="14"/>
        <w:spacing w:line="400" w:lineRule="exact"/>
        <w:ind w:firstLine="480"/>
        <w:rPr>
          <w:rFonts w:hint="eastAsia"/>
          <w:bCs/>
          <w:sz w:val="24"/>
        </w:rPr>
      </w:pPr>
      <w:r>
        <w:rPr>
          <w:rFonts w:hint="eastAsia"/>
          <w:bCs/>
          <w:sz w:val="24"/>
        </w:rPr>
        <w:t>（5）中标方须保证供货图书完全符合国家出版部门规定的图书质量，保证为正版图书，图书内容健康。一经发现所提供的为违法、盗版、翻版书籍，必须无条件退货，采购方有权解除合同，取消其服务资格。违约责任、经济责任与法律责任由中标方承担。</w:t>
      </w:r>
    </w:p>
    <w:p>
      <w:pPr>
        <w:pStyle w:val="14"/>
        <w:spacing w:line="400" w:lineRule="exact"/>
        <w:ind w:firstLine="480"/>
        <w:rPr>
          <w:rFonts w:hint="eastAsia"/>
          <w:bCs/>
          <w:sz w:val="24"/>
        </w:rPr>
      </w:pPr>
      <w:r>
        <w:rPr>
          <w:rFonts w:hint="eastAsia"/>
          <w:bCs/>
          <w:sz w:val="24"/>
        </w:rPr>
        <w:t>（6）供书发货差错率低于0.2%。如有误差，投标方须承担自身责任，并保证在2周内妥善解决。</w:t>
      </w:r>
    </w:p>
    <w:p>
      <w:pPr>
        <w:pStyle w:val="14"/>
        <w:spacing w:line="400" w:lineRule="exact"/>
        <w:ind w:firstLine="480"/>
        <w:rPr>
          <w:rFonts w:hint="eastAsia"/>
          <w:bCs/>
          <w:sz w:val="24"/>
        </w:rPr>
      </w:pPr>
      <w:r>
        <w:rPr>
          <w:rFonts w:hint="eastAsia"/>
          <w:bCs/>
          <w:sz w:val="24"/>
        </w:rPr>
        <w:t>（7）中标方负责图书的后期加工，耗材自理，耗材如发生问题免费更换，所造成损失由中标方承担。</w:t>
      </w:r>
    </w:p>
    <w:p>
      <w:pPr>
        <w:pStyle w:val="14"/>
        <w:spacing w:line="400" w:lineRule="exact"/>
        <w:ind w:firstLine="480"/>
        <w:rPr>
          <w:rFonts w:hint="eastAsia"/>
          <w:bCs/>
          <w:sz w:val="24"/>
        </w:rPr>
      </w:pPr>
      <w:r>
        <w:rPr>
          <w:rFonts w:hint="eastAsia"/>
          <w:bCs/>
          <w:sz w:val="24"/>
        </w:rPr>
        <w:t>2、图书到货率与到货速度要求：</w:t>
      </w:r>
    </w:p>
    <w:p>
      <w:pPr>
        <w:pStyle w:val="14"/>
        <w:spacing w:line="400" w:lineRule="exact"/>
        <w:ind w:firstLine="480"/>
        <w:rPr>
          <w:rFonts w:hint="eastAsia"/>
          <w:bCs/>
          <w:sz w:val="24"/>
        </w:rPr>
      </w:pPr>
      <w:r>
        <w:rPr>
          <w:rFonts w:hint="eastAsia"/>
          <w:bCs/>
          <w:sz w:val="24"/>
        </w:rPr>
        <w:t>（1）本地卖场现采：双方确定订单后，2周内到书率100%。</w:t>
      </w:r>
    </w:p>
    <w:p>
      <w:pPr>
        <w:pStyle w:val="14"/>
        <w:spacing w:line="400" w:lineRule="exact"/>
        <w:ind w:firstLine="480"/>
        <w:rPr>
          <w:rFonts w:hint="eastAsia"/>
          <w:bCs/>
          <w:sz w:val="24"/>
        </w:rPr>
      </w:pPr>
      <w:r>
        <w:rPr>
          <w:rFonts w:hint="eastAsia"/>
          <w:bCs/>
          <w:sz w:val="24"/>
        </w:rPr>
        <w:t>（2）供货会现采：双方确定订单后，一个月到书80%以上，两个月到书90%以上，三个月到书100%。</w:t>
      </w:r>
    </w:p>
    <w:p>
      <w:pPr>
        <w:pStyle w:val="14"/>
        <w:spacing w:line="400" w:lineRule="exact"/>
        <w:ind w:firstLine="480"/>
        <w:rPr>
          <w:rFonts w:hint="eastAsia"/>
          <w:bCs/>
          <w:sz w:val="24"/>
        </w:rPr>
      </w:pPr>
      <w:r>
        <w:rPr>
          <w:rFonts w:hint="eastAsia"/>
          <w:bCs/>
          <w:sz w:val="24"/>
        </w:rPr>
        <w:t>（3）图书订单采购：中标方至少每月向采购方发送一次订单，自双方确认订单之日起，一个月到书50%以上，两个月到书90%以上，三个月到书100%。</w:t>
      </w:r>
    </w:p>
    <w:p>
      <w:pPr>
        <w:pStyle w:val="14"/>
        <w:spacing w:line="400" w:lineRule="exact"/>
        <w:ind w:firstLine="480"/>
        <w:rPr>
          <w:rFonts w:hint="eastAsia"/>
          <w:bCs/>
          <w:sz w:val="24"/>
        </w:rPr>
      </w:pPr>
      <w:r>
        <w:rPr>
          <w:rFonts w:hint="eastAsia"/>
          <w:bCs/>
          <w:sz w:val="24"/>
        </w:rPr>
        <w:t>以上三种采购方式约定的到货日期，逾期未到我馆的图书，订单自动失效，造成的损失由中标方承担。对于未采到图书，中标方必须及时反馈书目清单。一次未提供未到书清单，将从保证金中扣除1000元。</w:t>
      </w:r>
    </w:p>
    <w:p>
      <w:pPr>
        <w:pStyle w:val="14"/>
        <w:spacing w:line="400" w:lineRule="exact"/>
        <w:ind w:firstLine="480"/>
        <w:rPr>
          <w:rFonts w:hint="eastAsia"/>
          <w:bCs/>
          <w:sz w:val="24"/>
        </w:rPr>
      </w:pPr>
      <w:r>
        <w:rPr>
          <w:rFonts w:hint="eastAsia"/>
          <w:bCs/>
          <w:sz w:val="24"/>
        </w:rPr>
        <w:t>3、服务质量要求：</w:t>
      </w:r>
    </w:p>
    <w:p>
      <w:pPr>
        <w:pStyle w:val="14"/>
        <w:spacing w:line="400" w:lineRule="exact"/>
        <w:ind w:firstLine="480"/>
        <w:rPr>
          <w:rFonts w:hint="eastAsia"/>
          <w:bCs/>
          <w:sz w:val="24"/>
        </w:rPr>
      </w:pPr>
      <w:r>
        <w:rPr>
          <w:rFonts w:hint="eastAsia"/>
          <w:bCs/>
          <w:sz w:val="24"/>
        </w:rPr>
        <w:t>（1）投标人应有从事图书经销和数据加工业务的专业人员，近年来有为公共图书馆供应图书并提供相应编目数据的经历。免费随书提供标准CNMARC编目数据。并能导入《Interlib图书馆管理系统》。编目数据应与图书同步或提前到馆，并达到100%的覆盖率。数据不全或复本不符合的，不予验收。</w:t>
      </w:r>
    </w:p>
    <w:p>
      <w:pPr>
        <w:pStyle w:val="14"/>
        <w:spacing w:line="400" w:lineRule="exact"/>
        <w:ind w:firstLine="480"/>
        <w:rPr>
          <w:rFonts w:hint="eastAsia"/>
          <w:bCs/>
          <w:sz w:val="24"/>
        </w:rPr>
      </w:pPr>
      <w:r>
        <w:rPr>
          <w:rFonts w:hint="eastAsia"/>
          <w:bCs/>
          <w:sz w:val="24"/>
        </w:rPr>
        <w:t>（2）每种图书按照《中图法》（第五版）的分类标准及采购方的图书分类细则给出索书号并依照采购方的图书加工细则贴好书标。</w:t>
      </w:r>
    </w:p>
    <w:p>
      <w:pPr>
        <w:pStyle w:val="14"/>
        <w:spacing w:line="400" w:lineRule="exact"/>
        <w:ind w:firstLine="480"/>
        <w:rPr>
          <w:rFonts w:hint="eastAsia"/>
          <w:bCs/>
          <w:sz w:val="24"/>
        </w:rPr>
      </w:pPr>
      <w:r>
        <w:rPr>
          <w:rFonts w:hint="eastAsia"/>
          <w:bCs/>
          <w:sz w:val="24"/>
        </w:rPr>
        <w:t>（3）为采购人提供图书时，应免费提供以下相应配套加工服务：</w:t>
      </w:r>
    </w:p>
    <w:p>
      <w:pPr>
        <w:spacing w:line="400" w:lineRule="exact"/>
        <w:ind w:firstLine="480" w:firstLineChars="200"/>
        <w:rPr>
          <w:rFonts w:hint="eastAsia" w:ascii="宋体"/>
          <w:bCs/>
          <w:sz w:val="24"/>
        </w:rPr>
      </w:pPr>
      <w:r>
        <w:rPr>
          <w:rFonts w:hint="eastAsia" w:ascii="宋体"/>
          <w:bCs/>
          <w:sz w:val="24"/>
        </w:rPr>
        <w:t>a贴RFID标签（支持本馆所使用自助设备、符合本馆要求，并提供终身质保）。每本书封三靠书脊正中粘贴1张，要求端正、不得歪斜。</w:t>
      </w:r>
    </w:p>
    <w:p>
      <w:pPr>
        <w:spacing w:line="400" w:lineRule="exact"/>
        <w:ind w:firstLine="480" w:firstLineChars="200"/>
        <w:rPr>
          <w:rFonts w:hint="eastAsia" w:ascii="宋体"/>
          <w:bCs/>
          <w:sz w:val="24"/>
        </w:rPr>
      </w:pPr>
      <w:r>
        <w:rPr>
          <w:rFonts w:hint="eastAsia" w:ascii="宋体"/>
          <w:bCs/>
          <w:sz w:val="24"/>
        </w:rPr>
        <w:t>b盖馆藏章。根据需方所提供之馆藏章，使用深蓝色，加盖于总页码第13页左下角及每册图书的外切口正中，共2处。盖章要求端正且清晰。</w:t>
      </w:r>
    </w:p>
    <w:p>
      <w:pPr>
        <w:spacing w:line="400" w:lineRule="exact"/>
        <w:ind w:firstLine="480" w:firstLineChars="200"/>
        <w:rPr>
          <w:rFonts w:hint="eastAsia" w:ascii="宋体"/>
          <w:bCs/>
          <w:sz w:val="24"/>
        </w:rPr>
      </w:pPr>
      <w:r>
        <w:rPr>
          <w:rFonts w:hint="eastAsia" w:ascii="宋体"/>
          <w:bCs/>
          <w:sz w:val="24"/>
        </w:rPr>
        <w:t>c贴条形码。每书贴条码1张，位于图书书名页靠下中间位置，须覆盖透明保护膜，同一品种条码不允许断开，要求端正，不得歪斜。</w:t>
      </w:r>
    </w:p>
    <w:p>
      <w:pPr>
        <w:pStyle w:val="3"/>
        <w:spacing w:line="400" w:lineRule="exact"/>
        <w:ind w:firstLine="547" w:firstLineChars="228"/>
        <w:rPr>
          <w:rFonts w:hint="eastAsia"/>
          <w:bCs/>
        </w:rPr>
      </w:pPr>
      <w:r>
        <w:rPr>
          <w:rFonts w:hint="eastAsia"/>
          <w:bCs/>
        </w:rPr>
        <w:t>d贴书标：每册图书须贴书标2处，使用绿色书标。沿书根粘贴（须覆盖透明保护膜）及书名页右上方位置，要求端正，不覆盖字迹，不得歪斜。</w:t>
      </w:r>
    </w:p>
    <w:p>
      <w:pPr>
        <w:pStyle w:val="3"/>
        <w:spacing w:line="400" w:lineRule="exact"/>
        <w:ind w:firstLine="547" w:firstLineChars="228"/>
        <w:rPr>
          <w:bCs/>
        </w:rPr>
      </w:pPr>
      <w:r>
        <w:rPr>
          <w:rFonts w:hint="eastAsia"/>
          <w:bCs/>
        </w:rPr>
        <w:t>如发现标签、条形码、馆藏章、书标等有质量问题或遗漏情况，中标方承担相应的经济责任。</w:t>
      </w:r>
    </w:p>
    <w:p>
      <w:pPr>
        <w:spacing w:line="400" w:lineRule="exact"/>
        <w:ind w:firstLine="480" w:firstLineChars="200"/>
        <w:rPr>
          <w:rFonts w:hint="eastAsia" w:ascii="宋体"/>
          <w:bCs/>
          <w:sz w:val="24"/>
        </w:rPr>
      </w:pPr>
      <w:r>
        <w:rPr>
          <w:rFonts w:hint="eastAsia" w:ascii="宋体"/>
          <w:bCs/>
          <w:sz w:val="24"/>
        </w:rPr>
        <w:t>（4）投标方须承诺图书的质保期为一年。保证图书的装订牢固、印刷内容清晰，没有缺页；图书外表无污损及残缺；随书附件齐全，光盘无损坏。如图书出现如下情况，无论是否已做图书前期加工还是在流通环节，中标方须无条件负责30日内免费更换或退货，退换货包括：缺页、倒页、散页、模糊不清，配送过程中产生的脏残、破损、图书相关的附属配件（如光盘等）不齐全。退货、换货所发生的费用由中标方承担。</w:t>
      </w:r>
    </w:p>
    <w:p>
      <w:pPr>
        <w:spacing w:line="400" w:lineRule="exact"/>
        <w:ind w:firstLine="480" w:firstLineChars="200"/>
        <w:rPr>
          <w:rFonts w:hint="eastAsia" w:ascii="宋体"/>
          <w:bCs/>
          <w:sz w:val="24"/>
        </w:rPr>
      </w:pPr>
      <w:r>
        <w:rPr>
          <w:rFonts w:hint="eastAsia" w:ascii="宋体"/>
          <w:bCs/>
          <w:sz w:val="24"/>
        </w:rPr>
        <w:t>（5）投标方须负责免费将采购方确定采购的图书送到采购方指定位置，到货图书要求包装完整。每批采购图书到货前须提供电子到货清单，供查重、复核使用。电子清单要求为excel格式，内容包括ISBN号、书名、作者、价格、出版社等。到货图书须附图书纸质发货清单2份，要求与图书包装内图书相符。包内同种书摆放在一起，做到每包一单，内容包括：包号、ISBN号、书名、单价、册数、码洋和合计。每批一总单，总单应注明以下项目：批号、送书日期、每批合计（种数、册数、码洋金额、实洋金额）。</w:t>
      </w:r>
    </w:p>
    <w:p>
      <w:pPr>
        <w:pStyle w:val="14"/>
        <w:spacing w:line="400" w:lineRule="exact"/>
        <w:ind w:firstLine="480"/>
        <w:rPr>
          <w:rFonts w:hint="eastAsia"/>
          <w:bCs/>
          <w:sz w:val="24"/>
        </w:rPr>
      </w:pPr>
      <w:r>
        <w:rPr>
          <w:rFonts w:hint="eastAsia"/>
          <w:bCs/>
          <w:sz w:val="24"/>
        </w:rPr>
        <w:t>（6）凡送交到采购人的图书，以图书的定价作为计算书款的依据，经验收发现书款与发货单不相符的，采购人及时通知中标人到验收地核算，中标人接到通知之日起10个工作日内不能派人员核算的，以采购人验收的实际数额计算书款金额。</w:t>
      </w:r>
    </w:p>
    <w:p>
      <w:pPr>
        <w:pStyle w:val="14"/>
        <w:spacing w:line="400" w:lineRule="exact"/>
        <w:ind w:firstLine="480"/>
        <w:rPr>
          <w:rFonts w:hint="eastAsia"/>
          <w:bCs/>
          <w:sz w:val="24"/>
        </w:rPr>
      </w:pPr>
      <w:r>
        <w:rPr>
          <w:rFonts w:hint="eastAsia"/>
          <w:bCs/>
          <w:sz w:val="24"/>
        </w:rPr>
        <w:t>4、其他要求：</w:t>
      </w:r>
    </w:p>
    <w:p>
      <w:pPr>
        <w:pStyle w:val="14"/>
        <w:spacing w:line="360" w:lineRule="exact"/>
        <w:ind w:firstLine="480"/>
        <w:rPr>
          <w:rFonts w:hint="eastAsia"/>
          <w:sz w:val="24"/>
        </w:rPr>
      </w:pPr>
      <w:r>
        <w:rPr>
          <w:rFonts w:hint="eastAsia"/>
          <w:sz w:val="24"/>
        </w:rPr>
        <w:t>合作开展读者活动，不少于1场，合作费用不少于2500元，合作形式双方商榷。</w:t>
      </w:r>
    </w:p>
    <w:p>
      <w:pPr>
        <w:pStyle w:val="2"/>
        <w:ind w:firstLine="0" w:firstLineChars="0"/>
        <w:rPr>
          <w:rFonts w:ascii="华文仿宋" w:hAnsi="华文仿宋" w:eastAsia="华文仿宋" w:cs="华文仿宋"/>
          <w:sz w:val="32"/>
          <w:szCs w:val="32"/>
        </w:rPr>
      </w:pPr>
    </w:p>
    <w:p>
      <w:pPr>
        <w:tabs>
          <w:tab w:val="left" w:pos="4620"/>
        </w:tabs>
        <w:spacing w:line="579" w:lineRule="exact"/>
        <w:rPr>
          <w:rFonts w:ascii="华文仿宋" w:hAnsi="华文仿宋" w:eastAsia="华文仿宋" w:cs="华文仿宋"/>
          <w:sz w:val="32"/>
          <w:szCs w:val="32"/>
        </w:rPr>
      </w:pPr>
    </w:p>
    <w:p>
      <w:pPr>
        <w:rPr>
          <w:color w:val="000000"/>
        </w:rPr>
      </w:pPr>
    </w:p>
    <w:p>
      <w:pPr>
        <w:pStyle w:val="2"/>
        <w:ind w:firstLine="480"/>
        <w:rPr>
          <w:color w:val="000000"/>
        </w:rPr>
        <w:sectPr>
          <w:footerReference r:id="rId5" w:type="default"/>
          <w:pgSz w:w="11910" w:h="16840"/>
          <w:pgMar w:top="1440" w:right="1080" w:bottom="1440" w:left="1080" w:header="0" w:footer="1253" w:gutter="0"/>
          <w:pgNumType w:start="1"/>
          <w:cols w:space="720" w:num="1"/>
        </w:sectPr>
      </w:pPr>
    </w:p>
    <w:p>
      <w:pPr>
        <w:pStyle w:val="4"/>
        <w:numPr>
          <w:ilvl w:val="0"/>
          <w:numId w:val="0"/>
        </w:numPr>
        <w:tabs>
          <w:tab w:val="left" w:pos="1504"/>
        </w:tabs>
        <w:ind w:right="340"/>
        <w:jc w:val="center"/>
        <w:rPr>
          <w:rFonts w:ascii="宋体" w:hAnsi="宋体" w:cs="宋体"/>
          <w:bCs/>
          <w:color w:val="000000"/>
          <w:sz w:val="44"/>
          <w:szCs w:val="44"/>
        </w:rPr>
      </w:pPr>
      <w:r>
        <w:rPr>
          <w:rFonts w:hint="eastAsia" w:ascii="宋体" w:hAnsi="宋体" w:cs="宋体"/>
          <w:bCs/>
          <w:color w:val="000000"/>
          <w:sz w:val="44"/>
          <w:szCs w:val="44"/>
        </w:rPr>
        <w:t>第四部分</w:t>
      </w:r>
      <w:bookmarkStart w:id="46" w:name="_Toc13849_WPSOffice_Level1"/>
      <w:r>
        <w:rPr>
          <w:rFonts w:hint="eastAsia" w:ascii="宋体" w:hAnsi="宋体" w:cs="宋体"/>
          <w:bCs/>
          <w:color w:val="000000"/>
          <w:sz w:val="44"/>
          <w:szCs w:val="44"/>
        </w:rPr>
        <w:t>合 同 格 式</w:t>
      </w:r>
      <w:bookmarkEnd w:id="46"/>
    </w:p>
    <w:bookmarkEnd w:id="44"/>
    <w:bookmarkEnd w:id="45"/>
    <w:p>
      <w:pPr>
        <w:pStyle w:val="2"/>
        <w:ind w:firstLine="2409" w:firstLineChars="1000"/>
        <w:jc w:val="both"/>
        <w:rPr>
          <w:rFonts w:hint="eastAsia" w:ascii="宋体" w:hAnsi="宋体" w:cs="宋体"/>
          <w:b/>
          <w:color w:val="000000"/>
          <w:sz w:val="24"/>
          <w:szCs w:val="24"/>
        </w:rPr>
      </w:pPr>
    </w:p>
    <w:p>
      <w:pPr>
        <w:pStyle w:val="2"/>
        <w:ind w:firstLine="2409" w:firstLineChars="1000"/>
        <w:jc w:val="both"/>
        <w:rPr>
          <w:rFonts w:asciiTheme="minorEastAsia" w:hAnsiTheme="minorEastAsia" w:eastAsiaTheme="minorEastAsia" w:cstheme="minorEastAsia"/>
          <w:szCs w:val="24"/>
        </w:rPr>
      </w:pPr>
      <w:r>
        <w:rPr>
          <w:rFonts w:hint="eastAsia" w:ascii="宋体" w:hAnsi="宋体" w:cs="宋体"/>
          <w:b/>
          <w:color w:val="000000"/>
          <w:sz w:val="24"/>
          <w:szCs w:val="24"/>
        </w:rPr>
        <w:t>（仅供参考，以实际签订的为准）</w:t>
      </w:r>
    </w:p>
    <w:p>
      <w:pPr>
        <w:pStyle w:val="2"/>
        <w:ind w:firstLine="480"/>
        <w:rPr>
          <w:rFonts w:asciiTheme="minorEastAsia" w:hAnsiTheme="minorEastAsia" w:eastAsiaTheme="minorEastAsia" w:cstheme="minorEastAsia"/>
          <w:szCs w:val="24"/>
        </w:rPr>
      </w:pP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项目名称： </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委托编号： </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招标编号：</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甲方：</w:t>
      </w:r>
      <w:r>
        <w:rPr>
          <w:rFonts w:hint="eastAsia" w:asciiTheme="minorEastAsia" w:hAnsiTheme="minorEastAsia" w:eastAsiaTheme="minorEastAsia" w:cstheme="minorEastAsia"/>
          <w:szCs w:val="24"/>
        </w:rPr>
        <w:tab/>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乙方：</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（简称甲方）通过采购单位组织的招投标活动，经评标委员会的认真评审并经采购机关确认，决定将本项目采购合同授予</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（简称乙方），为进一步明确 双方的责任，确保合同的顺利履行，甲乙双方商定同意如下条款和条件签订本合同。一、合同项目与金额</w:t>
      </w:r>
    </w:p>
    <w:p>
      <w:pPr>
        <w:pStyle w:val="2"/>
        <w:spacing w:line="36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甲方本项目采购图书，实洋价值为 : </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 xml:space="preserve">万元人民币（大写： </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 xml:space="preserve">）。根据招标文件的要求，乙方承诺为甲方供书码洋为  万元（大写： 元整），折扣为 </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二、双方责任</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（一）乙方责任</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1．乙方及时提供全品种的中文图书书目或有地方特色的新书目，并能根据需求随时提供各种书目，同时提供 EXCEL 和 ISO 格式的采访数据，字段至少包括征订号、书名、作者、出版社、版本、内容简介、单价以及 ISBN 号、出版地、分类等，要求各字段著录信息内容、格式准确无误。</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2．乙方为甲方建立订购数据库，并及时回告甲方订单上报情况，并严格按甲方提供的订单配备图书，因出版社涨价等原因造成的到货价格超出订单 10％以上，或订购图书的ISBN 号、书号、价格与订单不符时，供应商需提前告知，经采访人员确认方可订购，由于绝版等各种原因无法到货的图书，供应商以 Email 或书面形式告知采访人员，说明图书不到的具体原因。</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3．乙方所供图书，其中 90％左右应是以甲方所列出版社以及同类出版社所出版图书（不含通行教材）。</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4．乙方应具有良好的供货平台和服务能力，所供图书应是近年出版发行图书，图书到货率达到 90％以上（不含绝版书）平均到货周期为一个月。乙方送货及时，能按甲方需求的实际和指定地点送货上门。并免费提供每批订到的图书的纸质清单（一式三份，标明批次号、包号、书名、ISBN 号、出版社、单价、种数、册数和总价等）电子版清单和编目数据等各一份，纸质清单随书配送，电子版清单和编目数据发送到指定邮箱，对未到图书，乙方列出清单，并标明未到原因。</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5．对因出版社和乙方原因造成的图书印刷、装订、配送、加工等方面的问题，如到书与订单不符、重复送货、图书缺页、散页、倒装、污损等，无论该书加工与否，乙方应无条件予以补缺、调换和退货。</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6．乙方承诺兑现其投标文件中的全部条款。</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7．图书加工要求以甲方加工要求为准，所有的服务和加工费用均由乙方承担（加工具体要求见附件《图书馆图书外包加工规范》）。</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（二）甲方责任</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1．甲方以 E –mail 邮件的方式提供订单，通过网络发送到乙方指定邮箱。</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2．甲方收到图书后，对图书清单和编目加工进行验收，验收合格后，及时通过银行向乙方付款。乙方按国家有关财税规定为甲方开具正规发票（国家规定的所有费税由乙方承担）。</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3．甲方按乙方投投标文件中承诺的折扣（图书码洋 </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％）接受乙方供货，以实洋付款。</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4．甲方不得擅自转让乙方提供的书目数据，不得用此数据从事任何商业活动。</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5．因甲方人员、技术等方面造成的错误及重复订单造成的一切费用，由甲方全部承担。</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三、付款条件与方式</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1．甲方根据中标通知书、《采购合同》、《政府采购验收报告》等相关文件，向乙方一次性支付合同金额全部。</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2．乙方应于合同签字生效后 90 个工作日，完成合同规定的全部责任与义务。</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四、违约责任</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1．合同生效后任何一方终止合同（不可抗拒的原因除外），终止方按合同总金额的 20％ 赔偿给被终止方。</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货品不能满足甲方要求的产品质量的要求，乙方应按甲方要求给予换货，在使用过程中如有产品质量问题给甲方造成的损失，由乙方承担责任，并按甲方要求采取补救措施直至合格。责任金额一般不超过合同总金额的 20％。</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3．甲方未在合同约定时间内对招标的物品进行验收，则按合同付款的每日 3‰违约金计算给乙方做出赔偿，如乙方未在合同期内交货，则按未付货物金额的每日 3‰违约金计算给甲方做出赔偿。</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五、本项目的招标文件和乙方投标文件作为本合同的一个组成部分。</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六、合同仲裁</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在整个合同履行期间，甲乙双方应严格按照公平、公正的原则，维护买卖双方的合法利益。在本合同执行中所发生的一切争端，甲乙双方应通过友好协商的办法加以解决。如从协商开始的 30 天内仍得不到解决，双方应将争议提交合同签约地工商行政主管部门申请仲裁，仲裁裁决为终级裁决，双方均有约束力。</w:t>
      </w:r>
    </w:p>
    <w:p>
      <w:pPr>
        <w:pStyle w:val="2"/>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七、本合同一式肆份，经甲乙双方授权代表签字盖章后立即生效。未尽事宜，双方协商解决。</w:t>
      </w:r>
      <w:r>
        <w:rPr>
          <w:rFonts w:hint="eastAsia" w:asciiTheme="minorEastAsia" w:hAnsiTheme="minorEastAsia" w:eastAsiaTheme="minorEastAsia" w:cstheme="minorEastAsia"/>
          <w:szCs w:val="24"/>
        </w:rPr>
        <w:tab/>
      </w:r>
    </w:p>
    <w:p>
      <w:pPr>
        <w:spacing w:line="360" w:lineRule="auto"/>
        <w:ind w:firstLine="240" w:firstLineChars="100"/>
        <w:rPr>
          <w:rFonts w:asciiTheme="minorEastAsia" w:hAnsiTheme="minorEastAsia" w:eastAsiaTheme="minorEastAsia" w:cstheme="minorEastAsia"/>
          <w:sz w:val="24"/>
          <w:szCs w:val="24"/>
        </w:rPr>
      </w:pPr>
    </w:p>
    <w:p>
      <w:pPr>
        <w:spacing w:line="360" w:lineRule="auto"/>
        <w:ind w:firstLine="240" w:firstLineChars="1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甲方：乌鲁木齐市图书馆</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rPr>
        <w:t>乙方：</w:t>
      </w:r>
    </w:p>
    <w:p>
      <w:pPr>
        <w:spacing w:line="360" w:lineRule="auto"/>
        <w:rPr>
          <w:rFonts w:asciiTheme="minorEastAsia" w:hAnsiTheme="minorEastAsia" w:eastAsiaTheme="minorEastAsia" w:cstheme="minorEastAsia"/>
          <w:bCs/>
          <w:sz w:val="24"/>
          <w:szCs w:val="24"/>
        </w:rPr>
      </w:pPr>
    </w:p>
    <w:p>
      <w:pPr>
        <w:spacing w:line="360" w:lineRule="auto"/>
        <w:ind w:firstLine="240" w:firstLineChars="1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法人签字（盖章）：                法人签字（盖章）：</w:t>
      </w:r>
    </w:p>
    <w:p>
      <w:pPr>
        <w:spacing w:line="360" w:lineRule="auto"/>
        <w:ind w:left="4748" w:leftChars="2261"/>
        <w:rPr>
          <w:rFonts w:asciiTheme="minorEastAsia" w:hAnsiTheme="minorEastAsia" w:eastAsiaTheme="minorEastAsia" w:cstheme="minorEastAsia"/>
          <w:bCs/>
          <w:sz w:val="24"/>
          <w:szCs w:val="24"/>
        </w:rPr>
      </w:pPr>
    </w:p>
    <w:p>
      <w:pPr>
        <w:spacing w:line="360" w:lineRule="auto"/>
        <w:ind w:left="4748" w:leftChars="2261"/>
        <w:rPr>
          <w:rFonts w:asciiTheme="minorEastAsia" w:hAnsiTheme="minorEastAsia" w:eastAsiaTheme="minorEastAsia" w:cstheme="minorEastAsia"/>
          <w:bCs/>
          <w:sz w:val="24"/>
          <w:szCs w:val="24"/>
        </w:rPr>
      </w:pPr>
    </w:p>
    <w:p>
      <w:pPr>
        <w:spacing w:line="360" w:lineRule="auto"/>
        <w:ind w:firstLine="240" w:firstLineChars="1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年     月    日                     年    月    日</w:t>
      </w:r>
    </w:p>
    <w:p>
      <w:pPr>
        <w:pStyle w:val="41"/>
        <w:spacing w:before="151" w:line="360" w:lineRule="auto"/>
        <w:ind w:left="161"/>
        <w:rPr>
          <w:w w:val="95"/>
        </w:rPr>
      </w:pPr>
      <w:bookmarkStart w:id="47" w:name="_Toc5188_WPSOffice_Level1"/>
      <w:r>
        <w:rPr>
          <w:w w:val="95"/>
        </w:rPr>
        <w:t>注：此合同版本仅做参考，最终以双方实际签订的合同条款为准。</w:t>
      </w:r>
    </w:p>
    <w:p>
      <w:pPr>
        <w:rPr>
          <w:rFonts w:ascii="宋体" w:hAnsi="宋体" w:cs="宋体"/>
          <w:b/>
          <w:bCs/>
          <w:color w:val="000000"/>
          <w:sz w:val="44"/>
          <w:szCs w:val="44"/>
        </w:rPr>
      </w:pPr>
      <w:r>
        <w:rPr>
          <w:rFonts w:hint="eastAsia" w:ascii="宋体" w:hAnsi="宋体" w:cs="宋体"/>
          <w:b/>
          <w:bCs/>
          <w:color w:val="000000"/>
          <w:sz w:val="44"/>
          <w:szCs w:val="44"/>
        </w:rPr>
        <w:br w:type="page"/>
      </w: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lang w:val="zh-CN"/>
        </w:rPr>
      </w:pPr>
      <w:r>
        <w:rPr>
          <w:rFonts w:hint="eastAsia" w:ascii="宋体" w:hAnsi="宋体" w:cs="宋体"/>
          <w:b/>
          <w:bCs/>
          <w:color w:val="000000"/>
          <w:sz w:val="44"/>
          <w:szCs w:val="44"/>
        </w:rPr>
        <w:t>第五部分　</w:t>
      </w:r>
      <w:r>
        <w:rPr>
          <w:rFonts w:hint="eastAsia" w:ascii="宋体" w:hAnsi="宋体" w:cs="宋体"/>
          <w:b/>
          <w:bCs/>
          <w:color w:val="000000"/>
          <w:sz w:val="44"/>
          <w:szCs w:val="44"/>
          <w:lang w:val="zh-CN"/>
        </w:rPr>
        <w:t>投标文件格式</w:t>
      </w:r>
      <w:bookmarkEnd w:id="47"/>
    </w:p>
    <w:p>
      <w:pPr>
        <w:spacing w:line="579" w:lineRule="exact"/>
        <w:jc w:val="center"/>
        <w:rPr>
          <w:rFonts w:ascii="华文仿宋" w:hAnsi="华文仿宋" w:eastAsia="华文仿宋" w:cs="华文仿宋"/>
          <w:color w:val="000000"/>
          <w:sz w:val="32"/>
          <w:szCs w:val="32"/>
        </w:rPr>
      </w:pPr>
    </w:p>
    <w:p>
      <w:pPr>
        <w:autoSpaceDE w:val="0"/>
        <w:autoSpaceDN w:val="0"/>
        <w:adjustRightInd w:val="0"/>
        <w:spacing w:line="579" w:lineRule="exact"/>
        <w:ind w:firstLine="420"/>
        <w:rPr>
          <w:rFonts w:ascii="华文仿宋" w:hAnsi="华文仿宋" w:eastAsia="华文仿宋" w:cs="华文仿宋"/>
          <w:b/>
          <w:bCs/>
          <w:color w:val="000000"/>
          <w:sz w:val="32"/>
          <w:szCs w:val="32"/>
          <w:lang w:val="zh-CN"/>
        </w:rPr>
      </w:pPr>
    </w:p>
    <w:p>
      <w:pPr>
        <w:autoSpaceDE w:val="0"/>
        <w:autoSpaceDN w:val="0"/>
        <w:adjustRightInd w:val="0"/>
        <w:spacing w:line="440" w:lineRule="exact"/>
        <w:ind w:firstLine="420"/>
        <w:rPr>
          <w:rFonts w:ascii="宋体" w:hAnsi="宋体" w:cs="宋体"/>
          <w:b/>
          <w:bCs/>
          <w:color w:val="000000"/>
          <w:sz w:val="36"/>
          <w:szCs w:val="36"/>
          <w:lang w:val="zh-CN"/>
        </w:rPr>
      </w:pPr>
    </w:p>
    <w:p>
      <w:pPr>
        <w:autoSpaceDE w:val="0"/>
        <w:autoSpaceDN w:val="0"/>
        <w:adjustRightInd w:val="0"/>
        <w:spacing w:line="579" w:lineRule="exact"/>
        <w:jc w:val="center"/>
        <w:rPr>
          <w:rFonts w:ascii="华文仿宋" w:hAnsi="华文仿宋" w:eastAsia="华文仿宋" w:cs="华文仿宋"/>
          <w:b/>
          <w:bCs/>
          <w:color w:val="000000"/>
          <w:sz w:val="32"/>
          <w:szCs w:val="32"/>
          <w:lang w:val="zh-CN"/>
        </w:rPr>
      </w:pPr>
      <w:r>
        <w:rPr>
          <w:rFonts w:hint="eastAsia" w:ascii="华文仿宋" w:hAnsi="华文仿宋" w:eastAsia="华文仿宋" w:cs="华文仿宋"/>
          <w:color w:val="000000"/>
          <w:sz w:val="32"/>
          <w:szCs w:val="32"/>
          <w:lang w:val="zh-CN"/>
        </w:rPr>
        <w:t>注：投标单位可自行排版，为了便于查找，标注目录及页码</w:t>
      </w:r>
    </w:p>
    <w:p>
      <w:pPr>
        <w:autoSpaceDE w:val="0"/>
        <w:autoSpaceDN w:val="0"/>
        <w:adjustRightInd w:val="0"/>
        <w:spacing w:line="579" w:lineRule="exact"/>
        <w:jc w:val="center"/>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（以下内容需按要求提供相应证明材料）</w:t>
      </w:r>
    </w:p>
    <w:p>
      <w:pPr>
        <w:autoSpaceDE w:val="0"/>
        <w:autoSpaceDN w:val="0"/>
        <w:adjustRightInd w:val="0"/>
        <w:spacing w:line="440" w:lineRule="exact"/>
        <w:jc w:val="center"/>
        <w:rPr>
          <w:rFonts w:ascii="宋体" w:hAnsi="宋体" w:cs="宋体"/>
          <w:b/>
          <w:bCs/>
          <w:color w:val="000000"/>
          <w:sz w:val="32"/>
          <w:szCs w:val="32"/>
          <w:lang w:val="zh-CN"/>
        </w:rPr>
      </w:pPr>
    </w:p>
    <w:p>
      <w:pPr>
        <w:autoSpaceDE w:val="0"/>
        <w:autoSpaceDN w:val="0"/>
        <w:adjustRightInd w:val="0"/>
        <w:spacing w:line="440" w:lineRule="exact"/>
        <w:rPr>
          <w:rFonts w:ascii="宋体" w:hAnsi="宋体" w:cs="宋体"/>
          <w:b/>
          <w:bCs/>
          <w:color w:val="000000"/>
          <w:sz w:val="32"/>
          <w:szCs w:val="32"/>
          <w:lang w:val="zh-CN"/>
        </w:rPr>
      </w:pPr>
    </w:p>
    <w:p>
      <w:pPr>
        <w:autoSpaceDE w:val="0"/>
        <w:autoSpaceDN w:val="0"/>
        <w:adjustRightInd w:val="0"/>
        <w:jc w:val="right"/>
        <w:rPr>
          <w:rFonts w:ascii="宋体" w:hAnsi="宋体"/>
          <w:b/>
          <w:spacing w:val="-6"/>
          <w:kern w:val="0"/>
          <w:sz w:val="32"/>
          <w:szCs w:val="32"/>
          <w:bdr w:val="single" w:color="auto" w:sz="4" w:space="0"/>
        </w:rPr>
      </w:pPr>
      <w:r>
        <w:rPr>
          <w:rFonts w:hint="eastAsia" w:ascii="宋体" w:hAnsi="宋体" w:cs="宋体"/>
          <w:b/>
          <w:bCs/>
          <w:color w:val="000000"/>
          <w:sz w:val="24"/>
          <w:szCs w:val="24"/>
          <w:lang w:val="zh-CN"/>
        </w:rPr>
        <w:br w:type="page"/>
      </w:r>
      <w:r>
        <w:rPr>
          <w:rFonts w:ascii="宋体" w:hAnsi="宋体"/>
          <w:b/>
          <w:spacing w:val="-6"/>
          <w:kern w:val="0"/>
          <w:sz w:val="32"/>
          <w:szCs w:val="32"/>
          <w:bdr w:val="single" w:color="auto" w:sz="4" w:space="0"/>
        </w:rPr>
        <w:t>正本(或副本)</w:t>
      </w:r>
    </w:p>
    <w:p>
      <w:pPr>
        <w:adjustRightInd w:val="0"/>
        <w:snapToGrid w:val="0"/>
        <w:spacing w:line="520" w:lineRule="exact"/>
        <w:jc w:val="center"/>
        <w:rPr>
          <w:rFonts w:ascii="宋体" w:hAnsi="宋体"/>
          <w:b/>
          <w:bCs/>
          <w:sz w:val="40"/>
          <w:szCs w:val="36"/>
        </w:rPr>
      </w:pPr>
    </w:p>
    <w:p>
      <w:pPr>
        <w:adjustRightInd w:val="0"/>
        <w:snapToGrid w:val="0"/>
        <w:spacing w:line="400" w:lineRule="exact"/>
        <w:jc w:val="center"/>
        <w:rPr>
          <w:rFonts w:hint="eastAsia" w:ascii="宋体" w:hAnsi="宋体" w:eastAsia="宋体"/>
          <w:bCs/>
          <w:sz w:val="50"/>
          <w:szCs w:val="44"/>
          <w:lang w:eastAsia="zh-CN"/>
        </w:rPr>
      </w:pPr>
      <w:r>
        <w:rPr>
          <w:rFonts w:hint="eastAsia" w:ascii="宋体" w:hAnsi="宋体" w:cs="宋体"/>
          <w:b/>
          <w:spacing w:val="-2"/>
          <w:kern w:val="0"/>
          <w:sz w:val="36"/>
          <w:szCs w:val="36"/>
          <w:lang w:eastAsia="zh-CN"/>
        </w:rPr>
        <w:t>乌鲁木齐市图书馆2022年纸质图书采购项目</w:t>
      </w:r>
    </w:p>
    <w:p>
      <w:pPr>
        <w:spacing w:line="480" w:lineRule="exact"/>
        <w:jc w:val="center"/>
        <w:rPr>
          <w:rFonts w:ascii="宋体" w:hAnsi="宋体"/>
          <w:b/>
          <w:sz w:val="32"/>
          <w:szCs w:val="48"/>
        </w:rPr>
      </w:pPr>
    </w:p>
    <w:p>
      <w:pPr>
        <w:spacing w:line="480" w:lineRule="exact"/>
        <w:jc w:val="center"/>
        <w:rPr>
          <w:rFonts w:ascii="宋体" w:hAnsi="宋体"/>
          <w:b/>
          <w:sz w:val="32"/>
          <w:szCs w:val="48"/>
        </w:rPr>
      </w:pPr>
    </w:p>
    <w:p>
      <w:pPr>
        <w:spacing w:line="720" w:lineRule="exact"/>
        <w:jc w:val="center"/>
        <w:rPr>
          <w:rFonts w:ascii="宋体" w:hAnsi="宋体"/>
          <w:b/>
          <w:sz w:val="64"/>
          <w:szCs w:val="64"/>
        </w:rPr>
      </w:pPr>
    </w:p>
    <w:p>
      <w:pPr>
        <w:spacing w:line="720" w:lineRule="exact"/>
        <w:jc w:val="center"/>
        <w:rPr>
          <w:rFonts w:ascii="宋体" w:hAnsi="宋体"/>
          <w:b/>
          <w:sz w:val="64"/>
          <w:szCs w:val="64"/>
        </w:rPr>
      </w:pPr>
    </w:p>
    <w:p>
      <w:pPr>
        <w:spacing w:line="720" w:lineRule="exact"/>
        <w:jc w:val="center"/>
        <w:rPr>
          <w:rFonts w:ascii="宋体" w:hAnsi="宋体"/>
          <w:b/>
          <w:sz w:val="64"/>
          <w:szCs w:val="64"/>
        </w:rPr>
      </w:pPr>
      <w:r>
        <w:rPr>
          <w:rFonts w:ascii="宋体" w:hAnsi="宋体"/>
          <w:b/>
          <w:sz w:val="64"/>
          <w:szCs w:val="64"/>
        </w:rPr>
        <w:t>响应文件</w:t>
      </w:r>
    </w:p>
    <w:p>
      <w:pPr>
        <w:spacing w:line="440" w:lineRule="exact"/>
        <w:jc w:val="center"/>
        <w:rPr>
          <w:rFonts w:ascii="宋体" w:hAnsi="宋体"/>
          <w:b/>
          <w:sz w:val="36"/>
          <w:szCs w:val="48"/>
        </w:rPr>
      </w:pPr>
    </w:p>
    <w:p>
      <w:pPr>
        <w:spacing w:line="440" w:lineRule="exact"/>
        <w:jc w:val="center"/>
        <w:rPr>
          <w:rFonts w:ascii="宋体" w:hAnsi="宋体"/>
          <w:b/>
          <w:sz w:val="36"/>
          <w:szCs w:val="48"/>
        </w:rPr>
      </w:pPr>
    </w:p>
    <w:p>
      <w:pPr>
        <w:spacing w:line="440" w:lineRule="exact"/>
        <w:rPr>
          <w:rFonts w:ascii="宋体" w:hAnsi="宋体"/>
          <w:b/>
          <w:sz w:val="36"/>
          <w:szCs w:val="48"/>
        </w:rPr>
      </w:pPr>
    </w:p>
    <w:p>
      <w:pPr>
        <w:spacing w:line="360" w:lineRule="auto"/>
        <w:rPr>
          <w:rFonts w:ascii="宋体" w:hAnsi="宋体"/>
          <w:sz w:val="30"/>
        </w:rPr>
      </w:pPr>
    </w:p>
    <w:p>
      <w:pPr>
        <w:spacing w:line="360" w:lineRule="auto"/>
        <w:rPr>
          <w:rFonts w:ascii="宋体" w:hAnsi="宋体"/>
          <w:sz w:val="30"/>
        </w:rPr>
      </w:pPr>
      <w:r>
        <w:rPr>
          <w:rFonts w:ascii="宋体" w:hAnsi="宋体"/>
          <w:sz w:val="30"/>
        </w:rPr>
        <w:t>项目编号：</w:t>
      </w:r>
    </w:p>
    <w:p>
      <w:pPr>
        <w:spacing w:line="360" w:lineRule="auto"/>
        <w:rPr>
          <w:rFonts w:ascii="宋体" w:hAnsi="宋体"/>
          <w:sz w:val="30"/>
          <w:u w:val="single"/>
        </w:rPr>
      </w:pPr>
      <w:r>
        <w:rPr>
          <w:rFonts w:ascii="宋体" w:hAnsi="宋体"/>
          <w:sz w:val="30"/>
        </w:rPr>
        <w:t>投标单位：</w:t>
      </w:r>
      <w:r>
        <w:rPr>
          <w:rFonts w:ascii="宋体" w:hAnsi="宋体"/>
          <w:sz w:val="30"/>
          <w:u w:val="single"/>
        </w:rPr>
        <w:t xml:space="preserve">   （全称）（盖章）</w:t>
      </w:r>
    </w:p>
    <w:p>
      <w:pPr>
        <w:spacing w:line="360" w:lineRule="auto"/>
        <w:rPr>
          <w:rFonts w:ascii="宋体" w:hAnsi="宋体"/>
          <w:sz w:val="30"/>
        </w:rPr>
      </w:pPr>
      <w:r>
        <w:rPr>
          <w:rFonts w:ascii="宋体" w:hAnsi="宋体"/>
          <w:sz w:val="30"/>
        </w:rPr>
        <w:t>投标单位法人代表或授权代表签字：</w:t>
      </w:r>
    </w:p>
    <w:p>
      <w:pPr>
        <w:spacing w:line="360" w:lineRule="auto"/>
        <w:rPr>
          <w:rFonts w:ascii="宋体" w:hAnsi="宋体"/>
          <w:sz w:val="30"/>
        </w:rPr>
      </w:pPr>
      <w:r>
        <w:rPr>
          <w:rFonts w:ascii="宋体" w:hAnsi="宋体"/>
          <w:sz w:val="30"/>
        </w:rPr>
        <w:t>单位地址：</w:t>
      </w:r>
    </w:p>
    <w:p>
      <w:pPr>
        <w:spacing w:line="360" w:lineRule="auto"/>
        <w:rPr>
          <w:rFonts w:ascii="宋体" w:hAnsi="宋体"/>
          <w:sz w:val="30"/>
        </w:rPr>
      </w:pPr>
      <w:r>
        <w:rPr>
          <w:rFonts w:ascii="宋体" w:hAnsi="宋体"/>
          <w:sz w:val="30"/>
        </w:rPr>
        <w:t>联系人及联系电话：</w:t>
      </w:r>
    </w:p>
    <w:p>
      <w:pPr>
        <w:spacing w:line="360" w:lineRule="auto"/>
        <w:ind w:firstLine="7650" w:firstLineChars="2550"/>
        <w:rPr>
          <w:rFonts w:ascii="宋体" w:hAnsi="宋体"/>
          <w:sz w:val="30"/>
        </w:rPr>
      </w:pPr>
    </w:p>
    <w:p>
      <w:pPr>
        <w:spacing w:line="360" w:lineRule="auto"/>
        <w:jc w:val="right"/>
        <w:rPr>
          <w:rFonts w:ascii="宋体" w:hAnsi="宋体"/>
        </w:rPr>
        <w:sectPr>
          <w:pgSz w:w="11906" w:h="16838"/>
          <w:pgMar w:top="1531" w:right="1474" w:bottom="1418" w:left="1701" w:header="851" w:footer="794" w:gutter="0"/>
          <w:cols w:space="720" w:num="1"/>
          <w:docGrid w:linePitch="312" w:charSpace="0"/>
        </w:sectPr>
      </w:pPr>
      <w:r>
        <w:rPr>
          <w:rFonts w:ascii="宋体" w:hAnsi="宋体"/>
          <w:sz w:val="30"/>
        </w:rPr>
        <w:t>年   月   日</w:t>
      </w:r>
    </w:p>
    <w:p>
      <w:pPr>
        <w:spacing w:line="400" w:lineRule="exact"/>
        <w:rPr>
          <w:rFonts w:ascii="宋体" w:hAnsi="宋体"/>
          <w:sz w:val="32"/>
        </w:rPr>
      </w:pPr>
    </w:p>
    <w:p>
      <w:pPr>
        <w:spacing w:line="440" w:lineRule="exact"/>
        <w:jc w:val="center"/>
        <w:rPr>
          <w:rFonts w:ascii="宋体" w:cs="宋体"/>
          <w:color w:val="000000"/>
          <w:sz w:val="44"/>
          <w:szCs w:val="36"/>
        </w:rPr>
      </w:pPr>
      <w:r>
        <w:rPr>
          <w:rFonts w:hint="eastAsia" w:ascii="宋体" w:cs="宋体"/>
          <w:color w:val="000000"/>
          <w:sz w:val="44"/>
          <w:szCs w:val="36"/>
        </w:rPr>
        <w:t>目    录</w:t>
      </w:r>
    </w:p>
    <w:p>
      <w:pPr>
        <w:spacing w:line="440" w:lineRule="exact"/>
        <w:jc w:val="center"/>
        <w:rPr>
          <w:rFonts w:ascii="宋体" w:cs="宋体"/>
          <w:color w:val="000000"/>
          <w:sz w:val="44"/>
          <w:szCs w:val="36"/>
        </w:rPr>
      </w:pPr>
    </w:p>
    <w:p>
      <w:pPr>
        <w:spacing w:line="460" w:lineRule="exact"/>
        <w:ind w:firstLine="480" w:firstLineChars="200"/>
        <w:rPr>
          <w:rFonts w:ascii="宋体" w:hAnsi="宋体"/>
          <w:color w:val="000000"/>
          <w:sz w:val="24"/>
        </w:rPr>
      </w:pPr>
      <w:r>
        <w:rPr>
          <w:rFonts w:hint="eastAsia" w:ascii="宋体" w:hAnsi="宋体"/>
          <w:color w:val="000000"/>
          <w:sz w:val="24"/>
        </w:rPr>
        <w:t>投标人可按下列顺序排列和胶装装订响应文件并标注页码：</w:t>
      </w:r>
    </w:p>
    <w:p>
      <w:pPr>
        <w:spacing w:line="440" w:lineRule="exact"/>
        <w:ind w:firstLine="480" w:firstLineChars="200"/>
        <w:rPr>
          <w:rFonts w:ascii="宋体"/>
          <w:sz w:val="24"/>
        </w:rPr>
      </w:pPr>
      <w:r>
        <w:rPr>
          <w:rFonts w:ascii="宋体" w:hAnsi="宋体"/>
          <w:sz w:val="24"/>
        </w:rPr>
        <w:t xml:space="preserve">(1) </w:t>
      </w:r>
      <w:r>
        <w:rPr>
          <w:rFonts w:hint="eastAsia" w:ascii="宋体" w:hAnsi="宋体"/>
          <w:sz w:val="24"/>
        </w:rPr>
        <w:t>投标函</w:t>
      </w:r>
    </w:p>
    <w:p>
      <w:pPr>
        <w:spacing w:line="440" w:lineRule="exact"/>
        <w:ind w:firstLine="480" w:firstLineChars="200"/>
        <w:rPr>
          <w:rFonts w:ascii="宋体"/>
          <w:sz w:val="24"/>
        </w:rPr>
      </w:pPr>
      <w:r>
        <w:rPr>
          <w:rFonts w:ascii="宋体" w:hAnsi="宋体"/>
          <w:sz w:val="24"/>
        </w:rPr>
        <w:t xml:space="preserve">(2) </w:t>
      </w:r>
      <w:r>
        <w:rPr>
          <w:rFonts w:hint="eastAsia" w:ascii="宋体" w:hAnsi="宋体"/>
          <w:sz w:val="24"/>
        </w:rPr>
        <w:t>法定代表人证明或法定代表人授权委托书</w:t>
      </w:r>
    </w:p>
    <w:p>
      <w:pPr>
        <w:spacing w:line="440" w:lineRule="exact"/>
        <w:ind w:firstLine="480" w:firstLineChars="200"/>
        <w:rPr>
          <w:rFonts w:ascii="宋体" w:hAnsi="宋体"/>
          <w:sz w:val="24"/>
        </w:rPr>
      </w:pPr>
      <w:r>
        <w:rPr>
          <w:rFonts w:ascii="宋体" w:hAnsi="宋体"/>
          <w:sz w:val="24"/>
        </w:rPr>
        <w:t xml:space="preserve">(3) </w:t>
      </w:r>
      <w:r>
        <w:rPr>
          <w:rFonts w:hint="eastAsia" w:ascii="宋体" w:hAnsi="宋体"/>
          <w:sz w:val="24"/>
        </w:rPr>
        <w:t>开标一览表</w:t>
      </w:r>
    </w:p>
    <w:p>
      <w:pPr>
        <w:spacing w:line="440" w:lineRule="exact"/>
        <w:ind w:firstLine="480" w:firstLineChars="200"/>
        <w:rPr>
          <w:rFonts w:ascii="宋体" w:hAnsi="宋体"/>
          <w:sz w:val="24"/>
        </w:rPr>
      </w:pPr>
      <w:r>
        <w:rPr>
          <w:rFonts w:ascii="宋体" w:hAnsi="宋体"/>
          <w:sz w:val="24"/>
        </w:rPr>
        <w:t>(4)</w:t>
      </w:r>
      <w:r>
        <w:rPr>
          <w:rFonts w:hint="eastAsia" w:ascii="宋体" w:hAnsi="宋体"/>
          <w:sz w:val="24"/>
        </w:rPr>
        <w:t>中小微企业及残疾人福利性单位等证明文件等（如有）</w:t>
      </w:r>
    </w:p>
    <w:p>
      <w:pPr>
        <w:spacing w:line="440" w:lineRule="exact"/>
        <w:ind w:firstLine="480" w:firstLineChars="200"/>
        <w:rPr>
          <w:rFonts w:ascii="宋体"/>
          <w:sz w:val="24"/>
        </w:rPr>
      </w:pPr>
      <w:r>
        <w:rPr>
          <w:rFonts w:ascii="宋体" w:hAnsi="宋体"/>
          <w:sz w:val="24"/>
        </w:rPr>
        <w:t>(</w:t>
      </w:r>
      <w:r>
        <w:rPr>
          <w:rFonts w:hint="eastAsia" w:ascii="宋体" w:hAnsi="宋体"/>
          <w:sz w:val="24"/>
        </w:rPr>
        <w:t>5</w:t>
      </w:r>
      <w:r>
        <w:rPr>
          <w:rFonts w:ascii="宋体" w:hAnsi="宋体"/>
          <w:sz w:val="24"/>
        </w:rPr>
        <w:t xml:space="preserve">) </w:t>
      </w:r>
      <w:r>
        <w:rPr>
          <w:rFonts w:hint="eastAsia" w:ascii="宋体" w:hAnsi="宋体"/>
          <w:sz w:val="24"/>
        </w:rPr>
        <w:t>投标保证金（财务收据复印件）</w:t>
      </w:r>
    </w:p>
    <w:p>
      <w:pPr>
        <w:spacing w:line="440" w:lineRule="exact"/>
        <w:ind w:firstLine="480" w:firstLineChars="200"/>
        <w:rPr>
          <w:rFonts w:ascii="宋体" w:hAnsi="宋体"/>
          <w:sz w:val="24"/>
        </w:rPr>
      </w:pPr>
      <w:r>
        <w:rPr>
          <w:rFonts w:ascii="宋体" w:hAnsi="宋体"/>
          <w:sz w:val="24"/>
        </w:rPr>
        <w:t>(</w:t>
      </w:r>
      <w:r>
        <w:rPr>
          <w:rFonts w:hint="eastAsia" w:ascii="宋体" w:hAnsi="宋体"/>
          <w:sz w:val="24"/>
        </w:rPr>
        <w:t>6</w:t>
      </w:r>
      <w:r>
        <w:rPr>
          <w:rFonts w:ascii="宋体" w:hAnsi="宋体"/>
          <w:sz w:val="24"/>
        </w:rPr>
        <w:t xml:space="preserve">) </w:t>
      </w:r>
      <w:r>
        <w:rPr>
          <w:rFonts w:hint="eastAsia" w:ascii="宋体" w:hAnsi="宋体"/>
          <w:sz w:val="24"/>
        </w:rPr>
        <w:t>投标人资格证明文件</w:t>
      </w:r>
    </w:p>
    <w:p>
      <w:pPr>
        <w:spacing w:line="440" w:lineRule="exact"/>
        <w:ind w:firstLine="480" w:firstLineChars="200"/>
        <w:rPr>
          <w:rFonts w:ascii="宋体" w:hAnsi="宋体"/>
          <w:sz w:val="24"/>
        </w:rPr>
      </w:pPr>
      <w:r>
        <w:rPr>
          <w:rFonts w:hint="eastAsia" w:ascii="宋体" w:hAnsi="宋体"/>
          <w:sz w:val="24"/>
        </w:rPr>
        <w:t xml:space="preserve">① 关于资格的声明函  </w:t>
      </w:r>
    </w:p>
    <w:p>
      <w:pPr>
        <w:spacing w:line="440" w:lineRule="exact"/>
        <w:ind w:firstLine="480" w:firstLineChars="200"/>
        <w:rPr>
          <w:rFonts w:ascii="宋体" w:hAnsi="宋体"/>
          <w:sz w:val="24"/>
        </w:rPr>
      </w:pPr>
      <w:r>
        <w:rPr>
          <w:rFonts w:hint="eastAsia" w:ascii="宋体" w:hAnsi="宋体"/>
          <w:sz w:val="24"/>
        </w:rPr>
        <w:t>② 投标人基本情况表（附资格审查资料）</w:t>
      </w:r>
    </w:p>
    <w:p>
      <w:pPr>
        <w:spacing w:line="440" w:lineRule="exact"/>
        <w:ind w:firstLine="480" w:firstLineChars="200"/>
        <w:rPr>
          <w:rFonts w:ascii="宋体" w:hAnsi="宋体"/>
          <w:sz w:val="24"/>
        </w:rPr>
      </w:pPr>
      <w:r>
        <w:rPr>
          <w:rFonts w:hint="eastAsia" w:ascii="宋体" w:hAnsi="宋体"/>
          <w:sz w:val="24"/>
        </w:rPr>
        <w:t>③ 信用查询记录</w:t>
      </w:r>
    </w:p>
    <w:p>
      <w:pPr>
        <w:spacing w:line="440" w:lineRule="exact"/>
        <w:ind w:firstLine="480" w:firstLineChars="200"/>
        <w:rPr>
          <w:rFonts w:ascii="宋体" w:hAnsi="宋体"/>
          <w:sz w:val="24"/>
        </w:rPr>
      </w:pPr>
      <w:r>
        <w:rPr>
          <w:rFonts w:hint="eastAsia" w:ascii="宋体" w:hAnsi="宋体"/>
          <w:sz w:val="24"/>
        </w:rPr>
        <w:t>④ 各出版社的授权书</w:t>
      </w:r>
    </w:p>
    <w:p>
      <w:pPr>
        <w:spacing w:line="440" w:lineRule="exact"/>
        <w:ind w:firstLine="480" w:firstLineChars="200"/>
        <w:rPr>
          <w:rFonts w:ascii="宋体" w:hAnsi="宋体"/>
          <w:sz w:val="24"/>
        </w:rPr>
      </w:pPr>
      <w:r>
        <w:rPr>
          <w:rFonts w:ascii="宋体" w:hAnsi="宋体"/>
          <w:sz w:val="24"/>
        </w:rPr>
        <w:t>(</w:t>
      </w:r>
      <w:r>
        <w:rPr>
          <w:rFonts w:hint="eastAsia" w:ascii="宋体" w:hAnsi="宋体"/>
          <w:sz w:val="24"/>
        </w:rPr>
        <w:t>7</w:t>
      </w:r>
      <w:r>
        <w:rPr>
          <w:rFonts w:ascii="宋体" w:hAnsi="宋体"/>
          <w:sz w:val="24"/>
        </w:rPr>
        <w:t xml:space="preserve">) </w:t>
      </w:r>
      <w:r>
        <w:rPr>
          <w:rFonts w:hint="eastAsia" w:ascii="宋体" w:hAnsi="宋体"/>
          <w:sz w:val="24"/>
        </w:rPr>
        <w:t>近三年完成类似图书供应业绩表（如：成交通知书或合同协议书、验收报告等相关证明材料等）</w:t>
      </w:r>
    </w:p>
    <w:p>
      <w:pPr>
        <w:spacing w:line="440" w:lineRule="exact"/>
        <w:ind w:firstLine="480" w:firstLineChars="200"/>
        <w:rPr>
          <w:rFonts w:ascii="宋体"/>
          <w:sz w:val="24"/>
        </w:rPr>
      </w:pPr>
      <w:r>
        <w:rPr>
          <w:rFonts w:ascii="宋体" w:hAnsi="宋体"/>
          <w:sz w:val="24"/>
        </w:rPr>
        <w:t>(</w:t>
      </w:r>
      <w:r>
        <w:rPr>
          <w:rFonts w:hint="eastAsia" w:ascii="宋体" w:hAnsi="宋体"/>
          <w:sz w:val="24"/>
        </w:rPr>
        <w:t>8</w:t>
      </w:r>
      <w:r>
        <w:rPr>
          <w:rFonts w:ascii="宋体" w:hAnsi="宋体"/>
          <w:sz w:val="24"/>
        </w:rPr>
        <w:t xml:space="preserve">) </w:t>
      </w:r>
      <w:r>
        <w:rPr>
          <w:rFonts w:hint="eastAsia" w:ascii="宋体" w:hAnsi="宋体"/>
          <w:sz w:val="24"/>
        </w:rPr>
        <w:t>偏离表</w:t>
      </w:r>
    </w:p>
    <w:p>
      <w:pPr>
        <w:spacing w:line="440" w:lineRule="exact"/>
        <w:ind w:firstLine="480" w:firstLineChars="200"/>
        <w:rPr>
          <w:rFonts w:ascii="宋体"/>
          <w:sz w:val="24"/>
        </w:rPr>
      </w:pPr>
      <w:r>
        <w:rPr>
          <w:rFonts w:ascii="宋体" w:hAnsi="宋体"/>
          <w:sz w:val="24"/>
        </w:rPr>
        <w:t>(</w:t>
      </w:r>
      <w:r>
        <w:rPr>
          <w:rFonts w:hint="eastAsia" w:ascii="宋体" w:hAnsi="宋体"/>
          <w:sz w:val="24"/>
        </w:rPr>
        <w:t>9</w:t>
      </w:r>
      <w:r>
        <w:rPr>
          <w:rFonts w:ascii="宋体" w:hAnsi="宋体"/>
          <w:sz w:val="24"/>
        </w:rPr>
        <w:t xml:space="preserve">) </w:t>
      </w:r>
      <w:r>
        <w:rPr>
          <w:rFonts w:hint="eastAsia" w:ascii="宋体" w:hAnsi="宋体"/>
          <w:sz w:val="24"/>
        </w:rPr>
        <w:t>服务方案</w:t>
      </w:r>
    </w:p>
    <w:p>
      <w:pPr>
        <w:spacing w:line="440" w:lineRule="exact"/>
        <w:ind w:firstLine="480" w:firstLineChars="200"/>
        <w:rPr>
          <w:rFonts w:ascii="宋体"/>
          <w:sz w:val="24"/>
        </w:rPr>
      </w:pPr>
      <w:r>
        <w:rPr>
          <w:rFonts w:ascii="宋体" w:hAnsi="宋体"/>
          <w:sz w:val="24"/>
        </w:rPr>
        <w:t>(</w:t>
      </w:r>
      <w:r>
        <w:rPr>
          <w:rFonts w:hint="eastAsia" w:ascii="宋体" w:hAnsi="宋体"/>
          <w:sz w:val="24"/>
        </w:rPr>
        <w:t>10</w:t>
      </w:r>
      <w:r>
        <w:rPr>
          <w:rFonts w:ascii="宋体" w:hAnsi="宋体"/>
          <w:sz w:val="24"/>
        </w:rPr>
        <w:t xml:space="preserve">) </w:t>
      </w:r>
      <w:r>
        <w:rPr>
          <w:rFonts w:hint="eastAsia" w:ascii="宋体" w:hAnsi="宋体"/>
          <w:sz w:val="24"/>
        </w:rPr>
        <w:t>正版图书质量承诺与保证措施</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 xml:space="preserve"> 投标单位（供应商）反商业贿赂承诺书</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2</w:t>
      </w:r>
      <w:r>
        <w:rPr>
          <w:rFonts w:ascii="宋体" w:hAnsi="宋体"/>
          <w:sz w:val="24"/>
        </w:rPr>
        <w:t>)</w:t>
      </w:r>
      <w:r>
        <w:rPr>
          <w:rFonts w:hint="eastAsia" w:ascii="宋体" w:hAnsi="宋体"/>
          <w:sz w:val="24"/>
        </w:rPr>
        <w:t xml:space="preserve"> 供应商认为有必要说明的其他内容</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优惠条件</w:t>
      </w:r>
    </w:p>
    <w:p>
      <w:pPr>
        <w:spacing w:line="420" w:lineRule="exact"/>
        <w:ind w:firstLine="480" w:firstLineChars="200"/>
        <w:jc w:val="left"/>
        <w:rPr>
          <w:rFonts w:ascii="宋体" w:hAnsi="宋体"/>
          <w:color w:val="000000"/>
          <w:sz w:val="24"/>
        </w:rPr>
      </w:pPr>
    </w:p>
    <w:p>
      <w:pPr>
        <w:spacing w:line="420" w:lineRule="exact"/>
        <w:ind w:firstLine="480"/>
        <w:rPr>
          <w:rFonts w:ascii="宋体" w:hAnsi="宋体"/>
          <w:b/>
          <w:color w:val="000000"/>
          <w:sz w:val="24"/>
        </w:rPr>
      </w:pPr>
      <w:r>
        <w:rPr>
          <w:rFonts w:hint="eastAsia" w:ascii="宋体" w:hAnsi="宋体"/>
          <w:b/>
          <w:color w:val="000000"/>
          <w:sz w:val="24"/>
        </w:rPr>
        <w:t>响应文件包括但不仅限于上述内容，如有不足，请自行补充提供。</w:t>
      </w:r>
    </w:p>
    <w:p>
      <w:pPr>
        <w:spacing w:line="440" w:lineRule="exact"/>
        <w:jc w:val="center"/>
        <w:rPr>
          <w:rFonts w:ascii="宋体" w:cs="宋体"/>
          <w:b/>
          <w:color w:val="000000"/>
          <w:sz w:val="36"/>
          <w:szCs w:val="36"/>
        </w:rPr>
      </w:pPr>
      <w:r>
        <w:rPr>
          <w:rFonts w:ascii="宋体" w:cs="宋体"/>
          <w:color w:val="000000"/>
          <w:sz w:val="36"/>
          <w:szCs w:val="36"/>
        </w:rPr>
        <w:br w:type="page"/>
      </w:r>
    </w:p>
    <w:p>
      <w:pPr>
        <w:spacing w:line="440" w:lineRule="exact"/>
        <w:jc w:val="center"/>
        <w:rPr>
          <w:rFonts w:ascii="宋体" w:cs="宋体"/>
          <w:b/>
          <w:color w:val="000000"/>
          <w:sz w:val="32"/>
          <w:szCs w:val="32"/>
        </w:rPr>
      </w:pPr>
      <w:r>
        <w:rPr>
          <w:rFonts w:hint="eastAsia" w:ascii="宋体" w:hAnsi="宋体" w:cs="宋体"/>
          <w:b/>
          <w:color w:val="000000"/>
          <w:sz w:val="32"/>
          <w:szCs w:val="32"/>
        </w:rPr>
        <w:t>一、投 标 函</w:t>
      </w:r>
    </w:p>
    <w:p>
      <w:pPr>
        <w:spacing w:line="520" w:lineRule="exact"/>
        <w:jc w:val="center"/>
        <w:rPr>
          <w:rFonts w:ascii="宋体" w:hAnsi="宋体" w:cs="宋体"/>
          <w:b/>
          <w:color w:val="000000"/>
          <w:sz w:val="30"/>
          <w:szCs w:val="30"/>
        </w:rPr>
      </w:pPr>
      <w:r>
        <w:rPr>
          <w:rFonts w:hint="eastAsia" w:ascii="宋体" w:hAnsi="宋体" w:cs="宋体"/>
          <w:b/>
          <w:color w:val="000000"/>
          <w:sz w:val="30"/>
          <w:szCs w:val="30"/>
        </w:rPr>
        <w:t>（一）投标函</w:t>
      </w:r>
    </w:p>
    <w:p>
      <w:pPr>
        <w:spacing w:line="420" w:lineRule="exact"/>
        <w:rPr>
          <w:rFonts w:ascii="宋体" w:hAnsi="宋体" w:cs="宋体"/>
          <w:color w:val="000000"/>
          <w:sz w:val="24"/>
        </w:rPr>
      </w:pPr>
    </w:p>
    <w:p>
      <w:pPr>
        <w:spacing w:line="420"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（采购人名称）</w:t>
      </w:r>
    </w:p>
    <w:p>
      <w:pPr>
        <w:spacing w:line="400" w:lineRule="exact"/>
        <w:ind w:firstLine="555"/>
        <w:rPr>
          <w:rFonts w:ascii="宋体" w:hAnsi="宋体" w:cs="宋体"/>
          <w:color w:val="000000"/>
          <w:sz w:val="24"/>
        </w:rPr>
      </w:pPr>
      <w:r>
        <w:rPr>
          <w:rFonts w:hint="eastAsia" w:ascii="宋体" w:hAnsi="宋体" w:cs="宋体"/>
          <w:color w:val="000000"/>
          <w:sz w:val="24"/>
        </w:rPr>
        <w:t>根据贵方为</w:t>
      </w:r>
      <w:r>
        <w:rPr>
          <w:rFonts w:hint="eastAsia" w:ascii="宋体" w:hAnsi="宋体" w:cs="宋体"/>
          <w:color w:val="000000"/>
          <w:sz w:val="24"/>
          <w:u w:val="single"/>
        </w:rPr>
        <w:t xml:space="preserve">　　（项目名称）    </w:t>
      </w:r>
      <w:r>
        <w:rPr>
          <w:rFonts w:hint="eastAsia" w:ascii="宋体" w:hAnsi="宋体" w:cs="宋体"/>
          <w:color w:val="000000"/>
          <w:sz w:val="24"/>
        </w:rPr>
        <w:t>项目的公开招标文件</w:t>
      </w:r>
      <w:r>
        <w:rPr>
          <w:rFonts w:hint="eastAsia" w:ascii="宋体" w:hAnsi="宋体" w:cs="宋体"/>
          <w:color w:val="000000"/>
          <w:sz w:val="24"/>
          <w:u w:val="single"/>
        </w:rPr>
        <w:t xml:space="preserve">（项目编号） </w:t>
      </w:r>
      <w:r>
        <w:rPr>
          <w:rFonts w:hint="eastAsia" w:ascii="宋体" w:hAnsi="宋体" w:cs="宋体"/>
          <w:color w:val="000000"/>
          <w:sz w:val="24"/>
        </w:rPr>
        <w:t>，签字代表</w:t>
      </w:r>
      <w:r>
        <w:rPr>
          <w:rFonts w:hint="eastAsia" w:ascii="宋体" w:hAnsi="宋体" w:cs="宋体"/>
          <w:color w:val="000000"/>
          <w:sz w:val="24"/>
          <w:u w:val="single"/>
        </w:rPr>
        <w:t>（姓名、职务）</w:t>
      </w:r>
      <w:r>
        <w:rPr>
          <w:rFonts w:hint="eastAsia" w:ascii="宋体" w:hAnsi="宋体" w:cs="宋体"/>
          <w:color w:val="000000"/>
          <w:sz w:val="24"/>
        </w:rPr>
        <w:t>经正式授权并代表投标人</w:t>
      </w:r>
      <w:r>
        <w:rPr>
          <w:rFonts w:hint="eastAsia" w:ascii="宋体" w:hAnsi="宋体" w:cs="宋体"/>
          <w:color w:val="000000"/>
          <w:sz w:val="24"/>
          <w:u w:val="single"/>
        </w:rPr>
        <w:t>（投标人名称、地址）</w:t>
      </w:r>
      <w:r>
        <w:rPr>
          <w:rFonts w:hint="eastAsia" w:ascii="宋体" w:hAnsi="宋体" w:cs="宋体"/>
          <w:color w:val="000000"/>
          <w:sz w:val="24"/>
        </w:rPr>
        <w:t>提交下述文件正本一份和副本</w:t>
      </w:r>
      <w:r>
        <w:rPr>
          <w:rFonts w:hint="eastAsia" w:ascii="宋体" w:hAnsi="宋体" w:cs="宋体"/>
          <w:color w:val="000000"/>
          <w:sz w:val="24"/>
          <w:u w:val="single"/>
        </w:rPr>
        <w:t>　　</w:t>
      </w:r>
      <w:r>
        <w:rPr>
          <w:rFonts w:hint="eastAsia" w:ascii="宋体" w:hAnsi="宋体" w:cs="宋体"/>
          <w:color w:val="000000"/>
          <w:sz w:val="24"/>
        </w:rPr>
        <w:t>份。</w:t>
      </w:r>
    </w:p>
    <w:p>
      <w:pPr>
        <w:spacing w:line="400" w:lineRule="exact"/>
        <w:ind w:firstLine="480" w:firstLineChars="200"/>
        <w:rPr>
          <w:rFonts w:ascii="宋体" w:hAnsi="宋体" w:cs="宋体"/>
          <w:color w:val="000000"/>
          <w:sz w:val="24"/>
        </w:rPr>
      </w:pPr>
      <w:r>
        <w:rPr>
          <w:rFonts w:hint="eastAsia" w:ascii="宋体" w:hAnsi="宋体" w:cs="宋体"/>
          <w:color w:val="000000"/>
          <w:sz w:val="24"/>
        </w:rPr>
        <w:t>1、开标一览表</w:t>
      </w:r>
    </w:p>
    <w:p>
      <w:pPr>
        <w:spacing w:line="400" w:lineRule="exact"/>
        <w:ind w:firstLine="480" w:firstLineChars="200"/>
        <w:rPr>
          <w:rFonts w:ascii="宋体" w:hAnsi="宋体" w:cs="宋体"/>
          <w:color w:val="000000"/>
          <w:sz w:val="24"/>
        </w:rPr>
      </w:pPr>
      <w:r>
        <w:rPr>
          <w:rFonts w:hint="eastAsia" w:ascii="宋体" w:hAnsi="宋体" w:cs="宋体"/>
          <w:color w:val="000000"/>
          <w:sz w:val="24"/>
        </w:rPr>
        <w:t>2、按公开招标文件投标人须知、技术规格要求及其他要求提供有关文件</w:t>
      </w:r>
    </w:p>
    <w:p>
      <w:pPr>
        <w:spacing w:line="400" w:lineRule="exact"/>
        <w:ind w:firstLine="480" w:firstLineChars="200"/>
        <w:rPr>
          <w:rFonts w:ascii="宋体" w:hAnsi="宋体" w:cs="宋体"/>
          <w:color w:val="000000"/>
          <w:sz w:val="24"/>
        </w:rPr>
      </w:pPr>
      <w:r>
        <w:rPr>
          <w:rFonts w:hint="eastAsia" w:ascii="宋体" w:hAnsi="宋体" w:cs="宋体"/>
          <w:color w:val="000000"/>
          <w:sz w:val="24"/>
        </w:rPr>
        <w:t>3、磋商保证金，形式</w:t>
      </w:r>
      <w:r>
        <w:rPr>
          <w:rFonts w:hint="eastAsia" w:ascii="宋体" w:hAnsi="宋体" w:cs="宋体"/>
          <w:color w:val="000000"/>
          <w:sz w:val="24"/>
          <w:u w:val="single"/>
        </w:rPr>
        <w:t>（电汇、网银）</w:t>
      </w:r>
      <w:r>
        <w:rPr>
          <w:rFonts w:hint="eastAsia" w:ascii="宋体" w:hAnsi="宋体" w:cs="宋体"/>
          <w:color w:val="000000"/>
          <w:sz w:val="24"/>
        </w:rPr>
        <w:t>，金额为</w:t>
      </w:r>
      <w:r>
        <w:rPr>
          <w:rFonts w:hint="eastAsia" w:ascii="宋体" w:hAnsi="宋体" w:cs="宋体"/>
          <w:color w:val="000000"/>
          <w:sz w:val="24"/>
          <w:u w:val="single"/>
        </w:rPr>
        <w:t>　　　　</w:t>
      </w:r>
      <w:r>
        <w:rPr>
          <w:rFonts w:hint="eastAsia" w:ascii="宋体" w:hAnsi="宋体" w:cs="宋体"/>
          <w:color w:val="000000"/>
          <w:sz w:val="24"/>
        </w:rPr>
        <w:t>。</w:t>
      </w:r>
    </w:p>
    <w:p>
      <w:pPr>
        <w:spacing w:line="400" w:lineRule="exact"/>
        <w:ind w:firstLine="555"/>
        <w:rPr>
          <w:rFonts w:ascii="宋体" w:hAnsi="宋体" w:cs="宋体"/>
          <w:color w:val="000000"/>
          <w:sz w:val="24"/>
        </w:rPr>
      </w:pPr>
      <w:r>
        <w:rPr>
          <w:rFonts w:hint="eastAsia" w:ascii="宋体" w:hAnsi="宋体" w:cs="宋体"/>
          <w:color w:val="000000"/>
          <w:sz w:val="24"/>
        </w:rPr>
        <w:t>据此函，签字代表宣布并同意如下：</w:t>
      </w:r>
    </w:p>
    <w:p>
      <w:pPr>
        <w:spacing w:line="400" w:lineRule="exact"/>
        <w:ind w:firstLine="555"/>
        <w:rPr>
          <w:rFonts w:ascii="宋体" w:hAnsi="宋体" w:cs="宋体"/>
          <w:color w:val="000000"/>
          <w:sz w:val="24"/>
        </w:rPr>
      </w:pPr>
      <w:r>
        <w:rPr>
          <w:rFonts w:hint="eastAsia" w:ascii="宋体" w:hAnsi="宋体" w:cs="宋体"/>
          <w:color w:val="000000"/>
          <w:sz w:val="24"/>
        </w:rPr>
        <w:t>1、所附投标报价表中规定的应提交和交付的货物和服务投标总价为</w:t>
      </w:r>
      <w:r>
        <w:rPr>
          <w:rFonts w:hint="eastAsia" w:ascii="宋体" w:hAnsi="宋体" w:cs="宋体"/>
          <w:color w:val="000000"/>
          <w:sz w:val="24"/>
          <w:u w:val="single"/>
        </w:rPr>
        <w:t xml:space="preserve">（注明币种，并用文字和数字表示的投标总价）  </w:t>
      </w:r>
      <w:r>
        <w:rPr>
          <w:rFonts w:hint="eastAsia" w:ascii="宋体" w:hAnsi="宋体" w:cs="宋体"/>
          <w:color w:val="000000"/>
          <w:sz w:val="24"/>
        </w:rPr>
        <w:t>。</w:t>
      </w:r>
    </w:p>
    <w:p>
      <w:pPr>
        <w:spacing w:line="400" w:lineRule="exact"/>
        <w:ind w:firstLine="555"/>
        <w:rPr>
          <w:rFonts w:ascii="宋体" w:hAnsi="宋体" w:cs="宋体"/>
          <w:color w:val="000000"/>
          <w:sz w:val="24"/>
        </w:rPr>
      </w:pPr>
      <w:r>
        <w:rPr>
          <w:rFonts w:hint="eastAsia" w:ascii="宋体" w:hAnsi="宋体" w:cs="宋体"/>
          <w:color w:val="000000"/>
          <w:sz w:val="24"/>
        </w:rPr>
        <w:t>2、我方将按公开招标文件的规定履行合同责任和义务；</w:t>
      </w:r>
    </w:p>
    <w:p>
      <w:pPr>
        <w:spacing w:line="400" w:lineRule="exact"/>
        <w:ind w:firstLine="555"/>
        <w:rPr>
          <w:rFonts w:ascii="宋体" w:hAnsi="宋体" w:cs="宋体"/>
          <w:color w:val="000000"/>
          <w:sz w:val="24"/>
        </w:rPr>
      </w:pPr>
      <w:r>
        <w:rPr>
          <w:rFonts w:hint="eastAsia" w:ascii="宋体" w:hAnsi="宋体" w:cs="宋体"/>
          <w:color w:val="000000"/>
          <w:sz w:val="24"/>
        </w:rPr>
        <w:t>3、我方已详细阅读并理解了公开招标文件的全部，包括修改文件（如有的话）。我们完全理解并同意放弃对这方面有不明及误解的权利。</w:t>
      </w:r>
    </w:p>
    <w:p>
      <w:pPr>
        <w:spacing w:line="400" w:lineRule="exact"/>
        <w:ind w:firstLine="555"/>
        <w:rPr>
          <w:rFonts w:ascii="宋体" w:hAnsi="宋体" w:cs="宋体"/>
          <w:color w:val="000000"/>
          <w:sz w:val="24"/>
        </w:rPr>
      </w:pPr>
      <w:r>
        <w:rPr>
          <w:rFonts w:hint="eastAsia" w:ascii="宋体" w:hAnsi="宋体" w:cs="宋体"/>
          <w:color w:val="000000"/>
          <w:sz w:val="24"/>
        </w:rPr>
        <w:t>4、本投标有效期自开标之日起</w:t>
      </w:r>
      <w:r>
        <w:rPr>
          <w:rFonts w:hint="eastAsia" w:ascii="宋体" w:hAnsi="宋体" w:cs="宋体"/>
          <w:color w:val="000000"/>
          <w:sz w:val="24"/>
          <w:u w:val="single"/>
        </w:rPr>
        <w:t>　　</w:t>
      </w:r>
      <w:r>
        <w:rPr>
          <w:rFonts w:hint="eastAsia" w:ascii="宋体" w:hAnsi="宋体" w:cs="宋体"/>
          <w:color w:val="000000"/>
          <w:sz w:val="24"/>
        </w:rPr>
        <w:t>个日历日。</w:t>
      </w:r>
    </w:p>
    <w:p>
      <w:pPr>
        <w:spacing w:line="400" w:lineRule="exact"/>
        <w:ind w:firstLine="555"/>
        <w:rPr>
          <w:rFonts w:ascii="宋体" w:hAnsi="宋体" w:cs="宋体"/>
          <w:color w:val="000000"/>
          <w:sz w:val="24"/>
        </w:rPr>
      </w:pPr>
      <w:r>
        <w:rPr>
          <w:rFonts w:hint="eastAsia" w:ascii="宋体" w:hAnsi="宋体" w:cs="宋体"/>
          <w:color w:val="000000"/>
          <w:sz w:val="24"/>
        </w:rPr>
        <w:t>5、在规定的开标时间后，如果在投标有效期内撤回投标，同意磋商保证金将被贵方没收。</w:t>
      </w:r>
    </w:p>
    <w:p>
      <w:pPr>
        <w:spacing w:line="400" w:lineRule="exact"/>
        <w:ind w:firstLine="555"/>
        <w:rPr>
          <w:rFonts w:ascii="宋体" w:hAnsi="宋体" w:cs="宋体"/>
          <w:color w:val="000000"/>
          <w:sz w:val="24"/>
        </w:rPr>
      </w:pPr>
      <w:r>
        <w:rPr>
          <w:rFonts w:hint="eastAsia" w:ascii="宋体" w:hAnsi="宋体" w:cs="宋体"/>
          <w:color w:val="000000"/>
          <w:sz w:val="24"/>
        </w:rPr>
        <w:t>6、我方同意提供按照贵方可能要求的与其投标有关的一切数据或资料，完全理解贵方不一定接受最低价的投标或收到的任何投标的约定。</w:t>
      </w:r>
    </w:p>
    <w:p>
      <w:pPr>
        <w:spacing w:line="400" w:lineRule="exact"/>
        <w:ind w:firstLine="570"/>
        <w:rPr>
          <w:rFonts w:ascii="宋体" w:hAnsi="宋体" w:cs="宋体"/>
          <w:color w:val="000000"/>
          <w:sz w:val="24"/>
        </w:rPr>
      </w:pPr>
      <w:r>
        <w:rPr>
          <w:rFonts w:hint="eastAsia" w:ascii="宋体" w:hAnsi="宋体" w:cs="宋体"/>
          <w:color w:val="000000"/>
          <w:sz w:val="24"/>
        </w:rPr>
        <w:t>7、与本投标有关的一切正式往来信函请寄：</w:t>
      </w:r>
    </w:p>
    <w:p>
      <w:pPr>
        <w:spacing w:line="400" w:lineRule="exact"/>
        <w:ind w:firstLine="480" w:firstLineChars="200"/>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w:t>
      </w:r>
      <w:r>
        <w:rPr>
          <w:rFonts w:hint="eastAsia" w:ascii="宋体" w:hAnsi="宋体" w:cs="宋体"/>
          <w:color w:val="000000"/>
          <w:sz w:val="24"/>
        </w:rPr>
        <w:t>邮编：</w:t>
      </w:r>
      <w:r>
        <w:rPr>
          <w:rFonts w:hint="eastAsia" w:ascii="宋体" w:hAnsi="宋体" w:cs="宋体"/>
          <w:color w:val="000000"/>
          <w:sz w:val="24"/>
          <w:u w:val="single"/>
        </w:rPr>
        <w:t>　　　　   　　　　　</w:t>
      </w:r>
    </w:p>
    <w:p>
      <w:pPr>
        <w:spacing w:line="400" w:lineRule="exact"/>
        <w:ind w:firstLine="480" w:firstLineChars="200"/>
        <w:rPr>
          <w:rFonts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 xml:space="preserve">　　　　　　　　　　    </w:t>
      </w:r>
      <w:r>
        <w:rPr>
          <w:rFonts w:hint="eastAsia" w:ascii="宋体" w:hAnsi="宋体" w:cs="宋体"/>
          <w:color w:val="000000"/>
          <w:sz w:val="24"/>
        </w:rPr>
        <w:t>传真：</w:t>
      </w:r>
      <w:r>
        <w:rPr>
          <w:rFonts w:hint="eastAsia" w:ascii="宋体" w:hAnsi="宋体" w:cs="宋体"/>
          <w:color w:val="000000"/>
          <w:sz w:val="24"/>
          <w:u w:val="single"/>
        </w:rPr>
        <w:t>　   　　　　　　　　</w:t>
      </w:r>
    </w:p>
    <w:p>
      <w:pPr>
        <w:spacing w:line="400" w:lineRule="exact"/>
        <w:ind w:firstLine="480" w:firstLineChars="200"/>
        <w:rPr>
          <w:rFonts w:ascii="宋体" w:hAnsi="宋体" w:cs="宋体"/>
          <w:color w:val="000000"/>
          <w:sz w:val="24"/>
        </w:rPr>
      </w:pPr>
      <w:r>
        <w:rPr>
          <w:rFonts w:hint="eastAsia" w:ascii="宋体" w:hAnsi="宋体" w:cs="宋体"/>
          <w:color w:val="000000"/>
          <w:sz w:val="24"/>
        </w:rPr>
        <w:t>投标人代表签字：</w:t>
      </w:r>
      <w:r>
        <w:rPr>
          <w:rFonts w:hint="eastAsia" w:ascii="宋体" w:hAnsi="宋体" w:cs="宋体"/>
          <w:color w:val="000000"/>
          <w:sz w:val="24"/>
          <w:u w:val="single"/>
        </w:rPr>
        <w:t>　　　　　　　　　　　　</w:t>
      </w:r>
    </w:p>
    <w:p>
      <w:pPr>
        <w:spacing w:line="400" w:lineRule="exact"/>
        <w:ind w:firstLine="480" w:firstLineChars="200"/>
        <w:rPr>
          <w:rFonts w:ascii="宋体" w:hAnsi="宋体" w:cs="宋体"/>
          <w:color w:val="000000"/>
          <w:sz w:val="24"/>
        </w:rPr>
      </w:pPr>
      <w:r>
        <w:rPr>
          <w:rFonts w:hint="eastAsia" w:ascii="宋体" w:hAnsi="宋体" w:cs="宋体"/>
          <w:color w:val="000000"/>
          <w:sz w:val="24"/>
        </w:rPr>
        <w:t>投 标 人 名 称：</w:t>
      </w:r>
      <w:r>
        <w:rPr>
          <w:rFonts w:hint="eastAsia" w:ascii="宋体" w:hAnsi="宋体" w:cs="宋体"/>
          <w:color w:val="000000"/>
          <w:sz w:val="24"/>
          <w:u w:val="single"/>
        </w:rPr>
        <w:t>　      　　　　　　　　</w:t>
      </w:r>
    </w:p>
    <w:p>
      <w:pPr>
        <w:spacing w:line="400" w:lineRule="exact"/>
        <w:ind w:firstLine="480" w:firstLineChars="200"/>
        <w:rPr>
          <w:rFonts w:ascii="宋体" w:hAnsi="宋体" w:cs="宋体"/>
          <w:color w:val="000000"/>
          <w:sz w:val="24"/>
        </w:rPr>
      </w:pPr>
      <w:r>
        <w:rPr>
          <w:rFonts w:hint="eastAsia" w:ascii="宋体" w:hAnsi="宋体" w:cs="宋体"/>
          <w:color w:val="000000"/>
          <w:sz w:val="24"/>
        </w:rPr>
        <w:t>公          章：</w:t>
      </w:r>
      <w:r>
        <w:rPr>
          <w:rFonts w:hint="eastAsia" w:ascii="宋体" w:hAnsi="宋体" w:cs="宋体"/>
          <w:color w:val="000000"/>
          <w:sz w:val="24"/>
          <w:u w:val="single"/>
        </w:rPr>
        <w:t>　　　　　　　　　　　　</w:t>
      </w:r>
    </w:p>
    <w:p>
      <w:pPr>
        <w:spacing w:line="400" w:lineRule="exact"/>
        <w:rPr>
          <w:rFonts w:ascii="宋体" w:hAnsi="宋体" w:cs="宋体"/>
          <w:color w:val="000000"/>
          <w:sz w:val="24"/>
        </w:rPr>
      </w:pPr>
      <w:r>
        <w:rPr>
          <w:rFonts w:hint="eastAsia" w:ascii="宋体" w:hAnsi="宋体" w:cs="宋体"/>
          <w:color w:val="000000"/>
          <w:sz w:val="24"/>
        </w:rPr>
        <w:t>　　　　　　　　　　　　　　　　　　　　　　　20</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line="420" w:lineRule="exact"/>
        <w:jc w:val="center"/>
        <w:rPr>
          <w:rFonts w:ascii="宋体" w:hAnsi="宋体" w:cs="宋体"/>
          <w:b/>
          <w:color w:val="000000"/>
          <w:sz w:val="30"/>
        </w:rPr>
      </w:pPr>
    </w:p>
    <w:p>
      <w:pPr>
        <w:spacing w:line="440" w:lineRule="exact"/>
        <w:rPr>
          <w:rFonts w:ascii="宋体" w:cs="宋体"/>
          <w:b/>
          <w:color w:val="000000"/>
          <w:sz w:val="32"/>
          <w:szCs w:val="32"/>
        </w:rPr>
      </w:pPr>
    </w:p>
    <w:p>
      <w:pPr>
        <w:spacing w:line="440" w:lineRule="exact"/>
        <w:rPr>
          <w:rFonts w:ascii="宋体" w:cs="宋体"/>
          <w:b/>
          <w:color w:val="000000"/>
          <w:sz w:val="32"/>
          <w:szCs w:val="32"/>
        </w:rPr>
      </w:pPr>
    </w:p>
    <w:p>
      <w:pPr>
        <w:spacing w:line="440" w:lineRule="exact"/>
        <w:rPr>
          <w:rFonts w:ascii="宋体" w:cs="宋体"/>
          <w:b/>
          <w:color w:val="000000"/>
          <w:sz w:val="32"/>
          <w:szCs w:val="32"/>
        </w:rPr>
      </w:pPr>
    </w:p>
    <w:p>
      <w:pPr>
        <w:rPr>
          <w:rFonts w:ascii="宋体" w:hAnsi="宋体"/>
          <w:b/>
          <w:sz w:val="30"/>
        </w:rPr>
      </w:pPr>
    </w:p>
    <w:p>
      <w:pPr>
        <w:jc w:val="center"/>
        <w:rPr>
          <w:rFonts w:ascii="宋体" w:hAnsi="宋体"/>
          <w:b/>
          <w:sz w:val="30"/>
        </w:rPr>
      </w:pPr>
    </w:p>
    <w:p>
      <w:pPr>
        <w:jc w:val="center"/>
        <w:rPr>
          <w:rFonts w:ascii="宋体" w:hAnsi="宋体"/>
          <w:b/>
          <w:sz w:val="30"/>
        </w:rPr>
      </w:pPr>
      <w:r>
        <w:rPr>
          <w:rFonts w:ascii="宋体" w:hAnsi="宋体"/>
          <w:b/>
          <w:sz w:val="30"/>
        </w:rPr>
        <w:t>二、法定代表人身份证明</w:t>
      </w:r>
      <w:r>
        <w:rPr>
          <w:rFonts w:hint="eastAsia" w:ascii="宋体" w:hAnsi="宋体"/>
          <w:b/>
          <w:sz w:val="30"/>
        </w:rPr>
        <w:t>及</w:t>
      </w:r>
      <w:r>
        <w:rPr>
          <w:rFonts w:ascii="宋体" w:hAnsi="宋体"/>
          <w:b/>
          <w:sz w:val="30"/>
        </w:rPr>
        <w:t>法定代表人授权委托书</w:t>
      </w:r>
    </w:p>
    <w:p>
      <w:pPr>
        <w:spacing w:before="100" w:beforeAutospacing="1" w:after="100" w:afterAutospacing="1" w:line="240" w:lineRule="atLeast"/>
        <w:jc w:val="center"/>
        <w:rPr>
          <w:rFonts w:ascii="宋体" w:hAnsi="宋体"/>
          <w:b/>
          <w:bCs/>
          <w:sz w:val="30"/>
          <w:szCs w:val="30"/>
        </w:rPr>
      </w:pPr>
      <w:r>
        <w:rPr>
          <w:rFonts w:ascii="宋体" w:hAnsi="宋体"/>
          <w:b/>
          <w:bCs/>
          <w:sz w:val="30"/>
          <w:szCs w:val="30"/>
        </w:rPr>
        <w:t>1、 法定代表人身份证明</w:t>
      </w:r>
    </w:p>
    <w:p>
      <w:pPr>
        <w:spacing w:line="460" w:lineRule="exact"/>
        <w:ind w:firstLine="480" w:firstLineChars="200"/>
        <w:rPr>
          <w:rFonts w:ascii="宋体" w:hAnsi="宋体"/>
          <w:sz w:val="24"/>
        </w:rPr>
      </w:pPr>
      <w:r>
        <w:rPr>
          <w:rFonts w:ascii="宋体" w:hAnsi="宋体"/>
          <w:sz w:val="24"/>
        </w:rPr>
        <w:t>（采购人）：</w:t>
      </w:r>
    </w:p>
    <w:p>
      <w:pPr>
        <w:spacing w:line="460" w:lineRule="exact"/>
        <w:ind w:firstLine="480" w:firstLineChars="200"/>
        <w:rPr>
          <w:rFonts w:ascii="宋体" w:hAnsi="宋体"/>
          <w:sz w:val="24"/>
        </w:rPr>
      </w:pPr>
      <w:r>
        <w:rPr>
          <w:rFonts w:ascii="宋体" w:hAnsi="宋体"/>
          <w:sz w:val="24"/>
        </w:rPr>
        <w:t>兹证明 同志在我单位任 （职务），是我单位的法定代表人。</w:t>
      </w:r>
    </w:p>
    <w:p>
      <w:pPr>
        <w:spacing w:line="460" w:lineRule="exact"/>
        <w:ind w:firstLine="480" w:firstLineChars="200"/>
        <w:rPr>
          <w:rFonts w:ascii="宋体" w:hAnsi="宋体"/>
          <w:sz w:val="24"/>
        </w:rPr>
      </w:pPr>
      <w:r>
        <w:rPr>
          <w:rFonts w:ascii="宋体" w:hAnsi="宋体"/>
          <w:sz w:val="24"/>
        </w:rPr>
        <w:t>附法定代表人基本情况：</w:t>
      </w:r>
    </w:p>
    <w:p>
      <w:pPr>
        <w:spacing w:line="460" w:lineRule="exact"/>
        <w:ind w:firstLine="480" w:firstLineChars="200"/>
        <w:rPr>
          <w:rFonts w:ascii="宋体" w:hAnsi="宋体"/>
          <w:sz w:val="24"/>
        </w:rPr>
      </w:pPr>
      <w:r>
        <w:rPr>
          <w:rFonts w:ascii="宋体" w:hAnsi="宋体"/>
          <w:sz w:val="24"/>
        </w:rPr>
        <w:t>姓名</w:t>
      </w:r>
      <w:r>
        <w:rPr>
          <w:rFonts w:ascii="宋体" w:hAnsi="宋体"/>
          <w:sz w:val="24"/>
          <w:u w:val="single"/>
        </w:rPr>
        <w:t xml:space="preserve">   （亲笔签字或盖章）  </w:t>
      </w:r>
      <w:r>
        <w:rPr>
          <w:rFonts w:ascii="宋体" w:hAnsi="宋体"/>
          <w:sz w:val="24"/>
        </w:rPr>
        <w:t xml:space="preserve"> 性别 年龄</w:t>
      </w:r>
    </w:p>
    <w:p>
      <w:pPr>
        <w:spacing w:line="460" w:lineRule="exact"/>
        <w:ind w:firstLine="480" w:firstLineChars="200"/>
        <w:rPr>
          <w:rFonts w:ascii="宋体" w:hAnsi="宋体"/>
          <w:sz w:val="24"/>
          <w:u w:val="single"/>
        </w:rPr>
      </w:pPr>
      <w:r>
        <w:rPr>
          <w:rFonts w:ascii="宋体" w:hAnsi="宋体"/>
          <w:sz w:val="24"/>
        </w:rPr>
        <w:t>身份证号码：</w:t>
      </w:r>
    </w:p>
    <w:p>
      <w:pPr>
        <w:spacing w:line="460" w:lineRule="exact"/>
        <w:ind w:firstLine="480" w:firstLineChars="200"/>
        <w:rPr>
          <w:rFonts w:ascii="宋体" w:hAnsi="宋体"/>
          <w:sz w:val="24"/>
          <w:u w:val="single"/>
        </w:rPr>
      </w:pPr>
      <w:r>
        <w:rPr>
          <w:rFonts w:ascii="宋体" w:hAnsi="宋体"/>
          <w:sz w:val="24"/>
        </w:rPr>
        <w:t>通讯地址：</w:t>
      </w:r>
    </w:p>
    <w:p>
      <w:pPr>
        <w:spacing w:line="460" w:lineRule="exact"/>
        <w:ind w:firstLine="480" w:firstLineChars="200"/>
        <w:rPr>
          <w:rFonts w:ascii="宋体" w:hAnsi="宋体"/>
          <w:sz w:val="24"/>
          <w:u w:val="single"/>
        </w:rPr>
      </w:pPr>
      <w:r>
        <w:rPr>
          <w:rFonts w:ascii="宋体" w:hAnsi="宋体"/>
          <w:sz w:val="24"/>
        </w:rPr>
        <w:t>电话号码：邮编：</w:t>
      </w:r>
    </w:p>
    <w:p>
      <w:pPr>
        <w:spacing w:line="460" w:lineRule="exact"/>
        <w:ind w:firstLine="480" w:firstLineChars="200"/>
        <w:rPr>
          <w:rFonts w:ascii="宋体" w:hAnsi="宋体"/>
          <w:sz w:val="24"/>
        </w:rPr>
      </w:pPr>
    </w:p>
    <w:p>
      <w:pPr>
        <w:spacing w:line="460" w:lineRule="exact"/>
        <w:ind w:firstLine="480" w:firstLineChars="200"/>
        <w:rPr>
          <w:rFonts w:ascii="宋体" w:hAnsi="宋体"/>
          <w:sz w:val="24"/>
        </w:rPr>
      </w:pPr>
      <w:r>
        <w:rPr>
          <w:rFonts w:ascii="宋体" w:hAnsi="宋体"/>
          <w:bCs/>
          <w:sz w:val="24"/>
        </w:rPr>
        <w:t>投标单位：</w:t>
      </w:r>
      <w:r>
        <w:rPr>
          <w:rFonts w:ascii="宋体" w:hAnsi="宋体"/>
          <w:bCs/>
          <w:sz w:val="24"/>
          <w:u w:val="single"/>
        </w:rPr>
        <w:t xml:space="preserve">   （全称）（盖章）  </w:t>
      </w:r>
    </w:p>
    <w:p>
      <w:pPr>
        <w:spacing w:line="460" w:lineRule="exact"/>
        <w:ind w:firstLine="480" w:firstLineChars="200"/>
        <w:rPr>
          <w:rFonts w:ascii="宋体" w:hAnsi="宋体"/>
          <w:sz w:val="24"/>
        </w:rPr>
      </w:pPr>
      <w:r>
        <w:rPr>
          <w:rFonts w:ascii="宋体" w:hAnsi="宋体"/>
          <w:sz w:val="24"/>
        </w:rPr>
        <w:t xml:space="preserve">                                 日    期：年月日</w:t>
      </w:r>
    </w:p>
    <w:p>
      <w:pPr>
        <w:spacing w:line="460" w:lineRule="exact"/>
        <w:ind w:firstLine="562" w:firstLineChars="200"/>
        <w:rPr>
          <w:rFonts w:ascii="宋体" w:hAnsi="宋体"/>
          <w:b/>
          <w:bCs/>
          <w:sz w:val="28"/>
        </w:rPr>
      </w:pPr>
    </w:p>
    <w:p>
      <w:pPr>
        <w:spacing w:line="460" w:lineRule="exact"/>
        <w:ind w:firstLine="562" w:firstLineChars="200"/>
        <w:rPr>
          <w:rFonts w:ascii="宋体" w:hAnsi="宋体"/>
          <w:b/>
          <w:bCs/>
          <w:sz w:val="28"/>
        </w:rPr>
      </w:pPr>
      <w:r>
        <w:rPr>
          <w:rFonts w:ascii="宋体" w:hAnsi="宋体"/>
          <w:b/>
          <w:bCs/>
          <w:sz w:val="28"/>
        </w:rPr>
        <w:t>法定代表人《居民身份证》正反面复印件</w:t>
      </w:r>
    </w:p>
    <w:tbl>
      <w:tblPr>
        <w:tblStyle w:val="21"/>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114" w:type="dxa"/>
            <w:noWrap/>
            <w:vAlign w:val="center"/>
          </w:tcPr>
          <w:p>
            <w:pPr>
              <w:spacing w:line="420" w:lineRule="exact"/>
              <w:jc w:val="center"/>
              <w:rPr>
                <w:rFonts w:ascii="宋体"/>
                <w:sz w:val="24"/>
              </w:rPr>
            </w:pPr>
            <w:r>
              <w:rPr>
                <w:rFonts w:hint="eastAsia" w:ascii="宋体" w:hAnsi="宋体"/>
                <w:sz w:val="24"/>
              </w:rPr>
              <w:t>（身份证正面）</w:t>
            </w:r>
          </w:p>
        </w:tc>
        <w:tc>
          <w:tcPr>
            <w:tcW w:w="4115" w:type="dxa"/>
            <w:noWrap/>
            <w:vAlign w:val="center"/>
          </w:tcPr>
          <w:p>
            <w:pPr>
              <w:spacing w:line="420" w:lineRule="exact"/>
              <w:jc w:val="center"/>
              <w:rPr>
                <w:rFonts w:ascii="宋体"/>
                <w:sz w:val="24"/>
              </w:rPr>
            </w:pPr>
            <w:r>
              <w:rPr>
                <w:rFonts w:hint="eastAsia" w:ascii="宋体" w:hAnsi="宋体"/>
                <w:sz w:val="24"/>
              </w:rPr>
              <w:t>（身份证背面）</w:t>
            </w:r>
          </w:p>
        </w:tc>
      </w:tr>
    </w:tbl>
    <w:p>
      <w:pPr>
        <w:spacing w:before="100" w:beforeAutospacing="1" w:after="100" w:afterAutospacing="1" w:line="240" w:lineRule="atLeast"/>
        <w:ind w:firstLine="602" w:firstLineChars="200"/>
        <w:rPr>
          <w:rFonts w:ascii="宋体" w:hAnsi="宋体"/>
          <w:b/>
          <w:sz w:val="30"/>
        </w:rPr>
      </w:pPr>
    </w:p>
    <w:p>
      <w:pPr>
        <w:rPr>
          <w:rFonts w:ascii="宋体" w:hAnsi="宋体"/>
          <w:szCs w:val="21"/>
        </w:rPr>
      </w:pPr>
      <w:r>
        <w:rPr>
          <w:rFonts w:hint="eastAsia" w:ascii="宋体" w:hAnsi="宋体"/>
          <w:szCs w:val="21"/>
        </w:rPr>
        <w:t>注：1.法定代表人签字或盖章必须是亲笔签名或相关主管行政部门备案的法定代表人印章。不得</w:t>
      </w:r>
    </w:p>
    <w:p>
      <w:pPr>
        <w:rPr>
          <w:rFonts w:ascii="宋体" w:hAnsi="宋体"/>
          <w:szCs w:val="21"/>
        </w:rPr>
      </w:pPr>
      <w:r>
        <w:rPr>
          <w:rFonts w:hint="eastAsia" w:ascii="宋体" w:hAnsi="宋体"/>
          <w:szCs w:val="21"/>
        </w:rPr>
        <w:t xml:space="preserve">使用其他印章或是电子版签名。 </w:t>
      </w:r>
    </w:p>
    <w:p>
      <w:pPr>
        <w:rPr>
          <w:rFonts w:ascii="宋体" w:hAnsi="宋体"/>
          <w:szCs w:val="21"/>
        </w:rPr>
      </w:pPr>
      <w:r>
        <w:rPr>
          <w:rFonts w:hint="eastAsia" w:ascii="宋体" w:hAnsi="宋体"/>
          <w:szCs w:val="21"/>
        </w:rPr>
        <w:t xml:space="preserve">2.投标文件中须放置法定代表人身份证明。 </w:t>
      </w:r>
    </w:p>
    <w:p>
      <w:pPr>
        <w:rPr>
          <w:rFonts w:ascii="宋体" w:hAnsi="宋体"/>
          <w:szCs w:val="21"/>
        </w:rPr>
      </w:pPr>
      <w:r>
        <w:rPr>
          <w:rFonts w:hint="eastAsia" w:ascii="宋体" w:hAnsi="宋体"/>
          <w:szCs w:val="21"/>
        </w:rPr>
        <w:t>3.投标人的法人代表本人作为公司代理人前来参加投标的，在开标现场须提供此项证明文件，并</w:t>
      </w:r>
    </w:p>
    <w:p>
      <w:pPr>
        <w:rPr>
          <w:rFonts w:ascii="宋体"/>
          <w:b/>
          <w:sz w:val="30"/>
        </w:rPr>
      </w:pPr>
      <w:r>
        <w:rPr>
          <w:rFonts w:hint="eastAsia" w:ascii="宋体" w:hAnsi="宋体"/>
          <w:szCs w:val="21"/>
        </w:rPr>
        <w:t>携带法人的身份证原件（法定代表人身份证明原件一式两份，一份密封封装在投标文件正本中，一份现场查 验）。</w:t>
      </w:r>
    </w:p>
    <w:p>
      <w:pPr>
        <w:rPr>
          <w:rFonts w:ascii="宋体" w:hAnsi="宋体"/>
          <w:b/>
          <w:color w:val="000000"/>
          <w:sz w:val="30"/>
        </w:rPr>
      </w:pPr>
    </w:p>
    <w:p>
      <w:pPr>
        <w:rPr>
          <w:rFonts w:ascii="宋体" w:hAnsi="宋体"/>
          <w:b/>
          <w:color w:val="000000"/>
          <w:sz w:val="30"/>
        </w:rPr>
      </w:pPr>
      <w:r>
        <w:rPr>
          <w:rFonts w:ascii="宋体" w:hAnsi="宋体"/>
          <w:b/>
          <w:color w:val="000000"/>
          <w:sz w:val="30"/>
        </w:rPr>
        <w:br w:type="page"/>
      </w:r>
    </w:p>
    <w:p>
      <w:pPr>
        <w:jc w:val="center"/>
        <w:rPr>
          <w:rFonts w:ascii="宋体" w:hAnsi="宋体"/>
          <w:b/>
          <w:sz w:val="30"/>
        </w:rPr>
      </w:pPr>
    </w:p>
    <w:p>
      <w:pPr>
        <w:jc w:val="center"/>
        <w:rPr>
          <w:rFonts w:ascii="宋体" w:hAnsi="宋体"/>
          <w:b/>
          <w:sz w:val="30"/>
        </w:rPr>
      </w:pPr>
      <w:r>
        <w:rPr>
          <w:rFonts w:ascii="宋体" w:hAnsi="宋体"/>
          <w:b/>
          <w:sz w:val="30"/>
        </w:rPr>
        <w:t>2、法定代表人授权委托书</w:t>
      </w:r>
    </w:p>
    <w:p>
      <w:pPr>
        <w:rPr>
          <w:rFonts w:ascii="宋体" w:hAnsi="宋体"/>
          <w:b/>
          <w:sz w:val="24"/>
        </w:rPr>
      </w:pPr>
    </w:p>
    <w:p>
      <w:pPr>
        <w:pStyle w:val="3"/>
        <w:autoSpaceDE w:val="0"/>
        <w:spacing w:after="60" w:line="420" w:lineRule="exact"/>
        <w:ind w:firstLine="440" w:firstLineChars="200"/>
        <w:rPr>
          <w:sz w:val="22"/>
          <w:szCs w:val="24"/>
        </w:rPr>
      </w:pPr>
      <w:r>
        <w:rPr>
          <w:sz w:val="22"/>
          <w:szCs w:val="24"/>
        </w:rPr>
        <w:t>本授权书声明：注册于</w:t>
      </w:r>
      <w:r>
        <w:rPr>
          <w:sz w:val="22"/>
          <w:szCs w:val="24"/>
          <w:u w:val="single"/>
        </w:rPr>
        <w:t>（地区的名称）</w:t>
      </w:r>
      <w:r>
        <w:rPr>
          <w:sz w:val="22"/>
          <w:szCs w:val="24"/>
        </w:rPr>
        <w:t>的</w:t>
      </w:r>
      <w:r>
        <w:rPr>
          <w:sz w:val="22"/>
          <w:szCs w:val="24"/>
          <w:u w:val="single"/>
        </w:rPr>
        <w:t>（公司名称）</w:t>
      </w:r>
      <w:r>
        <w:rPr>
          <w:sz w:val="22"/>
          <w:szCs w:val="24"/>
        </w:rPr>
        <w:t>，在下面签字的法定代表人</w:t>
      </w:r>
      <w:r>
        <w:rPr>
          <w:sz w:val="22"/>
          <w:szCs w:val="24"/>
          <w:u w:val="single"/>
        </w:rPr>
        <w:t>（姓名、职务）</w:t>
      </w:r>
      <w:r>
        <w:rPr>
          <w:sz w:val="22"/>
          <w:szCs w:val="24"/>
        </w:rPr>
        <w:t>，代表本公司委托在下面签字的</w:t>
      </w:r>
      <w:r>
        <w:rPr>
          <w:sz w:val="22"/>
          <w:szCs w:val="24"/>
          <w:u w:val="single"/>
        </w:rPr>
        <w:t>（被授权人的姓名、职务）</w:t>
      </w:r>
      <w:r>
        <w:rPr>
          <w:sz w:val="22"/>
          <w:szCs w:val="24"/>
        </w:rPr>
        <w:t>为本公司的合法代理人，代理人根据授权，以我方名义签署、澄清确认、递交、撤回、修改</w:t>
      </w:r>
      <w:r>
        <w:rPr>
          <w:sz w:val="22"/>
          <w:szCs w:val="24"/>
          <w:u w:val="single"/>
        </w:rPr>
        <w:t xml:space="preserve">  (项目名称）</w:t>
      </w:r>
      <w:r>
        <w:rPr>
          <w:sz w:val="22"/>
          <w:szCs w:val="24"/>
        </w:rPr>
        <w:t>的投标文件、签订合同和处理有关事宜，其法律后果由我方承担。</w:t>
      </w:r>
    </w:p>
    <w:p>
      <w:pPr>
        <w:spacing w:line="440" w:lineRule="exact"/>
        <w:ind w:firstLine="480" w:firstLineChars="200"/>
        <w:jc w:val="left"/>
        <w:rPr>
          <w:rFonts w:ascii="宋体" w:hAnsi="宋体"/>
          <w:sz w:val="24"/>
        </w:rPr>
      </w:pPr>
      <w:r>
        <w:rPr>
          <w:rFonts w:ascii="宋体" w:hAnsi="宋体"/>
          <w:sz w:val="24"/>
        </w:rPr>
        <w:t>委托期限：自本委托书签署之日起至投标有效期期满。</w:t>
      </w:r>
    </w:p>
    <w:p>
      <w:pPr>
        <w:spacing w:line="440" w:lineRule="exact"/>
        <w:ind w:firstLine="480" w:firstLineChars="200"/>
        <w:jc w:val="left"/>
        <w:rPr>
          <w:rFonts w:ascii="宋体" w:hAnsi="宋体"/>
          <w:sz w:val="24"/>
        </w:rPr>
      </w:pPr>
      <w:r>
        <w:rPr>
          <w:rFonts w:ascii="宋体" w:hAnsi="宋体"/>
          <w:sz w:val="24"/>
        </w:rPr>
        <w:t>代理人无转委托权。</w:t>
      </w:r>
    </w:p>
    <w:tbl>
      <w:tblPr>
        <w:tblStyle w:val="21"/>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114" w:type="dxa"/>
            <w:noWrap/>
            <w:vAlign w:val="center"/>
          </w:tcPr>
          <w:p>
            <w:pPr>
              <w:spacing w:line="420" w:lineRule="exact"/>
              <w:jc w:val="center"/>
              <w:rPr>
                <w:rFonts w:ascii="宋体"/>
                <w:sz w:val="24"/>
              </w:rPr>
            </w:pPr>
            <w:r>
              <w:rPr>
                <w:rFonts w:hint="eastAsia" w:ascii="宋体" w:hAnsi="宋体"/>
                <w:sz w:val="24"/>
              </w:rPr>
              <w:t>（身份证正面）</w:t>
            </w:r>
          </w:p>
        </w:tc>
        <w:tc>
          <w:tcPr>
            <w:tcW w:w="4115" w:type="dxa"/>
            <w:noWrap/>
            <w:vAlign w:val="center"/>
          </w:tcPr>
          <w:p>
            <w:pPr>
              <w:spacing w:line="420" w:lineRule="exact"/>
              <w:jc w:val="center"/>
              <w:rPr>
                <w:rFonts w:ascii="宋体"/>
                <w:sz w:val="24"/>
              </w:rPr>
            </w:pPr>
            <w:r>
              <w:rPr>
                <w:rFonts w:hint="eastAsia" w:ascii="宋体" w:hAnsi="宋体"/>
                <w:sz w:val="24"/>
              </w:rPr>
              <w:t>（身份证背面）</w:t>
            </w:r>
          </w:p>
        </w:tc>
      </w:tr>
    </w:tbl>
    <w:p>
      <w:pPr>
        <w:spacing w:line="420" w:lineRule="exact"/>
        <w:ind w:firstLine="482"/>
        <w:rPr>
          <w:rFonts w:ascii="宋体" w:hAnsi="宋体"/>
          <w:sz w:val="24"/>
        </w:rPr>
      </w:pPr>
    </w:p>
    <w:p>
      <w:pPr>
        <w:topLinePunct/>
        <w:spacing w:line="420" w:lineRule="exact"/>
        <w:ind w:firstLine="2160" w:firstLineChars="900"/>
        <w:rPr>
          <w:rFonts w:ascii="宋体" w:hAnsi="宋体"/>
          <w:sz w:val="24"/>
        </w:rPr>
      </w:pPr>
      <w:r>
        <w:rPr>
          <w:rFonts w:ascii="宋体" w:hAnsi="宋体"/>
          <w:sz w:val="24"/>
        </w:rPr>
        <w:t>投标单位：</w:t>
      </w:r>
      <w:r>
        <w:rPr>
          <w:rFonts w:ascii="宋体" w:hAnsi="宋体"/>
          <w:bCs/>
          <w:sz w:val="24"/>
          <w:u w:val="single"/>
        </w:rPr>
        <w:t xml:space="preserve">   （全称）（盖章）    </w:t>
      </w:r>
    </w:p>
    <w:p>
      <w:pPr>
        <w:topLinePunct/>
        <w:spacing w:line="420" w:lineRule="exact"/>
        <w:ind w:firstLine="2160" w:firstLineChars="900"/>
        <w:rPr>
          <w:rFonts w:ascii="宋体" w:hAnsi="宋体"/>
          <w:sz w:val="24"/>
          <w:u w:val="single"/>
        </w:rPr>
      </w:pPr>
      <w:r>
        <w:rPr>
          <w:rFonts w:ascii="宋体" w:hAnsi="宋体"/>
          <w:sz w:val="24"/>
        </w:rPr>
        <w:t>法定代表人签字或盖章：</w:t>
      </w:r>
      <w:r>
        <w:rPr>
          <w:rFonts w:ascii="宋体" w:hAnsi="宋体"/>
          <w:sz w:val="24"/>
          <w:u w:val="single"/>
        </w:rPr>
        <w:t xml:space="preserve"> 　　　　　 　</w:t>
      </w:r>
    </w:p>
    <w:p>
      <w:pPr>
        <w:topLinePunct/>
        <w:spacing w:line="420" w:lineRule="exact"/>
        <w:ind w:firstLine="2160" w:firstLineChars="900"/>
        <w:rPr>
          <w:rFonts w:ascii="宋体" w:hAnsi="宋体"/>
          <w:sz w:val="24"/>
          <w:u w:val="single"/>
        </w:rPr>
      </w:pPr>
      <w:r>
        <w:rPr>
          <w:rFonts w:ascii="宋体" w:hAnsi="宋体"/>
          <w:sz w:val="24"/>
        </w:rPr>
        <w:t>身份证号码：</w:t>
      </w:r>
    </w:p>
    <w:p>
      <w:pPr>
        <w:topLinePunct/>
        <w:spacing w:line="420" w:lineRule="exact"/>
        <w:ind w:firstLine="2160" w:firstLineChars="900"/>
        <w:rPr>
          <w:rFonts w:ascii="宋体" w:hAnsi="宋体"/>
          <w:sz w:val="24"/>
          <w:u w:val="single"/>
        </w:rPr>
      </w:pPr>
      <w:r>
        <w:rPr>
          <w:rFonts w:ascii="宋体" w:hAnsi="宋体"/>
          <w:sz w:val="24"/>
        </w:rPr>
        <w:t>委托代理人签字</w:t>
      </w:r>
      <w:r>
        <w:rPr>
          <w:rFonts w:ascii="宋体" w:hAnsi="宋体"/>
          <w:sz w:val="24"/>
          <w:u w:val="single"/>
        </w:rPr>
        <w:t>　　　　　　　　　　　</w:t>
      </w:r>
    </w:p>
    <w:p>
      <w:pPr>
        <w:topLinePunct/>
        <w:spacing w:line="420" w:lineRule="exact"/>
        <w:ind w:firstLine="2160" w:firstLineChars="900"/>
        <w:rPr>
          <w:rFonts w:ascii="宋体" w:hAnsi="宋体"/>
          <w:sz w:val="24"/>
          <w:u w:val="single"/>
        </w:rPr>
      </w:pPr>
      <w:r>
        <w:rPr>
          <w:rFonts w:ascii="宋体" w:hAnsi="宋体"/>
          <w:sz w:val="24"/>
        </w:rPr>
        <w:t>身份证号码：</w:t>
      </w:r>
    </w:p>
    <w:p>
      <w:pPr>
        <w:topLinePunct/>
        <w:spacing w:line="420" w:lineRule="exact"/>
        <w:ind w:firstLine="2160" w:firstLineChars="900"/>
        <w:rPr>
          <w:rFonts w:ascii="宋体" w:hAnsi="宋体"/>
          <w:sz w:val="24"/>
        </w:rPr>
      </w:pPr>
      <w:r>
        <w:rPr>
          <w:rFonts w:hint="eastAsia" w:ascii="宋体" w:hAnsi="宋体"/>
          <w:sz w:val="24"/>
        </w:rPr>
        <w:t>联系人：</w:t>
      </w:r>
    </w:p>
    <w:p>
      <w:pPr>
        <w:topLinePunct/>
        <w:spacing w:line="420" w:lineRule="exact"/>
        <w:ind w:firstLine="2160" w:firstLineChars="900"/>
        <w:rPr>
          <w:rFonts w:ascii="宋体" w:hAnsi="宋体"/>
          <w:sz w:val="24"/>
        </w:rPr>
      </w:pPr>
      <w:r>
        <w:rPr>
          <w:rFonts w:hint="eastAsia" w:ascii="宋体" w:hAnsi="宋体"/>
          <w:sz w:val="24"/>
        </w:rPr>
        <w:t>邮箱：</w:t>
      </w:r>
    </w:p>
    <w:p>
      <w:pPr>
        <w:spacing w:line="420" w:lineRule="exact"/>
        <w:ind w:firstLine="482"/>
        <w:rPr>
          <w:rFonts w:ascii="宋体" w:hAnsi="宋体"/>
          <w:sz w:val="24"/>
          <w:u w:val="single"/>
        </w:rPr>
      </w:pPr>
    </w:p>
    <w:p>
      <w:pPr>
        <w:spacing w:line="420" w:lineRule="exact"/>
        <w:ind w:firstLine="480"/>
        <w:rPr>
          <w:rFonts w:ascii="宋体" w:hAnsi="宋体"/>
          <w:sz w:val="24"/>
          <w:u w:val="single"/>
        </w:rPr>
      </w:pPr>
      <w:r>
        <w:rPr>
          <w:rFonts w:ascii="宋体" w:hAnsi="宋体"/>
          <w:sz w:val="24"/>
        </w:rPr>
        <w:t>　　　　　　　　　　　　　　　　　　授权日期：20</w:t>
      </w:r>
      <w:r>
        <w:rPr>
          <w:rFonts w:ascii="宋体" w:hAnsi="宋体"/>
          <w:sz w:val="24"/>
          <w:u w:val="single"/>
        </w:rPr>
        <w:t>　　</w:t>
      </w:r>
      <w:r>
        <w:rPr>
          <w:rFonts w:ascii="宋体" w:hAnsi="宋体"/>
          <w:sz w:val="24"/>
        </w:rPr>
        <w:t>年</w:t>
      </w:r>
      <w:r>
        <w:rPr>
          <w:rFonts w:ascii="宋体" w:hAnsi="宋体"/>
          <w:sz w:val="24"/>
          <w:u w:val="single"/>
        </w:rPr>
        <w:t>　　</w:t>
      </w:r>
      <w:r>
        <w:rPr>
          <w:rFonts w:ascii="宋体" w:hAnsi="宋体"/>
          <w:sz w:val="24"/>
        </w:rPr>
        <w:t>月</w:t>
      </w:r>
      <w:r>
        <w:rPr>
          <w:rFonts w:ascii="宋体" w:hAnsi="宋体"/>
          <w:sz w:val="24"/>
          <w:u w:val="single"/>
        </w:rPr>
        <w:t>　　</w:t>
      </w:r>
      <w:r>
        <w:rPr>
          <w:rFonts w:ascii="宋体" w:hAnsi="宋体"/>
          <w:sz w:val="24"/>
        </w:rPr>
        <w:t>日</w:t>
      </w:r>
    </w:p>
    <w:p>
      <w:pPr>
        <w:rPr>
          <w:rFonts w:ascii="宋体" w:hAnsi="宋体"/>
          <w:sz w:val="24"/>
        </w:rPr>
      </w:pPr>
    </w:p>
    <w:p>
      <w:pPr>
        <w:spacing w:line="440" w:lineRule="exact"/>
        <w:ind w:firstLine="361" w:firstLineChars="150"/>
        <w:rPr>
          <w:rFonts w:ascii="宋体" w:hAnsi="宋体"/>
          <w:b/>
          <w:sz w:val="24"/>
        </w:rPr>
      </w:pPr>
    </w:p>
    <w:p>
      <w:pPr>
        <w:pStyle w:val="37"/>
        <w:spacing w:line="340" w:lineRule="exact"/>
        <w:ind w:left="239" w:leftChars="-86" w:hanging="420"/>
        <w:jc w:val="center"/>
        <w:rPr>
          <w:rFonts w:ascii="宋体" w:hAnsi="宋体"/>
          <w:color w:val="auto"/>
          <w:kern w:val="2"/>
          <w:sz w:val="21"/>
          <w:szCs w:val="21"/>
        </w:rPr>
      </w:pPr>
      <w:r>
        <w:rPr>
          <w:rFonts w:hint="eastAsia" w:ascii="宋体" w:hAnsi="宋体"/>
          <w:color w:val="auto"/>
          <w:kern w:val="2"/>
          <w:sz w:val="21"/>
          <w:szCs w:val="21"/>
        </w:rPr>
        <w:t>注：1.法定代表人签字或盖章必须是亲笔签名或相关主管行政部门备案的法定代表人印章。不得</w:t>
      </w:r>
    </w:p>
    <w:p>
      <w:pPr>
        <w:pStyle w:val="37"/>
        <w:spacing w:line="340" w:lineRule="exact"/>
        <w:ind w:left="239" w:leftChars="-86" w:hanging="420"/>
        <w:rPr>
          <w:rFonts w:ascii="宋体" w:hAnsi="宋体"/>
          <w:color w:val="auto"/>
          <w:kern w:val="2"/>
          <w:sz w:val="21"/>
          <w:szCs w:val="21"/>
        </w:rPr>
      </w:pPr>
      <w:r>
        <w:rPr>
          <w:rFonts w:hint="eastAsia" w:ascii="宋体" w:hAnsi="宋体"/>
          <w:color w:val="auto"/>
          <w:kern w:val="2"/>
          <w:sz w:val="21"/>
          <w:szCs w:val="21"/>
        </w:rPr>
        <w:t xml:space="preserve">使用其他印章或是电子版签名。 </w:t>
      </w:r>
    </w:p>
    <w:p>
      <w:pPr>
        <w:pStyle w:val="37"/>
        <w:spacing w:line="340" w:lineRule="exact"/>
        <w:ind w:left="239" w:leftChars="-86" w:hanging="420"/>
        <w:rPr>
          <w:rFonts w:ascii="宋体" w:hAnsi="宋体"/>
          <w:color w:val="auto"/>
          <w:kern w:val="2"/>
          <w:sz w:val="21"/>
          <w:szCs w:val="21"/>
        </w:rPr>
      </w:pPr>
      <w:r>
        <w:rPr>
          <w:rFonts w:hint="eastAsia" w:ascii="宋体" w:hAnsi="宋体"/>
          <w:color w:val="auto"/>
          <w:kern w:val="2"/>
          <w:sz w:val="21"/>
          <w:szCs w:val="21"/>
        </w:rPr>
        <w:t xml:space="preserve">2.本授权书原件一式两份，一份密封封装在投标文件正本中，一份现场查验。 </w:t>
      </w:r>
    </w:p>
    <w:p>
      <w:pPr>
        <w:pStyle w:val="37"/>
        <w:spacing w:line="340" w:lineRule="exact"/>
        <w:ind w:left="239" w:leftChars="-86" w:hanging="420"/>
        <w:rPr>
          <w:rFonts w:ascii="宋体"/>
          <w:b/>
          <w:color w:val="auto"/>
          <w:kern w:val="2"/>
          <w:sz w:val="21"/>
          <w:szCs w:val="21"/>
        </w:rPr>
      </w:pPr>
      <w:r>
        <w:rPr>
          <w:rFonts w:hint="eastAsia" w:ascii="宋体" w:hAnsi="宋体"/>
          <w:color w:val="auto"/>
          <w:kern w:val="2"/>
          <w:sz w:val="21"/>
          <w:szCs w:val="21"/>
        </w:rPr>
        <w:t>3.投标人的委托代理人作为公司的代表前来参加投标的投标人，开标现场须提供此项证明文件。</w:t>
      </w:r>
    </w:p>
    <w:p>
      <w:pPr>
        <w:tabs>
          <w:tab w:val="left" w:pos="9135"/>
        </w:tabs>
        <w:jc w:val="center"/>
        <w:rPr>
          <w:rFonts w:ascii="宋体" w:hAnsi="宋体"/>
          <w:b/>
          <w:color w:val="000000"/>
          <w:sz w:val="24"/>
        </w:rPr>
      </w:pPr>
    </w:p>
    <w:p>
      <w:pPr>
        <w:tabs>
          <w:tab w:val="left" w:pos="9135"/>
        </w:tabs>
        <w:jc w:val="center"/>
        <w:rPr>
          <w:rFonts w:ascii="宋体" w:hAnsi="宋体"/>
          <w:b/>
          <w:color w:val="000000"/>
          <w:sz w:val="24"/>
        </w:rPr>
      </w:pPr>
    </w:p>
    <w:p>
      <w:pPr>
        <w:spacing w:line="440" w:lineRule="exact"/>
        <w:rPr>
          <w:rFonts w:ascii="宋体"/>
          <w:b/>
          <w:color w:val="000000"/>
          <w:sz w:val="36"/>
          <w:szCs w:val="36"/>
        </w:rPr>
      </w:pPr>
    </w:p>
    <w:p>
      <w:pPr>
        <w:pStyle w:val="19"/>
        <w:spacing w:line="360" w:lineRule="atLeast"/>
        <w:jc w:val="center"/>
        <w:rPr>
          <w:b/>
          <w:sz w:val="32"/>
          <w:szCs w:val="32"/>
        </w:rPr>
      </w:pPr>
    </w:p>
    <w:p>
      <w:pPr>
        <w:pStyle w:val="19"/>
        <w:spacing w:line="360" w:lineRule="atLeast"/>
        <w:jc w:val="center"/>
        <w:rPr>
          <w:b/>
          <w:sz w:val="32"/>
          <w:szCs w:val="32"/>
        </w:rPr>
      </w:pPr>
      <w:r>
        <w:rPr>
          <w:rFonts w:hint="eastAsia"/>
          <w:b/>
          <w:sz w:val="32"/>
          <w:szCs w:val="32"/>
        </w:rPr>
        <w:t>三、开标一览表</w:t>
      </w:r>
    </w:p>
    <w:p>
      <w:pPr>
        <w:pStyle w:val="37"/>
        <w:jc w:val="both"/>
        <w:rPr>
          <w:rFonts w:ascii="宋体" w:hAnsi="宋体"/>
          <w:b/>
          <w:color w:val="auto"/>
          <w:kern w:val="2"/>
          <w:szCs w:val="20"/>
        </w:rPr>
      </w:pPr>
    </w:p>
    <w:p>
      <w:pPr>
        <w:pStyle w:val="19"/>
        <w:spacing w:before="0" w:after="0" w:line="360" w:lineRule="exact"/>
        <w:ind w:firstLine="120" w:firstLineChars="50"/>
      </w:pPr>
      <w:r>
        <w:rPr>
          <w:rFonts w:hint="eastAsia"/>
        </w:rPr>
        <w:t>项目名称：</w:t>
      </w:r>
    </w:p>
    <w:p>
      <w:pPr>
        <w:pStyle w:val="19"/>
        <w:spacing w:before="0" w:after="0" w:line="360" w:lineRule="exact"/>
        <w:ind w:firstLine="120" w:firstLineChars="50"/>
        <w:rPr>
          <w:rFonts w:hint="eastAsia" w:eastAsia="宋体"/>
          <w:lang w:val="en-US" w:eastAsia="zh-CN"/>
        </w:rPr>
      </w:pPr>
      <w:r>
        <w:rPr>
          <w:rFonts w:hint="eastAsia"/>
        </w:rPr>
        <w:t xml:space="preserve">项目编号：                             </w:t>
      </w:r>
      <w:r>
        <w:rPr>
          <w:rFonts w:hint="eastAsia"/>
          <w:lang w:val="en-US" w:eastAsia="zh-CN"/>
        </w:rPr>
        <w:t>合同包号</w:t>
      </w:r>
      <w:r>
        <w:rPr>
          <w:rFonts w:hint="eastAsia"/>
        </w:rPr>
        <w:t>：</w:t>
      </w:r>
      <w:r>
        <w:rPr>
          <w:rFonts w:hint="eastAsia"/>
          <w:lang w:val="en-US" w:eastAsia="zh-CN"/>
        </w:rPr>
        <w:t xml:space="preserve"> </w:t>
      </w:r>
    </w:p>
    <w:tbl>
      <w:tblPr>
        <w:tblStyle w:val="21"/>
        <w:tblW w:w="0" w:type="auto"/>
        <w:tblInd w:w="6" w:type="dxa"/>
        <w:tblLayout w:type="fixed"/>
        <w:tblCellMar>
          <w:top w:w="0" w:type="dxa"/>
          <w:left w:w="0" w:type="dxa"/>
          <w:bottom w:w="0" w:type="dxa"/>
          <w:right w:w="0" w:type="dxa"/>
        </w:tblCellMar>
      </w:tblPr>
      <w:tblGrid>
        <w:gridCol w:w="2936"/>
        <w:gridCol w:w="5757"/>
      </w:tblGrid>
      <w:tr>
        <w:tblPrEx>
          <w:tblCellMar>
            <w:top w:w="0" w:type="dxa"/>
            <w:left w:w="0" w:type="dxa"/>
            <w:bottom w:w="0" w:type="dxa"/>
            <w:right w:w="0" w:type="dxa"/>
          </w:tblCellMar>
        </w:tblPrEx>
        <w:trPr>
          <w:trHeight w:val="567" w:hRule="atLeast"/>
        </w:trPr>
        <w:tc>
          <w:tcPr>
            <w:tcW w:w="293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spacing w:line="400" w:lineRule="exact"/>
              <w:jc w:val="center"/>
              <w:rPr>
                <w:rFonts w:ascii="宋体" w:hAnsi="宋体"/>
                <w:bCs/>
                <w:sz w:val="24"/>
              </w:rPr>
            </w:pPr>
            <w:r>
              <w:rPr>
                <w:rFonts w:hint="eastAsia" w:ascii="宋体" w:hAnsi="宋体"/>
                <w:bCs/>
                <w:sz w:val="24"/>
              </w:rPr>
              <w:t>投标单位名称</w:t>
            </w:r>
          </w:p>
        </w:tc>
        <w:tc>
          <w:tcPr>
            <w:tcW w:w="5757" w:type="dxa"/>
            <w:tcBorders>
              <w:top w:val="single" w:color="auto" w:sz="4" w:space="0"/>
              <w:left w:val="nil"/>
              <w:bottom w:val="single" w:color="auto" w:sz="4" w:space="0"/>
              <w:right w:val="single" w:color="000000" w:sz="4" w:space="0"/>
            </w:tcBorders>
            <w:noWrap/>
            <w:tcMar>
              <w:top w:w="20" w:type="dxa"/>
              <w:left w:w="20" w:type="dxa"/>
              <w:bottom w:w="0" w:type="dxa"/>
              <w:right w:w="20" w:type="dxa"/>
            </w:tcMar>
            <w:vAlign w:val="center"/>
          </w:tcPr>
          <w:p>
            <w:pPr>
              <w:spacing w:line="400" w:lineRule="exact"/>
              <w:jc w:val="center"/>
              <w:rPr>
                <w:rFonts w:ascii="宋体" w:hAnsi="宋体"/>
                <w:bCs/>
                <w:sz w:val="24"/>
              </w:rPr>
            </w:pPr>
          </w:p>
        </w:tc>
      </w:tr>
      <w:tr>
        <w:tblPrEx>
          <w:tblCellMar>
            <w:top w:w="0" w:type="dxa"/>
            <w:left w:w="0" w:type="dxa"/>
            <w:bottom w:w="0" w:type="dxa"/>
            <w:right w:w="0" w:type="dxa"/>
          </w:tblCellMar>
        </w:tblPrEx>
        <w:trPr>
          <w:trHeight w:val="567" w:hRule="atLeast"/>
        </w:trPr>
        <w:tc>
          <w:tcPr>
            <w:tcW w:w="2936"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center"/>
          </w:tcPr>
          <w:p>
            <w:pPr>
              <w:spacing w:line="400" w:lineRule="exact"/>
              <w:jc w:val="center"/>
              <w:rPr>
                <w:rFonts w:ascii="宋体" w:hAnsi="宋体"/>
                <w:bCs/>
                <w:sz w:val="24"/>
              </w:rPr>
            </w:pPr>
            <w:r>
              <w:rPr>
                <w:rFonts w:hint="eastAsia" w:ascii="宋体" w:hAnsi="宋体"/>
                <w:bCs/>
                <w:sz w:val="24"/>
              </w:rPr>
              <w:t>投标项目名称</w:t>
            </w:r>
          </w:p>
        </w:tc>
        <w:tc>
          <w:tcPr>
            <w:tcW w:w="5757" w:type="dxa"/>
            <w:tcBorders>
              <w:top w:val="nil"/>
              <w:left w:val="nil"/>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00" w:lineRule="exact"/>
              <w:jc w:val="center"/>
              <w:rPr>
                <w:rFonts w:ascii="宋体" w:hAnsi="宋体"/>
                <w:bCs/>
                <w:color w:val="FF0000"/>
                <w:sz w:val="24"/>
              </w:rPr>
            </w:pPr>
            <w:r>
              <w:rPr>
                <w:rFonts w:hint="eastAsia" w:asciiTheme="minorEastAsia" w:hAnsiTheme="minorEastAsia" w:eastAsiaTheme="minorEastAsia" w:cstheme="minorEastAsia"/>
                <w:color w:val="auto"/>
                <w:sz w:val="24"/>
                <w:szCs w:val="24"/>
              </w:rPr>
              <w:t>乌鲁木齐市图书馆</w:t>
            </w:r>
            <w:r>
              <w:rPr>
                <w:rFonts w:hint="eastAsia" w:asciiTheme="minorEastAsia" w:hAnsiTheme="minorEastAsia" w:eastAsiaTheme="minorEastAsia" w:cstheme="minorEastAsia"/>
                <w:color w:val="auto"/>
                <w:sz w:val="24"/>
                <w:szCs w:val="24"/>
                <w:lang w:eastAsia="zh-CN"/>
              </w:rPr>
              <w:t>2022</w:t>
            </w:r>
            <w:r>
              <w:rPr>
                <w:rFonts w:hint="eastAsia" w:asciiTheme="minorEastAsia" w:hAnsiTheme="minorEastAsia" w:eastAsiaTheme="minorEastAsia" w:cstheme="minorEastAsia"/>
                <w:color w:val="auto"/>
                <w:sz w:val="24"/>
                <w:szCs w:val="24"/>
              </w:rPr>
              <w:t>年度纸质图书采购项目</w:t>
            </w:r>
          </w:p>
        </w:tc>
      </w:tr>
      <w:tr>
        <w:tblPrEx>
          <w:tblCellMar>
            <w:top w:w="0" w:type="dxa"/>
            <w:left w:w="0" w:type="dxa"/>
            <w:bottom w:w="0" w:type="dxa"/>
            <w:right w:w="0" w:type="dxa"/>
          </w:tblCellMar>
        </w:tblPrEx>
        <w:trPr>
          <w:trHeight w:val="912" w:hRule="atLeast"/>
        </w:trPr>
        <w:tc>
          <w:tcPr>
            <w:tcW w:w="293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spacing w:line="400" w:lineRule="exact"/>
              <w:jc w:val="center"/>
              <w:rPr>
                <w:rFonts w:ascii="宋体" w:hAnsi="宋体"/>
                <w:bCs/>
                <w:sz w:val="24"/>
              </w:rPr>
            </w:pPr>
            <w:r>
              <w:rPr>
                <w:rFonts w:hint="eastAsia" w:ascii="宋体" w:hAnsi="宋体"/>
                <w:bCs/>
                <w:sz w:val="24"/>
                <w:u w:val="single"/>
                <w:lang w:val="en-US" w:eastAsia="zh-CN"/>
              </w:rPr>
              <w:t xml:space="preserve">    </w:t>
            </w:r>
            <w:r>
              <w:rPr>
                <w:rFonts w:hint="eastAsia" w:ascii="宋体" w:hAnsi="宋体"/>
                <w:bCs/>
                <w:sz w:val="24"/>
              </w:rPr>
              <w:t>合同包</w:t>
            </w:r>
          </w:p>
        </w:tc>
        <w:tc>
          <w:tcPr>
            <w:tcW w:w="5757"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spacing w:line="400" w:lineRule="exact"/>
              <w:ind w:firstLine="960" w:firstLineChars="400"/>
              <w:jc w:val="left"/>
              <w:rPr>
                <w:rFonts w:hint="eastAsia" w:ascii="宋体" w:hAnsi="宋体"/>
                <w:bCs/>
                <w:sz w:val="24"/>
                <w:u w:val="single"/>
              </w:rPr>
            </w:pPr>
            <w:r>
              <w:rPr>
                <w:rFonts w:hint="eastAsia" w:ascii="宋体" w:hAnsi="宋体"/>
                <w:bCs/>
                <w:sz w:val="24"/>
              </w:rPr>
              <w:t>折扣：大写：</w:t>
            </w:r>
            <w:r>
              <w:rPr>
                <w:rFonts w:hint="eastAsia" w:ascii="宋体" w:hAnsi="宋体"/>
                <w:bCs/>
                <w:sz w:val="24"/>
                <w:u w:val="single"/>
              </w:rPr>
              <w:t xml:space="preserve">           </w:t>
            </w:r>
          </w:p>
          <w:p>
            <w:pPr>
              <w:spacing w:line="400" w:lineRule="exact"/>
              <w:ind w:firstLine="1680" w:firstLineChars="700"/>
              <w:jc w:val="left"/>
              <w:rPr>
                <w:rFonts w:ascii="宋体" w:hAnsi="宋体"/>
                <w:bCs/>
                <w:sz w:val="24"/>
              </w:rPr>
            </w:pPr>
            <w:r>
              <w:rPr>
                <w:rFonts w:hint="eastAsia" w:ascii="宋体" w:hAnsi="宋体"/>
                <w:bCs/>
                <w:sz w:val="24"/>
              </w:rPr>
              <w:t>小写：</w:t>
            </w:r>
            <w:r>
              <w:rPr>
                <w:rFonts w:hint="eastAsia" w:ascii="宋体" w:hAnsi="宋体"/>
                <w:bCs/>
                <w:sz w:val="24"/>
                <w:u w:val="single"/>
              </w:rPr>
              <w:t xml:space="preserve">           </w:t>
            </w:r>
          </w:p>
        </w:tc>
      </w:tr>
    </w:tbl>
    <w:p>
      <w:pPr>
        <w:pStyle w:val="19"/>
        <w:spacing w:before="0" w:after="0" w:line="360" w:lineRule="exact"/>
        <w:ind w:firstLine="120" w:firstLineChars="50"/>
      </w:pPr>
    </w:p>
    <w:p>
      <w:pPr>
        <w:jc w:val="left"/>
        <w:rPr>
          <w:rFonts w:ascii="宋体"/>
          <w:szCs w:val="21"/>
        </w:rPr>
      </w:pPr>
      <w:r>
        <w:rPr>
          <w:rFonts w:hint="eastAsia" w:ascii="宋体" w:hAnsi="宋体"/>
          <w:szCs w:val="21"/>
        </w:rPr>
        <w:t>注：</w:t>
      </w:r>
      <w:r>
        <w:rPr>
          <w:rFonts w:ascii="宋体" w:hAnsi="宋体"/>
          <w:szCs w:val="21"/>
        </w:rPr>
        <w:t>1.</w:t>
      </w:r>
      <w:r>
        <w:rPr>
          <w:rFonts w:hint="eastAsia" w:ascii="宋体" w:hAnsi="宋体"/>
          <w:szCs w:val="21"/>
        </w:rPr>
        <w:t>表中大小写不一致时，以大写为准。</w:t>
      </w:r>
    </w:p>
    <w:p>
      <w:pPr>
        <w:autoSpaceDE w:val="0"/>
        <w:autoSpaceDN w:val="0"/>
        <w:adjustRightInd w:val="0"/>
        <w:jc w:val="left"/>
        <w:rPr>
          <w:rFonts w:ascii="宋体"/>
          <w:szCs w:val="21"/>
        </w:rPr>
      </w:pPr>
      <w:r>
        <w:rPr>
          <w:rFonts w:ascii="宋体" w:hAnsi="宋体"/>
          <w:szCs w:val="21"/>
        </w:rPr>
        <w:t xml:space="preserve">    2.</w:t>
      </w:r>
      <w:r>
        <w:rPr>
          <w:rFonts w:hint="eastAsia" w:ascii="宋体" w:hAnsi="宋体"/>
          <w:szCs w:val="21"/>
        </w:rPr>
        <w:t>此表一式两份，一份用信封单独密封，另一份装订在投标文件正本中，两个表须内容必须一致。</w:t>
      </w:r>
    </w:p>
    <w:p>
      <w:pPr>
        <w:autoSpaceDE w:val="0"/>
        <w:autoSpaceDN w:val="0"/>
        <w:adjustRightInd w:val="0"/>
        <w:ind w:firstLine="420" w:firstLineChars="200"/>
        <w:jc w:val="left"/>
        <w:rPr>
          <w:rFonts w:ascii="宋体" w:hAnsi="宋体"/>
          <w:szCs w:val="21"/>
        </w:rPr>
      </w:pPr>
      <w:r>
        <w:rPr>
          <w:rFonts w:hint="eastAsia" w:ascii="宋体" w:hAnsi="宋体"/>
          <w:szCs w:val="21"/>
        </w:rPr>
        <w:t>3.表中大小写不一致时，以大写为准。。</w:t>
      </w:r>
    </w:p>
    <w:p>
      <w:pPr>
        <w:autoSpaceDE w:val="0"/>
        <w:autoSpaceDN w:val="0"/>
        <w:adjustRightInd w:val="0"/>
        <w:jc w:val="left"/>
        <w:rPr>
          <w:rFonts w:ascii="宋体"/>
          <w:szCs w:val="21"/>
        </w:rPr>
      </w:pPr>
      <w:r>
        <w:rPr>
          <w:rFonts w:hint="eastAsia" w:ascii="宋体" w:hAnsi="宋体"/>
          <w:szCs w:val="21"/>
        </w:rPr>
        <w:t>4</w:t>
      </w:r>
      <w:r>
        <w:rPr>
          <w:rFonts w:ascii="宋体" w:hAnsi="宋体"/>
          <w:szCs w:val="21"/>
        </w:rPr>
        <w:t>.</w:t>
      </w:r>
      <w:r>
        <w:rPr>
          <w:rFonts w:hint="eastAsia" w:ascii="宋体" w:hAnsi="宋体"/>
          <w:szCs w:val="21"/>
        </w:rPr>
        <w:t>本项目的报价均以《开标一览表》为准。</w:t>
      </w:r>
    </w:p>
    <w:p>
      <w:pPr>
        <w:pStyle w:val="12"/>
        <w:spacing w:line="360" w:lineRule="auto"/>
        <w:ind w:firstLine="4200" w:firstLineChars="1750"/>
        <w:rPr>
          <w:rFonts w:ascii="宋体" w:hAnsi="宋体"/>
          <w:bCs/>
        </w:rPr>
      </w:pPr>
    </w:p>
    <w:p>
      <w:pPr>
        <w:pStyle w:val="12"/>
        <w:spacing w:line="360" w:lineRule="auto"/>
        <w:ind w:firstLine="4200" w:firstLineChars="1750"/>
        <w:rPr>
          <w:rFonts w:ascii="宋体" w:hAnsi="宋体"/>
          <w:bCs/>
          <w:u w:val="single"/>
        </w:rPr>
      </w:pPr>
      <w:r>
        <w:rPr>
          <w:rFonts w:hint="eastAsia" w:ascii="宋体" w:hAnsi="宋体"/>
          <w:bCs/>
        </w:rPr>
        <w:t>投标供应商：</w:t>
      </w:r>
      <w:r>
        <w:rPr>
          <w:rFonts w:hint="eastAsia" w:ascii="宋体" w:hAnsi="宋体"/>
          <w:bCs/>
          <w:u w:val="single"/>
        </w:rPr>
        <w:t>（全称）（盖章）</w:t>
      </w:r>
    </w:p>
    <w:p>
      <w:pPr>
        <w:pStyle w:val="12"/>
        <w:spacing w:line="360" w:lineRule="auto"/>
        <w:ind w:firstLine="4200" w:firstLineChars="1750"/>
        <w:rPr>
          <w:rFonts w:ascii="宋体" w:hAnsi="宋体"/>
          <w:bCs/>
        </w:rPr>
      </w:pPr>
      <w:r>
        <w:rPr>
          <w:rFonts w:hint="eastAsia" w:ascii="宋体" w:hAnsi="宋体"/>
          <w:bCs/>
        </w:rPr>
        <w:t>法定代表人或委托代理人：</w:t>
      </w:r>
      <w:r>
        <w:rPr>
          <w:rFonts w:hint="eastAsia" w:ascii="宋体" w:hAnsi="宋体"/>
          <w:bCs/>
          <w:u w:val="single"/>
        </w:rPr>
        <w:t>（签字）</w:t>
      </w:r>
    </w:p>
    <w:p>
      <w:pPr>
        <w:ind w:left="4200" w:right="960" w:hanging="4200" w:hangingChars="1750"/>
        <w:rPr>
          <w:rFonts w:ascii="宋体" w:hAnsi="宋体"/>
          <w:sz w:val="24"/>
        </w:rPr>
      </w:pPr>
      <w:r>
        <w:rPr>
          <w:rFonts w:hint="eastAsia" w:ascii="宋体" w:hAnsi="宋体"/>
          <w:sz w:val="24"/>
        </w:rPr>
        <w:t>日期：</w:t>
      </w:r>
      <w:r>
        <w:rPr>
          <w:rFonts w:ascii="宋体" w:hAnsi="宋体"/>
          <w:bCs/>
          <w:sz w:val="24"/>
        </w:rPr>
        <w:t>20</w:t>
      </w:r>
      <w:r>
        <w:rPr>
          <w:rFonts w:hint="eastAsia" w:ascii="宋体" w:hAnsi="宋体"/>
          <w:bCs/>
          <w:sz w:val="24"/>
          <w:u w:val="single"/>
        </w:rPr>
        <w:t>　　</w:t>
      </w:r>
      <w:r>
        <w:rPr>
          <w:rFonts w:hint="eastAsia" w:ascii="宋体" w:hAnsi="宋体"/>
          <w:bCs/>
          <w:sz w:val="24"/>
        </w:rPr>
        <w:t>年</w:t>
      </w:r>
      <w:r>
        <w:rPr>
          <w:rFonts w:hint="eastAsia" w:ascii="宋体" w:hAnsi="宋体"/>
          <w:bCs/>
          <w:sz w:val="24"/>
          <w:u w:val="single"/>
        </w:rPr>
        <w:t>　</w:t>
      </w:r>
      <w:r>
        <w:rPr>
          <w:rFonts w:hint="eastAsia" w:ascii="宋体" w:hAnsi="宋体"/>
          <w:bCs/>
          <w:sz w:val="24"/>
        </w:rPr>
        <w:t>月日</w:t>
      </w: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widowControl/>
        <w:spacing w:line="560" w:lineRule="exact"/>
        <w:jc w:val="center"/>
        <w:rPr>
          <w:rFonts w:ascii="宋体"/>
          <w:b/>
          <w:sz w:val="30"/>
          <w:szCs w:val="30"/>
        </w:rPr>
      </w:pPr>
      <w:r>
        <w:rPr>
          <w:rFonts w:hint="eastAsia" w:ascii="宋体" w:hAnsi="宋体"/>
          <w:b/>
          <w:sz w:val="30"/>
          <w:szCs w:val="30"/>
        </w:rPr>
        <w:br w:type="page"/>
      </w:r>
      <w:r>
        <w:rPr>
          <w:rFonts w:hint="eastAsia" w:ascii="宋体" w:hAnsi="宋体"/>
          <w:b/>
          <w:sz w:val="30"/>
          <w:szCs w:val="30"/>
        </w:rPr>
        <w:t>4、中小微企业及残疾人福利性单位等证明文件等（如有）</w:t>
      </w:r>
    </w:p>
    <w:p>
      <w:pPr>
        <w:widowControl/>
        <w:spacing w:line="560" w:lineRule="exact"/>
        <w:jc w:val="center"/>
        <w:rPr>
          <w:rFonts w:ascii="宋体" w:hAnsi="宋体"/>
          <w:b/>
          <w:sz w:val="30"/>
          <w:szCs w:val="30"/>
        </w:rPr>
      </w:pPr>
      <w:r>
        <w:rPr>
          <w:rFonts w:hint="eastAsia" w:ascii="宋体" w:hAnsi="宋体"/>
          <w:b/>
          <w:sz w:val="30"/>
          <w:szCs w:val="30"/>
        </w:rPr>
        <w:t>4-1</w:t>
      </w:r>
      <w:r>
        <w:rPr>
          <w:rFonts w:ascii="宋体" w:hAnsi="宋体"/>
          <w:b/>
          <w:sz w:val="30"/>
          <w:szCs w:val="30"/>
        </w:rPr>
        <w:t>小微企业声明函</w:t>
      </w:r>
      <w:r>
        <w:rPr>
          <w:rFonts w:hint="eastAsia" w:ascii="宋体" w:hAnsi="宋体"/>
          <w:b/>
          <w:sz w:val="30"/>
          <w:szCs w:val="30"/>
        </w:rPr>
        <w:t>（如有）</w:t>
      </w:r>
    </w:p>
    <w:p>
      <w:pPr>
        <w:tabs>
          <w:tab w:val="left" w:pos="6300"/>
        </w:tabs>
        <w:snapToGrid w:val="0"/>
        <w:spacing w:line="500" w:lineRule="exact"/>
        <w:jc w:val="center"/>
        <w:outlineLvl w:val="0"/>
        <w:rPr>
          <w:rFonts w:ascii="宋体" w:hAnsi="宋体"/>
          <w:sz w:val="28"/>
          <w:szCs w:val="28"/>
        </w:rPr>
      </w:pPr>
      <w:r>
        <w:rPr>
          <w:rFonts w:hint="eastAsia" w:ascii="宋体" w:hAnsi="宋体"/>
          <w:sz w:val="28"/>
          <w:szCs w:val="28"/>
        </w:rPr>
        <w:t>（格式自制）</w:t>
      </w:r>
    </w:p>
    <w:p>
      <w:pPr>
        <w:tabs>
          <w:tab w:val="left" w:pos="6300"/>
        </w:tabs>
        <w:snapToGrid w:val="0"/>
        <w:spacing w:line="400" w:lineRule="exact"/>
        <w:ind w:firstLine="480" w:firstLineChars="200"/>
        <w:rPr>
          <w:sz w:val="24"/>
        </w:rPr>
      </w:pPr>
      <w:r>
        <w:rPr>
          <w:sz w:val="24"/>
        </w:rPr>
        <w:t>致：</w:t>
      </w:r>
      <w:r>
        <w:rPr>
          <w:sz w:val="24"/>
          <w:u w:val="single"/>
        </w:rPr>
        <w:t xml:space="preserve">    （采购人名称）   </w:t>
      </w:r>
      <w:r>
        <w:rPr>
          <w:sz w:val="24"/>
        </w:rPr>
        <w:t>：</w:t>
      </w:r>
    </w:p>
    <w:p>
      <w:pPr>
        <w:widowControl/>
        <w:adjustRightInd w:val="0"/>
        <w:snapToGrid w:val="0"/>
        <w:spacing w:line="400" w:lineRule="exact"/>
        <w:ind w:firstLine="504" w:firstLineChars="200"/>
        <w:jc w:val="left"/>
        <w:rPr>
          <w:rFonts w:ascii="宋体" w:cs="宋体"/>
          <w:kern w:val="0"/>
          <w:sz w:val="24"/>
        </w:rPr>
      </w:pPr>
      <w:r>
        <w:rPr>
          <w:rFonts w:hint="eastAsia" w:ascii="宋体" w:hAnsi="宋体" w:cs="宋体"/>
          <w:spacing w:val="6"/>
          <w:kern w:val="0"/>
          <w:sz w:val="24"/>
        </w:rPr>
        <w:t>本公司郑重声明，根据《政府采购促进中小企业发展暂行办法》（财库〔2020〕46号）的规定，本公司为（请填写：中型、小型、微型、监狱）企业。即，本公司同时满足以下条件：</w:t>
      </w:r>
    </w:p>
    <w:p>
      <w:pPr>
        <w:widowControl/>
        <w:adjustRightInd w:val="0"/>
        <w:snapToGrid w:val="0"/>
        <w:spacing w:line="400" w:lineRule="exact"/>
        <w:ind w:firstLine="504" w:firstLineChars="200"/>
        <w:jc w:val="left"/>
        <w:rPr>
          <w:rFonts w:ascii="宋体" w:cs="宋体"/>
          <w:kern w:val="0"/>
          <w:sz w:val="24"/>
        </w:rPr>
      </w:pPr>
      <w:r>
        <w:rPr>
          <w:rFonts w:ascii="宋体" w:hAnsi="宋体" w:cs="宋体"/>
          <w:spacing w:val="6"/>
          <w:kern w:val="0"/>
          <w:sz w:val="24"/>
        </w:rPr>
        <w:t>1.</w:t>
      </w:r>
      <w:r>
        <w:rPr>
          <w:rFonts w:hint="eastAsia" w:ascii="宋体" w:hAnsi="宋体" w:cs="宋体"/>
          <w:spacing w:val="6"/>
          <w:kern w:val="0"/>
          <w:sz w:val="24"/>
        </w:rPr>
        <w:t>根据《工业和信息化部、国家统计局、国家发展和改革委员会、财政部关于印发中小企业划型标准规定的通知》（工信部联企业</w:t>
      </w:r>
      <w:r>
        <w:rPr>
          <w:rFonts w:ascii="宋体" w:hAnsi="宋体" w:cs="宋体"/>
          <w:spacing w:val="6"/>
          <w:kern w:val="0"/>
          <w:sz w:val="24"/>
        </w:rPr>
        <w:t>[2011]300</w:t>
      </w:r>
      <w:r>
        <w:rPr>
          <w:rFonts w:hint="eastAsia" w:ascii="宋体" w:hAnsi="宋体" w:cs="宋体"/>
          <w:spacing w:val="6"/>
          <w:kern w:val="0"/>
          <w:sz w:val="24"/>
        </w:rPr>
        <w:t>号）规定的划分标准，本公司为（请填写：中型、小型、微型、监狱）企业。</w:t>
      </w:r>
    </w:p>
    <w:p>
      <w:pPr>
        <w:widowControl/>
        <w:adjustRightInd w:val="0"/>
        <w:snapToGrid w:val="0"/>
        <w:spacing w:line="400" w:lineRule="exact"/>
        <w:ind w:firstLine="504" w:firstLineChars="200"/>
        <w:jc w:val="left"/>
        <w:rPr>
          <w:rFonts w:ascii="宋体" w:cs="宋体"/>
          <w:kern w:val="0"/>
          <w:sz w:val="24"/>
        </w:rPr>
      </w:pPr>
      <w:r>
        <w:rPr>
          <w:rFonts w:ascii="宋体" w:hAnsi="宋体" w:cs="宋体"/>
          <w:spacing w:val="6"/>
          <w:kern w:val="0"/>
          <w:sz w:val="24"/>
        </w:rPr>
        <w:t>2.</w:t>
      </w:r>
      <w:r>
        <w:rPr>
          <w:rFonts w:hint="eastAsia" w:ascii="宋体" w:hAnsi="宋体" w:cs="宋体"/>
          <w:spacing w:val="6"/>
          <w:kern w:val="0"/>
          <w:sz w:val="24"/>
        </w:rPr>
        <w:t>本公司参加单位的项目采购活动提供本企业制造的货物，由本企业承担工程、提供服务，或者提供其他（请填写：中型、小型、微型、监狱）企业制造的货物。本条所称货物不包括使用大型企业注册商标的货物。</w:t>
      </w:r>
    </w:p>
    <w:p>
      <w:pPr>
        <w:tabs>
          <w:tab w:val="left" w:pos="6300"/>
        </w:tabs>
        <w:snapToGrid w:val="0"/>
        <w:spacing w:line="500" w:lineRule="exact"/>
        <w:ind w:firstLine="480" w:firstLineChars="200"/>
        <w:jc w:val="center"/>
        <w:rPr>
          <w:kern w:val="0"/>
          <w:sz w:val="24"/>
        </w:rPr>
      </w:pPr>
      <w:r>
        <w:rPr>
          <w:kern w:val="0"/>
          <w:sz w:val="24"/>
        </w:rPr>
        <w:t>企业基本情况表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7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2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rPr>
                <w:rFonts w:ascii="宋体" w:hAnsi="宋体"/>
                <w:szCs w:val="21"/>
              </w:rPr>
            </w:pPr>
            <w:r>
              <w:rPr>
                <w:rFonts w:hint="eastAsia" w:ascii="宋体" w:hAnsi="宋体"/>
                <w:szCs w:val="21"/>
              </w:rPr>
              <w:t>应纳税所得额（万元）</w:t>
            </w:r>
          </w:p>
        </w:tc>
        <w:tc>
          <w:tcPr>
            <w:tcW w:w="2873"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rPr>
                <w:rFonts w:ascii="宋体" w:hAnsi="宋体"/>
                <w:szCs w:val="21"/>
              </w:rPr>
            </w:pPr>
            <w:r>
              <w:rPr>
                <w:rFonts w:hint="eastAsia" w:ascii="宋体" w:hAnsi="宋体"/>
                <w:szCs w:val="21"/>
              </w:rPr>
              <w:t>从业人员（名）</w:t>
            </w:r>
          </w:p>
        </w:tc>
        <w:tc>
          <w:tcPr>
            <w:tcW w:w="2771"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rPr>
                <w:rFonts w:ascii="宋体" w:hAnsi="宋体"/>
                <w:szCs w:val="21"/>
              </w:rPr>
            </w:pPr>
            <w:r>
              <w:rPr>
                <w:rFonts w:hint="eastAsia" w:ascii="宋体" w:hAnsi="宋体"/>
                <w:szCs w:val="21"/>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2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rPr>
                <w:szCs w:val="21"/>
              </w:rPr>
            </w:pPr>
          </w:p>
        </w:tc>
        <w:tc>
          <w:tcPr>
            <w:tcW w:w="2873"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rPr>
                <w:szCs w:val="21"/>
              </w:rPr>
            </w:pPr>
          </w:p>
        </w:tc>
        <w:tc>
          <w:tcPr>
            <w:tcW w:w="2771"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rPr>
                <w:szCs w:val="21"/>
              </w:rPr>
            </w:pPr>
          </w:p>
        </w:tc>
      </w:tr>
    </w:tbl>
    <w:p>
      <w:pPr>
        <w:widowControl/>
        <w:adjustRightInd w:val="0"/>
        <w:snapToGrid w:val="0"/>
        <w:spacing w:line="420" w:lineRule="exact"/>
        <w:ind w:firstLine="504" w:firstLineChars="200"/>
        <w:jc w:val="left"/>
        <w:rPr>
          <w:rFonts w:ascii="宋体" w:cs="宋体"/>
          <w:kern w:val="0"/>
          <w:sz w:val="24"/>
        </w:rPr>
      </w:pPr>
      <w:r>
        <w:rPr>
          <w:rFonts w:hint="eastAsia" w:ascii="宋体" w:hAnsi="宋体" w:cs="宋体"/>
          <w:spacing w:val="6"/>
          <w:kern w:val="0"/>
          <w:sz w:val="24"/>
        </w:rPr>
        <w:t>本公司对上述声明的真实性负责。如有虚假，将依法承担相应责任。</w:t>
      </w:r>
    </w:p>
    <w:p>
      <w:pPr>
        <w:widowControl/>
        <w:adjustRightInd w:val="0"/>
        <w:snapToGrid w:val="0"/>
        <w:spacing w:line="420" w:lineRule="exact"/>
        <w:ind w:firstLine="504" w:firstLineChars="200"/>
        <w:jc w:val="center"/>
        <w:rPr>
          <w:rFonts w:ascii="宋体" w:hAnsi="宋体" w:cs="宋体"/>
          <w:spacing w:val="6"/>
          <w:kern w:val="0"/>
          <w:sz w:val="24"/>
        </w:rPr>
      </w:pPr>
    </w:p>
    <w:p>
      <w:pPr>
        <w:spacing w:line="360" w:lineRule="exact"/>
        <w:ind w:firstLine="3600" w:firstLineChars="1500"/>
        <w:rPr>
          <w:rFonts w:ascii="宋体" w:hAnsi="宋体"/>
          <w:sz w:val="24"/>
          <w:u w:val="single"/>
        </w:rPr>
      </w:pPr>
      <w:r>
        <w:rPr>
          <w:rFonts w:hint="eastAsia" w:ascii="宋体" w:hAnsi="宋体"/>
          <w:sz w:val="24"/>
        </w:rPr>
        <w:t>投标单位：</w:t>
      </w:r>
      <w:r>
        <w:rPr>
          <w:rFonts w:hint="eastAsia" w:ascii="宋体" w:hAnsi="宋体"/>
          <w:bCs/>
          <w:sz w:val="24"/>
          <w:u w:val="single"/>
        </w:rPr>
        <w:t>（全称）</w:t>
      </w:r>
      <w:r>
        <w:rPr>
          <w:rFonts w:hint="eastAsia" w:ascii="宋体" w:hAnsi="宋体"/>
          <w:sz w:val="24"/>
          <w:u w:val="single"/>
        </w:rPr>
        <w:t>（盖章）</w:t>
      </w:r>
    </w:p>
    <w:p>
      <w:pPr>
        <w:pStyle w:val="44"/>
        <w:widowControl w:val="0"/>
        <w:spacing w:line="360" w:lineRule="exact"/>
        <w:ind w:firstLine="3600" w:firstLineChars="1500"/>
        <w:rPr>
          <w:rFonts w:ascii="宋体" w:hAnsi="宋体"/>
          <w:szCs w:val="24"/>
        </w:rPr>
      </w:pPr>
      <w:r>
        <w:rPr>
          <w:rFonts w:hint="eastAsia" w:ascii="宋体" w:hAnsi="宋体"/>
          <w:szCs w:val="24"/>
        </w:rPr>
        <w:t xml:space="preserve">法定代表人或授权代理人：（签字或盖章）    </w:t>
      </w:r>
    </w:p>
    <w:p>
      <w:pPr>
        <w:pStyle w:val="44"/>
        <w:widowControl w:val="0"/>
        <w:spacing w:line="360" w:lineRule="exact"/>
        <w:ind w:firstLine="3600" w:firstLineChars="1500"/>
        <w:rPr>
          <w:rFonts w:ascii="宋体" w:hAnsi="宋体"/>
          <w:szCs w:val="24"/>
        </w:rPr>
      </w:pPr>
      <w:r>
        <w:rPr>
          <w:rFonts w:hint="eastAsia" w:ascii="宋体" w:hAnsi="宋体"/>
          <w:szCs w:val="24"/>
        </w:rPr>
        <w:t>日期：    年    月   日</w:t>
      </w:r>
    </w:p>
    <w:p>
      <w:pPr>
        <w:spacing w:line="280" w:lineRule="exact"/>
        <w:jc w:val="left"/>
        <w:outlineLvl w:val="0"/>
        <w:rPr>
          <w:rFonts w:ascii="宋体" w:hAnsi="宋体"/>
          <w:szCs w:val="21"/>
        </w:rPr>
      </w:pPr>
    </w:p>
    <w:p>
      <w:pPr>
        <w:spacing w:line="280" w:lineRule="exact"/>
        <w:jc w:val="left"/>
        <w:outlineLvl w:val="0"/>
        <w:rPr>
          <w:rFonts w:ascii="宋体" w:hAnsi="宋体"/>
          <w:szCs w:val="21"/>
        </w:rPr>
      </w:pPr>
    </w:p>
    <w:p>
      <w:pPr>
        <w:spacing w:line="280" w:lineRule="exact"/>
        <w:jc w:val="left"/>
        <w:outlineLvl w:val="0"/>
        <w:rPr>
          <w:rFonts w:ascii="宋体" w:hAnsi="宋体"/>
          <w:szCs w:val="21"/>
        </w:rPr>
      </w:pPr>
    </w:p>
    <w:p>
      <w:pPr>
        <w:spacing w:line="280" w:lineRule="exact"/>
        <w:jc w:val="left"/>
        <w:outlineLvl w:val="0"/>
        <w:rPr>
          <w:rFonts w:ascii="宋体" w:hAnsi="宋体"/>
          <w:szCs w:val="21"/>
        </w:rPr>
      </w:pPr>
      <w:r>
        <w:rPr>
          <w:rFonts w:hint="eastAsia" w:ascii="宋体" w:hAnsi="宋体"/>
          <w:szCs w:val="21"/>
        </w:rPr>
        <w:t>说明：</w:t>
      </w:r>
    </w:p>
    <w:p>
      <w:pPr>
        <w:spacing w:line="280" w:lineRule="exact"/>
        <w:jc w:val="left"/>
        <w:outlineLvl w:val="0"/>
        <w:rPr>
          <w:rFonts w:ascii="宋体" w:hAnsi="宋体"/>
          <w:szCs w:val="21"/>
        </w:rPr>
      </w:pPr>
      <w:r>
        <w:rPr>
          <w:rFonts w:hint="eastAsia" w:ascii="宋体" w:hAnsi="宋体"/>
          <w:szCs w:val="21"/>
        </w:rPr>
        <w:t>1.须提供《中小企业声明函》，格式自制或是根据相关要求提供证明材料（如近期的审计报告，须反映出从业人员、营业收入、应纳税所得额、资产总额等情况）。</w:t>
      </w:r>
    </w:p>
    <w:p>
      <w:pPr>
        <w:spacing w:line="280" w:lineRule="exact"/>
        <w:jc w:val="left"/>
        <w:outlineLvl w:val="0"/>
        <w:rPr>
          <w:rFonts w:ascii="宋体" w:hAnsi="宋体"/>
          <w:szCs w:val="21"/>
        </w:rPr>
      </w:pPr>
      <w:r>
        <w:rPr>
          <w:rFonts w:hint="eastAsia" w:ascii="宋体" w:hAnsi="宋体"/>
          <w:szCs w:val="21"/>
        </w:rPr>
        <w:t>2.小型、微型企业提供其他小型、微型企业生产的产品时，则须同时提供该小微企业的声明函及相关证明材料，并对拟享受价格优惠的投标产品的报价做分类汇总，以便于评审。</w:t>
      </w:r>
    </w:p>
    <w:p>
      <w:pPr>
        <w:spacing w:line="280" w:lineRule="exact"/>
        <w:jc w:val="left"/>
        <w:outlineLvl w:val="0"/>
        <w:rPr>
          <w:rFonts w:ascii="宋体" w:hAnsi="宋体"/>
          <w:szCs w:val="21"/>
        </w:rPr>
      </w:pPr>
      <w:r>
        <w:rPr>
          <w:rFonts w:hint="eastAsia" w:ascii="宋体" w:hAnsi="宋体"/>
          <w:szCs w:val="21"/>
        </w:rPr>
        <w:t>3. 未按上述要求填写并提供证明材料的，将不按小型、微型企业享受价格优惠。如提供的证明材料有虚假的，将按无效标处理。</w:t>
      </w:r>
    </w:p>
    <w:p>
      <w:pPr>
        <w:tabs>
          <w:tab w:val="left" w:pos="6300"/>
        </w:tabs>
        <w:snapToGrid w:val="0"/>
        <w:spacing w:line="500" w:lineRule="exact"/>
        <w:ind w:firstLine="602" w:firstLineChars="200"/>
        <w:jc w:val="center"/>
        <w:outlineLvl w:val="0"/>
        <w:rPr>
          <w:b/>
          <w:sz w:val="30"/>
        </w:rPr>
      </w:pPr>
    </w:p>
    <w:p>
      <w:pPr>
        <w:spacing w:line="280" w:lineRule="exact"/>
        <w:jc w:val="left"/>
        <w:outlineLvl w:val="0"/>
        <w:rPr>
          <w:rFonts w:ascii="宋体" w:hAnsi="宋体"/>
          <w:szCs w:val="21"/>
        </w:rPr>
      </w:pPr>
    </w:p>
    <w:p>
      <w:pPr>
        <w:spacing w:line="280" w:lineRule="exact"/>
        <w:jc w:val="left"/>
        <w:outlineLvl w:val="0"/>
        <w:rPr>
          <w:rFonts w:ascii="宋体" w:hAnsi="宋体"/>
          <w:szCs w:val="21"/>
        </w:rPr>
      </w:pPr>
    </w:p>
    <w:p>
      <w:pPr>
        <w:spacing w:line="280" w:lineRule="exact"/>
        <w:jc w:val="left"/>
        <w:outlineLvl w:val="0"/>
        <w:rPr>
          <w:rFonts w:ascii="宋体" w:hAnsi="宋体"/>
          <w:szCs w:val="21"/>
        </w:rPr>
      </w:pPr>
    </w:p>
    <w:p>
      <w:pPr>
        <w:tabs>
          <w:tab w:val="left" w:pos="6300"/>
        </w:tabs>
        <w:snapToGrid w:val="0"/>
        <w:spacing w:line="500" w:lineRule="exact"/>
        <w:ind w:firstLine="602" w:firstLineChars="200"/>
        <w:jc w:val="center"/>
        <w:outlineLvl w:val="0"/>
        <w:rPr>
          <w:rFonts w:eastAsia="方正仿宋_GBK"/>
        </w:rPr>
      </w:pPr>
      <w:r>
        <w:rPr>
          <w:rFonts w:hint="eastAsia"/>
          <w:b/>
          <w:sz w:val="30"/>
        </w:rPr>
        <w:t>4</w:t>
      </w:r>
      <w:r>
        <w:rPr>
          <w:b/>
          <w:sz w:val="30"/>
        </w:rPr>
        <w:t>-</w:t>
      </w:r>
      <w:r>
        <w:rPr>
          <w:rFonts w:hint="eastAsia"/>
          <w:b/>
          <w:sz w:val="30"/>
        </w:rPr>
        <w:t>2</w:t>
      </w:r>
      <w:r>
        <w:rPr>
          <w:b/>
          <w:sz w:val="30"/>
        </w:rPr>
        <w:t xml:space="preserve"> 残疾人福利性单位声明函（如有）</w:t>
      </w:r>
    </w:p>
    <w:p>
      <w:pPr>
        <w:tabs>
          <w:tab w:val="left" w:pos="6300"/>
        </w:tabs>
        <w:snapToGrid w:val="0"/>
        <w:spacing w:line="500" w:lineRule="exact"/>
        <w:ind w:firstLine="480" w:firstLineChars="200"/>
        <w:rPr>
          <w:sz w:val="24"/>
        </w:rPr>
      </w:pPr>
    </w:p>
    <w:p>
      <w:pPr>
        <w:tabs>
          <w:tab w:val="left" w:pos="6300"/>
        </w:tabs>
        <w:snapToGrid w:val="0"/>
        <w:spacing w:line="500" w:lineRule="exact"/>
        <w:ind w:firstLine="480" w:firstLineChars="200"/>
        <w:rPr>
          <w:sz w:val="24"/>
        </w:rPr>
      </w:pPr>
      <w:r>
        <w:rPr>
          <w:sz w:val="24"/>
        </w:rPr>
        <w:t>本单位郑重声明，根据《财政部 民政部 中国残疾人联合会关于促进残疾人就业政府采购政策的通知》（财库〔2017〕 141号）的规定，本单位为符合条件的残疾人福利性单位，且本单位参加</w:t>
      </w:r>
      <w:r>
        <w:rPr>
          <w:sz w:val="24"/>
          <w:u w:val="single"/>
        </w:rPr>
        <w:t>_（采购人）单位</w:t>
      </w:r>
      <w:r>
        <w:rPr>
          <w:sz w:val="24"/>
        </w:rPr>
        <w:t>的______项目采购活动提供本单位制造的货物</w:t>
      </w:r>
      <w:r>
        <w:rPr>
          <w:sz w:val="24"/>
          <w:u w:val="single"/>
        </w:rPr>
        <w:t>（由本单位承担工程/提供服务）</w:t>
      </w:r>
      <w:r>
        <w:rPr>
          <w:sz w:val="24"/>
        </w:rPr>
        <w:t>，或者提供其他残疾人福利性单位制造的货物（不包括使用非残疾人福利性单位注册商标的货物）。</w:t>
      </w:r>
    </w:p>
    <w:p>
      <w:pPr>
        <w:tabs>
          <w:tab w:val="left" w:pos="6300"/>
        </w:tabs>
        <w:snapToGrid w:val="0"/>
        <w:spacing w:line="500" w:lineRule="exact"/>
        <w:ind w:firstLine="480" w:firstLineChars="200"/>
        <w:rPr>
          <w:sz w:val="24"/>
        </w:rPr>
      </w:pPr>
      <w:r>
        <w:rPr>
          <w:sz w:val="24"/>
        </w:rPr>
        <w:t>本单位对上述声明的真实性负责。如有虚假，将依法承担相应责任。</w:t>
      </w:r>
    </w:p>
    <w:p>
      <w:pPr>
        <w:tabs>
          <w:tab w:val="left" w:pos="6300"/>
        </w:tabs>
        <w:snapToGrid w:val="0"/>
        <w:spacing w:line="500" w:lineRule="exact"/>
        <w:ind w:firstLine="480" w:firstLineChars="200"/>
        <w:rPr>
          <w:rFonts w:eastAsia="方正仿宋_GBK"/>
          <w:sz w:val="24"/>
        </w:rPr>
      </w:pPr>
    </w:p>
    <w:p>
      <w:pPr>
        <w:spacing w:line="460" w:lineRule="exact"/>
        <w:rPr>
          <w:rFonts w:ascii="宋体"/>
          <w:sz w:val="24"/>
        </w:rPr>
      </w:pPr>
      <w:r>
        <w:rPr>
          <w:rFonts w:hint="eastAsia" w:ascii="宋体" w:hAnsi="宋体"/>
          <w:bCs/>
          <w:sz w:val="24"/>
        </w:rPr>
        <w:t>投标单位：</w:t>
      </w:r>
      <w:r>
        <w:rPr>
          <w:rFonts w:hint="eastAsia" w:ascii="宋体" w:hAnsi="宋体"/>
          <w:bCs/>
          <w:sz w:val="24"/>
          <w:u w:val="single"/>
        </w:rPr>
        <w:t>（全称）（盖章）</w:t>
      </w:r>
    </w:p>
    <w:p>
      <w:pPr>
        <w:pStyle w:val="12"/>
        <w:spacing w:line="420" w:lineRule="exact"/>
        <w:rPr>
          <w:bCs/>
        </w:rPr>
      </w:pPr>
      <w:r>
        <w:rPr>
          <w:bCs/>
        </w:rPr>
        <w:t>法定代表人或委托代理人：</w:t>
      </w:r>
      <w:r>
        <w:rPr>
          <w:bCs/>
          <w:u w:val="single"/>
        </w:rPr>
        <w:t>（签字或盖章）</w:t>
      </w:r>
    </w:p>
    <w:p>
      <w:pPr>
        <w:widowControl/>
        <w:adjustRightInd w:val="0"/>
        <w:snapToGrid w:val="0"/>
        <w:spacing w:line="420" w:lineRule="exact"/>
        <w:rPr>
          <w:sz w:val="24"/>
        </w:rPr>
      </w:pPr>
      <w:r>
        <w:rPr>
          <w:spacing w:val="6"/>
          <w:kern w:val="0"/>
          <w:sz w:val="24"/>
        </w:rPr>
        <w:t>日期：</w:t>
      </w:r>
      <w:r>
        <w:rPr>
          <w:sz w:val="24"/>
        </w:rPr>
        <w:t>年月日</w:t>
      </w: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widowControl/>
        <w:spacing w:line="560" w:lineRule="exact"/>
        <w:jc w:val="center"/>
        <w:rPr>
          <w:rFonts w:eastAsia="方正仿宋_GBK"/>
        </w:rPr>
      </w:pPr>
      <w:r>
        <w:rPr>
          <w:rFonts w:hint="eastAsia"/>
          <w:b/>
          <w:sz w:val="32"/>
          <w:szCs w:val="32"/>
        </w:rPr>
        <w:t>4</w:t>
      </w:r>
      <w:r>
        <w:rPr>
          <w:b/>
          <w:sz w:val="32"/>
          <w:szCs w:val="32"/>
        </w:rPr>
        <w:t>-</w:t>
      </w:r>
      <w:r>
        <w:rPr>
          <w:rFonts w:hint="eastAsia"/>
          <w:b/>
          <w:sz w:val="32"/>
          <w:szCs w:val="32"/>
        </w:rPr>
        <w:t>3</w:t>
      </w:r>
      <w:r>
        <w:rPr>
          <w:b/>
          <w:sz w:val="32"/>
          <w:szCs w:val="32"/>
        </w:rPr>
        <w:t>监狱企业证明文件（如有）</w:t>
      </w:r>
    </w:p>
    <w:p>
      <w:pPr>
        <w:spacing w:line="400" w:lineRule="exact"/>
        <w:ind w:firstLine="480" w:firstLineChars="200"/>
        <w:jc w:val="left"/>
        <w:rPr>
          <w:rFonts w:ascii="宋体" w:hAnsi="宋体"/>
          <w:sz w:val="24"/>
        </w:rPr>
      </w:pPr>
    </w:p>
    <w:p>
      <w:pPr>
        <w:spacing w:line="400" w:lineRule="exact"/>
        <w:ind w:firstLine="480" w:firstLineChars="200"/>
        <w:jc w:val="left"/>
        <w:rPr>
          <w:rFonts w:ascii="宋体"/>
          <w:sz w:val="24"/>
        </w:rPr>
      </w:pPr>
      <w:r>
        <w:rPr>
          <w:rFonts w:hint="eastAsia" w:ascii="宋体" w:hAnsi="宋体"/>
          <w:sz w:val="24"/>
        </w:rPr>
        <w:t>1</w:t>
      </w:r>
      <w:r>
        <w:rPr>
          <w:rFonts w:ascii="宋体" w:hAnsi="宋体"/>
          <w:sz w:val="24"/>
        </w:rPr>
        <w:t xml:space="preserve">. </w:t>
      </w:r>
      <w:r>
        <w:rPr>
          <w:rFonts w:hint="eastAsia" w:ascii="宋体" w:hAnsi="宋体"/>
          <w:sz w:val="24"/>
        </w:rPr>
        <w:t>监狱企业证明（如属于监狱企业，需提供由省级以上监狱管理局、戒毒管理局（含新疆生产建设兵团）出具的属于监狱企业的证明文件）；</w:t>
      </w:r>
    </w:p>
    <w:p>
      <w:pPr>
        <w:spacing w:line="400" w:lineRule="exact"/>
        <w:ind w:firstLine="480" w:firstLineChars="200"/>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证明材料加盖投标人公章。</w:t>
      </w:r>
    </w:p>
    <w:p>
      <w:pPr>
        <w:spacing w:line="400" w:lineRule="exact"/>
        <w:ind w:firstLine="480" w:firstLineChars="200"/>
        <w:jc w:val="left"/>
        <w:rPr>
          <w:rFonts w:ascii="宋体"/>
          <w:sz w:val="24"/>
        </w:rPr>
      </w:pPr>
    </w:p>
    <w:p>
      <w:pPr>
        <w:spacing w:line="400" w:lineRule="exact"/>
        <w:ind w:firstLine="480" w:firstLineChars="200"/>
        <w:jc w:val="left"/>
        <w:rPr>
          <w:rFonts w:ascii="宋体"/>
          <w:sz w:val="24"/>
        </w:rPr>
      </w:pPr>
    </w:p>
    <w:p>
      <w:pPr>
        <w:spacing w:line="400" w:lineRule="exact"/>
        <w:ind w:firstLine="480" w:firstLineChars="200"/>
        <w:jc w:val="left"/>
        <w:rPr>
          <w:rFonts w:ascii="宋体"/>
          <w:sz w:val="24"/>
        </w:rPr>
      </w:pPr>
    </w:p>
    <w:p>
      <w:pPr>
        <w:spacing w:line="400" w:lineRule="exact"/>
        <w:ind w:firstLine="480" w:firstLineChars="200"/>
        <w:jc w:val="left"/>
        <w:rPr>
          <w:rFonts w:ascii="宋体"/>
          <w:sz w:val="24"/>
        </w:rPr>
      </w:pPr>
    </w:p>
    <w:p>
      <w:pPr>
        <w:spacing w:line="400" w:lineRule="exact"/>
        <w:ind w:firstLine="480" w:firstLineChars="200"/>
        <w:jc w:val="left"/>
        <w:rPr>
          <w:rFonts w:ascii="宋体"/>
          <w:sz w:val="24"/>
        </w:rPr>
      </w:pPr>
    </w:p>
    <w:p>
      <w:pPr>
        <w:spacing w:line="400" w:lineRule="exact"/>
        <w:ind w:firstLine="480" w:firstLineChars="200"/>
        <w:jc w:val="left"/>
        <w:rPr>
          <w:rFonts w:ascii="宋体"/>
          <w:sz w:val="24"/>
        </w:rPr>
      </w:pPr>
    </w:p>
    <w:p>
      <w:pPr>
        <w:spacing w:line="400" w:lineRule="exact"/>
        <w:ind w:firstLine="480" w:firstLineChars="200"/>
        <w:jc w:val="left"/>
        <w:rPr>
          <w:rFonts w:ascii="宋体"/>
          <w:sz w:val="24"/>
        </w:rPr>
      </w:pPr>
    </w:p>
    <w:p>
      <w:pPr>
        <w:spacing w:line="400" w:lineRule="exact"/>
        <w:ind w:firstLine="480" w:firstLineChars="200"/>
        <w:jc w:val="left"/>
        <w:rPr>
          <w:rFonts w:ascii="宋体"/>
          <w:sz w:val="24"/>
        </w:rPr>
      </w:pPr>
    </w:p>
    <w:p>
      <w:pPr>
        <w:spacing w:line="400" w:lineRule="exact"/>
        <w:jc w:val="left"/>
        <w:rPr>
          <w:rFonts w:ascii="宋体"/>
          <w:sz w:val="24"/>
        </w:rPr>
      </w:pPr>
    </w:p>
    <w:p>
      <w:pPr>
        <w:spacing w:line="400" w:lineRule="exact"/>
        <w:jc w:val="left"/>
        <w:rPr>
          <w:rFonts w:ascii="宋体"/>
          <w:sz w:val="24"/>
        </w:rPr>
      </w:pPr>
    </w:p>
    <w:p>
      <w:pPr>
        <w:spacing w:line="400" w:lineRule="exact"/>
        <w:jc w:val="left"/>
        <w:rPr>
          <w:rFonts w:ascii="宋体"/>
          <w:sz w:val="24"/>
        </w:rPr>
      </w:pPr>
    </w:p>
    <w:p>
      <w:pPr>
        <w:spacing w:line="400" w:lineRule="exact"/>
        <w:jc w:val="left"/>
        <w:rPr>
          <w:rFonts w:ascii="宋体"/>
          <w:sz w:val="24"/>
        </w:rPr>
      </w:pPr>
    </w:p>
    <w:p>
      <w:pPr>
        <w:rPr>
          <w:rFonts w:ascii="宋体"/>
          <w:sz w:val="24"/>
        </w:rPr>
      </w:pPr>
    </w:p>
    <w:p>
      <w:pPr>
        <w:spacing w:line="440" w:lineRule="exact"/>
        <w:jc w:val="center"/>
        <w:rPr>
          <w:rFonts w:ascii="宋体"/>
          <w:b/>
          <w:color w:val="000000"/>
          <w:sz w:val="32"/>
          <w:szCs w:val="32"/>
        </w:rPr>
      </w:pPr>
      <w:r>
        <w:rPr>
          <w:rFonts w:hint="eastAsia" w:ascii="宋体" w:hAnsi="宋体"/>
          <w:b/>
          <w:color w:val="000000"/>
          <w:sz w:val="32"/>
          <w:szCs w:val="32"/>
        </w:rPr>
        <w:t>五、投标保证金</w:t>
      </w:r>
    </w:p>
    <w:p>
      <w:pPr>
        <w:spacing w:line="400" w:lineRule="atLeast"/>
        <w:rPr>
          <w:rFonts w:ascii="宋体"/>
          <w:color w:val="000000"/>
          <w:sz w:val="30"/>
          <w:szCs w:val="30"/>
        </w:rPr>
      </w:pPr>
    </w:p>
    <w:p>
      <w:pPr>
        <w:spacing w:line="400" w:lineRule="atLeast"/>
        <w:ind w:firstLine="480" w:firstLineChars="200"/>
        <w:jc w:val="left"/>
        <w:rPr>
          <w:rFonts w:ascii="宋体"/>
          <w:sz w:val="24"/>
        </w:rPr>
      </w:pPr>
      <w:r>
        <w:rPr>
          <w:rFonts w:hint="eastAsia" w:ascii="宋体" w:hAnsi="宋体"/>
          <w:sz w:val="24"/>
        </w:rPr>
        <w:t>（投标人的投标保证金须确保到账，在制作投标文件时，可将进账单或投标保证金收据复印件粘贴在此处，进账单原件或投标保证金收据的原件必须在开标时提交至开标现场以备查验，未提供者后果自负）。</w:t>
      </w:r>
    </w:p>
    <w:p>
      <w:pPr>
        <w:spacing w:line="440" w:lineRule="exact"/>
        <w:rPr>
          <w:rFonts w:ascii="宋体"/>
          <w:b/>
          <w:color w:val="000000"/>
          <w:sz w:val="32"/>
          <w:szCs w:val="32"/>
        </w:rPr>
      </w:pPr>
    </w:p>
    <w:p>
      <w:pPr>
        <w:spacing w:line="440" w:lineRule="exact"/>
        <w:jc w:val="center"/>
        <w:rPr>
          <w:rFonts w:ascii="宋体"/>
          <w:b/>
          <w:color w:val="000000"/>
          <w:sz w:val="32"/>
          <w:szCs w:val="32"/>
        </w:rPr>
      </w:pPr>
    </w:p>
    <w:p>
      <w:pPr>
        <w:spacing w:line="440" w:lineRule="exact"/>
        <w:jc w:val="center"/>
        <w:rPr>
          <w:rFonts w:ascii="宋体"/>
          <w:b/>
          <w:color w:val="000000"/>
          <w:sz w:val="32"/>
          <w:szCs w:val="32"/>
        </w:rPr>
      </w:pPr>
      <w:r>
        <w:rPr>
          <w:rFonts w:hint="eastAsia" w:ascii="宋体" w:hAnsi="宋体"/>
          <w:b/>
          <w:color w:val="000000"/>
          <w:sz w:val="32"/>
          <w:szCs w:val="32"/>
        </w:rPr>
        <w:t>六、投标人资格证明文件</w:t>
      </w:r>
    </w:p>
    <w:p>
      <w:pPr>
        <w:spacing w:line="440" w:lineRule="exact"/>
        <w:jc w:val="center"/>
        <w:rPr>
          <w:rFonts w:ascii="宋体" w:cs="宋体"/>
          <w:b/>
          <w:color w:val="000000"/>
          <w:sz w:val="30"/>
          <w:szCs w:val="30"/>
        </w:rPr>
      </w:pPr>
    </w:p>
    <w:p>
      <w:pPr>
        <w:spacing w:line="440" w:lineRule="exact"/>
        <w:jc w:val="center"/>
        <w:rPr>
          <w:rFonts w:ascii="宋体" w:cs="宋体"/>
          <w:b/>
          <w:color w:val="000000"/>
          <w:sz w:val="30"/>
          <w:szCs w:val="30"/>
        </w:rPr>
      </w:pPr>
      <w:r>
        <w:rPr>
          <w:rFonts w:ascii="宋体" w:hAnsi="宋体" w:cs="宋体"/>
          <w:b/>
          <w:color w:val="000000"/>
          <w:sz w:val="30"/>
          <w:szCs w:val="30"/>
        </w:rPr>
        <w:t>1</w:t>
      </w:r>
      <w:r>
        <w:rPr>
          <w:rFonts w:hint="eastAsia" w:ascii="宋体" w:hAnsi="宋体" w:cs="宋体"/>
          <w:b/>
          <w:color w:val="000000"/>
          <w:sz w:val="30"/>
          <w:szCs w:val="30"/>
        </w:rPr>
        <w:t>、关于资格的声明函</w:t>
      </w:r>
    </w:p>
    <w:p>
      <w:pPr>
        <w:spacing w:line="440" w:lineRule="exact"/>
        <w:jc w:val="center"/>
        <w:rPr>
          <w:rFonts w:ascii="宋体" w:cs="宋体"/>
          <w:b/>
          <w:color w:val="000000"/>
          <w:sz w:val="30"/>
          <w:szCs w:val="30"/>
        </w:rPr>
      </w:pPr>
    </w:p>
    <w:p>
      <w:pPr>
        <w:spacing w:line="440" w:lineRule="exact"/>
        <w:jc w:val="center"/>
        <w:rPr>
          <w:rFonts w:ascii="宋体" w:cs="宋体"/>
          <w:b/>
          <w:color w:val="000000"/>
          <w:sz w:val="30"/>
          <w:szCs w:val="30"/>
        </w:rPr>
      </w:pPr>
    </w:p>
    <w:p>
      <w:pPr>
        <w:pStyle w:val="3"/>
        <w:autoSpaceDE w:val="0"/>
        <w:spacing w:line="440" w:lineRule="exact"/>
        <w:rPr>
          <w:color w:val="000000"/>
          <w:szCs w:val="24"/>
        </w:rPr>
      </w:pPr>
      <w:r>
        <w:rPr>
          <w:color w:val="000000"/>
          <w:szCs w:val="24"/>
        </w:rPr>
        <w:t>致：</w:t>
      </w:r>
      <w:r>
        <w:rPr>
          <w:color w:val="000000"/>
          <w:szCs w:val="24"/>
          <w:u w:val="single"/>
        </w:rPr>
        <w:t>（招标人名称）</w:t>
      </w:r>
    </w:p>
    <w:p>
      <w:pPr>
        <w:pStyle w:val="3"/>
        <w:autoSpaceDE w:val="0"/>
        <w:spacing w:line="440" w:lineRule="exact"/>
        <w:ind w:firstLineChars="200"/>
        <w:rPr>
          <w:color w:val="000000"/>
          <w:szCs w:val="24"/>
        </w:rPr>
      </w:pPr>
      <w:r>
        <w:rPr>
          <w:color w:val="000000"/>
          <w:szCs w:val="24"/>
        </w:rPr>
        <w:t>关于贵方20</w:t>
      </w:r>
      <w:r>
        <w:rPr>
          <w:color w:val="000000"/>
          <w:szCs w:val="24"/>
          <w:u w:val="single"/>
        </w:rPr>
        <w:t>　</w:t>
      </w:r>
      <w:r>
        <w:rPr>
          <w:color w:val="000000"/>
          <w:szCs w:val="24"/>
        </w:rPr>
        <w:t>年</w:t>
      </w:r>
      <w:r>
        <w:rPr>
          <w:color w:val="000000"/>
          <w:szCs w:val="24"/>
          <w:u w:val="single"/>
        </w:rPr>
        <w:t>　</w:t>
      </w:r>
      <w:r>
        <w:rPr>
          <w:color w:val="000000"/>
          <w:szCs w:val="24"/>
        </w:rPr>
        <w:t>月</w:t>
      </w:r>
      <w:r>
        <w:rPr>
          <w:color w:val="000000"/>
          <w:szCs w:val="24"/>
          <w:u w:val="single"/>
        </w:rPr>
        <w:t>　</w:t>
      </w:r>
      <w:r>
        <w:rPr>
          <w:color w:val="000000"/>
          <w:szCs w:val="24"/>
        </w:rPr>
        <w:t>日第（项目编号）</w:t>
      </w:r>
      <w:r>
        <w:rPr>
          <w:rFonts w:hint="eastAsia"/>
          <w:color w:val="000000"/>
          <w:szCs w:val="24"/>
        </w:rPr>
        <w:t>公开招标</w:t>
      </w:r>
      <w:r>
        <w:rPr>
          <w:color w:val="000000"/>
          <w:szCs w:val="24"/>
        </w:rPr>
        <w:t>公告关于</w:t>
      </w:r>
      <w:r>
        <w:rPr>
          <w:color w:val="000000"/>
          <w:szCs w:val="24"/>
          <w:u w:val="single"/>
        </w:rPr>
        <w:t>“　　　　　　”</w:t>
      </w:r>
      <w:r>
        <w:rPr>
          <w:color w:val="000000"/>
          <w:szCs w:val="24"/>
        </w:rPr>
        <w:t>的招标项目，本签字人愿意参加投标，并有能力提供</w:t>
      </w:r>
      <w:r>
        <w:rPr>
          <w:color w:val="000000"/>
          <w:szCs w:val="24"/>
          <w:u w:val="single"/>
        </w:rPr>
        <w:t xml:space="preserve">  （项目名称） </w:t>
      </w:r>
      <w:r>
        <w:rPr>
          <w:color w:val="000000"/>
          <w:szCs w:val="24"/>
        </w:rPr>
        <w:t>项目中的（</w:t>
      </w:r>
      <w:r>
        <w:rPr>
          <w:color w:val="000000"/>
          <w:szCs w:val="24"/>
          <w:u w:val="single"/>
        </w:rPr>
        <w:t>包号及货物名称）</w:t>
      </w:r>
      <w:r>
        <w:rPr>
          <w:color w:val="000000"/>
          <w:szCs w:val="24"/>
        </w:rPr>
        <w:t>招标货物及相关服务，并保证所提交的所有文件和说明是真实和准确的。</w:t>
      </w:r>
    </w:p>
    <w:p>
      <w:pPr>
        <w:pStyle w:val="3"/>
        <w:spacing w:line="440" w:lineRule="exact"/>
        <w:rPr>
          <w:color w:val="000000"/>
          <w:szCs w:val="24"/>
        </w:rPr>
      </w:pPr>
    </w:p>
    <w:p>
      <w:pPr>
        <w:pStyle w:val="3"/>
        <w:spacing w:line="440" w:lineRule="exact"/>
        <w:rPr>
          <w:color w:val="000000"/>
          <w:szCs w:val="24"/>
        </w:rPr>
      </w:pPr>
    </w:p>
    <w:p>
      <w:pPr>
        <w:pStyle w:val="3"/>
        <w:autoSpaceDE w:val="0"/>
        <w:spacing w:line="440" w:lineRule="exact"/>
        <w:rPr>
          <w:color w:val="000000"/>
          <w:szCs w:val="24"/>
        </w:rPr>
      </w:pPr>
      <w:r>
        <w:rPr>
          <w:color w:val="000000"/>
          <w:szCs w:val="24"/>
        </w:rPr>
        <w:t>投标人</w:t>
      </w:r>
      <w:r>
        <w:rPr>
          <w:color w:val="000000"/>
          <w:szCs w:val="24"/>
          <w:u w:val="single"/>
        </w:rPr>
        <w:t>　投标单位名称（盖章）</w:t>
      </w:r>
      <w:r>
        <w:rPr>
          <w:color w:val="000000"/>
          <w:szCs w:val="24"/>
        </w:rPr>
        <w:t>：　　</w:t>
      </w:r>
    </w:p>
    <w:p>
      <w:pPr>
        <w:pStyle w:val="3"/>
        <w:autoSpaceDE w:val="0"/>
        <w:spacing w:line="440" w:lineRule="exact"/>
        <w:rPr>
          <w:color w:val="000000"/>
          <w:szCs w:val="24"/>
          <w:u w:val="single"/>
        </w:rPr>
      </w:pPr>
      <w:r>
        <w:rPr>
          <w:rFonts w:hint="eastAsia"/>
          <w:color w:val="000000"/>
          <w:szCs w:val="24"/>
        </w:rPr>
        <w:t>被</w:t>
      </w:r>
      <w:r>
        <w:rPr>
          <w:color w:val="000000"/>
          <w:szCs w:val="24"/>
        </w:rPr>
        <w:t>授权签署本资格文件人：</w:t>
      </w:r>
      <w:r>
        <w:rPr>
          <w:rFonts w:hint="eastAsia"/>
          <w:color w:val="000000"/>
          <w:szCs w:val="24"/>
          <w:u w:val="single"/>
        </w:rPr>
        <w:t>被授权人</w:t>
      </w:r>
      <w:r>
        <w:rPr>
          <w:color w:val="000000"/>
          <w:szCs w:val="24"/>
          <w:u w:val="single"/>
        </w:rPr>
        <w:t>姓名（签字）</w:t>
      </w:r>
    </w:p>
    <w:p>
      <w:pPr>
        <w:pStyle w:val="3"/>
        <w:spacing w:line="440" w:lineRule="exact"/>
        <w:rPr>
          <w:color w:val="000000"/>
          <w:szCs w:val="24"/>
        </w:rPr>
      </w:pPr>
      <w:r>
        <w:rPr>
          <w:color w:val="000000"/>
          <w:szCs w:val="24"/>
        </w:rPr>
        <w:t>地址：　</w:t>
      </w:r>
    </w:p>
    <w:p>
      <w:pPr>
        <w:pStyle w:val="3"/>
        <w:spacing w:line="440" w:lineRule="exact"/>
        <w:rPr>
          <w:color w:val="000000"/>
          <w:szCs w:val="24"/>
        </w:rPr>
      </w:pPr>
      <w:r>
        <w:rPr>
          <w:color w:val="000000"/>
          <w:szCs w:val="24"/>
        </w:rPr>
        <w:t>传真：　　　　　　            　　　　　　　　　　　　　</w:t>
      </w:r>
    </w:p>
    <w:p>
      <w:pPr>
        <w:pStyle w:val="3"/>
        <w:spacing w:line="440" w:lineRule="exact"/>
        <w:rPr>
          <w:color w:val="000000"/>
          <w:szCs w:val="24"/>
        </w:rPr>
      </w:pPr>
      <w:r>
        <w:rPr>
          <w:color w:val="000000"/>
          <w:szCs w:val="24"/>
        </w:rPr>
        <w:t>邮编：　　　　　　　　　　　　　</w:t>
      </w:r>
    </w:p>
    <w:p>
      <w:pPr>
        <w:pStyle w:val="3"/>
        <w:spacing w:line="440" w:lineRule="exact"/>
        <w:rPr>
          <w:color w:val="000000"/>
          <w:szCs w:val="24"/>
        </w:rPr>
      </w:pPr>
      <w:r>
        <w:rPr>
          <w:color w:val="000000"/>
          <w:szCs w:val="24"/>
        </w:rPr>
        <w:t>电话：　　　　　　　　</w:t>
      </w:r>
    </w:p>
    <w:p>
      <w:pPr>
        <w:pStyle w:val="13"/>
        <w:autoSpaceDE w:val="0"/>
        <w:spacing w:line="440" w:lineRule="exact"/>
        <w:jc w:val="center"/>
        <w:rPr>
          <w:rFonts w:hAnsi="宋体"/>
          <w:bCs/>
          <w:color w:val="000000"/>
          <w:sz w:val="24"/>
          <w:szCs w:val="24"/>
        </w:rPr>
      </w:pPr>
      <w:r>
        <w:rPr>
          <w:rFonts w:hAnsi="宋体"/>
          <w:b/>
          <w:color w:val="000000"/>
          <w:sz w:val="24"/>
          <w:szCs w:val="24"/>
        </w:rPr>
        <w:t>　　　　　　　　　　　　　　　　　　</w:t>
      </w:r>
      <w:r>
        <w:rPr>
          <w:rFonts w:hAnsi="宋体"/>
          <w:bCs/>
          <w:color w:val="000000"/>
          <w:sz w:val="24"/>
          <w:szCs w:val="24"/>
        </w:rPr>
        <w:t>20</w:t>
      </w:r>
      <w:r>
        <w:rPr>
          <w:rFonts w:hAnsi="宋体"/>
          <w:bCs/>
          <w:color w:val="000000"/>
          <w:sz w:val="24"/>
          <w:szCs w:val="24"/>
          <w:u w:val="single"/>
        </w:rPr>
        <w:t>　　</w:t>
      </w:r>
      <w:r>
        <w:rPr>
          <w:rFonts w:hAnsi="宋体"/>
          <w:bCs/>
          <w:color w:val="000000"/>
          <w:sz w:val="24"/>
          <w:szCs w:val="24"/>
        </w:rPr>
        <w:t>年</w:t>
      </w:r>
      <w:r>
        <w:rPr>
          <w:rFonts w:hAnsi="宋体"/>
          <w:bCs/>
          <w:color w:val="000000"/>
          <w:sz w:val="24"/>
          <w:szCs w:val="24"/>
          <w:u w:val="single"/>
        </w:rPr>
        <w:t>　</w:t>
      </w:r>
      <w:r>
        <w:rPr>
          <w:rFonts w:hAnsi="宋体"/>
          <w:bCs/>
          <w:color w:val="000000"/>
          <w:sz w:val="24"/>
          <w:szCs w:val="24"/>
        </w:rPr>
        <w:t>月</w:t>
      </w:r>
      <w:r>
        <w:rPr>
          <w:rFonts w:hAnsi="宋体"/>
          <w:bCs/>
          <w:color w:val="000000"/>
          <w:sz w:val="24"/>
          <w:szCs w:val="24"/>
          <w:u w:val="single"/>
        </w:rPr>
        <w:t>　</w:t>
      </w:r>
      <w:r>
        <w:rPr>
          <w:rFonts w:hAnsi="宋体"/>
          <w:bCs/>
          <w:color w:val="000000"/>
          <w:sz w:val="24"/>
          <w:szCs w:val="24"/>
        </w:rPr>
        <w:t>日</w:t>
      </w:r>
    </w:p>
    <w:p>
      <w:pPr>
        <w:pStyle w:val="13"/>
        <w:spacing w:line="440" w:lineRule="exact"/>
        <w:jc w:val="center"/>
        <w:rPr>
          <w:rFonts w:hAnsi="宋体"/>
          <w:b/>
          <w:color w:val="000000"/>
          <w:sz w:val="24"/>
          <w:szCs w:val="24"/>
        </w:rPr>
      </w:pPr>
    </w:p>
    <w:p>
      <w:pPr>
        <w:spacing w:line="440" w:lineRule="exact"/>
        <w:rPr>
          <w:rFonts w:ascii="宋体"/>
          <w:b/>
          <w:color w:val="000000"/>
          <w:sz w:val="24"/>
        </w:rPr>
      </w:pPr>
    </w:p>
    <w:p>
      <w:pPr>
        <w:spacing w:line="440" w:lineRule="exact"/>
        <w:jc w:val="center"/>
        <w:rPr>
          <w:rFonts w:ascii="宋体" w:hAnsi="宋体"/>
          <w:b/>
          <w:sz w:val="32"/>
          <w:szCs w:val="32"/>
        </w:rPr>
      </w:pPr>
      <w:r>
        <w:rPr>
          <w:rFonts w:ascii="宋体" w:cs="宋体"/>
          <w:b/>
          <w:color w:val="000000"/>
          <w:sz w:val="32"/>
          <w:szCs w:val="32"/>
        </w:rPr>
        <w:br w:type="page"/>
      </w:r>
      <w:r>
        <w:rPr>
          <w:rFonts w:ascii="宋体" w:hAnsi="宋体"/>
          <w:b/>
          <w:sz w:val="32"/>
          <w:szCs w:val="32"/>
        </w:rPr>
        <w:t>2、投标供应商基本情况表</w:t>
      </w:r>
    </w:p>
    <w:p>
      <w:pPr>
        <w:spacing w:line="440" w:lineRule="exact"/>
        <w:jc w:val="center"/>
        <w:rPr>
          <w:rFonts w:ascii="宋体" w:hAnsi="宋体"/>
          <w:b/>
          <w:sz w:val="36"/>
          <w:szCs w:val="36"/>
        </w:rPr>
      </w:pPr>
    </w:p>
    <w:p>
      <w:pPr>
        <w:jc w:val="center"/>
        <w:rPr>
          <w:rFonts w:ascii="宋体" w:hAnsi="宋体"/>
          <w:sz w:val="28"/>
          <w:szCs w:val="28"/>
        </w:rPr>
      </w:pPr>
      <w:r>
        <w:rPr>
          <w:rFonts w:hint="eastAsia" w:ascii="宋体" w:hAnsi="宋体"/>
          <w:sz w:val="24"/>
        </w:rPr>
        <w:t>（本表格式仅供参考，各投标人可根据企业自身情况编制本表）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035"/>
        <w:gridCol w:w="1402"/>
        <w:gridCol w:w="854"/>
        <w:gridCol w:w="1739"/>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0" w:type="dxa"/>
            <w:noWrap/>
            <w:vAlign w:val="center"/>
          </w:tcPr>
          <w:p>
            <w:pPr>
              <w:jc w:val="center"/>
              <w:rPr>
                <w:rFonts w:ascii="宋体" w:hAnsi="宋体"/>
                <w:szCs w:val="21"/>
              </w:rPr>
            </w:pPr>
            <w:r>
              <w:rPr>
                <w:rFonts w:ascii="宋体" w:hAnsi="宋体"/>
                <w:szCs w:val="21"/>
              </w:rPr>
              <w:t>企业注册名称</w:t>
            </w:r>
          </w:p>
        </w:tc>
        <w:tc>
          <w:tcPr>
            <w:tcW w:w="3291" w:type="dxa"/>
            <w:gridSpan w:val="3"/>
            <w:noWrap/>
            <w:vAlign w:val="center"/>
          </w:tcPr>
          <w:p>
            <w:pPr>
              <w:jc w:val="center"/>
              <w:rPr>
                <w:rFonts w:ascii="宋体" w:hAnsi="宋体"/>
                <w:szCs w:val="21"/>
              </w:rPr>
            </w:pPr>
          </w:p>
        </w:tc>
        <w:tc>
          <w:tcPr>
            <w:tcW w:w="1739" w:type="dxa"/>
            <w:noWrap/>
            <w:vAlign w:val="center"/>
          </w:tcPr>
          <w:p>
            <w:pPr>
              <w:jc w:val="center"/>
              <w:rPr>
                <w:rFonts w:ascii="宋体" w:hAnsi="宋体"/>
                <w:szCs w:val="21"/>
              </w:rPr>
            </w:pPr>
            <w:r>
              <w:rPr>
                <w:rFonts w:ascii="宋体" w:hAnsi="宋体"/>
                <w:szCs w:val="21"/>
              </w:rPr>
              <w:t>建立日期</w:t>
            </w:r>
          </w:p>
        </w:tc>
        <w:tc>
          <w:tcPr>
            <w:tcW w:w="1730"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0" w:type="dxa"/>
            <w:noWrap/>
            <w:vAlign w:val="center"/>
          </w:tcPr>
          <w:p>
            <w:pPr>
              <w:jc w:val="center"/>
              <w:rPr>
                <w:rFonts w:ascii="宋体" w:hAnsi="宋体"/>
                <w:szCs w:val="21"/>
              </w:rPr>
            </w:pPr>
            <w:r>
              <w:rPr>
                <w:rFonts w:ascii="宋体" w:hAnsi="宋体"/>
                <w:szCs w:val="21"/>
              </w:rPr>
              <w:t>企业法人代表</w:t>
            </w:r>
          </w:p>
        </w:tc>
        <w:tc>
          <w:tcPr>
            <w:tcW w:w="1035" w:type="dxa"/>
            <w:noWrap/>
            <w:vAlign w:val="center"/>
          </w:tcPr>
          <w:p>
            <w:pPr>
              <w:jc w:val="center"/>
              <w:rPr>
                <w:rFonts w:ascii="宋体" w:hAnsi="宋体"/>
                <w:szCs w:val="21"/>
              </w:rPr>
            </w:pPr>
          </w:p>
        </w:tc>
        <w:tc>
          <w:tcPr>
            <w:tcW w:w="1402" w:type="dxa"/>
            <w:noWrap/>
            <w:vAlign w:val="center"/>
          </w:tcPr>
          <w:p>
            <w:pPr>
              <w:jc w:val="center"/>
              <w:rPr>
                <w:rFonts w:ascii="宋体" w:hAnsi="宋体"/>
                <w:szCs w:val="21"/>
              </w:rPr>
            </w:pPr>
            <w:r>
              <w:rPr>
                <w:rFonts w:ascii="宋体" w:hAnsi="宋体"/>
                <w:szCs w:val="21"/>
              </w:rPr>
              <w:t>职称</w:t>
            </w:r>
          </w:p>
        </w:tc>
        <w:tc>
          <w:tcPr>
            <w:tcW w:w="854" w:type="dxa"/>
            <w:noWrap/>
            <w:vAlign w:val="center"/>
          </w:tcPr>
          <w:p>
            <w:pPr>
              <w:jc w:val="center"/>
              <w:rPr>
                <w:rFonts w:ascii="宋体" w:hAnsi="宋体"/>
                <w:szCs w:val="21"/>
              </w:rPr>
            </w:pPr>
          </w:p>
        </w:tc>
        <w:tc>
          <w:tcPr>
            <w:tcW w:w="1739" w:type="dxa"/>
            <w:noWrap/>
            <w:vAlign w:val="center"/>
          </w:tcPr>
          <w:p>
            <w:pPr>
              <w:jc w:val="center"/>
              <w:rPr>
                <w:rFonts w:ascii="宋体" w:hAnsi="宋体"/>
                <w:szCs w:val="21"/>
              </w:rPr>
            </w:pPr>
            <w:r>
              <w:rPr>
                <w:rFonts w:ascii="宋体" w:hAnsi="宋体"/>
                <w:szCs w:val="21"/>
              </w:rPr>
              <w:t>企业性质</w:t>
            </w:r>
          </w:p>
        </w:tc>
        <w:tc>
          <w:tcPr>
            <w:tcW w:w="1730"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0" w:type="dxa"/>
            <w:noWrap/>
            <w:vAlign w:val="center"/>
          </w:tcPr>
          <w:p>
            <w:pPr>
              <w:jc w:val="center"/>
              <w:rPr>
                <w:rFonts w:ascii="宋体" w:hAnsi="宋体"/>
                <w:szCs w:val="21"/>
              </w:rPr>
            </w:pPr>
            <w:r>
              <w:rPr>
                <w:rFonts w:ascii="宋体" w:hAnsi="宋体"/>
                <w:szCs w:val="21"/>
              </w:rPr>
              <w:t>地址</w:t>
            </w:r>
          </w:p>
        </w:tc>
        <w:tc>
          <w:tcPr>
            <w:tcW w:w="6760" w:type="dxa"/>
            <w:gridSpan w:val="5"/>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0" w:type="dxa"/>
            <w:noWrap/>
            <w:vAlign w:val="center"/>
          </w:tcPr>
          <w:p>
            <w:pPr>
              <w:jc w:val="center"/>
              <w:rPr>
                <w:rFonts w:ascii="宋体" w:hAnsi="宋体"/>
                <w:szCs w:val="21"/>
              </w:rPr>
            </w:pPr>
            <w:r>
              <w:rPr>
                <w:rFonts w:ascii="宋体" w:hAnsi="宋体"/>
                <w:szCs w:val="21"/>
              </w:rPr>
              <w:t>企业资质等级</w:t>
            </w:r>
          </w:p>
        </w:tc>
        <w:tc>
          <w:tcPr>
            <w:tcW w:w="6760" w:type="dxa"/>
            <w:gridSpan w:val="5"/>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60" w:type="dxa"/>
            <w:noWrap/>
            <w:vAlign w:val="center"/>
          </w:tcPr>
          <w:p>
            <w:pPr>
              <w:jc w:val="center"/>
              <w:rPr>
                <w:rFonts w:ascii="宋体" w:hAnsi="宋体"/>
                <w:szCs w:val="21"/>
              </w:rPr>
            </w:pPr>
            <w:r>
              <w:rPr>
                <w:rFonts w:ascii="宋体" w:hAnsi="宋体"/>
                <w:szCs w:val="21"/>
              </w:rPr>
              <w:t>上级主管部门</w:t>
            </w:r>
          </w:p>
        </w:tc>
        <w:tc>
          <w:tcPr>
            <w:tcW w:w="6760" w:type="dxa"/>
            <w:gridSpan w:val="5"/>
            <w:vMerge w:val="restart"/>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60" w:type="dxa"/>
            <w:noWrap/>
            <w:vAlign w:val="center"/>
          </w:tcPr>
          <w:p>
            <w:pPr>
              <w:jc w:val="center"/>
              <w:rPr>
                <w:rFonts w:ascii="宋体" w:hAnsi="宋体"/>
                <w:szCs w:val="21"/>
              </w:rPr>
            </w:pPr>
            <w:r>
              <w:rPr>
                <w:rFonts w:ascii="宋体" w:hAnsi="宋体"/>
                <w:szCs w:val="21"/>
              </w:rPr>
              <w:t>批准成立机构</w:t>
            </w:r>
          </w:p>
        </w:tc>
        <w:tc>
          <w:tcPr>
            <w:tcW w:w="6760" w:type="dxa"/>
            <w:gridSpan w:val="5"/>
            <w:vMerge w:val="continue"/>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0" w:type="dxa"/>
            <w:noWrap/>
            <w:vAlign w:val="center"/>
          </w:tcPr>
          <w:p>
            <w:pPr>
              <w:jc w:val="center"/>
              <w:rPr>
                <w:rFonts w:ascii="宋体" w:hAnsi="宋体"/>
                <w:szCs w:val="21"/>
              </w:rPr>
            </w:pPr>
          </w:p>
          <w:p>
            <w:pPr>
              <w:jc w:val="center"/>
              <w:rPr>
                <w:rFonts w:ascii="宋体" w:hAnsi="宋体"/>
                <w:szCs w:val="21"/>
              </w:rPr>
            </w:pPr>
            <w:r>
              <w:rPr>
                <w:rFonts w:ascii="宋体" w:hAnsi="宋体"/>
                <w:szCs w:val="21"/>
              </w:rPr>
              <w:t>经</w:t>
            </w:r>
          </w:p>
          <w:p>
            <w:pPr>
              <w:jc w:val="center"/>
              <w:rPr>
                <w:rFonts w:ascii="宋体" w:hAnsi="宋体"/>
                <w:szCs w:val="21"/>
              </w:rPr>
            </w:pPr>
            <w:r>
              <w:rPr>
                <w:rFonts w:ascii="宋体" w:hAnsi="宋体"/>
                <w:szCs w:val="21"/>
              </w:rPr>
              <w:t>营</w:t>
            </w:r>
          </w:p>
          <w:p>
            <w:pPr>
              <w:jc w:val="center"/>
              <w:rPr>
                <w:rFonts w:ascii="宋体" w:hAnsi="宋体"/>
                <w:szCs w:val="21"/>
              </w:rPr>
            </w:pPr>
            <w:r>
              <w:rPr>
                <w:rFonts w:ascii="宋体" w:hAnsi="宋体"/>
                <w:szCs w:val="21"/>
              </w:rPr>
              <w:t>范</w:t>
            </w:r>
          </w:p>
          <w:p>
            <w:pPr>
              <w:ind w:firstLine="750"/>
              <w:rPr>
                <w:rFonts w:ascii="宋体" w:hAnsi="宋体"/>
                <w:szCs w:val="21"/>
              </w:rPr>
            </w:pPr>
            <w:r>
              <w:rPr>
                <w:rFonts w:ascii="宋体" w:hAnsi="宋体"/>
                <w:szCs w:val="21"/>
              </w:rPr>
              <w:t>围</w:t>
            </w:r>
          </w:p>
          <w:p>
            <w:pPr>
              <w:jc w:val="center"/>
              <w:rPr>
                <w:rFonts w:ascii="宋体" w:hAnsi="宋体"/>
                <w:szCs w:val="21"/>
              </w:rPr>
            </w:pPr>
          </w:p>
        </w:tc>
        <w:tc>
          <w:tcPr>
            <w:tcW w:w="6760" w:type="dxa"/>
            <w:gridSpan w:val="5"/>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960" w:type="dxa"/>
            <w:noWrap/>
            <w:vAlign w:val="center"/>
          </w:tcPr>
          <w:p>
            <w:pPr>
              <w:jc w:val="center"/>
              <w:rPr>
                <w:rFonts w:ascii="宋体" w:hAnsi="宋体"/>
                <w:szCs w:val="21"/>
              </w:rPr>
            </w:pPr>
          </w:p>
          <w:p>
            <w:pPr>
              <w:jc w:val="center"/>
              <w:rPr>
                <w:rFonts w:ascii="宋体" w:hAnsi="宋体"/>
                <w:szCs w:val="21"/>
              </w:rPr>
            </w:pPr>
            <w:r>
              <w:rPr>
                <w:rFonts w:ascii="宋体" w:hAnsi="宋体"/>
                <w:szCs w:val="21"/>
              </w:rPr>
              <w:t>企</w:t>
            </w:r>
          </w:p>
          <w:p>
            <w:pPr>
              <w:jc w:val="center"/>
              <w:rPr>
                <w:rFonts w:ascii="宋体" w:hAnsi="宋体"/>
                <w:szCs w:val="21"/>
              </w:rPr>
            </w:pPr>
            <w:r>
              <w:rPr>
                <w:rFonts w:ascii="宋体" w:hAnsi="宋体"/>
                <w:szCs w:val="21"/>
              </w:rPr>
              <w:t>业</w:t>
            </w:r>
          </w:p>
          <w:p>
            <w:pPr>
              <w:jc w:val="center"/>
              <w:rPr>
                <w:rFonts w:ascii="宋体" w:hAnsi="宋体"/>
                <w:szCs w:val="21"/>
              </w:rPr>
            </w:pPr>
            <w:r>
              <w:rPr>
                <w:rFonts w:ascii="宋体" w:hAnsi="宋体"/>
                <w:szCs w:val="21"/>
              </w:rPr>
              <w:t>简</w:t>
            </w:r>
          </w:p>
          <w:p>
            <w:pPr>
              <w:ind w:firstLine="750"/>
              <w:rPr>
                <w:rFonts w:ascii="宋体" w:hAnsi="宋体"/>
                <w:szCs w:val="21"/>
              </w:rPr>
            </w:pPr>
            <w:r>
              <w:rPr>
                <w:rFonts w:ascii="宋体" w:hAnsi="宋体"/>
                <w:szCs w:val="21"/>
              </w:rPr>
              <w:t>历</w:t>
            </w:r>
          </w:p>
          <w:p>
            <w:pPr>
              <w:jc w:val="center"/>
              <w:rPr>
                <w:rFonts w:ascii="宋体" w:hAnsi="宋体"/>
                <w:szCs w:val="21"/>
              </w:rPr>
            </w:pPr>
          </w:p>
        </w:tc>
        <w:tc>
          <w:tcPr>
            <w:tcW w:w="6760" w:type="dxa"/>
            <w:gridSpan w:val="5"/>
            <w:noWrap/>
            <w:vAlign w:val="center"/>
          </w:tcPr>
          <w:p>
            <w:pPr>
              <w:jc w:val="center"/>
              <w:rPr>
                <w:rFonts w:ascii="宋体" w:hAnsi="宋体"/>
                <w:szCs w:val="21"/>
              </w:rPr>
            </w:pPr>
          </w:p>
        </w:tc>
      </w:tr>
    </w:tbl>
    <w:p>
      <w:pPr>
        <w:widowControl/>
        <w:autoSpaceDE w:val="0"/>
        <w:autoSpaceDN w:val="0"/>
        <w:spacing w:line="340" w:lineRule="atLeast"/>
        <w:ind w:left="180"/>
        <w:textAlignment w:val="bottom"/>
        <w:rPr>
          <w:rFonts w:ascii="宋体" w:hAnsi="宋体"/>
          <w:kern w:val="0"/>
          <w:szCs w:val="21"/>
        </w:rPr>
      </w:pPr>
      <w:r>
        <w:rPr>
          <w:rFonts w:ascii="宋体" w:hAnsi="宋体"/>
          <w:szCs w:val="21"/>
        </w:rPr>
        <w:t>注：</w:t>
      </w:r>
      <w:r>
        <w:rPr>
          <w:rFonts w:hint="eastAsia" w:ascii="宋体" w:hAnsi="宋体"/>
          <w:szCs w:val="21"/>
        </w:rPr>
        <w:t>本表格式仅供参考，可根据企业自身情况编制。</w:t>
      </w:r>
      <w:r>
        <w:rPr>
          <w:rFonts w:ascii="宋体" w:hAnsi="宋体"/>
          <w:szCs w:val="21"/>
        </w:rPr>
        <w:t>在本表后</w:t>
      </w:r>
      <w:r>
        <w:rPr>
          <w:rFonts w:hint="eastAsia" w:ascii="宋体" w:hAnsi="宋体"/>
          <w:szCs w:val="21"/>
        </w:rPr>
        <w:t>须</w:t>
      </w:r>
      <w:r>
        <w:rPr>
          <w:rFonts w:ascii="宋体" w:hAnsi="宋体"/>
          <w:szCs w:val="21"/>
        </w:rPr>
        <w:t>附：</w:t>
      </w:r>
      <w:r>
        <w:rPr>
          <w:rFonts w:hint="eastAsia" w:ascii="宋体" w:hAnsi="宋体" w:cs="宋体"/>
          <w:szCs w:val="21"/>
        </w:rPr>
        <w:t>①</w:t>
      </w:r>
      <w:r>
        <w:rPr>
          <w:rFonts w:ascii="宋体" w:hAnsi="宋体"/>
          <w:szCs w:val="21"/>
        </w:rPr>
        <w:t xml:space="preserve"> 投标单位企业法人营业执照或</w:t>
      </w:r>
      <w:r>
        <w:rPr>
          <w:rFonts w:ascii="宋体" w:hAnsi="宋体"/>
          <w:kern w:val="0"/>
          <w:szCs w:val="21"/>
        </w:rPr>
        <w:t>具有同等法律效力的许可经营证明文件</w:t>
      </w:r>
      <w:r>
        <w:rPr>
          <w:rFonts w:ascii="宋体" w:hAnsi="宋体"/>
          <w:szCs w:val="21"/>
        </w:rPr>
        <w:t>的复印件(并加盖单位章)、</w:t>
      </w:r>
      <w:r>
        <w:rPr>
          <w:rFonts w:ascii="宋体" w:hAnsi="宋体"/>
          <w:kern w:val="0"/>
          <w:szCs w:val="21"/>
        </w:rPr>
        <w:t>相关资质证书（如有）、许可证书（如有）及本</w:t>
      </w:r>
      <w:r>
        <w:rPr>
          <w:rFonts w:hint="eastAsia" w:ascii="宋体" w:hAnsi="宋体"/>
          <w:kern w:val="0"/>
          <w:szCs w:val="21"/>
        </w:rPr>
        <w:t>公开招标</w:t>
      </w:r>
      <w:r>
        <w:rPr>
          <w:rFonts w:ascii="宋体" w:hAnsi="宋体"/>
          <w:kern w:val="0"/>
          <w:szCs w:val="21"/>
        </w:rPr>
        <w:t>文件中相关资格要求的内容等资料的复印件。</w:t>
      </w:r>
    </w:p>
    <w:p>
      <w:pPr>
        <w:widowControl/>
        <w:autoSpaceDE w:val="0"/>
        <w:autoSpaceDN w:val="0"/>
        <w:spacing w:line="340" w:lineRule="atLeast"/>
        <w:ind w:left="180"/>
        <w:textAlignment w:val="bottom"/>
        <w:rPr>
          <w:rFonts w:ascii="宋体" w:hAnsi="宋体"/>
          <w:kern w:val="0"/>
          <w:szCs w:val="21"/>
        </w:rPr>
      </w:pPr>
      <w:r>
        <w:rPr>
          <w:rFonts w:hint="eastAsia" w:ascii="宋体" w:hAnsi="宋体"/>
          <w:kern w:val="0"/>
          <w:szCs w:val="21"/>
        </w:rPr>
        <w:t>② 全员社保缴费证明（包括拟投入本项目的所有人员），如未附相关的证明材料，将影响评审得分。</w:t>
      </w:r>
    </w:p>
    <w:p>
      <w:pPr>
        <w:widowControl/>
        <w:autoSpaceDE w:val="0"/>
        <w:autoSpaceDN w:val="0"/>
        <w:spacing w:line="340" w:lineRule="atLeast"/>
        <w:ind w:left="180"/>
        <w:textAlignment w:val="bottom"/>
        <w:rPr>
          <w:rFonts w:ascii="宋体" w:hAnsi="宋体"/>
          <w:kern w:val="0"/>
          <w:szCs w:val="21"/>
        </w:rPr>
      </w:pPr>
      <w:r>
        <w:rPr>
          <w:rFonts w:hint="eastAsia" w:ascii="宋体" w:hAnsi="宋体"/>
          <w:kern w:val="0"/>
          <w:szCs w:val="21"/>
        </w:rPr>
        <w:t>③ 附其他相关证明材料复印件（如：财会制度建设、纳税记录、审计报告、现场踏勘证明、办公用房产权或者使用权证明等）（如有需要）。</w:t>
      </w:r>
    </w:p>
    <w:p>
      <w:pPr>
        <w:widowControl/>
        <w:autoSpaceDE w:val="0"/>
        <w:autoSpaceDN w:val="0"/>
        <w:spacing w:line="340" w:lineRule="atLeast"/>
        <w:ind w:left="180"/>
        <w:textAlignment w:val="bottom"/>
        <w:rPr>
          <w:rFonts w:ascii="宋体" w:hAnsi="宋体"/>
          <w:sz w:val="18"/>
          <w:szCs w:val="18"/>
        </w:rPr>
      </w:pPr>
      <w:r>
        <w:rPr>
          <w:rFonts w:ascii="宋体" w:hAnsi="宋体"/>
          <w:szCs w:val="21"/>
        </w:rPr>
        <w:t xml:space="preserve">   以上复印件在响应文件正本中均为加盖公章复印件，必须完整、清晰可辨、有效。  </w:t>
      </w:r>
    </w:p>
    <w:p>
      <w:pPr>
        <w:widowControl/>
        <w:autoSpaceDE w:val="0"/>
        <w:autoSpaceDN w:val="0"/>
        <w:spacing w:line="340" w:lineRule="atLeast"/>
        <w:ind w:left="180"/>
        <w:textAlignment w:val="bottom"/>
        <w:rPr>
          <w:rFonts w:ascii="宋体"/>
          <w:color w:val="000000"/>
          <w:sz w:val="18"/>
          <w:szCs w:val="18"/>
        </w:rPr>
      </w:pPr>
    </w:p>
    <w:p>
      <w:pPr>
        <w:spacing w:line="360" w:lineRule="auto"/>
        <w:ind w:firstLine="4320" w:firstLineChars="1800"/>
        <w:rPr>
          <w:rFonts w:ascii="宋体" w:cs="宋体"/>
          <w:color w:val="000000"/>
          <w:sz w:val="24"/>
        </w:rPr>
      </w:pPr>
    </w:p>
    <w:p>
      <w:pPr>
        <w:spacing w:line="440" w:lineRule="exact"/>
        <w:rPr>
          <w:rFonts w:ascii="宋体" w:cs="宋体"/>
          <w:b/>
          <w:color w:val="000000"/>
          <w:sz w:val="32"/>
          <w:szCs w:val="32"/>
        </w:rPr>
      </w:pPr>
    </w:p>
    <w:p>
      <w:pPr>
        <w:pStyle w:val="13"/>
        <w:rPr>
          <w:rFonts w:cs="宋体"/>
          <w:b/>
          <w:color w:val="000000"/>
          <w:sz w:val="32"/>
          <w:szCs w:val="32"/>
        </w:rPr>
      </w:pPr>
    </w:p>
    <w:p>
      <w:pPr>
        <w:pStyle w:val="13"/>
        <w:rPr>
          <w:rFonts w:cs="宋体"/>
          <w:b/>
          <w:color w:val="000000"/>
          <w:sz w:val="32"/>
          <w:szCs w:val="32"/>
        </w:rPr>
      </w:pPr>
    </w:p>
    <w:p>
      <w:pPr>
        <w:pStyle w:val="13"/>
        <w:rPr>
          <w:rFonts w:cs="宋体"/>
          <w:b/>
          <w:color w:val="000000"/>
          <w:sz w:val="32"/>
          <w:szCs w:val="32"/>
        </w:rPr>
      </w:pPr>
    </w:p>
    <w:p>
      <w:pPr>
        <w:pStyle w:val="13"/>
        <w:jc w:val="center"/>
        <w:rPr>
          <w:rFonts w:hAnsi="宋体" w:cs="宋体"/>
          <w:b/>
          <w:sz w:val="32"/>
        </w:rPr>
      </w:pPr>
      <w:r>
        <w:rPr>
          <w:rFonts w:hint="eastAsia" w:hAnsi="宋体"/>
          <w:b/>
          <w:color w:val="000000"/>
          <w:sz w:val="30"/>
          <w:szCs w:val="30"/>
        </w:rPr>
        <w:t>3、信用查询记录</w:t>
      </w:r>
    </w:p>
    <w:p>
      <w:pPr>
        <w:spacing w:line="440" w:lineRule="exact"/>
        <w:ind w:firstLine="480"/>
        <w:rPr>
          <w:rFonts w:ascii="宋体" w:hAnsi="宋体" w:cs="宋体"/>
          <w:sz w:val="24"/>
        </w:rPr>
      </w:pPr>
      <w:r>
        <w:rPr>
          <w:rFonts w:hint="eastAsia" w:ascii="宋体" w:hAnsi="宋体" w:cs="宋体"/>
          <w:b/>
          <w:bCs/>
          <w:sz w:val="24"/>
        </w:rPr>
        <w:t>查询</w:t>
      </w:r>
      <w:r>
        <w:rPr>
          <w:rFonts w:hint="eastAsia" w:ascii="宋体" w:hAnsi="宋体" w:cs="宋体"/>
          <w:b/>
          <w:bCs/>
          <w:kern w:val="0"/>
          <w:sz w:val="24"/>
          <w:lang w:eastAsia="en-US"/>
        </w:rPr>
        <w:t>渠道</w:t>
      </w:r>
      <w:r>
        <w:rPr>
          <w:rFonts w:hint="eastAsia" w:ascii="宋体" w:hAnsi="宋体" w:cs="宋体"/>
          <w:b/>
          <w:bCs/>
          <w:sz w:val="24"/>
        </w:rPr>
        <w:t>为：</w:t>
      </w:r>
      <w:r>
        <w:rPr>
          <w:rFonts w:hint="eastAsia" w:ascii="宋体" w:hAnsi="宋体" w:cs="宋体"/>
          <w:kern w:val="0"/>
          <w:sz w:val="24"/>
          <w:lang w:eastAsia="en-US"/>
        </w:rPr>
        <w:t>“信用中国”网站（</w:t>
      </w:r>
      <w:r>
        <w:fldChar w:fldCharType="begin"/>
      </w:r>
      <w:r>
        <w:instrText xml:space="preserve"> HYPERLINK "http://www.creditchina.gov.cn" </w:instrText>
      </w:r>
      <w:r>
        <w:fldChar w:fldCharType="separate"/>
      </w:r>
      <w:r>
        <w:rPr>
          <w:rStyle w:val="24"/>
          <w:rFonts w:hint="eastAsia" w:ascii="宋体" w:hAnsi="宋体" w:cs="宋体"/>
          <w:color w:val="auto"/>
          <w:sz w:val="24"/>
        </w:rPr>
        <w:t>www.creditchina.gov.cn</w:t>
      </w:r>
      <w:r>
        <w:rPr>
          <w:rStyle w:val="24"/>
          <w:rFonts w:hint="eastAsia" w:ascii="宋体" w:hAnsi="宋体" w:cs="宋体"/>
          <w:color w:val="auto"/>
          <w:sz w:val="24"/>
        </w:rPr>
        <w:fldChar w:fldCharType="end"/>
      </w:r>
      <w:r>
        <w:rPr>
          <w:rFonts w:hint="eastAsia" w:ascii="宋体" w:hAnsi="宋体" w:cs="宋体"/>
          <w:kern w:val="0"/>
          <w:sz w:val="24"/>
          <w:lang w:eastAsia="en-US"/>
        </w:rPr>
        <w:t>）</w:t>
      </w:r>
      <w:r>
        <w:rPr>
          <w:rFonts w:hint="eastAsia" w:ascii="宋体" w:hAnsi="宋体" w:cs="宋体"/>
          <w:kern w:val="0"/>
          <w:sz w:val="24"/>
        </w:rPr>
        <w:t>及</w:t>
      </w:r>
      <w:r>
        <w:rPr>
          <w:rFonts w:hint="eastAsia" w:ascii="宋体" w:hAnsi="宋体" w:cs="宋体"/>
          <w:kern w:val="0"/>
          <w:sz w:val="24"/>
          <w:lang w:eastAsia="en-US"/>
        </w:rPr>
        <w:t>中国政府采购网（www.ccgp.gov.cn）</w:t>
      </w:r>
      <w:r>
        <w:rPr>
          <w:rFonts w:hint="eastAsia" w:ascii="宋体" w:hAnsi="宋体" w:cs="宋体"/>
          <w:sz w:val="24"/>
        </w:rPr>
        <w:t>。查询时间为自公告发布之日起至响应文件递交截止时间止（该时间段内任一时间）。</w:t>
      </w:r>
    </w:p>
    <w:p>
      <w:pPr>
        <w:spacing w:line="440" w:lineRule="exact"/>
        <w:ind w:firstLine="480"/>
        <w:rPr>
          <w:rFonts w:ascii="宋体" w:hAnsi="宋体" w:cs="宋体"/>
          <w:sz w:val="28"/>
        </w:rPr>
      </w:pPr>
      <w:r>
        <w:rPr>
          <w:rFonts w:hint="eastAsia" w:ascii="宋体" w:hAnsi="宋体" w:cs="宋体"/>
          <w:sz w:val="28"/>
        </w:rPr>
        <w:t>附网页查询结果的截图证明。</w:t>
      </w:r>
    </w:p>
    <w:p>
      <w:pPr>
        <w:spacing w:line="440" w:lineRule="exact"/>
        <w:ind w:firstLine="480"/>
        <w:rPr>
          <w:rFonts w:ascii="宋体" w:hAnsi="宋体"/>
          <w:b/>
          <w:sz w:val="28"/>
          <w:szCs w:val="28"/>
        </w:rPr>
      </w:pPr>
      <w:r>
        <w:rPr>
          <w:rFonts w:hint="eastAsia" w:ascii="宋体" w:hAnsi="宋体" w:cs="宋体"/>
          <w:sz w:val="28"/>
        </w:rPr>
        <w:t>查询结果示例：</w:t>
      </w:r>
    </w:p>
    <w:p>
      <w:pPr>
        <w:spacing w:line="440" w:lineRule="exact"/>
        <w:ind w:firstLine="480"/>
        <w:jc w:val="center"/>
        <w:rPr>
          <w:rFonts w:ascii="宋体" w:hAnsi="宋体"/>
          <w:b/>
          <w:sz w:val="28"/>
          <w:szCs w:val="28"/>
        </w:rPr>
      </w:pPr>
      <w:r>
        <w:rPr>
          <w:rFonts w:hint="eastAsia" w:ascii="宋体" w:hAnsi="宋体"/>
          <w:b/>
          <w:sz w:val="28"/>
          <w:szCs w:val="28"/>
        </w:rPr>
        <w:t>信用中国查询结果</w:t>
      </w:r>
    </w:p>
    <w:p>
      <w:pPr>
        <w:pStyle w:val="13"/>
        <w:rPr>
          <w:rFonts w:hAnsi="宋体"/>
          <w:b/>
          <w:sz w:val="28"/>
          <w:szCs w:val="28"/>
        </w:rPr>
      </w:pPr>
      <w:r>
        <w:rPr>
          <w:rFonts w:hAnsi="宋体"/>
        </w:rPr>
        <w:drawing>
          <wp:inline distT="0" distB="0" distL="114300" distR="114300">
            <wp:extent cx="5486400" cy="2553970"/>
            <wp:effectExtent l="0" t="0" r="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486400" cy="2553970"/>
                    </a:xfrm>
                    <a:prstGeom prst="rect">
                      <a:avLst/>
                    </a:prstGeom>
                    <a:noFill/>
                    <a:ln>
                      <a:noFill/>
                    </a:ln>
                  </pic:spPr>
                </pic:pic>
              </a:graphicData>
            </a:graphic>
          </wp:inline>
        </w:drawing>
      </w:r>
    </w:p>
    <w:p>
      <w:pPr>
        <w:pStyle w:val="13"/>
        <w:jc w:val="center"/>
        <w:rPr>
          <w:rFonts w:hAnsi="宋体"/>
          <w:b/>
          <w:sz w:val="28"/>
          <w:szCs w:val="28"/>
        </w:rPr>
      </w:pPr>
      <w:r>
        <w:rPr>
          <w:rFonts w:hint="eastAsia" w:hAnsi="宋体"/>
          <w:b/>
          <w:sz w:val="28"/>
          <w:szCs w:val="28"/>
        </w:rPr>
        <w:t>中国政府采购网查询结果</w:t>
      </w:r>
    </w:p>
    <w:p>
      <w:pPr>
        <w:pStyle w:val="13"/>
        <w:jc w:val="center"/>
        <w:rPr>
          <w:rFonts w:hAnsi="宋体"/>
          <w:b/>
          <w:sz w:val="32"/>
        </w:rPr>
      </w:pPr>
      <w:r>
        <w:drawing>
          <wp:anchor distT="0" distB="0" distL="114300" distR="114300" simplePos="0" relativeHeight="251659264" behindDoc="0" locked="0" layoutInCell="1" allowOverlap="1">
            <wp:simplePos x="0" y="0"/>
            <wp:positionH relativeFrom="column">
              <wp:posOffset>86360</wp:posOffset>
            </wp:positionH>
            <wp:positionV relativeFrom="paragraph">
              <wp:posOffset>41910</wp:posOffset>
            </wp:positionV>
            <wp:extent cx="5640705" cy="2089785"/>
            <wp:effectExtent l="0" t="0" r="17145" b="5715"/>
            <wp:wrapSquare wrapText="bothSides"/>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9"/>
                    <a:stretch>
                      <a:fillRect/>
                    </a:stretch>
                  </pic:blipFill>
                  <pic:spPr>
                    <a:xfrm>
                      <a:off x="0" y="0"/>
                      <a:ext cx="5640705" cy="2089785"/>
                    </a:xfrm>
                    <a:prstGeom prst="rect">
                      <a:avLst/>
                    </a:prstGeom>
                    <a:noFill/>
                    <a:ln>
                      <a:noFill/>
                    </a:ln>
                  </pic:spPr>
                </pic:pic>
              </a:graphicData>
            </a:graphic>
          </wp:anchor>
        </w:drawing>
      </w:r>
    </w:p>
    <w:p>
      <w:pPr>
        <w:spacing w:line="440" w:lineRule="exact"/>
        <w:rPr>
          <w:rFonts w:ascii="宋体" w:cs="宋体"/>
          <w:b/>
          <w:color w:val="000000"/>
          <w:sz w:val="32"/>
          <w:szCs w:val="32"/>
        </w:rPr>
      </w:pPr>
    </w:p>
    <w:p>
      <w:pPr>
        <w:spacing w:line="440" w:lineRule="exact"/>
        <w:rPr>
          <w:rFonts w:ascii="宋体" w:cs="宋体"/>
          <w:b/>
          <w:color w:val="000000"/>
          <w:sz w:val="32"/>
          <w:szCs w:val="32"/>
        </w:rPr>
      </w:pPr>
    </w:p>
    <w:p>
      <w:pPr>
        <w:pStyle w:val="13"/>
        <w:jc w:val="center"/>
        <w:rPr>
          <w:rFonts w:hAnsi="宋体"/>
          <w:b/>
          <w:color w:val="000000"/>
          <w:sz w:val="30"/>
          <w:szCs w:val="30"/>
        </w:rPr>
      </w:pPr>
    </w:p>
    <w:p>
      <w:pPr>
        <w:spacing w:line="360" w:lineRule="auto"/>
        <w:jc w:val="center"/>
        <w:rPr>
          <w:rFonts w:ascii="宋体" w:hAnsi="宋体"/>
          <w:sz w:val="24"/>
        </w:rPr>
      </w:pPr>
    </w:p>
    <w:p>
      <w:pPr>
        <w:jc w:val="center"/>
        <w:rPr>
          <w:rFonts w:ascii="宋体" w:hAnsi="宋体"/>
          <w:b/>
          <w:sz w:val="30"/>
          <w:szCs w:val="30"/>
        </w:rPr>
      </w:pPr>
      <w:r>
        <w:rPr>
          <w:rFonts w:hint="eastAsia" w:ascii="宋体" w:hAnsi="宋体"/>
          <w:b/>
          <w:sz w:val="30"/>
          <w:szCs w:val="30"/>
        </w:rPr>
        <w:t>4 、各出版社的授权书</w:t>
      </w:r>
    </w:p>
    <w:p>
      <w:pPr>
        <w:jc w:val="center"/>
        <w:rPr>
          <w:rFonts w:ascii="宋体" w:hAnsi="宋体"/>
          <w:sz w:val="28"/>
          <w:szCs w:val="28"/>
        </w:rPr>
      </w:pPr>
      <w:r>
        <w:rPr>
          <w:rFonts w:hint="eastAsia" w:ascii="宋体" w:hAnsi="宋体"/>
          <w:sz w:val="28"/>
          <w:szCs w:val="28"/>
        </w:rPr>
        <w:t>须提供证明材料</w:t>
      </w:r>
    </w:p>
    <w:p>
      <w:pPr>
        <w:pStyle w:val="13"/>
        <w:jc w:val="center"/>
        <w:rPr>
          <w:rFonts w:hAnsi="宋体"/>
          <w:b/>
          <w:color w:val="000000"/>
          <w:sz w:val="30"/>
          <w:szCs w:val="30"/>
        </w:rPr>
      </w:pPr>
    </w:p>
    <w:p>
      <w:pPr>
        <w:spacing w:line="440" w:lineRule="exact"/>
        <w:rPr>
          <w:rFonts w:ascii="宋体" w:cs="宋体"/>
          <w:b/>
          <w:color w:val="000000"/>
          <w:sz w:val="32"/>
          <w:szCs w:val="32"/>
        </w:rPr>
      </w:pPr>
    </w:p>
    <w:p>
      <w:pPr>
        <w:spacing w:line="440" w:lineRule="exact"/>
        <w:jc w:val="center"/>
        <w:rPr>
          <w:rFonts w:ascii="宋体" w:cs="宋体"/>
          <w:b/>
          <w:color w:val="000000"/>
          <w:sz w:val="32"/>
          <w:szCs w:val="32"/>
        </w:rPr>
      </w:pPr>
      <w:r>
        <w:rPr>
          <w:rFonts w:hint="eastAsia" w:ascii="宋体" w:hAnsi="宋体" w:cs="宋体"/>
          <w:b/>
          <w:color w:val="000000"/>
          <w:sz w:val="32"/>
          <w:szCs w:val="32"/>
        </w:rPr>
        <w:t>七、近三年完成类似图书供应业绩表</w:t>
      </w:r>
    </w:p>
    <w:p>
      <w:pPr>
        <w:spacing w:line="440" w:lineRule="exact"/>
        <w:jc w:val="center"/>
        <w:rPr>
          <w:rFonts w:ascii="宋体" w:cs="宋体"/>
          <w:b/>
          <w:color w:val="000000"/>
          <w:sz w:val="32"/>
          <w:szCs w:val="32"/>
        </w:rPr>
      </w:pPr>
    </w:p>
    <w:p>
      <w:pPr>
        <w:spacing w:line="440" w:lineRule="exact"/>
        <w:rPr>
          <w:rFonts w:ascii="宋体" w:cs="宋体"/>
          <w:color w:val="000000"/>
          <w:sz w:val="24"/>
          <w:u w:val="single"/>
        </w:rPr>
      </w:pPr>
      <w:r>
        <w:rPr>
          <w:rFonts w:hint="eastAsia" w:ascii="宋体" w:hAnsi="宋体" w:cs="宋体"/>
          <w:color w:val="000000"/>
          <w:sz w:val="24"/>
        </w:rPr>
        <w:t>投标人名称（公章）：</w:t>
      </w:r>
      <w:r>
        <w:rPr>
          <w:rFonts w:hint="eastAsia" w:ascii="宋体" w:hAnsi="宋体" w:cs="宋体"/>
          <w:color w:val="000000"/>
          <w:sz w:val="24"/>
          <w:u w:val="single"/>
        </w:rPr>
        <w:t>　　　　　</w:t>
      </w:r>
    </w:p>
    <w:p>
      <w:pPr>
        <w:spacing w:line="440" w:lineRule="exact"/>
        <w:rPr>
          <w:rFonts w:ascii="宋体" w:cs="宋体"/>
          <w:color w:val="000000"/>
          <w:sz w:val="24"/>
          <w:u w:val="single"/>
        </w:rPr>
      </w:pPr>
      <w:r>
        <w:rPr>
          <w:rFonts w:hint="eastAsia" w:ascii="宋体" w:hAnsi="宋体" w:cs="宋体"/>
          <w:color w:val="000000"/>
          <w:sz w:val="24"/>
        </w:rPr>
        <w:t>项目编号</w:t>
      </w:r>
      <w:r>
        <w:rPr>
          <w:rFonts w:ascii="宋体" w:hAnsi="宋体" w:cs="宋体"/>
          <w:color w:val="000000"/>
          <w:sz w:val="24"/>
        </w:rPr>
        <w:t>/</w:t>
      </w:r>
      <w:r>
        <w:rPr>
          <w:rFonts w:hint="eastAsia" w:ascii="宋体" w:hAnsi="宋体" w:cs="宋体"/>
          <w:color w:val="000000"/>
          <w:sz w:val="24"/>
        </w:rPr>
        <w:t>包号：</w:t>
      </w:r>
      <w:r>
        <w:rPr>
          <w:rFonts w:hint="eastAsia" w:ascii="宋体" w:hAnsi="宋体" w:cs="宋体"/>
          <w:color w:val="000000"/>
          <w:sz w:val="24"/>
          <w:u w:val="single"/>
        </w:rPr>
        <w:t>　　　　　　　　　　　</w:t>
      </w:r>
    </w:p>
    <w:p>
      <w:pPr>
        <w:spacing w:line="440" w:lineRule="exact"/>
        <w:ind w:firstLine="1325" w:firstLineChars="550"/>
        <w:rPr>
          <w:rFonts w:ascii="宋体" w:cs="宋体"/>
          <w:b/>
          <w:color w:val="000000"/>
          <w:sz w:val="24"/>
        </w:rPr>
      </w:pP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418"/>
        <w:gridCol w:w="1843"/>
        <w:gridCol w:w="1275"/>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54" w:type="dxa"/>
            <w:shd w:val="clear" w:color="auto" w:fill="E6E6E6"/>
            <w:noWrap/>
            <w:vAlign w:val="center"/>
          </w:tcPr>
          <w:p>
            <w:pPr>
              <w:pStyle w:val="45"/>
              <w:spacing w:line="440" w:lineRule="exact"/>
              <w:jc w:val="center"/>
              <w:rPr>
                <w:rFonts w:ascii="宋体" w:hAnsi="宋体" w:cs="宋体"/>
                <w:sz w:val="21"/>
                <w:szCs w:val="21"/>
              </w:rPr>
            </w:pPr>
            <w:r>
              <w:rPr>
                <w:rFonts w:hint="eastAsia" w:ascii="宋体" w:hAnsi="宋体" w:cs="宋体"/>
                <w:sz w:val="21"/>
                <w:szCs w:val="21"/>
              </w:rPr>
              <w:t>序号</w:t>
            </w:r>
          </w:p>
        </w:tc>
        <w:tc>
          <w:tcPr>
            <w:tcW w:w="1418" w:type="dxa"/>
            <w:shd w:val="clear" w:color="auto" w:fill="E6E6E6"/>
            <w:noWrap/>
            <w:vAlign w:val="center"/>
          </w:tcPr>
          <w:p>
            <w:pPr>
              <w:pStyle w:val="45"/>
              <w:spacing w:line="440" w:lineRule="exact"/>
              <w:jc w:val="center"/>
              <w:rPr>
                <w:rFonts w:ascii="宋体" w:cs="宋体"/>
                <w:sz w:val="21"/>
                <w:szCs w:val="21"/>
              </w:rPr>
            </w:pPr>
            <w:r>
              <w:rPr>
                <w:rFonts w:hint="eastAsia" w:ascii="宋体" w:hAnsi="宋体" w:cs="宋体"/>
                <w:sz w:val="21"/>
                <w:szCs w:val="21"/>
              </w:rPr>
              <w:t>供应单位</w:t>
            </w:r>
          </w:p>
        </w:tc>
        <w:tc>
          <w:tcPr>
            <w:tcW w:w="1843" w:type="dxa"/>
            <w:shd w:val="clear" w:color="auto" w:fill="E6E6E6"/>
            <w:noWrap/>
            <w:vAlign w:val="center"/>
          </w:tcPr>
          <w:p>
            <w:pPr>
              <w:pStyle w:val="45"/>
              <w:spacing w:line="440" w:lineRule="exact"/>
              <w:ind w:right="-107" w:rightChars="-51"/>
              <w:jc w:val="center"/>
              <w:rPr>
                <w:rFonts w:ascii="宋体" w:cs="宋体"/>
                <w:sz w:val="21"/>
                <w:szCs w:val="21"/>
              </w:rPr>
            </w:pPr>
            <w:r>
              <w:rPr>
                <w:rFonts w:hint="eastAsia" w:ascii="宋体" w:hAnsi="宋体" w:cs="宋体"/>
                <w:sz w:val="21"/>
                <w:szCs w:val="21"/>
              </w:rPr>
              <w:t>采购内容</w:t>
            </w:r>
          </w:p>
        </w:tc>
        <w:tc>
          <w:tcPr>
            <w:tcW w:w="1275" w:type="dxa"/>
            <w:shd w:val="clear" w:color="auto" w:fill="E6E6E6"/>
            <w:noWrap/>
            <w:vAlign w:val="center"/>
          </w:tcPr>
          <w:p>
            <w:pPr>
              <w:pStyle w:val="45"/>
              <w:spacing w:line="440" w:lineRule="exact"/>
              <w:ind w:firstLine="315" w:firstLineChars="150"/>
              <w:rPr>
                <w:rFonts w:ascii="宋体" w:cs="宋体"/>
                <w:sz w:val="21"/>
                <w:szCs w:val="21"/>
              </w:rPr>
            </w:pPr>
            <w:r>
              <w:rPr>
                <w:rFonts w:hint="eastAsia" w:ascii="宋体" w:hAnsi="宋体" w:cs="宋体"/>
                <w:sz w:val="21"/>
                <w:szCs w:val="21"/>
              </w:rPr>
              <w:t>金　额</w:t>
            </w:r>
          </w:p>
        </w:tc>
        <w:tc>
          <w:tcPr>
            <w:tcW w:w="1985" w:type="dxa"/>
            <w:shd w:val="clear" w:color="auto" w:fill="E6E6E6"/>
            <w:noWrap/>
            <w:vAlign w:val="center"/>
          </w:tcPr>
          <w:p>
            <w:pPr>
              <w:pStyle w:val="45"/>
              <w:spacing w:line="440" w:lineRule="exact"/>
              <w:jc w:val="center"/>
              <w:rPr>
                <w:rFonts w:ascii="宋体" w:hAnsi="宋体" w:cs="宋体"/>
                <w:sz w:val="21"/>
                <w:szCs w:val="21"/>
              </w:rPr>
            </w:pPr>
            <w:r>
              <w:rPr>
                <w:rFonts w:hint="eastAsia" w:ascii="宋体" w:hAnsi="宋体" w:cs="宋体"/>
                <w:sz w:val="21"/>
                <w:szCs w:val="21"/>
              </w:rPr>
              <w:t>采购人名称及联系电话</w:t>
            </w:r>
          </w:p>
        </w:tc>
        <w:tc>
          <w:tcPr>
            <w:tcW w:w="1134" w:type="dxa"/>
            <w:shd w:val="clear" w:color="auto" w:fill="E6E6E6"/>
            <w:noWrap/>
            <w:vAlign w:val="center"/>
          </w:tcPr>
          <w:p>
            <w:pPr>
              <w:pStyle w:val="45"/>
              <w:spacing w:line="440" w:lineRule="exact"/>
              <w:jc w:val="center"/>
              <w:rPr>
                <w:rFonts w:asci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54" w:type="dxa"/>
            <w:noWrap/>
            <w:vAlign w:val="center"/>
          </w:tcPr>
          <w:p>
            <w:pPr>
              <w:spacing w:line="440" w:lineRule="exact"/>
              <w:jc w:val="center"/>
              <w:rPr>
                <w:rFonts w:ascii="宋体" w:cs="宋体"/>
                <w:color w:val="000000"/>
                <w:szCs w:val="21"/>
              </w:rPr>
            </w:pPr>
          </w:p>
        </w:tc>
        <w:tc>
          <w:tcPr>
            <w:tcW w:w="1418" w:type="dxa"/>
            <w:noWrap/>
            <w:vAlign w:val="center"/>
          </w:tcPr>
          <w:p>
            <w:pPr>
              <w:spacing w:line="440" w:lineRule="exact"/>
              <w:jc w:val="center"/>
              <w:rPr>
                <w:rFonts w:ascii="宋体" w:cs="宋体"/>
                <w:color w:val="000000"/>
                <w:szCs w:val="21"/>
              </w:rPr>
            </w:pPr>
          </w:p>
        </w:tc>
        <w:tc>
          <w:tcPr>
            <w:tcW w:w="1843" w:type="dxa"/>
            <w:noWrap/>
            <w:vAlign w:val="center"/>
          </w:tcPr>
          <w:p>
            <w:pPr>
              <w:spacing w:line="440" w:lineRule="exact"/>
              <w:jc w:val="center"/>
              <w:rPr>
                <w:rFonts w:ascii="宋体" w:cs="宋体"/>
                <w:color w:val="000000"/>
                <w:szCs w:val="21"/>
              </w:rPr>
            </w:pPr>
          </w:p>
        </w:tc>
        <w:tc>
          <w:tcPr>
            <w:tcW w:w="1275" w:type="dxa"/>
            <w:noWrap/>
            <w:vAlign w:val="center"/>
          </w:tcPr>
          <w:p>
            <w:pPr>
              <w:spacing w:line="440" w:lineRule="exact"/>
              <w:jc w:val="center"/>
              <w:rPr>
                <w:rFonts w:ascii="宋体" w:cs="宋体"/>
                <w:color w:val="000000"/>
                <w:szCs w:val="21"/>
              </w:rPr>
            </w:pPr>
          </w:p>
        </w:tc>
        <w:tc>
          <w:tcPr>
            <w:tcW w:w="1985" w:type="dxa"/>
            <w:noWrap/>
            <w:vAlign w:val="center"/>
          </w:tcPr>
          <w:p>
            <w:pPr>
              <w:spacing w:line="440" w:lineRule="exact"/>
              <w:jc w:val="center"/>
              <w:rPr>
                <w:rFonts w:ascii="宋体" w:cs="宋体"/>
                <w:color w:val="000000"/>
                <w:szCs w:val="21"/>
              </w:rPr>
            </w:pPr>
          </w:p>
        </w:tc>
        <w:tc>
          <w:tcPr>
            <w:tcW w:w="1134" w:type="dxa"/>
            <w:noWrap/>
            <w:vAlign w:val="center"/>
          </w:tcPr>
          <w:p>
            <w:pPr>
              <w:spacing w:line="44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54" w:type="dxa"/>
            <w:noWrap/>
            <w:vAlign w:val="center"/>
          </w:tcPr>
          <w:p>
            <w:pPr>
              <w:spacing w:line="440" w:lineRule="exact"/>
              <w:jc w:val="center"/>
              <w:rPr>
                <w:rFonts w:ascii="宋体" w:cs="宋体"/>
                <w:color w:val="000000"/>
                <w:szCs w:val="21"/>
              </w:rPr>
            </w:pPr>
          </w:p>
        </w:tc>
        <w:tc>
          <w:tcPr>
            <w:tcW w:w="1418" w:type="dxa"/>
            <w:noWrap/>
            <w:vAlign w:val="center"/>
          </w:tcPr>
          <w:p>
            <w:pPr>
              <w:spacing w:line="440" w:lineRule="exact"/>
              <w:jc w:val="center"/>
              <w:rPr>
                <w:rFonts w:ascii="宋体" w:cs="宋体"/>
                <w:color w:val="000000"/>
                <w:szCs w:val="21"/>
              </w:rPr>
            </w:pPr>
          </w:p>
        </w:tc>
        <w:tc>
          <w:tcPr>
            <w:tcW w:w="1843" w:type="dxa"/>
            <w:noWrap/>
            <w:vAlign w:val="center"/>
          </w:tcPr>
          <w:p>
            <w:pPr>
              <w:spacing w:line="440" w:lineRule="exact"/>
              <w:jc w:val="center"/>
              <w:rPr>
                <w:rFonts w:ascii="宋体" w:cs="宋体"/>
                <w:color w:val="000000"/>
                <w:szCs w:val="21"/>
              </w:rPr>
            </w:pPr>
          </w:p>
        </w:tc>
        <w:tc>
          <w:tcPr>
            <w:tcW w:w="1275" w:type="dxa"/>
            <w:noWrap/>
            <w:vAlign w:val="center"/>
          </w:tcPr>
          <w:p>
            <w:pPr>
              <w:spacing w:line="440" w:lineRule="exact"/>
              <w:jc w:val="center"/>
              <w:rPr>
                <w:rFonts w:ascii="宋体" w:cs="宋体"/>
                <w:color w:val="000000"/>
                <w:szCs w:val="21"/>
              </w:rPr>
            </w:pPr>
          </w:p>
        </w:tc>
        <w:tc>
          <w:tcPr>
            <w:tcW w:w="1985" w:type="dxa"/>
            <w:noWrap/>
            <w:vAlign w:val="center"/>
          </w:tcPr>
          <w:p>
            <w:pPr>
              <w:spacing w:line="440" w:lineRule="exact"/>
              <w:jc w:val="center"/>
              <w:rPr>
                <w:rFonts w:ascii="宋体" w:cs="宋体"/>
                <w:color w:val="000000"/>
                <w:szCs w:val="21"/>
              </w:rPr>
            </w:pPr>
          </w:p>
        </w:tc>
        <w:tc>
          <w:tcPr>
            <w:tcW w:w="1134" w:type="dxa"/>
            <w:noWrap/>
            <w:vAlign w:val="center"/>
          </w:tcPr>
          <w:p>
            <w:pPr>
              <w:spacing w:line="44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4" w:type="dxa"/>
            <w:noWrap/>
            <w:vAlign w:val="center"/>
          </w:tcPr>
          <w:p>
            <w:pPr>
              <w:spacing w:line="440" w:lineRule="exact"/>
              <w:jc w:val="center"/>
              <w:rPr>
                <w:rFonts w:ascii="宋体" w:cs="宋体"/>
                <w:color w:val="000000"/>
                <w:szCs w:val="21"/>
              </w:rPr>
            </w:pPr>
          </w:p>
        </w:tc>
        <w:tc>
          <w:tcPr>
            <w:tcW w:w="1418" w:type="dxa"/>
            <w:noWrap/>
            <w:vAlign w:val="center"/>
          </w:tcPr>
          <w:p>
            <w:pPr>
              <w:spacing w:line="440" w:lineRule="exact"/>
              <w:jc w:val="center"/>
              <w:rPr>
                <w:rFonts w:ascii="宋体" w:cs="宋体"/>
                <w:color w:val="000000"/>
                <w:szCs w:val="21"/>
              </w:rPr>
            </w:pPr>
          </w:p>
        </w:tc>
        <w:tc>
          <w:tcPr>
            <w:tcW w:w="1843" w:type="dxa"/>
            <w:noWrap/>
            <w:vAlign w:val="center"/>
          </w:tcPr>
          <w:p>
            <w:pPr>
              <w:spacing w:line="440" w:lineRule="exact"/>
              <w:jc w:val="center"/>
              <w:rPr>
                <w:rFonts w:ascii="宋体" w:cs="宋体"/>
                <w:color w:val="000000"/>
                <w:szCs w:val="21"/>
              </w:rPr>
            </w:pPr>
          </w:p>
        </w:tc>
        <w:tc>
          <w:tcPr>
            <w:tcW w:w="1275" w:type="dxa"/>
            <w:noWrap/>
            <w:vAlign w:val="center"/>
          </w:tcPr>
          <w:p>
            <w:pPr>
              <w:spacing w:line="440" w:lineRule="exact"/>
              <w:jc w:val="center"/>
              <w:rPr>
                <w:rFonts w:ascii="宋体" w:cs="宋体"/>
                <w:color w:val="000000"/>
                <w:szCs w:val="21"/>
              </w:rPr>
            </w:pPr>
          </w:p>
        </w:tc>
        <w:tc>
          <w:tcPr>
            <w:tcW w:w="1985" w:type="dxa"/>
            <w:noWrap/>
            <w:vAlign w:val="center"/>
          </w:tcPr>
          <w:p>
            <w:pPr>
              <w:spacing w:line="440" w:lineRule="exact"/>
              <w:jc w:val="center"/>
              <w:rPr>
                <w:rFonts w:ascii="宋体" w:cs="宋体"/>
                <w:color w:val="000000"/>
                <w:szCs w:val="21"/>
              </w:rPr>
            </w:pPr>
          </w:p>
        </w:tc>
        <w:tc>
          <w:tcPr>
            <w:tcW w:w="1134" w:type="dxa"/>
            <w:noWrap/>
            <w:vAlign w:val="center"/>
          </w:tcPr>
          <w:p>
            <w:pPr>
              <w:spacing w:line="44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4" w:type="dxa"/>
            <w:noWrap/>
            <w:vAlign w:val="center"/>
          </w:tcPr>
          <w:p>
            <w:pPr>
              <w:spacing w:line="440" w:lineRule="exact"/>
              <w:jc w:val="center"/>
              <w:rPr>
                <w:rFonts w:ascii="宋体" w:hAnsi="宋体" w:cs="宋体"/>
                <w:color w:val="000000"/>
                <w:szCs w:val="21"/>
              </w:rPr>
            </w:pPr>
          </w:p>
        </w:tc>
        <w:tc>
          <w:tcPr>
            <w:tcW w:w="1418" w:type="dxa"/>
            <w:noWrap/>
            <w:vAlign w:val="center"/>
          </w:tcPr>
          <w:p>
            <w:pPr>
              <w:spacing w:line="440" w:lineRule="exact"/>
              <w:jc w:val="center"/>
              <w:rPr>
                <w:rFonts w:ascii="宋体" w:cs="宋体"/>
                <w:color w:val="000000"/>
                <w:szCs w:val="21"/>
              </w:rPr>
            </w:pPr>
            <w:r>
              <w:rPr>
                <w:rFonts w:hint="eastAsia" w:ascii="宋体" w:hAnsi="宋体" w:cs="宋体"/>
                <w:color w:val="000000"/>
                <w:szCs w:val="21"/>
              </w:rPr>
              <w:t>…</w:t>
            </w:r>
          </w:p>
        </w:tc>
        <w:tc>
          <w:tcPr>
            <w:tcW w:w="1843" w:type="dxa"/>
            <w:noWrap/>
            <w:vAlign w:val="center"/>
          </w:tcPr>
          <w:p>
            <w:pPr>
              <w:spacing w:line="440" w:lineRule="exact"/>
              <w:jc w:val="center"/>
              <w:rPr>
                <w:rFonts w:ascii="宋体" w:cs="宋体"/>
                <w:color w:val="000000"/>
                <w:szCs w:val="21"/>
              </w:rPr>
            </w:pPr>
            <w:r>
              <w:rPr>
                <w:rFonts w:hint="eastAsia" w:ascii="宋体" w:hAnsi="宋体" w:cs="宋体"/>
                <w:color w:val="000000"/>
                <w:szCs w:val="21"/>
              </w:rPr>
              <w:t>…</w:t>
            </w:r>
          </w:p>
        </w:tc>
        <w:tc>
          <w:tcPr>
            <w:tcW w:w="1275" w:type="dxa"/>
            <w:noWrap/>
            <w:vAlign w:val="center"/>
          </w:tcPr>
          <w:p>
            <w:pPr>
              <w:spacing w:line="440" w:lineRule="exact"/>
              <w:jc w:val="center"/>
              <w:rPr>
                <w:rFonts w:ascii="宋体" w:cs="宋体"/>
                <w:color w:val="000000"/>
                <w:szCs w:val="21"/>
              </w:rPr>
            </w:pPr>
            <w:r>
              <w:rPr>
                <w:rFonts w:hint="eastAsia" w:ascii="宋体" w:hAnsi="宋体" w:cs="宋体"/>
                <w:color w:val="000000"/>
                <w:szCs w:val="21"/>
              </w:rPr>
              <w:t>…</w:t>
            </w:r>
          </w:p>
        </w:tc>
        <w:tc>
          <w:tcPr>
            <w:tcW w:w="1985" w:type="dxa"/>
            <w:noWrap/>
            <w:vAlign w:val="center"/>
          </w:tcPr>
          <w:p>
            <w:pPr>
              <w:spacing w:line="440" w:lineRule="exact"/>
              <w:jc w:val="center"/>
              <w:rPr>
                <w:rFonts w:ascii="宋体" w:hAnsi="宋体" w:cs="宋体"/>
                <w:color w:val="000000"/>
                <w:szCs w:val="21"/>
              </w:rPr>
            </w:pPr>
          </w:p>
        </w:tc>
        <w:tc>
          <w:tcPr>
            <w:tcW w:w="1134" w:type="dxa"/>
            <w:noWrap/>
            <w:vAlign w:val="center"/>
          </w:tcPr>
          <w:p>
            <w:pPr>
              <w:spacing w:line="440" w:lineRule="exact"/>
              <w:jc w:val="center"/>
              <w:rPr>
                <w:rFonts w:ascii="宋体" w:cs="宋体"/>
                <w:color w:val="000000"/>
                <w:szCs w:val="21"/>
              </w:rPr>
            </w:pPr>
            <w:r>
              <w:rPr>
                <w:rFonts w:hint="eastAsia" w:ascii="宋体" w:hAnsi="宋体" w:cs="宋体"/>
                <w:color w:val="000000"/>
                <w:szCs w:val="21"/>
              </w:rPr>
              <w:t>…</w:t>
            </w:r>
          </w:p>
        </w:tc>
      </w:tr>
    </w:tbl>
    <w:p>
      <w:pPr>
        <w:spacing w:line="440" w:lineRule="exact"/>
        <w:rPr>
          <w:rFonts w:ascii="宋体" w:cs="宋体"/>
          <w:color w:val="000000"/>
          <w:sz w:val="24"/>
        </w:rPr>
      </w:pPr>
      <w:r>
        <w:rPr>
          <w:rFonts w:hint="eastAsia" w:ascii="宋体" w:hAnsi="宋体" w:cs="宋体"/>
          <w:color w:val="000000"/>
          <w:sz w:val="24"/>
        </w:rPr>
        <w:t>附：成交通知书或供货合同复印件或单位供货协议或相关的供应单据等。</w:t>
      </w:r>
    </w:p>
    <w:p>
      <w:pPr>
        <w:spacing w:line="440" w:lineRule="exact"/>
        <w:rPr>
          <w:rFonts w:ascii="宋体" w:cs="宋体"/>
          <w:b/>
          <w:color w:val="000000"/>
          <w:sz w:val="32"/>
          <w:szCs w:val="32"/>
        </w:rPr>
      </w:pPr>
    </w:p>
    <w:p>
      <w:pPr>
        <w:widowControl/>
        <w:adjustRightInd w:val="0"/>
        <w:snapToGrid w:val="0"/>
        <w:spacing w:line="420" w:lineRule="exact"/>
        <w:ind w:firstLine="504" w:firstLineChars="200"/>
        <w:jc w:val="center"/>
        <w:rPr>
          <w:rFonts w:ascii="宋体" w:cs="宋体"/>
          <w:spacing w:val="6"/>
          <w:kern w:val="0"/>
          <w:sz w:val="24"/>
        </w:rPr>
      </w:pPr>
      <w:r>
        <w:rPr>
          <w:rFonts w:hint="eastAsia" w:ascii="宋体" w:hAnsi="宋体" w:cs="宋体"/>
          <w:spacing w:val="6"/>
          <w:kern w:val="0"/>
          <w:sz w:val="24"/>
        </w:rPr>
        <w:t xml:space="preserve">           供应商名称：（盖单位章）</w:t>
      </w:r>
    </w:p>
    <w:p>
      <w:pPr>
        <w:pStyle w:val="12"/>
        <w:spacing w:line="420" w:lineRule="exact"/>
        <w:ind w:firstLine="3600" w:firstLineChars="1500"/>
        <w:rPr>
          <w:rFonts w:ascii="宋体"/>
          <w:bCs/>
        </w:rPr>
      </w:pPr>
      <w:r>
        <w:rPr>
          <w:rFonts w:hint="eastAsia" w:ascii="宋体" w:hAnsi="宋体"/>
          <w:bCs/>
        </w:rPr>
        <w:t>法定代表人或委托代理人：</w:t>
      </w:r>
      <w:r>
        <w:rPr>
          <w:rFonts w:hint="eastAsia" w:ascii="宋体" w:hAnsi="宋体"/>
          <w:bCs/>
          <w:u w:val="single"/>
        </w:rPr>
        <w:t>（签字）</w:t>
      </w:r>
    </w:p>
    <w:p>
      <w:pPr>
        <w:widowControl/>
        <w:adjustRightInd w:val="0"/>
        <w:snapToGrid w:val="0"/>
        <w:spacing w:line="420" w:lineRule="exact"/>
        <w:ind w:firstLine="504" w:firstLineChars="200"/>
        <w:jc w:val="center"/>
        <w:rPr>
          <w:rFonts w:ascii="宋体"/>
          <w:sz w:val="24"/>
        </w:rPr>
      </w:pPr>
      <w:r>
        <w:rPr>
          <w:rFonts w:hint="eastAsia" w:ascii="宋体" w:hAnsi="宋体" w:cs="宋体"/>
          <w:spacing w:val="6"/>
          <w:kern w:val="0"/>
          <w:sz w:val="24"/>
        </w:rPr>
        <w:t>日期：</w:t>
      </w:r>
      <w:r>
        <w:rPr>
          <w:rFonts w:hint="eastAsia" w:ascii="宋体" w:hAnsi="宋体"/>
          <w:sz w:val="24"/>
        </w:rPr>
        <w:t>年月日</w:t>
      </w:r>
    </w:p>
    <w:p>
      <w:pPr>
        <w:jc w:val="center"/>
        <w:outlineLvl w:val="0"/>
        <w:rPr>
          <w:rFonts w:ascii="宋体" w:cs="宋体"/>
          <w:b/>
          <w:color w:val="000000"/>
          <w:sz w:val="32"/>
          <w:szCs w:val="32"/>
        </w:rPr>
      </w:pPr>
      <w:r>
        <w:rPr>
          <w:rFonts w:ascii="宋体" w:cs="宋体"/>
          <w:b/>
          <w:color w:val="000000"/>
          <w:sz w:val="32"/>
          <w:szCs w:val="32"/>
        </w:rPr>
        <w:br w:type="page"/>
      </w:r>
    </w:p>
    <w:p>
      <w:pPr>
        <w:jc w:val="center"/>
        <w:outlineLvl w:val="0"/>
        <w:rPr>
          <w:rFonts w:ascii="宋体" w:hAnsi="宋体"/>
          <w:b/>
          <w:color w:val="000000"/>
          <w:sz w:val="32"/>
          <w:szCs w:val="32"/>
        </w:rPr>
      </w:pPr>
      <w:r>
        <w:rPr>
          <w:rFonts w:hint="eastAsia" w:ascii="宋体" w:hAnsi="宋体"/>
          <w:b/>
          <w:color w:val="000000"/>
          <w:sz w:val="32"/>
          <w:szCs w:val="32"/>
        </w:rPr>
        <w:t>八、</w:t>
      </w:r>
      <w:r>
        <w:rPr>
          <w:rFonts w:ascii="宋体" w:hAnsi="宋体"/>
          <w:b/>
          <w:color w:val="000000"/>
          <w:sz w:val="32"/>
          <w:szCs w:val="32"/>
        </w:rPr>
        <w:t>偏离表</w:t>
      </w:r>
    </w:p>
    <w:p>
      <w:pPr>
        <w:jc w:val="center"/>
        <w:rPr>
          <w:rFonts w:ascii="宋体" w:hAnsi="宋体"/>
          <w:b/>
          <w:color w:val="000000"/>
          <w:szCs w:val="21"/>
        </w:rPr>
      </w:pPr>
    </w:p>
    <w:p>
      <w:pPr>
        <w:rPr>
          <w:rFonts w:ascii="宋体" w:hAnsi="宋体"/>
          <w:color w:val="000000"/>
          <w:sz w:val="24"/>
        </w:rPr>
      </w:pPr>
    </w:p>
    <w:p>
      <w:pPr>
        <w:autoSpaceDE w:val="0"/>
        <w:rPr>
          <w:rFonts w:ascii="宋体" w:hAnsi="宋体"/>
          <w:color w:val="000000"/>
          <w:sz w:val="24"/>
          <w:u w:val="single"/>
        </w:rPr>
      </w:pPr>
      <w:r>
        <w:rPr>
          <w:rFonts w:ascii="宋体" w:hAnsi="宋体"/>
          <w:color w:val="000000"/>
          <w:sz w:val="24"/>
        </w:rPr>
        <w:t>投标人名称：</w:t>
      </w:r>
      <w:r>
        <w:rPr>
          <w:rFonts w:ascii="宋体" w:hAnsi="宋体"/>
          <w:color w:val="000000"/>
          <w:sz w:val="24"/>
          <w:u w:val="single"/>
        </w:rPr>
        <w:t xml:space="preserve">        　　　　　  </w:t>
      </w:r>
      <w:r>
        <w:rPr>
          <w:rFonts w:ascii="宋体" w:hAnsi="宋体"/>
          <w:color w:val="000000"/>
          <w:sz w:val="24"/>
        </w:rPr>
        <w:t>项目编号/合同包号：</w:t>
      </w:r>
      <w:r>
        <w:rPr>
          <w:rFonts w:ascii="宋体" w:hAnsi="宋体"/>
          <w:color w:val="000000"/>
          <w:sz w:val="24"/>
          <w:u w:val="single"/>
        </w:rPr>
        <w:t>　　　　　　　　　　　</w:t>
      </w:r>
    </w:p>
    <w:p>
      <w:pPr>
        <w:rPr>
          <w:rFonts w:ascii="宋体" w:hAnsi="宋体"/>
          <w:color w:val="000000"/>
          <w:sz w:val="24"/>
          <w:u w:val="single"/>
        </w:rPr>
      </w:pPr>
    </w:p>
    <w:tbl>
      <w:tblPr>
        <w:tblStyle w:val="21"/>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858"/>
        <w:gridCol w:w="2618"/>
        <w:gridCol w:w="208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32" w:type="dxa"/>
            <w:noWrap/>
            <w:vAlign w:val="center"/>
          </w:tcPr>
          <w:p>
            <w:pPr>
              <w:jc w:val="center"/>
              <w:rPr>
                <w:rFonts w:ascii="宋体" w:hAnsi="宋体"/>
                <w:color w:val="000000"/>
                <w:sz w:val="24"/>
              </w:rPr>
            </w:pPr>
            <w:r>
              <w:rPr>
                <w:rFonts w:ascii="宋体" w:hAnsi="宋体"/>
                <w:color w:val="000000"/>
                <w:sz w:val="24"/>
              </w:rPr>
              <w:t>序号</w:t>
            </w:r>
          </w:p>
        </w:tc>
        <w:tc>
          <w:tcPr>
            <w:tcW w:w="1858" w:type="dxa"/>
            <w:noWrap/>
            <w:vAlign w:val="center"/>
          </w:tcPr>
          <w:p>
            <w:pPr>
              <w:jc w:val="center"/>
              <w:rPr>
                <w:rFonts w:ascii="宋体" w:hAnsi="宋体"/>
                <w:color w:val="000000"/>
                <w:sz w:val="24"/>
              </w:rPr>
            </w:pPr>
            <w:r>
              <w:rPr>
                <w:rFonts w:hint="eastAsia" w:ascii="宋体" w:hAnsi="宋体"/>
                <w:color w:val="000000"/>
                <w:sz w:val="24"/>
              </w:rPr>
              <w:t>公开招标</w:t>
            </w:r>
            <w:r>
              <w:rPr>
                <w:rFonts w:ascii="宋体" w:hAnsi="宋体"/>
                <w:color w:val="000000"/>
                <w:sz w:val="24"/>
              </w:rPr>
              <w:t>文件条目号</w:t>
            </w:r>
          </w:p>
        </w:tc>
        <w:tc>
          <w:tcPr>
            <w:tcW w:w="2618" w:type="dxa"/>
            <w:noWrap/>
            <w:vAlign w:val="center"/>
          </w:tcPr>
          <w:p>
            <w:pPr>
              <w:jc w:val="center"/>
              <w:rPr>
                <w:rFonts w:ascii="宋体" w:hAnsi="宋体"/>
                <w:color w:val="000000"/>
                <w:sz w:val="24"/>
              </w:rPr>
            </w:pPr>
            <w:r>
              <w:rPr>
                <w:rFonts w:hint="eastAsia" w:ascii="宋体" w:hAnsi="宋体"/>
                <w:color w:val="000000"/>
                <w:sz w:val="24"/>
              </w:rPr>
              <w:t>公开招标</w:t>
            </w:r>
            <w:r>
              <w:rPr>
                <w:rFonts w:ascii="宋体" w:hAnsi="宋体"/>
                <w:color w:val="000000"/>
                <w:sz w:val="24"/>
              </w:rPr>
              <w:t>文件的条款</w:t>
            </w:r>
          </w:p>
        </w:tc>
        <w:tc>
          <w:tcPr>
            <w:tcW w:w="2086" w:type="dxa"/>
            <w:noWrap/>
            <w:vAlign w:val="center"/>
          </w:tcPr>
          <w:p>
            <w:pPr>
              <w:jc w:val="center"/>
              <w:rPr>
                <w:rFonts w:ascii="宋体" w:hAnsi="宋体"/>
                <w:color w:val="000000"/>
                <w:sz w:val="24"/>
              </w:rPr>
            </w:pPr>
            <w:r>
              <w:rPr>
                <w:rFonts w:ascii="宋体" w:hAnsi="宋体"/>
                <w:color w:val="000000"/>
                <w:sz w:val="24"/>
              </w:rPr>
              <w:t>响应文件的条款</w:t>
            </w:r>
          </w:p>
        </w:tc>
        <w:tc>
          <w:tcPr>
            <w:tcW w:w="1596" w:type="dxa"/>
            <w:noWrap/>
            <w:vAlign w:val="center"/>
          </w:tcPr>
          <w:p>
            <w:pPr>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32" w:type="dxa"/>
            <w:noWrap/>
          </w:tcPr>
          <w:p>
            <w:pPr>
              <w:rPr>
                <w:rFonts w:ascii="宋体" w:hAnsi="宋体"/>
                <w:color w:val="000000"/>
                <w:sz w:val="24"/>
              </w:rPr>
            </w:pPr>
          </w:p>
          <w:p>
            <w:pPr>
              <w:rPr>
                <w:rFonts w:ascii="宋体" w:hAnsi="宋体"/>
                <w:color w:val="000000"/>
                <w:sz w:val="24"/>
              </w:rPr>
            </w:pPr>
          </w:p>
        </w:tc>
        <w:tc>
          <w:tcPr>
            <w:tcW w:w="1858" w:type="dxa"/>
            <w:noWrap/>
          </w:tcPr>
          <w:p>
            <w:pPr>
              <w:widowControl/>
              <w:jc w:val="left"/>
              <w:rPr>
                <w:rFonts w:ascii="宋体" w:hAnsi="宋体"/>
                <w:color w:val="000000"/>
                <w:sz w:val="24"/>
              </w:rPr>
            </w:pPr>
          </w:p>
          <w:p>
            <w:pPr>
              <w:rPr>
                <w:rFonts w:ascii="宋体" w:hAnsi="宋体"/>
                <w:color w:val="000000"/>
                <w:sz w:val="24"/>
              </w:rPr>
            </w:pPr>
          </w:p>
        </w:tc>
        <w:tc>
          <w:tcPr>
            <w:tcW w:w="2618" w:type="dxa"/>
            <w:noWrap/>
          </w:tcPr>
          <w:p>
            <w:pPr>
              <w:rPr>
                <w:rFonts w:ascii="宋体" w:hAnsi="宋体"/>
                <w:color w:val="000000"/>
                <w:sz w:val="24"/>
              </w:rPr>
            </w:pPr>
          </w:p>
        </w:tc>
        <w:tc>
          <w:tcPr>
            <w:tcW w:w="2086" w:type="dxa"/>
            <w:noWrap/>
          </w:tcPr>
          <w:p>
            <w:pPr>
              <w:rPr>
                <w:rFonts w:ascii="宋体" w:hAnsi="宋体"/>
                <w:color w:val="000000"/>
                <w:sz w:val="24"/>
              </w:rPr>
            </w:pPr>
          </w:p>
        </w:tc>
        <w:tc>
          <w:tcPr>
            <w:tcW w:w="1596"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32" w:type="dxa"/>
            <w:noWrap/>
          </w:tcPr>
          <w:p>
            <w:pPr>
              <w:rPr>
                <w:rFonts w:ascii="宋体" w:hAnsi="宋体"/>
                <w:color w:val="000000"/>
                <w:sz w:val="24"/>
              </w:rPr>
            </w:pPr>
          </w:p>
          <w:p>
            <w:pPr>
              <w:rPr>
                <w:rFonts w:ascii="宋体" w:hAnsi="宋体"/>
                <w:color w:val="000000"/>
                <w:sz w:val="24"/>
              </w:rPr>
            </w:pPr>
          </w:p>
        </w:tc>
        <w:tc>
          <w:tcPr>
            <w:tcW w:w="1858" w:type="dxa"/>
            <w:noWrap/>
          </w:tcPr>
          <w:p>
            <w:pPr>
              <w:widowControl/>
              <w:jc w:val="left"/>
              <w:rPr>
                <w:rFonts w:ascii="宋体" w:hAnsi="宋体"/>
                <w:color w:val="000000"/>
                <w:sz w:val="24"/>
              </w:rPr>
            </w:pPr>
          </w:p>
          <w:p>
            <w:pPr>
              <w:rPr>
                <w:rFonts w:ascii="宋体" w:hAnsi="宋体"/>
                <w:color w:val="000000"/>
                <w:sz w:val="24"/>
              </w:rPr>
            </w:pPr>
          </w:p>
        </w:tc>
        <w:tc>
          <w:tcPr>
            <w:tcW w:w="2618" w:type="dxa"/>
            <w:noWrap/>
          </w:tcPr>
          <w:p>
            <w:pPr>
              <w:rPr>
                <w:rFonts w:ascii="宋体" w:hAnsi="宋体"/>
                <w:color w:val="000000"/>
                <w:sz w:val="24"/>
              </w:rPr>
            </w:pPr>
          </w:p>
        </w:tc>
        <w:tc>
          <w:tcPr>
            <w:tcW w:w="2086" w:type="dxa"/>
            <w:noWrap/>
          </w:tcPr>
          <w:p>
            <w:pPr>
              <w:rPr>
                <w:rFonts w:ascii="宋体" w:hAnsi="宋体"/>
                <w:color w:val="000000"/>
                <w:sz w:val="24"/>
              </w:rPr>
            </w:pPr>
          </w:p>
        </w:tc>
        <w:tc>
          <w:tcPr>
            <w:tcW w:w="1596"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32" w:type="dxa"/>
            <w:noWrap/>
          </w:tcPr>
          <w:p>
            <w:pPr>
              <w:rPr>
                <w:rFonts w:ascii="宋体" w:hAnsi="宋体"/>
                <w:color w:val="000000"/>
                <w:sz w:val="24"/>
              </w:rPr>
            </w:pPr>
          </w:p>
          <w:p>
            <w:pPr>
              <w:rPr>
                <w:rFonts w:ascii="宋体" w:hAnsi="宋体"/>
                <w:color w:val="000000"/>
                <w:sz w:val="24"/>
              </w:rPr>
            </w:pPr>
          </w:p>
        </w:tc>
        <w:tc>
          <w:tcPr>
            <w:tcW w:w="1858" w:type="dxa"/>
            <w:noWrap/>
          </w:tcPr>
          <w:p>
            <w:pPr>
              <w:widowControl/>
              <w:jc w:val="left"/>
              <w:rPr>
                <w:rFonts w:ascii="宋体" w:hAnsi="宋体"/>
                <w:color w:val="000000"/>
                <w:sz w:val="24"/>
              </w:rPr>
            </w:pPr>
          </w:p>
          <w:p>
            <w:pPr>
              <w:rPr>
                <w:rFonts w:ascii="宋体" w:hAnsi="宋体"/>
                <w:color w:val="000000"/>
                <w:sz w:val="24"/>
              </w:rPr>
            </w:pPr>
          </w:p>
        </w:tc>
        <w:tc>
          <w:tcPr>
            <w:tcW w:w="2618" w:type="dxa"/>
            <w:noWrap/>
          </w:tcPr>
          <w:p>
            <w:pPr>
              <w:rPr>
                <w:rFonts w:ascii="宋体" w:hAnsi="宋体"/>
                <w:color w:val="000000"/>
                <w:sz w:val="24"/>
              </w:rPr>
            </w:pPr>
          </w:p>
        </w:tc>
        <w:tc>
          <w:tcPr>
            <w:tcW w:w="2086" w:type="dxa"/>
            <w:noWrap/>
          </w:tcPr>
          <w:p>
            <w:pPr>
              <w:rPr>
                <w:rFonts w:ascii="宋体" w:hAnsi="宋体"/>
                <w:color w:val="000000"/>
                <w:sz w:val="24"/>
              </w:rPr>
            </w:pPr>
          </w:p>
        </w:tc>
        <w:tc>
          <w:tcPr>
            <w:tcW w:w="1596"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32" w:type="dxa"/>
            <w:noWrap/>
          </w:tcPr>
          <w:p>
            <w:pPr>
              <w:rPr>
                <w:rFonts w:ascii="宋体" w:hAnsi="宋体"/>
                <w:color w:val="000000"/>
                <w:sz w:val="24"/>
              </w:rPr>
            </w:pPr>
          </w:p>
          <w:p>
            <w:pPr>
              <w:rPr>
                <w:rFonts w:ascii="宋体" w:hAnsi="宋体"/>
                <w:color w:val="000000"/>
                <w:sz w:val="24"/>
              </w:rPr>
            </w:pPr>
          </w:p>
        </w:tc>
        <w:tc>
          <w:tcPr>
            <w:tcW w:w="1858" w:type="dxa"/>
            <w:noWrap/>
          </w:tcPr>
          <w:p>
            <w:pPr>
              <w:widowControl/>
              <w:jc w:val="left"/>
              <w:rPr>
                <w:rFonts w:ascii="宋体" w:hAnsi="宋体"/>
                <w:color w:val="000000"/>
                <w:sz w:val="24"/>
              </w:rPr>
            </w:pPr>
          </w:p>
          <w:p>
            <w:pPr>
              <w:rPr>
                <w:rFonts w:ascii="宋体" w:hAnsi="宋体"/>
                <w:color w:val="000000"/>
                <w:sz w:val="24"/>
              </w:rPr>
            </w:pPr>
          </w:p>
        </w:tc>
        <w:tc>
          <w:tcPr>
            <w:tcW w:w="2618" w:type="dxa"/>
            <w:noWrap/>
          </w:tcPr>
          <w:p>
            <w:pPr>
              <w:rPr>
                <w:rFonts w:ascii="宋体" w:hAnsi="宋体"/>
                <w:color w:val="000000"/>
                <w:sz w:val="24"/>
              </w:rPr>
            </w:pPr>
          </w:p>
        </w:tc>
        <w:tc>
          <w:tcPr>
            <w:tcW w:w="2086" w:type="dxa"/>
            <w:noWrap/>
          </w:tcPr>
          <w:p>
            <w:pPr>
              <w:rPr>
                <w:rFonts w:ascii="宋体" w:hAnsi="宋体"/>
                <w:color w:val="000000"/>
                <w:sz w:val="24"/>
              </w:rPr>
            </w:pPr>
          </w:p>
        </w:tc>
        <w:tc>
          <w:tcPr>
            <w:tcW w:w="1596"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32" w:type="dxa"/>
            <w:noWrap/>
          </w:tcPr>
          <w:p>
            <w:pPr>
              <w:rPr>
                <w:rFonts w:ascii="宋体" w:hAnsi="宋体"/>
                <w:color w:val="000000"/>
                <w:sz w:val="24"/>
              </w:rPr>
            </w:pPr>
          </w:p>
        </w:tc>
        <w:tc>
          <w:tcPr>
            <w:tcW w:w="1858" w:type="dxa"/>
            <w:noWrap/>
          </w:tcPr>
          <w:p>
            <w:pPr>
              <w:rPr>
                <w:rFonts w:ascii="宋体" w:hAnsi="宋体"/>
                <w:color w:val="000000"/>
                <w:sz w:val="24"/>
              </w:rPr>
            </w:pPr>
          </w:p>
        </w:tc>
        <w:tc>
          <w:tcPr>
            <w:tcW w:w="2618" w:type="dxa"/>
            <w:noWrap/>
          </w:tcPr>
          <w:p>
            <w:pPr>
              <w:rPr>
                <w:rFonts w:ascii="宋体" w:hAnsi="宋体"/>
                <w:color w:val="000000"/>
                <w:sz w:val="24"/>
              </w:rPr>
            </w:pPr>
          </w:p>
          <w:p>
            <w:pPr>
              <w:rPr>
                <w:rFonts w:ascii="宋体" w:hAnsi="宋体"/>
                <w:color w:val="000000"/>
                <w:sz w:val="24"/>
              </w:rPr>
            </w:pPr>
          </w:p>
        </w:tc>
        <w:tc>
          <w:tcPr>
            <w:tcW w:w="2086" w:type="dxa"/>
            <w:noWrap/>
          </w:tcPr>
          <w:p>
            <w:pPr>
              <w:widowControl/>
              <w:jc w:val="left"/>
              <w:rPr>
                <w:rFonts w:ascii="宋体" w:hAnsi="宋体"/>
                <w:color w:val="000000"/>
                <w:sz w:val="24"/>
              </w:rPr>
            </w:pPr>
          </w:p>
          <w:p>
            <w:pPr>
              <w:rPr>
                <w:rFonts w:ascii="宋体" w:hAnsi="宋体"/>
                <w:color w:val="000000"/>
                <w:sz w:val="24"/>
              </w:rPr>
            </w:pPr>
          </w:p>
        </w:tc>
        <w:tc>
          <w:tcPr>
            <w:tcW w:w="1596" w:type="dxa"/>
            <w:noWrap/>
          </w:tcPr>
          <w:p>
            <w:pPr>
              <w:rPr>
                <w:rFonts w:ascii="宋体" w:hAnsi="宋体"/>
                <w:color w:val="000000"/>
                <w:sz w:val="24"/>
              </w:rPr>
            </w:pPr>
          </w:p>
        </w:tc>
      </w:tr>
    </w:tbl>
    <w:p>
      <w:pPr>
        <w:adjustRightInd w:val="0"/>
        <w:snapToGrid w:val="0"/>
        <w:spacing w:line="400" w:lineRule="exact"/>
        <w:rPr>
          <w:rFonts w:ascii="宋体" w:hAnsi="宋体"/>
          <w:color w:val="000000"/>
          <w:szCs w:val="21"/>
        </w:rPr>
      </w:pPr>
      <w:r>
        <w:rPr>
          <w:rFonts w:ascii="宋体" w:hAnsi="宋体"/>
          <w:color w:val="000000"/>
          <w:szCs w:val="21"/>
        </w:rPr>
        <w:t>注：投标人要将响应文件与</w:t>
      </w:r>
      <w:r>
        <w:rPr>
          <w:rFonts w:hint="eastAsia" w:ascii="宋体" w:hAnsi="宋体"/>
          <w:color w:val="000000"/>
          <w:szCs w:val="21"/>
        </w:rPr>
        <w:t>公开招标</w:t>
      </w:r>
      <w:r>
        <w:rPr>
          <w:rFonts w:ascii="宋体" w:hAnsi="宋体"/>
          <w:color w:val="000000"/>
          <w:szCs w:val="21"/>
        </w:rPr>
        <w:t>文件的差异之处汇集成此表。投标方必须详细填写偏离表，偏离表未声明事项视为认同</w:t>
      </w:r>
      <w:r>
        <w:rPr>
          <w:rFonts w:hint="eastAsia" w:ascii="宋体" w:hAnsi="宋体"/>
          <w:color w:val="000000"/>
          <w:szCs w:val="21"/>
        </w:rPr>
        <w:t>公开招标</w:t>
      </w:r>
      <w:r>
        <w:rPr>
          <w:rFonts w:ascii="宋体" w:hAnsi="宋体"/>
          <w:color w:val="000000"/>
          <w:szCs w:val="21"/>
        </w:rPr>
        <w:t>文件标准。</w:t>
      </w: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spacing w:line="360" w:lineRule="exact"/>
        <w:rPr>
          <w:rFonts w:ascii="宋体" w:hAnsi="宋体"/>
          <w:color w:val="000000"/>
          <w:sz w:val="24"/>
        </w:rPr>
      </w:pPr>
      <w:r>
        <w:rPr>
          <w:rFonts w:ascii="宋体" w:hAnsi="宋体"/>
          <w:color w:val="000000"/>
          <w:sz w:val="24"/>
        </w:rPr>
        <w:t xml:space="preserve">                                    投标单位：（盖章）</w:t>
      </w:r>
    </w:p>
    <w:p>
      <w:pPr>
        <w:pStyle w:val="44"/>
        <w:widowControl w:val="0"/>
        <w:spacing w:line="360" w:lineRule="exact"/>
        <w:rPr>
          <w:rFonts w:ascii="宋体" w:hAnsi="宋体"/>
          <w:color w:val="000000"/>
          <w:szCs w:val="24"/>
        </w:rPr>
      </w:pPr>
    </w:p>
    <w:p>
      <w:pPr>
        <w:pStyle w:val="44"/>
        <w:widowControl w:val="0"/>
        <w:spacing w:line="360" w:lineRule="exact"/>
        <w:rPr>
          <w:rFonts w:ascii="宋体" w:hAnsi="宋体"/>
          <w:color w:val="000000"/>
          <w:szCs w:val="24"/>
        </w:rPr>
      </w:pPr>
      <w:r>
        <w:rPr>
          <w:rFonts w:ascii="宋体" w:hAnsi="宋体"/>
          <w:color w:val="000000"/>
          <w:szCs w:val="24"/>
        </w:rPr>
        <w:t xml:space="preserve">法定代表人或授权代理人：（签字或盖章）    </w:t>
      </w:r>
    </w:p>
    <w:p>
      <w:pPr>
        <w:pStyle w:val="44"/>
        <w:widowControl w:val="0"/>
        <w:spacing w:line="360" w:lineRule="exact"/>
        <w:rPr>
          <w:rFonts w:ascii="宋体" w:hAnsi="宋体"/>
          <w:color w:val="000000"/>
          <w:szCs w:val="24"/>
        </w:rPr>
      </w:pPr>
    </w:p>
    <w:p>
      <w:pPr>
        <w:pStyle w:val="44"/>
        <w:widowControl w:val="0"/>
        <w:spacing w:line="360" w:lineRule="exact"/>
        <w:rPr>
          <w:rFonts w:ascii="宋体" w:hAnsi="宋体"/>
          <w:color w:val="000000"/>
          <w:szCs w:val="24"/>
        </w:rPr>
      </w:pPr>
      <w:r>
        <w:rPr>
          <w:rFonts w:ascii="宋体" w:hAnsi="宋体"/>
          <w:color w:val="000000"/>
          <w:szCs w:val="24"/>
        </w:rPr>
        <w:t>年    月   日</w:t>
      </w:r>
    </w:p>
    <w:p>
      <w:pPr>
        <w:rPr>
          <w:rFonts w:ascii="宋体" w:cs="宋体"/>
          <w:b/>
          <w:color w:val="000000"/>
          <w:sz w:val="32"/>
          <w:szCs w:val="32"/>
        </w:rPr>
      </w:pPr>
    </w:p>
    <w:p>
      <w:pPr>
        <w:jc w:val="center"/>
        <w:rPr>
          <w:rFonts w:ascii="宋体" w:cs="宋体"/>
          <w:b/>
          <w:color w:val="000000"/>
          <w:sz w:val="32"/>
          <w:szCs w:val="32"/>
        </w:rPr>
      </w:pPr>
      <w:r>
        <w:rPr>
          <w:rFonts w:ascii="宋体" w:cs="宋体"/>
          <w:b/>
          <w:color w:val="000000"/>
          <w:sz w:val="32"/>
          <w:szCs w:val="32"/>
        </w:rPr>
        <w:br w:type="page"/>
      </w:r>
    </w:p>
    <w:p>
      <w:pPr>
        <w:jc w:val="center"/>
        <w:rPr>
          <w:rFonts w:ascii="宋体" w:cs="宋体"/>
          <w:b/>
          <w:color w:val="000000"/>
          <w:sz w:val="32"/>
          <w:szCs w:val="32"/>
        </w:rPr>
      </w:pPr>
      <w:r>
        <w:rPr>
          <w:rFonts w:hint="eastAsia" w:ascii="宋体" w:hAnsi="宋体" w:cs="宋体"/>
          <w:b/>
          <w:color w:val="000000"/>
          <w:sz w:val="32"/>
          <w:szCs w:val="32"/>
        </w:rPr>
        <w:t>九、服务方案</w:t>
      </w:r>
    </w:p>
    <w:p>
      <w:pPr>
        <w:ind w:firstLine="560" w:firstLineChars="200"/>
        <w:rPr>
          <w:rFonts w:ascii="宋体" w:cs="宋体"/>
          <w:color w:val="000000"/>
          <w:sz w:val="28"/>
          <w:szCs w:val="28"/>
        </w:rPr>
      </w:pPr>
      <w:r>
        <w:rPr>
          <w:rFonts w:hint="eastAsia" w:ascii="宋体" w:hAnsi="宋体" w:cs="宋体"/>
          <w:color w:val="000000"/>
          <w:sz w:val="28"/>
          <w:szCs w:val="28"/>
        </w:rPr>
        <w:t>根据自身情况及需求自行编制，可包含（但不仅限于）如下内容：</w:t>
      </w:r>
    </w:p>
    <w:p>
      <w:pPr>
        <w:ind w:firstLine="560" w:firstLineChars="200"/>
        <w:rPr>
          <w:rFonts w:ascii="宋体" w:hAnsi="宋体" w:cs="宋体"/>
          <w:bCs/>
          <w:color w:val="000000"/>
          <w:sz w:val="28"/>
          <w:szCs w:val="28"/>
        </w:rPr>
      </w:pPr>
      <w:r>
        <w:rPr>
          <w:rFonts w:hint="eastAsia" w:ascii="宋体" w:hAnsi="宋体" w:cs="宋体"/>
          <w:bCs/>
          <w:color w:val="000000"/>
          <w:sz w:val="28"/>
          <w:szCs w:val="28"/>
        </w:rPr>
        <w:t xml:space="preserve">1、服务机构（名称、人员配备、联系地址、电话）； </w:t>
      </w:r>
    </w:p>
    <w:p>
      <w:pPr>
        <w:ind w:firstLine="560" w:firstLineChars="200"/>
        <w:rPr>
          <w:rFonts w:ascii="宋体" w:hAnsi="宋体" w:cs="宋体"/>
          <w:bCs/>
          <w:color w:val="000000"/>
          <w:sz w:val="28"/>
          <w:szCs w:val="28"/>
        </w:rPr>
      </w:pPr>
      <w:r>
        <w:rPr>
          <w:rFonts w:hint="eastAsia" w:ascii="宋体" w:hAnsi="宋体" w:cs="宋体"/>
          <w:bCs/>
          <w:color w:val="000000"/>
          <w:sz w:val="28"/>
          <w:szCs w:val="28"/>
        </w:rPr>
        <w:t xml:space="preserve">2.、本项目服务计划及实施方案等； </w:t>
      </w:r>
    </w:p>
    <w:p>
      <w:pPr>
        <w:ind w:firstLine="560" w:firstLineChars="200"/>
        <w:rPr>
          <w:rFonts w:ascii="宋体" w:hAnsi="宋体" w:cs="宋体"/>
          <w:bCs/>
          <w:color w:val="000000"/>
          <w:sz w:val="28"/>
          <w:szCs w:val="28"/>
        </w:rPr>
      </w:pPr>
      <w:r>
        <w:rPr>
          <w:rFonts w:hint="eastAsia" w:ascii="宋体" w:hAnsi="宋体" w:cs="宋体"/>
          <w:bCs/>
          <w:color w:val="000000"/>
          <w:sz w:val="28"/>
          <w:szCs w:val="28"/>
        </w:rPr>
        <w:t>3.、其它服务承诺及质量保证措施等。</w:t>
      </w:r>
    </w:p>
    <w:p>
      <w:pPr>
        <w:ind w:firstLine="560" w:firstLineChars="200"/>
        <w:rPr>
          <w:rFonts w:ascii="宋体" w:hAnsi="宋体" w:cs="宋体"/>
          <w:bCs/>
          <w:color w:val="000000"/>
          <w:sz w:val="28"/>
          <w:szCs w:val="28"/>
        </w:rPr>
      </w:pPr>
      <w:r>
        <w:rPr>
          <w:rFonts w:hint="eastAsia" w:ascii="宋体" w:hAnsi="宋体" w:cs="宋体"/>
          <w:bCs/>
          <w:color w:val="000000"/>
          <w:sz w:val="28"/>
          <w:szCs w:val="28"/>
        </w:rPr>
        <w:t>4、其他服务承诺。</w:t>
      </w:r>
    </w:p>
    <w:p>
      <w:pPr>
        <w:ind w:firstLine="560" w:firstLineChars="200"/>
        <w:rPr>
          <w:rFonts w:ascii="宋体" w:hAnsi="宋体" w:cs="宋体"/>
          <w:bCs/>
          <w:color w:val="000000"/>
          <w:sz w:val="28"/>
          <w:szCs w:val="28"/>
        </w:rPr>
      </w:pPr>
      <w:r>
        <w:rPr>
          <w:rFonts w:hint="eastAsia" w:ascii="宋体" w:hAnsi="宋体" w:cs="宋体"/>
          <w:bCs/>
          <w:color w:val="000000"/>
          <w:sz w:val="28"/>
          <w:szCs w:val="28"/>
        </w:rPr>
        <w:t>以上内容仅供参考，包括但不仅限于上述内容，请各投标人根据项目实际需要进行编制。。</w:t>
      </w:r>
    </w:p>
    <w:p>
      <w:pPr>
        <w:spacing w:line="360" w:lineRule="auto"/>
        <w:rPr>
          <w:rFonts w:ascii="宋体" w:hAnsi="宋体" w:cs="宋体"/>
          <w:b/>
          <w:bCs/>
          <w:color w:val="000000"/>
          <w:sz w:val="32"/>
        </w:rPr>
      </w:pPr>
    </w:p>
    <w:p>
      <w:pPr>
        <w:spacing w:line="360" w:lineRule="auto"/>
        <w:jc w:val="center"/>
        <w:rPr>
          <w:rFonts w:ascii="宋体"/>
          <w:b/>
          <w:color w:val="000000"/>
          <w:sz w:val="32"/>
          <w:szCs w:val="32"/>
        </w:rPr>
      </w:pPr>
      <w:r>
        <w:rPr>
          <w:rFonts w:hint="eastAsia" w:ascii="宋体"/>
          <w:b/>
          <w:color w:val="000000"/>
          <w:sz w:val="32"/>
          <w:szCs w:val="32"/>
        </w:rPr>
        <w:t>十、</w:t>
      </w:r>
      <w:r>
        <w:rPr>
          <w:rFonts w:hint="eastAsia" w:ascii="宋体"/>
          <w:b/>
          <w:sz w:val="32"/>
          <w:szCs w:val="32"/>
        </w:rPr>
        <w:t>正版图书质量承诺与保证措施</w:t>
      </w:r>
    </w:p>
    <w:p>
      <w:pPr>
        <w:tabs>
          <w:tab w:val="left" w:pos="3120"/>
        </w:tabs>
        <w:adjustRightInd w:val="0"/>
        <w:snapToGrid w:val="0"/>
        <w:spacing w:line="324" w:lineRule="auto"/>
        <w:jc w:val="center"/>
        <w:rPr>
          <w:rFonts w:ascii="宋体" w:hAnsi="宋体"/>
          <w:b/>
          <w:bCs/>
          <w:color w:val="000000"/>
          <w:sz w:val="36"/>
        </w:rPr>
      </w:pPr>
      <w:r>
        <w:rPr>
          <w:rFonts w:hint="eastAsia" w:ascii="宋体" w:hAnsi="宋体"/>
          <w:b/>
          <w:bCs/>
          <w:color w:val="000000"/>
          <w:sz w:val="36"/>
        </w:rPr>
        <w:t>（格式自拟）</w:t>
      </w:r>
    </w:p>
    <w:p>
      <w:pPr>
        <w:tabs>
          <w:tab w:val="left" w:pos="3060"/>
        </w:tabs>
        <w:adjustRightInd w:val="0"/>
        <w:snapToGrid w:val="0"/>
        <w:spacing w:line="42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产品的</w:t>
      </w:r>
      <w:r>
        <w:rPr>
          <w:rFonts w:ascii="宋体" w:hAnsi="宋体"/>
          <w:color w:val="000000"/>
          <w:sz w:val="24"/>
        </w:rPr>
        <w:t xml:space="preserve">质量承诺      </w:t>
      </w:r>
    </w:p>
    <w:p>
      <w:pPr>
        <w:tabs>
          <w:tab w:val="left" w:pos="3060"/>
        </w:tabs>
        <w:adjustRightInd w:val="0"/>
        <w:snapToGrid w:val="0"/>
        <w:spacing w:line="420" w:lineRule="auto"/>
        <w:ind w:firstLine="480" w:firstLineChars="200"/>
        <w:rPr>
          <w:rFonts w:ascii="宋体" w:hAnsi="宋体"/>
          <w:color w:val="000000"/>
          <w:sz w:val="24"/>
        </w:rPr>
      </w:pPr>
      <w:r>
        <w:rPr>
          <w:rFonts w:ascii="宋体" w:hAnsi="宋体"/>
          <w:color w:val="000000"/>
          <w:sz w:val="24"/>
        </w:rPr>
        <w:t>2、产品质量保证措施</w:t>
      </w:r>
    </w:p>
    <w:p>
      <w:pPr>
        <w:jc w:val="left"/>
        <w:rPr>
          <w:rFonts w:ascii="宋体" w:cs="宋体"/>
          <w:b/>
          <w:bCs/>
          <w:color w:val="000000"/>
          <w:sz w:val="32"/>
        </w:rPr>
      </w:pPr>
    </w:p>
    <w:p>
      <w:pPr>
        <w:jc w:val="left"/>
        <w:rPr>
          <w:rFonts w:ascii="宋体" w:cs="宋体"/>
          <w:b/>
          <w:bCs/>
          <w:color w:val="000000"/>
          <w:sz w:val="32"/>
        </w:rPr>
      </w:pPr>
    </w:p>
    <w:p>
      <w:pPr>
        <w:jc w:val="left"/>
        <w:rPr>
          <w:rFonts w:ascii="宋体" w:cs="宋体"/>
          <w:b/>
          <w:bCs/>
          <w:color w:val="000000"/>
          <w:sz w:val="32"/>
        </w:rPr>
      </w:pPr>
    </w:p>
    <w:p>
      <w:pPr>
        <w:jc w:val="left"/>
        <w:rPr>
          <w:rFonts w:ascii="宋体" w:cs="宋体"/>
          <w:b/>
          <w:bCs/>
          <w:color w:val="000000"/>
          <w:sz w:val="32"/>
        </w:rPr>
      </w:pPr>
    </w:p>
    <w:p>
      <w:pPr>
        <w:jc w:val="center"/>
        <w:rPr>
          <w:rFonts w:ascii="宋体" w:cs="宋体"/>
          <w:b/>
          <w:bCs/>
          <w:color w:val="000000"/>
          <w:sz w:val="32"/>
        </w:rPr>
      </w:pPr>
      <w:r>
        <w:rPr>
          <w:rFonts w:hint="eastAsia" w:ascii="宋体" w:hAnsi="宋体" w:cs="宋体"/>
          <w:b/>
          <w:bCs/>
          <w:color w:val="000000"/>
          <w:sz w:val="32"/>
        </w:rPr>
        <w:t>十一、投标单位反商业贿赂承诺书</w:t>
      </w:r>
    </w:p>
    <w:p>
      <w:pPr>
        <w:widowControl/>
        <w:spacing w:before="100" w:beforeAutospacing="1" w:after="100" w:afterAutospacing="1" w:line="360" w:lineRule="auto"/>
        <w:ind w:firstLine="560" w:firstLineChars="200"/>
        <w:jc w:val="left"/>
        <w:rPr>
          <w:rFonts w:ascii="宋体" w:cs="宋体"/>
          <w:color w:val="000000"/>
          <w:sz w:val="28"/>
          <w:szCs w:val="28"/>
        </w:rPr>
      </w:pPr>
      <w:r>
        <w:rPr>
          <w:rFonts w:hint="eastAsia" w:ascii="宋体" w:hAnsi="宋体" w:cs="宋体"/>
          <w:color w:val="000000"/>
          <w:sz w:val="28"/>
          <w:szCs w:val="28"/>
        </w:rPr>
        <w:t>我公司（商户）承诺在</w:t>
      </w:r>
      <w:r>
        <w:rPr>
          <w:rFonts w:ascii="宋体" w:cs="宋体"/>
          <w:color w:val="000000"/>
          <w:sz w:val="28"/>
          <w:szCs w:val="28"/>
          <w:u w:val="single"/>
        </w:rPr>
        <w:t>     </w:t>
      </w:r>
      <w:r>
        <w:rPr>
          <w:rFonts w:ascii="宋体" w:hAnsi="宋体" w:cs="宋体"/>
          <w:color w:val="000000"/>
          <w:sz w:val="28"/>
          <w:szCs w:val="28"/>
          <w:u w:val="single"/>
        </w:rPr>
        <w:t xml:space="preserve">    </w:t>
      </w:r>
      <w:r>
        <w:rPr>
          <w:rFonts w:hint="eastAsia" w:ascii="宋体" w:hAnsi="宋体" w:cs="宋体"/>
          <w:color w:val="000000"/>
          <w:sz w:val="28"/>
          <w:szCs w:val="28"/>
        </w:rPr>
        <w:t>招投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rFonts w:ascii="宋体" w:cs="宋体"/>
          <w:color w:val="000000"/>
          <w:sz w:val="28"/>
          <w:szCs w:val="28"/>
        </w:rPr>
        <w:t> </w:t>
      </w:r>
    </w:p>
    <w:p>
      <w:pPr>
        <w:widowControl/>
        <w:spacing w:before="100" w:beforeAutospacing="1" w:after="100" w:afterAutospacing="1" w:line="360" w:lineRule="auto"/>
        <w:ind w:firstLine="899"/>
        <w:jc w:val="left"/>
        <w:rPr>
          <w:rFonts w:ascii="宋体" w:cs="宋体"/>
          <w:color w:val="000000"/>
          <w:sz w:val="28"/>
          <w:szCs w:val="28"/>
        </w:rPr>
      </w:pPr>
      <w:r>
        <w:rPr>
          <w:rFonts w:hint="eastAsia" w:ascii="宋体" w:hAnsi="宋体" w:cs="宋体"/>
          <w:color w:val="000000"/>
          <w:sz w:val="28"/>
          <w:szCs w:val="28"/>
        </w:rPr>
        <w:t>投标人名称：（盖章）</w:t>
      </w:r>
    </w:p>
    <w:p>
      <w:pPr>
        <w:widowControl/>
        <w:spacing w:before="100" w:beforeAutospacing="1" w:after="100" w:afterAutospacing="1" w:line="360" w:lineRule="auto"/>
        <w:ind w:firstLine="899"/>
        <w:jc w:val="left"/>
        <w:rPr>
          <w:rFonts w:ascii="宋体" w:cs="宋体"/>
          <w:color w:val="000000"/>
          <w:sz w:val="28"/>
          <w:szCs w:val="28"/>
        </w:rPr>
      </w:pPr>
      <w:r>
        <w:rPr>
          <w:rFonts w:hint="eastAsia" w:ascii="宋体" w:hAnsi="宋体" w:cs="宋体"/>
          <w:color w:val="000000"/>
          <w:sz w:val="28"/>
          <w:szCs w:val="28"/>
        </w:rPr>
        <w:t>法定代表人：（签字）</w:t>
      </w:r>
    </w:p>
    <w:p>
      <w:pPr>
        <w:widowControl/>
        <w:spacing w:before="100" w:beforeAutospacing="1" w:after="100" w:afterAutospacing="1" w:line="360" w:lineRule="auto"/>
        <w:ind w:firstLine="899"/>
        <w:jc w:val="left"/>
        <w:rPr>
          <w:rFonts w:ascii="宋体" w:cs="宋体"/>
          <w:color w:val="000000"/>
          <w:sz w:val="28"/>
          <w:szCs w:val="28"/>
        </w:rPr>
      </w:pPr>
      <w:r>
        <w:rPr>
          <w:rFonts w:hint="eastAsia" w:ascii="宋体" w:hAnsi="宋体" w:cs="宋体"/>
          <w:color w:val="000000"/>
          <w:sz w:val="28"/>
          <w:szCs w:val="28"/>
        </w:rPr>
        <w:t>法人授权代表签字：（签字）</w:t>
      </w:r>
    </w:p>
    <w:p>
      <w:pPr>
        <w:spacing w:line="480" w:lineRule="exact"/>
        <w:rPr>
          <w:rFonts w:ascii="宋体"/>
          <w:b/>
          <w:color w:val="000000"/>
          <w:sz w:val="32"/>
          <w:szCs w:val="32"/>
        </w:rPr>
      </w:pPr>
    </w:p>
    <w:p>
      <w:pPr>
        <w:numPr>
          <w:ilvl w:val="0"/>
          <w:numId w:val="9"/>
        </w:numPr>
        <w:spacing w:line="480" w:lineRule="exact"/>
        <w:jc w:val="center"/>
        <w:rPr>
          <w:rFonts w:ascii="宋体" w:hAnsi="宋体"/>
          <w:b/>
          <w:color w:val="000000"/>
          <w:sz w:val="28"/>
          <w:szCs w:val="28"/>
        </w:rPr>
      </w:pPr>
      <w:r>
        <w:rPr>
          <w:rFonts w:hint="eastAsia" w:ascii="宋体" w:hAnsi="宋体"/>
          <w:b/>
          <w:color w:val="000000"/>
          <w:sz w:val="28"/>
          <w:szCs w:val="28"/>
        </w:rPr>
        <w:t>供应商认为有必要说明的其他内容</w:t>
      </w:r>
    </w:p>
    <w:p>
      <w:pPr>
        <w:spacing w:line="480" w:lineRule="exact"/>
        <w:jc w:val="center"/>
        <w:rPr>
          <w:rFonts w:ascii="宋体" w:cs="宋体"/>
          <w:b/>
          <w:color w:val="000000"/>
          <w:sz w:val="28"/>
          <w:szCs w:val="28"/>
        </w:rPr>
      </w:pPr>
      <w:r>
        <w:rPr>
          <w:rFonts w:hint="eastAsia" w:ascii="宋体" w:cs="宋体"/>
          <w:b/>
          <w:color w:val="000000"/>
          <w:sz w:val="28"/>
          <w:szCs w:val="28"/>
        </w:rPr>
        <w:t>（格式自拟）</w:t>
      </w:r>
    </w:p>
    <w:p>
      <w:pPr>
        <w:spacing w:line="480" w:lineRule="exact"/>
        <w:jc w:val="center"/>
        <w:rPr>
          <w:rFonts w:ascii="宋体" w:cs="宋体"/>
          <w:b/>
          <w:color w:val="000000"/>
          <w:sz w:val="28"/>
          <w:szCs w:val="28"/>
        </w:rPr>
      </w:pPr>
    </w:p>
    <w:p>
      <w:pPr>
        <w:spacing w:line="480" w:lineRule="exact"/>
        <w:jc w:val="center"/>
        <w:rPr>
          <w:rFonts w:ascii="宋体" w:cs="宋体"/>
          <w:b/>
          <w:color w:val="000000"/>
          <w:sz w:val="28"/>
          <w:szCs w:val="28"/>
        </w:rPr>
      </w:pPr>
    </w:p>
    <w:p>
      <w:pPr>
        <w:spacing w:line="480" w:lineRule="exact"/>
        <w:jc w:val="center"/>
        <w:rPr>
          <w:rFonts w:ascii="宋体" w:cs="宋体"/>
          <w:b/>
          <w:color w:val="000000"/>
          <w:sz w:val="28"/>
          <w:szCs w:val="28"/>
        </w:rPr>
      </w:pPr>
    </w:p>
    <w:p>
      <w:pPr>
        <w:spacing w:line="480" w:lineRule="exact"/>
        <w:jc w:val="center"/>
        <w:rPr>
          <w:rFonts w:ascii="宋体" w:cs="宋体"/>
          <w:b/>
          <w:color w:val="000000"/>
          <w:sz w:val="28"/>
          <w:szCs w:val="28"/>
        </w:rPr>
      </w:pPr>
    </w:p>
    <w:p>
      <w:pPr>
        <w:spacing w:line="480" w:lineRule="exact"/>
        <w:jc w:val="center"/>
        <w:rPr>
          <w:rFonts w:ascii="宋体" w:cs="宋体"/>
          <w:b/>
          <w:color w:val="000000"/>
          <w:sz w:val="28"/>
          <w:szCs w:val="28"/>
        </w:rPr>
      </w:pPr>
    </w:p>
    <w:p>
      <w:pPr>
        <w:spacing w:line="480" w:lineRule="exact"/>
        <w:jc w:val="center"/>
        <w:rPr>
          <w:rFonts w:ascii="宋体" w:cs="宋体"/>
          <w:b/>
          <w:color w:val="000000"/>
          <w:sz w:val="28"/>
          <w:szCs w:val="28"/>
        </w:rPr>
      </w:pPr>
    </w:p>
    <w:p>
      <w:pPr>
        <w:spacing w:line="480" w:lineRule="exact"/>
        <w:jc w:val="center"/>
        <w:rPr>
          <w:rFonts w:ascii="宋体" w:cs="宋体"/>
          <w:b/>
          <w:color w:val="000000"/>
          <w:sz w:val="28"/>
          <w:szCs w:val="28"/>
        </w:rPr>
      </w:pPr>
    </w:p>
    <w:p>
      <w:pPr>
        <w:spacing w:line="480" w:lineRule="exact"/>
        <w:jc w:val="center"/>
        <w:rPr>
          <w:rFonts w:ascii="宋体" w:cs="宋体"/>
          <w:b/>
          <w:color w:val="000000"/>
          <w:sz w:val="28"/>
          <w:szCs w:val="28"/>
        </w:rPr>
      </w:pPr>
    </w:p>
    <w:p>
      <w:pPr>
        <w:spacing w:line="480" w:lineRule="exact"/>
        <w:jc w:val="center"/>
        <w:rPr>
          <w:rFonts w:ascii="宋体" w:cs="宋体"/>
          <w:b/>
          <w:color w:val="000000"/>
          <w:sz w:val="28"/>
          <w:szCs w:val="28"/>
        </w:rPr>
      </w:pPr>
    </w:p>
    <w:p>
      <w:pPr>
        <w:spacing w:line="480" w:lineRule="exact"/>
        <w:jc w:val="center"/>
        <w:rPr>
          <w:rFonts w:ascii="宋体" w:cs="宋体"/>
          <w:b/>
          <w:color w:val="000000"/>
          <w:sz w:val="28"/>
          <w:szCs w:val="28"/>
        </w:rPr>
      </w:pPr>
    </w:p>
    <w:p>
      <w:pPr>
        <w:spacing w:line="480" w:lineRule="exact"/>
        <w:jc w:val="center"/>
        <w:rPr>
          <w:rFonts w:ascii="宋体" w:cs="宋体"/>
          <w:b/>
          <w:color w:val="000000"/>
          <w:sz w:val="28"/>
          <w:szCs w:val="28"/>
        </w:rPr>
      </w:pPr>
    </w:p>
    <w:p>
      <w:pPr>
        <w:spacing w:line="480" w:lineRule="exact"/>
        <w:jc w:val="center"/>
        <w:rPr>
          <w:rFonts w:ascii="宋体" w:cs="宋体"/>
          <w:b/>
          <w:color w:val="000000"/>
          <w:sz w:val="28"/>
          <w:szCs w:val="28"/>
        </w:rPr>
      </w:pPr>
      <w:r>
        <w:rPr>
          <w:rFonts w:hint="eastAsia" w:ascii="宋体" w:cs="宋体"/>
          <w:b/>
          <w:color w:val="000000"/>
          <w:sz w:val="28"/>
          <w:szCs w:val="28"/>
        </w:rPr>
        <w:br w:type="page"/>
      </w:r>
      <w:r>
        <w:rPr>
          <w:rFonts w:hint="eastAsia" w:ascii="宋体" w:cs="宋体"/>
          <w:b/>
          <w:color w:val="000000"/>
          <w:sz w:val="28"/>
          <w:szCs w:val="28"/>
        </w:rPr>
        <w:t>十三、优惠条件</w:t>
      </w:r>
    </w:p>
    <w:p>
      <w:pPr>
        <w:rPr>
          <w:rFonts w:ascii="宋体" w:hAnsi="宋体"/>
          <w:sz w:val="24"/>
        </w:rPr>
      </w:pPr>
    </w:p>
    <w:p>
      <w:pPr>
        <w:rPr>
          <w:rFonts w:ascii="宋体" w:hAnsi="宋体"/>
          <w:sz w:val="24"/>
          <w:u w:val="single"/>
        </w:rPr>
      </w:pPr>
      <w:r>
        <w:rPr>
          <w:rFonts w:hint="eastAsia" w:ascii="宋体" w:hAnsi="宋体"/>
          <w:sz w:val="24"/>
        </w:rPr>
        <w:t>投标人名称：</w:t>
      </w:r>
      <w:r>
        <w:rPr>
          <w:rFonts w:hint="eastAsia" w:ascii="宋体" w:hAnsi="宋体"/>
          <w:sz w:val="24"/>
          <w:u w:val="single"/>
        </w:rPr>
        <w:t>　　　　　</w:t>
      </w:r>
      <w:r>
        <w:rPr>
          <w:rFonts w:hint="eastAsia" w:ascii="宋体" w:hAnsi="宋体"/>
          <w:sz w:val="24"/>
        </w:rPr>
        <w:t>项目编号：</w:t>
      </w:r>
      <w:r>
        <w:rPr>
          <w:rFonts w:hint="eastAsia" w:ascii="宋体" w:hAnsi="宋体"/>
          <w:sz w:val="24"/>
          <w:u w:val="single"/>
        </w:rPr>
        <w:t>　　　　　　　　　　　</w:t>
      </w:r>
    </w:p>
    <w:tbl>
      <w:tblPr>
        <w:tblStyle w:val="2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73"/>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108" w:type="dxa"/>
            <w:gridSpan w:val="3"/>
            <w:noWrap/>
            <w:vAlign w:val="center"/>
          </w:tcPr>
          <w:p>
            <w:pPr>
              <w:rPr>
                <w:rFonts w:ascii="宋体" w:hAnsi="宋体"/>
                <w:sz w:val="24"/>
              </w:rPr>
            </w:pPr>
            <w:r>
              <w:rPr>
                <w:rFonts w:hint="eastAsia" w:ascii="宋体" w:hAnsi="宋体"/>
                <w:sz w:val="24"/>
              </w:rPr>
              <w:t>本项目如有特别的优惠条件、可根据情况说明优惠方案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817" w:type="dxa"/>
            <w:noWrap/>
            <w:vAlign w:val="center"/>
          </w:tcPr>
          <w:p>
            <w:pPr>
              <w:jc w:val="center"/>
              <w:rPr>
                <w:rFonts w:ascii="宋体" w:hAnsi="宋体"/>
                <w:sz w:val="24"/>
              </w:rPr>
            </w:pPr>
            <w:r>
              <w:rPr>
                <w:rFonts w:hint="eastAsia" w:ascii="宋体" w:hAnsi="宋体"/>
                <w:sz w:val="24"/>
              </w:rPr>
              <w:t>序号</w:t>
            </w:r>
          </w:p>
        </w:tc>
        <w:tc>
          <w:tcPr>
            <w:tcW w:w="1973" w:type="dxa"/>
            <w:noWrap/>
            <w:vAlign w:val="center"/>
          </w:tcPr>
          <w:p>
            <w:pPr>
              <w:jc w:val="center"/>
              <w:rPr>
                <w:rFonts w:ascii="宋体" w:hAnsi="宋体"/>
                <w:sz w:val="24"/>
              </w:rPr>
            </w:pPr>
            <w:r>
              <w:rPr>
                <w:rFonts w:hint="eastAsia" w:ascii="宋体" w:hAnsi="宋体"/>
                <w:sz w:val="24"/>
              </w:rPr>
              <w:t>优惠服务</w:t>
            </w:r>
          </w:p>
        </w:tc>
        <w:tc>
          <w:tcPr>
            <w:tcW w:w="6318" w:type="dxa"/>
            <w:noWrap/>
            <w:vAlign w:val="center"/>
          </w:tcPr>
          <w:p>
            <w:pPr>
              <w:jc w:val="center"/>
              <w:rPr>
                <w:rFonts w:ascii="宋体" w:hAnsi="宋体"/>
                <w:sz w:val="24"/>
              </w:rPr>
            </w:pPr>
            <w:r>
              <w:rPr>
                <w:rFonts w:hint="eastAsia" w:ascii="宋体" w:hAnsi="宋体"/>
                <w:sz w:val="24"/>
              </w:rPr>
              <w:t>备注（服务说明）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17" w:type="dxa"/>
            <w:noWrap/>
            <w:vAlign w:val="center"/>
          </w:tcPr>
          <w:p>
            <w:pPr>
              <w:jc w:val="center"/>
              <w:rPr>
                <w:rFonts w:ascii="宋体" w:hAnsi="宋体"/>
                <w:sz w:val="24"/>
              </w:rPr>
            </w:pPr>
            <w:r>
              <w:rPr>
                <w:rFonts w:hint="eastAsia" w:ascii="宋体" w:hAnsi="宋体"/>
                <w:sz w:val="24"/>
              </w:rPr>
              <w:t>1</w:t>
            </w:r>
          </w:p>
        </w:tc>
        <w:tc>
          <w:tcPr>
            <w:tcW w:w="1973" w:type="dxa"/>
            <w:noWrap/>
            <w:vAlign w:val="center"/>
          </w:tcPr>
          <w:p>
            <w:pPr>
              <w:adjustRightInd w:val="0"/>
              <w:snapToGrid w:val="0"/>
              <w:rPr>
                <w:rFonts w:ascii="宋体" w:hAnsi="宋体"/>
                <w:szCs w:val="21"/>
              </w:rPr>
            </w:pPr>
            <w:r>
              <w:rPr>
                <w:rFonts w:hint="eastAsia" w:ascii="宋体" w:hAnsi="宋体"/>
                <w:szCs w:val="21"/>
              </w:rPr>
              <w:t>例如：赞助活动</w:t>
            </w:r>
          </w:p>
        </w:tc>
        <w:tc>
          <w:tcPr>
            <w:tcW w:w="6318"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17" w:type="dxa"/>
            <w:noWrap/>
            <w:vAlign w:val="center"/>
          </w:tcPr>
          <w:p>
            <w:pPr>
              <w:jc w:val="center"/>
              <w:rPr>
                <w:rFonts w:ascii="宋体" w:hAnsi="宋体"/>
                <w:sz w:val="24"/>
              </w:rPr>
            </w:pPr>
            <w:r>
              <w:rPr>
                <w:rFonts w:hint="eastAsia" w:ascii="宋体" w:hAnsi="宋体"/>
                <w:sz w:val="24"/>
              </w:rPr>
              <w:t>2</w:t>
            </w:r>
          </w:p>
        </w:tc>
        <w:tc>
          <w:tcPr>
            <w:tcW w:w="1973" w:type="dxa"/>
            <w:noWrap/>
            <w:vAlign w:val="center"/>
          </w:tcPr>
          <w:p>
            <w:pPr>
              <w:adjustRightInd w:val="0"/>
              <w:snapToGrid w:val="0"/>
              <w:rPr>
                <w:rFonts w:ascii="宋体" w:hAnsi="宋体"/>
                <w:szCs w:val="21"/>
              </w:rPr>
            </w:pPr>
            <w:r>
              <w:rPr>
                <w:rFonts w:hint="eastAsia" w:ascii="宋体" w:hAnsi="宋体"/>
                <w:szCs w:val="21"/>
              </w:rPr>
              <w:t>例如：赠送……</w:t>
            </w:r>
          </w:p>
        </w:tc>
        <w:tc>
          <w:tcPr>
            <w:tcW w:w="6318"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17" w:type="dxa"/>
            <w:noWrap/>
            <w:vAlign w:val="center"/>
          </w:tcPr>
          <w:p>
            <w:pPr>
              <w:jc w:val="center"/>
              <w:rPr>
                <w:rFonts w:ascii="宋体" w:hAnsi="宋体"/>
                <w:sz w:val="24"/>
              </w:rPr>
            </w:pPr>
            <w:r>
              <w:rPr>
                <w:rFonts w:hint="eastAsia" w:ascii="宋体" w:hAnsi="宋体"/>
                <w:sz w:val="24"/>
              </w:rPr>
              <w:t>3</w:t>
            </w:r>
          </w:p>
        </w:tc>
        <w:tc>
          <w:tcPr>
            <w:tcW w:w="1973" w:type="dxa"/>
            <w:noWrap/>
            <w:vAlign w:val="center"/>
          </w:tcPr>
          <w:p>
            <w:pPr>
              <w:adjustRightInd w:val="0"/>
              <w:snapToGrid w:val="0"/>
              <w:rPr>
                <w:rFonts w:ascii="宋体" w:hAnsi="宋体"/>
                <w:szCs w:val="21"/>
              </w:rPr>
            </w:pPr>
          </w:p>
        </w:tc>
        <w:tc>
          <w:tcPr>
            <w:tcW w:w="6318"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17" w:type="dxa"/>
            <w:noWrap/>
            <w:vAlign w:val="center"/>
          </w:tcPr>
          <w:p>
            <w:pPr>
              <w:jc w:val="center"/>
              <w:rPr>
                <w:rFonts w:ascii="宋体" w:hAnsi="宋体"/>
                <w:sz w:val="24"/>
              </w:rPr>
            </w:pPr>
            <w:r>
              <w:rPr>
                <w:rFonts w:hint="eastAsia" w:ascii="宋体" w:hAnsi="宋体"/>
                <w:sz w:val="24"/>
              </w:rPr>
              <w:t>4</w:t>
            </w:r>
          </w:p>
        </w:tc>
        <w:tc>
          <w:tcPr>
            <w:tcW w:w="1973" w:type="dxa"/>
            <w:noWrap/>
            <w:vAlign w:val="center"/>
          </w:tcPr>
          <w:p>
            <w:pPr>
              <w:adjustRightInd w:val="0"/>
              <w:snapToGrid w:val="0"/>
              <w:rPr>
                <w:rFonts w:ascii="宋体" w:hAnsi="宋体"/>
                <w:szCs w:val="21"/>
              </w:rPr>
            </w:pPr>
          </w:p>
        </w:tc>
        <w:tc>
          <w:tcPr>
            <w:tcW w:w="6318"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17" w:type="dxa"/>
            <w:noWrap/>
            <w:vAlign w:val="center"/>
          </w:tcPr>
          <w:p>
            <w:pPr>
              <w:jc w:val="center"/>
              <w:rPr>
                <w:rFonts w:ascii="宋体" w:hAnsi="宋体"/>
                <w:sz w:val="24"/>
              </w:rPr>
            </w:pPr>
            <w:r>
              <w:rPr>
                <w:rFonts w:hint="eastAsia" w:ascii="宋体" w:hAnsi="宋体"/>
                <w:sz w:val="24"/>
              </w:rPr>
              <w:t>...</w:t>
            </w:r>
          </w:p>
        </w:tc>
        <w:tc>
          <w:tcPr>
            <w:tcW w:w="1973" w:type="dxa"/>
            <w:noWrap/>
            <w:vAlign w:val="center"/>
          </w:tcPr>
          <w:p>
            <w:pPr>
              <w:adjustRightInd w:val="0"/>
              <w:snapToGrid w:val="0"/>
              <w:rPr>
                <w:rFonts w:ascii="宋体" w:hAnsi="宋体"/>
                <w:szCs w:val="21"/>
              </w:rPr>
            </w:pPr>
          </w:p>
        </w:tc>
        <w:tc>
          <w:tcPr>
            <w:tcW w:w="6318" w:type="dxa"/>
            <w:noWrap/>
            <w:vAlign w:val="center"/>
          </w:tcPr>
          <w:p>
            <w:pPr>
              <w:jc w:val="center"/>
              <w:rPr>
                <w:rFonts w:ascii="宋体" w:hAnsi="宋体"/>
                <w:sz w:val="24"/>
              </w:rPr>
            </w:pPr>
          </w:p>
        </w:tc>
      </w:tr>
    </w:tbl>
    <w:p>
      <w:pPr>
        <w:rPr>
          <w:color w:val="000000"/>
          <w:u w:val="single"/>
        </w:rPr>
      </w:pPr>
    </w:p>
    <w:p>
      <w:pPr>
        <w:pStyle w:val="6"/>
        <w:ind w:firstLine="640"/>
        <w:rPr>
          <w:rFonts w:ascii="华文仿宋" w:hAnsi="华文仿宋" w:eastAsia="华文仿宋" w:cs="华文仿宋"/>
          <w:bCs/>
          <w:color w:val="000000"/>
          <w:kern w:val="0"/>
          <w:sz w:val="32"/>
          <w:szCs w:val="32"/>
        </w:rPr>
      </w:pPr>
    </w:p>
    <w:sectPr>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embedRegular r:id="rId1" w:fontKey="{168CB8E0-90A2-4DCB-B729-636564D18FBB}"/>
  </w:font>
  <w:font w:name="华文仿宋">
    <w:panose1 w:val="02010600040101010101"/>
    <w:charset w:val="86"/>
    <w:family w:val="auto"/>
    <w:pitch w:val="default"/>
    <w:sig w:usb0="00000287" w:usb1="080F0000" w:usb2="00000000" w:usb3="00000000" w:csb0="0004009F" w:csb1="DFD70000"/>
    <w:embedRegular r:id="rId2" w:fontKey="{E2A4DC34-9061-41E7-A526-FF3B2E9128DE}"/>
  </w:font>
  <w:font w:name="方正仿宋_GBK">
    <w:altName w:val="微软雅黑"/>
    <w:panose1 w:val="00000000000000000000"/>
    <w:charset w:val="86"/>
    <w:family w:val="script"/>
    <w:pitch w:val="default"/>
    <w:sig w:usb0="00000000" w:usb1="00000000" w:usb2="00000010" w:usb3="00000000" w:csb0="00040000" w:csb1="00000000"/>
    <w:embedRegular r:id="rId3" w:fontKey="{5EEC1C38-066F-4B5A-A63C-8BC61F45E46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t xml:space="preserve">第 </w:t>
                          </w:r>
                          <w:r>
                            <w:fldChar w:fldCharType="begin"/>
                          </w:r>
                          <w:r>
                            <w:instrText xml:space="preserve"> PAGE  \* MERGEFORMAT </w:instrText>
                          </w:r>
                          <w:r>
                            <w:fldChar w:fldCharType="separate"/>
                          </w:r>
                          <w:r>
                            <w:t>18</w:t>
                          </w:r>
                          <w:r>
                            <w:fldChar w:fldCharType="end"/>
                          </w:r>
                          <w:r>
                            <w:rPr>
                              <w:rFonts w:hint="eastAsia"/>
                            </w:rPr>
                            <w:t xml:space="preserve"> 页 共 </w:t>
                          </w:r>
                          <w:r>
                            <w:fldChar w:fldCharType="begin"/>
                          </w:r>
                          <w:r>
                            <w:instrText xml:space="preserve"> NUMPAGES  \* MERGEFORMAT </w:instrText>
                          </w:r>
                          <w:r>
                            <w:fldChar w:fldCharType="separate"/>
                          </w:r>
                          <w:r>
                            <w:t>47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6"/>
                    </w:pPr>
                    <w:r>
                      <w:rPr>
                        <w:rFonts w:hint="eastAsia"/>
                      </w:rPr>
                      <w:t xml:space="preserve">第 </w:t>
                    </w:r>
                    <w:r>
                      <w:fldChar w:fldCharType="begin"/>
                    </w:r>
                    <w:r>
                      <w:instrText xml:space="preserve"> PAGE  \* MERGEFORMAT </w:instrText>
                    </w:r>
                    <w:r>
                      <w:fldChar w:fldCharType="separate"/>
                    </w:r>
                    <w:r>
                      <w:t>18</w:t>
                    </w:r>
                    <w:r>
                      <w:fldChar w:fldCharType="end"/>
                    </w:r>
                    <w:r>
                      <w:rPr>
                        <w:rFonts w:hint="eastAsia"/>
                      </w:rPr>
                      <w:t xml:space="preserve"> 页 共 </w:t>
                    </w:r>
                    <w:r>
                      <w:fldChar w:fldCharType="begin"/>
                    </w:r>
                    <w:r>
                      <w:instrText xml:space="preserve"> NUMPAGES  \* MERGEFORMAT </w:instrText>
                    </w:r>
                    <w:r>
                      <w:fldChar w:fldCharType="separate"/>
                    </w:r>
                    <w:r>
                      <w:t>47</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6"/>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FC62A"/>
    <w:multiLevelType w:val="singleLevel"/>
    <w:tmpl w:val="C4AFC62A"/>
    <w:lvl w:ilvl="0" w:tentative="0">
      <w:start w:val="4"/>
      <w:numFmt w:val="chineseCounting"/>
      <w:suff w:val="nothing"/>
      <w:lvlText w:val="%1、"/>
      <w:lvlJc w:val="left"/>
      <w:rPr>
        <w:rFonts w:hint="eastAsia"/>
      </w:rPr>
    </w:lvl>
  </w:abstractNum>
  <w:abstractNum w:abstractNumId="1">
    <w:nsid w:val="DBB5D3D8"/>
    <w:multiLevelType w:val="singleLevel"/>
    <w:tmpl w:val="DBB5D3D8"/>
    <w:lvl w:ilvl="0" w:tentative="0">
      <w:start w:val="12"/>
      <w:numFmt w:val="chineseCounting"/>
      <w:suff w:val="nothing"/>
      <w:lvlText w:val="%1、"/>
      <w:lvlJc w:val="left"/>
      <w:rPr>
        <w:rFonts w:hint="eastAsia"/>
      </w:rPr>
    </w:lvl>
  </w:abstractNum>
  <w:abstractNum w:abstractNumId="2">
    <w:nsid w:val="0C4DD595"/>
    <w:multiLevelType w:val="singleLevel"/>
    <w:tmpl w:val="0C4DD595"/>
    <w:lvl w:ilvl="0" w:tentative="0">
      <w:start w:val="24"/>
      <w:numFmt w:val="decimal"/>
      <w:suff w:val="nothing"/>
      <w:lvlText w:val="%1．"/>
      <w:lvlJc w:val="left"/>
    </w:lvl>
  </w:abstractNum>
  <w:abstractNum w:abstractNumId="3">
    <w:nsid w:val="1431E17F"/>
    <w:multiLevelType w:val="singleLevel"/>
    <w:tmpl w:val="1431E17F"/>
    <w:lvl w:ilvl="0" w:tentative="0">
      <w:start w:val="1"/>
      <w:numFmt w:val="decimal"/>
      <w:suff w:val="nothing"/>
      <w:lvlText w:val="%1、"/>
      <w:lvlJc w:val="left"/>
    </w:lvl>
  </w:abstractNum>
  <w:abstractNum w:abstractNumId="4">
    <w:nsid w:val="15812A10"/>
    <w:multiLevelType w:val="multilevel"/>
    <w:tmpl w:val="15812A10"/>
    <w:lvl w:ilvl="0" w:tentative="0">
      <w:start w:val="1"/>
      <w:numFmt w:val="upperLetter"/>
      <w:pStyle w:val="4"/>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E483848"/>
    <w:multiLevelType w:val="multilevel"/>
    <w:tmpl w:val="2E483848"/>
    <w:lvl w:ilvl="0" w:tentative="0">
      <w:start w:val="1"/>
      <w:numFmt w:val="decimal"/>
      <w:pStyle w:val="11"/>
      <w:lvlText w:val="2.2.3.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83FA9A"/>
    <w:multiLevelType w:val="singleLevel"/>
    <w:tmpl w:val="3D83FA9A"/>
    <w:lvl w:ilvl="0" w:tentative="0">
      <w:start w:val="2"/>
      <w:numFmt w:val="decimal"/>
      <w:lvlText w:val="%1."/>
      <w:lvlJc w:val="left"/>
      <w:pPr>
        <w:tabs>
          <w:tab w:val="left" w:pos="312"/>
        </w:tabs>
      </w:pPr>
    </w:lvl>
  </w:abstractNum>
  <w:abstractNum w:abstractNumId="7">
    <w:nsid w:val="50039E90"/>
    <w:multiLevelType w:val="singleLevel"/>
    <w:tmpl w:val="50039E90"/>
    <w:lvl w:ilvl="0" w:tentative="0">
      <w:start w:val="11"/>
      <w:numFmt w:val="decimal"/>
      <w:suff w:val="space"/>
      <w:lvlText w:val="%1."/>
      <w:lvlJc w:val="left"/>
    </w:lvl>
  </w:abstractNum>
  <w:abstractNum w:abstractNumId="8">
    <w:nsid w:val="6C5D679F"/>
    <w:multiLevelType w:val="singleLevel"/>
    <w:tmpl w:val="6C5D679F"/>
    <w:lvl w:ilvl="0" w:tentative="0">
      <w:start w:val="1"/>
      <w:numFmt w:val="decimal"/>
      <w:suff w:val="space"/>
      <w:lvlText w:val="%1."/>
      <w:lvlJc w:val="left"/>
    </w:lvl>
  </w:abstractNum>
  <w:num w:numId="1">
    <w:abstractNumId w:val="4"/>
  </w:num>
  <w:num w:numId="2">
    <w:abstractNumId w:val="5"/>
  </w:num>
  <w:num w:numId="3">
    <w:abstractNumId w:val="0"/>
  </w:num>
  <w:num w:numId="4">
    <w:abstractNumId w:val="6"/>
  </w:num>
  <w:num w:numId="5">
    <w:abstractNumId w:val="3"/>
  </w:num>
  <w:num w:numId="6">
    <w:abstractNumId w:val="8"/>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OGRiYzMzZWM1ZTBlN2E2NDgyNGU5ZGI5YWNlYTUifQ=="/>
  </w:docVars>
  <w:rsids>
    <w:rsidRoot w:val="3AD9734D"/>
    <w:rsid w:val="000359F2"/>
    <w:rsid w:val="00046FD5"/>
    <w:rsid w:val="00053B07"/>
    <w:rsid w:val="00090594"/>
    <w:rsid w:val="000949A0"/>
    <w:rsid w:val="000B6EEF"/>
    <w:rsid w:val="000D16A4"/>
    <w:rsid w:val="000D673C"/>
    <w:rsid w:val="000E40BF"/>
    <w:rsid w:val="000F3F4D"/>
    <w:rsid w:val="00112FE8"/>
    <w:rsid w:val="00144659"/>
    <w:rsid w:val="00216ACB"/>
    <w:rsid w:val="00236066"/>
    <w:rsid w:val="00325BD2"/>
    <w:rsid w:val="00342E73"/>
    <w:rsid w:val="003442C1"/>
    <w:rsid w:val="003E6C76"/>
    <w:rsid w:val="00403B6D"/>
    <w:rsid w:val="00430695"/>
    <w:rsid w:val="0044305C"/>
    <w:rsid w:val="004569FE"/>
    <w:rsid w:val="00461680"/>
    <w:rsid w:val="0047625B"/>
    <w:rsid w:val="00526C94"/>
    <w:rsid w:val="005370AA"/>
    <w:rsid w:val="00567E21"/>
    <w:rsid w:val="005A799F"/>
    <w:rsid w:val="005B52F8"/>
    <w:rsid w:val="005C03AF"/>
    <w:rsid w:val="005C0DD5"/>
    <w:rsid w:val="00604BDA"/>
    <w:rsid w:val="00611A72"/>
    <w:rsid w:val="006174C2"/>
    <w:rsid w:val="0062632E"/>
    <w:rsid w:val="006740C6"/>
    <w:rsid w:val="00695547"/>
    <w:rsid w:val="006B50E8"/>
    <w:rsid w:val="006F17AE"/>
    <w:rsid w:val="00751DAE"/>
    <w:rsid w:val="00773EBA"/>
    <w:rsid w:val="00780601"/>
    <w:rsid w:val="00781C82"/>
    <w:rsid w:val="007E3FD4"/>
    <w:rsid w:val="00802835"/>
    <w:rsid w:val="008035BB"/>
    <w:rsid w:val="008159E8"/>
    <w:rsid w:val="008214A7"/>
    <w:rsid w:val="00831829"/>
    <w:rsid w:val="0088675A"/>
    <w:rsid w:val="008904C7"/>
    <w:rsid w:val="00891718"/>
    <w:rsid w:val="008A1F9E"/>
    <w:rsid w:val="008D3C95"/>
    <w:rsid w:val="008D3E54"/>
    <w:rsid w:val="008E653C"/>
    <w:rsid w:val="0090410F"/>
    <w:rsid w:val="009171BD"/>
    <w:rsid w:val="00960790"/>
    <w:rsid w:val="00987BF4"/>
    <w:rsid w:val="009C3728"/>
    <w:rsid w:val="00A11738"/>
    <w:rsid w:val="00A44B4E"/>
    <w:rsid w:val="00A523E8"/>
    <w:rsid w:val="00AC055E"/>
    <w:rsid w:val="00B474FA"/>
    <w:rsid w:val="00B57726"/>
    <w:rsid w:val="00BA258C"/>
    <w:rsid w:val="00C23AD1"/>
    <w:rsid w:val="00C27FA3"/>
    <w:rsid w:val="00D00E25"/>
    <w:rsid w:val="00D20DB1"/>
    <w:rsid w:val="00D36761"/>
    <w:rsid w:val="00D651C8"/>
    <w:rsid w:val="00D8073C"/>
    <w:rsid w:val="00DA1A11"/>
    <w:rsid w:val="00DC37AD"/>
    <w:rsid w:val="00E63C2C"/>
    <w:rsid w:val="00E84096"/>
    <w:rsid w:val="00E92699"/>
    <w:rsid w:val="00E971D9"/>
    <w:rsid w:val="00EB690A"/>
    <w:rsid w:val="00ED07C6"/>
    <w:rsid w:val="00F43A55"/>
    <w:rsid w:val="00FA68F8"/>
    <w:rsid w:val="012853ED"/>
    <w:rsid w:val="01557088"/>
    <w:rsid w:val="01775C38"/>
    <w:rsid w:val="01776CD0"/>
    <w:rsid w:val="017D7E8D"/>
    <w:rsid w:val="01BE2CF1"/>
    <w:rsid w:val="02050AF9"/>
    <w:rsid w:val="022A50A4"/>
    <w:rsid w:val="022D1CC6"/>
    <w:rsid w:val="0246372F"/>
    <w:rsid w:val="024C4EDC"/>
    <w:rsid w:val="027E2AFD"/>
    <w:rsid w:val="02BC1802"/>
    <w:rsid w:val="02D7024E"/>
    <w:rsid w:val="02E03582"/>
    <w:rsid w:val="02EA6BA7"/>
    <w:rsid w:val="030326A5"/>
    <w:rsid w:val="03780B79"/>
    <w:rsid w:val="038858E1"/>
    <w:rsid w:val="039C3445"/>
    <w:rsid w:val="03BE3ACB"/>
    <w:rsid w:val="03CF0B30"/>
    <w:rsid w:val="03EA2223"/>
    <w:rsid w:val="04021CB0"/>
    <w:rsid w:val="049A1AD5"/>
    <w:rsid w:val="04BF2D57"/>
    <w:rsid w:val="04CF7BEB"/>
    <w:rsid w:val="0537018B"/>
    <w:rsid w:val="05432F8F"/>
    <w:rsid w:val="055B7639"/>
    <w:rsid w:val="05827CFF"/>
    <w:rsid w:val="058B53F3"/>
    <w:rsid w:val="059421EA"/>
    <w:rsid w:val="05B6029F"/>
    <w:rsid w:val="05C41946"/>
    <w:rsid w:val="05DC4FE9"/>
    <w:rsid w:val="05ED0BD4"/>
    <w:rsid w:val="06133897"/>
    <w:rsid w:val="06161758"/>
    <w:rsid w:val="06432118"/>
    <w:rsid w:val="066F2B79"/>
    <w:rsid w:val="06BB2A84"/>
    <w:rsid w:val="06DE662F"/>
    <w:rsid w:val="06E63A0B"/>
    <w:rsid w:val="070C3FFB"/>
    <w:rsid w:val="07300A63"/>
    <w:rsid w:val="07567020"/>
    <w:rsid w:val="07966A86"/>
    <w:rsid w:val="07BB2092"/>
    <w:rsid w:val="08097D6E"/>
    <w:rsid w:val="08110F77"/>
    <w:rsid w:val="083E4542"/>
    <w:rsid w:val="086A6307"/>
    <w:rsid w:val="08711B57"/>
    <w:rsid w:val="08CA35B7"/>
    <w:rsid w:val="091D606A"/>
    <w:rsid w:val="092D2BFB"/>
    <w:rsid w:val="09864F9C"/>
    <w:rsid w:val="098D6AB0"/>
    <w:rsid w:val="09992067"/>
    <w:rsid w:val="099D446F"/>
    <w:rsid w:val="09F2600C"/>
    <w:rsid w:val="0A0B4302"/>
    <w:rsid w:val="0A1C78B0"/>
    <w:rsid w:val="0A20623C"/>
    <w:rsid w:val="0A2A0783"/>
    <w:rsid w:val="0A3108B3"/>
    <w:rsid w:val="0A414ED4"/>
    <w:rsid w:val="0A686653"/>
    <w:rsid w:val="0AB574E9"/>
    <w:rsid w:val="0AC505BC"/>
    <w:rsid w:val="0B2761FC"/>
    <w:rsid w:val="0B4432DA"/>
    <w:rsid w:val="0B532593"/>
    <w:rsid w:val="0B600092"/>
    <w:rsid w:val="0B621A5C"/>
    <w:rsid w:val="0B8F5533"/>
    <w:rsid w:val="0BC31A0C"/>
    <w:rsid w:val="0BC343C6"/>
    <w:rsid w:val="0C721686"/>
    <w:rsid w:val="0C956F86"/>
    <w:rsid w:val="0CA10076"/>
    <w:rsid w:val="0CBC29E1"/>
    <w:rsid w:val="0CE45368"/>
    <w:rsid w:val="0D1061E9"/>
    <w:rsid w:val="0D393F49"/>
    <w:rsid w:val="0D47794C"/>
    <w:rsid w:val="0D6D7196"/>
    <w:rsid w:val="0DB77186"/>
    <w:rsid w:val="0DC4157B"/>
    <w:rsid w:val="0DD37494"/>
    <w:rsid w:val="0DD5403C"/>
    <w:rsid w:val="0E953337"/>
    <w:rsid w:val="0EC44229"/>
    <w:rsid w:val="0EE05B05"/>
    <w:rsid w:val="0F01695F"/>
    <w:rsid w:val="0F142501"/>
    <w:rsid w:val="0F5857DC"/>
    <w:rsid w:val="0F8634F0"/>
    <w:rsid w:val="0FEC6B11"/>
    <w:rsid w:val="10347D93"/>
    <w:rsid w:val="10376B7E"/>
    <w:rsid w:val="10661B54"/>
    <w:rsid w:val="106A4D29"/>
    <w:rsid w:val="106C0909"/>
    <w:rsid w:val="10EB089E"/>
    <w:rsid w:val="11092D64"/>
    <w:rsid w:val="11277548"/>
    <w:rsid w:val="11336ED3"/>
    <w:rsid w:val="1161003C"/>
    <w:rsid w:val="118E686A"/>
    <w:rsid w:val="11C90173"/>
    <w:rsid w:val="11DC368C"/>
    <w:rsid w:val="120A22FE"/>
    <w:rsid w:val="12270348"/>
    <w:rsid w:val="125E1BAA"/>
    <w:rsid w:val="12743490"/>
    <w:rsid w:val="128A2B06"/>
    <w:rsid w:val="1298537B"/>
    <w:rsid w:val="12993A8E"/>
    <w:rsid w:val="12AC30F6"/>
    <w:rsid w:val="12B11523"/>
    <w:rsid w:val="12EF1E50"/>
    <w:rsid w:val="12F47256"/>
    <w:rsid w:val="12FB359D"/>
    <w:rsid w:val="1362121E"/>
    <w:rsid w:val="13BE0C00"/>
    <w:rsid w:val="13E96F92"/>
    <w:rsid w:val="14417432"/>
    <w:rsid w:val="147B04A3"/>
    <w:rsid w:val="14831607"/>
    <w:rsid w:val="14842D2E"/>
    <w:rsid w:val="14C41D6F"/>
    <w:rsid w:val="150E3F4B"/>
    <w:rsid w:val="15355E7E"/>
    <w:rsid w:val="159150A3"/>
    <w:rsid w:val="15BA6387"/>
    <w:rsid w:val="16284A76"/>
    <w:rsid w:val="16654570"/>
    <w:rsid w:val="166A305C"/>
    <w:rsid w:val="169D270E"/>
    <w:rsid w:val="16DF0EB4"/>
    <w:rsid w:val="170D1F65"/>
    <w:rsid w:val="171556EE"/>
    <w:rsid w:val="17243200"/>
    <w:rsid w:val="1729656F"/>
    <w:rsid w:val="175A439F"/>
    <w:rsid w:val="178F32C3"/>
    <w:rsid w:val="179976B0"/>
    <w:rsid w:val="17D71C5C"/>
    <w:rsid w:val="17E124B5"/>
    <w:rsid w:val="17E12B7F"/>
    <w:rsid w:val="17E64BEF"/>
    <w:rsid w:val="17FC38E0"/>
    <w:rsid w:val="184A0BDE"/>
    <w:rsid w:val="18754404"/>
    <w:rsid w:val="187A05E9"/>
    <w:rsid w:val="187B288F"/>
    <w:rsid w:val="18BB6BCD"/>
    <w:rsid w:val="18C25427"/>
    <w:rsid w:val="18E03273"/>
    <w:rsid w:val="19250BB0"/>
    <w:rsid w:val="1954261B"/>
    <w:rsid w:val="199D2782"/>
    <w:rsid w:val="199E6A25"/>
    <w:rsid w:val="19A77EC7"/>
    <w:rsid w:val="19C15C5F"/>
    <w:rsid w:val="19C55AF8"/>
    <w:rsid w:val="19FB5934"/>
    <w:rsid w:val="19FF7A79"/>
    <w:rsid w:val="1A145604"/>
    <w:rsid w:val="1A42054A"/>
    <w:rsid w:val="1A4F0AD0"/>
    <w:rsid w:val="1A605B6F"/>
    <w:rsid w:val="1A8361FA"/>
    <w:rsid w:val="1A9A1E7B"/>
    <w:rsid w:val="1AC20B25"/>
    <w:rsid w:val="1B0C5DC4"/>
    <w:rsid w:val="1B2821DB"/>
    <w:rsid w:val="1B3267B9"/>
    <w:rsid w:val="1B6E0FCC"/>
    <w:rsid w:val="1B945BE4"/>
    <w:rsid w:val="1BB03518"/>
    <w:rsid w:val="1BB90A09"/>
    <w:rsid w:val="1BC62A37"/>
    <w:rsid w:val="1C2B4CA2"/>
    <w:rsid w:val="1C2F1D05"/>
    <w:rsid w:val="1C4E43F0"/>
    <w:rsid w:val="1C5549EF"/>
    <w:rsid w:val="1C715742"/>
    <w:rsid w:val="1C7E0785"/>
    <w:rsid w:val="1CAD53E2"/>
    <w:rsid w:val="1CB86D18"/>
    <w:rsid w:val="1D04050B"/>
    <w:rsid w:val="1D5B6056"/>
    <w:rsid w:val="1D907E7F"/>
    <w:rsid w:val="1E50623E"/>
    <w:rsid w:val="1EA01AEA"/>
    <w:rsid w:val="1EB76D19"/>
    <w:rsid w:val="1F0804C1"/>
    <w:rsid w:val="1F33687D"/>
    <w:rsid w:val="1F37477C"/>
    <w:rsid w:val="1F380460"/>
    <w:rsid w:val="1F706E5D"/>
    <w:rsid w:val="1F7F3ADA"/>
    <w:rsid w:val="1F9C2FFF"/>
    <w:rsid w:val="1FA219C9"/>
    <w:rsid w:val="1FE978B2"/>
    <w:rsid w:val="20141622"/>
    <w:rsid w:val="201E1101"/>
    <w:rsid w:val="20930828"/>
    <w:rsid w:val="20E731EF"/>
    <w:rsid w:val="20EF57A0"/>
    <w:rsid w:val="20F52982"/>
    <w:rsid w:val="20F86235"/>
    <w:rsid w:val="20FB1E39"/>
    <w:rsid w:val="21224FA5"/>
    <w:rsid w:val="21586D74"/>
    <w:rsid w:val="21DE6A3C"/>
    <w:rsid w:val="229739AD"/>
    <w:rsid w:val="22BF14C0"/>
    <w:rsid w:val="22D902E2"/>
    <w:rsid w:val="22E84F2C"/>
    <w:rsid w:val="232A1375"/>
    <w:rsid w:val="23333444"/>
    <w:rsid w:val="2334441F"/>
    <w:rsid w:val="2341598F"/>
    <w:rsid w:val="2380278C"/>
    <w:rsid w:val="23811D24"/>
    <w:rsid w:val="23B53AA1"/>
    <w:rsid w:val="23C65DD1"/>
    <w:rsid w:val="23DC0B91"/>
    <w:rsid w:val="23E53D72"/>
    <w:rsid w:val="23F50F9A"/>
    <w:rsid w:val="248E3255"/>
    <w:rsid w:val="24B46987"/>
    <w:rsid w:val="25186384"/>
    <w:rsid w:val="255E7142"/>
    <w:rsid w:val="25B2403D"/>
    <w:rsid w:val="25B3447E"/>
    <w:rsid w:val="25C2126E"/>
    <w:rsid w:val="25CC21F7"/>
    <w:rsid w:val="25DF53CB"/>
    <w:rsid w:val="25EC688A"/>
    <w:rsid w:val="26431294"/>
    <w:rsid w:val="26453C70"/>
    <w:rsid w:val="26866935"/>
    <w:rsid w:val="26D126BF"/>
    <w:rsid w:val="26DA0B17"/>
    <w:rsid w:val="26DC32AF"/>
    <w:rsid w:val="26ED15D1"/>
    <w:rsid w:val="26F3241F"/>
    <w:rsid w:val="26FE0C32"/>
    <w:rsid w:val="270B72D1"/>
    <w:rsid w:val="274A4387"/>
    <w:rsid w:val="27962214"/>
    <w:rsid w:val="27C0514F"/>
    <w:rsid w:val="27D64F79"/>
    <w:rsid w:val="27E946E0"/>
    <w:rsid w:val="27FF7E4F"/>
    <w:rsid w:val="28213405"/>
    <w:rsid w:val="28D624A6"/>
    <w:rsid w:val="292C36DA"/>
    <w:rsid w:val="294C0AC8"/>
    <w:rsid w:val="29760131"/>
    <w:rsid w:val="29F92923"/>
    <w:rsid w:val="2A317B90"/>
    <w:rsid w:val="2A6317F2"/>
    <w:rsid w:val="2A6A3DA1"/>
    <w:rsid w:val="2ACD65CC"/>
    <w:rsid w:val="2B41114B"/>
    <w:rsid w:val="2B7C38DB"/>
    <w:rsid w:val="2BC00157"/>
    <w:rsid w:val="2BC23BBB"/>
    <w:rsid w:val="2BEE2C9C"/>
    <w:rsid w:val="2C0D3A38"/>
    <w:rsid w:val="2C2F26E5"/>
    <w:rsid w:val="2C623073"/>
    <w:rsid w:val="2C7D3DEE"/>
    <w:rsid w:val="2C8C32C7"/>
    <w:rsid w:val="2C8D78ED"/>
    <w:rsid w:val="2CB92323"/>
    <w:rsid w:val="2CEA0282"/>
    <w:rsid w:val="2D0B4026"/>
    <w:rsid w:val="2D120D76"/>
    <w:rsid w:val="2D6E6AEB"/>
    <w:rsid w:val="2D7C722B"/>
    <w:rsid w:val="2D8B1274"/>
    <w:rsid w:val="2DD17D99"/>
    <w:rsid w:val="2DE439B2"/>
    <w:rsid w:val="2E126D1D"/>
    <w:rsid w:val="2E1D7B7C"/>
    <w:rsid w:val="2E326578"/>
    <w:rsid w:val="2E833488"/>
    <w:rsid w:val="2E8545CF"/>
    <w:rsid w:val="2E87762C"/>
    <w:rsid w:val="2EF469D5"/>
    <w:rsid w:val="2F776E6B"/>
    <w:rsid w:val="2FEE2493"/>
    <w:rsid w:val="3010573D"/>
    <w:rsid w:val="3043624C"/>
    <w:rsid w:val="304E6BF1"/>
    <w:rsid w:val="305B2ABE"/>
    <w:rsid w:val="30673821"/>
    <w:rsid w:val="30724C5A"/>
    <w:rsid w:val="308A2C96"/>
    <w:rsid w:val="30A07124"/>
    <w:rsid w:val="30A33831"/>
    <w:rsid w:val="30AD1EE2"/>
    <w:rsid w:val="30BB57FE"/>
    <w:rsid w:val="30CA0C18"/>
    <w:rsid w:val="30CD7CDD"/>
    <w:rsid w:val="30D533CA"/>
    <w:rsid w:val="30E1696B"/>
    <w:rsid w:val="31097C55"/>
    <w:rsid w:val="311E54A2"/>
    <w:rsid w:val="318D7C3F"/>
    <w:rsid w:val="31DA58E4"/>
    <w:rsid w:val="31F61687"/>
    <w:rsid w:val="320201E9"/>
    <w:rsid w:val="321357D5"/>
    <w:rsid w:val="327F0239"/>
    <w:rsid w:val="32903CBE"/>
    <w:rsid w:val="329718E8"/>
    <w:rsid w:val="32CB1776"/>
    <w:rsid w:val="32E135E5"/>
    <w:rsid w:val="3330579B"/>
    <w:rsid w:val="33795B5A"/>
    <w:rsid w:val="345703CD"/>
    <w:rsid w:val="34B66D50"/>
    <w:rsid w:val="34CC4C66"/>
    <w:rsid w:val="34D73F05"/>
    <w:rsid w:val="34D9602F"/>
    <w:rsid w:val="3553763C"/>
    <w:rsid w:val="356B6DC0"/>
    <w:rsid w:val="357428E1"/>
    <w:rsid w:val="35CF177F"/>
    <w:rsid w:val="35DC50E9"/>
    <w:rsid w:val="36061673"/>
    <w:rsid w:val="364E3C16"/>
    <w:rsid w:val="368955E8"/>
    <w:rsid w:val="368D7650"/>
    <w:rsid w:val="369955E4"/>
    <w:rsid w:val="36A16E86"/>
    <w:rsid w:val="36DB016F"/>
    <w:rsid w:val="36E41E54"/>
    <w:rsid w:val="370445FF"/>
    <w:rsid w:val="37067374"/>
    <w:rsid w:val="376E2C89"/>
    <w:rsid w:val="37861F45"/>
    <w:rsid w:val="37992FEE"/>
    <w:rsid w:val="37AA0533"/>
    <w:rsid w:val="37B4767A"/>
    <w:rsid w:val="37B96655"/>
    <w:rsid w:val="37C36DA6"/>
    <w:rsid w:val="37C426F6"/>
    <w:rsid w:val="37F0789C"/>
    <w:rsid w:val="37F10AC9"/>
    <w:rsid w:val="38004675"/>
    <w:rsid w:val="381C555A"/>
    <w:rsid w:val="38511B0F"/>
    <w:rsid w:val="3852541A"/>
    <w:rsid w:val="38647D48"/>
    <w:rsid w:val="38C06CF2"/>
    <w:rsid w:val="38F936EC"/>
    <w:rsid w:val="39141C28"/>
    <w:rsid w:val="391E15C3"/>
    <w:rsid w:val="39271EFA"/>
    <w:rsid w:val="393338F6"/>
    <w:rsid w:val="39471B3D"/>
    <w:rsid w:val="3948583C"/>
    <w:rsid w:val="394B2FF9"/>
    <w:rsid w:val="395572B5"/>
    <w:rsid w:val="396108BF"/>
    <w:rsid w:val="396A248A"/>
    <w:rsid w:val="39830242"/>
    <w:rsid w:val="39BA60C5"/>
    <w:rsid w:val="39C41A1B"/>
    <w:rsid w:val="3A050E5A"/>
    <w:rsid w:val="3A0E4C5C"/>
    <w:rsid w:val="3A4236C5"/>
    <w:rsid w:val="3A4358EF"/>
    <w:rsid w:val="3A753D12"/>
    <w:rsid w:val="3A7E15B2"/>
    <w:rsid w:val="3A7E3945"/>
    <w:rsid w:val="3AD318DB"/>
    <w:rsid w:val="3AD33FCA"/>
    <w:rsid w:val="3AD9734D"/>
    <w:rsid w:val="3ADE3E68"/>
    <w:rsid w:val="3AF40386"/>
    <w:rsid w:val="3B0C4B00"/>
    <w:rsid w:val="3B0F47BC"/>
    <w:rsid w:val="3B1250AA"/>
    <w:rsid w:val="3B142297"/>
    <w:rsid w:val="3B1A0F26"/>
    <w:rsid w:val="3B241A86"/>
    <w:rsid w:val="3B373912"/>
    <w:rsid w:val="3B384301"/>
    <w:rsid w:val="3B5831F7"/>
    <w:rsid w:val="3B5A4965"/>
    <w:rsid w:val="3B8E510F"/>
    <w:rsid w:val="3BB87944"/>
    <w:rsid w:val="3BE72D81"/>
    <w:rsid w:val="3BF01C09"/>
    <w:rsid w:val="3C1209CC"/>
    <w:rsid w:val="3C296149"/>
    <w:rsid w:val="3C843139"/>
    <w:rsid w:val="3CB058E8"/>
    <w:rsid w:val="3CC30A15"/>
    <w:rsid w:val="3CED61F6"/>
    <w:rsid w:val="3D2402CA"/>
    <w:rsid w:val="3D2C6F8A"/>
    <w:rsid w:val="3D3B507B"/>
    <w:rsid w:val="3D845860"/>
    <w:rsid w:val="3DAB003C"/>
    <w:rsid w:val="3DCC4AE6"/>
    <w:rsid w:val="3DD3427C"/>
    <w:rsid w:val="3E5A3E43"/>
    <w:rsid w:val="3E840C17"/>
    <w:rsid w:val="3E861956"/>
    <w:rsid w:val="3F0402E6"/>
    <w:rsid w:val="3F3324AE"/>
    <w:rsid w:val="3F69682F"/>
    <w:rsid w:val="3F9C50A5"/>
    <w:rsid w:val="3FAF2CC4"/>
    <w:rsid w:val="3FC4407C"/>
    <w:rsid w:val="400D3A42"/>
    <w:rsid w:val="4026781F"/>
    <w:rsid w:val="40323ACD"/>
    <w:rsid w:val="40622B1F"/>
    <w:rsid w:val="408B633F"/>
    <w:rsid w:val="40D07378"/>
    <w:rsid w:val="40D920D1"/>
    <w:rsid w:val="41147BC8"/>
    <w:rsid w:val="411A5FDF"/>
    <w:rsid w:val="414A55B4"/>
    <w:rsid w:val="417C5F43"/>
    <w:rsid w:val="41BA3EE5"/>
    <w:rsid w:val="42117570"/>
    <w:rsid w:val="42E50978"/>
    <w:rsid w:val="42FB1F64"/>
    <w:rsid w:val="431D31D7"/>
    <w:rsid w:val="43524DAB"/>
    <w:rsid w:val="43860EA0"/>
    <w:rsid w:val="44422E8C"/>
    <w:rsid w:val="44581DC4"/>
    <w:rsid w:val="448D38D3"/>
    <w:rsid w:val="44A74C4B"/>
    <w:rsid w:val="44C13B29"/>
    <w:rsid w:val="454F0E9A"/>
    <w:rsid w:val="455A4D13"/>
    <w:rsid w:val="45753007"/>
    <w:rsid w:val="45807018"/>
    <w:rsid w:val="45913C8B"/>
    <w:rsid w:val="45A43206"/>
    <w:rsid w:val="45A74FF1"/>
    <w:rsid w:val="45B559DF"/>
    <w:rsid w:val="45E052E7"/>
    <w:rsid w:val="460A4F2A"/>
    <w:rsid w:val="463A0C07"/>
    <w:rsid w:val="464270C0"/>
    <w:rsid w:val="464E3041"/>
    <w:rsid w:val="468714F5"/>
    <w:rsid w:val="468B022F"/>
    <w:rsid w:val="469C639E"/>
    <w:rsid w:val="46AF28C5"/>
    <w:rsid w:val="46AF60A7"/>
    <w:rsid w:val="46CD0D3D"/>
    <w:rsid w:val="47051FBB"/>
    <w:rsid w:val="4726365F"/>
    <w:rsid w:val="47453E51"/>
    <w:rsid w:val="47922646"/>
    <w:rsid w:val="47B917AF"/>
    <w:rsid w:val="47BE7A25"/>
    <w:rsid w:val="48033274"/>
    <w:rsid w:val="480745B0"/>
    <w:rsid w:val="485A68D6"/>
    <w:rsid w:val="487A22F5"/>
    <w:rsid w:val="48A07599"/>
    <w:rsid w:val="48C15B39"/>
    <w:rsid w:val="48F5515A"/>
    <w:rsid w:val="494578BE"/>
    <w:rsid w:val="494B628A"/>
    <w:rsid w:val="495224B2"/>
    <w:rsid w:val="497E16F8"/>
    <w:rsid w:val="49815575"/>
    <w:rsid w:val="499E38F2"/>
    <w:rsid w:val="4A2810B5"/>
    <w:rsid w:val="4A331B3D"/>
    <w:rsid w:val="4A3F0331"/>
    <w:rsid w:val="4AA400E3"/>
    <w:rsid w:val="4ABB7EB4"/>
    <w:rsid w:val="4AE12BEA"/>
    <w:rsid w:val="4AF05F1D"/>
    <w:rsid w:val="4B0C2616"/>
    <w:rsid w:val="4B0F47F8"/>
    <w:rsid w:val="4B193F15"/>
    <w:rsid w:val="4B590CC3"/>
    <w:rsid w:val="4B5A306F"/>
    <w:rsid w:val="4B687EF7"/>
    <w:rsid w:val="4B8E43BA"/>
    <w:rsid w:val="4BD4378D"/>
    <w:rsid w:val="4BEC0BBB"/>
    <w:rsid w:val="4C1060ED"/>
    <w:rsid w:val="4C1A1F3B"/>
    <w:rsid w:val="4C45406B"/>
    <w:rsid w:val="4C5209E9"/>
    <w:rsid w:val="4C5E0212"/>
    <w:rsid w:val="4C6942D1"/>
    <w:rsid w:val="4C732416"/>
    <w:rsid w:val="4C980166"/>
    <w:rsid w:val="4CD154E0"/>
    <w:rsid w:val="4CEF19F9"/>
    <w:rsid w:val="4D0F148A"/>
    <w:rsid w:val="4D133CA9"/>
    <w:rsid w:val="4D31624F"/>
    <w:rsid w:val="4D45615C"/>
    <w:rsid w:val="4D985204"/>
    <w:rsid w:val="4DC216CD"/>
    <w:rsid w:val="4DD8464C"/>
    <w:rsid w:val="4DE623AB"/>
    <w:rsid w:val="4DF21BE0"/>
    <w:rsid w:val="4E2867C0"/>
    <w:rsid w:val="4E357BC8"/>
    <w:rsid w:val="4E37189F"/>
    <w:rsid w:val="4E4154D6"/>
    <w:rsid w:val="4E5109AB"/>
    <w:rsid w:val="4E562395"/>
    <w:rsid w:val="4E7206BA"/>
    <w:rsid w:val="4E85031D"/>
    <w:rsid w:val="4E8C2D11"/>
    <w:rsid w:val="4E8E2FA5"/>
    <w:rsid w:val="4EBF0D8B"/>
    <w:rsid w:val="4EE0269A"/>
    <w:rsid w:val="4EFD55C3"/>
    <w:rsid w:val="4F15670A"/>
    <w:rsid w:val="4F262224"/>
    <w:rsid w:val="4F4E70F5"/>
    <w:rsid w:val="4F6159B3"/>
    <w:rsid w:val="4F782BC1"/>
    <w:rsid w:val="4FEA7BFB"/>
    <w:rsid w:val="500E03B0"/>
    <w:rsid w:val="503B2896"/>
    <w:rsid w:val="504064BD"/>
    <w:rsid w:val="5053241A"/>
    <w:rsid w:val="50671782"/>
    <w:rsid w:val="50813FCD"/>
    <w:rsid w:val="50A6476B"/>
    <w:rsid w:val="50AB622C"/>
    <w:rsid w:val="50F537D4"/>
    <w:rsid w:val="511A75D2"/>
    <w:rsid w:val="511E2E8C"/>
    <w:rsid w:val="511F2CAB"/>
    <w:rsid w:val="51426657"/>
    <w:rsid w:val="51DC0F4E"/>
    <w:rsid w:val="51EA6DE9"/>
    <w:rsid w:val="51F664DB"/>
    <w:rsid w:val="52044ED5"/>
    <w:rsid w:val="521E60BA"/>
    <w:rsid w:val="52412819"/>
    <w:rsid w:val="52571980"/>
    <w:rsid w:val="52951D70"/>
    <w:rsid w:val="52BC4DA8"/>
    <w:rsid w:val="52BF3129"/>
    <w:rsid w:val="52D81CED"/>
    <w:rsid w:val="52DE0CE6"/>
    <w:rsid w:val="532840D5"/>
    <w:rsid w:val="532F1B0A"/>
    <w:rsid w:val="539912AE"/>
    <w:rsid w:val="53D47F42"/>
    <w:rsid w:val="53DA63D3"/>
    <w:rsid w:val="53FA64D3"/>
    <w:rsid w:val="545B7B46"/>
    <w:rsid w:val="54867062"/>
    <w:rsid w:val="54A2586E"/>
    <w:rsid w:val="54BA1A94"/>
    <w:rsid w:val="54BC4547"/>
    <w:rsid w:val="54DE200E"/>
    <w:rsid w:val="54ED43C2"/>
    <w:rsid w:val="551D4E50"/>
    <w:rsid w:val="55517152"/>
    <w:rsid w:val="558D7ED9"/>
    <w:rsid w:val="55B17764"/>
    <w:rsid w:val="56266B87"/>
    <w:rsid w:val="56796F68"/>
    <w:rsid w:val="56C13B0C"/>
    <w:rsid w:val="56DF4E09"/>
    <w:rsid w:val="56EB37C1"/>
    <w:rsid w:val="56F94BFB"/>
    <w:rsid w:val="57017990"/>
    <w:rsid w:val="57187189"/>
    <w:rsid w:val="57307052"/>
    <w:rsid w:val="57415F9E"/>
    <w:rsid w:val="574A109A"/>
    <w:rsid w:val="574A2448"/>
    <w:rsid w:val="57687B62"/>
    <w:rsid w:val="57C9277B"/>
    <w:rsid w:val="57CC17DC"/>
    <w:rsid w:val="57F13B28"/>
    <w:rsid w:val="57F874AB"/>
    <w:rsid w:val="586B6F33"/>
    <w:rsid w:val="58991E74"/>
    <w:rsid w:val="58B07E19"/>
    <w:rsid w:val="58B43768"/>
    <w:rsid w:val="58BB197E"/>
    <w:rsid w:val="58E7088F"/>
    <w:rsid w:val="58FC2234"/>
    <w:rsid w:val="591F6B82"/>
    <w:rsid w:val="59261B65"/>
    <w:rsid w:val="59403D06"/>
    <w:rsid w:val="59594689"/>
    <w:rsid w:val="59671848"/>
    <w:rsid w:val="59727754"/>
    <w:rsid w:val="59A177EB"/>
    <w:rsid w:val="59AB4B18"/>
    <w:rsid w:val="59D37455"/>
    <w:rsid w:val="59EA0E45"/>
    <w:rsid w:val="5A623EE3"/>
    <w:rsid w:val="5A762C44"/>
    <w:rsid w:val="5A7A624A"/>
    <w:rsid w:val="5A834229"/>
    <w:rsid w:val="5B0504BA"/>
    <w:rsid w:val="5B2F6C7C"/>
    <w:rsid w:val="5B4E6600"/>
    <w:rsid w:val="5B552767"/>
    <w:rsid w:val="5B565BE2"/>
    <w:rsid w:val="5BFE05F8"/>
    <w:rsid w:val="5C4E16DB"/>
    <w:rsid w:val="5CF05405"/>
    <w:rsid w:val="5CF726BD"/>
    <w:rsid w:val="5D051301"/>
    <w:rsid w:val="5D0E2239"/>
    <w:rsid w:val="5D35754D"/>
    <w:rsid w:val="5DC77916"/>
    <w:rsid w:val="5DFB4805"/>
    <w:rsid w:val="5E2134EB"/>
    <w:rsid w:val="5E5C3C9E"/>
    <w:rsid w:val="5E8539B7"/>
    <w:rsid w:val="5EE241BE"/>
    <w:rsid w:val="5EED014F"/>
    <w:rsid w:val="5F285058"/>
    <w:rsid w:val="5F403ADD"/>
    <w:rsid w:val="5FDF6E86"/>
    <w:rsid w:val="5FE0182D"/>
    <w:rsid w:val="5FEC2B89"/>
    <w:rsid w:val="6009079E"/>
    <w:rsid w:val="60147B16"/>
    <w:rsid w:val="6028720F"/>
    <w:rsid w:val="605065C2"/>
    <w:rsid w:val="6066440E"/>
    <w:rsid w:val="60E42FE2"/>
    <w:rsid w:val="60EF5975"/>
    <w:rsid w:val="615242C2"/>
    <w:rsid w:val="619965C4"/>
    <w:rsid w:val="61C960E8"/>
    <w:rsid w:val="61E12EC4"/>
    <w:rsid w:val="61F85E2D"/>
    <w:rsid w:val="623D4FED"/>
    <w:rsid w:val="626C6FBD"/>
    <w:rsid w:val="629566EC"/>
    <w:rsid w:val="62AD4629"/>
    <w:rsid w:val="63356BBE"/>
    <w:rsid w:val="634779B4"/>
    <w:rsid w:val="639961C7"/>
    <w:rsid w:val="63A75BE4"/>
    <w:rsid w:val="64123716"/>
    <w:rsid w:val="64232546"/>
    <w:rsid w:val="64432DF5"/>
    <w:rsid w:val="64622E30"/>
    <w:rsid w:val="64717962"/>
    <w:rsid w:val="64AB1E55"/>
    <w:rsid w:val="64AF2AD1"/>
    <w:rsid w:val="64B90A22"/>
    <w:rsid w:val="64DA1EEE"/>
    <w:rsid w:val="64EF01E4"/>
    <w:rsid w:val="64FF036B"/>
    <w:rsid w:val="650721BB"/>
    <w:rsid w:val="653C1566"/>
    <w:rsid w:val="65454CDB"/>
    <w:rsid w:val="655120EA"/>
    <w:rsid w:val="65912045"/>
    <w:rsid w:val="659B0647"/>
    <w:rsid w:val="662C191E"/>
    <w:rsid w:val="66542EF3"/>
    <w:rsid w:val="6661112D"/>
    <w:rsid w:val="66833D12"/>
    <w:rsid w:val="668E1919"/>
    <w:rsid w:val="66926066"/>
    <w:rsid w:val="66A60468"/>
    <w:rsid w:val="66AC7599"/>
    <w:rsid w:val="66EE5D21"/>
    <w:rsid w:val="66EF3EEE"/>
    <w:rsid w:val="672814D0"/>
    <w:rsid w:val="6740191F"/>
    <w:rsid w:val="67631CE8"/>
    <w:rsid w:val="678C6669"/>
    <w:rsid w:val="67906CFE"/>
    <w:rsid w:val="67A24731"/>
    <w:rsid w:val="67AF1BCA"/>
    <w:rsid w:val="67B8356E"/>
    <w:rsid w:val="67C844FB"/>
    <w:rsid w:val="67E47A34"/>
    <w:rsid w:val="67E67EC8"/>
    <w:rsid w:val="68180879"/>
    <w:rsid w:val="685641EA"/>
    <w:rsid w:val="6857020F"/>
    <w:rsid w:val="68D0302B"/>
    <w:rsid w:val="690E20D8"/>
    <w:rsid w:val="694F3F6E"/>
    <w:rsid w:val="69695453"/>
    <w:rsid w:val="6987236D"/>
    <w:rsid w:val="69985AE1"/>
    <w:rsid w:val="69B21665"/>
    <w:rsid w:val="6A364A9F"/>
    <w:rsid w:val="6A5E0F10"/>
    <w:rsid w:val="6A6B2C1F"/>
    <w:rsid w:val="6A833948"/>
    <w:rsid w:val="6A8725F4"/>
    <w:rsid w:val="6AA623C8"/>
    <w:rsid w:val="6AB128C1"/>
    <w:rsid w:val="6B3E5664"/>
    <w:rsid w:val="6B4D6523"/>
    <w:rsid w:val="6B52187D"/>
    <w:rsid w:val="6B8E4C34"/>
    <w:rsid w:val="6BD72640"/>
    <w:rsid w:val="6C3B032F"/>
    <w:rsid w:val="6C5F1604"/>
    <w:rsid w:val="6C7A006B"/>
    <w:rsid w:val="6CA57735"/>
    <w:rsid w:val="6CA9256D"/>
    <w:rsid w:val="6CB660A8"/>
    <w:rsid w:val="6CD1589B"/>
    <w:rsid w:val="6D250316"/>
    <w:rsid w:val="6D385014"/>
    <w:rsid w:val="6DA7791B"/>
    <w:rsid w:val="6DAE0876"/>
    <w:rsid w:val="6ECD6458"/>
    <w:rsid w:val="6ED8436E"/>
    <w:rsid w:val="6F082A86"/>
    <w:rsid w:val="6F2F6890"/>
    <w:rsid w:val="6F4A77C3"/>
    <w:rsid w:val="6FA93CB6"/>
    <w:rsid w:val="6FB13768"/>
    <w:rsid w:val="6FE24264"/>
    <w:rsid w:val="6FEC13CE"/>
    <w:rsid w:val="6FF04401"/>
    <w:rsid w:val="70036040"/>
    <w:rsid w:val="703919FD"/>
    <w:rsid w:val="70641DB0"/>
    <w:rsid w:val="709942C3"/>
    <w:rsid w:val="70C7169E"/>
    <w:rsid w:val="70F25A34"/>
    <w:rsid w:val="71291D69"/>
    <w:rsid w:val="716C3921"/>
    <w:rsid w:val="716E345D"/>
    <w:rsid w:val="719C1F4E"/>
    <w:rsid w:val="71CE1405"/>
    <w:rsid w:val="71FD2F63"/>
    <w:rsid w:val="722A762F"/>
    <w:rsid w:val="725221A0"/>
    <w:rsid w:val="72700BE5"/>
    <w:rsid w:val="72AD6B31"/>
    <w:rsid w:val="72B95B28"/>
    <w:rsid w:val="73945FEB"/>
    <w:rsid w:val="73AF0301"/>
    <w:rsid w:val="73CB6F8B"/>
    <w:rsid w:val="741B6EF8"/>
    <w:rsid w:val="742979DB"/>
    <w:rsid w:val="744E6267"/>
    <w:rsid w:val="745D06C9"/>
    <w:rsid w:val="7472545D"/>
    <w:rsid w:val="74C8063F"/>
    <w:rsid w:val="74C86BA2"/>
    <w:rsid w:val="75140944"/>
    <w:rsid w:val="75452FC6"/>
    <w:rsid w:val="75822673"/>
    <w:rsid w:val="759D28F4"/>
    <w:rsid w:val="75B82A93"/>
    <w:rsid w:val="75D75336"/>
    <w:rsid w:val="75EF3ABC"/>
    <w:rsid w:val="75F37F8B"/>
    <w:rsid w:val="761B7966"/>
    <w:rsid w:val="76272EFC"/>
    <w:rsid w:val="76680C4E"/>
    <w:rsid w:val="766B0562"/>
    <w:rsid w:val="76937E52"/>
    <w:rsid w:val="769E6157"/>
    <w:rsid w:val="76BA3DDF"/>
    <w:rsid w:val="76CF1086"/>
    <w:rsid w:val="76EE5E43"/>
    <w:rsid w:val="76F82857"/>
    <w:rsid w:val="77201BD8"/>
    <w:rsid w:val="775472F7"/>
    <w:rsid w:val="77614810"/>
    <w:rsid w:val="77D174B8"/>
    <w:rsid w:val="78347E43"/>
    <w:rsid w:val="78585A28"/>
    <w:rsid w:val="788051B0"/>
    <w:rsid w:val="78916738"/>
    <w:rsid w:val="789E0599"/>
    <w:rsid w:val="78AE727B"/>
    <w:rsid w:val="79062354"/>
    <w:rsid w:val="79062CE9"/>
    <w:rsid w:val="796A0DF4"/>
    <w:rsid w:val="79C7444F"/>
    <w:rsid w:val="79EA0DBB"/>
    <w:rsid w:val="7A742DC4"/>
    <w:rsid w:val="7AA87FE9"/>
    <w:rsid w:val="7ABF4B1A"/>
    <w:rsid w:val="7AEA135A"/>
    <w:rsid w:val="7B3D4D3C"/>
    <w:rsid w:val="7B640046"/>
    <w:rsid w:val="7B9903EF"/>
    <w:rsid w:val="7BCF7B4A"/>
    <w:rsid w:val="7BFA7DCF"/>
    <w:rsid w:val="7C0F0305"/>
    <w:rsid w:val="7C5164EC"/>
    <w:rsid w:val="7D0B426D"/>
    <w:rsid w:val="7D2E537F"/>
    <w:rsid w:val="7D3619A5"/>
    <w:rsid w:val="7D3B6BBD"/>
    <w:rsid w:val="7D42133C"/>
    <w:rsid w:val="7D511FBB"/>
    <w:rsid w:val="7D736249"/>
    <w:rsid w:val="7DB0607B"/>
    <w:rsid w:val="7DBF1498"/>
    <w:rsid w:val="7DDF1CE7"/>
    <w:rsid w:val="7E5146E8"/>
    <w:rsid w:val="7E713AAF"/>
    <w:rsid w:val="7E766029"/>
    <w:rsid w:val="7E9678AD"/>
    <w:rsid w:val="7EA34B7A"/>
    <w:rsid w:val="7EDB576A"/>
    <w:rsid w:val="7F050672"/>
    <w:rsid w:val="7F075546"/>
    <w:rsid w:val="7F176B56"/>
    <w:rsid w:val="7F1B12E0"/>
    <w:rsid w:val="7F4001CE"/>
    <w:rsid w:val="7F547AC5"/>
    <w:rsid w:val="7F57270C"/>
    <w:rsid w:val="7F5C7D0E"/>
    <w:rsid w:val="7FA06F64"/>
    <w:rsid w:val="7FBA304A"/>
    <w:rsid w:val="7FEA52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numPr>
        <w:ilvl w:val="0"/>
        <w:numId w:val="1"/>
      </w:numPr>
      <w:outlineLvl w:val="0"/>
    </w:pPr>
    <w:rPr>
      <w:b/>
    </w:rPr>
  </w:style>
  <w:style w:type="paragraph" w:styleId="5">
    <w:name w:val="heading 2"/>
    <w:basedOn w:val="1"/>
    <w:next w:val="6"/>
    <w:qFormat/>
    <w:uiPriority w:val="0"/>
    <w:pPr>
      <w:keepNext/>
      <w:keepLines/>
      <w:spacing w:before="260" w:after="260" w:line="416" w:lineRule="auto"/>
      <w:outlineLvl w:val="1"/>
    </w:pPr>
    <w:rPr>
      <w:rFonts w:ascii="Arial" w:hAnsi="Arial" w:eastAsia="黑体"/>
      <w:b/>
      <w:sz w:val="32"/>
    </w:rPr>
  </w:style>
  <w:style w:type="paragraph" w:styleId="7">
    <w:name w:val="heading 3"/>
    <w:basedOn w:val="1"/>
    <w:next w:val="1"/>
    <w:unhideWhenUsed/>
    <w:qFormat/>
    <w:uiPriority w:val="9"/>
    <w:pPr>
      <w:keepNext/>
      <w:keepLines/>
      <w:spacing w:before="260" w:after="260" w:line="416" w:lineRule="auto"/>
      <w:outlineLvl w:val="2"/>
    </w:pPr>
    <w:rPr>
      <w:b/>
      <w:bCs/>
      <w:sz w:val="32"/>
      <w:szCs w:val="32"/>
    </w:rPr>
  </w:style>
  <w:style w:type="paragraph" w:styleId="8">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qFormat/>
    <w:uiPriority w:val="0"/>
    <w:pPr>
      <w:keepNext/>
      <w:keepLines/>
      <w:spacing w:before="280" w:after="290" w:line="376" w:lineRule="auto"/>
      <w:outlineLvl w:val="4"/>
    </w:pPr>
    <w:rPr>
      <w:rFonts w:eastAsia="黑体"/>
      <w:b/>
      <w:bCs/>
      <w:sz w:val="28"/>
      <w:szCs w:val="28"/>
    </w:rPr>
  </w:style>
  <w:style w:type="paragraph" w:styleId="10">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unhideWhenUsed/>
    <w:qFormat/>
    <w:uiPriority w:val="9"/>
    <w:pPr>
      <w:keepNext/>
      <w:keepLines/>
      <w:numPr>
        <w:ilvl w:val="0"/>
        <w:numId w:val="2"/>
      </w:numPr>
      <w:spacing w:before="240" w:after="64" w:line="320" w:lineRule="auto"/>
      <w:outlineLvl w:val="6"/>
    </w:pPr>
    <w:rPr>
      <w:b/>
      <w:bCs/>
      <w:sz w:val="24"/>
      <w:szCs w:val="24"/>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480"/>
    </w:pPr>
    <w:rPr>
      <w:rFonts w:ascii="宋体" w:hAnsi="宋体"/>
      <w:sz w:val="24"/>
    </w:rPr>
  </w:style>
  <w:style w:type="paragraph" w:styleId="6">
    <w:name w:val="Normal Indent"/>
    <w:basedOn w:val="1"/>
    <w:qFormat/>
    <w:uiPriority w:val="0"/>
    <w:pPr>
      <w:ind w:firstLine="420" w:firstLineChars="200"/>
    </w:pPr>
    <w:rPr>
      <w:szCs w:val="24"/>
    </w:rPr>
  </w:style>
  <w:style w:type="paragraph" w:styleId="12">
    <w:name w:val="Body Text"/>
    <w:basedOn w:val="1"/>
    <w:qFormat/>
    <w:uiPriority w:val="0"/>
    <w:rPr>
      <w:rFonts w:ascii="Arial" w:hAnsi="Arial"/>
      <w:sz w:val="24"/>
    </w:rPr>
  </w:style>
  <w:style w:type="paragraph" w:styleId="13">
    <w:name w:val="Plain Text"/>
    <w:basedOn w:val="1"/>
    <w:qFormat/>
    <w:uiPriority w:val="0"/>
    <w:rPr>
      <w:rFonts w:ascii="宋体" w:hAnsi="Courier New"/>
    </w:rPr>
  </w:style>
  <w:style w:type="paragraph" w:styleId="14">
    <w:name w:val="Body Text Indent 2"/>
    <w:basedOn w:val="1"/>
    <w:qFormat/>
    <w:uiPriority w:val="0"/>
    <w:pPr>
      <w:ind w:firstLine="435"/>
    </w:pPr>
    <w:rPr>
      <w:rFonts w:ascii="宋体" w:hAnsi="宋体"/>
      <w:sz w:val="24"/>
    </w:rPr>
  </w:style>
  <w:style w:type="paragraph" w:styleId="15">
    <w:name w:val="Balloon Text"/>
    <w:basedOn w:val="1"/>
    <w:link w:val="42"/>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style>
  <w:style w:type="paragraph" w:styleId="19">
    <w:name w:val="Normal (Web)"/>
    <w:basedOn w:val="1"/>
    <w:qFormat/>
    <w:uiPriority w:val="0"/>
    <w:pPr>
      <w:spacing w:before="60" w:after="60"/>
      <w:jc w:val="left"/>
    </w:pPr>
    <w:rPr>
      <w:kern w:val="0"/>
      <w:sz w:val="24"/>
    </w:rPr>
  </w:style>
  <w:style w:type="paragraph" w:styleId="20">
    <w:name w:val="Body Text First Indent"/>
    <w:basedOn w:val="12"/>
    <w:qFormat/>
    <w:uiPriority w:val="0"/>
    <w:pPr>
      <w:spacing w:after="120"/>
      <w:ind w:firstLine="420" w:firstLineChars="100"/>
    </w:pPr>
    <w:rPr>
      <w:rFonts w:ascii="Times New Roman" w:hAnsi="Times New Roman"/>
      <w:sz w:val="21"/>
    </w:rPr>
  </w:style>
  <w:style w:type="character" w:styleId="23">
    <w:name w:val="Strong"/>
    <w:qFormat/>
    <w:uiPriority w:val="0"/>
    <w:rPr>
      <w:b/>
      <w:bCs/>
    </w:rPr>
  </w:style>
  <w:style w:type="character" w:styleId="24">
    <w:name w:val="Hyperlink"/>
    <w:qFormat/>
    <w:uiPriority w:val="99"/>
    <w:rPr>
      <w:rFonts w:cs="Times New Roman"/>
      <w:color w:val="0000FF"/>
      <w:u w:val="none"/>
    </w:r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出段落1"/>
    <w:basedOn w:val="1"/>
    <w:qFormat/>
    <w:uiPriority w:val="34"/>
    <w:pPr>
      <w:widowControl/>
      <w:ind w:firstLine="420" w:firstLineChars="200"/>
      <w:jc w:val="left"/>
    </w:pPr>
    <w:rPr>
      <w:kern w:val="0"/>
      <w:sz w:val="20"/>
    </w:rPr>
  </w:style>
  <w:style w:type="paragraph" w:customStyle="1" w:styleId="27">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28">
    <w:name w:val="GZTB段落样式"/>
    <w:basedOn w:val="1"/>
    <w:qFormat/>
    <w:uiPriority w:val="0"/>
    <w:pPr>
      <w:spacing w:after="200" w:line="440" w:lineRule="exact"/>
      <w:ind w:firstLine="420" w:firstLineChars="200"/>
    </w:pPr>
    <w:rPr>
      <w:rFonts w:ascii="新宋体" w:hAnsi="新宋体" w:eastAsia="新宋体"/>
      <w:szCs w:val="22"/>
    </w:rPr>
  </w:style>
  <w:style w:type="character" w:customStyle="1" w:styleId="29">
    <w:name w:val="页眉 Char"/>
    <w:basedOn w:val="22"/>
    <w:link w:val="17"/>
    <w:qFormat/>
    <w:uiPriority w:val="0"/>
    <w:rPr>
      <w:kern w:val="2"/>
      <w:sz w:val="18"/>
      <w:szCs w:val="18"/>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31">
    <w:name w:val="List Paragraph"/>
    <w:basedOn w:val="1"/>
    <w:qFormat/>
    <w:uiPriority w:val="34"/>
    <w:pPr>
      <w:ind w:firstLine="420" w:firstLineChars="200"/>
    </w:pPr>
    <w:rPr>
      <w:rFonts w:ascii="Calibri" w:hAnsi="Calibri"/>
      <w:szCs w:val="22"/>
    </w:rPr>
  </w:style>
  <w:style w:type="paragraph" w:customStyle="1" w:styleId="32">
    <w:name w:val="Table Paragraph"/>
    <w:basedOn w:val="1"/>
    <w:qFormat/>
    <w:uiPriority w:val="1"/>
    <w:rPr>
      <w:rFonts w:ascii="宋体" w:hAnsi="宋体" w:cs="宋体"/>
      <w:lang w:val="zh-CN" w:bidi="zh-CN"/>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列出段落2"/>
    <w:basedOn w:val="1"/>
    <w:qFormat/>
    <w:uiPriority w:val="34"/>
    <w:pPr>
      <w:ind w:firstLine="420" w:firstLineChars="200"/>
    </w:pPr>
    <w:rPr>
      <w:rFonts w:ascii="Calibri" w:hAnsi="Calibri"/>
      <w:szCs w:val="22"/>
    </w:rPr>
  </w:style>
  <w:style w:type="paragraph" w:customStyle="1" w:styleId="35">
    <w:name w:val="样式 宋体 五号 行距: 单倍行距"/>
    <w:basedOn w:val="1"/>
    <w:qFormat/>
    <w:uiPriority w:val="0"/>
    <w:pPr>
      <w:adjustRightInd w:val="0"/>
      <w:jc w:val="left"/>
      <w:textAlignment w:val="baseline"/>
    </w:pPr>
    <w:rPr>
      <w:rFonts w:ascii="宋体" w:hAnsi="宋体"/>
      <w:kern w:val="0"/>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table" w:customStyle="1" w:styleId="39">
    <w:name w:val="Table Normal"/>
    <w:semiHidden/>
    <w:unhideWhenUsed/>
    <w:qFormat/>
    <w:uiPriority w:val="2"/>
    <w:tblPr>
      <w:tblCellMar>
        <w:top w:w="0" w:type="dxa"/>
        <w:left w:w="0" w:type="dxa"/>
        <w:bottom w:w="0" w:type="dxa"/>
        <w:right w:w="0" w:type="dxa"/>
      </w:tblCellMar>
    </w:tblPr>
  </w:style>
  <w:style w:type="paragraph" w:customStyle="1" w:styleId="40">
    <w:name w:val="样式 标题 3 + 宋体 四号 行距: 固定值 25 磅"/>
    <w:basedOn w:val="7"/>
    <w:qFormat/>
    <w:uiPriority w:val="0"/>
    <w:pPr>
      <w:spacing w:before="120" w:after="120" w:line="500" w:lineRule="exact"/>
      <w:outlineLvl w:val="0"/>
    </w:pPr>
    <w:rPr>
      <w:rFonts w:ascii="宋体" w:hAnsi="宋体"/>
      <w:bCs w:val="0"/>
      <w:kern w:val="0"/>
      <w:sz w:val="28"/>
      <w:szCs w:val="20"/>
    </w:rPr>
  </w:style>
  <w:style w:type="paragraph" w:customStyle="1" w:styleId="41">
    <w:name w:val="Heading 4"/>
    <w:basedOn w:val="1"/>
    <w:qFormat/>
    <w:uiPriority w:val="1"/>
    <w:pPr>
      <w:ind w:left="121"/>
      <w:outlineLvl w:val="4"/>
    </w:pPr>
    <w:rPr>
      <w:b/>
      <w:bCs/>
      <w:sz w:val="24"/>
      <w:szCs w:val="24"/>
    </w:rPr>
  </w:style>
  <w:style w:type="character" w:customStyle="1" w:styleId="42">
    <w:name w:val="批注框文本 Char"/>
    <w:basedOn w:val="22"/>
    <w:link w:val="15"/>
    <w:qFormat/>
    <w:uiPriority w:val="0"/>
    <w:rPr>
      <w:kern w:val="2"/>
      <w:sz w:val="18"/>
      <w:szCs w:val="18"/>
    </w:rPr>
  </w:style>
  <w:style w:type="character" w:customStyle="1" w:styleId="43">
    <w:name w:val="bookmark-item"/>
    <w:qFormat/>
    <w:uiPriority w:val="0"/>
  </w:style>
  <w:style w:type="paragraph" w:customStyle="1" w:styleId="4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4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22237</Words>
  <Characters>23509</Characters>
  <Lines>179</Lines>
  <Paragraphs>50</Paragraphs>
  <TotalTime>74</TotalTime>
  <ScaleCrop>false</ScaleCrop>
  <LinksUpToDate>false</LinksUpToDate>
  <CharactersWithSpaces>24567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2019-10-17T08:02:00Z</dcterms:created>
  <dc:creator>张亭亚</dc:creator>
  <cp:lastModifiedBy>张亭亚</cp:lastModifiedBy>
  <cp:lastPrinted>2022-06-15T10:03:00Z</cp:lastPrinted>
  <dcterms:modified xsi:type="dcterms:W3CDTF">2022-06-16T07:04:50Z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130BB037C1754D0B83EC92438D9221D1</vt:lpwstr>
  </property>
</Properties>
</file>