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2"/>
          <w:szCs w:val="32"/>
          <w:lang w:val="en-US" w:eastAsia="zh-CN"/>
        </w:rPr>
      </w:pPr>
      <w:bookmarkStart w:id="0" w:name="_Toc27138"/>
      <w:bookmarkStart w:id="1" w:name="_Toc16143"/>
      <w:bookmarkStart w:id="2" w:name="_Toc15836"/>
      <w:r>
        <w:rPr>
          <w:rFonts w:hint="eastAsia" w:ascii="宋体" w:hAnsi="宋体" w:eastAsia="宋体" w:cs="宋体"/>
          <w:b/>
          <w:bCs/>
          <w:i w:val="0"/>
          <w:iCs w:val="0"/>
          <w:caps w:val="0"/>
          <w:color w:val="333333"/>
          <w:spacing w:val="0"/>
          <w:sz w:val="30"/>
          <w:szCs w:val="30"/>
          <w:shd w:val="clear" w:color="auto" w:fill="FFFFFF"/>
        </w:rPr>
        <w:t>喀什地区疾病预防控制中心</w:t>
      </w:r>
      <w:r>
        <w:rPr>
          <w:rFonts w:hint="eastAsia" w:ascii="宋体" w:hAnsi="宋体" w:eastAsia="宋体" w:cs="宋体"/>
          <w:i w:val="0"/>
          <w:iCs w:val="0"/>
          <w:caps w:val="0"/>
          <w:spacing w:val="0"/>
          <w:sz w:val="30"/>
          <w:szCs w:val="30"/>
          <w:shd w:val="clear" w:color="auto" w:fill="FFFFFF"/>
        </w:rPr>
        <w:t>新址迁建项目全过程跟踪审计</w:t>
      </w:r>
      <w:r>
        <w:rPr>
          <w:rFonts w:hint="eastAsia" w:ascii="宋体" w:hAnsi="宋体" w:eastAsia="宋体" w:cs="宋体"/>
          <w:i w:val="0"/>
          <w:iCs w:val="0"/>
          <w:caps w:val="0"/>
          <w:spacing w:val="0"/>
          <w:sz w:val="30"/>
          <w:szCs w:val="30"/>
          <w:shd w:val="clear" w:color="auto" w:fill="FFFFFF"/>
          <w:lang w:eastAsia="zh-CN"/>
        </w:rPr>
        <w:t>项目</w:t>
      </w:r>
      <w:r>
        <w:rPr>
          <w:rFonts w:hint="eastAsia" w:ascii="宋体" w:hAnsi="宋体" w:eastAsia="宋体" w:cs="宋体"/>
          <w:color w:val="auto"/>
          <w:sz w:val="30"/>
          <w:szCs w:val="30"/>
          <w:lang w:val="en-US" w:eastAsia="zh-CN"/>
        </w:rPr>
        <w:t xml:space="preserve">   </w:t>
      </w:r>
      <w:r>
        <w:rPr>
          <w:rFonts w:hint="eastAsia" w:ascii="仿宋" w:hAnsi="仿宋" w:eastAsia="仿宋" w:cs="仿宋"/>
          <w:color w:val="auto"/>
          <w:sz w:val="32"/>
          <w:szCs w:val="32"/>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竞争性磋商公告</w:t>
      </w:r>
      <w:bookmarkEnd w:id="0"/>
      <w:bookmarkEnd w:id="1"/>
      <w:bookmarkEnd w:id="2"/>
    </w:p>
    <w:tbl>
      <w:tblPr>
        <w:tblStyle w:val="10"/>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noWrap w:val="0"/>
            <w:vAlign w:val="top"/>
          </w:tcPr>
          <w:p>
            <w:pPr>
              <w:pStyle w:val="7"/>
              <w:spacing w:before="75" w:beforeAutospacing="0" w:after="75" w:afterAutospacing="0" w:line="400" w:lineRule="exact"/>
              <w:rPr>
                <w:rFonts w:hint="eastAsia" w:ascii="仿宋" w:hAnsi="仿宋" w:eastAsia="仿宋" w:cs="仿宋"/>
              </w:rPr>
            </w:pPr>
            <w:r>
              <w:rPr>
                <w:rFonts w:hint="eastAsia" w:ascii="仿宋" w:hAnsi="仿宋" w:eastAsia="仿宋" w:cs="仿宋"/>
              </w:rPr>
              <w:t>项目概况</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vertAlign w:val="baseline"/>
              </w:rPr>
            </w:pPr>
            <w:r>
              <w:rPr>
                <w:rFonts w:hint="eastAsia" w:ascii="仿宋" w:hAnsi="仿宋" w:eastAsia="仿宋" w:cs="仿宋"/>
              </w:rPr>
              <w:t>喀什地区疾病预防控制中心新址迁建项目全过程跟踪审计</w:t>
            </w:r>
            <w:r>
              <w:rPr>
                <w:rFonts w:hint="eastAsia" w:ascii="仿宋" w:hAnsi="仿宋" w:eastAsia="仿宋" w:cs="仿宋"/>
                <w:lang w:eastAsia="zh-CN"/>
              </w:rPr>
              <w:t>项目</w:t>
            </w:r>
            <w:r>
              <w:rPr>
                <w:rFonts w:hint="eastAsia" w:ascii="仿宋" w:hAnsi="仿宋" w:eastAsia="仿宋" w:cs="仿宋"/>
              </w:rPr>
              <w:t>的潜在供应商应在新疆政府采购网</w:t>
            </w:r>
            <w:r>
              <w:rPr>
                <w:rFonts w:hint="eastAsia" w:ascii="仿宋" w:hAnsi="仿宋" w:eastAsia="仿宋" w:cs="仿宋"/>
                <w:u w:val="none"/>
                <w:lang w:eastAsia="zh-CN"/>
              </w:rPr>
              <w:t>获取</w:t>
            </w:r>
            <w:r>
              <w:rPr>
                <w:rFonts w:hint="eastAsia" w:ascii="仿宋" w:hAnsi="仿宋" w:eastAsia="仿宋" w:cs="仿宋"/>
                <w:lang w:eastAsia="zh-CN"/>
              </w:rPr>
              <w:t>磋商</w:t>
            </w:r>
            <w:r>
              <w:rPr>
                <w:rFonts w:hint="eastAsia" w:ascii="仿宋" w:hAnsi="仿宋" w:eastAsia="仿宋" w:cs="仿宋"/>
              </w:rPr>
              <w:t>文件，并于</w:t>
            </w:r>
            <w:r>
              <w:rPr>
                <w:rFonts w:hint="eastAsia" w:ascii="仿宋" w:hAnsi="仿宋" w:eastAsia="仿宋" w:cs="仿宋"/>
                <w:color w:val="auto"/>
                <w:u w:val="single"/>
              </w:rPr>
              <w:t>202</w:t>
            </w:r>
            <w:r>
              <w:rPr>
                <w:rFonts w:hint="eastAsia" w:ascii="仿宋" w:hAnsi="仿宋" w:eastAsia="仿宋" w:cs="仿宋"/>
                <w:color w:val="auto"/>
                <w:u w:val="single"/>
                <w:lang w:val="en-US" w:eastAsia="zh-CN"/>
              </w:rPr>
              <w:t>2</w:t>
            </w:r>
            <w:r>
              <w:rPr>
                <w:rFonts w:hint="eastAsia" w:ascii="仿宋" w:hAnsi="仿宋" w:eastAsia="仿宋" w:cs="仿宋"/>
                <w:color w:val="auto"/>
                <w:u w:val="single"/>
              </w:rPr>
              <w:t>年</w:t>
            </w:r>
            <w:r>
              <w:rPr>
                <w:rFonts w:hint="eastAsia" w:ascii="仿宋" w:hAnsi="仿宋" w:eastAsia="仿宋" w:cs="仿宋"/>
                <w:color w:val="auto"/>
                <w:u w:val="single"/>
                <w:lang w:val="en-US" w:eastAsia="zh-CN"/>
              </w:rPr>
              <w:t>6</w:t>
            </w:r>
            <w:r>
              <w:rPr>
                <w:rFonts w:hint="eastAsia" w:ascii="仿宋" w:hAnsi="仿宋" w:eastAsia="仿宋" w:cs="仿宋"/>
                <w:color w:val="auto"/>
                <w:u w:val="single"/>
              </w:rPr>
              <w:t>月</w:t>
            </w:r>
            <w:r>
              <w:rPr>
                <w:rFonts w:hint="eastAsia" w:ascii="仿宋" w:hAnsi="仿宋" w:eastAsia="仿宋" w:cs="仿宋"/>
                <w:color w:val="auto"/>
                <w:u w:val="single"/>
                <w:lang w:val="en-US" w:eastAsia="zh-CN"/>
              </w:rPr>
              <w:t>14</w:t>
            </w:r>
            <w:r>
              <w:rPr>
                <w:rFonts w:hint="eastAsia" w:ascii="仿宋" w:hAnsi="仿宋" w:eastAsia="仿宋" w:cs="仿宋"/>
                <w:color w:val="auto"/>
                <w:u w:val="single"/>
              </w:rPr>
              <w:t>日</w:t>
            </w:r>
            <w:r>
              <w:rPr>
                <w:rFonts w:hint="eastAsia" w:ascii="仿宋" w:hAnsi="仿宋" w:eastAsia="仿宋" w:cs="仿宋"/>
                <w:color w:val="auto"/>
                <w:u w:val="single"/>
                <w:lang w:val="en-US" w:eastAsia="zh-CN"/>
              </w:rPr>
              <w:t>11：00</w:t>
            </w:r>
            <w:r>
              <w:rPr>
                <w:rFonts w:hint="eastAsia" w:ascii="仿宋" w:hAnsi="仿宋" w:eastAsia="仿宋" w:cs="仿宋"/>
                <w:color w:val="auto"/>
                <w:u w:val="single"/>
              </w:rPr>
              <w:t xml:space="preserve"> </w:t>
            </w:r>
            <w:r>
              <w:rPr>
                <w:rFonts w:hint="eastAsia" w:ascii="仿宋" w:hAnsi="仿宋" w:eastAsia="仿宋" w:cs="仿宋"/>
              </w:rPr>
              <w:t>分前递交</w:t>
            </w:r>
            <w:r>
              <w:rPr>
                <w:rFonts w:hint="eastAsia" w:ascii="仿宋" w:hAnsi="仿宋" w:eastAsia="仿宋" w:cs="仿宋"/>
                <w:lang w:eastAsia="zh-CN"/>
              </w:rPr>
              <w:t>响应文件</w:t>
            </w:r>
            <w:r>
              <w:rPr>
                <w:rFonts w:hint="eastAsia" w:ascii="仿宋" w:hAnsi="仿宋" w:eastAsia="仿宋" w:cs="仿宋"/>
              </w:rPr>
              <w:t>。</w:t>
            </w:r>
          </w:p>
        </w:tc>
      </w:tr>
    </w:tbl>
    <w:p>
      <w:pPr>
        <w:spacing w:line="400" w:lineRule="exact"/>
        <w:rPr>
          <w:rStyle w:val="12"/>
          <w:rFonts w:hint="eastAsia" w:ascii="仿宋" w:hAnsi="仿宋" w:eastAsia="仿宋" w:cs="仿宋"/>
          <w:color w:val="auto"/>
          <w:kern w:val="0"/>
          <w:sz w:val="24"/>
          <w:szCs w:val="24"/>
          <w:lang w:val="en-US" w:eastAsia="zh-CN" w:bidi="ar-SA"/>
        </w:rPr>
      </w:pPr>
      <w:r>
        <w:rPr>
          <w:rStyle w:val="12"/>
          <w:rFonts w:hint="eastAsia" w:ascii="仿宋" w:hAnsi="仿宋" w:eastAsia="仿宋" w:cs="仿宋"/>
          <w:color w:val="auto"/>
          <w:kern w:val="0"/>
          <w:sz w:val="24"/>
          <w:szCs w:val="24"/>
          <w:lang w:val="en-US" w:eastAsia="zh-CN" w:bidi="ar-SA"/>
        </w:rPr>
        <w:t>一、项目基本情况</w:t>
      </w:r>
    </w:p>
    <w:p>
      <w:pPr>
        <w:spacing w:line="400" w:lineRule="exact"/>
        <w:ind w:left="1759" w:leftChars="266" w:hanging="1200" w:hangingChars="500"/>
        <w:rPr>
          <w:rFonts w:hint="eastAsia"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XJFZYCG(CS)-2022-041</w:t>
      </w:r>
    </w:p>
    <w:p>
      <w:pPr>
        <w:spacing w:line="400" w:lineRule="exact"/>
        <w:ind w:left="1759" w:leftChars="266" w:hanging="1200" w:hangingChars="500"/>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喀什地区疾病预防控制中心新址迁建项目全过程跟踪审计项目</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color w:val="auto"/>
          <w:sz w:val="24"/>
        </w:rPr>
        <w:t>采购方式：</w:t>
      </w:r>
      <w:r>
        <w:rPr>
          <w:rFonts w:hint="eastAsia" w:ascii="仿宋" w:hAnsi="仿宋" w:eastAsia="仿宋" w:cs="仿宋"/>
          <w:color w:val="auto"/>
          <w:sz w:val="24"/>
          <w:lang w:eastAsia="zh-CN"/>
        </w:rPr>
        <w:t>竞争性磋商</w:t>
      </w:r>
    </w:p>
    <w:p>
      <w:pPr>
        <w:spacing w:line="400" w:lineRule="exact"/>
        <w:ind w:left="559" w:leftChars="266"/>
        <w:rPr>
          <w:rFonts w:hint="default"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530000.00</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2"/>
          <w:szCs w:val="22"/>
        </w:rPr>
        <w:t>最高限价（元）：</w:t>
      </w:r>
      <w:r>
        <w:rPr>
          <w:rFonts w:hint="eastAsia" w:ascii="仿宋" w:hAnsi="仿宋" w:eastAsia="仿宋" w:cs="仿宋"/>
          <w:color w:val="auto"/>
          <w:sz w:val="24"/>
          <w:lang w:val="en-US" w:eastAsia="zh-CN"/>
        </w:rPr>
        <w:t>530000.00</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4"/>
        </w:rPr>
        <w:t>采购需求：</w:t>
      </w:r>
    </w:p>
    <w:p>
      <w:pPr>
        <w:spacing w:line="400" w:lineRule="exact"/>
        <w:ind w:left="559" w:leftChars="266"/>
        <w:rPr>
          <w:rFonts w:hint="eastAsia" w:ascii="仿宋" w:hAnsi="仿宋" w:eastAsia="仿宋" w:cs="仿宋"/>
          <w:color w:val="auto"/>
          <w:sz w:val="24"/>
        </w:rPr>
      </w:pPr>
    </w:p>
    <w:p>
      <w:pPr>
        <w:spacing w:line="400" w:lineRule="exact"/>
        <w:ind w:left="559" w:leftChars="266"/>
        <w:rPr>
          <w:rFonts w:hint="eastAsia" w:ascii="仿宋" w:hAnsi="仿宋" w:eastAsia="仿宋" w:cs="仿宋"/>
          <w:color w:val="auto"/>
          <w:sz w:val="24"/>
          <w:szCs w:val="24"/>
          <w:lang w:val="en-US" w:eastAsia="zh-CN"/>
        </w:rPr>
      </w:pPr>
      <w:r>
        <w:rPr>
          <w:rFonts w:hint="eastAsia" w:ascii="仿宋" w:hAnsi="仿宋" w:eastAsia="仿宋" w:cs="仿宋"/>
          <w:color w:val="auto"/>
          <w:sz w:val="24"/>
        </w:rPr>
        <w:t>标项一:</w:t>
      </w:r>
      <w:r>
        <w:rPr>
          <w:rFonts w:hint="eastAsia" w:ascii="仿宋" w:hAnsi="仿宋" w:eastAsia="仿宋" w:cs="仿宋"/>
          <w:color w:val="auto"/>
          <w:sz w:val="24"/>
        </w:rPr>
        <w:br w:type="textWrapping"/>
      </w:r>
      <w:r>
        <w:rPr>
          <w:rFonts w:hint="eastAsia" w:ascii="仿宋" w:hAnsi="仿宋" w:eastAsia="仿宋" w:cs="仿宋"/>
          <w:color w:val="auto"/>
          <w:sz w:val="24"/>
        </w:rPr>
        <w:t>标项名称:</w:t>
      </w:r>
      <w:r>
        <w:rPr>
          <w:rFonts w:hint="eastAsia" w:ascii="仿宋" w:hAnsi="仿宋" w:eastAsia="仿宋" w:cs="仿宋"/>
          <w:sz w:val="24"/>
          <w:lang w:eastAsia="zh-CN"/>
        </w:rPr>
        <w:t>喀什地区疾病预防控制中心新址迁建项目全过程跟踪审计项目</w:t>
      </w:r>
      <w:r>
        <w:rPr>
          <w:rFonts w:hint="eastAsia" w:ascii="仿宋" w:hAnsi="仿宋" w:eastAsia="仿宋" w:cs="仿宋"/>
          <w:color w:val="auto"/>
          <w:sz w:val="24"/>
        </w:rPr>
        <w:t>数量:</w:t>
      </w:r>
      <w:r>
        <w:rPr>
          <w:rFonts w:hint="eastAsia" w:ascii="仿宋" w:hAnsi="仿宋" w:eastAsia="仿宋" w:cs="仿宋"/>
          <w:color w:val="auto"/>
          <w:sz w:val="24"/>
          <w:szCs w:val="24"/>
          <w:lang w:val="en-US" w:eastAsia="zh-CN"/>
        </w:rPr>
        <w:t>1</w:t>
      </w:r>
    </w:p>
    <w:p>
      <w:pPr>
        <w:spacing w:line="400" w:lineRule="exact"/>
        <w:ind w:left="559" w:leftChars="266"/>
        <w:rPr>
          <w:rFonts w:hint="default"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530000.00</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sz w:val="24"/>
        </w:rPr>
        <w:t>简要规格描述</w:t>
      </w:r>
      <w:r>
        <w:rPr>
          <w:rFonts w:hint="eastAsia" w:ascii="仿宋" w:hAnsi="仿宋" w:eastAsia="仿宋" w:cs="仿宋"/>
          <w:sz w:val="24"/>
          <w:lang w:val="en-US" w:eastAsia="zh-CN"/>
        </w:rPr>
        <w:t>：</w:t>
      </w:r>
      <w:r>
        <w:rPr>
          <w:rFonts w:ascii="仿宋" w:hAnsi="仿宋" w:eastAsia="仿宋" w:cs="仿宋"/>
          <w:i w:val="0"/>
          <w:iCs w:val="0"/>
          <w:caps w:val="0"/>
          <w:spacing w:val="0"/>
          <w:sz w:val="27"/>
          <w:szCs w:val="27"/>
          <w:shd w:val="clear" w:color="auto" w:fill="FFFFFF"/>
        </w:rPr>
        <w:t>1、喀什地区医疗应急资源储备库项目，建设规模9775平方米，建设资金7693万元</w:t>
      </w:r>
      <w:r>
        <w:rPr>
          <w:rFonts w:hint="eastAsia" w:ascii="仿宋" w:hAnsi="仿宋" w:eastAsia="仿宋" w:cs="仿宋"/>
          <w:i w:val="0"/>
          <w:iCs w:val="0"/>
          <w:caps w:val="0"/>
          <w:spacing w:val="0"/>
          <w:sz w:val="27"/>
          <w:szCs w:val="27"/>
          <w:shd w:val="clear" w:color="auto" w:fill="FFFFFF"/>
          <w:lang w:eastAsia="zh-CN"/>
        </w:rPr>
        <w:t>；</w:t>
      </w:r>
      <w:r>
        <w:rPr>
          <w:rFonts w:ascii="仿宋" w:hAnsi="仿宋" w:eastAsia="仿宋" w:cs="仿宋"/>
          <w:i w:val="0"/>
          <w:iCs w:val="0"/>
          <w:caps w:val="0"/>
          <w:spacing w:val="0"/>
          <w:sz w:val="27"/>
          <w:szCs w:val="27"/>
          <w:shd w:val="clear" w:color="auto" w:fill="FFFFFF"/>
        </w:rPr>
        <w:t>2、喀什地区疾病预防控制中心实验室项目，建设规模6400平方米，建设资金4200万元</w:t>
      </w:r>
      <w:r>
        <w:rPr>
          <w:rFonts w:hint="eastAsia" w:ascii="仿宋" w:hAnsi="仿宋" w:eastAsia="仿宋" w:cs="仿宋"/>
          <w:i w:val="0"/>
          <w:iCs w:val="0"/>
          <w:caps w:val="0"/>
          <w:spacing w:val="0"/>
          <w:sz w:val="27"/>
          <w:szCs w:val="27"/>
          <w:shd w:val="clear" w:color="auto" w:fill="FFFFFF"/>
          <w:lang w:eastAsia="zh-CN"/>
        </w:rPr>
        <w:t>；</w:t>
      </w:r>
      <w:r>
        <w:rPr>
          <w:rFonts w:ascii="仿宋" w:hAnsi="仿宋" w:eastAsia="仿宋" w:cs="仿宋"/>
          <w:i w:val="0"/>
          <w:iCs w:val="0"/>
          <w:caps w:val="0"/>
          <w:spacing w:val="0"/>
          <w:sz w:val="27"/>
          <w:szCs w:val="27"/>
          <w:shd w:val="clear" w:color="auto" w:fill="FFFFFF"/>
        </w:rPr>
        <w:t>3、喀什地区疾病预防控制中心项目，建设规模16489平方米，建设资金7800万元（含南疆工作站400万元）</w:t>
      </w:r>
      <w:r>
        <w:rPr>
          <w:rFonts w:hint="eastAsia" w:ascii="仿宋" w:hAnsi="仿宋" w:eastAsia="仿宋" w:cs="仿宋"/>
          <w:i w:val="0"/>
          <w:iCs w:val="0"/>
          <w:caps w:val="0"/>
          <w:spacing w:val="0"/>
          <w:sz w:val="27"/>
          <w:szCs w:val="27"/>
          <w:shd w:val="clear" w:color="auto" w:fill="FFFFFF"/>
          <w:lang w:eastAsia="zh-CN"/>
        </w:rPr>
        <w:t>。</w:t>
      </w:r>
      <w:r>
        <w:rPr>
          <w:rFonts w:ascii="仿宋" w:hAnsi="仿宋" w:eastAsia="仿宋" w:cs="仿宋"/>
          <w:i w:val="0"/>
          <w:iCs w:val="0"/>
          <w:caps w:val="0"/>
          <w:spacing w:val="0"/>
          <w:sz w:val="27"/>
          <w:szCs w:val="27"/>
          <w:shd w:val="clear" w:color="auto" w:fill="FFFFFF"/>
        </w:rPr>
        <w:t>建设项目全过程</w:t>
      </w:r>
      <w:r>
        <w:rPr>
          <w:rFonts w:hint="eastAsia" w:ascii="仿宋" w:hAnsi="仿宋" w:eastAsia="仿宋" w:cs="仿宋"/>
          <w:i w:val="0"/>
          <w:iCs w:val="0"/>
          <w:caps w:val="0"/>
          <w:spacing w:val="0"/>
          <w:sz w:val="27"/>
          <w:szCs w:val="27"/>
          <w:shd w:val="clear" w:color="auto" w:fill="FFFFFF"/>
          <w:lang w:eastAsia="zh-CN"/>
        </w:rPr>
        <w:t>跟踪</w:t>
      </w:r>
      <w:r>
        <w:rPr>
          <w:rFonts w:ascii="仿宋" w:hAnsi="仿宋" w:eastAsia="仿宋" w:cs="仿宋"/>
          <w:i w:val="0"/>
          <w:iCs w:val="0"/>
          <w:caps w:val="0"/>
          <w:spacing w:val="0"/>
          <w:sz w:val="27"/>
          <w:szCs w:val="27"/>
          <w:shd w:val="clear" w:color="auto" w:fill="FFFFFF"/>
        </w:rPr>
        <w:t>审计</w:t>
      </w:r>
      <w:r>
        <w:rPr>
          <w:rFonts w:hint="eastAsia" w:ascii="仿宋" w:hAnsi="仿宋" w:eastAsia="仿宋" w:cs="仿宋"/>
          <w:color w:val="auto"/>
          <w:sz w:val="24"/>
          <w:lang w:val="en-US" w:eastAsia="zh-CN"/>
        </w:rPr>
        <w:t>（具体服务要求详见磋商文件，按招标工作范围内实际完成的工作量支付咨询费）</w:t>
      </w:r>
    </w:p>
    <w:p>
      <w:pPr>
        <w:spacing w:line="400" w:lineRule="exact"/>
        <w:ind w:left="559" w:leftChars="266"/>
        <w:rPr>
          <w:rFonts w:hint="eastAsia"/>
          <w:lang w:eastAsia="zh-CN"/>
        </w:rPr>
      </w:pPr>
      <w:r>
        <w:rPr>
          <w:rFonts w:hint="eastAsia" w:ascii="仿宋" w:hAnsi="仿宋" w:eastAsia="仿宋" w:cs="仿宋"/>
          <w:sz w:val="24"/>
          <w:lang w:val="en-US" w:eastAsia="zh-CN"/>
        </w:rPr>
        <w:t>合</w:t>
      </w:r>
      <w:r>
        <w:rPr>
          <w:rFonts w:hint="eastAsia" w:ascii="仿宋" w:hAnsi="仿宋" w:eastAsia="仿宋" w:cs="仿宋"/>
          <w:sz w:val="24"/>
        </w:rPr>
        <w:t>同履约期限：</w:t>
      </w:r>
      <w:r>
        <w:rPr>
          <w:rFonts w:hint="eastAsia" w:ascii="仿宋" w:hAnsi="仿宋" w:eastAsia="仿宋" w:cs="仿宋"/>
          <w:color w:val="auto"/>
          <w:sz w:val="24"/>
          <w:lang w:val="en-US" w:eastAsia="zh-CN"/>
        </w:rPr>
        <w:t>按施工工期</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本项目（否）接受联合体投标。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rPr>
        <w:t>二、申请人的资格要求：</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1.满足《中华人民共和国政府采购法》第二十二条规定；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2.落实政府采购政策需满足的资格要求：无  </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（1）具有有效的营业执照；</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（2）法人代表资格证明书及授权书、被授权人身份证(法人投标需提供法人身份证及法人代表资格证明书)；</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kern w:val="2"/>
          <w:sz w:val="24"/>
          <w:szCs w:val="24"/>
          <w:lang w:val="en-US" w:eastAsia="zh-CN" w:bidi="ar-SA"/>
        </w:rPr>
        <w:t>（3）</w:t>
      </w:r>
      <w:r>
        <w:rPr>
          <w:rFonts w:hint="eastAsia" w:ascii="仿宋" w:hAnsi="仿宋" w:eastAsia="仿宋" w:cs="仿宋"/>
          <w:b w:val="0"/>
          <w:bCs w:val="0"/>
          <w:color w:val="auto"/>
          <w:kern w:val="0"/>
          <w:sz w:val="24"/>
          <w:szCs w:val="24"/>
          <w:u w:val="none"/>
          <w:lang w:val="en-US" w:eastAsia="zh-CN" w:bidi="ar-SA"/>
        </w:rPr>
        <w:t>投标企业提供本单位含被授权委托人不少于六个月社保缴纳证明；</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r>
        <w:rPr>
          <w:rFonts w:hint="eastAsia" w:ascii="仿宋" w:hAnsi="仿宋" w:eastAsia="仿宋" w:cs="仿宋"/>
          <w:b w:val="0"/>
          <w:bCs w:val="0"/>
          <w:color w:val="auto"/>
          <w:kern w:val="0"/>
          <w:sz w:val="24"/>
          <w:szCs w:val="24"/>
          <w:u w:val="none"/>
          <w:lang w:val="en-US" w:eastAsia="zh-CN" w:bidi="ar-SA"/>
        </w:rPr>
        <w:t>近三年（2019年至 2021年）度财务审计报告（新成立公司提供开标前三个月内任意一个月有效银行资信证明）；</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kern w:val="2"/>
          <w:sz w:val="24"/>
          <w:szCs w:val="24"/>
          <w:lang w:val="en-US" w:eastAsia="zh-CN" w:bidi="ar-SA"/>
        </w:rPr>
        <w:t>（5）</w:t>
      </w:r>
      <w:r>
        <w:rPr>
          <w:rFonts w:hint="eastAsia" w:ascii="仿宋" w:hAnsi="仿宋" w:eastAsia="仿宋" w:cs="仿宋"/>
          <w:b w:val="0"/>
          <w:bCs w:val="0"/>
          <w:color w:val="auto"/>
          <w:kern w:val="0"/>
          <w:sz w:val="24"/>
          <w:szCs w:val="24"/>
          <w:u w:val="none"/>
          <w:lang w:val="en-US" w:eastAsia="zh-CN" w:bidi="ar-SA"/>
        </w:rPr>
        <w:t>投标人提供依法缴纳的近三个月税收良好记录证明（完税证明或税务部门出具的其他证明，非社会保险类）；</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（6）提供参与政府采购活动前3年内未被列入失信、重大税收违法案件、财政部门禁止参加政府采购活动的承诺书。</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（7）提供针对本次项目《反商业贿赂承诺书》；</w:t>
      </w:r>
    </w:p>
    <w:p>
      <w:pPr>
        <w:pStyle w:val="6"/>
      </w:pPr>
      <w:r>
        <w:rPr>
          <w:rFonts w:hint="eastAsia" w:ascii="仿宋" w:hAnsi="仿宋" w:eastAsia="仿宋" w:cs="仿宋"/>
          <w:kern w:val="2"/>
          <w:sz w:val="24"/>
          <w:szCs w:val="24"/>
          <w:lang w:val="en-US" w:eastAsia="zh-CN" w:bidi="ar-SA"/>
        </w:rPr>
        <w:t>（8）根据《财政部关于在政府采购活动中查询及使</w:t>
      </w:r>
      <w:r>
        <w:rPr>
          <w:rFonts w:hint="eastAsia" w:ascii="仿宋" w:hAnsi="仿宋" w:eastAsia="仿宋" w:cs="仿宋"/>
          <w:sz w:val="24"/>
          <w:lang w:eastAsia="zh-CN"/>
        </w:rPr>
        <w:t>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企业信用信息公示报告；将拒绝其参加本次招标活动；（以开标现场招标代理或采购人查询为准）</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rPr>
        <w:t>三、获取</w:t>
      </w:r>
      <w:r>
        <w:rPr>
          <w:rStyle w:val="12"/>
          <w:rFonts w:hint="eastAsia" w:ascii="仿宋" w:hAnsi="仿宋" w:eastAsia="仿宋" w:cs="仿宋"/>
          <w:color w:val="auto"/>
          <w:sz w:val="24"/>
          <w:szCs w:val="24"/>
          <w:lang w:val="en-US" w:eastAsia="zh-CN"/>
        </w:rPr>
        <w:t>磋商</w:t>
      </w:r>
      <w:r>
        <w:rPr>
          <w:rStyle w:val="12"/>
          <w:rFonts w:hint="eastAsia" w:ascii="仿宋" w:hAnsi="仿宋" w:eastAsia="仿宋" w:cs="仿宋"/>
          <w:color w:val="auto"/>
          <w:sz w:val="24"/>
          <w:szCs w:val="24"/>
        </w:rPr>
        <w:t>文件</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时间：</w:t>
      </w:r>
      <w:r>
        <w:rPr>
          <w:rFonts w:hint="eastAsia" w:ascii="仿宋" w:hAnsi="仿宋" w:eastAsia="仿宋" w:cs="仿宋"/>
          <w:color w:val="000000"/>
          <w:sz w:val="24"/>
          <w:szCs w:val="24"/>
          <w:lang w:eastAsia="zh-CN"/>
        </w:rPr>
        <w:t>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06</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03</w:t>
      </w:r>
      <w:r>
        <w:rPr>
          <w:rFonts w:hint="eastAsia" w:ascii="仿宋" w:hAnsi="仿宋" w:eastAsia="仿宋" w:cs="仿宋"/>
          <w:color w:val="000000"/>
          <w:sz w:val="24"/>
          <w:szCs w:val="24"/>
          <w:lang w:eastAsia="zh-CN"/>
        </w:rPr>
        <w:t>日至202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06</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lang w:eastAsia="zh-CN"/>
        </w:rPr>
        <w:t>日</w:t>
      </w:r>
      <w:r>
        <w:rPr>
          <w:rFonts w:hint="eastAsia" w:ascii="仿宋" w:hAnsi="仿宋" w:eastAsia="仿宋" w:cs="仿宋"/>
          <w:color w:val="auto"/>
          <w:sz w:val="24"/>
          <w:szCs w:val="24"/>
        </w:rPr>
        <w:t>，每天上午10:</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0至14:00，下午</w:t>
      </w:r>
      <w:r>
        <w:rPr>
          <w:rFonts w:hint="eastAsia" w:ascii="仿宋" w:hAnsi="仿宋" w:eastAsia="仿宋" w:cs="仿宋"/>
          <w:color w:val="000000"/>
          <w:sz w:val="24"/>
          <w:szCs w:val="24"/>
          <w:lang w:val="en-US" w:eastAsia="zh-CN"/>
        </w:rPr>
        <w:t>16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0至</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w:t>
      </w:r>
      <w:r>
        <w:rPr>
          <w:rFonts w:hint="eastAsia" w:ascii="仿宋" w:hAnsi="仿宋" w:eastAsia="仿宋" w:cs="仿宋"/>
          <w:color w:val="000000"/>
          <w:sz w:val="24"/>
          <w:szCs w:val="24"/>
          <w:lang w:eastAsia="zh-CN"/>
        </w:rPr>
        <w:t>北京时间、</w:t>
      </w:r>
      <w:r>
        <w:rPr>
          <w:rFonts w:hint="eastAsia" w:ascii="仿宋" w:hAnsi="仿宋" w:eastAsia="仿宋" w:cs="仿宋"/>
          <w:color w:val="000000"/>
          <w:sz w:val="24"/>
          <w:szCs w:val="24"/>
        </w:rPr>
        <w:t>法定节假日除外）</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地点：线上获取</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获取方式：供应商登陆政采云平台http://www.zcygov.cn/，在线获取招标文件（登录政府采购云平台→ 项目采购 → 获取招标文件，通过后可下载招标文件，如有操作性问题，可与政采云在线客服进行咨询，咨询电话：400-881-7190）</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rPr>
        <w:t>四</w:t>
      </w:r>
      <w:r>
        <w:rPr>
          <w:rStyle w:val="12"/>
          <w:rFonts w:hint="eastAsia" w:ascii="仿宋" w:hAnsi="仿宋" w:eastAsia="仿宋" w:cs="仿宋"/>
          <w:color w:val="auto"/>
          <w:sz w:val="24"/>
          <w:szCs w:val="24"/>
          <w:lang w:eastAsia="zh-CN"/>
        </w:rPr>
        <w:t>、</w:t>
      </w:r>
      <w:r>
        <w:rPr>
          <w:rStyle w:val="12"/>
          <w:rFonts w:hint="eastAsia" w:ascii="仿宋" w:hAnsi="仿宋" w:eastAsia="仿宋" w:cs="仿宋"/>
          <w:color w:val="auto"/>
          <w:sz w:val="24"/>
          <w:szCs w:val="24"/>
          <w:lang w:val="en-US" w:eastAsia="zh-CN"/>
        </w:rPr>
        <w:t>响应</w:t>
      </w:r>
      <w:r>
        <w:rPr>
          <w:rStyle w:val="12"/>
          <w:rFonts w:hint="eastAsia" w:ascii="仿宋" w:hAnsi="仿宋" w:eastAsia="仿宋" w:cs="仿宋"/>
          <w:color w:val="auto"/>
          <w:sz w:val="24"/>
          <w:szCs w:val="24"/>
        </w:rPr>
        <w:t>文件截止时间、开标时间和地点</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11:00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点：</w:t>
      </w:r>
      <w:r>
        <w:rPr>
          <w:rFonts w:hint="eastAsia" w:ascii="仿宋" w:hAnsi="仿宋" w:eastAsia="仿宋" w:cs="仿宋"/>
          <w:color w:val="auto"/>
          <w:sz w:val="24"/>
          <w:szCs w:val="24"/>
          <w:u w:val="none"/>
        </w:rPr>
        <w:t>政采云平台（https://login.zcygov.cn/user-login/#/login）</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12"/>
          <w:rFonts w:hint="eastAsia" w:ascii="仿宋" w:hAnsi="仿宋" w:eastAsia="仿宋" w:cs="仿宋"/>
          <w:color w:val="auto"/>
          <w:sz w:val="24"/>
          <w:szCs w:val="24"/>
          <w:lang w:val="en-US" w:eastAsia="zh-CN"/>
        </w:rPr>
      </w:pPr>
      <w:r>
        <w:rPr>
          <w:rStyle w:val="12"/>
          <w:rFonts w:hint="eastAsia" w:ascii="仿宋" w:hAnsi="仿宋" w:eastAsia="仿宋" w:cs="仿宋"/>
          <w:color w:val="auto"/>
          <w:sz w:val="24"/>
          <w:szCs w:val="24"/>
          <w:lang w:val="en-US" w:eastAsia="zh-CN"/>
        </w:rPr>
        <w:t>五、开启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11:00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点：</w:t>
      </w:r>
      <w:r>
        <w:rPr>
          <w:rFonts w:hint="eastAsia" w:ascii="仿宋" w:hAnsi="仿宋" w:eastAsia="仿宋" w:cs="仿宋"/>
          <w:color w:val="auto"/>
          <w:sz w:val="24"/>
          <w:szCs w:val="24"/>
          <w:u w:val="none"/>
        </w:rPr>
        <w:t>政采云平台（https://login.zcygov.cn/user-login/#/login）</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lang w:val="en-US" w:eastAsia="zh-CN"/>
        </w:rPr>
        <w:t>六</w:t>
      </w:r>
      <w:r>
        <w:rPr>
          <w:rStyle w:val="12"/>
          <w:rFonts w:hint="eastAsia" w:ascii="仿宋" w:hAnsi="仿宋" w:eastAsia="仿宋" w:cs="仿宋"/>
          <w:color w:val="auto"/>
          <w:sz w:val="24"/>
          <w:szCs w:val="24"/>
        </w:rPr>
        <w:t>、公告期限</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12"/>
          <w:rFonts w:hint="eastAsia" w:ascii="仿宋" w:hAnsi="仿宋" w:eastAsia="仿宋" w:cs="仿宋"/>
          <w:color w:val="auto"/>
          <w:sz w:val="24"/>
          <w:szCs w:val="24"/>
          <w:lang w:val="en-US" w:eastAsia="zh-CN"/>
        </w:rPr>
      </w:pPr>
      <w:r>
        <w:rPr>
          <w:rStyle w:val="12"/>
          <w:rFonts w:hint="eastAsia" w:ascii="仿宋" w:hAnsi="仿宋" w:eastAsia="仿宋" w:cs="仿宋"/>
          <w:color w:val="auto"/>
          <w:sz w:val="24"/>
          <w:szCs w:val="24"/>
          <w:lang w:val="en-US" w:eastAsia="zh-CN"/>
        </w:rPr>
        <w:t>七、其他补充事宜</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(供应商须使用CA加密设备通过政采云电子投标客户端制作</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4.供应商将政采云电子交易客户端下载、安装完成后，可通过账号密码或CA登录客户端进行</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5.供应商在开标时须使用制作加密电子</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Style w:val="12"/>
          <w:rFonts w:hint="eastAsia" w:ascii="仿宋" w:hAnsi="仿宋" w:eastAsia="仿宋" w:cs="仿宋"/>
          <w:b w:val="0"/>
          <w:bCs/>
          <w:color w:val="auto"/>
          <w:sz w:val="24"/>
          <w:szCs w:val="24"/>
          <w:lang w:val="en-US" w:eastAsia="zh-CN"/>
        </w:rPr>
      </w:pPr>
      <w:r>
        <w:rPr>
          <w:rFonts w:hint="eastAsia" w:ascii="仿宋" w:hAnsi="仿宋" w:eastAsia="仿宋" w:cs="仿宋"/>
          <w:color w:val="auto"/>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lang w:val="en-US" w:eastAsia="zh-CN"/>
        </w:rPr>
        <w:t>八、</w:t>
      </w:r>
      <w:r>
        <w:rPr>
          <w:rStyle w:val="12"/>
          <w:rFonts w:hint="eastAsia" w:ascii="仿宋" w:hAnsi="仿宋" w:eastAsia="仿宋" w:cs="仿宋"/>
          <w:color w:val="auto"/>
          <w:sz w:val="24"/>
          <w:szCs w:val="24"/>
        </w:rPr>
        <w:t>对本次采购提出询问，请按以下方式联系</w:t>
      </w:r>
    </w:p>
    <w:p>
      <w:pPr>
        <w:pStyle w:val="7"/>
        <w:spacing w:before="75" w:beforeAutospacing="0" w:after="75" w:afterAutospacing="0" w:line="400" w:lineRule="exact"/>
        <w:ind w:firstLine="420"/>
        <w:rPr>
          <w:rFonts w:hint="eastAsia" w:ascii="仿宋" w:hAnsi="仿宋" w:eastAsia="仿宋" w:cs="仿宋"/>
          <w:lang w:val="en-US" w:eastAsia="zh-CN"/>
        </w:rPr>
      </w:pPr>
      <w:r>
        <w:rPr>
          <w:rFonts w:hint="eastAsia" w:ascii="仿宋" w:hAnsi="仿宋" w:eastAsia="仿宋" w:cs="仿宋"/>
        </w:rPr>
        <w:t>1.采购人信息名称：</w:t>
      </w:r>
      <w:r>
        <w:rPr>
          <w:rFonts w:hint="eastAsia" w:ascii="仿宋" w:hAnsi="仿宋" w:eastAsia="仿宋" w:cs="仿宋"/>
          <w:lang w:eastAsia="zh-CN"/>
        </w:rPr>
        <w:t>喀什地区疾病预防控制中心</w:t>
      </w:r>
      <w:r>
        <w:rPr>
          <w:rFonts w:hint="eastAsia" w:ascii="仿宋" w:hAnsi="仿宋" w:eastAsia="仿宋" w:cs="仿宋"/>
          <w:lang w:val="en-US" w:eastAsia="zh-CN"/>
        </w:rPr>
        <w:t xml:space="preserve">                </w:t>
      </w:r>
    </w:p>
    <w:p>
      <w:pPr>
        <w:pStyle w:val="7"/>
        <w:spacing w:before="75" w:beforeAutospacing="0" w:after="75" w:afterAutospacing="0" w:line="400" w:lineRule="exact"/>
        <w:ind w:firstLine="420"/>
        <w:rPr>
          <w:rFonts w:hint="eastAsia" w:ascii="仿宋" w:hAnsi="仿宋" w:eastAsia="仿宋" w:cs="仿宋"/>
          <w:lang w:val="en-US" w:eastAsia="zh-CN"/>
        </w:rPr>
      </w:pPr>
      <w:r>
        <w:rPr>
          <w:rFonts w:hint="eastAsia" w:ascii="仿宋" w:hAnsi="仿宋" w:eastAsia="仿宋" w:cs="仿宋"/>
        </w:rPr>
        <w:t>地    址：喀什市</w:t>
      </w:r>
      <w:r>
        <w:rPr>
          <w:rFonts w:hint="eastAsia" w:ascii="仿宋" w:hAnsi="仿宋" w:eastAsia="仿宋" w:cs="仿宋"/>
          <w:lang w:eastAsia="zh-CN"/>
        </w:rPr>
        <w:t>夏马勒巴格璐</w:t>
      </w:r>
      <w:r>
        <w:rPr>
          <w:rFonts w:hint="eastAsia" w:ascii="仿宋" w:hAnsi="仿宋" w:eastAsia="仿宋" w:cs="仿宋"/>
          <w:lang w:val="en-US" w:eastAsia="zh-CN"/>
        </w:rPr>
        <w:t>45号</w:t>
      </w:r>
    </w:p>
    <w:p>
      <w:pPr>
        <w:pStyle w:val="7"/>
        <w:spacing w:before="75" w:beforeAutospacing="0" w:after="75" w:afterAutospacing="0" w:line="400" w:lineRule="exact"/>
        <w:ind w:firstLine="420"/>
        <w:rPr>
          <w:rFonts w:hint="eastAsia" w:ascii="仿宋" w:hAnsi="仿宋" w:eastAsia="仿宋" w:cs="仿宋"/>
          <w:lang w:val="en-US" w:eastAsia="zh-CN"/>
        </w:rPr>
      </w:pPr>
      <w:r>
        <w:rPr>
          <w:rFonts w:hint="eastAsia" w:ascii="仿宋" w:hAnsi="仿宋" w:eastAsia="仿宋" w:cs="仿宋"/>
        </w:rPr>
        <w:t>联 系 人：</w:t>
      </w:r>
      <w:bookmarkStart w:id="3" w:name="_Toc28359086"/>
      <w:bookmarkStart w:id="4" w:name="_Toc28359009"/>
      <w:r>
        <w:rPr>
          <w:rFonts w:hint="eastAsia" w:ascii="仿宋" w:hAnsi="仿宋" w:eastAsia="仿宋" w:cs="仿宋"/>
          <w:lang w:eastAsia="zh-CN"/>
        </w:rPr>
        <w:t>陈秀英</w:t>
      </w:r>
    </w:p>
    <w:p>
      <w:pPr>
        <w:pStyle w:val="7"/>
        <w:spacing w:before="75" w:beforeAutospacing="0" w:after="75" w:afterAutospacing="0" w:line="400" w:lineRule="exact"/>
        <w:ind w:firstLine="420"/>
        <w:rPr>
          <w:rFonts w:hint="default" w:ascii="仿宋" w:hAnsi="仿宋" w:eastAsia="仿宋" w:cs="仿宋"/>
          <w:lang w:val="en-US" w:eastAsia="zh-CN"/>
        </w:rPr>
      </w:pPr>
      <w:r>
        <w:rPr>
          <w:rFonts w:hint="eastAsia" w:ascii="仿宋" w:hAnsi="仿宋" w:eastAsia="仿宋" w:cs="仿宋"/>
        </w:rPr>
        <w:t>联系电话：</w:t>
      </w:r>
      <w:r>
        <w:rPr>
          <w:rFonts w:hint="eastAsia" w:ascii="仿宋" w:hAnsi="仿宋" w:eastAsia="仿宋" w:cs="仿宋"/>
          <w:lang w:val="en-US" w:eastAsia="zh-CN"/>
        </w:rPr>
        <w:t>13899156553</w:t>
      </w:r>
    </w:p>
    <w:p>
      <w:pPr>
        <w:pStyle w:val="7"/>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2.采购代理机构信息</w:t>
      </w:r>
      <w:bookmarkEnd w:id="3"/>
      <w:bookmarkEnd w:id="4"/>
    </w:p>
    <w:p>
      <w:pPr>
        <w:pStyle w:val="7"/>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名</w:t>
      </w:r>
      <w:r>
        <w:rPr>
          <w:rFonts w:hint="eastAsia" w:ascii="仿宋" w:hAnsi="仿宋" w:eastAsia="仿宋" w:cs="仿宋"/>
          <w:lang w:val="en-US" w:eastAsia="zh-CN"/>
        </w:rPr>
        <w:t xml:space="preserve">     </w:t>
      </w:r>
      <w:r>
        <w:rPr>
          <w:rFonts w:hint="eastAsia" w:ascii="仿宋" w:hAnsi="仿宋" w:eastAsia="仿宋" w:cs="仿宋"/>
        </w:rPr>
        <w:t>称：</w:t>
      </w:r>
      <w:r>
        <w:rPr>
          <w:rFonts w:hint="eastAsia" w:ascii="仿宋" w:hAnsi="仿宋" w:eastAsia="仿宋" w:cs="仿宋"/>
          <w:lang w:eastAsia="zh-CN"/>
        </w:rPr>
        <w:t>新疆方中圆工程项目管理有限公司</w:t>
      </w:r>
      <w:r>
        <w:rPr>
          <w:rFonts w:hint="eastAsia" w:ascii="仿宋" w:hAnsi="仿宋" w:eastAsia="仿宋" w:cs="仿宋"/>
        </w:rPr>
        <w:t>　　　　　　　</w:t>
      </w:r>
    </w:p>
    <w:p>
      <w:pPr>
        <w:pStyle w:val="7"/>
        <w:spacing w:before="75" w:beforeAutospacing="0" w:after="75" w:afterAutospacing="0" w:line="400" w:lineRule="exact"/>
        <w:ind w:firstLine="420"/>
        <w:rPr>
          <w:rFonts w:hint="eastAsia" w:ascii="仿宋" w:hAnsi="仿宋" w:eastAsia="仿宋" w:cs="仿宋"/>
          <w:lang w:val="en-US" w:eastAsia="zh-CN"/>
        </w:rPr>
      </w:pPr>
      <w:r>
        <w:rPr>
          <w:rFonts w:hint="eastAsia" w:ascii="仿宋" w:hAnsi="仿宋" w:eastAsia="仿宋" w:cs="仿宋"/>
        </w:rPr>
        <w:t>地</w:t>
      </w:r>
      <w:r>
        <w:rPr>
          <w:rFonts w:hint="eastAsia" w:ascii="仿宋" w:hAnsi="仿宋" w:eastAsia="仿宋" w:cs="仿宋"/>
          <w:lang w:val="en-US" w:eastAsia="zh-CN"/>
        </w:rPr>
        <w:t xml:space="preserve">     </w:t>
      </w:r>
      <w:r>
        <w:rPr>
          <w:rFonts w:hint="eastAsia" w:ascii="仿宋" w:hAnsi="仿宋" w:eastAsia="仿宋" w:cs="仿宋"/>
        </w:rPr>
        <w:t>址：喀什市</w:t>
      </w:r>
      <w:r>
        <w:rPr>
          <w:rFonts w:hint="eastAsia" w:ascii="仿宋" w:hAnsi="仿宋" w:eastAsia="仿宋" w:cs="仿宋"/>
          <w:lang w:eastAsia="zh-CN"/>
        </w:rPr>
        <w:t>经济开发区深喀大道浙商大厦</w:t>
      </w:r>
      <w:r>
        <w:rPr>
          <w:rFonts w:hint="eastAsia" w:ascii="仿宋" w:hAnsi="仿宋" w:eastAsia="仿宋" w:cs="仿宋"/>
          <w:lang w:val="en-US" w:eastAsia="zh-CN"/>
        </w:rPr>
        <w:t>14楼</w:t>
      </w:r>
    </w:p>
    <w:p>
      <w:pPr>
        <w:pStyle w:val="7"/>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项目联系人：</w:t>
      </w:r>
      <w:r>
        <w:rPr>
          <w:rFonts w:hint="eastAsia" w:ascii="仿宋" w:hAnsi="仿宋" w:eastAsia="仿宋" w:cs="仿宋"/>
          <w:lang w:eastAsia="zh-CN"/>
        </w:rPr>
        <w:t>李静</w:t>
      </w:r>
      <w:r>
        <w:rPr>
          <w:rFonts w:hint="eastAsia" w:ascii="仿宋" w:hAnsi="仿宋" w:eastAsia="仿宋" w:cs="仿宋"/>
          <w:lang w:val="en-US" w:eastAsia="zh-CN"/>
        </w:rPr>
        <w:t xml:space="preserve">         </w:t>
      </w:r>
      <w:r>
        <w:rPr>
          <w:rFonts w:hint="eastAsia" w:ascii="仿宋" w:hAnsi="仿宋" w:eastAsia="仿宋" w:cs="仿宋"/>
        </w:rPr>
        <w:t>   　　　　　　　　　　　</w:t>
      </w:r>
    </w:p>
    <w:p>
      <w:r>
        <w:rPr>
          <w:rFonts w:hint="eastAsia" w:ascii="仿宋" w:hAnsi="仿宋" w:eastAsia="仿宋" w:cs="仿宋"/>
        </w:rPr>
        <w:t>项目联系方式：</w:t>
      </w:r>
      <w:r>
        <w:rPr>
          <w:rFonts w:hint="eastAsia" w:ascii="仿宋" w:hAnsi="仿宋" w:eastAsia="仿宋" w:cs="仿宋"/>
          <w:lang w:val="en-US" w:eastAsia="zh-CN"/>
        </w:rPr>
        <w:t>18709080028</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NWRjOTFhNTJjODg2ZTYyN2RjZDczODNmMzZlZjYifQ=="/>
  </w:docVars>
  <w:rsids>
    <w:rsidRoot w:val="2D7255D1"/>
    <w:rsid w:val="2D72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autoSpaceDE w:val="0"/>
      <w:autoSpaceDN w:val="0"/>
      <w:adjustRightInd w:val="0"/>
      <w:ind w:firstLine="420"/>
      <w:jc w:val="left"/>
    </w:pPr>
    <w:rPr>
      <w:rFonts w:ascii="宋体"/>
      <w:kern w:val="0"/>
      <w:sz w:val="24"/>
      <w:szCs w:val="20"/>
    </w:rPr>
  </w:style>
  <w:style w:type="paragraph" w:styleId="4">
    <w:name w:val="Body Text"/>
    <w:basedOn w:val="1"/>
    <w:next w:val="5"/>
    <w:uiPriority w:val="0"/>
    <w:pPr>
      <w:tabs>
        <w:tab w:val="left" w:pos="567"/>
      </w:tabs>
      <w:spacing w:before="120" w:line="22" w:lineRule="atLeast"/>
    </w:pPr>
    <w:rPr>
      <w:rFonts w:ascii="宋体" w:hAnsi="宋体"/>
      <w:sz w:val="24"/>
    </w:rPr>
  </w:style>
  <w:style w:type="paragraph" w:styleId="5">
    <w:name w:val="Body Text First Indent"/>
    <w:basedOn w:val="4"/>
    <w:next w:val="1"/>
    <w:unhideWhenUsed/>
    <w:qFormat/>
    <w:uiPriority w:val="99"/>
    <w:pPr>
      <w:ind w:firstLine="420" w:firstLineChars="100"/>
    </w:pPr>
  </w:style>
  <w:style w:type="paragraph" w:styleId="6">
    <w:name w:val="footnote text"/>
    <w:basedOn w:val="1"/>
    <w:next w:val="4"/>
    <w:qFormat/>
    <w:uiPriority w:val="0"/>
    <w:pPr>
      <w:snapToGrid w:val="0"/>
      <w:jc w:val="left"/>
    </w:pPr>
    <w:rPr>
      <w:sz w:val="18"/>
    </w:rPr>
  </w:style>
  <w:style w:type="paragraph" w:styleId="7">
    <w:name w:val="Normal (Web)"/>
    <w:basedOn w:val="1"/>
    <w:next w:val="8"/>
    <w:uiPriority w:val="0"/>
    <w:pPr>
      <w:widowControl/>
      <w:spacing w:before="100" w:beforeAutospacing="1" w:after="100" w:afterAutospacing="1"/>
      <w:jc w:val="left"/>
    </w:pPr>
    <w:rPr>
      <w:rFonts w:ascii="宋体" w:hAnsi="宋体" w:cs="宋体"/>
      <w:kern w:val="0"/>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2022-06-02T09:37:00Z</dcterms:created>
  <dc:creator>Administrator</dc:creator>
  <cp:lastModifiedBy>Administrator</cp:lastModifiedBy>
  <dcterms:modified xsi:type="dcterms:W3CDTF">2022-06-02T09:37:39Z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DD6EBFB596514389BC02B8DE6C4EA46B</vt:lpwstr>
  </property>
</Properties>
</file>