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line="360" w:lineRule="auto"/>
        <w:rPr>
          <w:rFonts w:ascii="华文中宋" w:hAnsi="华文中宋" w:eastAsia="华文中宋"/>
          <w:color w:val="000000"/>
          <w:lang w:val="zh-CN"/>
        </w:rPr>
      </w:pPr>
      <w:bookmarkStart w:id="0" w:name="_Toc28359011"/>
      <w:bookmarkStart w:id="1" w:name="_Toc35393797"/>
      <w:r>
        <w:rPr>
          <w:rFonts w:hint="eastAsia" w:ascii="华文中宋" w:hAnsi="华文中宋" w:eastAsia="华文中宋"/>
          <w:color w:val="000000"/>
          <w:lang w:val="zh-CN"/>
        </w:rPr>
        <w:t>库尔勒经济技术开发区管理委员会规划建设局库尔勒经济技术开发区装备制造业产业园标准厂房及配套设施项目监理服务采购项目</w:t>
      </w:r>
      <w:r>
        <w:rPr>
          <w:rFonts w:hint="eastAsia" w:ascii="华文中宋" w:hAnsi="华文中宋" w:eastAsia="华文中宋"/>
          <w:color w:val="000000"/>
        </w:rPr>
        <w:t>竞争性磋商公告</w:t>
      </w:r>
      <w:bookmarkEnd w:id="0"/>
      <w:bookmarkEnd w:id="1"/>
    </w:p>
    <w:p>
      <w:pPr>
        <w:rPr>
          <w:color w:val="000000"/>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zh-CN"/>
        </w:rPr>
        <w:t>库尔勒经济技术开发区管理委员会规划建设局库尔勒经济技术开发区装备制造业产业园标准厂房及配套设施项目监理服务采购项目</w:t>
      </w:r>
      <w:r>
        <w:rPr>
          <w:rFonts w:ascii="仿宋" w:hAnsi="仿宋" w:eastAsia="仿宋"/>
          <w:color w:val="000000"/>
          <w:sz w:val="28"/>
          <w:szCs w:val="28"/>
          <w:u w:val="single"/>
        </w:rPr>
        <w:t>)</w:t>
      </w:r>
      <w:r>
        <w:rPr>
          <w:rFonts w:hint="eastAsia" w:ascii="仿宋" w:hAnsi="仿宋" w:eastAsia="仿宋"/>
          <w:color w:val="000000"/>
          <w:sz w:val="28"/>
          <w:szCs w:val="28"/>
        </w:rPr>
        <w:t xml:space="preserve"> 采购项目的潜在供应商应在</w:t>
      </w:r>
      <w:r>
        <w:rPr>
          <w:rFonts w:hint="eastAsia" w:ascii="仿宋" w:hAnsi="仿宋" w:eastAsia="仿宋"/>
          <w:color w:val="000000"/>
          <w:sz w:val="28"/>
          <w:szCs w:val="28"/>
          <w:u w:val="single"/>
        </w:rPr>
        <w:t>（</w:t>
      </w:r>
      <w:r>
        <w:rPr>
          <w:rFonts w:hint="eastAsia" w:ascii="仿宋" w:hAnsi="仿宋" w:eastAsia="仿宋"/>
          <w:color w:val="000000"/>
          <w:sz w:val="28"/>
          <w:szCs w:val="28"/>
          <w:u w:val="single" w:color="000000"/>
        </w:rPr>
        <w:t>新疆政府采购网（</w:t>
      </w:r>
      <w:r>
        <w:rPr>
          <w:rFonts w:hint="eastAsia" w:ascii="仿宋" w:hAnsi="仿宋" w:eastAsia="仿宋"/>
          <w:color w:val="000000"/>
          <w:sz w:val="28"/>
          <w:szCs w:val="28"/>
          <w:u w:val="single"/>
        </w:rPr>
        <w:fldChar w:fldCharType="begin"/>
      </w:r>
      <w:r>
        <w:rPr>
          <w:rFonts w:hint="eastAsia" w:ascii="仿宋" w:hAnsi="仿宋" w:eastAsia="仿宋"/>
          <w:color w:val="000000"/>
          <w:sz w:val="28"/>
          <w:szCs w:val="28"/>
          <w:u w:val="single"/>
        </w:rPr>
        <w:instrText xml:space="preserve"> HYPERLINK "http://www.ccgp-xinjiang.gov.cn/" </w:instrText>
      </w:r>
      <w:r>
        <w:rPr>
          <w:rFonts w:hint="eastAsia" w:ascii="仿宋" w:hAnsi="仿宋" w:eastAsia="仿宋"/>
          <w:color w:val="000000"/>
          <w:sz w:val="28"/>
          <w:szCs w:val="28"/>
          <w:u w:val="single"/>
        </w:rPr>
        <w:fldChar w:fldCharType="separate"/>
      </w:r>
      <w:r>
        <w:rPr>
          <w:rFonts w:hint="eastAsia" w:ascii="仿宋" w:hAnsi="仿宋" w:eastAsia="仿宋"/>
          <w:color w:val="000000"/>
          <w:sz w:val="28"/>
          <w:szCs w:val="28"/>
          <w:u w:val="single" w:color="000000"/>
        </w:rPr>
        <w:t>http://www.ccgp-xinjiang.gov.cn/</w:t>
      </w:r>
      <w:r>
        <w:rPr>
          <w:rFonts w:hint="eastAsia" w:ascii="仿宋" w:hAnsi="仿宋" w:eastAsia="仿宋"/>
          <w:color w:val="000000"/>
          <w:sz w:val="28"/>
          <w:szCs w:val="28"/>
          <w:u w:val="single"/>
        </w:rPr>
        <w:fldChar w:fldCharType="end"/>
      </w:r>
      <w:r>
        <w:rPr>
          <w:rFonts w:hint="eastAsia" w:ascii="仿宋" w:hAnsi="仿宋" w:eastAsia="仿宋"/>
          <w:color w:val="000000"/>
          <w:sz w:val="28"/>
          <w:szCs w:val="28"/>
          <w:u w:val="single" w:color="000000"/>
        </w:rPr>
        <w:t>）</w:t>
      </w:r>
      <w:r>
        <w:rPr>
          <w:rFonts w:hint="eastAsia" w:ascii="仿宋" w:hAnsi="仿宋" w:eastAsia="仿宋"/>
          <w:color w:val="000000"/>
          <w:sz w:val="28"/>
          <w:szCs w:val="28"/>
          <w:u w:val="single"/>
        </w:rPr>
        <w:t>）</w:t>
      </w:r>
      <w:r>
        <w:rPr>
          <w:rFonts w:hint="eastAsia" w:ascii="仿宋" w:hAnsi="仿宋" w:eastAsia="仿宋"/>
          <w:color w:val="000000"/>
          <w:sz w:val="28"/>
          <w:szCs w:val="28"/>
        </w:rPr>
        <w:t>获取采购文件，并于</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年0</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16</w:t>
      </w:r>
      <w:r>
        <w:rPr>
          <w:rFonts w:hint="eastAsia" w:ascii="仿宋" w:hAnsi="仿宋" w:eastAsia="仿宋"/>
          <w:bCs/>
          <w:color w:val="000000"/>
          <w:sz w:val="28"/>
          <w:szCs w:val="28"/>
          <w:u w:val="single"/>
        </w:rPr>
        <w:t>日10点30分</w:t>
      </w:r>
      <w:r>
        <w:rPr>
          <w:rFonts w:hint="eastAsia" w:ascii="仿宋" w:hAnsi="仿宋" w:eastAsia="仿宋"/>
          <w:bCs/>
          <w:color w:val="000000"/>
          <w:sz w:val="28"/>
          <w:szCs w:val="28"/>
        </w:rPr>
        <w:t>（北京时间）前提交响应</w:t>
      </w:r>
      <w:r>
        <w:rPr>
          <w:rFonts w:ascii="仿宋" w:hAnsi="仿宋" w:eastAsia="仿宋"/>
          <w:bCs/>
          <w:color w:val="000000"/>
          <w:sz w:val="28"/>
          <w:szCs w:val="28"/>
        </w:rPr>
        <w:t>文件</w:t>
      </w:r>
      <w:r>
        <w:rPr>
          <w:rFonts w:hint="eastAsia" w:ascii="仿宋" w:hAnsi="仿宋" w:eastAsia="仿宋"/>
          <w:color w:val="000000"/>
          <w:sz w:val="28"/>
          <w:szCs w:val="28"/>
        </w:rPr>
        <w:t>。</w:t>
      </w:r>
    </w:p>
    <w:p>
      <w:pPr>
        <w:rPr>
          <w:color w:val="000000"/>
        </w:rPr>
      </w:pPr>
    </w:p>
    <w:p>
      <w:pPr>
        <w:pStyle w:val="4"/>
        <w:spacing w:line="360" w:lineRule="auto"/>
        <w:rPr>
          <w:rFonts w:ascii="黑体" w:hAnsi="黑体" w:cs="宋体"/>
          <w:b w:val="0"/>
          <w:color w:val="000000"/>
          <w:sz w:val="28"/>
          <w:szCs w:val="28"/>
        </w:rPr>
      </w:pPr>
      <w:bookmarkStart w:id="2" w:name="_Toc28359012"/>
      <w:bookmarkStart w:id="3" w:name="_Toc35393798"/>
      <w:bookmarkStart w:id="4" w:name="_Toc35393629"/>
      <w:bookmarkStart w:id="5" w:name="_Toc28359089"/>
      <w:r>
        <w:rPr>
          <w:rFonts w:hint="eastAsia" w:ascii="黑体" w:hAnsi="黑体" w:cs="宋体"/>
          <w:b w:val="0"/>
          <w:color w:val="000000"/>
          <w:sz w:val="28"/>
          <w:szCs w:val="28"/>
        </w:rPr>
        <w:t>一、项目基本情况</w:t>
      </w:r>
      <w:bookmarkEnd w:id="2"/>
      <w:bookmarkEnd w:id="3"/>
      <w:bookmarkEnd w:id="4"/>
      <w:bookmarkEnd w:id="5"/>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项目编号：</w:t>
      </w:r>
      <w:r>
        <w:rPr>
          <w:rFonts w:hint="eastAsia" w:ascii="仿宋" w:hAnsi="仿宋" w:eastAsia="仿宋" w:cs="仿宋"/>
          <w:bCs/>
          <w:color w:val="000000"/>
          <w:sz w:val="28"/>
          <w:szCs w:val="28"/>
          <w:lang w:eastAsia="zh-CN"/>
        </w:rPr>
        <w:t>ZHSSZC（JC）2022-021号</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lang w:val="en-US" w:eastAsia="zh-CN"/>
        </w:rPr>
        <w:t>:</w:t>
      </w:r>
      <w:r>
        <w:rPr>
          <w:rFonts w:hint="eastAsia" w:ascii="仿宋" w:hAnsi="仿宋" w:eastAsia="仿宋" w:cs="仿宋"/>
          <w:bCs/>
          <w:color w:val="000000"/>
          <w:sz w:val="28"/>
          <w:szCs w:val="28"/>
          <w:lang w:eastAsia="zh-CN"/>
        </w:rPr>
        <w:t>库尔勒经济技术开发区管理委员会规划建设局库尔勒经济技术开发区装备制造业产业园标准厂房及配套设施项目监理服务采购项目</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采购方式：□竞争性谈判 </w:t>
      </w:r>
      <w:r>
        <w:rPr>
          <w:rFonts w:hint="eastAsia" w:ascii="仿宋" w:hAnsi="仿宋" w:eastAsia="仿宋" w:cs="仿宋"/>
          <w:bCs/>
          <w:color w:val="000000"/>
          <w:sz w:val="28"/>
          <w:szCs w:val="28"/>
        </w:rPr>
        <w:sym w:font="Wingdings 2" w:char="0052"/>
      </w:r>
      <w:r>
        <w:rPr>
          <w:rFonts w:hint="eastAsia" w:ascii="仿宋" w:hAnsi="仿宋" w:eastAsia="仿宋" w:cs="仿宋"/>
          <w:bCs/>
          <w:color w:val="000000"/>
          <w:sz w:val="28"/>
          <w:szCs w:val="28"/>
        </w:rPr>
        <w:t>竞争性磋商 □询价</w:t>
      </w:r>
    </w:p>
    <w:p>
      <w:pPr>
        <w:spacing w:line="480" w:lineRule="auto"/>
        <w:ind w:left="559" w:leftChars="266"/>
        <w:rPr>
          <w:rFonts w:ascii="仿宋" w:hAnsi="仿宋" w:eastAsia="仿宋" w:cs="仿宋"/>
          <w:bCs/>
          <w:color w:val="000000"/>
          <w:sz w:val="28"/>
          <w:szCs w:val="28"/>
        </w:rPr>
      </w:pPr>
      <w:r>
        <w:rPr>
          <w:rFonts w:hint="eastAsia" w:ascii="仿宋" w:hAnsi="仿宋" w:eastAsia="仿宋" w:cs="仿宋"/>
          <w:bCs/>
          <w:color w:val="000000"/>
          <w:sz w:val="28"/>
          <w:szCs w:val="28"/>
        </w:rPr>
        <w:t>预算金额：</w:t>
      </w:r>
      <w:r>
        <w:rPr>
          <w:rFonts w:hint="eastAsia" w:ascii="仿宋" w:hAnsi="仿宋" w:eastAsia="仿宋" w:cs="仿宋"/>
          <w:bCs/>
          <w:color w:val="000000"/>
          <w:sz w:val="28"/>
          <w:szCs w:val="28"/>
          <w:lang w:val="en-US" w:eastAsia="zh-CN"/>
        </w:rPr>
        <w:t>499000</w:t>
      </w:r>
      <w:r>
        <w:rPr>
          <w:rFonts w:hint="eastAsia" w:ascii="仿宋" w:hAnsi="仿宋" w:eastAsia="仿宋" w:cs="仿宋"/>
          <w:bCs/>
          <w:color w:val="000000"/>
          <w:sz w:val="28"/>
          <w:szCs w:val="28"/>
        </w:rPr>
        <w:t>元</w:t>
      </w:r>
    </w:p>
    <w:p>
      <w:pPr>
        <w:spacing w:line="480" w:lineRule="auto"/>
        <w:ind w:left="559" w:leftChars="266"/>
        <w:rPr>
          <w:rFonts w:hint="eastAsia" w:ascii="仿宋" w:hAnsi="仿宋" w:eastAsia="仿宋" w:cs="仿宋"/>
          <w:bCs/>
          <w:color w:val="000000"/>
          <w:sz w:val="28"/>
          <w:szCs w:val="28"/>
          <w:lang w:val="zh-CN" w:eastAsia="zh-CN"/>
        </w:rPr>
      </w:pPr>
      <w:r>
        <w:rPr>
          <w:rFonts w:hint="eastAsia" w:ascii="仿宋" w:hAnsi="仿宋" w:eastAsia="仿宋" w:cs="仿宋"/>
          <w:bCs/>
          <w:color w:val="000000"/>
          <w:sz w:val="28"/>
          <w:szCs w:val="28"/>
        </w:rPr>
        <w:t>采购需求：</w:t>
      </w:r>
      <w:r>
        <w:rPr>
          <w:rFonts w:hint="eastAsia" w:ascii="仿宋" w:hAnsi="仿宋" w:eastAsia="仿宋" w:cs="仿宋"/>
          <w:bCs/>
          <w:color w:val="000000"/>
          <w:sz w:val="28"/>
          <w:szCs w:val="28"/>
          <w:lang w:eastAsia="zh-CN"/>
        </w:rPr>
        <w:t>库尔勒经济技术开发区装备制造产业园标准厂房及配套设施项目一标段监理，项目建设2栋厂房，总建筑面积35389.43平方米。其中1#厂房6426平方米、5#厂房28963.43平方米，结构类型：门式钢架，局部钢框架</w:t>
      </w:r>
    </w:p>
    <w:p>
      <w:pPr>
        <w:spacing w:line="480" w:lineRule="auto"/>
        <w:ind w:left="559" w:leftChars="266"/>
        <w:rPr>
          <w:rFonts w:hint="default" w:ascii="仿宋" w:hAnsi="仿宋" w:eastAsia="仿宋" w:cs="仿宋"/>
          <w:bCs/>
          <w:color w:val="0000FF"/>
          <w:sz w:val="28"/>
          <w:szCs w:val="28"/>
          <w:lang w:val="en-US" w:eastAsia="zh-CN"/>
        </w:rPr>
      </w:pPr>
      <w:r>
        <w:rPr>
          <w:rFonts w:hint="eastAsia" w:ascii="仿宋" w:hAnsi="仿宋" w:eastAsia="仿宋" w:cs="仿宋"/>
          <w:bCs/>
          <w:color w:val="000000"/>
          <w:sz w:val="28"/>
          <w:szCs w:val="28"/>
        </w:rPr>
        <w:t>合同履行期限：</w:t>
      </w:r>
      <w:r>
        <w:rPr>
          <w:rFonts w:hint="eastAsia" w:ascii="仿宋" w:hAnsi="仿宋" w:eastAsia="仿宋" w:cs="仿宋"/>
          <w:bCs/>
          <w:color w:val="000000"/>
          <w:sz w:val="28"/>
          <w:szCs w:val="28"/>
          <w:lang w:val="en-US" w:eastAsia="zh-CN"/>
        </w:rPr>
        <w:t>162天</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本项目（否）接受联合体。</w:t>
      </w:r>
    </w:p>
    <w:p>
      <w:pPr>
        <w:pStyle w:val="4"/>
        <w:spacing w:line="360" w:lineRule="auto"/>
        <w:rPr>
          <w:rFonts w:ascii="黑体" w:hAnsi="黑体" w:cs="宋体"/>
          <w:b w:val="0"/>
          <w:color w:val="000000"/>
          <w:sz w:val="28"/>
          <w:szCs w:val="28"/>
        </w:rPr>
      </w:pPr>
      <w:bookmarkStart w:id="6" w:name="_Toc35393799"/>
      <w:bookmarkStart w:id="7" w:name="_Toc28359013"/>
      <w:bookmarkStart w:id="8" w:name="_Toc35393630"/>
      <w:bookmarkStart w:id="9" w:name="_Toc28359090"/>
      <w:r>
        <w:rPr>
          <w:rFonts w:hint="eastAsia" w:ascii="黑体" w:hAnsi="黑体" w:cs="宋体"/>
          <w:b w:val="0"/>
          <w:color w:val="000000"/>
          <w:sz w:val="28"/>
          <w:szCs w:val="28"/>
        </w:rPr>
        <w:t>二、申请人的资格要求：</w:t>
      </w:r>
      <w:bookmarkEnd w:id="6"/>
      <w:bookmarkEnd w:id="7"/>
      <w:bookmarkEnd w:id="8"/>
      <w:bookmarkEnd w:id="9"/>
    </w:p>
    <w:p>
      <w:pPr>
        <w:spacing w:line="480" w:lineRule="auto"/>
        <w:ind w:left="559" w:leftChars="266"/>
        <w:rPr>
          <w:rFonts w:hint="eastAsia" w:ascii="仿宋" w:hAnsi="仿宋" w:eastAsia="仿宋" w:cs="仿宋"/>
          <w:bCs/>
          <w:color w:val="000000"/>
          <w:sz w:val="28"/>
          <w:szCs w:val="28"/>
        </w:rPr>
      </w:pPr>
      <w:bookmarkStart w:id="10" w:name="_Toc35393800"/>
      <w:bookmarkStart w:id="11" w:name="_Toc28359014"/>
      <w:bookmarkStart w:id="12" w:name="_Toc28359091"/>
      <w:bookmarkStart w:id="13" w:name="_Toc35393631"/>
      <w:r>
        <w:rPr>
          <w:rFonts w:hint="eastAsia" w:ascii="仿宋" w:hAnsi="仿宋" w:eastAsia="仿宋" w:cs="仿宋"/>
          <w:bCs/>
          <w:color w:val="000000"/>
          <w:sz w:val="28"/>
          <w:szCs w:val="28"/>
        </w:rPr>
        <w:t>1.符合《中华人民共和国政府采购法》第二十二条的相关规定；</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2.在中华人民共和国境内依法注册的、具有独立承担民事责任的能力；</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3.有效的“三证合一”的营业执照，且具备所投标的经营范围；</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4.具有良好的商业信誉和健全的财务会计制度；</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5.具有依法缴纳税收和社会保证资金的良好记录；</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6.近三年内，在经营活动中没有重大违法记录；</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7.具</w:t>
      </w:r>
      <w:r>
        <w:rPr>
          <w:rFonts w:hint="eastAsia" w:ascii="仿宋" w:hAnsi="仿宋" w:eastAsia="仿宋" w:cs="仿宋"/>
          <w:bCs/>
          <w:color w:val="000000"/>
          <w:sz w:val="28"/>
          <w:szCs w:val="28"/>
          <w:lang w:eastAsia="zh-CN"/>
        </w:rPr>
        <w:t>有有效工程监理综合资质或房屋建筑工程监理乙级(含)以上资质，项目负责人须具备房屋建筑工程注册监理师执业资格</w:t>
      </w:r>
      <w:r>
        <w:rPr>
          <w:rFonts w:hint="eastAsia" w:ascii="仿宋" w:hAnsi="仿宋" w:eastAsia="仿宋" w:cs="仿宋"/>
          <w:bCs/>
          <w:color w:val="000000"/>
          <w:sz w:val="28"/>
          <w:szCs w:val="28"/>
          <w:lang w:val="en-US" w:eastAsia="zh-CN"/>
        </w:rPr>
        <w:t>；</w:t>
      </w:r>
    </w:p>
    <w:p>
      <w:pPr>
        <w:spacing w:line="480" w:lineRule="auto"/>
        <w:ind w:left="559" w:leftChars="266"/>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rPr>
        <w:t>8.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仿宋" w:hAnsi="仿宋" w:eastAsia="仿宋" w:cs="仿宋"/>
          <w:bCs/>
          <w:color w:val="000000"/>
          <w:sz w:val="28"/>
          <w:szCs w:val="28"/>
          <w:lang w:val="en-US" w:eastAsia="zh-CN"/>
        </w:rPr>
        <w:t>;</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9.单位负责人为同一人或者存在直接控股、管理关系的不同供应商，不得参加同一合同项下的政府采购活动；</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10.为充分保证完善的售后服务，本项目不接受联合体投标</w:t>
      </w:r>
      <w:r>
        <w:rPr>
          <w:rFonts w:hint="eastAsia" w:ascii="仿宋" w:hAnsi="仿宋" w:eastAsia="仿宋" w:cs="仿宋"/>
          <w:bCs/>
          <w:color w:val="000000"/>
          <w:sz w:val="28"/>
          <w:szCs w:val="28"/>
          <w:lang w:val="en-US" w:eastAsia="zh-CN"/>
        </w:rPr>
        <w:t>;</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11.本项目为电子招投标，投标人需要使用CA加密设备，供应商可自主通过新疆CA申领渠道“新疆政务通”申请政采云平台可使用的CA设备（政采云客服电话：4008817190），如原有兵团或公共资源使用的CA，可与新疆CA联系，申请增加电子证书即可，无需重复申领。（新疆CA联系方式：0991-2819290）。</w:t>
      </w:r>
    </w:p>
    <w:p>
      <w:pPr>
        <w:pStyle w:val="4"/>
        <w:spacing w:line="360" w:lineRule="auto"/>
        <w:rPr>
          <w:rFonts w:ascii="黑体" w:hAnsi="黑体" w:cs="宋体"/>
          <w:b w:val="0"/>
          <w:color w:val="000000"/>
          <w:sz w:val="28"/>
          <w:szCs w:val="28"/>
        </w:rPr>
      </w:pPr>
      <w:r>
        <w:rPr>
          <w:rFonts w:hint="eastAsia" w:ascii="黑体" w:hAnsi="黑体" w:cs="宋体"/>
          <w:b w:val="0"/>
          <w:color w:val="000000"/>
          <w:sz w:val="28"/>
          <w:szCs w:val="28"/>
        </w:rPr>
        <w:t>三、获取采购文件</w:t>
      </w:r>
      <w:bookmarkEnd w:id="10"/>
      <w:bookmarkEnd w:id="11"/>
      <w:bookmarkEnd w:id="12"/>
      <w:bookmarkEnd w:id="13"/>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时间：</w:t>
      </w:r>
      <w:r>
        <w:rPr>
          <w:rFonts w:hint="eastAsia" w:ascii="仿宋" w:hAnsi="仿宋" w:eastAsia="仿宋" w:cs="宋体"/>
          <w:color w:val="000000"/>
          <w:sz w:val="28"/>
          <w:szCs w:val="28"/>
          <w:u w:val="single"/>
        </w:rPr>
        <w:t>2022年0</w:t>
      </w:r>
      <w:r>
        <w:rPr>
          <w:rFonts w:hint="eastAsia" w:ascii="仿宋" w:hAnsi="仿宋" w:eastAsia="仿宋" w:cs="宋体"/>
          <w:color w:val="000000"/>
          <w:sz w:val="28"/>
          <w:szCs w:val="28"/>
          <w:u w:val="single"/>
          <w:lang w:val="en-US" w:eastAsia="zh-CN"/>
        </w:rPr>
        <w:t>6</w:t>
      </w:r>
      <w:r>
        <w:rPr>
          <w:rFonts w:hint="eastAsia" w:ascii="仿宋" w:hAnsi="仿宋" w:eastAsia="仿宋" w:cs="宋体"/>
          <w:color w:val="000000"/>
          <w:sz w:val="28"/>
          <w:szCs w:val="28"/>
          <w:u w:val="single"/>
        </w:rPr>
        <w:t>月</w:t>
      </w:r>
      <w:r>
        <w:rPr>
          <w:rFonts w:hint="eastAsia" w:ascii="仿宋" w:hAnsi="仿宋" w:eastAsia="仿宋" w:cs="宋体"/>
          <w:color w:val="000000"/>
          <w:sz w:val="28"/>
          <w:szCs w:val="28"/>
          <w:u w:val="single"/>
          <w:lang w:val="en-US" w:eastAsia="zh-CN"/>
        </w:rPr>
        <w:t>06</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rPr>
        <w:t>至</w:t>
      </w:r>
      <w:r>
        <w:rPr>
          <w:rFonts w:hint="eastAsia" w:ascii="仿宋" w:hAnsi="仿宋" w:eastAsia="仿宋" w:cs="宋体"/>
          <w:color w:val="000000"/>
          <w:sz w:val="28"/>
          <w:szCs w:val="28"/>
          <w:u w:val="single"/>
        </w:rPr>
        <w:t>2022年0</w:t>
      </w:r>
      <w:r>
        <w:rPr>
          <w:rFonts w:hint="eastAsia" w:ascii="仿宋" w:hAnsi="仿宋" w:eastAsia="仿宋" w:cs="宋体"/>
          <w:color w:val="000000"/>
          <w:sz w:val="28"/>
          <w:szCs w:val="28"/>
          <w:u w:val="single"/>
          <w:lang w:val="en-US" w:eastAsia="zh-CN"/>
        </w:rPr>
        <w:t>6</w:t>
      </w:r>
      <w:r>
        <w:rPr>
          <w:rFonts w:hint="eastAsia" w:ascii="仿宋" w:hAnsi="仿宋" w:eastAsia="仿宋" w:cs="宋体"/>
          <w:color w:val="000000"/>
          <w:sz w:val="28"/>
          <w:szCs w:val="28"/>
          <w:u w:val="single"/>
        </w:rPr>
        <w:t>月</w:t>
      </w:r>
      <w:r>
        <w:rPr>
          <w:rFonts w:hint="eastAsia" w:ascii="仿宋" w:hAnsi="仿宋" w:eastAsia="仿宋" w:cs="宋体"/>
          <w:color w:val="000000"/>
          <w:sz w:val="28"/>
          <w:szCs w:val="28"/>
          <w:u w:val="single"/>
          <w:lang w:val="en-US" w:eastAsia="zh-CN"/>
        </w:rPr>
        <w:t>13</w:t>
      </w:r>
      <w:r>
        <w:rPr>
          <w:rFonts w:hint="eastAsia" w:ascii="仿宋" w:hAnsi="仿宋" w:eastAsia="仿宋" w:cs="宋体"/>
          <w:color w:val="000000"/>
          <w:sz w:val="28"/>
          <w:szCs w:val="28"/>
          <w:u w:val="single"/>
        </w:rPr>
        <w:t>日</w:t>
      </w:r>
      <w:r>
        <w:rPr>
          <w:rFonts w:hint="eastAsia" w:ascii="仿宋" w:hAnsi="仿宋" w:eastAsia="仿宋" w:cs="仿宋"/>
          <w:color w:val="000000"/>
          <w:sz w:val="28"/>
          <w:szCs w:val="28"/>
        </w:rPr>
        <w:t>上午12:00（北京时间，法定节假日除外 ）</w:t>
      </w:r>
    </w:p>
    <w:p>
      <w:pPr>
        <w:spacing w:line="360" w:lineRule="auto"/>
        <w:ind w:firstLine="540"/>
        <w:rPr>
          <w:rFonts w:hint="eastAsia" w:ascii="仿宋" w:hAnsi="仿宋" w:eastAsia="仿宋" w:cs="仿宋"/>
          <w:color w:val="000000"/>
          <w:sz w:val="28"/>
          <w:szCs w:val="28"/>
          <w:u w:val="single"/>
        </w:rPr>
      </w:pPr>
      <w:r>
        <w:rPr>
          <w:rFonts w:hint="eastAsia" w:ascii="仿宋" w:hAnsi="仿宋" w:eastAsia="仿宋" w:cs="宋体"/>
          <w:color w:val="000000"/>
          <w:sz w:val="28"/>
          <w:szCs w:val="28"/>
        </w:rPr>
        <w:t>地点：</w:t>
      </w:r>
      <w:r>
        <w:rPr>
          <w:rFonts w:hint="eastAsia" w:ascii="仿宋" w:hAnsi="仿宋" w:eastAsia="仿宋" w:cs="仿宋"/>
          <w:color w:val="000000"/>
          <w:sz w:val="28"/>
          <w:szCs w:val="28"/>
        </w:rPr>
        <w:t>政采云平台（www.zcygov.cn.）</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宋体"/>
          <w:color w:val="000000"/>
          <w:sz w:val="28"/>
          <w:szCs w:val="28"/>
        </w:rPr>
        <w:t>方式：</w:t>
      </w:r>
      <w:r>
        <w:rPr>
          <w:rFonts w:hint="eastAsia" w:ascii="仿宋" w:hAnsi="仿宋" w:eastAsia="仿宋" w:cs="仿宋"/>
          <w:bCs/>
          <w:color w:val="000000"/>
          <w:sz w:val="28"/>
          <w:szCs w:val="28"/>
        </w:rPr>
        <w:t>（1）供应商登录政采云平台（www.zcygov.cn）在线申请获取磋商文件（进入“项目采购”应用，在获取采购文件菜单中选择项目，附件中提交报名资料申请获取采购文件），过期不予受理。</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（2）供应商获取招标文件前应注册成为政采云平台正式供应商。</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（3）如有操作性问题，可与政采云在线客服进行咨询，咨询电话：400-881-7190）。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（4）投标人获取招标文件时应提交的资料：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①营业执照副本原件扫描件；</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②法人授权委托书原件及被授权人《居民身份证》原件扫描件； </w:t>
      </w:r>
    </w:p>
    <w:p>
      <w:pPr>
        <w:spacing w:line="360" w:lineRule="auto"/>
        <w:ind w:firstLine="540"/>
        <w:rPr>
          <w:rFonts w:ascii="仿宋" w:hAnsi="仿宋" w:eastAsia="仿宋" w:cs="宋体"/>
          <w:color w:val="000000"/>
          <w:sz w:val="28"/>
          <w:szCs w:val="28"/>
          <w:u w:val="single"/>
        </w:rPr>
      </w:pPr>
      <w:r>
        <w:rPr>
          <w:rFonts w:hint="eastAsia" w:ascii="仿宋" w:hAnsi="仿宋" w:eastAsia="仿宋" w:cs="仿宋"/>
          <w:bCs/>
          <w:color w:val="000000"/>
          <w:sz w:val="28"/>
          <w:szCs w:val="28"/>
        </w:rPr>
        <w:t>③参加政府采购活动前3年内在经营活动中没有重大违法记录的书面声明原件扫描件；</w:t>
      </w:r>
    </w:p>
    <w:p>
      <w:pPr>
        <w:pStyle w:val="4"/>
        <w:spacing w:line="360" w:lineRule="auto"/>
        <w:rPr>
          <w:rFonts w:ascii="黑体" w:hAnsi="黑体" w:cs="宋体"/>
          <w:b w:val="0"/>
          <w:color w:val="000000"/>
          <w:sz w:val="28"/>
          <w:szCs w:val="28"/>
        </w:rPr>
      </w:pPr>
      <w:bookmarkStart w:id="14" w:name="_Toc35393632"/>
      <w:bookmarkStart w:id="15" w:name="_Toc28359015"/>
      <w:bookmarkStart w:id="16" w:name="_Toc28359092"/>
      <w:bookmarkStart w:id="17" w:name="_Toc35393801"/>
      <w:r>
        <w:rPr>
          <w:rFonts w:hint="eastAsia" w:ascii="黑体" w:hAnsi="黑体" w:cs="宋体"/>
          <w:b w:val="0"/>
          <w:color w:val="000000"/>
          <w:sz w:val="28"/>
          <w:szCs w:val="28"/>
        </w:rPr>
        <w:t>四、响应文件提交</w:t>
      </w:r>
      <w:bookmarkEnd w:id="14"/>
      <w:bookmarkEnd w:id="15"/>
      <w:bookmarkEnd w:id="16"/>
      <w:bookmarkEnd w:id="17"/>
    </w:p>
    <w:p>
      <w:pPr>
        <w:ind w:firstLine="560" w:firstLineChars="200"/>
        <w:rPr>
          <w:rFonts w:hint="eastAsia" w:ascii="仿宋" w:hAnsi="仿宋" w:eastAsia="仿宋"/>
          <w:bCs/>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年0</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16</w:t>
      </w:r>
      <w:r>
        <w:rPr>
          <w:rFonts w:hint="eastAsia" w:ascii="仿宋" w:hAnsi="仿宋" w:eastAsia="仿宋"/>
          <w:bCs/>
          <w:color w:val="000000"/>
          <w:sz w:val="28"/>
          <w:szCs w:val="28"/>
          <w:u w:val="single"/>
        </w:rPr>
        <w:t>日10 点30分</w:t>
      </w:r>
      <w:r>
        <w:rPr>
          <w:rFonts w:hint="eastAsia" w:ascii="仿宋" w:hAnsi="仿宋" w:eastAsia="仿宋"/>
          <w:bCs/>
          <w:color w:val="000000"/>
          <w:sz w:val="28"/>
          <w:szCs w:val="28"/>
        </w:rPr>
        <w:t>（北京时间）</w:t>
      </w:r>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地点：政采云开标大厅</w:t>
      </w:r>
    </w:p>
    <w:p>
      <w:pPr>
        <w:pStyle w:val="4"/>
        <w:spacing w:line="360" w:lineRule="auto"/>
        <w:rPr>
          <w:rFonts w:ascii="黑体" w:hAnsi="黑体" w:cs="宋体"/>
          <w:b w:val="0"/>
          <w:color w:val="000000"/>
          <w:sz w:val="28"/>
          <w:szCs w:val="28"/>
        </w:rPr>
      </w:pPr>
      <w:bookmarkStart w:id="18" w:name="_Toc35393802"/>
      <w:bookmarkStart w:id="19" w:name="_Toc35393633"/>
      <w:bookmarkStart w:id="20" w:name="_Toc28359093"/>
      <w:bookmarkStart w:id="21" w:name="_Toc28359016"/>
      <w:r>
        <w:rPr>
          <w:rFonts w:hint="eastAsia" w:ascii="黑体" w:hAnsi="黑体" w:cs="宋体"/>
          <w:b w:val="0"/>
          <w:color w:val="000000"/>
          <w:sz w:val="28"/>
          <w:szCs w:val="28"/>
        </w:rPr>
        <w:t>五、开启</w:t>
      </w:r>
      <w:bookmarkEnd w:id="18"/>
      <w:bookmarkEnd w:id="19"/>
      <w:bookmarkEnd w:id="20"/>
      <w:bookmarkEnd w:id="21"/>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时间</w:t>
      </w:r>
      <w:r>
        <w:rPr>
          <w:rFonts w:hint="eastAsia" w:ascii="仿宋" w:hAnsi="仿宋" w:eastAsia="仿宋"/>
          <w:color w:val="000000"/>
          <w:sz w:val="28"/>
          <w:szCs w:val="28"/>
          <w:u w:val="single"/>
        </w:rPr>
        <w:t>2022</w:t>
      </w:r>
      <w:r>
        <w:rPr>
          <w:rFonts w:hint="eastAsia" w:ascii="仿宋" w:hAnsi="仿宋" w:eastAsia="仿宋"/>
          <w:bCs/>
          <w:color w:val="000000"/>
          <w:sz w:val="28"/>
          <w:szCs w:val="28"/>
          <w:u w:val="single"/>
        </w:rPr>
        <w:t>年0</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16</w:t>
      </w:r>
      <w:r>
        <w:rPr>
          <w:rFonts w:hint="eastAsia" w:ascii="仿宋" w:hAnsi="仿宋" w:eastAsia="仿宋"/>
          <w:bCs/>
          <w:color w:val="000000"/>
          <w:sz w:val="28"/>
          <w:szCs w:val="28"/>
          <w:u w:val="single"/>
        </w:rPr>
        <w:t>日10 点30分</w:t>
      </w:r>
      <w:r>
        <w:rPr>
          <w:rFonts w:hint="eastAsia" w:ascii="仿宋" w:hAnsi="仿宋" w:eastAsia="仿宋"/>
          <w:bCs/>
          <w:color w:val="000000"/>
          <w:sz w:val="28"/>
          <w:szCs w:val="28"/>
        </w:rPr>
        <w:t>（北京时间）</w:t>
      </w:r>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地点：政采云开标大厅</w:t>
      </w:r>
    </w:p>
    <w:p>
      <w:pPr>
        <w:pStyle w:val="4"/>
        <w:spacing w:line="360" w:lineRule="auto"/>
        <w:rPr>
          <w:rFonts w:ascii="黑体" w:hAnsi="黑体" w:cs="宋体"/>
          <w:b w:val="0"/>
          <w:color w:val="000000"/>
          <w:sz w:val="28"/>
          <w:szCs w:val="28"/>
        </w:rPr>
      </w:pPr>
      <w:bookmarkStart w:id="22" w:name="_Toc35393803"/>
      <w:bookmarkStart w:id="23" w:name="_Toc35393634"/>
      <w:bookmarkStart w:id="24" w:name="_Toc28359017"/>
      <w:bookmarkStart w:id="25" w:name="_Toc28359094"/>
      <w:r>
        <w:rPr>
          <w:rFonts w:hint="eastAsia" w:ascii="黑体" w:hAnsi="黑体" w:cs="宋体"/>
          <w:b w:val="0"/>
          <w:color w:val="000000"/>
          <w:sz w:val="28"/>
          <w:szCs w:val="28"/>
        </w:rPr>
        <w:t>六、公告期限</w:t>
      </w:r>
      <w:bookmarkEnd w:id="22"/>
      <w:bookmarkEnd w:id="23"/>
      <w:bookmarkEnd w:id="24"/>
      <w:bookmarkEnd w:id="25"/>
    </w:p>
    <w:p>
      <w:pPr>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自本公告发布之日起</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个工作日。</w:t>
      </w:r>
    </w:p>
    <w:p>
      <w:pPr>
        <w:pStyle w:val="4"/>
        <w:numPr>
          <w:ilvl w:val="0"/>
          <w:numId w:val="1"/>
        </w:numPr>
        <w:spacing w:line="360" w:lineRule="auto"/>
        <w:rPr>
          <w:rFonts w:hint="eastAsia" w:ascii="黑体" w:hAnsi="黑体" w:cs="宋体"/>
          <w:b w:val="0"/>
          <w:color w:val="000000"/>
          <w:sz w:val="28"/>
          <w:szCs w:val="28"/>
        </w:rPr>
      </w:pPr>
      <w:bookmarkStart w:id="26" w:name="_Toc35393635"/>
      <w:bookmarkStart w:id="27" w:name="_Toc35393804"/>
      <w:r>
        <w:rPr>
          <w:rFonts w:hint="eastAsia" w:ascii="黑体" w:hAnsi="黑体" w:cs="宋体"/>
          <w:b w:val="0"/>
          <w:color w:val="000000"/>
          <w:sz w:val="28"/>
          <w:szCs w:val="28"/>
        </w:rPr>
        <w:t>其他补充事宜</w:t>
      </w:r>
      <w:bookmarkEnd w:id="26"/>
      <w:bookmarkEnd w:id="27"/>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1.本项目实行网上投标，采用电子投标文件(供应商须使用CA加密设备通过政采云电子投标客户端制作投标文件)。若供应商参与投标，自行承担投标一切费用。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4.供应商在开标时须使用制作加密电子投标文件所使用的CA锁及电脑，电脑须提前配置好浏览器，以便开标时解锁。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5.投标保证金缴纳及确认时间：凡拟参加本次招标项目的供应商，必须在开标前将投标保证金汇入指定账户。如未按时缴纳投标保证金，投标将被拒绝。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4"/>
        <w:spacing w:line="360" w:lineRule="auto"/>
        <w:rPr>
          <w:rFonts w:ascii="黑体" w:hAnsi="黑体" w:cs="宋体"/>
          <w:b w:val="0"/>
          <w:color w:val="000000"/>
          <w:sz w:val="28"/>
          <w:szCs w:val="28"/>
        </w:rPr>
      </w:pPr>
      <w:bookmarkStart w:id="28" w:name="_Toc35393805"/>
      <w:bookmarkStart w:id="29" w:name="_Toc28359018"/>
      <w:bookmarkStart w:id="30" w:name="_Toc35393636"/>
      <w:bookmarkStart w:id="31" w:name="_Toc28359095"/>
      <w:r>
        <w:rPr>
          <w:rFonts w:hint="eastAsia" w:ascii="黑体" w:hAnsi="黑体" w:cs="宋体"/>
          <w:b w:val="0"/>
          <w:color w:val="000000"/>
          <w:sz w:val="28"/>
          <w:szCs w:val="28"/>
        </w:rPr>
        <w:t>八、凡对本次采购提出询问，请按</w:t>
      </w:r>
      <w:r>
        <w:rPr>
          <w:rFonts w:ascii="黑体" w:hAnsi="黑体" w:cs="宋体"/>
          <w:b w:val="0"/>
          <w:color w:val="000000"/>
          <w:sz w:val="28"/>
          <w:szCs w:val="28"/>
        </w:rPr>
        <w:t>以下方式</w:t>
      </w:r>
      <w:r>
        <w:rPr>
          <w:rFonts w:hint="eastAsia" w:ascii="黑体" w:hAnsi="黑体" w:cs="宋体"/>
          <w:b w:val="0"/>
          <w:color w:val="00000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color w:val="000000"/>
          <w:sz w:val="28"/>
          <w:szCs w:val="28"/>
        </w:rPr>
      </w:pPr>
      <w:bookmarkStart w:id="32" w:name="_Toc35393637"/>
      <w:bookmarkStart w:id="33" w:name="_Toc35393806"/>
      <w:bookmarkStart w:id="34" w:name="_Toc28359096"/>
      <w:bookmarkStart w:id="35" w:name="_Toc28359019"/>
      <w:r>
        <w:rPr>
          <w:rFonts w:hint="eastAsia" w:ascii="仿宋" w:hAnsi="仿宋" w:eastAsia="仿宋" w:cs="宋体"/>
          <w:b w:val="0"/>
          <w:color w:val="000000"/>
          <w:sz w:val="28"/>
          <w:szCs w:val="28"/>
        </w:rPr>
        <w:t>1.采购人信息</w:t>
      </w:r>
      <w:bookmarkEnd w:id="32"/>
      <w:bookmarkEnd w:id="33"/>
      <w:bookmarkEnd w:id="34"/>
      <w:bookmarkEnd w:id="35"/>
    </w:p>
    <w:p>
      <w:pPr>
        <w:snapToGrid w:val="0"/>
        <w:spacing w:line="360" w:lineRule="auto"/>
        <w:ind w:left="1129" w:leftChars="371" w:hanging="350" w:hangingChars="125"/>
        <w:jc w:val="left"/>
        <w:textAlignment w:val="baseline"/>
        <w:rPr>
          <w:rFonts w:hint="eastAsia" w:ascii="仿宋" w:hAnsi="仿宋" w:eastAsia="仿宋"/>
          <w:color w:val="000000"/>
          <w:sz w:val="28"/>
          <w:szCs w:val="28"/>
          <w:lang w:val="zh-CN"/>
        </w:rPr>
      </w:pPr>
      <w:bookmarkStart w:id="36" w:name="_Toc35393638"/>
      <w:bookmarkStart w:id="37" w:name="_Toc28359097"/>
      <w:bookmarkStart w:id="38" w:name="_Toc35393807"/>
      <w:bookmarkStart w:id="39" w:name="_Toc28359020"/>
      <w:r>
        <w:rPr>
          <w:rFonts w:hint="eastAsia" w:ascii="仿宋" w:hAnsi="仿宋" w:eastAsia="仿宋"/>
          <w:color w:val="000000"/>
          <w:sz w:val="28"/>
          <w:szCs w:val="28"/>
        </w:rPr>
        <w:t>名 称：</w:t>
      </w:r>
      <w:r>
        <w:rPr>
          <w:rFonts w:hint="eastAsia" w:ascii="仿宋" w:hAnsi="仿宋" w:eastAsia="仿宋"/>
          <w:color w:val="000000"/>
          <w:sz w:val="28"/>
          <w:szCs w:val="28"/>
          <w:u w:val="single" w:color="000000"/>
          <w:lang w:val="zh-CN"/>
        </w:rPr>
        <w:t>库尔勒经济技术开发区管理委员会规划建设局</w:t>
      </w:r>
    </w:p>
    <w:p>
      <w:pPr>
        <w:spacing w:line="360" w:lineRule="auto"/>
        <w:ind w:firstLine="840" w:firstLineChars="300"/>
        <w:rPr>
          <w:rFonts w:ascii="仿宋" w:hAnsi="仿宋" w:eastAsia="仿宋"/>
          <w:color w:val="000000"/>
          <w:sz w:val="28"/>
          <w:szCs w:val="28"/>
        </w:rPr>
      </w:pPr>
      <w:r>
        <w:rPr>
          <w:rFonts w:hint="eastAsia" w:ascii="仿宋" w:hAnsi="仿宋" w:eastAsia="仿宋"/>
          <w:color w:val="000000"/>
          <w:sz w:val="28"/>
          <w:szCs w:val="28"/>
        </w:rPr>
        <w:t>地址：</w:t>
      </w:r>
      <w:r>
        <w:rPr>
          <w:rFonts w:hint="eastAsia" w:ascii="仿宋" w:hAnsi="仿宋" w:eastAsia="仿宋" w:cs="仿宋"/>
          <w:color w:val="000000"/>
          <w:sz w:val="28"/>
          <w:szCs w:val="28"/>
          <w:u w:val="single"/>
        </w:rPr>
        <w:t>库尔勒经济技术开发区人才大厦A座三楼</w:t>
      </w:r>
    </w:p>
    <w:p>
      <w:pPr>
        <w:snapToGrid w:val="0"/>
        <w:spacing w:line="360" w:lineRule="auto"/>
        <w:ind w:left="1129" w:leftChars="371" w:hanging="350" w:hangingChars="125"/>
        <w:jc w:val="left"/>
        <w:textAlignment w:val="baseline"/>
        <w:rPr>
          <w:rFonts w:ascii="仿宋" w:hAnsi="仿宋" w:eastAsia="仿宋"/>
          <w:color w:val="000000"/>
          <w:sz w:val="28"/>
          <w:szCs w:val="28"/>
          <w:u w:val="single"/>
        </w:rPr>
      </w:pPr>
      <w:r>
        <w:rPr>
          <w:rFonts w:hint="eastAsia" w:ascii="仿宋" w:hAnsi="仿宋" w:eastAsia="仿宋"/>
          <w:color w:val="000000"/>
          <w:sz w:val="28"/>
          <w:szCs w:val="28"/>
        </w:rPr>
        <w:t>联系方式：</w:t>
      </w:r>
      <w:r>
        <w:rPr>
          <w:rFonts w:ascii="仿宋" w:hAnsi="仿宋" w:eastAsia="仿宋"/>
          <w:color w:val="000000"/>
          <w:sz w:val="28"/>
          <w:szCs w:val="28"/>
          <w:u w:val="single" w:color="000000"/>
        </w:rPr>
        <w:t>0996-2119326</w:t>
      </w:r>
    </w:p>
    <w:p>
      <w:pPr>
        <w:pStyle w:val="4"/>
        <w:spacing w:line="360" w:lineRule="auto"/>
        <w:ind w:firstLine="840" w:firstLineChars="300"/>
        <w:rPr>
          <w:rFonts w:ascii="仿宋" w:hAnsi="仿宋" w:eastAsia="仿宋" w:cs="宋体"/>
          <w:b w:val="0"/>
          <w:color w:val="000000"/>
          <w:sz w:val="28"/>
          <w:szCs w:val="28"/>
        </w:rPr>
      </w:pPr>
      <w:r>
        <w:rPr>
          <w:rFonts w:hint="eastAsia" w:ascii="仿宋" w:hAnsi="仿宋" w:eastAsia="仿宋" w:cs="宋体"/>
          <w:b w:val="0"/>
          <w:color w:val="000000"/>
          <w:sz w:val="28"/>
          <w:szCs w:val="28"/>
        </w:rPr>
        <w:t>2.采购代理机构信息</w:t>
      </w:r>
      <w:bookmarkEnd w:id="36"/>
      <w:bookmarkEnd w:id="37"/>
      <w:bookmarkEnd w:id="38"/>
      <w:bookmarkEnd w:id="39"/>
    </w:p>
    <w:p>
      <w:pPr>
        <w:snapToGrid w:val="0"/>
        <w:spacing w:line="360" w:lineRule="auto"/>
        <w:ind w:firstLine="840" w:firstLineChars="300"/>
        <w:textAlignment w:val="baseline"/>
        <w:rPr>
          <w:rFonts w:ascii="仿宋" w:hAnsi="仿宋" w:eastAsia="仿宋"/>
          <w:color w:val="000000"/>
          <w:sz w:val="28"/>
          <w:szCs w:val="28"/>
        </w:rPr>
      </w:pPr>
      <w:bookmarkStart w:id="40" w:name="_Toc28359098"/>
      <w:bookmarkStart w:id="41" w:name="_Toc35393808"/>
      <w:bookmarkStart w:id="42" w:name="_Toc35393639"/>
      <w:bookmarkStart w:id="43" w:name="_Toc28359021"/>
      <w:r>
        <w:rPr>
          <w:rFonts w:hint="eastAsia" w:ascii="仿宋" w:hAnsi="仿宋" w:eastAsia="仿宋"/>
          <w:color w:val="000000"/>
          <w:sz w:val="28"/>
          <w:szCs w:val="28"/>
        </w:rPr>
        <w:t>名 称：</w:t>
      </w:r>
      <w:r>
        <w:rPr>
          <w:rFonts w:hint="eastAsia" w:ascii="仿宋" w:hAnsi="仿宋" w:eastAsia="仿宋"/>
          <w:color w:val="000000"/>
          <w:sz w:val="28"/>
          <w:szCs w:val="28"/>
          <w:u w:val="single" w:color="000000"/>
        </w:rPr>
        <w:t>新疆众禾顺晟工程管理咨询有限公司</w:t>
      </w:r>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u w:val="single"/>
        </w:rPr>
        <w:t>新疆巴州库尔勒圣果路21号天汇广源新寓</w:t>
      </w:r>
      <w:r>
        <w:rPr>
          <w:rFonts w:hint="eastAsia" w:ascii="仿宋" w:hAnsi="仿宋" w:eastAsia="仿宋"/>
          <w:color w:val="000000"/>
          <w:sz w:val="28"/>
          <w:szCs w:val="28"/>
          <w:u w:val="single"/>
          <w:lang w:val="en-US" w:eastAsia="zh-CN"/>
        </w:rPr>
        <w:t>1</w:t>
      </w:r>
      <w:r>
        <w:rPr>
          <w:rFonts w:hint="eastAsia" w:ascii="仿宋" w:hAnsi="仿宋" w:eastAsia="仿宋"/>
          <w:color w:val="000000"/>
          <w:sz w:val="28"/>
          <w:szCs w:val="28"/>
          <w:u w:val="single"/>
        </w:rPr>
        <w:t>栋1号</w:t>
      </w:r>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联系方式：</w:t>
      </w:r>
      <w:r>
        <w:rPr>
          <w:rFonts w:hint="eastAsia" w:ascii="仿宋" w:hAnsi="仿宋" w:eastAsia="仿宋"/>
          <w:color w:val="000000"/>
          <w:sz w:val="28"/>
          <w:szCs w:val="28"/>
          <w:u w:val="single" w:color="000000"/>
        </w:rPr>
        <w:t>0996-2212188</w:t>
      </w:r>
    </w:p>
    <w:p>
      <w:pPr>
        <w:pStyle w:val="4"/>
        <w:spacing w:line="360" w:lineRule="auto"/>
        <w:ind w:firstLine="840" w:firstLineChars="300"/>
        <w:rPr>
          <w:rFonts w:ascii="仿宋" w:hAnsi="仿宋" w:eastAsia="仿宋" w:cs="宋体"/>
          <w:b w:val="0"/>
          <w:color w:val="000000"/>
          <w:sz w:val="28"/>
          <w:szCs w:val="28"/>
        </w:rPr>
      </w:pPr>
      <w:r>
        <w:rPr>
          <w:rFonts w:hint="eastAsia" w:ascii="仿宋" w:hAnsi="仿宋" w:eastAsia="仿宋" w:cs="宋体"/>
          <w:b w:val="0"/>
          <w:color w:val="000000"/>
          <w:sz w:val="28"/>
          <w:szCs w:val="28"/>
        </w:rPr>
        <w:t>3.项目联系</w:t>
      </w:r>
      <w:r>
        <w:rPr>
          <w:rFonts w:ascii="仿宋" w:hAnsi="仿宋" w:eastAsia="仿宋" w:cs="宋体"/>
          <w:b w:val="0"/>
          <w:color w:val="000000"/>
          <w:sz w:val="28"/>
          <w:szCs w:val="28"/>
        </w:rPr>
        <w:t>方式</w:t>
      </w:r>
      <w:bookmarkEnd w:id="40"/>
      <w:bookmarkEnd w:id="41"/>
      <w:bookmarkEnd w:id="42"/>
      <w:bookmarkEnd w:id="43"/>
    </w:p>
    <w:p>
      <w:pPr>
        <w:pStyle w:val="5"/>
        <w:spacing w:line="360" w:lineRule="auto"/>
        <w:ind w:firstLine="840" w:firstLineChars="300"/>
        <w:rPr>
          <w:rFonts w:hint="eastAsia" w:ascii="仿宋" w:hAnsi="仿宋" w:eastAsia="仿宋"/>
          <w:color w:val="000000"/>
          <w:sz w:val="28"/>
          <w:szCs w:val="28"/>
        </w:rPr>
      </w:pPr>
      <w:r>
        <w:rPr>
          <w:rFonts w:hint="eastAsia" w:ascii="仿宋" w:hAnsi="仿宋" w:eastAsia="仿宋"/>
          <w:color w:val="000000"/>
          <w:sz w:val="28"/>
          <w:szCs w:val="28"/>
        </w:rPr>
        <w:t>项目联系人：</w:t>
      </w:r>
      <w:r>
        <w:rPr>
          <w:rFonts w:hint="eastAsia" w:ascii="仿宋" w:hAnsi="仿宋" w:eastAsia="仿宋"/>
          <w:color w:val="000000"/>
          <w:sz w:val="28"/>
          <w:szCs w:val="28"/>
          <w:u w:val="single"/>
        </w:rPr>
        <w:t>张女士</w:t>
      </w:r>
      <w:bookmarkStart w:id="44" w:name="_GoBack"/>
      <w:bookmarkEnd w:id="44"/>
    </w:p>
    <w:p>
      <w:pPr>
        <w:ind w:firstLine="840" w:firstLineChars="300"/>
      </w:pPr>
      <w:r>
        <w:rPr>
          <w:rFonts w:hint="eastAsia" w:ascii="仿宋" w:hAnsi="仿宋" w:eastAsia="仿宋"/>
          <w:color w:val="000000"/>
          <w:sz w:val="28"/>
          <w:szCs w:val="28"/>
        </w:rPr>
        <w:t>电　　 话：</w:t>
      </w:r>
      <w:r>
        <w:rPr>
          <w:rFonts w:hint="eastAsia" w:ascii="仿宋" w:hAnsi="仿宋" w:eastAsia="仿宋"/>
          <w:color w:val="000000"/>
          <w:sz w:val="28"/>
          <w:szCs w:val="28"/>
          <w:u w:val="single"/>
        </w:rPr>
        <w:t>15099226800</w:t>
      </w:r>
      <w:r>
        <w:rPr>
          <w:rFonts w:hint="eastAsia" w:ascii="宋体" w:hAnsi="宋体" w:cs="宋体"/>
          <w:color w:val="000000"/>
          <w:kern w:val="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D036E"/>
    <w:multiLevelType w:val="singleLevel"/>
    <w:tmpl w:val="546D036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jZiNDJhYWIzMWE0NTI0NmQyMWEwNzkwMGE5MDUifQ=="/>
  </w:docVars>
  <w:rsids>
    <w:rsidRoot w:val="7FD6374E"/>
    <w:rsid w:val="7F2021CB"/>
    <w:rsid w:val="7FD63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5">
    <w:name w:val="Plain Text"/>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2022-06-16T11:20:00Z</dcterms:created>
  <dc:creator>~^_^~♂</dc:creator>
  <cp:lastModifiedBy>~^_^~♂</cp:lastModifiedBy>
  <dcterms:modified xsi:type="dcterms:W3CDTF">2022-06-16T11:21:21Z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7B3AC1E15AA24362BF8DFE04A3FB7394</vt:lpwstr>
  </property>
</Properties>
</file>