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一、项目基本情况</w:t>
      </w:r>
    </w:p>
    <w:p>
      <w:pPr>
        <w:pStyle w:val="3"/>
        <w:keepNext w:val="0"/>
        <w:keepLines w:val="0"/>
        <w:widowControl/>
        <w:suppressLineNumbers w:val="0"/>
        <w:spacing w:before="60" w:beforeAutospacing="0" w:after="60" w:afterAutospacing="0" w:line="240" w:lineRule="atLeast"/>
        <w:ind w:right="0"/>
        <w:rPr>
          <w:rFonts w:hint="default"/>
          <w:sz w:val="24"/>
          <w:szCs w:val="24"/>
          <w:highlight w:val="none"/>
          <w:lang w:val="en-US"/>
        </w:rPr>
      </w:pPr>
      <w:r>
        <w:rPr>
          <w:rFonts w:ascii="仿宋" w:hAnsi="仿宋" w:eastAsia="仿宋" w:cs="仿宋"/>
          <w:i w:val="0"/>
          <w:caps w:val="0"/>
          <w:color w:val="000000"/>
          <w:spacing w:val="0"/>
          <w:sz w:val="24"/>
          <w:szCs w:val="24"/>
          <w:highlight w:val="none"/>
        </w:rPr>
        <w:t>项目编号：</w:t>
      </w:r>
      <w:r>
        <w:rPr>
          <w:rFonts w:hint="eastAsia" w:ascii="仿宋" w:hAnsi="仿宋" w:eastAsia="仿宋" w:cs="仿宋"/>
          <w:i w:val="0"/>
          <w:caps w:val="0"/>
          <w:color w:val="000000"/>
          <w:spacing w:val="0"/>
          <w:sz w:val="24"/>
          <w:szCs w:val="24"/>
          <w:highlight w:val="none"/>
          <w:lang w:val="en-US" w:eastAsia="zh-CN"/>
        </w:rPr>
        <w:t>XJKY</w:t>
      </w:r>
      <w:r>
        <w:rPr>
          <w:rFonts w:hint="eastAsia" w:ascii="宋体" w:hAnsi="宋体" w:eastAsia="宋体"/>
          <w:szCs w:val="21"/>
          <w:highlight w:val="none"/>
          <w:lang w:val="en-US" w:eastAsia="zh-CN"/>
        </w:rPr>
        <w:t>20220615-1</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Monospaced Number" w:hAnsi="Monospaced Number" w:eastAsia="Monospaced Number" w:cs="Monospaced Number"/>
          <w:sz w:val="16"/>
          <w:szCs w:val="16"/>
          <w:lang w:val="en-US"/>
        </w:rPr>
      </w:pPr>
      <w:r>
        <w:rPr>
          <w:rFonts w:hint="eastAsia" w:ascii="仿宋" w:hAnsi="仿宋" w:eastAsia="仿宋" w:cs="仿宋"/>
          <w:i w:val="0"/>
          <w:caps w:val="0"/>
          <w:color w:val="000000"/>
          <w:spacing w:val="0"/>
          <w:sz w:val="24"/>
          <w:szCs w:val="24"/>
          <w:highlight w:val="none"/>
        </w:rPr>
        <w:t>项目名称：</w:t>
      </w:r>
      <w:r>
        <w:rPr>
          <w:rFonts w:hint="eastAsia" w:ascii="仿宋" w:hAnsi="仿宋" w:eastAsia="仿宋" w:cs="仿宋"/>
          <w:i w:val="0"/>
          <w:caps w:val="0"/>
          <w:color w:val="000000"/>
          <w:spacing w:val="0"/>
          <w:kern w:val="0"/>
          <w:sz w:val="24"/>
          <w:szCs w:val="24"/>
          <w:highlight w:val="none"/>
          <w:lang w:val="en-US" w:eastAsia="zh-CN" w:bidi="ar"/>
        </w:rPr>
        <w:t>2022年塔西河乡东支渠村畜牧产业园牲畜饮水池建设项目</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采购方式：</w:t>
      </w:r>
      <w:r>
        <w:rPr>
          <w:rFonts w:hint="eastAsia" w:ascii="仿宋" w:hAnsi="仿宋" w:eastAsia="仿宋" w:cs="仿宋"/>
          <w:i w:val="0"/>
          <w:caps w:val="0"/>
          <w:color w:val="000000"/>
          <w:spacing w:val="0"/>
          <w:sz w:val="24"/>
          <w:szCs w:val="24"/>
          <w:highlight w:val="none"/>
          <w:lang w:val="en-US" w:eastAsia="zh-CN"/>
        </w:rPr>
        <w:t>竞争性谈判</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Monospaced Number" w:hAnsi="Monospaced Number" w:eastAsia="Monospaced Number" w:cs="Monospaced Number"/>
          <w:kern w:val="0"/>
          <w:sz w:val="16"/>
          <w:szCs w:val="16"/>
          <w:lang w:val="en-US" w:eastAsia="zh-CN" w:bidi="ar"/>
        </w:rPr>
      </w:pPr>
      <w:r>
        <w:rPr>
          <w:rFonts w:hint="eastAsia" w:ascii="仿宋" w:hAnsi="仿宋" w:eastAsia="仿宋" w:cs="仿宋"/>
          <w:i w:val="0"/>
          <w:caps w:val="0"/>
          <w:color w:val="000000"/>
          <w:spacing w:val="0"/>
          <w:sz w:val="24"/>
          <w:szCs w:val="24"/>
          <w:highlight w:val="none"/>
        </w:rPr>
        <w:t>预算金额（</w:t>
      </w:r>
      <w:r>
        <w:rPr>
          <w:rFonts w:hint="eastAsia" w:ascii="仿宋" w:hAnsi="仿宋" w:eastAsia="仿宋" w:cs="仿宋"/>
          <w:i w:val="0"/>
          <w:caps w:val="0"/>
          <w:color w:val="000000"/>
          <w:spacing w:val="0"/>
          <w:sz w:val="24"/>
          <w:szCs w:val="24"/>
          <w:highlight w:val="none"/>
          <w:lang w:val="en-US" w:eastAsia="zh-CN"/>
        </w:rPr>
        <w:t>元</w:t>
      </w:r>
      <w:r>
        <w:rPr>
          <w:rFonts w:hint="eastAsia" w:ascii="仿宋" w:hAnsi="仿宋" w:eastAsia="仿宋" w:cs="仿宋"/>
          <w:i w:val="0"/>
          <w:caps w:val="0"/>
          <w:color w:val="000000"/>
          <w:spacing w:val="0"/>
          <w:sz w:val="24"/>
          <w:szCs w:val="24"/>
          <w:highlight w:val="none"/>
        </w:rPr>
        <w:t>）：</w:t>
      </w:r>
      <w:r>
        <w:rPr>
          <w:rFonts w:hint="eastAsia"/>
          <w:sz w:val="24"/>
          <w:highlight w:val="none"/>
          <w:lang w:val="en-US" w:eastAsia="zh-CN"/>
        </w:rPr>
        <w:t>100000.00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最高限价（元）：</w:t>
      </w:r>
      <w:r>
        <w:rPr>
          <w:rFonts w:hint="eastAsia"/>
          <w:sz w:val="24"/>
          <w:highlight w:val="none"/>
          <w:lang w:val="en-US" w:eastAsia="zh-CN"/>
        </w:rPr>
        <w:t>99902.31</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简要规格描述或项目基本概况介绍、用途：</w:t>
      </w:r>
      <w:r>
        <w:rPr>
          <w:rFonts w:hint="eastAsia" w:ascii="仿宋" w:hAnsi="仿宋" w:eastAsia="仿宋" w:cs="仿宋"/>
          <w:i w:val="0"/>
          <w:caps w:val="0"/>
          <w:color w:val="000000"/>
          <w:spacing w:val="0"/>
          <w:sz w:val="24"/>
          <w:szCs w:val="24"/>
          <w:highlight w:val="none"/>
          <w:lang w:val="en-US" w:eastAsia="zh-CN"/>
        </w:rPr>
        <w:t>计划新建2座防渗牲畜饮水池，每座500立方米</w:t>
      </w:r>
    </w:p>
    <w:p>
      <w:pPr>
        <w:pStyle w:val="3"/>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合同履约期限：</w:t>
      </w:r>
      <w:r>
        <w:rPr>
          <w:rFonts w:hint="eastAsia" w:ascii="仿宋" w:hAnsi="仿宋" w:eastAsia="仿宋" w:cs="仿宋"/>
          <w:i w:val="0"/>
          <w:caps w:val="0"/>
          <w:color w:val="000000"/>
          <w:spacing w:val="0"/>
          <w:sz w:val="24"/>
          <w:szCs w:val="24"/>
          <w:highlight w:val="none"/>
          <w:lang w:val="en-US" w:eastAsia="zh-CN"/>
        </w:rPr>
        <w:t>计划2022年7月25日之前完工。</w:t>
      </w:r>
    </w:p>
    <w:p>
      <w:pPr>
        <w:pStyle w:val="3"/>
        <w:keepNext w:val="0"/>
        <w:keepLines w:val="0"/>
        <w:widowControl/>
        <w:suppressLineNumbers w:val="0"/>
        <w:spacing w:before="60" w:beforeAutospacing="0" w:after="60" w:afterAutospacing="0" w:line="240" w:lineRule="auto"/>
        <w:ind w:left="0" w:right="0" w:firstLine="0"/>
        <w:rPr>
          <w:rFonts w:hint="eastAsia" w:eastAsia="仿宋"/>
          <w:highlight w:val="none"/>
          <w:lang w:val="en-US" w:eastAsia="zh-CN"/>
        </w:rPr>
      </w:pPr>
      <w:r>
        <w:rPr>
          <w:rFonts w:hint="eastAsia" w:ascii="仿宋" w:hAnsi="仿宋" w:eastAsia="仿宋" w:cs="仿宋"/>
          <w:i w:val="0"/>
          <w:caps w:val="0"/>
          <w:color w:val="000000"/>
          <w:spacing w:val="0"/>
          <w:sz w:val="24"/>
          <w:szCs w:val="24"/>
          <w:highlight w:val="none"/>
        </w:rPr>
        <w:t>本项目（否）接受联合体投标。</w:t>
      </w:r>
      <w:r>
        <w:rPr>
          <w:rFonts w:hint="eastAsia" w:ascii="仿宋" w:hAnsi="仿宋" w:eastAsia="仿宋" w:cs="仿宋"/>
          <w:i w:val="0"/>
          <w:caps w:val="0"/>
          <w:color w:val="000000"/>
          <w:spacing w:val="0"/>
          <w:sz w:val="24"/>
          <w:szCs w:val="24"/>
          <w:highlight w:val="none"/>
          <w:lang w:val="en-US" w:eastAsia="zh-CN"/>
        </w:rPr>
        <w:tab/>
      </w:r>
    </w:p>
    <w:p>
      <w:pPr>
        <w:pStyle w:val="3"/>
        <w:keepNext w:val="0"/>
        <w:keepLines w:val="0"/>
        <w:widowControl/>
        <w:suppressLineNumbers w:val="0"/>
        <w:spacing w:before="60" w:beforeAutospacing="0" w:after="60" w:afterAutospacing="0" w:line="240" w:lineRule="atLeast"/>
        <w:ind w:left="0" w:right="0"/>
        <w:rPr>
          <w:highlight w:val="none"/>
        </w:rPr>
      </w:pPr>
      <w:r>
        <w:rPr>
          <w:rStyle w:val="6"/>
          <w:rFonts w:ascii="黑体" w:hAnsi="宋体" w:eastAsia="黑体" w:cs="黑体"/>
          <w:i w:val="0"/>
          <w:caps w:val="0"/>
          <w:color w:val="000000"/>
          <w:spacing w:val="0"/>
          <w:sz w:val="21"/>
          <w:szCs w:val="21"/>
          <w:highlight w:val="none"/>
        </w:rPr>
        <w:t>二、申请人的资格要求：</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1.满足《中华人民共和国政府采购法》第二十二条规定；</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2.落实政府采购政策需满足的资格要求：无</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3.有效的工商营业执照副本原件、税务登记证副本原件、组织机构代码证副本原件或“三证合一”的营业执照副本（需包含本次采购相关经营范围）</w:t>
      </w:r>
      <w:bookmarkStart w:id="0" w:name="_GoBack"/>
      <w:bookmarkEnd w:id="0"/>
      <w:r>
        <w:rPr>
          <w:rFonts w:hint="eastAsia" w:ascii="仿宋" w:hAnsi="仿宋" w:eastAsia="仿宋" w:cs="仿宋"/>
          <w:i w:val="0"/>
          <w:caps w:val="0"/>
          <w:color w:val="000000"/>
          <w:spacing w:val="0"/>
          <w:sz w:val="24"/>
          <w:szCs w:val="24"/>
          <w:highlight w:val="none"/>
        </w:rPr>
        <w:t>；</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4.供应商如在</w:t>
      </w:r>
      <w:r>
        <w:rPr>
          <w:rFonts w:hint="eastAsia" w:ascii="仿宋" w:hAnsi="仿宋" w:eastAsia="仿宋" w:cs="仿宋"/>
          <w:color w:val="auto"/>
          <w:kern w:val="0"/>
          <w:sz w:val="24"/>
          <w:szCs w:val="24"/>
          <w:highlight w:val="none"/>
          <w:lang w:val="en-US" w:eastAsia="zh-CN" w:bidi="ar-SA"/>
        </w:rPr>
        <w:t>“最高人民法院</w:t>
      </w:r>
      <w:r>
        <w:rPr>
          <w:rFonts w:hint="eastAsia" w:ascii="仿宋" w:hAnsi="仿宋" w:eastAsia="仿宋" w:cs="仿宋"/>
          <w:i w:val="0"/>
          <w:caps w:val="0"/>
          <w:color w:val="000000"/>
          <w:spacing w:val="0"/>
          <w:sz w:val="24"/>
          <w:szCs w:val="24"/>
          <w:highlight w:val="none"/>
          <w:lang w:val="en-US" w:eastAsia="zh-CN"/>
        </w:rPr>
        <w:t>”、“信用中国”网站（www.creditchina.gov.cn）、中国政府采购网（www.ccgp.gov.cn）被列入失信被执行人、重大税收违法案件当事人名单、政府采购严重违法失信行为记录名单的，尚在处罚期内的将被拒绝参加本次招标活动；</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三、获取招标文件</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时间：202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15</w:t>
      </w:r>
      <w:r>
        <w:rPr>
          <w:rFonts w:hint="eastAsia" w:ascii="仿宋" w:hAnsi="仿宋" w:eastAsia="仿宋" w:cs="仿宋"/>
          <w:i w:val="0"/>
          <w:caps w:val="0"/>
          <w:color w:val="000000"/>
          <w:spacing w:val="0"/>
          <w:sz w:val="24"/>
          <w:szCs w:val="24"/>
          <w:highlight w:val="none"/>
        </w:rPr>
        <w:t>日至202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17</w:t>
      </w:r>
      <w:r>
        <w:rPr>
          <w:rFonts w:hint="eastAsia" w:ascii="仿宋" w:hAnsi="仿宋" w:eastAsia="仿宋" w:cs="仿宋"/>
          <w:i w:val="0"/>
          <w:caps w:val="0"/>
          <w:color w:val="000000"/>
          <w:spacing w:val="0"/>
          <w:sz w:val="24"/>
          <w:szCs w:val="24"/>
          <w:highlight w:val="none"/>
        </w:rPr>
        <w:t>日，每天上午10:00至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0，下午</w:t>
      </w:r>
      <w:r>
        <w:rPr>
          <w:rFonts w:hint="eastAsia" w:ascii="仿宋" w:hAnsi="仿宋" w:eastAsia="仿宋" w:cs="仿宋"/>
          <w:i w:val="0"/>
          <w:caps w:val="0"/>
          <w:color w:val="000000"/>
          <w:spacing w:val="0"/>
          <w:sz w:val="24"/>
          <w:szCs w:val="24"/>
          <w:highlight w:val="none"/>
          <w:lang w:val="en-US" w:eastAsia="zh-CN"/>
        </w:rPr>
        <w:t>16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0（北京时间，法定节假日除外）</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地点：昌吉市建国西路龙洋国郡一号楼一单元602室</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方式：线下获取</w:t>
      </w:r>
    </w:p>
    <w:p>
      <w:pPr>
        <w:pStyle w:val="3"/>
        <w:keepNext w:val="0"/>
        <w:keepLines w:val="0"/>
        <w:widowControl/>
        <w:suppressLineNumbers w:val="0"/>
        <w:spacing w:before="60" w:beforeAutospacing="0" w:after="60" w:afterAutospacing="0" w:line="240" w:lineRule="atLeast"/>
        <w:ind w:right="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售价（元）：</w:t>
      </w:r>
      <w:r>
        <w:rPr>
          <w:rFonts w:hint="eastAsia" w:ascii="仿宋" w:hAnsi="仿宋" w:eastAsia="仿宋" w:cs="仿宋"/>
          <w:i w:val="0"/>
          <w:caps w:val="0"/>
          <w:color w:val="000000"/>
          <w:spacing w:val="0"/>
          <w:sz w:val="24"/>
          <w:szCs w:val="24"/>
          <w:highlight w:val="none"/>
          <w:lang w:val="en-US" w:eastAsia="zh-CN"/>
        </w:rPr>
        <w:t>200</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四、提交投标文件截止时间、开标时间和地点</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提交投标文件截止时间：202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16：00</w:t>
      </w:r>
      <w:r>
        <w:rPr>
          <w:rFonts w:hint="eastAsia" w:ascii="仿宋" w:hAnsi="仿宋" w:eastAsia="仿宋" w:cs="仿宋"/>
          <w:i w:val="0"/>
          <w:caps w:val="0"/>
          <w:color w:val="000000"/>
          <w:spacing w:val="0"/>
          <w:sz w:val="24"/>
          <w:szCs w:val="24"/>
          <w:highlight w:val="none"/>
        </w:rPr>
        <w:t>（北京时间）</w:t>
      </w:r>
    </w:p>
    <w:p>
      <w:pPr>
        <w:pStyle w:val="3"/>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投标地点：玛纳斯县文体中心二楼政府采购中心开标室（中华碧玉园）</w:t>
      </w:r>
    </w:p>
    <w:p>
      <w:pPr>
        <w:pStyle w:val="3"/>
        <w:keepNext w:val="0"/>
        <w:keepLines w:val="0"/>
        <w:widowControl/>
        <w:suppressLineNumbers w:val="0"/>
        <w:spacing w:before="60" w:beforeAutospacing="0" w:after="60" w:afterAutospacing="0" w:line="240" w:lineRule="atLeast"/>
        <w:ind w:left="0" w:right="0" w:firstLine="42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开标时间：202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年0</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16：00</w:t>
      </w:r>
      <w:r>
        <w:rPr>
          <w:rFonts w:hint="eastAsia" w:ascii="仿宋" w:hAnsi="仿宋" w:eastAsia="仿宋" w:cs="仿宋"/>
          <w:i w:val="0"/>
          <w:caps w:val="0"/>
          <w:color w:val="000000"/>
          <w:spacing w:val="0"/>
          <w:sz w:val="24"/>
          <w:szCs w:val="24"/>
          <w:highlight w:val="none"/>
        </w:rPr>
        <w:t>（北京时间）</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开标地点：玛纳斯县文体中心二楼政府采购中心开标室（中华碧玉园）</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5"/>
          <w:szCs w:val="25"/>
          <w:highlight w:val="none"/>
        </w:rPr>
      </w:pPr>
      <w:r>
        <w:rPr>
          <w:rStyle w:val="6"/>
          <w:rFonts w:ascii="黑体" w:hAnsi="宋体" w:eastAsia="黑体" w:cs="黑体"/>
          <w:i w:val="0"/>
          <w:caps w:val="0"/>
          <w:color w:val="000000"/>
          <w:spacing w:val="0"/>
          <w:sz w:val="21"/>
          <w:szCs w:val="21"/>
          <w:highlight w:val="none"/>
        </w:rPr>
        <w:t>五、公告期限</w:t>
      </w:r>
    </w:p>
    <w:p>
      <w:pPr>
        <w:pStyle w:val="3"/>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自本公告发布之日起</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个工作日。</w:t>
      </w:r>
    </w:p>
    <w:p>
      <w:pPr>
        <w:pStyle w:val="3"/>
        <w:keepNext w:val="0"/>
        <w:keepLines w:val="0"/>
        <w:widowControl/>
        <w:suppressLineNumbers w:val="0"/>
        <w:spacing w:before="204" w:beforeAutospacing="0" w:after="204" w:afterAutospacing="0" w:line="240" w:lineRule="atLeast"/>
        <w:ind w:left="0" w:right="0" w:firstLine="0"/>
        <w:jc w:val="both"/>
        <w:rPr>
          <w:rFonts w:hint="default" w:ascii="黑体" w:hAnsi="宋体" w:eastAsia="黑体" w:cs="黑体"/>
          <w:i w:val="0"/>
          <w:caps w:val="0"/>
          <w:color w:val="000000"/>
          <w:spacing w:val="0"/>
          <w:sz w:val="21"/>
          <w:szCs w:val="21"/>
          <w:highlight w:val="none"/>
        </w:rPr>
      </w:pPr>
      <w:r>
        <w:rPr>
          <w:rStyle w:val="6"/>
          <w:rFonts w:hint="default" w:ascii="黑体" w:hAnsi="宋体" w:eastAsia="黑体" w:cs="黑体"/>
          <w:i w:val="0"/>
          <w:caps w:val="0"/>
          <w:color w:val="000000"/>
          <w:spacing w:val="0"/>
          <w:sz w:val="21"/>
          <w:szCs w:val="21"/>
          <w:highlight w:val="none"/>
        </w:rPr>
        <w:t>六、其他补充事宜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报名携带资料：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（1）法定代表人身份证或法定代表人授权委托书和委托代理人的身份证；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（2）有效的工商营业执照副本原件、税务登记证副本原件、组织机构代码证副本原件或“三证合一”的营业执照副本；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最高人民法院官网：http://www.court.gov.cn/”网站、被纳入“最高人民法院失信被执行人名单库”中的投标人不允许参加投标﹙投标人网上自行查询打印后加盖投标单位公章﹚；“信用中国”（www.creditchina.gov.cn）网站上未被列入失信被执行人、重大税收违法案件当事人名单的网页打印件（网页打印件须自招标公告发布之日起至首次提交投标文件截止时间内从上述网站中打印）、“中国政府采购网”官网网站的查询页面打印件，页面无法打印的可以截图打印，打印件须体现投标人单位全称、查询时间和查询网址，查询时间不能早于本项目采购公告发布之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i w:val="0"/>
          <w:caps w:val="0"/>
          <w:color w:val="000000"/>
          <w:spacing w:val="0"/>
          <w:sz w:val="24"/>
          <w:szCs w:val="24"/>
          <w:highlight w:val="none"/>
        </w:rPr>
        <w:t>以上报名资料复印件一套需加盖公章递交至招标代理公司</w:t>
      </w:r>
      <w:r>
        <w:rPr>
          <w:rFonts w:hint="eastAsia" w:ascii="仿宋" w:hAnsi="仿宋" w:eastAsia="仿宋" w:cs="仿宋"/>
          <w:i w:val="0"/>
          <w:caps w:val="0"/>
          <w:color w:val="000000"/>
          <w:spacing w:val="0"/>
          <w:sz w:val="24"/>
          <w:szCs w:val="24"/>
          <w:highlight w:val="none"/>
          <w:lang w:eastAsia="zh-CN"/>
        </w:rPr>
        <w:t>（原件备查）</w:t>
      </w:r>
      <w:r>
        <w:rPr>
          <w:rFonts w:hint="default" w:ascii="仿宋" w:hAnsi="仿宋" w:eastAsia="仿宋" w:cs="仿宋"/>
          <w:i w:val="0"/>
          <w:caps w:val="0"/>
          <w:color w:val="000000"/>
          <w:spacing w:val="0"/>
          <w:sz w:val="24"/>
          <w:szCs w:val="24"/>
          <w:highlight w:val="none"/>
        </w:rPr>
        <w:t>。</w:t>
      </w:r>
    </w:p>
    <w:p>
      <w:pPr>
        <w:pStyle w:val="3"/>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caps w:val="0"/>
          <w:color w:val="000000"/>
          <w:spacing w:val="0"/>
          <w:sz w:val="25"/>
          <w:szCs w:val="25"/>
          <w:highlight w:val="none"/>
        </w:rPr>
      </w:pPr>
      <w:r>
        <w:rPr>
          <w:rStyle w:val="6"/>
          <w:rFonts w:hint="default" w:ascii="黑体" w:hAnsi="宋体" w:eastAsia="黑体" w:cs="黑体"/>
          <w:i w:val="0"/>
          <w:caps w:val="0"/>
          <w:color w:val="000000"/>
          <w:spacing w:val="0"/>
          <w:sz w:val="21"/>
          <w:szCs w:val="21"/>
          <w:highlight w:val="none"/>
        </w:rPr>
        <w:t>七、对本次采购提出询问，请按以下方式联系</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1.采购人信息</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名 称：玛纳斯县塔西河哈萨克民族乡人民政府</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址：新疆昌吉州玛纳斯县</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联系方式：</w:t>
      </w:r>
      <w:r>
        <w:rPr>
          <w:rFonts w:hint="eastAsia" w:ascii="仿宋" w:hAnsi="仿宋" w:eastAsia="仿宋" w:cs="仿宋"/>
          <w:i w:val="0"/>
          <w:caps w:val="0"/>
          <w:color w:val="000000"/>
          <w:spacing w:val="0"/>
          <w:sz w:val="24"/>
          <w:szCs w:val="24"/>
          <w:highlight w:val="none"/>
          <w:lang w:val="en-US" w:eastAsia="zh-CN"/>
        </w:rPr>
        <w:t>19915050891</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联系人：马玉力</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2.采购代理机构信息</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名 称：新疆</w:t>
      </w:r>
      <w:r>
        <w:rPr>
          <w:rFonts w:hint="eastAsia" w:ascii="仿宋" w:hAnsi="仿宋" w:eastAsia="仿宋" w:cs="仿宋"/>
          <w:i w:val="0"/>
          <w:caps w:val="0"/>
          <w:color w:val="000000"/>
          <w:spacing w:val="0"/>
          <w:sz w:val="24"/>
          <w:szCs w:val="24"/>
          <w:highlight w:val="none"/>
          <w:lang w:val="en-US" w:eastAsia="zh-CN"/>
        </w:rPr>
        <w:t>科宇工程项目管理有限公司</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址：昌吉市建国西路115号龙洋国郡1号楼1单元602室</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联系方式：0994-8286688   </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项目联系人：</w:t>
      </w:r>
      <w:r>
        <w:rPr>
          <w:rFonts w:hint="eastAsia" w:ascii="仿宋" w:hAnsi="仿宋" w:eastAsia="仿宋" w:cs="仿宋"/>
          <w:i w:val="0"/>
          <w:caps w:val="0"/>
          <w:color w:val="000000"/>
          <w:spacing w:val="0"/>
          <w:sz w:val="24"/>
          <w:szCs w:val="24"/>
          <w:highlight w:val="none"/>
          <w:lang w:val="en-US" w:eastAsia="zh-CN"/>
        </w:rPr>
        <w:t>刘鹏</w:t>
      </w: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监督管理部门名称：玛纳斯县财政局</w:t>
      </w: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lang w:val="en-US" w:eastAsia="zh-CN"/>
        </w:rPr>
      </w:pPr>
      <w:r>
        <w:rPr>
          <w:rFonts w:hint="default" w:ascii="仿宋" w:hAnsi="仿宋" w:eastAsia="仿宋" w:cs="仿宋"/>
          <w:i w:val="0"/>
          <w:caps w:val="0"/>
          <w:color w:val="000000"/>
          <w:spacing w:val="0"/>
          <w:sz w:val="24"/>
          <w:szCs w:val="24"/>
          <w:highlight w:val="none"/>
        </w:rPr>
        <w:t>联系人： </w:t>
      </w:r>
      <w:r>
        <w:rPr>
          <w:rFonts w:hint="eastAsia" w:ascii="仿宋" w:hAnsi="仿宋" w:eastAsia="仿宋" w:cs="仿宋"/>
          <w:i w:val="0"/>
          <w:caps w:val="0"/>
          <w:color w:val="000000"/>
          <w:spacing w:val="0"/>
          <w:sz w:val="24"/>
          <w:szCs w:val="24"/>
          <w:highlight w:val="none"/>
          <w:lang w:val="en-US" w:eastAsia="zh-CN"/>
        </w:rPr>
        <w:t>魏录宏</w:t>
      </w:r>
    </w:p>
    <w:p>
      <w:pPr>
        <w:pStyle w:val="3"/>
        <w:keepNext w:val="0"/>
        <w:keepLines w:val="0"/>
        <w:widowControl/>
        <w:suppressLineNumbers w:val="0"/>
        <w:spacing w:before="60" w:beforeAutospacing="0" w:after="60" w:afterAutospacing="0"/>
        <w:ind w:right="0"/>
        <w:jc w:val="left"/>
        <w:rPr>
          <w:sz w:val="24"/>
          <w:szCs w:val="24"/>
          <w:highlight w:val="none"/>
        </w:rPr>
      </w:pPr>
      <w:r>
        <w:rPr>
          <w:rFonts w:hint="default" w:ascii="仿宋" w:hAnsi="仿宋" w:eastAsia="仿宋" w:cs="仿宋"/>
          <w:i w:val="0"/>
          <w:caps w:val="0"/>
          <w:color w:val="000000"/>
          <w:spacing w:val="0"/>
          <w:sz w:val="24"/>
          <w:szCs w:val="24"/>
          <w:highlight w:val="none"/>
        </w:rPr>
        <w:t>监督投诉电话： 0994-6650069</w:t>
      </w:r>
    </w:p>
    <w:p>
      <w:pPr>
        <w:pStyle w:val="3"/>
        <w:keepNext w:val="0"/>
        <w:keepLines w:val="0"/>
        <w:widowControl/>
        <w:suppressLineNumbers w:val="0"/>
        <w:spacing w:before="60" w:beforeAutospacing="0" w:after="60" w:afterAutospacing="0"/>
        <w:ind w:right="0"/>
        <w:jc w:val="left"/>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DhkYWE3MmNjYTE3YTBlOWY1MWJjYjBmNDBjMTMifQ=="/>
  </w:docVars>
  <w:rsids>
    <w:rsidRoot w:val="394F5414"/>
    <w:rsid w:val="00F4591A"/>
    <w:rsid w:val="094C4DB4"/>
    <w:rsid w:val="09E52974"/>
    <w:rsid w:val="0AA80984"/>
    <w:rsid w:val="0CB72D12"/>
    <w:rsid w:val="1428533A"/>
    <w:rsid w:val="15846CE9"/>
    <w:rsid w:val="18FA7F1C"/>
    <w:rsid w:val="1C79393B"/>
    <w:rsid w:val="21044CAF"/>
    <w:rsid w:val="22D32062"/>
    <w:rsid w:val="24F61D27"/>
    <w:rsid w:val="2610085B"/>
    <w:rsid w:val="26E635BC"/>
    <w:rsid w:val="285D7B7F"/>
    <w:rsid w:val="2A1C4A45"/>
    <w:rsid w:val="2EF35F76"/>
    <w:rsid w:val="31A663E5"/>
    <w:rsid w:val="32A40FC8"/>
    <w:rsid w:val="410443BD"/>
    <w:rsid w:val="415D076B"/>
    <w:rsid w:val="462166FD"/>
    <w:rsid w:val="479302C8"/>
    <w:rsid w:val="481519E2"/>
    <w:rsid w:val="49543F44"/>
    <w:rsid w:val="4BEB3C50"/>
    <w:rsid w:val="4F3C62CC"/>
    <w:rsid w:val="506B2FE4"/>
    <w:rsid w:val="53A2676A"/>
    <w:rsid w:val="58F9185E"/>
    <w:rsid w:val="59EF32C7"/>
    <w:rsid w:val="5D7432A0"/>
    <w:rsid w:val="5E22324A"/>
    <w:rsid w:val="62D954C0"/>
    <w:rsid w:val="635A5407"/>
    <w:rsid w:val="667B0ECB"/>
    <w:rsid w:val="67013599"/>
    <w:rsid w:val="67B64D41"/>
    <w:rsid w:val="6B171C7B"/>
    <w:rsid w:val="6B3D24B0"/>
    <w:rsid w:val="70EA35C5"/>
    <w:rsid w:val="73051F48"/>
    <w:rsid w:val="731707F7"/>
    <w:rsid w:val="74660864"/>
    <w:rsid w:val="754310A8"/>
    <w:rsid w:val="78F50C83"/>
    <w:rsid w:val="7C99598C"/>
    <w:rsid w:val="7DBD3EFF"/>
    <w:rsid w:val="7E441C31"/>
    <w:rsid w:val="7FA0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177FD"/>
      <w:u w:val="none"/>
    </w:rPr>
  </w:style>
  <w:style w:type="character" w:styleId="8">
    <w:name w:val="HTML Definition"/>
    <w:basedOn w:val="5"/>
    <w:qFormat/>
    <w:uiPriority w:val="0"/>
    <w:rPr>
      <w:i/>
    </w:rPr>
  </w:style>
  <w:style w:type="character" w:styleId="9">
    <w:name w:val="Hyperlink"/>
    <w:basedOn w:val="5"/>
    <w:qFormat/>
    <w:uiPriority w:val="0"/>
    <w:rPr>
      <w:color w:val="3177FD"/>
      <w:u w:val="none"/>
    </w:rPr>
  </w:style>
  <w:style w:type="character" w:styleId="10">
    <w:name w:val="HTML Code"/>
    <w:basedOn w:val="5"/>
    <w:qFormat/>
    <w:uiPriority w:val="0"/>
    <w:rPr>
      <w:rFonts w:hint="default" w:ascii="Consolas" w:hAnsi="Consolas" w:eastAsia="Consolas" w:cs="Consolas"/>
      <w:sz w:val="21"/>
      <w:szCs w:val="21"/>
    </w:rPr>
  </w:style>
  <w:style w:type="character" w:styleId="11">
    <w:name w:val="HTML Keyboard"/>
    <w:basedOn w:val="5"/>
    <w:qFormat/>
    <w:uiPriority w:val="0"/>
    <w:rPr>
      <w:rFonts w:ascii="Consolas" w:hAnsi="Consolas" w:eastAsia="Consolas" w:cs="Consolas"/>
      <w:sz w:val="21"/>
      <w:szCs w:val="21"/>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ant-radio+*"/>
    <w:basedOn w:val="5"/>
    <w:qFormat/>
    <w:uiPriority w:val="0"/>
  </w:style>
  <w:style w:type="character" w:customStyle="1" w:styleId="14">
    <w:name w:val="ant-radio+*1"/>
    <w:basedOn w:val="5"/>
    <w:qFormat/>
    <w:uiPriority w:val="0"/>
  </w:style>
  <w:style w:type="character" w:customStyle="1" w:styleId="15">
    <w:name w:val="ant-select-tree-iconele"/>
    <w:basedOn w:val="5"/>
    <w:qFormat/>
    <w:uiPriority w:val="0"/>
  </w:style>
  <w:style w:type="character" w:customStyle="1" w:styleId="16">
    <w:name w:val="ant-select-tree-checkbox"/>
    <w:basedOn w:val="5"/>
    <w:qFormat/>
    <w:uiPriority w:val="0"/>
  </w:style>
  <w:style w:type="character" w:customStyle="1" w:styleId="17">
    <w:name w:val="ant-select-tree-switcher"/>
    <w:basedOn w:val="5"/>
    <w:qFormat/>
    <w:uiPriority w:val="0"/>
  </w:style>
  <w:style w:type="character" w:customStyle="1" w:styleId="18">
    <w:name w:val="ant-input18"/>
    <w:basedOn w:val="5"/>
    <w:qFormat/>
    <w:uiPriority w:val="0"/>
  </w:style>
  <w:style w:type="character" w:customStyle="1" w:styleId="19">
    <w:name w:val="ant-upload-download"/>
    <w:basedOn w:val="5"/>
    <w:qFormat/>
    <w:uiPriority w:val="0"/>
  </w:style>
  <w:style w:type="character" w:customStyle="1" w:styleId="20">
    <w:name w:val="ant-form-item-children1"/>
    <w:basedOn w:val="5"/>
    <w:qFormat/>
    <w:uiPriority w:val="0"/>
  </w:style>
  <w:style w:type="character" w:customStyle="1" w:styleId="21">
    <w:name w:val="ant-select-tree-checkbox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1121</Words>
  <Characters>1320</Characters>
  <Lines>0</Lines>
  <Paragraphs>0</Paragraphs>
  <TotalTime>10</TotalTime>
  <ScaleCrop>false</ScaleCrop>
  <LinksUpToDate>false</LinksUpToDate>
  <CharactersWithSpaces>1332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2020-09-30T09:43:00Z</dcterms:created>
  <dc:creator>Administrator</dc:creator>
  <cp:lastModifiedBy>01</cp:lastModifiedBy>
  <dcterms:modified xsi:type="dcterms:W3CDTF">2022-06-14T10:28:02Z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1C457A6E0EC34C5FB76AAF272C24B54D</vt:lpwstr>
  </property>
</Properties>
</file>