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204" w:beforeAutospacing="0" w:after="204" w:afterAutospacing="0" w:line="240" w:lineRule="atLeast"/>
        <w:ind w:left="0" w:right="0" w:firstLine="0"/>
        <w:jc w:val="both"/>
        <w:rPr>
          <w:rFonts w:ascii="黑体" w:hAnsi="宋体" w:eastAsia="黑体" w:cs="黑体"/>
          <w:i w:val="0"/>
          <w:caps w:val="0"/>
          <w:color w:val="000000"/>
          <w:spacing w:val="0"/>
          <w:sz w:val="21"/>
          <w:szCs w:val="21"/>
          <w:highlight w:val="none"/>
        </w:rPr>
      </w:pPr>
      <w:r>
        <w:rPr>
          <w:rStyle w:val="6"/>
          <w:rFonts w:ascii="黑体" w:hAnsi="宋体" w:eastAsia="黑体" w:cs="黑体"/>
          <w:i w:val="0"/>
          <w:caps w:val="0"/>
          <w:color w:val="000000"/>
          <w:spacing w:val="0"/>
          <w:sz w:val="21"/>
          <w:szCs w:val="21"/>
          <w:highlight w:val="none"/>
        </w:rPr>
        <w:t>一、项目基本情况</w:t>
      </w:r>
    </w:p>
    <w:p>
      <w:pPr>
        <w:pStyle w:val="3"/>
        <w:keepNext w:val="0"/>
        <w:keepLines w:val="0"/>
        <w:widowControl/>
        <w:suppressLineNumbers w:val="0"/>
        <w:spacing w:before="60" w:beforeAutospacing="0" w:after="60" w:afterAutospacing="0" w:line="240" w:lineRule="atLeast"/>
        <w:ind w:right="0"/>
        <w:rPr>
          <w:rFonts w:hint="default"/>
          <w:sz w:val="24"/>
          <w:szCs w:val="24"/>
          <w:highlight w:val="none"/>
          <w:lang w:val="en-US"/>
        </w:rPr>
      </w:pPr>
      <w:r>
        <w:rPr>
          <w:rFonts w:ascii="仿宋" w:hAnsi="仿宋" w:eastAsia="仿宋" w:cs="仿宋"/>
          <w:i w:val="0"/>
          <w:caps w:val="0"/>
          <w:color w:val="000000"/>
          <w:spacing w:val="0"/>
          <w:sz w:val="24"/>
          <w:szCs w:val="24"/>
          <w:highlight w:val="none"/>
        </w:rPr>
        <w:t>项目编号：</w:t>
      </w:r>
      <w:r>
        <w:rPr>
          <w:rFonts w:hint="eastAsia" w:ascii="仿宋" w:hAnsi="仿宋" w:eastAsia="仿宋" w:cs="仿宋"/>
          <w:i w:val="0"/>
          <w:caps w:val="0"/>
          <w:color w:val="000000"/>
          <w:spacing w:val="0"/>
          <w:sz w:val="24"/>
          <w:szCs w:val="24"/>
          <w:highlight w:val="none"/>
          <w:lang w:val="en-US" w:eastAsia="zh-CN"/>
        </w:rPr>
        <w:t>XJKY</w:t>
      </w:r>
      <w:r>
        <w:rPr>
          <w:rFonts w:hint="eastAsia" w:ascii="宋体" w:hAnsi="宋体" w:eastAsia="宋体"/>
          <w:szCs w:val="21"/>
          <w:highlight w:val="none"/>
          <w:lang w:val="en-US" w:eastAsia="zh-CN"/>
        </w:rPr>
        <w:t>20220615-2</w:t>
      </w:r>
    </w:p>
    <w:p>
      <w:pPr>
        <w:keepNext w:val="0"/>
        <w:keepLines w:val="0"/>
        <w:widowControl/>
        <w:suppressLineNumbers w:val="0"/>
        <w:pBdr>
          <w:top w:val="none" w:color="auto" w:sz="0" w:space="0"/>
          <w:left w:val="none" w:color="auto" w:sz="0" w:space="0"/>
          <w:bottom w:val="none" w:color="auto" w:sz="0" w:space="0"/>
          <w:right w:val="none" w:color="auto" w:sz="0" w:space="0"/>
        </w:pBdr>
        <w:spacing w:line="18" w:lineRule="atLeast"/>
        <w:jc w:val="left"/>
        <w:rPr>
          <w:rFonts w:hint="default" w:ascii="Monospaced Number" w:hAnsi="Monospaced Number" w:eastAsia="Monospaced Number" w:cs="Monospaced Number"/>
          <w:sz w:val="16"/>
          <w:szCs w:val="16"/>
          <w:lang w:val="en-US"/>
        </w:rPr>
      </w:pPr>
      <w:r>
        <w:rPr>
          <w:rFonts w:hint="eastAsia" w:ascii="仿宋" w:hAnsi="仿宋" w:eastAsia="仿宋" w:cs="仿宋"/>
          <w:i w:val="0"/>
          <w:caps w:val="0"/>
          <w:color w:val="000000"/>
          <w:spacing w:val="0"/>
          <w:sz w:val="24"/>
          <w:szCs w:val="24"/>
          <w:highlight w:val="none"/>
        </w:rPr>
        <w:t>项目名称：</w:t>
      </w:r>
      <w:r>
        <w:rPr>
          <w:rFonts w:hint="eastAsia" w:ascii="仿宋" w:hAnsi="仿宋" w:eastAsia="仿宋" w:cs="仿宋"/>
          <w:i w:val="0"/>
          <w:caps w:val="0"/>
          <w:color w:val="000000"/>
          <w:spacing w:val="0"/>
          <w:kern w:val="0"/>
          <w:sz w:val="24"/>
          <w:szCs w:val="24"/>
          <w:highlight w:val="none"/>
          <w:lang w:val="en-US" w:eastAsia="zh-CN" w:bidi="ar"/>
        </w:rPr>
        <w:t>2022年塔西河乡黄台子村集中养殖区平整场地建设项目</w:t>
      </w:r>
    </w:p>
    <w:p>
      <w:pPr>
        <w:pStyle w:val="3"/>
        <w:keepNext w:val="0"/>
        <w:keepLines w:val="0"/>
        <w:widowControl/>
        <w:suppressLineNumbers w:val="0"/>
        <w:spacing w:before="60" w:beforeAutospacing="0" w:after="60" w:afterAutospacing="0" w:line="240" w:lineRule="atLeast"/>
        <w:ind w:right="0"/>
        <w:rPr>
          <w:rFonts w:hint="eastAsia" w:ascii="仿宋" w:hAnsi="仿宋" w:eastAsia="仿宋" w:cs="仿宋"/>
          <w:i w:val="0"/>
          <w:caps w:val="0"/>
          <w:color w:val="000000"/>
          <w:spacing w:val="0"/>
          <w:sz w:val="24"/>
          <w:szCs w:val="24"/>
          <w:highlight w:val="none"/>
          <w:lang w:val="en-US" w:eastAsia="zh-CN"/>
        </w:rPr>
      </w:pPr>
      <w:r>
        <w:rPr>
          <w:rFonts w:hint="eastAsia" w:ascii="仿宋" w:hAnsi="仿宋" w:eastAsia="仿宋" w:cs="仿宋"/>
          <w:i w:val="0"/>
          <w:caps w:val="0"/>
          <w:color w:val="000000"/>
          <w:spacing w:val="0"/>
          <w:sz w:val="24"/>
          <w:szCs w:val="24"/>
          <w:highlight w:val="none"/>
        </w:rPr>
        <w:t>采购方式：</w:t>
      </w:r>
      <w:r>
        <w:rPr>
          <w:rFonts w:hint="eastAsia" w:ascii="仿宋" w:hAnsi="仿宋" w:eastAsia="仿宋" w:cs="仿宋"/>
          <w:i w:val="0"/>
          <w:caps w:val="0"/>
          <w:color w:val="000000"/>
          <w:spacing w:val="0"/>
          <w:sz w:val="24"/>
          <w:szCs w:val="24"/>
          <w:highlight w:val="none"/>
          <w:lang w:val="en-US" w:eastAsia="zh-CN"/>
        </w:rPr>
        <w:t>竞争性谈判</w:t>
      </w:r>
    </w:p>
    <w:p>
      <w:pPr>
        <w:keepNext w:val="0"/>
        <w:keepLines w:val="0"/>
        <w:widowControl/>
        <w:suppressLineNumbers w:val="0"/>
        <w:pBdr>
          <w:top w:val="none" w:color="auto" w:sz="0" w:space="0"/>
          <w:left w:val="none" w:color="auto" w:sz="0" w:space="0"/>
          <w:bottom w:val="none" w:color="auto" w:sz="0" w:space="0"/>
          <w:right w:val="none" w:color="auto" w:sz="0" w:space="0"/>
        </w:pBdr>
        <w:spacing w:line="18" w:lineRule="atLeast"/>
        <w:jc w:val="left"/>
        <w:rPr>
          <w:rFonts w:hint="default" w:ascii="Monospaced Number" w:hAnsi="Monospaced Number" w:eastAsia="Monospaced Number" w:cs="Monospaced Number"/>
          <w:kern w:val="0"/>
          <w:sz w:val="16"/>
          <w:szCs w:val="16"/>
          <w:lang w:val="en-US" w:eastAsia="zh-CN" w:bidi="ar"/>
        </w:rPr>
      </w:pPr>
      <w:r>
        <w:rPr>
          <w:rFonts w:hint="eastAsia" w:ascii="仿宋" w:hAnsi="仿宋" w:eastAsia="仿宋" w:cs="仿宋"/>
          <w:i w:val="0"/>
          <w:caps w:val="0"/>
          <w:color w:val="000000"/>
          <w:spacing w:val="0"/>
          <w:sz w:val="24"/>
          <w:szCs w:val="24"/>
          <w:highlight w:val="none"/>
        </w:rPr>
        <w:t>预算金额（</w:t>
      </w:r>
      <w:r>
        <w:rPr>
          <w:rFonts w:hint="eastAsia" w:ascii="仿宋" w:hAnsi="仿宋" w:eastAsia="仿宋" w:cs="仿宋"/>
          <w:i w:val="0"/>
          <w:caps w:val="0"/>
          <w:color w:val="000000"/>
          <w:spacing w:val="0"/>
          <w:sz w:val="24"/>
          <w:szCs w:val="24"/>
          <w:highlight w:val="none"/>
          <w:lang w:val="en-US" w:eastAsia="zh-CN"/>
        </w:rPr>
        <w:t>元</w:t>
      </w:r>
      <w:r>
        <w:rPr>
          <w:rFonts w:hint="eastAsia" w:ascii="仿宋" w:hAnsi="仿宋" w:eastAsia="仿宋" w:cs="仿宋"/>
          <w:i w:val="0"/>
          <w:caps w:val="0"/>
          <w:color w:val="000000"/>
          <w:spacing w:val="0"/>
          <w:sz w:val="24"/>
          <w:szCs w:val="24"/>
          <w:highlight w:val="none"/>
        </w:rPr>
        <w:t>）：</w:t>
      </w:r>
      <w:r>
        <w:rPr>
          <w:rFonts w:hint="eastAsia"/>
          <w:sz w:val="24"/>
          <w:highlight w:val="none"/>
          <w:lang w:val="en-US" w:eastAsia="zh-CN"/>
        </w:rPr>
        <w:t>100000.00</w:t>
      </w:r>
    </w:p>
    <w:p>
      <w:pPr>
        <w:keepNext w:val="0"/>
        <w:keepLines w:val="0"/>
        <w:widowControl/>
        <w:suppressLineNumbers w:val="0"/>
        <w:pBdr>
          <w:top w:val="none" w:color="auto" w:sz="0" w:space="0"/>
          <w:left w:val="none" w:color="auto" w:sz="0" w:space="0"/>
          <w:bottom w:val="none" w:color="auto" w:sz="0" w:space="0"/>
          <w:right w:val="none" w:color="auto" w:sz="0" w:space="0"/>
        </w:pBdr>
        <w:spacing w:line="18" w:lineRule="atLeast"/>
        <w:jc w:val="left"/>
        <w:rPr>
          <w:rFonts w:hint="default" w:eastAsia="仿宋"/>
          <w:sz w:val="24"/>
          <w:szCs w:val="24"/>
          <w:highlight w:val="none"/>
          <w:lang w:val="en-US" w:eastAsia="zh-CN"/>
        </w:rPr>
      </w:pPr>
      <w:r>
        <w:rPr>
          <w:rFonts w:hint="eastAsia" w:ascii="仿宋" w:hAnsi="仿宋" w:eastAsia="仿宋" w:cs="仿宋"/>
          <w:i w:val="0"/>
          <w:caps w:val="0"/>
          <w:color w:val="000000"/>
          <w:spacing w:val="0"/>
          <w:sz w:val="24"/>
          <w:szCs w:val="24"/>
          <w:highlight w:val="none"/>
        </w:rPr>
        <w:t>最高限价（元）</w:t>
      </w:r>
      <w:r>
        <w:rPr>
          <w:rFonts w:hint="eastAsia"/>
          <w:sz w:val="24"/>
          <w:highlight w:val="none"/>
          <w:lang w:val="en-US" w:eastAsia="zh-CN"/>
        </w:rPr>
        <w:t>：99545.12</w:t>
      </w:r>
    </w:p>
    <w:p>
      <w:pPr>
        <w:keepNext w:val="0"/>
        <w:keepLines w:val="0"/>
        <w:widowControl/>
        <w:suppressLineNumbers w:val="0"/>
        <w:pBdr>
          <w:top w:val="none" w:color="auto" w:sz="0" w:space="0"/>
          <w:left w:val="none" w:color="auto" w:sz="0" w:space="0"/>
          <w:bottom w:val="none" w:color="auto" w:sz="0" w:space="0"/>
          <w:right w:val="none" w:color="auto" w:sz="0" w:space="0"/>
        </w:pBdr>
        <w:spacing w:line="18" w:lineRule="atLeast"/>
        <w:jc w:val="left"/>
        <w:rPr>
          <w:rFonts w:hint="default" w:eastAsia="仿宋"/>
          <w:sz w:val="24"/>
          <w:szCs w:val="24"/>
          <w:highlight w:val="none"/>
          <w:lang w:val="en-US" w:eastAsia="zh-CN"/>
        </w:rPr>
      </w:pPr>
      <w:r>
        <w:rPr>
          <w:rFonts w:hint="eastAsia" w:ascii="仿宋" w:hAnsi="仿宋" w:eastAsia="仿宋" w:cs="仿宋"/>
          <w:i w:val="0"/>
          <w:caps w:val="0"/>
          <w:color w:val="000000"/>
          <w:spacing w:val="0"/>
          <w:sz w:val="24"/>
          <w:szCs w:val="24"/>
          <w:highlight w:val="none"/>
        </w:rPr>
        <w:t>简要规格描述或项目基本概况介绍、用途：</w:t>
      </w:r>
      <w:r>
        <w:rPr>
          <w:rFonts w:hint="eastAsia" w:ascii="仿宋" w:hAnsi="仿宋" w:eastAsia="仿宋" w:cs="仿宋"/>
          <w:i w:val="0"/>
          <w:caps w:val="0"/>
          <w:color w:val="000000"/>
          <w:spacing w:val="0"/>
          <w:sz w:val="24"/>
          <w:szCs w:val="24"/>
          <w:highlight w:val="none"/>
          <w:lang w:val="en-US" w:eastAsia="zh-CN"/>
        </w:rPr>
        <w:t>计划在黄台子村原有集中养殖区的基础上向北延伸平整场地22500平方米（长500米、宽45米）。</w:t>
      </w:r>
    </w:p>
    <w:p>
      <w:pPr>
        <w:pStyle w:val="3"/>
        <w:keepNext w:val="0"/>
        <w:keepLines w:val="0"/>
        <w:widowControl/>
        <w:suppressLineNumbers w:val="0"/>
        <w:spacing w:before="60" w:beforeAutospacing="0" w:after="60" w:afterAutospacing="0" w:line="240" w:lineRule="auto"/>
        <w:ind w:left="0" w:right="0" w:firstLine="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合同履约期限：</w:t>
      </w:r>
      <w:r>
        <w:rPr>
          <w:rFonts w:hint="eastAsia" w:ascii="仿宋" w:hAnsi="仿宋" w:eastAsia="仿宋" w:cs="仿宋"/>
          <w:i w:val="0"/>
          <w:caps w:val="0"/>
          <w:color w:val="000000"/>
          <w:spacing w:val="0"/>
          <w:sz w:val="24"/>
          <w:szCs w:val="24"/>
          <w:highlight w:val="none"/>
          <w:lang w:val="en-US" w:eastAsia="zh-CN"/>
        </w:rPr>
        <w:t>计划2022年7月25日之前完工。</w:t>
      </w:r>
    </w:p>
    <w:p>
      <w:pPr>
        <w:pStyle w:val="3"/>
        <w:keepNext w:val="0"/>
        <w:keepLines w:val="0"/>
        <w:widowControl/>
        <w:suppressLineNumbers w:val="0"/>
        <w:spacing w:before="60" w:beforeAutospacing="0" w:after="60" w:afterAutospacing="0" w:line="240" w:lineRule="auto"/>
        <w:ind w:left="0" w:right="0" w:firstLine="0"/>
        <w:rPr>
          <w:rFonts w:hint="eastAsia" w:eastAsia="仿宋"/>
          <w:highlight w:val="none"/>
          <w:lang w:val="en-US" w:eastAsia="zh-CN"/>
        </w:rPr>
      </w:pPr>
      <w:r>
        <w:rPr>
          <w:rFonts w:hint="eastAsia" w:ascii="仿宋" w:hAnsi="仿宋" w:eastAsia="仿宋" w:cs="仿宋"/>
          <w:i w:val="0"/>
          <w:caps w:val="0"/>
          <w:color w:val="000000"/>
          <w:spacing w:val="0"/>
          <w:sz w:val="24"/>
          <w:szCs w:val="24"/>
          <w:highlight w:val="none"/>
        </w:rPr>
        <w:t>本项目（否）接受联合体投标。</w:t>
      </w:r>
      <w:r>
        <w:rPr>
          <w:rFonts w:hint="eastAsia" w:ascii="仿宋" w:hAnsi="仿宋" w:eastAsia="仿宋" w:cs="仿宋"/>
          <w:i w:val="0"/>
          <w:caps w:val="0"/>
          <w:color w:val="000000"/>
          <w:spacing w:val="0"/>
          <w:sz w:val="24"/>
          <w:szCs w:val="24"/>
          <w:highlight w:val="none"/>
          <w:lang w:val="en-US" w:eastAsia="zh-CN"/>
        </w:rPr>
        <w:tab/>
      </w:r>
    </w:p>
    <w:p>
      <w:pPr>
        <w:pStyle w:val="3"/>
        <w:keepNext w:val="0"/>
        <w:keepLines w:val="0"/>
        <w:widowControl/>
        <w:suppressLineNumbers w:val="0"/>
        <w:spacing w:before="60" w:beforeAutospacing="0" w:after="60" w:afterAutospacing="0" w:line="240" w:lineRule="atLeast"/>
        <w:ind w:left="0" w:right="0"/>
        <w:rPr>
          <w:highlight w:val="none"/>
        </w:rPr>
      </w:pPr>
      <w:r>
        <w:rPr>
          <w:rStyle w:val="6"/>
          <w:rFonts w:ascii="黑体" w:hAnsi="宋体" w:eastAsia="黑体" w:cs="黑体"/>
          <w:i w:val="0"/>
          <w:caps w:val="0"/>
          <w:color w:val="000000"/>
          <w:spacing w:val="0"/>
          <w:sz w:val="21"/>
          <w:szCs w:val="21"/>
          <w:highlight w:val="none"/>
        </w:rPr>
        <w:t>二、申请人的资格要求：</w:t>
      </w:r>
    </w:p>
    <w:p>
      <w:pPr>
        <w:pStyle w:val="3"/>
        <w:keepNext w:val="0"/>
        <w:keepLines w:val="0"/>
        <w:widowControl/>
        <w:suppressLineNumbers w:val="0"/>
        <w:spacing w:before="60" w:beforeAutospacing="0" w:after="60" w:afterAutospacing="0" w:line="240" w:lineRule="atLeast"/>
        <w:ind w:right="0"/>
        <w:rPr>
          <w:sz w:val="24"/>
          <w:szCs w:val="24"/>
          <w:highlight w:val="none"/>
        </w:rPr>
      </w:pPr>
      <w:r>
        <w:rPr>
          <w:rFonts w:hint="eastAsia" w:ascii="仿宋" w:hAnsi="仿宋" w:eastAsia="仿宋" w:cs="仿宋"/>
          <w:i w:val="0"/>
          <w:caps w:val="0"/>
          <w:color w:val="000000"/>
          <w:spacing w:val="0"/>
          <w:sz w:val="24"/>
          <w:szCs w:val="24"/>
          <w:highlight w:val="none"/>
        </w:rPr>
        <w:t>1.满足《中华人民共和国政府采购法》第二十二条规定；</w:t>
      </w:r>
    </w:p>
    <w:p>
      <w:pPr>
        <w:pStyle w:val="3"/>
        <w:keepNext w:val="0"/>
        <w:keepLines w:val="0"/>
        <w:widowControl/>
        <w:suppressLineNumbers w:val="0"/>
        <w:spacing w:before="60" w:beforeAutospacing="0" w:after="60" w:afterAutospacing="0" w:line="240" w:lineRule="atLeast"/>
        <w:ind w:right="0"/>
        <w:rPr>
          <w:sz w:val="24"/>
          <w:szCs w:val="24"/>
          <w:highlight w:val="none"/>
        </w:rPr>
      </w:pPr>
      <w:r>
        <w:rPr>
          <w:rFonts w:hint="eastAsia" w:ascii="仿宋" w:hAnsi="仿宋" w:eastAsia="仿宋" w:cs="仿宋"/>
          <w:i w:val="0"/>
          <w:caps w:val="0"/>
          <w:color w:val="000000"/>
          <w:spacing w:val="0"/>
          <w:sz w:val="24"/>
          <w:szCs w:val="24"/>
          <w:highlight w:val="none"/>
        </w:rPr>
        <w:t>2.落实政府采购政策需满足的资格要求：无</w:t>
      </w:r>
    </w:p>
    <w:p>
      <w:pPr>
        <w:pStyle w:val="3"/>
        <w:keepNext w:val="0"/>
        <w:keepLines w:val="0"/>
        <w:widowControl/>
        <w:suppressLineNumbers w:val="0"/>
        <w:spacing w:before="60" w:beforeAutospacing="0" w:after="60" w:afterAutospacing="0" w:line="240" w:lineRule="atLeast"/>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3.有效的工商营业执照副本原件、税务登记证副本原件、组织机构代码证副本原件或“三证合一”的营业执照副本（需包含本次采购相关经营范围）；</w:t>
      </w:r>
    </w:p>
    <w:p>
      <w:pPr>
        <w:pStyle w:val="3"/>
        <w:keepNext w:val="0"/>
        <w:keepLines w:val="0"/>
        <w:widowControl/>
        <w:suppressLineNumbers w:val="0"/>
        <w:spacing w:before="60" w:beforeAutospacing="0" w:after="60" w:afterAutospacing="0" w:line="240" w:lineRule="atLeast"/>
        <w:ind w:right="0"/>
        <w:rPr>
          <w:rFonts w:hint="eastAsia" w:ascii="仿宋" w:hAnsi="仿宋" w:eastAsia="仿宋" w:cs="仿宋"/>
          <w:i w:val="0"/>
          <w:caps w:val="0"/>
          <w:color w:val="000000"/>
          <w:spacing w:val="0"/>
          <w:sz w:val="24"/>
          <w:szCs w:val="24"/>
          <w:highlight w:val="none"/>
          <w:lang w:val="en-US" w:eastAsia="zh-CN"/>
        </w:rPr>
      </w:pPr>
      <w:r>
        <w:rPr>
          <w:rFonts w:hint="eastAsia" w:ascii="仿宋" w:hAnsi="仿宋" w:eastAsia="仿宋" w:cs="仿宋"/>
          <w:i w:val="0"/>
          <w:caps w:val="0"/>
          <w:color w:val="000000"/>
          <w:spacing w:val="0"/>
          <w:sz w:val="24"/>
          <w:szCs w:val="24"/>
          <w:highlight w:val="none"/>
          <w:lang w:val="en-US" w:eastAsia="zh-CN"/>
        </w:rPr>
        <w:t>4.供应商如在</w:t>
      </w:r>
      <w:r>
        <w:rPr>
          <w:rFonts w:hint="eastAsia" w:ascii="仿宋" w:hAnsi="仿宋" w:eastAsia="仿宋" w:cs="仿宋"/>
          <w:color w:val="auto"/>
          <w:kern w:val="0"/>
          <w:sz w:val="24"/>
          <w:szCs w:val="24"/>
          <w:highlight w:val="none"/>
          <w:lang w:val="en-US" w:eastAsia="zh-CN" w:bidi="ar-SA"/>
        </w:rPr>
        <w:t>“最高人民法院</w:t>
      </w:r>
      <w:r>
        <w:rPr>
          <w:rFonts w:hint="eastAsia" w:ascii="仿宋" w:hAnsi="仿宋" w:eastAsia="仿宋" w:cs="仿宋"/>
          <w:i w:val="0"/>
          <w:caps w:val="0"/>
          <w:color w:val="000000"/>
          <w:spacing w:val="0"/>
          <w:sz w:val="24"/>
          <w:szCs w:val="24"/>
          <w:highlight w:val="none"/>
          <w:lang w:val="en-US" w:eastAsia="zh-CN"/>
        </w:rPr>
        <w:t>”、“信用中国”网站（www.creditchina.gov.cn）、中国政府采购网（www.ccgp.gov.cn）被列入失信被执行人、重大税收违法案件当事人名单、政府采购严重违法失信行为记录名单的，尚在处罚期内的将被拒绝参加本次招标活动；</w:t>
      </w:r>
    </w:p>
    <w:p>
      <w:pPr>
        <w:pStyle w:val="3"/>
        <w:keepNext w:val="0"/>
        <w:keepLines w:val="0"/>
        <w:widowControl/>
        <w:suppressLineNumbers w:val="0"/>
        <w:spacing w:before="204" w:beforeAutospacing="0" w:after="204" w:afterAutospacing="0" w:line="240" w:lineRule="atLeast"/>
        <w:ind w:left="0" w:right="0" w:firstLine="0"/>
        <w:jc w:val="both"/>
        <w:rPr>
          <w:rFonts w:ascii="黑体" w:hAnsi="宋体" w:eastAsia="黑体" w:cs="黑体"/>
          <w:i w:val="0"/>
          <w:caps w:val="0"/>
          <w:color w:val="000000"/>
          <w:spacing w:val="0"/>
          <w:sz w:val="21"/>
          <w:szCs w:val="21"/>
          <w:highlight w:val="none"/>
        </w:rPr>
      </w:pPr>
      <w:r>
        <w:rPr>
          <w:rStyle w:val="6"/>
          <w:rFonts w:ascii="黑体" w:hAnsi="宋体" w:eastAsia="黑体" w:cs="黑体"/>
          <w:i w:val="0"/>
          <w:caps w:val="0"/>
          <w:color w:val="000000"/>
          <w:spacing w:val="0"/>
          <w:sz w:val="21"/>
          <w:szCs w:val="21"/>
          <w:highlight w:val="none"/>
        </w:rPr>
        <w:t>三、获取招标文件</w:t>
      </w:r>
      <w:bookmarkStart w:id="0" w:name="_GoBack"/>
      <w:bookmarkEnd w:id="0"/>
    </w:p>
    <w:p>
      <w:pPr>
        <w:pStyle w:val="3"/>
        <w:keepNext w:val="0"/>
        <w:keepLines w:val="0"/>
        <w:widowControl/>
        <w:suppressLineNumbers w:val="0"/>
        <w:spacing w:before="60" w:beforeAutospacing="0" w:after="60" w:afterAutospacing="0" w:line="240" w:lineRule="atLeast"/>
        <w:ind w:right="0"/>
        <w:rPr>
          <w:sz w:val="24"/>
          <w:szCs w:val="24"/>
          <w:highlight w:val="none"/>
        </w:rPr>
      </w:pPr>
      <w:r>
        <w:rPr>
          <w:rFonts w:hint="eastAsia" w:ascii="仿宋" w:hAnsi="仿宋" w:eastAsia="仿宋" w:cs="仿宋"/>
          <w:i w:val="0"/>
          <w:caps w:val="0"/>
          <w:color w:val="000000"/>
          <w:spacing w:val="0"/>
          <w:sz w:val="24"/>
          <w:szCs w:val="24"/>
          <w:highlight w:val="none"/>
        </w:rPr>
        <w:t>时间：202</w:t>
      </w:r>
      <w:r>
        <w:rPr>
          <w:rFonts w:hint="eastAsia" w:ascii="仿宋" w:hAnsi="仿宋" w:eastAsia="仿宋" w:cs="仿宋"/>
          <w:i w:val="0"/>
          <w:caps w:val="0"/>
          <w:color w:val="000000"/>
          <w:spacing w:val="0"/>
          <w:sz w:val="24"/>
          <w:szCs w:val="24"/>
          <w:highlight w:val="none"/>
          <w:lang w:val="en-US" w:eastAsia="zh-CN"/>
        </w:rPr>
        <w:t>2</w:t>
      </w:r>
      <w:r>
        <w:rPr>
          <w:rFonts w:hint="eastAsia" w:ascii="仿宋" w:hAnsi="仿宋" w:eastAsia="仿宋" w:cs="仿宋"/>
          <w:i w:val="0"/>
          <w:caps w:val="0"/>
          <w:color w:val="000000"/>
          <w:spacing w:val="0"/>
          <w:sz w:val="24"/>
          <w:szCs w:val="24"/>
          <w:highlight w:val="none"/>
        </w:rPr>
        <w:t>年</w:t>
      </w:r>
      <w:r>
        <w:rPr>
          <w:rFonts w:hint="eastAsia" w:ascii="仿宋" w:hAnsi="仿宋" w:eastAsia="仿宋" w:cs="仿宋"/>
          <w:i w:val="0"/>
          <w:caps w:val="0"/>
          <w:color w:val="000000"/>
          <w:spacing w:val="0"/>
          <w:sz w:val="24"/>
          <w:szCs w:val="24"/>
          <w:highlight w:val="none"/>
          <w:lang w:val="en-US" w:eastAsia="zh-CN"/>
        </w:rPr>
        <w:t>6</w:t>
      </w:r>
      <w:r>
        <w:rPr>
          <w:rFonts w:hint="eastAsia" w:ascii="仿宋" w:hAnsi="仿宋" w:eastAsia="仿宋" w:cs="仿宋"/>
          <w:i w:val="0"/>
          <w:caps w:val="0"/>
          <w:color w:val="000000"/>
          <w:spacing w:val="0"/>
          <w:sz w:val="24"/>
          <w:szCs w:val="24"/>
          <w:highlight w:val="none"/>
        </w:rPr>
        <w:t>月</w:t>
      </w:r>
      <w:r>
        <w:rPr>
          <w:rFonts w:hint="eastAsia" w:ascii="仿宋" w:hAnsi="仿宋" w:eastAsia="仿宋" w:cs="仿宋"/>
          <w:i w:val="0"/>
          <w:caps w:val="0"/>
          <w:color w:val="000000"/>
          <w:spacing w:val="0"/>
          <w:sz w:val="24"/>
          <w:szCs w:val="24"/>
          <w:highlight w:val="none"/>
          <w:lang w:val="en-US" w:eastAsia="zh-CN"/>
        </w:rPr>
        <w:t>15</w:t>
      </w:r>
      <w:r>
        <w:rPr>
          <w:rFonts w:hint="eastAsia" w:ascii="仿宋" w:hAnsi="仿宋" w:eastAsia="仿宋" w:cs="仿宋"/>
          <w:i w:val="0"/>
          <w:caps w:val="0"/>
          <w:color w:val="000000"/>
          <w:spacing w:val="0"/>
          <w:sz w:val="24"/>
          <w:szCs w:val="24"/>
          <w:highlight w:val="none"/>
        </w:rPr>
        <w:t>日至202</w:t>
      </w:r>
      <w:r>
        <w:rPr>
          <w:rFonts w:hint="eastAsia" w:ascii="仿宋" w:hAnsi="仿宋" w:eastAsia="仿宋" w:cs="仿宋"/>
          <w:i w:val="0"/>
          <w:caps w:val="0"/>
          <w:color w:val="000000"/>
          <w:spacing w:val="0"/>
          <w:sz w:val="24"/>
          <w:szCs w:val="24"/>
          <w:highlight w:val="none"/>
          <w:lang w:val="en-US" w:eastAsia="zh-CN"/>
        </w:rPr>
        <w:t>2</w:t>
      </w:r>
      <w:r>
        <w:rPr>
          <w:rFonts w:hint="eastAsia" w:ascii="仿宋" w:hAnsi="仿宋" w:eastAsia="仿宋" w:cs="仿宋"/>
          <w:i w:val="0"/>
          <w:caps w:val="0"/>
          <w:color w:val="000000"/>
          <w:spacing w:val="0"/>
          <w:sz w:val="24"/>
          <w:szCs w:val="24"/>
          <w:highlight w:val="none"/>
        </w:rPr>
        <w:t>年</w:t>
      </w:r>
      <w:r>
        <w:rPr>
          <w:rFonts w:hint="eastAsia" w:ascii="仿宋" w:hAnsi="仿宋" w:eastAsia="仿宋" w:cs="仿宋"/>
          <w:i w:val="0"/>
          <w:caps w:val="0"/>
          <w:color w:val="000000"/>
          <w:spacing w:val="0"/>
          <w:sz w:val="24"/>
          <w:szCs w:val="24"/>
          <w:highlight w:val="none"/>
          <w:lang w:val="en-US" w:eastAsia="zh-CN"/>
        </w:rPr>
        <w:t>6</w:t>
      </w:r>
      <w:r>
        <w:rPr>
          <w:rFonts w:hint="eastAsia" w:ascii="仿宋" w:hAnsi="仿宋" w:eastAsia="仿宋" w:cs="仿宋"/>
          <w:i w:val="0"/>
          <w:caps w:val="0"/>
          <w:color w:val="000000"/>
          <w:spacing w:val="0"/>
          <w:sz w:val="24"/>
          <w:szCs w:val="24"/>
          <w:highlight w:val="none"/>
        </w:rPr>
        <w:t>月</w:t>
      </w:r>
      <w:r>
        <w:rPr>
          <w:rFonts w:hint="eastAsia" w:ascii="仿宋" w:hAnsi="仿宋" w:eastAsia="仿宋" w:cs="仿宋"/>
          <w:i w:val="0"/>
          <w:caps w:val="0"/>
          <w:color w:val="000000"/>
          <w:spacing w:val="0"/>
          <w:sz w:val="24"/>
          <w:szCs w:val="24"/>
          <w:highlight w:val="none"/>
          <w:lang w:val="en-US" w:eastAsia="zh-CN"/>
        </w:rPr>
        <w:t>17</w:t>
      </w:r>
      <w:r>
        <w:rPr>
          <w:rFonts w:hint="eastAsia" w:ascii="仿宋" w:hAnsi="仿宋" w:eastAsia="仿宋" w:cs="仿宋"/>
          <w:i w:val="0"/>
          <w:caps w:val="0"/>
          <w:color w:val="000000"/>
          <w:spacing w:val="0"/>
          <w:sz w:val="24"/>
          <w:szCs w:val="24"/>
          <w:highlight w:val="none"/>
        </w:rPr>
        <w:t>日，每天上午10:00至</w:t>
      </w:r>
      <w:r>
        <w:rPr>
          <w:rFonts w:hint="eastAsia" w:ascii="仿宋" w:hAnsi="仿宋" w:eastAsia="仿宋" w:cs="仿宋"/>
          <w:i w:val="0"/>
          <w:caps w:val="0"/>
          <w:color w:val="000000"/>
          <w:spacing w:val="0"/>
          <w:sz w:val="24"/>
          <w:szCs w:val="24"/>
          <w:highlight w:val="none"/>
          <w:lang w:val="en-US" w:eastAsia="zh-CN"/>
        </w:rPr>
        <w:t>14</w:t>
      </w:r>
      <w:r>
        <w:rPr>
          <w:rFonts w:hint="eastAsia" w:ascii="仿宋" w:hAnsi="仿宋" w:eastAsia="仿宋" w:cs="仿宋"/>
          <w:i w:val="0"/>
          <w:caps w:val="0"/>
          <w:color w:val="000000"/>
          <w:spacing w:val="0"/>
          <w:sz w:val="24"/>
          <w:szCs w:val="24"/>
          <w:highlight w:val="none"/>
        </w:rPr>
        <w:t>:</w:t>
      </w:r>
      <w:r>
        <w:rPr>
          <w:rFonts w:hint="eastAsia" w:ascii="仿宋" w:hAnsi="仿宋" w:eastAsia="仿宋" w:cs="仿宋"/>
          <w:i w:val="0"/>
          <w:caps w:val="0"/>
          <w:color w:val="000000"/>
          <w:spacing w:val="0"/>
          <w:sz w:val="24"/>
          <w:szCs w:val="24"/>
          <w:highlight w:val="none"/>
          <w:lang w:val="en-US" w:eastAsia="zh-CN"/>
        </w:rPr>
        <w:t>0</w:t>
      </w:r>
      <w:r>
        <w:rPr>
          <w:rFonts w:hint="eastAsia" w:ascii="仿宋" w:hAnsi="仿宋" w:eastAsia="仿宋" w:cs="仿宋"/>
          <w:i w:val="0"/>
          <w:caps w:val="0"/>
          <w:color w:val="000000"/>
          <w:spacing w:val="0"/>
          <w:sz w:val="24"/>
          <w:szCs w:val="24"/>
          <w:highlight w:val="none"/>
        </w:rPr>
        <w:t>0，下午</w:t>
      </w:r>
      <w:r>
        <w:rPr>
          <w:rFonts w:hint="eastAsia" w:ascii="仿宋" w:hAnsi="仿宋" w:eastAsia="仿宋" w:cs="仿宋"/>
          <w:i w:val="0"/>
          <w:caps w:val="0"/>
          <w:color w:val="000000"/>
          <w:spacing w:val="0"/>
          <w:sz w:val="24"/>
          <w:szCs w:val="24"/>
          <w:highlight w:val="none"/>
          <w:lang w:val="en-US" w:eastAsia="zh-CN"/>
        </w:rPr>
        <w:t>16</w:t>
      </w:r>
      <w:r>
        <w:rPr>
          <w:rFonts w:hint="eastAsia" w:ascii="仿宋" w:hAnsi="仿宋" w:eastAsia="仿宋" w:cs="仿宋"/>
          <w:i w:val="0"/>
          <w:caps w:val="0"/>
          <w:color w:val="000000"/>
          <w:spacing w:val="0"/>
          <w:sz w:val="24"/>
          <w:szCs w:val="24"/>
          <w:highlight w:val="none"/>
        </w:rPr>
        <w:t>:</w:t>
      </w:r>
      <w:r>
        <w:rPr>
          <w:rFonts w:hint="eastAsia" w:ascii="仿宋" w:hAnsi="仿宋" w:eastAsia="仿宋" w:cs="仿宋"/>
          <w:i w:val="0"/>
          <w:caps w:val="0"/>
          <w:color w:val="000000"/>
          <w:spacing w:val="0"/>
          <w:sz w:val="24"/>
          <w:szCs w:val="24"/>
          <w:highlight w:val="none"/>
          <w:lang w:val="en-US" w:eastAsia="zh-CN"/>
        </w:rPr>
        <w:t>0</w:t>
      </w:r>
      <w:r>
        <w:rPr>
          <w:rFonts w:hint="eastAsia" w:ascii="仿宋" w:hAnsi="仿宋" w:eastAsia="仿宋" w:cs="仿宋"/>
          <w:i w:val="0"/>
          <w:caps w:val="0"/>
          <w:color w:val="000000"/>
          <w:spacing w:val="0"/>
          <w:sz w:val="24"/>
          <w:szCs w:val="24"/>
          <w:highlight w:val="none"/>
        </w:rPr>
        <w:t>0至</w:t>
      </w:r>
      <w:r>
        <w:rPr>
          <w:rFonts w:hint="eastAsia" w:ascii="仿宋" w:hAnsi="仿宋" w:eastAsia="仿宋" w:cs="仿宋"/>
          <w:i w:val="0"/>
          <w:caps w:val="0"/>
          <w:color w:val="000000"/>
          <w:spacing w:val="0"/>
          <w:sz w:val="24"/>
          <w:szCs w:val="24"/>
          <w:highlight w:val="none"/>
          <w:lang w:val="en-US" w:eastAsia="zh-CN"/>
        </w:rPr>
        <w:t>20</w:t>
      </w:r>
      <w:r>
        <w:rPr>
          <w:rFonts w:hint="eastAsia" w:ascii="仿宋" w:hAnsi="仿宋" w:eastAsia="仿宋" w:cs="仿宋"/>
          <w:i w:val="0"/>
          <w:caps w:val="0"/>
          <w:color w:val="000000"/>
          <w:spacing w:val="0"/>
          <w:sz w:val="24"/>
          <w:szCs w:val="24"/>
          <w:highlight w:val="none"/>
        </w:rPr>
        <w:t>:</w:t>
      </w:r>
      <w:r>
        <w:rPr>
          <w:rFonts w:hint="eastAsia" w:ascii="仿宋" w:hAnsi="仿宋" w:eastAsia="仿宋" w:cs="仿宋"/>
          <w:i w:val="0"/>
          <w:caps w:val="0"/>
          <w:color w:val="000000"/>
          <w:spacing w:val="0"/>
          <w:sz w:val="24"/>
          <w:szCs w:val="24"/>
          <w:highlight w:val="none"/>
          <w:lang w:val="en-US" w:eastAsia="zh-CN"/>
        </w:rPr>
        <w:t>0</w:t>
      </w:r>
      <w:r>
        <w:rPr>
          <w:rFonts w:hint="eastAsia" w:ascii="仿宋" w:hAnsi="仿宋" w:eastAsia="仿宋" w:cs="仿宋"/>
          <w:i w:val="0"/>
          <w:caps w:val="0"/>
          <w:color w:val="000000"/>
          <w:spacing w:val="0"/>
          <w:sz w:val="24"/>
          <w:szCs w:val="24"/>
          <w:highlight w:val="none"/>
        </w:rPr>
        <w:t>0（北京时间，法定节假日除外）</w:t>
      </w:r>
    </w:p>
    <w:p>
      <w:pPr>
        <w:pStyle w:val="3"/>
        <w:keepNext w:val="0"/>
        <w:keepLines w:val="0"/>
        <w:widowControl/>
        <w:suppressLineNumbers w:val="0"/>
        <w:spacing w:before="60" w:beforeAutospacing="0" w:after="60" w:afterAutospacing="0" w:line="240" w:lineRule="atLeast"/>
        <w:ind w:right="0"/>
        <w:rPr>
          <w:sz w:val="24"/>
          <w:szCs w:val="24"/>
          <w:highlight w:val="none"/>
        </w:rPr>
      </w:pPr>
      <w:r>
        <w:rPr>
          <w:rFonts w:hint="eastAsia" w:ascii="仿宋" w:hAnsi="仿宋" w:eastAsia="仿宋" w:cs="仿宋"/>
          <w:i w:val="0"/>
          <w:caps w:val="0"/>
          <w:color w:val="000000"/>
          <w:spacing w:val="0"/>
          <w:sz w:val="24"/>
          <w:szCs w:val="24"/>
          <w:highlight w:val="none"/>
        </w:rPr>
        <w:t>地点：昌吉市建国西路龙洋国郡一号楼一单元602室</w:t>
      </w:r>
    </w:p>
    <w:p>
      <w:pPr>
        <w:pStyle w:val="3"/>
        <w:keepNext w:val="0"/>
        <w:keepLines w:val="0"/>
        <w:widowControl/>
        <w:suppressLineNumbers w:val="0"/>
        <w:spacing w:before="60" w:beforeAutospacing="0" w:after="60" w:afterAutospacing="0" w:line="240" w:lineRule="atLeast"/>
        <w:ind w:right="0"/>
        <w:rPr>
          <w:sz w:val="24"/>
          <w:szCs w:val="24"/>
          <w:highlight w:val="none"/>
        </w:rPr>
      </w:pPr>
      <w:r>
        <w:rPr>
          <w:rFonts w:hint="eastAsia" w:ascii="仿宋" w:hAnsi="仿宋" w:eastAsia="仿宋" w:cs="仿宋"/>
          <w:i w:val="0"/>
          <w:caps w:val="0"/>
          <w:color w:val="000000"/>
          <w:spacing w:val="0"/>
          <w:sz w:val="24"/>
          <w:szCs w:val="24"/>
          <w:highlight w:val="none"/>
        </w:rPr>
        <w:t>方式：线下获取</w:t>
      </w:r>
    </w:p>
    <w:p>
      <w:pPr>
        <w:pStyle w:val="3"/>
        <w:keepNext w:val="0"/>
        <w:keepLines w:val="0"/>
        <w:widowControl/>
        <w:suppressLineNumbers w:val="0"/>
        <w:spacing w:before="60" w:beforeAutospacing="0" w:after="60" w:afterAutospacing="0" w:line="240" w:lineRule="atLeast"/>
        <w:ind w:right="0"/>
        <w:rPr>
          <w:rFonts w:hint="default" w:eastAsia="仿宋"/>
          <w:sz w:val="24"/>
          <w:szCs w:val="24"/>
          <w:highlight w:val="none"/>
          <w:lang w:val="en-US" w:eastAsia="zh-CN"/>
        </w:rPr>
      </w:pPr>
      <w:r>
        <w:rPr>
          <w:rFonts w:hint="eastAsia" w:ascii="仿宋" w:hAnsi="仿宋" w:eastAsia="仿宋" w:cs="仿宋"/>
          <w:i w:val="0"/>
          <w:caps w:val="0"/>
          <w:color w:val="000000"/>
          <w:spacing w:val="0"/>
          <w:sz w:val="24"/>
          <w:szCs w:val="24"/>
          <w:highlight w:val="none"/>
        </w:rPr>
        <w:t>售价（元）：</w:t>
      </w:r>
      <w:r>
        <w:rPr>
          <w:rFonts w:hint="eastAsia" w:ascii="仿宋" w:hAnsi="仿宋" w:eastAsia="仿宋" w:cs="仿宋"/>
          <w:i w:val="0"/>
          <w:caps w:val="0"/>
          <w:color w:val="000000"/>
          <w:spacing w:val="0"/>
          <w:sz w:val="24"/>
          <w:szCs w:val="24"/>
          <w:highlight w:val="none"/>
          <w:lang w:val="en-US" w:eastAsia="zh-CN"/>
        </w:rPr>
        <w:t>200</w:t>
      </w:r>
    </w:p>
    <w:p>
      <w:pPr>
        <w:pStyle w:val="3"/>
        <w:keepNext w:val="0"/>
        <w:keepLines w:val="0"/>
        <w:widowControl/>
        <w:suppressLineNumbers w:val="0"/>
        <w:spacing w:before="204" w:beforeAutospacing="0" w:after="204" w:afterAutospacing="0" w:line="240" w:lineRule="atLeast"/>
        <w:ind w:left="0" w:right="0" w:firstLine="0"/>
        <w:jc w:val="both"/>
        <w:rPr>
          <w:rFonts w:ascii="黑体" w:hAnsi="宋体" w:eastAsia="黑体" w:cs="黑体"/>
          <w:i w:val="0"/>
          <w:caps w:val="0"/>
          <w:color w:val="000000"/>
          <w:spacing w:val="0"/>
          <w:sz w:val="21"/>
          <w:szCs w:val="21"/>
          <w:highlight w:val="none"/>
        </w:rPr>
      </w:pPr>
      <w:r>
        <w:rPr>
          <w:rStyle w:val="6"/>
          <w:rFonts w:ascii="黑体" w:hAnsi="宋体" w:eastAsia="黑体" w:cs="黑体"/>
          <w:i w:val="0"/>
          <w:caps w:val="0"/>
          <w:color w:val="000000"/>
          <w:spacing w:val="0"/>
          <w:sz w:val="21"/>
          <w:szCs w:val="21"/>
          <w:highlight w:val="none"/>
        </w:rPr>
        <w:t>四、提交投标文件截止时间、开标时间和地点</w:t>
      </w:r>
    </w:p>
    <w:p>
      <w:pPr>
        <w:pStyle w:val="3"/>
        <w:keepNext w:val="0"/>
        <w:keepLines w:val="0"/>
        <w:widowControl/>
        <w:suppressLineNumbers w:val="0"/>
        <w:spacing w:before="60" w:beforeAutospacing="0" w:after="60" w:afterAutospacing="0" w:line="240" w:lineRule="atLeast"/>
        <w:ind w:left="0" w:right="0" w:firstLine="420"/>
        <w:rPr>
          <w:sz w:val="24"/>
          <w:szCs w:val="24"/>
          <w:highlight w:val="none"/>
        </w:rPr>
      </w:pPr>
      <w:r>
        <w:rPr>
          <w:rFonts w:hint="eastAsia" w:ascii="仿宋" w:hAnsi="仿宋" w:eastAsia="仿宋" w:cs="仿宋"/>
          <w:i w:val="0"/>
          <w:caps w:val="0"/>
          <w:color w:val="000000"/>
          <w:spacing w:val="0"/>
          <w:sz w:val="24"/>
          <w:szCs w:val="24"/>
          <w:highlight w:val="none"/>
        </w:rPr>
        <w:t>提交投标文件截止时间：202</w:t>
      </w:r>
      <w:r>
        <w:rPr>
          <w:rFonts w:hint="eastAsia" w:ascii="仿宋" w:hAnsi="仿宋" w:eastAsia="仿宋" w:cs="仿宋"/>
          <w:i w:val="0"/>
          <w:caps w:val="0"/>
          <w:color w:val="000000"/>
          <w:spacing w:val="0"/>
          <w:sz w:val="24"/>
          <w:szCs w:val="24"/>
          <w:highlight w:val="none"/>
          <w:lang w:val="en-US" w:eastAsia="zh-CN"/>
        </w:rPr>
        <w:t>2</w:t>
      </w:r>
      <w:r>
        <w:rPr>
          <w:rFonts w:hint="eastAsia" w:ascii="仿宋" w:hAnsi="仿宋" w:eastAsia="仿宋" w:cs="仿宋"/>
          <w:i w:val="0"/>
          <w:caps w:val="0"/>
          <w:color w:val="000000"/>
          <w:spacing w:val="0"/>
          <w:sz w:val="24"/>
          <w:szCs w:val="24"/>
          <w:highlight w:val="none"/>
        </w:rPr>
        <w:t>年</w:t>
      </w:r>
      <w:r>
        <w:rPr>
          <w:rFonts w:hint="eastAsia" w:ascii="仿宋" w:hAnsi="仿宋" w:eastAsia="仿宋" w:cs="仿宋"/>
          <w:i w:val="0"/>
          <w:caps w:val="0"/>
          <w:color w:val="000000"/>
          <w:spacing w:val="0"/>
          <w:sz w:val="24"/>
          <w:szCs w:val="24"/>
          <w:highlight w:val="none"/>
          <w:lang w:val="en-US" w:eastAsia="zh-CN"/>
        </w:rPr>
        <w:t>6</w:t>
      </w:r>
      <w:r>
        <w:rPr>
          <w:rFonts w:hint="eastAsia" w:ascii="仿宋" w:hAnsi="仿宋" w:eastAsia="仿宋" w:cs="仿宋"/>
          <w:i w:val="0"/>
          <w:caps w:val="0"/>
          <w:color w:val="000000"/>
          <w:spacing w:val="0"/>
          <w:sz w:val="24"/>
          <w:szCs w:val="24"/>
          <w:highlight w:val="none"/>
        </w:rPr>
        <w:t>月</w:t>
      </w:r>
      <w:r>
        <w:rPr>
          <w:rFonts w:hint="eastAsia" w:ascii="仿宋" w:hAnsi="仿宋" w:eastAsia="仿宋" w:cs="仿宋"/>
          <w:i w:val="0"/>
          <w:caps w:val="0"/>
          <w:color w:val="000000"/>
          <w:spacing w:val="0"/>
          <w:sz w:val="24"/>
          <w:szCs w:val="24"/>
          <w:highlight w:val="none"/>
          <w:lang w:val="en-US" w:eastAsia="zh-CN"/>
        </w:rPr>
        <w:t>20</w:t>
      </w:r>
      <w:r>
        <w:rPr>
          <w:rFonts w:hint="eastAsia" w:ascii="仿宋" w:hAnsi="仿宋" w:eastAsia="仿宋" w:cs="仿宋"/>
          <w:i w:val="0"/>
          <w:caps w:val="0"/>
          <w:color w:val="000000"/>
          <w:spacing w:val="0"/>
          <w:sz w:val="24"/>
          <w:szCs w:val="24"/>
          <w:highlight w:val="none"/>
        </w:rPr>
        <w:t xml:space="preserve">日 </w:t>
      </w:r>
      <w:r>
        <w:rPr>
          <w:rFonts w:hint="eastAsia" w:ascii="仿宋" w:hAnsi="仿宋" w:eastAsia="仿宋" w:cs="仿宋"/>
          <w:i w:val="0"/>
          <w:caps w:val="0"/>
          <w:color w:val="000000"/>
          <w:spacing w:val="0"/>
          <w:sz w:val="24"/>
          <w:szCs w:val="24"/>
          <w:highlight w:val="none"/>
          <w:lang w:val="en-US" w:eastAsia="zh-CN"/>
        </w:rPr>
        <w:t>16：00</w:t>
      </w:r>
      <w:r>
        <w:rPr>
          <w:rFonts w:hint="eastAsia" w:ascii="仿宋" w:hAnsi="仿宋" w:eastAsia="仿宋" w:cs="仿宋"/>
          <w:i w:val="0"/>
          <w:caps w:val="0"/>
          <w:color w:val="000000"/>
          <w:spacing w:val="0"/>
          <w:sz w:val="24"/>
          <w:szCs w:val="24"/>
          <w:highlight w:val="none"/>
        </w:rPr>
        <w:t>（北京时间）</w:t>
      </w:r>
    </w:p>
    <w:p>
      <w:pPr>
        <w:pStyle w:val="3"/>
        <w:keepNext w:val="0"/>
        <w:keepLines w:val="0"/>
        <w:widowControl/>
        <w:suppressLineNumbers w:val="0"/>
        <w:spacing w:before="60" w:beforeAutospacing="0" w:after="60" w:afterAutospacing="0" w:line="240" w:lineRule="atLeast"/>
        <w:ind w:left="0" w:right="0" w:firstLine="42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投标地点：玛纳斯县文体中心二楼政府采购中心开标室（中华碧玉园）</w:t>
      </w:r>
    </w:p>
    <w:p>
      <w:pPr>
        <w:pStyle w:val="3"/>
        <w:keepNext w:val="0"/>
        <w:keepLines w:val="0"/>
        <w:widowControl/>
        <w:suppressLineNumbers w:val="0"/>
        <w:spacing w:before="60" w:beforeAutospacing="0" w:after="60" w:afterAutospacing="0" w:line="240" w:lineRule="atLeast"/>
        <w:ind w:left="0" w:right="0" w:firstLine="420"/>
        <w:rPr>
          <w:rFonts w:hint="default" w:eastAsia="仿宋"/>
          <w:sz w:val="24"/>
          <w:szCs w:val="24"/>
          <w:highlight w:val="none"/>
          <w:lang w:val="en-US" w:eastAsia="zh-CN"/>
        </w:rPr>
      </w:pPr>
      <w:r>
        <w:rPr>
          <w:rFonts w:hint="eastAsia" w:ascii="仿宋" w:hAnsi="仿宋" w:eastAsia="仿宋" w:cs="仿宋"/>
          <w:i w:val="0"/>
          <w:caps w:val="0"/>
          <w:color w:val="000000"/>
          <w:spacing w:val="0"/>
          <w:sz w:val="24"/>
          <w:szCs w:val="24"/>
          <w:highlight w:val="none"/>
        </w:rPr>
        <w:t>开标时间：202</w:t>
      </w:r>
      <w:r>
        <w:rPr>
          <w:rFonts w:hint="eastAsia" w:ascii="仿宋" w:hAnsi="仿宋" w:eastAsia="仿宋" w:cs="仿宋"/>
          <w:i w:val="0"/>
          <w:caps w:val="0"/>
          <w:color w:val="000000"/>
          <w:spacing w:val="0"/>
          <w:sz w:val="24"/>
          <w:szCs w:val="24"/>
          <w:highlight w:val="none"/>
          <w:lang w:val="en-US" w:eastAsia="zh-CN"/>
        </w:rPr>
        <w:t>2</w:t>
      </w:r>
      <w:r>
        <w:rPr>
          <w:rFonts w:hint="eastAsia" w:ascii="仿宋" w:hAnsi="仿宋" w:eastAsia="仿宋" w:cs="仿宋"/>
          <w:i w:val="0"/>
          <w:caps w:val="0"/>
          <w:color w:val="000000"/>
          <w:spacing w:val="0"/>
          <w:sz w:val="24"/>
          <w:szCs w:val="24"/>
          <w:highlight w:val="none"/>
        </w:rPr>
        <w:t>年0</w:t>
      </w:r>
      <w:r>
        <w:rPr>
          <w:rFonts w:hint="eastAsia" w:ascii="仿宋" w:hAnsi="仿宋" w:eastAsia="仿宋" w:cs="仿宋"/>
          <w:i w:val="0"/>
          <w:caps w:val="0"/>
          <w:color w:val="000000"/>
          <w:spacing w:val="0"/>
          <w:sz w:val="24"/>
          <w:szCs w:val="24"/>
          <w:highlight w:val="none"/>
          <w:lang w:val="en-US" w:eastAsia="zh-CN"/>
        </w:rPr>
        <w:t>6</w:t>
      </w:r>
      <w:r>
        <w:rPr>
          <w:rFonts w:hint="eastAsia" w:ascii="仿宋" w:hAnsi="仿宋" w:eastAsia="仿宋" w:cs="仿宋"/>
          <w:i w:val="0"/>
          <w:caps w:val="0"/>
          <w:color w:val="000000"/>
          <w:spacing w:val="0"/>
          <w:sz w:val="24"/>
          <w:szCs w:val="24"/>
          <w:highlight w:val="none"/>
        </w:rPr>
        <w:t>月</w:t>
      </w:r>
      <w:r>
        <w:rPr>
          <w:rFonts w:hint="eastAsia" w:ascii="仿宋" w:hAnsi="仿宋" w:eastAsia="仿宋" w:cs="仿宋"/>
          <w:i w:val="0"/>
          <w:caps w:val="0"/>
          <w:color w:val="000000"/>
          <w:spacing w:val="0"/>
          <w:sz w:val="24"/>
          <w:szCs w:val="24"/>
          <w:highlight w:val="none"/>
          <w:lang w:val="en-US" w:eastAsia="zh-CN"/>
        </w:rPr>
        <w:t>20</w:t>
      </w:r>
      <w:r>
        <w:rPr>
          <w:rFonts w:hint="eastAsia" w:ascii="仿宋" w:hAnsi="仿宋" w:eastAsia="仿宋" w:cs="仿宋"/>
          <w:i w:val="0"/>
          <w:caps w:val="0"/>
          <w:color w:val="000000"/>
          <w:spacing w:val="0"/>
          <w:sz w:val="24"/>
          <w:szCs w:val="24"/>
          <w:highlight w:val="none"/>
        </w:rPr>
        <w:t xml:space="preserve">日 </w:t>
      </w:r>
      <w:r>
        <w:rPr>
          <w:rFonts w:hint="eastAsia" w:ascii="仿宋" w:hAnsi="仿宋" w:eastAsia="仿宋" w:cs="仿宋"/>
          <w:i w:val="0"/>
          <w:caps w:val="0"/>
          <w:color w:val="000000"/>
          <w:spacing w:val="0"/>
          <w:sz w:val="24"/>
          <w:szCs w:val="24"/>
          <w:highlight w:val="none"/>
          <w:lang w:val="en-US" w:eastAsia="zh-CN"/>
        </w:rPr>
        <w:t>16：00</w:t>
      </w:r>
      <w:r>
        <w:rPr>
          <w:rFonts w:hint="eastAsia" w:ascii="仿宋" w:hAnsi="仿宋" w:eastAsia="仿宋" w:cs="仿宋"/>
          <w:i w:val="0"/>
          <w:caps w:val="0"/>
          <w:color w:val="000000"/>
          <w:spacing w:val="0"/>
          <w:sz w:val="24"/>
          <w:szCs w:val="24"/>
          <w:highlight w:val="none"/>
        </w:rPr>
        <w:t>（北京时间）</w:t>
      </w:r>
    </w:p>
    <w:p>
      <w:pPr>
        <w:pStyle w:val="3"/>
        <w:keepNext w:val="0"/>
        <w:keepLines w:val="0"/>
        <w:widowControl/>
        <w:suppressLineNumbers w:val="0"/>
        <w:spacing w:before="60" w:beforeAutospacing="0" w:after="60" w:afterAutospacing="0" w:line="240" w:lineRule="atLeast"/>
        <w:ind w:left="0" w:right="0" w:firstLine="420"/>
        <w:rPr>
          <w:sz w:val="24"/>
          <w:szCs w:val="24"/>
          <w:highlight w:val="none"/>
        </w:rPr>
      </w:pPr>
      <w:r>
        <w:rPr>
          <w:rFonts w:hint="eastAsia" w:ascii="仿宋" w:hAnsi="仿宋" w:eastAsia="仿宋" w:cs="仿宋"/>
          <w:i w:val="0"/>
          <w:caps w:val="0"/>
          <w:color w:val="000000"/>
          <w:spacing w:val="0"/>
          <w:sz w:val="24"/>
          <w:szCs w:val="24"/>
          <w:highlight w:val="none"/>
        </w:rPr>
        <w:t>开标地点：玛纳斯县文体中心二楼政府采购中心开标室（中华碧玉园）</w:t>
      </w:r>
    </w:p>
    <w:p>
      <w:pPr>
        <w:pStyle w:val="3"/>
        <w:keepNext w:val="0"/>
        <w:keepLines w:val="0"/>
        <w:widowControl/>
        <w:suppressLineNumbers w:val="0"/>
        <w:spacing w:before="204" w:beforeAutospacing="0" w:after="204" w:afterAutospacing="0" w:line="240" w:lineRule="atLeast"/>
        <w:ind w:left="0" w:right="0" w:firstLine="0"/>
        <w:jc w:val="both"/>
        <w:rPr>
          <w:rFonts w:ascii="黑体" w:hAnsi="宋体" w:eastAsia="黑体" w:cs="黑体"/>
          <w:i w:val="0"/>
          <w:caps w:val="0"/>
          <w:color w:val="000000"/>
          <w:spacing w:val="0"/>
          <w:sz w:val="25"/>
          <w:szCs w:val="25"/>
          <w:highlight w:val="none"/>
        </w:rPr>
      </w:pPr>
      <w:r>
        <w:rPr>
          <w:rStyle w:val="6"/>
          <w:rFonts w:ascii="黑体" w:hAnsi="宋体" w:eastAsia="黑体" w:cs="黑体"/>
          <w:i w:val="0"/>
          <w:caps w:val="0"/>
          <w:color w:val="000000"/>
          <w:spacing w:val="0"/>
          <w:sz w:val="21"/>
          <w:szCs w:val="21"/>
          <w:highlight w:val="none"/>
        </w:rPr>
        <w:t>五、公告期限</w:t>
      </w:r>
    </w:p>
    <w:p>
      <w:pPr>
        <w:pStyle w:val="3"/>
        <w:keepNext w:val="0"/>
        <w:keepLines w:val="0"/>
        <w:widowControl/>
        <w:suppressLineNumbers w:val="0"/>
        <w:spacing w:before="60" w:beforeAutospacing="0" w:after="60" w:afterAutospacing="0" w:line="240" w:lineRule="atLeast"/>
        <w:ind w:left="0" w:right="0" w:firstLine="42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自本公告发布之日起</w:t>
      </w:r>
      <w:r>
        <w:rPr>
          <w:rFonts w:hint="eastAsia" w:ascii="仿宋" w:hAnsi="仿宋" w:eastAsia="仿宋" w:cs="仿宋"/>
          <w:i w:val="0"/>
          <w:caps w:val="0"/>
          <w:color w:val="000000"/>
          <w:spacing w:val="0"/>
          <w:sz w:val="24"/>
          <w:szCs w:val="24"/>
          <w:highlight w:val="none"/>
          <w:lang w:val="en-US" w:eastAsia="zh-CN"/>
        </w:rPr>
        <w:t>3</w:t>
      </w:r>
      <w:r>
        <w:rPr>
          <w:rFonts w:hint="eastAsia" w:ascii="仿宋" w:hAnsi="仿宋" w:eastAsia="仿宋" w:cs="仿宋"/>
          <w:i w:val="0"/>
          <w:caps w:val="0"/>
          <w:color w:val="000000"/>
          <w:spacing w:val="0"/>
          <w:sz w:val="24"/>
          <w:szCs w:val="24"/>
          <w:highlight w:val="none"/>
        </w:rPr>
        <w:t>个工作日。</w:t>
      </w:r>
    </w:p>
    <w:p>
      <w:pPr>
        <w:pStyle w:val="3"/>
        <w:keepNext w:val="0"/>
        <w:keepLines w:val="0"/>
        <w:widowControl/>
        <w:suppressLineNumbers w:val="0"/>
        <w:spacing w:before="204" w:beforeAutospacing="0" w:after="204" w:afterAutospacing="0" w:line="240" w:lineRule="atLeast"/>
        <w:ind w:left="0" w:right="0" w:firstLine="0"/>
        <w:jc w:val="both"/>
        <w:rPr>
          <w:rFonts w:hint="default" w:ascii="黑体" w:hAnsi="宋体" w:eastAsia="黑体" w:cs="黑体"/>
          <w:i w:val="0"/>
          <w:caps w:val="0"/>
          <w:color w:val="000000"/>
          <w:spacing w:val="0"/>
          <w:sz w:val="21"/>
          <w:szCs w:val="21"/>
          <w:highlight w:val="none"/>
        </w:rPr>
      </w:pPr>
      <w:r>
        <w:rPr>
          <w:rStyle w:val="6"/>
          <w:rFonts w:hint="default" w:ascii="黑体" w:hAnsi="宋体" w:eastAsia="黑体" w:cs="黑体"/>
          <w:i w:val="0"/>
          <w:caps w:val="0"/>
          <w:color w:val="000000"/>
          <w:spacing w:val="0"/>
          <w:sz w:val="21"/>
          <w:szCs w:val="21"/>
          <w:highlight w:val="none"/>
        </w:rPr>
        <w:t>六、其他补充事宜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报名携带资料：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（1）法定代表人身份证或法定代表人授权委托书和委托代理人的身份证；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i w:val="0"/>
          <w:caps w:val="0"/>
          <w:color w:val="000000"/>
          <w:spacing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SA"/>
        </w:rPr>
        <w:t>（2）有效的工商营业执照副本原件、税务登记证副本原件、组织机构代码证副本原件或“三证合一”的营业执照副本；</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最高人民法院官网：http://www.court.gov.cn/”网站、被纳入“最高人民法院失信被执行人名单库”中的投标人不允许参加投标﹙投标人网上自行查询打印后加盖投标单位公章﹚；“信用中国”（www.creditchina.gov.cn）网站上未被列入失信被执行人、重大税收违法案件当事人名单的网页打印件（网页打印件须自招标公告发布之日起至首次提交投标文件截止时间内从上述网站中打印）、“中国政府采购网”官网网站的查询页面打印件，页面无法打印的可以截图打印，打印件须体现投标人单位全称、查询时间和查询网址，查询时间不能早于本项目采购公告发布之日。</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kern w:val="0"/>
          <w:sz w:val="24"/>
          <w:szCs w:val="24"/>
          <w:highlight w:val="none"/>
          <w:lang w:val="en-US" w:eastAsia="zh-CN" w:bidi="ar-SA"/>
        </w:rPr>
      </w:pPr>
      <w:r>
        <w:rPr>
          <w:rFonts w:hint="default" w:ascii="仿宋" w:hAnsi="仿宋" w:eastAsia="仿宋" w:cs="仿宋"/>
          <w:i w:val="0"/>
          <w:caps w:val="0"/>
          <w:color w:val="000000"/>
          <w:spacing w:val="0"/>
          <w:sz w:val="24"/>
          <w:szCs w:val="24"/>
          <w:highlight w:val="none"/>
        </w:rPr>
        <w:t>以上报名资料复印件一套需加盖公章递交至招标代理公司</w:t>
      </w:r>
      <w:r>
        <w:rPr>
          <w:rFonts w:hint="eastAsia" w:ascii="仿宋" w:hAnsi="仿宋" w:eastAsia="仿宋" w:cs="仿宋"/>
          <w:i w:val="0"/>
          <w:caps w:val="0"/>
          <w:color w:val="000000"/>
          <w:spacing w:val="0"/>
          <w:sz w:val="24"/>
          <w:szCs w:val="24"/>
          <w:highlight w:val="none"/>
          <w:lang w:eastAsia="zh-CN"/>
        </w:rPr>
        <w:t>（原件备查）</w:t>
      </w:r>
      <w:r>
        <w:rPr>
          <w:rFonts w:hint="default" w:ascii="仿宋" w:hAnsi="仿宋" w:eastAsia="仿宋" w:cs="仿宋"/>
          <w:i w:val="0"/>
          <w:caps w:val="0"/>
          <w:color w:val="000000"/>
          <w:spacing w:val="0"/>
          <w:sz w:val="24"/>
          <w:szCs w:val="24"/>
          <w:highlight w:val="none"/>
        </w:rPr>
        <w:t>。</w:t>
      </w:r>
    </w:p>
    <w:p>
      <w:pPr>
        <w:pStyle w:val="3"/>
        <w:keepNext w:val="0"/>
        <w:keepLines w:val="0"/>
        <w:widowControl/>
        <w:suppressLineNumbers w:val="0"/>
        <w:spacing w:before="204" w:beforeAutospacing="0" w:after="204" w:afterAutospacing="0" w:line="384" w:lineRule="atLeast"/>
        <w:ind w:left="0" w:right="0" w:firstLine="0"/>
        <w:jc w:val="both"/>
        <w:rPr>
          <w:rFonts w:hint="default" w:ascii="黑体" w:hAnsi="宋体" w:eastAsia="黑体" w:cs="黑体"/>
          <w:i w:val="0"/>
          <w:caps w:val="0"/>
          <w:color w:val="000000"/>
          <w:spacing w:val="0"/>
          <w:sz w:val="25"/>
          <w:szCs w:val="25"/>
          <w:highlight w:val="none"/>
        </w:rPr>
      </w:pPr>
      <w:r>
        <w:rPr>
          <w:rStyle w:val="6"/>
          <w:rFonts w:hint="default" w:ascii="黑体" w:hAnsi="宋体" w:eastAsia="黑体" w:cs="黑体"/>
          <w:i w:val="0"/>
          <w:caps w:val="0"/>
          <w:color w:val="000000"/>
          <w:spacing w:val="0"/>
          <w:sz w:val="21"/>
          <w:szCs w:val="21"/>
          <w:highlight w:val="none"/>
        </w:rPr>
        <w:t>七、对本次采购提出询问，请按以下方式联系</w:t>
      </w:r>
    </w:p>
    <w:p>
      <w:pPr>
        <w:pStyle w:val="3"/>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1.采购人信息</w:t>
      </w:r>
    </w:p>
    <w:p>
      <w:pPr>
        <w:pStyle w:val="3"/>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名 称：玛纳斯县塔西河哈萨克民族乡人民政府</w:t>
      </w:r>
    </w:p>
    <w:p>
      <w:pPr>
        <w:pStyle w:val="3"/>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地 址：新疆昌吉州玛纳斯县</w:t>
      </w:r>
    </w:p>
    <w:p>
      <w:pPr>
        <w:pStyle w:val="3"/>
        <w:keepNext w:val="0"/>
        <w:keepLines w:val="0"/>
        <w:widowControl/>
        <w:suppressLineNumbers w:val="0"/>
        <w:spacing w:before="60" w:beforeAutospacing="0" w:after="60" w:afterAutospacing="0"/>
        <w:ind w:right="0"/>
        <w:rPr>
          <w:rFonts w:hint="default" w:ascii="仿宋" w:hAnsi="仿宋" w:eastAsia="仿宋" w:cs="仿宋"/>
          <w:i w:val="0"/>
          <w:caps w:val="0"/>
          <w:color w:val="000000"/>
          <w:spacing w:val="0"/>
          <w:sz w:val="24"/>
          <w:szCs w:val="24"/>
          <w:highlight w:val="none"/>
          <w:lang w:val="en-US" w:eastAsia="zh-CN"/>
        </w:rPr>
      </w:pPr>
      <w:r>
        <w:rPr>
          <w:rFonts w:hint="eastAsia" w:ascii="仿宋" w:hAnsi="仿宋" w:eastAsia="仿宋" w:cs="仿宋"/>
          <w:i w:val="0"/>
          <w:caps w:val="0"/>
          <w:color w:val="000000"/>
          <w:spacing w:val="0"/>
          <w:sz w:val="24"/>
          <w:szCs w:val="24"/>
          <w:highlight w:val="none"/>
        </w:rPr>
        <w:t>联系方式：</w:t>
      </w:r>
      <w:r>
        <w:rPr>
          <w:rFonts w:hint="eastAsia" w:ascii="仿宋" w:hAnsi="仿宋" w:eastAsia="仿宋" w:cs="仿宋"/>
          <w:i w:val="0"/>
          <w:caps w:val="0"/>
          <w:color w:val="000000"/>
          <w:spacing w:val="0"/>
          <w:sz w:val="24"/>
          <w:szCs w:val="24"/>
          <w:highlight w:val="none"/>
          <w:lang w:val="en-US" w:eastAsia="zh-CN"/>
        </w:rPr>
        <w:t>19915050891</w:t>
      </w:r>
    </w:p>
    <w:p>
      <w:pPr>
        <w:pStyle w:val="3"/>
        <w:keepNext w:val="0"/>
        <w:keepLines w:val="0"/>
        <w:widowControl/>
        <w:suppressLineNumbers w:val="0"/>
        <w:spacing w:before="60" w:beforeAutospacing="0" w:after="60" w:afterAutospacing="0"/>
        <w:ind w:right="0"/>
        <w:rPr>
          <w:rFonts w:hint="default" w:ascii="仿宋" w:hAnsi="仿宋" w:eastAsia="仿宋" w:cs="仿宋"/>
          <w:i w:val="0"/>
          <w:caps w:val="0"/>
          <w:color w:val="000000"/>
          <w:spacing w:val="0"/>
          <w:sz w:val="24"/>
          <w:szCs w:val="24"/>
          <w:highlight w:val="none"/>
          <w:lang w:val="en-US" w:eastAsia="zh-CN"/>
        </w:rPr>
      </w:pPr>
      <w:r>
        <w:rPr>
          <w:rFonts w:hint="eastAsia" w:ascii="仿宋" w:hAnsi="仿宋" w:eastAsia="仿宋" w:cs="仿宋"/>
          <w:i w:val="0"/>
          <w:caps w:val="0"/>
          <w:color w:val="000000"/>
          <w:spacing w:val="0"/>
          <w:sz w:val="24"/>
          <w:szCs w:val="24"/>
          <w:highlight w:val="none"/>
          <w:lang w:val="en-US" w:eastAsia="zh-CN"/>
        </w:rPr>
        <w:t>联系人：马玉力</w:t>
      </w:r>
    </w:p>
    <w:p>
      <w:pPr>
        <w:pStyle w:val="3"/>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2.采购代理机构信息</w:t>
      </w:r>
    </w:p>
    <w:p>
      <w:pPr>
        <w:pStyle w:val="3"/>
        <w:keepNext w:val="0"/>
        <w:keepLines w:val="0"/>
        <w:widowControl/>
        <w:suppressLineNumbers w:val="0"/>
        <w:spacing w:before="60" w:beforeAutospacing="0" w:after="60" w:afterAutospacing="0"/>
        <w:ind w:right="0"/>
        <w:rPr>
          <w:rFonts w:hint="default" w:ascii="仿宋" w:hAnsi="仿宋" w:eastAsia="仿宋" w:cs="仿宋"/>
          <w:i w:val="0"/>
          <w:caps w:val="0"/>
          <w:color w:val="000000"/>
          <w:spacing w:val="0"/>
          <w:sz w:val="24"/>
          <w:szCs w:val="24"/>
          <w:highlight w:val="none"/>
          <w:lang w:val="en-US" w:eastAsia="zh-CN"/>
        </w:rPr>
      </w:pPr>
      <w:r>
        <w:rPr>
          <w:rFonts w:hint="eastAsia" w:ascii="仿宋" w:hAnsi="仿宋" w:eastAsia="仿宋" w:cs="仿宋"/>
          <w:i w:val="0"/>
          <w:caps w:val="0"/>
          <w:color w:val="000000"/>
          <w:spacing w:val="0"/>
          <w:sz w:val="24"/>
          <w:szCs w:val="24"/>
          <w:highlight w:val="none"/>
        </w:rPr>
        <w:t>名 称：新疆</w:t>
      </w:r>
      <w:r>
        <w:rPr>
          <w:rFonts w:hint="eastAsia" w:ascii="仿宋" w:hAnsi="仿宋" w:eastAsia="仿宋" w:cs="仿宋"/>
          <w:i w:val="0"/>
          <w:caps w:val="0"/>
          <w:color w:val="000000"/>
          <w:spacing w:val="0"/>
          <w:sz w:val="24"/>
          <w:szCs w:val="24"/>
          <w:highlight w:val="none"/>
          <w:lang w:val="en-US" w:eastAsia="zh-CN"/>
        </w:rPr>
        <w:t>科宇工程项目管理有限公司</w:t>
      </w:r>
    </w:p>
    <w:p>
      <w:pPr>
        <w:pStyle w:val="3"/>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地 址：昌吉市建国西路115号龙洋国郡1号楼1单元602室</w:t>
      </w:r>
    </w:p>
    <w:p>
      <w:pPr>
        <w:pStyle w:val="3"/>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联系方式：0994-8286688   </w:t>
      </w:r>
    </w:p>
    <w:p>
      <w:pPr>
        <w:pStyle w:val="3"/>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highlight w:val="none"/>
          <w:lang w:val="en-US" w:eastAsia="zh-CN"/>
        </w:rPr>
      </w:pPr>
      <w:r>
        <w:rPr>
          <w:rFonts w:hint="eastAsia" w:ascii="仿宋" w:hAnsi="仿宋" w:eastAsia="仿宋" w:cs="仿宋"/>
          <w:i w:val="0"/>
          <w:caps w:val="0"/>
          <w:color w:val="000000"/>
          <w:spacing w:val="0"/>
          <w:sz w:val="24"/>
          <w:szCs w:val="24"/>
          <w:highlight w:val="none"/>
        </w:rPr>
        <w:t>项目联系人：</w:t>
      </w:r>
      <w:r>
        <w:rPr>
          <w:rFonts w:hint="eastAsia" w:ascii="仿宋" w:hAnsi="仿宋" w:eastAsia="仿宋" w:cs="仿宋"/>
          <w:i w:val="0"/>
          <w:caps w:val="0"/>
          <w:color w:val="000000"/>
          <w:spacing w:val="0"/>
          <w:sz w:val="24"/>
          <w:szCs w:val="24"/>
          <w:highlight w:val="none"/>
          <w:lang w:val="en-US" w:eastAsia="zh-CN"/>
        </w:rPr>
        <w:t>刘鹏</w:t>
      </w:r>
    </w:p>
    <w:p>
      <w:pPr>
        <w:pStyle w:val="3"/>
        <w:keepNext w:val="0"/>
        <w:keepLines w:val="0"/>
        <w:widowControl/>
        <w:suppressLineNumbers w:val="0"/>
        <w:spacing w:before="60" w:beforeAutospacing="0" w:after="60" w:afterAutospacing="0"/>
        <w:ind w:right="0"/>
        <w:jc w:val="left"/>
        <w:rPr>
          <w:rFonts w:hint="default" w:ascii="仿宋" w:hAnsi="仿宋" w:eastAsia="仿宋" w:cs="仿宋"/>
          <w:i w:val="0"/>
          <w:caps w:val="0"/>
          <w:color w:val="000000"/>
          <w:spacing w:val="0"/>
          <w:sz w:val="24"/>
          <w:szCs w:val="24"/>
          <w:highlight w:val="none"/>
        </w:rPr>
      </w:pPr>
      <w:r>
        <w:rPr>
          <w:rFonts w:hint="default" w:ascii="仿宋" w:hAnsi="仿宋" w:eastAsia="仿宋" w:cs="仿宋"/>
          <w:i w:val="0"/>
          <w:caps w:val="0"/>
          <w:color w:val="000000"/>
          <w:spacing w:val="0"/>
          <w:sz w:val="24"/>
          <w:szCs w:val="24"/>
          <w:highlight w:val="none"/>
        </w:rPr>
        <w:t>监督管理部门名称：玛纳斯县财政局</w:t>
      </w:r>
    </w:p>
    <w:p>
      <w:pPr>
        <w:pStyle w:val="3"/>
        <w:keepNext w:val="0"/>
        <w:keepLines w:val="0"/>
        <w:widowControl/>
        <w:suppressLineNumbers w:val="0"/>
        <w:spacing w:before="60" w:beforeAutospacing="0" w:after="60" w:afterAutospacing="0"/>
        <w:ind w:right="0"/>
        <w:jc w:val="left"/>
        <w:rPr>
          <w:rFonts w:hint="default" w:ascii="仿宋" w:hAnsi="仿宋" w:eastAsia="仿宋" w:cs="仿宋"/>
          <w:i w:val="0"/>
          <w:caps w:val="0"/>
          <w:color w:val="000000"/>
          <w:spacing w:val="0"/>
          <w:sz w:val="24"/>
          <w:szCs w:val="24"/>
          <w:highlight w:val="none"/>
          <w:lang w:val="en-US" w:eastAsia="zh-CN"/>
        </w:rPr>
      </w:pPr>
      <w:r>
        <w:rPr>
          <w:rFonts w:hint="default" w:ascii="仿宋" w:hAnsi="仿宋" w:eastAsia="仿宋" w:cs="仿宋"/>
          <w:i w:val="0"/>
          <w:caps w:val="0"/>
          <w:color w:val="000000"/>
          <w:spacing w:val="0"/>
          <w:sz w:val="24"/>
          <w:szCs w:val="24"/>
          <w:highlight w:val="none"/>
        </w:rPr>
        <w:t>联系人： </w:t>
      </w:r>
      <w:r>
        <w:rPr>
          <w:rFonts w:hint="eastAsia" w:ascii="仿宋" w:hAnsi="仿宋" w:eastAsia="仿宋" w:cs="仿宋"/>
          <w:i w:val="0"/>
          <w:caps w:val="0"/>
          <w:color w:val="000000"/>
          <w:spacing w:val="0"/>
          <w:sz w:val="24"/>
          <w:szCs w:val="24"/>
          <w:highlight w:val="none"/>
          <w:lang w:val="en-US" w:eastAsia="zh-CN"/>
        </w:rPr>
        <w:t>魏录宏</w:t>
      </w:r>
    </w:p>
    <w:p>
      <w:pPr>
        <w:pStyle w:val="3"/>
        <w:keepNext w:val="0"/>
        <w:keepLines w:val="0"/>
        <w:widowControl/>
        <w:suppressLineNumbers w:val="0"/>
        <w:spacing w:before="60" w:beforeAutospacing="0" w:after="60" w:afterAutospacing="0"/>
        <w:ind w:right="0"/>
        <w:jc w:val="left"/>
        <w:rPr>
          <w:sz w:val="24"/>
          <w:szCs w:val="24"/>
          <w:highlight w:val="none"/>
        </w:rPr>
      </w:pPr>
      <w:r>
        <w:rPr>
          <w:rFonts w:hint="default" w:ascii="仿宋" w:hAnsi="仿宋" w:eastAsia="仿宋" w:cs="仿宋"/>
          <w:i w:val="0"/>
          <w:caps w:val="0"/>
          <w:color w:val="000000"/>
          <w:spacing w:val="0"/>
          <w:sz w:val="24"/>
          <w:szCs w:val="24"/>
          <w:highlight w:val="none"/>
        </w:rPr>
        <w:t>监督投诉电话： 0994-6650069</w:t>
      </w:r>
    </w:p>
    <w:p>
      <w:pPr>
        <w:pStyle w:val="3"/>
        <w:keepNext w:val="0"/>
        <w:keepLines w:val="0"/>
        <w:widowControl/>
        <w:suppressLineNumbers w:val="0"/>
        <w:spacing w:before="60" w:beforeAutospacing="0" w:after="60" w:afterAutospacing="0"/>
        <w:ind w:right="0"/>
        <w:jc w:val="left"/>
        <w:rPr>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jNDhkYWE3MmNjYTE3YTBlOWY1MWJjYjBmNDBjMTMifQ=="/>
  </w:docVars>
  <w:rsids>
    <w:rsidRoot w:val="394F5414"/>
    <w:rsid w:val="00F4591A"/>
    <w:rsid w:val="07E1307F"/>
    <w:rsid w:val="094C4DB4"/>
    <w:rsid w:val="09E52974"/>
    <w:rsid w:val="0AA80984"/>
    <w:rsid w:val="0CB72D12"/>
    <w:rsid w:val="1428533A"/>
    <w:rsid w:val="15846CE9"/>
    <w:rsid w:val="18FA7F1C"/>
    <w:rsid w:val="1C79393B"/>
    <w:rsid w:val="21044CAF"/>
    <w:rsid w:val="22D32062"/>
    <w:rsid w:val="257B30A7"/>
    <w:rsid w:val="2610085B"/>
    <w:rsid w:val="26E635BC"/>
    <w:rsid w:val="285D7B7F"/>
    <w:rsid w:val="2A1C4A45"/>
    <w:rsid w:val="2C323D13"/>
    <w:rsid w:val="2EF35F76"/>
    <w:rsid w:val="31A663E5"/>
    <w:rsid w:val="32A40FC8"/>
    <w:rsid w:val="37816B57"/>
    <w:rsid w:val="410443BD"/>
    <w:rsid w:val="415D076B"/>
    <w:rsid w:val="462166FD"/>
    <w:rsid w:val="479302C8"/>
    <w:rsid w:val="481519E2"/>
    <w:rsid w:val="49543F44"/>
    <w:rsid w:val="4BEB3C50"/>
    <w:rsid w:val="4F3C62CC"/>
    <w:rsid w:val="506B2FE4"/>
    <w:rsid w:val="53A2676A"/>
    <w:rsid w:val="58F9185E"/>
    <w:rsid w:val="59EF32C7"/>
    <w:rsid w:val="5D7432A0"/>
    <w:rsid w:val="5E22324A"/>
    <w:rsid w:val="62D954C0"/>
    <w:rsid w:val="638E3519"/>
    <w:rsid w:val="667B0ECB"/>
    <w:rsid w:val="67013599"/>
    <w:rsid w:val="67B64D41"/>
    <w:rsid w:val="6B171C7B"/>
    <w:rsid w:val="70EA35C5"/>
    <w:rsid w:val="73051F48"/>
    <w:rsid w:val="731707F7"/>
    <w:rsid w:val="74660864"/>
    <w:rsid w:val="754310A8"/>
    <w:rsid w:val="7C99598C"/>
    <w:rsid w:val="7E441C31"/>
    <w:rsid w:val="7FA06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spacing w:before="340" w:after="330" w:line="578" w:lineRule="auto"/>
      <w:jc w:val="left"/>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3177FD"/>
      <w:u w:val="none"/>
    </w:rPr>
  </w:style>
  <w:style w:type="character" w:styleId="8">
    <w:name w:val="HTML Definition"/>
    <w:basedOn w:val="5"/>
    <w:qFormat/>
    <w:uiPriority w:val="0"/>
    <w:rPr>
      <w:i/>
    </w:rPr>
  </w:style>
  <w:style w:type="character" w:styleId="9">
    <w:name w:val="Hyperlink"/>
    <w:basedOn w:val="5"/>
    <w:qFormat/>
    <w:uiPriority w:val="0"/>
    <w:rPr>
      <w:color w:val="3177FD"/>
      <w:u w:val="none"/>
    </w:rPr>
  </w:style>
  <w:style w:type="character" w:styleId="10">
    <w:name w:val="HTML Code"/>
    <w:basedOn w:val="5"/>
    <w:qFormat/>
    <w:uiPriority w:val="0"/>
    <w:rPr>
      <w:rFonts w:hint="default" w:ascii="Consolas" w:hAnsi="Consolas" w:eastAsia="Consolas" w:cs="Consolas"/>
      <w:sz w:val="21"/>
      <w:szCs w:val="21"/>
    </w:rPr>
  </w:style>
  <w:style w:type="character" w:styleId="11">
    <w:name w:val="HTML Keyboard"/>
    <w:basedOn w:val="5"/>
    <w:qFormat/>
    <w:uiPriority w:val="0"/>
    <w:rPr>
      <w:rFonts w:ascii="Consolas" w:hAnsi="Consolas" w:eastAsia="Consolas" w:cs="Consolas"/>
      <w:sz w:val="21"/>
      <w:szCs w:val="21"/>
    </w:rPr>
  </w:style>
  <w:style w:type="character" w:styleId="12">
    <w:name w:val="HTML Sample"/>
    <w:basedOn w:val="5"/>
    <w:qFormat/>
    <w:uiPriority w:val="0"/>
    <w:rPr>
      <w:rFonts w:hint="default" w:ascii="Consolas" w:hAnsi="Consolas" w:eastAsia="Consolas" w:cs="Consolas"/>
      <w:sz w:val="21"/>
      <w:szCs w:val="21"/>
    </w:rPr>
  </w:style>
  <w:style w:type="character" w:customStyle="1" w:styleId="13">
    <w:name w:val="ant-radio+*"/>
    <w:basedOn w:val="5"/>
    <w:qFormat/>
    <w:uiPriority w:val="0"/>
  </w:style>
  <w:style w:type="character" w:customStyle="1" w:styleId="14">
    <w:name w:val="ant-radio+*1"/>
    <w:basedOn w:val="5"/>
    <w:qFormat/>
    <w:uiPriority w:val="0"/>
  </w:style>
  <w:style w:type="character" w:customStyle="1" w:styleId="15">
    <w:name w:val="ant-select-tree-iconele"/>
    <w:basedOn w:val="5"/>
    <w:qFormat/>
    <w:uiPriority w:val="0"/>
  </w:style>
  <w:style w:type="character" w:customStyle="1" w:styleId="16">
    <w:name w:val="ant-select-tree-checkbox"/>
    <w:basedOn w:val="5"/>
    <w:qFormat/>
    <w:uiPriority w:val="0"/>
  </w:style>
  <w:style w:type="character" w:customStyle="1" w:styleId="17">
    <w:name w:val="ant-select-tree-switcher"/>
    <w:basedOn w:val="5"/>
    <w:qFormat/>
    <w:uiPriority w:val="0"/>
  </w:style>
  <w:style w:type="character" w:customStyle="1" w:styleId="18">
    <w:name w:val="ant-input18"/>
    <w:basedOn w:val="5"/>
    <w:qFormat/>
    <w:uiPriority w:val="0"/>
  </w:style>
  <w:style w:type="character" w:customStyle="1" w:styleId="19">
    <w:name w:val="ant-upload-download"/>
    <w:basedOn w:val="5"/>
    <w:qFormat/>
    <w:uiPriority w:val="0"/>
  </w:style>
  <w:style w:type="character" w:customStyle="1" w:styleId="20">
    <w:name w:val="ant-form-item-children1"/>
    <w:basedOn w:val="5"/>
    <w:qFormat/>
    <w:uiPriority w:val="0"/>
  </w:style>
  <w:style w:type="character" w:customStyle="1" w:styleId="21">
    <w:name w:val="ant-select-tree-checkbox2"/>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1140</Words>
  <Characters>1344</Characters>
  <Lines>0</Lines>
  <Paragraphs>0</Paragraphs>
  <TotalTime>16</TotalTime>
  <ScaleCrop>false</ScaleCrop>
  <LinksUpToDate>false</LinksUpToDate>
  <CharactersWithSpaces>1356</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2020-09-30T09:43:00Z</dcterms:created>
  <dc:creator>Administrator</dc:creator>
  <cp:lastModifiedBy>01</cp:lastModifiedBy>
  <dcterms:modified xsi:type="dcterms:W3CDTF">2022-06-14T10:28:00Z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1C457A6E0EC34C5FB76AAF272C24B54D</vt:lpwstr>
  </property>
</Properties>
</file>