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230"/>
          <w:tab w:val="left" w:pos="1275"/>
        </w:tabs>
        <w:kinsoku/>
        <w:wordWrap/>
        <w:overflowPunct/>
        <w:topLinePunct w:val="0"/>
        <w:autoSpaceDE/>
        <w:autoSpaceDN/>
        <w:bidi w:val="0"/>
        <w:adjustRightInd/>
        <w:snapToGrid/>
        <w:spacing w:line="480" w:lineRule="exact"/>
        <w:jc w:val="center"/>
        <w:textAlignment w:val="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克拉玛依市克拉玛依区卫生健康委员会克拉玛依区基层医疗机构购买手持验光仪项目</w:t>
      </w:r>
      <w:r>
        <w:rPr>
          <w:rFonts w:hint="eastAsia" w:ascii="宋体" w:hAnsi="宋体" w:cs="宋体"/>
          <w:b/>
          <w:bCs/>
          <w:color w:val="auto"/>
          <w:sz w:val="32"/>
          <w:szCs w:val="32"/>
          <w:highlight w:val="none"/>
          <w:lang w:eastAsia="zh-CN"/>
        </w:rPr>
        <w:t>招标</w:t>
      </w:r>
      <w:r>
        <w:rPr>
          <w:rFonts w:hint="eastAsia" w:ascii="宋体" w:hAnsi="宋体" w:cs="宋体"/>
          <w:b/>
          <w:bCs/>
          <w:color w:val="auto"/>
          <w:sz w:val="32"/>
          <w:szCs w:val="32"/>
          <w:highlight w:val="none"/>
          <w:lang w:eastAsia="zh-CN"/>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克拉玛依市克拉玛依区卫生健康委员会克拉玛依区基层医疗机构购买手持验光仪项目</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none"/>
          <w:lang w:val="en-US" w:eastAsia="zh-CN"/>
        </w:rPr>
        <w:t>招标</w:t>
      </w:r>
      <w:r>
        <w:rPr>
          <w:rFonts w:hint="eastAsia" w:ascii="宋体" w:hAnsi="宋体" w:eastAsia="宋体" w:cs="宋体"/>
          <w:color w:val="auto"/>
          <w:sz w:val="24"/>
          <w:szCs w:val="24"/>
        </w:rPr>
        <w:t>项目的潜在供应商应在</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highlight w:val="none"/>
          <w:u w:val="single"/>
        </w:rPr>
        <w:t>新疆政府采购网政采云平台（www.zcygov.cn）</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szCs w:val="24"/>
        </w:rPr>
        <w:t>获取</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文件，</w:t>
      </w:r>
      <w:r>
        <w:rPr>
          <w:rFonts w:hint="eastAsia" w:ascii="宋体" w:hAnsi="宋体" w:eastAsia="宋体" w:cs="宋体"/>
          <w:color w:val="auto"/>
          <w:sz w:val="24"/>
          <w:szCs w:val="24"/>
          <w:highlight w:val="none"/>
        </w:rPr>
        <w:t>并于</w:t>
      </w:r>
      <w:r>
        <w:rPr>
          <w:rFonts w:hint="eastAsia" w:ascii="宋体" w:hAnsi="宋体" w:cs="宋体"/>
          <w:color w:val="auto"/>
          <w:sz w:val="24"/>
          <w:szCs w:val="24"/>
          <w:highlight w:val="none"/>
          <w:u w:val="single"/>
          <w:shd w:val="clear" w:color="FFFFFF"/>
          <w:lang w:val="en-US" w:eastAsia="zh-CN"/>
        </w:rPr>
        <w:t>2022</w:t>
      </w:r>
      <w:r>
        <w:rPr>
          <w:rFonts w:hint="eastAsia" w:ascii="宋体" w:hAnsi="宋体" w:eastAsia="宋体" w:cs="宋体"/>
          <w:bCs/>
          <w:color w:val="auto"/>
          <w:sz w:val="24"/>
          <w:szCs w:val="24"/>
          <w:highlight w:val="none"/>
          <w:u w:val="single"/>
          <w:shd w:val="clear" w:color="FFFFFF"/>
        </w:rPr>
        <w:t>年</w:t>
      </w:r>
      <w:r>
        <w:rPr>
          <w:rFonts w:hint="eastAsia" w:ascii="宋体" w:hAnsi="宋体" w:cs="宋体"/>
          <w:bCs/>
          <w:color w:val="auto"/>
          <w:sz w:val="24"/>
          <w:szCs w:val="24"/>
          <w:highlight w:val="none"/>
          <w:u w:val="single"/>
          <w:shd w:val="clear" w:color="FFFFFF"/>
          <w:lang w:val="en-US" w:eastAsia="zh-CN"/>
        </w:rPr>
        <w:t>6月22</w:t>
      </w:r>
      <w:r>
        <w:rPr>
          <w:rFonts w:hint="eastAsia" w:ascii="宋体" w:hAnsi="宋体" w:eastAsia="宋体" w:cs="宋体"/>
          <w:bCs/>
          <w:color w:val="auto"/>
          <w:sz w:val="24"/>
          <w:szCs w:val="24"/>
          <w:highlight w:val="none"/>
          <w:u w:val="single"/>
          <w:shd w:val="clear" w:color="FFFFFF"/>
        </w:rPr>
        <w:t>日</w:t>
      </w:r>
      <w:r>
        <w:rPr>
          <w:rFonts w:hint="eastAsia" w:ascii="宋体" w:hAnsi="宋体" w:eastAsia="宋体" w:cs="宋体"/>
          <w:bCs/>
          <w:color w:val="auto"/>
          <w:sz w:val="24"/>
          <w:szCs w:val="24"/>
          <w:highlight w:val="none"/>
          <w:u w:val="single"/>
          <w:shd w:val="clear" w:color="FFFFFF"/>
          <w:lang w:val="en-US" w:eastAsia="zh-CN"/>
        </w:rPr>
        <w:t>16</w:t>
      </w:r>
      <w:r>
        <w:rPr>
          <w:rFonts w:hint="eastAsia" w:ascii="宋体" w:hAnsi="宋体" w:eastAsia="宋体" w:cs="宋体"/>
          <w:bCs/>
          <w:color w:val="auto"/>
          <w:sz w:val="24"/>
          <w:szCs w:val="24"/>
          <w:highlight w:val="none"/>
          <w:u w:val="single"/>
          <w:shd w:val="clear" w:color="FFFFFF"/>
        </w:rPr>
        <w:t>点</w:t>
      </w:r>
      <w:r>
        <w:rPr>
          <w:rFonts w:hint="eastAsia" w:ascii="宋体" w:hAnsi="宋体" w:eastAsia="宋体" w:cs="宋体"/>
          <w:bCs/>
          <w:color w:val="auto"/>
          <w:sz w:val="24"/>
          <w:szCs w:val="24"/>
          <w:highlight w:val="none"/>
          <w:u w:val="single"/>
          <w:shd w:val="clear" w:color="FFFFFF"/>
          <w:lang w:val="en-US" w:eastAsia="zh-CN"/>
        </w:rPr>
        <w:t>30</w:t>
      </w:r>
      <w:r>
        <w:rPr>
          <w:rFonts w:hint="eastAsia" w:ascii="宋体" w:hAnsi="宋体" w:eastAsia="宋体" w:cs="宋体"/>
          <w:bCs/>
          <w:color w:val="auto"/>
          <w:sz w:val="24"/>
          <w:szCs w:val="24"/>
          <w:highlight w:val="none"/>
          <w:u w:val="single"/>
          <w:shd w:val="clear" w:color="FFFFFF"/>
        </w:rPr>
        <w:t>分</w:t>
      </w:r>
      <w:r>
        <w:rPr>
          <w:rFonts w:hint="eastAsia" w:ascii="宋体" w:hAnsi="宋体" w:eastAsia="宋体" w:cs="宋体"/>
          <w:bCs/>
          <w:color w:val="auto"/>
          <w:sz w:val="24"/>
          <w:szCs w:val="24"/>
          <w:highlight w:val="none"/>
        </w:rPr>
        <w:t>（北京时间）前提交</w:t>
      </w:r>
      <w:r>
        <w:rPr>
          <w:rFonts w:hint="eastAsia" w:ascii="宋体" w:hAnsi="宋体" w:cs="宋体"/>
          <w:bCs/>
          <w:color w:val="auto"/>
          <w:sz w:val="24"/>
          <w:szCs w:val="24"/>
          <w:highlight w:val="none"/>
          <w:lang w:eastAsia="zh-CN"/>
        </w:rPr>
        <w:t>投标文件</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bookmarkStart w:id="0" w:name="_Toc35393629"/>
      <w:bookmarkStart w:id="1" w:name="_Toc28359012"/>
      <w:bookmarkStart w:id="2" w:name="_Toc28359089"/>
      <w:bookmarkStart w:id="3" w:name="_Toc35393798"/>
      <w:r>
        <w:rPr>
          <w:rFonts w:hint="eastAsia" w:ascii="宋体" w:hAnsi="宋体" w:eastAsia="宋体" w:cs="宋体"/>
          <w:b/>
          <w:bCs/>
          <w:color w:val="auto"/>
          <w:sz w:val="24"/>
          <w:szCs w:val="24"/>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Fonts w:hint="eastAsia" w:ascii="宋体" w:hAnsi="宋体" w:cs="宋体"/>
          <w:color w:val="auto"/>
          <w:sz w:val="24"/>
          <w:szCs w:val="24"/>
          <w:highlight w:val="none"/>
          <w:lang w:eastAsia="zh-CN"/>
        </w:rPr>
        <w:t>YXZB[ZC]2022-06</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r>
        <w:rPr>
          <w:rFonts w:hint="eastAsia" w:ascii="宋体" w:hAnsi="宋体" w:cs="宋体"/>
          <w:color w:val="auto"/>
          <w:sz w:val="24"/>
          <w:szCs w:val="24"/>
          <w:lang w:eastAsia="zh-CN"/>
        </w:rPr>
        <w:t>克拉玛依市克拉玛依区卫生健康委员会克拉玛依区基层医疗机构购买手持验光仪项目</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105</w:t>
      </w:r>
      <w:r>
        <w:rPr>
          <w:rFonts w:hint="eastAsia" w:ascii="宋体" w:hAnsi="宋体" w:eastAsia="宋体" w:cs="宋体"/>
          <w:color w:val="auto"/>
          <w:sz w:val="24"/>
          <w:szCs w:val="24"/>
          <w:lang w:val="en-US" w:eastAsia="zh-CN"/>
        </w:rPr>
        <w:t>万元</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最高限价（如有）：</w:t>
      </w:r>
      <w:r>
        <w:rPr>
          <w:rFonts w:hint="eastAsia" w:ascii="宋体" w:hAnsi="宋体" w:eastAsia="宋体" w:cs="宋体"/>
          <w:color w:val="auto"/>
          <w:sz w:val="24"/>
          <w:szCs w:val="24"/>
          <w:lang w:val="en-US" w:eastAsia="zh-CN"/>
        </w:rPr>
        <w:t>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采购需求：详见</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合同履行期限：详见</w:t>
      </w:r>
      <w:r>
        <w:rPr>
          <w:rFonts w:hint="eastAsia" w:ascii="宋体" w:hAnsi="宋体" w:cs="宋体"/>
          <w:color w:val="auto"/>
          <w:sz w:val="24"/>
          <w:szCs w:val="24"/>
          <w:lang w:eastAsia="zh-CN"/>
        </w:rPr>
        <w:t>招标</w:t>
      </w:r>
      <w:r>
        <w:rPr>
          <w:rFonts w:hint="eastAsia" w:ascii="宋体" w:hAnsi="宋体" w:eastAsia="宋体" w:cs="宋体"/>
          <w:color w:val="auto"/>
          <w:sz w:val="24"/>
          <w:szCs w:val="24"/>
        </w:rPr>
        <w:t>文件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bookmarkStart w:id="4" w:name="_Toc28359090"/>
      <w:bookmarkStart w:id="5" w:name="_Toc28359013"/>
      <w:bookmarkStart w:id="6" w:name="_Toc35393630"/>
      <w:bookmarkStart w:id="7" w:name="_Toc35393799"/>
      <w:r>
        <w:rPr>
          <w:rFonts w:hint="eastAsia" w:ascii="宋体" w:hAnsi="宋体" w:eastAsia="宋体" w:cs="宋体"/>
          <w:b/>
          <w:bCs/>
          <w:color w:val="auto"/>
          <w:sz w:val="24"/>
          <w:szCs w:val="24"/>
        </w:rPr>
        <w:t>二、申请人的资格要求：</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u w:val="none"/>
        </w:rPr>
        <w:t>1</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u w:val="none"/>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highlight w:val="none"/>
          <w:u w:val="none"/>
        </w:rPr>
      </w:pPr>
      <w:bookmarkStart w:id="8" w:name="_Toc28359014"/>
      <w:bookmarkStart w:id="9" w:name="_Toc28359091"/>
      <w:r>
        <w:rPr>
          <w:rFonts w:hint="eastAsia" w:ascii="宋体" w:hAnsi="宋体" w:cs="宋体"/>
          <w:color w:val="auto"/>
          <w:sz w:val="24"/>
          <w:highlight w:val="none"/>
          <w:u w:val="none"/>
        </w:rPr>
        <w:t>2.落实政府采购政策需满足的资格要求：按照《财政部 工业和信息化部关于印发&lt;政府采购促进中小企业发展暂行办法&gt;的通知》（财库〔2020〕46号）的规定，落实促进中小企业发展政策。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highlight w:val="none"/>
          <w:u w:val="none"/>
          <w:lang w:val="en-US" w:eastAsia="zh-CN"/>
        </w:rPr>
      </w:pPr>
      <w:bookmarkStart w:id="10" w:name="_Toc35393631"/>
      <w:bookmarkStart w:id="11" w:name="_Toc35393800"/>
      <w:r>
        <w:rPr>
          <w:rFonts w:hint="eastAsia" w:ascii="宋体" w:hAnsi="宋体" w:cs="宋体"/>
          <w:color w:val="auto"/>
          <w:sz w:val="24"/>
          <w:highlight w:val="none"/>
          <w:u w:val="none"/>
          <w:lang w:val="en-US" w:eastAsia="zh-CN"/>
        </w:rPr>
        <w:t>3.具有有效的《医疗器械经营许可证》或医疗器械经营备案证，货物生产厂家的医疗器械注册证（含登记表，但不接受受理通知单）及医疗器械生产许可证。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4.不接受进口产品参与（进口产品是指通过中国海关报关，验放进入中国境内，且产自关境外的产品）。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highlight w:val="none"/>
          <w:u w:val="none"/>
        </w:rPr>
      </w:pP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.本项目不接受联合体投标</w:t>
      </w:r>
      <w:r>
        <w:rPr>
          <w:rFonts w:hint="eastAsia" w:ascii="宋体" w:hAnsi="宋体" w:cs="宋体"/>
          <w:color w:val="auto"/>
          <w:sz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w:t>
      </w:r>
      <w:r>
        <w:rPr>
          <w:rFonts w:hint="eastAsia" w:ascii="宋体" w:hAnsi="宋体" w:cs="宋体"/>
          <w:b/>
          <w:bCs/>
          <w:color w:val="auto"/>
          <w:sz w:val="24"/>
          <w:szCs w:val="24"/>
          <w:lang w:eastAsia="zh-CN"/>
        </w:rPr>
        <w:t>招标</w:t>
      </w:r>
      <w:r>
        <w:rPr>
          <w:rFonts w:hint="eastAsia" w:ascii="宋体" w:hAnsi="宋体" w:eastAsia="宋体" w:cs="宋体"/>
          <w:b/>
          <w:bCs/>
          <w:color w:val="auto"/>
          <w:sz w:val="24"/>
          <w:szCs w:val="24"/>
        </w:rPr>
        <w:t>文件</w:t>
      </w:r>
      <w:bookmarkEnd w:id="8"/>
      <w:bookmarkEnd w:id="9"/>
      <w:bookmarkEnd w:id="10"/>
      <w:bookmarkEnd w:id="11"/>
      <w:bookmarkStart w:id="42" w:name="_GoBack"/>
      <w:bookmarkEnd w:id="42"/>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，每天上</w:t>
      </w:r>
      <w:r>
        <w:rPr>
          <w:rFonts w:hint="eastAsia" w:ascii="宋体" w:hAnsi="宋体" w:eastAsia="宋体" w:cs="宋体"/>
          <w:color w:val="auto"/>
          <w:sz w:val="24"/>
          <w:szCs w:val="24"/>
        </w:rPr>
        <w:t>午</w:t>
      </w:r>
      <w:r>
        <w:rPr>
          <w:rFonts w:hint="eastAsia" w:ascii="宋体" w:hAnsi="宋体" w:eastAsia="宋体" w:cs="宋体"/>
          <w:color w:val="auto"/>
          <w:sz w:val="24"/>
          <w:szCs w:val="24"/>
          <w:u w:val="single"/>
          <w:lang w:val="en-US" w:eastAsia="zh-CN"/>
        </w:rPr>
        <w:t>10:00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 xml:space="preserve">13:00 </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16:00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19:00</w:t>
      </w:r>
      <w:r>
        <w:rPr>
          <w:rFonts w:hint="eastAsia" w:ascii="宋体" w:hAnsi="宋体" w:eastAsia="宋体" w:cs="宋体"/>
          <w:color w:val="auto"/>
          <w:sz w:val="24"/>
          <w:szCs w:val="24"/>
        </w:rPr>
        <w:t>（北京时间，法定节假日除外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新疆政府采购网政采云平台（www.zcygov.cn）</w:t>
      </w:r>
      <w:r>
        <w:rPr>
          <w:rFonts w:hint="eastAsia" w:ascii="宋体" w:hAnsi="宋体" w:eastAsia="宋体" w:cs="宋体"/>
          <w:i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线上</w:t>
      </w:r>
      <w:r>
        <w:rPr>
          <w:rFonts w:hint="eastAsia"/>
          <w:color w:val="auto"/>
          <w:sz w:val="24"/>
          <w:szCs w:val="24"/>
        </w:rPr>
        <w:t>获取</w:t>
      </w:r>
      <w:r>
        <w:rPr>
          <w:rFonts w:hint="eastAsia"/>
          <w:color w:val="auto"/>
          <w:sz w:val="24"/>
          <w:szCs w:val="24"/>
          <w:lang w:eastAsia="zh-CN"/>
        </w:rPr>
        <w:t>，</w:t>
      </w:r>
      <w:r>
        <w:rPr>
          <w:rFonts w:hint="eastAsia" w:ascii="宋体" w:hAnsi="宋体" w:eastAsia="宋体" w:cs="宋体"/>
          <w:color w:val="auto"/>
          <w:sz w:val="24"/>
          <w:szCs w:val="24"/>
          <w:lang w:eastAsia="zh-CN"/>
        </w:rPr>
        <w:t>供应商登录政采云平台https://www.zcygov.cn/,在线申请获取</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eastAsia="zh-CN"/>
        </w:rPr>
        <w:t>文件（登录政府采购云平台→采购项目→获取招标文件→申请，审核通过后可下载招标文件，如有操作性问题，可与政采云在线客服进行咨询，咨询电话400-881-7190）</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w:t>
      </w:r>
      <w:r>
        <w:rPr>
          <w:rFonts w:hint="eastAsia" w:ascii="宋体" w:hAnsi="宋体" w:cs="宋体"/>
          <w:color w:val="auto"/>
          <w:sz w:val="24"/>
          <w:szCs w:val="24"/>
          <w:lang w:val="en-US" w:eastAsia="zh-CN"/>
        </w:rPr>
        <w:t>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rPr>
      </w:pPr>
      <w:bookmarkStart w:id="12" w:name="_Toc35393632"/>
      <w:bookmarkStart w:id="13" w:name="_Toc28359092"/>
      <w:bookmarkStart w:id="14" w:name="_Toc35393801"/>
      <w:bookmarkStart w:id="15" w:name="_Toc28359015"/>
      <w:r>
        <w:rPr>
          <w:rFonts w:hint="eastAsia" w:ascii="宋体" w:hAnsi="宋体" w:eastAsia="宋体" w:cs="宋体"/>
          <w:b/>
          <w:bCs/>
          <w:color w:val="auto"/>
          <w:sz w:val="24"/>
          <w:szCs w:val="24"/>
        </w:rPr>
        <w:t>四、</w:t>
      </w:r>
      <w:r>
        <w:rPr>
          <w:rFonts w:hint="eastAsia" w:ascii="宋体" w:hAnsi="宋体" w:cs="宋体"/>
          <w:b/>
          <w:bCs/>
          <w:color w:val="auto"/>
          <w:sz w:val="24"/>
          <w:szCs w:val="24"/>
          <w:lang w:eastAsia="zh-CN"/>
        </w:rPr>
        <w:t>投标文</w:t>
      </w:r>
      <w:r>
        <w:rPr>
          <w:rFonts w:hint="eastAsia" w:ascii="宋体" w:hAnsi="宋体" w:cs="宋体"/>
          <w:b/>
          <w:bCs/>
          <w:color w:val="auto"/>
          <w:sz w:val="24"/>
          <w:szCs w:val="24"/>
          <w:highlight w:val="none"/>
          <w:lang w:eastAsia="zh-CN"/>
        </w:rPr>
        <w:t>件</w:t>
      </w:r>
      <w:r>
        <w:rPr>
          <w:rFonts w:hint="eastAsia" w:ascii="宋体" w:hAnsi="宋体" w:eastAsia="宋体" w:cs="宋体"/>
          <w:b/>
          <w:bCs/>
          <w:color w:val="auto"/>
          <w:sz w:val="24"/>
          <w:szCs w:val="24"/>
          <w:highlight w:val="none"/>
        </w:rPr>
        <w:t>提交</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ascii="宋体" w:hAnsi="宋体" w:eastAsia="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点</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aps w:val="0"/>
          <w:color w:val="auto"/>
          <w:spacing w:val="0"/>
          <w:sz w:val="24"/>
          <w:szCs w:val="24"/>
          <w:highlight w:val="none"/>
          <w:shd w:val="clear" w:fill="FFFFFF"/>
        </w:rPr>
        <w:t>投标地点（网址）：</w:t>
      </w:r>
      <w:r>
        <w:rPr>
          <w:rFonts w:hint="eastAsia" w:ascii="宋体" w:hAnsi="宋体" w:eastAsia="宋体" w:cs="宋体"/>
          <w:color w:val="auto"/>
          <w:sz w:val="24"/>
          <w:szCs w:val="24"/>
          <w:highlight w:val="none"/>
        </w:rPr>
        <w:t>新疆政府采购网政采云平台（www.zcygov.cn）</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highlight w:val="none"/>
        </w:rPr>
      </w:pPr>
      <w:bookmarkStart w:id="16" w:name="_Toc28359016"/>
      <w:bookmarkStart w:id="17" w:name="_Toc35393633"/>
      <w:bookmarkStart w:id="18" w:name="_Toc28359093"/>
      <w:bookmarkStart w:id="19" w:name="_Toc35393802"/>
      <w:r>
        <w:rPr>
          <w:rFonts w:hint="eastAsia" w:ascii="宋体" w:hAnsi="宋体" w:eastAsia="宋体" w:cs="宋体"/>
          <w:b/>
          <w:bCs/>
          <w:color w:val="auto"/>
          <w:sz w:val="24"/>
          <w:szCs w:val="24"/>
          <w:highlight w:val="none"/>
        </w:rPr>
        <w:t>五、开启</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2022</w:t>
      </w:r>
      <w:r>
        <w:rPr>
          <w:rFonts w:hint="eastAsia" w:ascii="宋体" w:hAnsi="宋体" w:eastAsia="宋体" w:cs="宋体"/>
          <w:color w:val="auto"/>
          <w:sz w:val="24"/>
          <w:szCs w:val="24"/>
          <w:highlight w:val="none"/>
          <w:u w:val="single"/>
        </w:rPr>
        <w:t>年</w:t>
      </w:r>
      <w:r>
        <w:rPr>
          <w:rFonts w:hint="eastAsia" w:ascii="宋体" w:hAnsi="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cs="宋体"/>
          <w:color w:val="auto"/>
          <w:sz w:val="24"/>
          <w:szCs w:val="24"/>
          <w:highlight w:val="none"/>
          <w:u w:val="single"/>
          <w:lang w:val="en-US" w:eastAsia="zh-CN"/>
        </w:rPr>
        <w:t>22</w:t>
      </w:r>
      <w:r>
        <w:rPr>
          <w:rFonts w:hint="eastAsia" w:ascii="宋体" w:hAnsi="宋体" w:eastAsia="宋体" w:cs="宋体"/>
          <w:color w:val="auto"/>
          <w:sz w:val="24"/>
          <w:szCs w:val="24"/>
          <w:highlight w:val="none"/>
          <w:u w:val="single"/>
        </w:rPr>
        <w:t>日</w:t>
      </w: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u w:val="single"/>
        </w:rPr>
        <w:t>点</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分</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i w:val="0"/>
          <w:caps w:val="0"/>
          <w:color w:val="auto"/>
          <w:spacing w:val="0"/>
          <w:sz w:val="24"/>
          <w:szCs w:val="24"/>
          <w:shd w:val="clear" w:fill="FFFFFF"/>
        </w:rPr>
        <w:t>开标地点：</w:t>
      </w:r>
      <w:r>
        <w:rPr>
          <w:rFonts w:hint="eastAsia" w:ascii="宋体" w:hAnsi="宋体" w:eastAsia="宋体" w:cs="宋体"/>
          <w:color w:val="auto"/>
          <w:sz w:val="24"/>
          <w:szCs w:val="24"/>
          <w:highlight w:val="none"/>
        </w:rPr>
        <w:t>新疆政府采购网政采云平台（www.zcygov.cn）</w:t>
      </w:r>
      <w:r>
        <w:rPr>
          <w:rFonts w:hint="eastAsia" w:ascii="宋体" w:hAnsi="宋体" w:cs="宋体"/>
          <w:color w:val="auto"/>
          <w:sz w:val="24"/>
          <w:szCs w:val="24"/>
          <w:highlight w:val="none"/>
          <w:lang w:eastAsia="zh-CN"/>
        </w:rPr>
        <w:t>，</w:t>
      </w:r>
      <w:r>
        <w:rPr>
          <w:rFonts w:hint="eastAsia" w:ascii="宋体" w:hAnsi="宋体" w:eastAsia="宋体" w:cs="宋体"/>
          <w:i w:val="0"/>
          <w:caps w:val="0"/>
          <w:color w:val="auto"/>
          <w:spacing w:val="0"/>
          <w:sz w:val="24"/>
          <w:szCs w:val="24"/>
          <w:shd w:val="clear" w:fill="FFFFFF"/>
          <w:lang w:val="zh-CN"/>
        </w:rPr>
        <w:t>新疆永信工程造价咨询有限公司</w:t>
      </w:r>
      <w:r>
        <w:rPr>
          <w:rFonts w:hint="eastAsia" w:ascii="宋体" w:hAnsi="宋体" w:eastAsia="宋体" w:cs="宋体"/>
          <w:i w:val="0"/>
          <w:caps w:val="0"/>
          <w:color w:val="auto"/>
          <w:spacing w:val="0"/>
          <w:sz w:val="24"/>
          <w:szCs w:val="24"/>
          <w:shd w:val="clear" w:fill="FFFFFF"/>
        </w:rPr>
        <w:t>4楼401-3开标室</w:t>
      </w:r>
      <w:r>
        <w:rPr>
          <w:rFonts w:hint="eastAsia" w:ascii="宋体" w:hAnsi="宋体" w:eastAsia="宋体" w:cs="宋体"/>
          <w:i w:val="0"/>
          <w:caps w:val="0"/>
          <w:color w:val="auto"/>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bookmarkStart w:id="20" w:name="_Toc28359094"/>
      <w:bookmarkStart w:id="21" w:name="_Toc28359017"/>
      <w:bookmarkStart w:id="22" w:name="_Toc35393803"/>
      <w:bookmarkStart w:id="23" w:name="_Toc35393634"/>
      <w:r>
        <w:rPr>
          <w:rFonts w:hint="eastAsia" w:ascii="宋体" w:hAnsi="宋体" w:eastAsia="宋体" w:cs="宋体"/>
          <w:b/>
          <w:bCs/>
          <w:color w:val="auto"/>
          <w:sz w:val="24"/>
          <w:szCs w:val="24"/>
        </w:rPr>
        <w:t>六、公告期限</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个工作日。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bookmarkStart w:id="24" w:name="_Toc35393804"/>
      <w:bookmarkStart w:id="25" w:name="_Toc35393635"/>
      <w:r>
        <w:rPr>
          <w:rFonts w:hint="eastAsia" w:ascii="宋体" w:hAnsi="宋体" w:eastAsia="宋体" w:cs="宋体"/>
          <w:b/>
          <w:bCs/>
          <w:color w:val="auto"/>
          <w:sz w:val="24"/>
          <w:szCs w:val="24"/>
        </w:rPr>
        <w:t>七、其他补充事宜</w:t>
      </w:r>
      <w:bookmarkEnd w:id="24"/>
      <w:bookmarkEnd w:id="25"/>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26" w:name="_Toc35393805"/>
      <w:bookmarkStart w:id="27" w:name="_Toc28359018"/>
      <w:bookmarkStart w:id="28" w:name="_Toc28359095"/>
      <w:bookmarkStart w:id="29" w:name="_Toc35393636"/>
      <w:r>
        <w:rPr>
          <w:rFonts w:hint="eastAsia" w:ascii="宋体" w:hAnsi="宋体" w:eastAsia="宋体" w:cs="宋体"/>
          <w:color w:val="auto"/>
          <w:kern w:val="2"/>
          <w:sz w:val="24"/>
          <w:szCs w:val="24"/>
          <w:highlight w:val="none"/>
          <w:lang w:val="en-US" w:eastAsia="zh-CN" w:bidi="ar-SA"/>
        </w:rPr>
        <w:t>1、本项目</w:t>
      </w:r>
      <w:r>
        <w:rPr>
          <w:rFonts w:hint="eastAsia" w:cs="宋体"/>
          <w:color w:val="auto"/>
          <w:kern w:val="2"/>
          <w:sz w:val="24"/>
          <w:szCs w:val="24"/>
          <w:highlight w:val="none"/>
          <w:lang w:val="en-US" w:eastAsia="zh-CN" w:bidi="ar-SA"/>
        </w:rPr>
        <w:t>为电子招投标项目，供应商需要使用CA加密设备，凡参加本项目供应商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r>
        <w:rPr>
          <w:rFonts w:hint="eastAsia" w:ascii="宋体" w:hAnsi="宋体" w:eastAsia="宋体" w:cs="宋体"/>
          <w:color w:val="auto"/>
          <w:kern w:val="2"/>
          <w:sz w:val="24"/>
          <w:szCs w:val="24"/>
          <w:highlight w:val="none"/>
          <w:lang w:val="en-US" w:eastAsia="zh-CN" w:bidi="ar-SA"/>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2、本项目实行网上投标，采用电子投标文件，若供应商参与投标，应自行承担投标一切费用。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3.供应商应在开标前应确保成为新疆政府采购网正式注册入库供应商，并完成CA数字证书申领。因未注册入库、未办理CA数字证书等原因造成无法投标或投标失败等后果由供应商自行承担。</w:t>
      </w:r>
      <w:r>
        <w:rPr>
          <w:rFonts w:hint="eastAsia" w:ascii="宋体" w:hAnsi="宋体" w:eastAsia="宋体" w:cs="宋体"/>
          <w:color w:val="auto"/>
          <w:kern w:val="2"/>
          <w:sz w:val="24"/>
          <w:szCs w:val="24"/>
          <w:highlight w:val="none"/>
          <w:lang w:val="en-US" w:eastAsia="zh-CN" w:bidi="ar-SA"/>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 xml:space="preserve">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5.供应商应当在投标截止时间前，将生成的“电子加密投标文件”上传递交至“政府采购云平台”，投标截止时间以后上传递交的响应文件将被“政府采购云平台”拒收。</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6.供应商登录政采云平台，在开标时间后30分钟内用“项目采购-开标评标”功能进行解密响应文件。若供应商在规定时间内未按时解密的，视为无效投标。解密与加密响应文件须使用同一个CA。</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.疫情防控期间，开标时间、地点、要求等变动较大，请各供应商随时关注网站发布的澄清、修改通知等。</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八、凡对本次采购提出询问，请按以下方式联系。</w:t>
      </w:r>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bookmarkStart w:id="30" w:name="_Toc28359096"/>
      <w:bookmarkStart w:id="31" w:name="_Toc35393806"/>
      <w:bookmarkStart w:id="32" w:name="_Toc28359019"/>
      <w:bookmarkStart w:id="33" w:name="_Toc35393637"/>
      <w:r>
        <w:rPr>
          <w:rFonts w:hint="eastAsia" w:ascii="宋体" w:hAnsi="宋体" w:eastAsia="宋体" w:cs="宋体"/>
          <w:color w:val="auto"/>
          <w:sz w:val="24"/>
          <w:szCs w:val="24"/>
        </w:rPr>
        <w:t>1.采购人信息</w:t>
      </w:r>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名    称：</w:t>
      </w:r>
      <w:r>
        <w:rPr>
          <w:rFonts w:hint="eastAsia" w:ascii="宋体" w:hAnsi="宋体" w:cs="宋体"/>
          <w:color w:val="auto"/>
          <w:sz w:val="24"/>
          <w:szCs w:val="24"/>
          <w:u w:val="none"/>
          <w:lang w:eastAsia="zh-CN"/>
        </w:rPr>
        <w:t>克拉玛依市克拉玛依区卫生健康委员会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 xml:space="preserve">地   </w:t>
      </w:r>
      <w:r>
        <w:rPr>
          <w:rFonts w:hint="eastAsia" w:ascii="宋体" w:hAnsi="宋体" w:eastAsia="宋体" w:cs="宋体"/>
          <w:color w:val="auto"/>
          <w:sz w:val="24"/>
          <w:szCs w:val="24"/>
          <w:highlight w:val="none"/>
          <w:u w:val="none"/>
        </w:rPr>
        <w:t xml:space="preserve"> 址：</w:t>
      </w:r>
      <w:r>
        <w:rPr>
          <w:rFonts w:hint="eastAsia" w:ascii="宋体" w:hAnsi="宋体" w:cs="宋体"/>
          <w:color w:val="auto"/>
          <w:sz w:val="24"/>
          <w:szCs w:val="24"/>
          <w:highlight w:val="none"/>
          <w:u w:val="none"/>
          <w:lang w:val="en-US" w:eastAsia="zh-CN"/>
        </w:rPr>
        <w:t>克拉玛依市科创大厦15楼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r>
        <w:rPr>
          <w:rFonts w:hint="eastAsia" w:ascii="宋体" w:hAnsi="宋体" w:cs="宋体"/>
          <w:color w:val="auto"/>
          <w:sz w:val="24"/>
          <w:szCs w:val="24"/>
          <w:u w:val="none"/>
          <w:lang w:eastAsia="zh-CN"/>
        </w:rPr>
        <w:t>0990-6240066</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none"/>
        </w:rPr>
      </w:pPr>
      <w:bookmarkStart w:id="34" w:name="_Toc35393807"/>
      <w:bookmarkStart w:id="35" w:name="_Toc35393638"/>
      <w:bookmarkStart w:id="36" w:name="_Toc28359097"/>
      <w:bookmarkStart w:id="37" w:name="_Toc28359020"/>
      <w:r>
        <w:rPr>
          <w:rFonts w:hint="eastAsia" w:ascii="宋体" w:hAnsi="宋体" w:eastAsia="宋体" w:cs="宋体"/>
          <w:color w:val="auto"/>
          <w:sz w:val="24"/>
          <w:szCs w:val="24"/>
          <w:u w:val="none"/>
        </w:rPr>
        <w:t>2.采购代理机构信息</w:t>
      </w:r>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名    称：</w:t>
      </w:r>
      <w:r>
        <w:rPr>
          <w:rFonts w:hint="eastAsia" w:ascii="宋体" w:hAnsi="宋体" w:eastAsia="宋体" w:cs="宋体"/>
          <w:color w:val="auto"/>
          <w:sz w:val="24"/>
          <w:szCs w:val="24"/>
          <w:u w:val="none"/>
          <w:lang w:eastAsia="zh-CN"/>
        </w:rPr>
        <w:t>新疆永信工程造价咨询有限公司</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w:t>
      </w:r>
      <w:r>
        <w:rPr>
          <w:rFonts w:hint="eastAsia" w:ascii="宋体" w:hAnsi="宋体" w:eastAsia="宋体" w:cs="宋体"/>
          <w:color w:val="auto"/>
          <w:sz w:val="24"/>
          <w:szCs w:val="24"/>
          <w:u w:val="none"/>
          <w:lang w:eastAsia="zh-CN"/>
        </w:rPr>
        <w:t>新疆克拉玛依市胜利路47号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r>
        <w:rPr>
          <w:rFonts w:hint="eastAsia" w:ascii="宋体" w:hAnsi="宋体" w:eastAsia="宋体" w:cs="宋体"/>
          <w:color w:val="auto"/>
          <w:sz w:val="24"/>
          <w:szCs w:val="24"/>
          <w:u w:val="none"/>
          <w:lang w:val="en-US" w:eastAsia="zh-CN"/>
        </w:rPr>
        <w:t>15999392492</w:t>
      </w:r>
      <w:r>
        <w:rPr>
          <w:rFonts w:hint="eastAsia" w:ascii="宋体" w:hAnsi="宋体" w:eastAsia="宋体" w:cs="宋体"/>
          <w:color w:val="auto"/>
          <w:sz w:val="24"/>
          <w:szCs w:val="24"/>
          <w:u w:val="none"/>
          <w:lang w:eastAsia="zh-CN"/>
        </w:rPr>
        <w:t>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none"/>
        </w:rPr>
      </w:pPr>
      <w:bookmarkStart w:id="38" w:name="_Toc35393639"/>
      <w:bookmarkStart w:id="39" w:name="_Toc28359098"/>
      <w:bookmarkStart w:id="40" w:name="_Toc35393808"/>
      <w:bookmarkStart w:id="41" w:name="_Toc28359021"/>
      <w:r>
        <w:rPr>
          <w:rFonts w:hint="eastAsia" w:ascii="宋体" w:hAnsi="宋体" w:eastAsia="宋体" w:cs="宋体"/>
          <w:color w:val="auto"/>
          <w:sz w:val="24"/>
          <w:szCs w:val="24"/>
          <w:u w:val="none"/>
        </w:rPr>
        <w:t>3.项目联系方式</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项目联系人：</w:t>
      </w:r>
      <w:r>
        <w:rPr>
          <w:rFonts w:hint="eastAsia" w:ascii="宋体" w:hAnsi="宋体" w:eastAsia="宋体" w:cs="宋体"/>
          <w:color w:val="auto"/>
          <w:sz w:val="24"/>
          <w:szCs w:val="24"/>
          <w:u w:val="none"/>
          <w:lang w:val="en-US" w:eastAsia="zh-CN"/>
        </w:rPr>
        <w:t>黄艳丽、邵彩霞</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电　　 话：</w:t>
      </w:r>
      <w:r>
        <w:rPr>
          <w:rFonts w:hint="eastAsia" w:ascii="宋体" w:hAnsi="宋体" w:eastAsia="宋体" w:cs="宋体"/>
          <w:color w:val="auto"/>
          <w:sz w:val="24"/>
          <w:szCs w:val="24"/>
          <w:u w:val="none"/>
          <w:lang w:val="en-US" w:eastAsia="zh-CN"/>
        </w:rPr>
        <w:t>15999392492、</w:t>
      </w:r>
      <w:r>
        <w:rPr>
          <w:rFonts w:hint="eastAsia" w:ascii="宋体" w:hAnsi="宋体" w:eastAsia="宋体" w:cs="宋体"/>
          <w:color w:val="auto"/>
          <w:sz w:val="24"/>
          <w:szCs w:val="24"/>
          <w:u w:val="none"/>
        </w:rPr>
        <w:t>13899588072</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mODJmMWM1NGU2YzU2NTA5NzMxNGYyYjhlYWU2YjEifQ=="/>
  </w:docVars>
  <w:rsids>
    <w:rsidRoot w:val="0DCA3207"/>
    <w:rsid w:val="0DCA3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Autospacing="1" w:afterAutospacing="1"/>
      <w:jc w:val="left"/>
    </w:pPr>
    <w:rPr>
      <w:rFonts w:ascii="宋体" w:hAnsi="宋体"/>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2022-06-06T12:22:00Z</dcterms:created>
  <dc:creator>虫儿飞</dc:creator>
  <cp:lastModifiedBy>虫儿飞</cp:lastModifiedBy>
  <dcterms:modified xsi:type="dcterms:W3CDTF">2022-06-06T12:23:49Z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651F8C07BC8D4730BA0BF6E0982AD650</vt:lpwstr>
  </property>
</Properties>
</file>