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1001395</wp:posOffset>
                </wp:positionV>
                <wp:extent cx="5562600" cy="1158875"/>
                <wp:effectExtent l="4445" t="4445" r="10795" b="10160"/>
                <wp:wrapTopAndBottom/>
                <wp:docPr id="1" name="文本框 1"/>
                <wp:cNvGraphicFramePr/>
                <a:graphic xmlns:a="http://schemas.openxmlformats.org/drawingml/2006/main">
                  <a:graphicData uri="http://schemas.microsoft.com/office/word/2010/wordprocessingShape">
                    <wps:wsp>
                      <wps:cNvSpPr txBox="1"/>
                      <wps:spPr>
                        <a:xfrm>
                          <a:off x="1002665" y="1405255"/>
                          <a:ext cx="5562600" cy="1158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阿洪鲁库木乡拜合提亚尔（2）村</w:t>
                            </w:r>
                            <w:r>
                              <w:rPr>
                                <w:rFonts w:hint="eastAsia" w:ascii="仿宋" w:hAnsi="仿宋" w:eastAsia="仿宋" w:cs="仿宋"/>
                                <w:sz w:val="21"/>
                                <w:szCs w:val="21"/>
                                <w:lang w:eastAsia="zh-CN"/>
                              </w:rPr>
                              <w:t>、依甫吐迪库木（4）村</w:t>
                            </w:r>
                            <w:r>
                              <w:rPr>
                                <w:rFonts w:hint="eastAsia" w:ascii="仿宋" w:hAnsi="仿宋" w:eastAsia="仿宋" w:cs="仿宋"/>
                                <w:sz w:val="21"/>
                                <w:szCs w:val="21"/>
                              </w:rPr>
                              <w:t>使用扶持资金壮大集体经济项目采购项目的潜在供应商应在</w:t>
                            </w:r>
                            <w:r>
                              <w:rPr>
                                <w:rFonts w:hint="eastAsia" w:ascii="仿宋" w:hAnsi="仿宋" w:eastAsia="仿宋" w:cs="仿宋"/>
                                <w:sz w:val="21"/>
                                <w:szCs w:val="21"/>
                                <w:lang w:eastAsia="zh-CN"/>
                              </w:rPr>
                              <w:t>线下</w:t>
                            </w:r>
                            <w:r>
                              <w:rPr>
                                <w:rFonts w:hint="eastAsia" w:ascii="仿宋" w:hAnsi="仿宋" w:eastAsia="仿宋" w:cs="仿宋"/>
                                <w:sz w:val="21"/>
                                <w:szCs w:val="21"/>
                              </w:rPr>
                              <w:t>获取获取采购文件，并于2022年06月</w:t>
                            </w:r>
                            <w:r>
                              <w:rPr>
                                <w:rFonts w:hint="eastAsia" w:ascii="仿宋" w:hAnsi="仿宋" w:eastAsia="仿宋" w:cs="仿宋"/>
                                <w:sz w:val="21"/>
                                <w:szCs w:val="21"/>
                                <w:lang w:val="en-US" w:eastAsia="zh-CN"/>
                              </w:rPr>
                              <w:t>22</w:t>
                            </w:r>
                            <w:r>
                              <w:rPr>
                                <w:rFonts w:hint="eastAsia" w:ascii="仿宋" w:hAnsi="仿宋" w:eastAsia="仿宋" w:cs="仿宋"/>
                                <w:sz w:val="21"/>
                                <w:szCs w:val="21"/>
                              </w:rPr>
                              <w:t>日 11:00（北京时间）前提交响应文件。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78.85pt;height:91.25pt;width:438pt;mso-wrap-distance-bottom:0pt;mso-wrap-distance-top:0pt;z-index:251659264;mso-width-relative:page;mso-height-relative:page;" fillcolor="#FFFFFF [3201]" filled="t" stroked="t" coordsize="21600,21600" o:gfxdata="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zFwsL1wAAAAoBAAAPAAAAAAAAAAEAIAAAACIAAABkcnMvZG93bnJldi54bWxQSwECFAAU&#10;AAAACACHTuJA3gRe72QCAADEBAAADgAAAAAAAAABACAAAAAmAQAAZHJzL2Uyb0RvYy54bWxQSwUG&#10;AAAAAAYABgBZAQAA/AUAAAAA&#10;">
                <v:fill on="t" focussize="0,0"/>
                <v:stroke weight="0.5pt" color="#000000 [3204]" joinstyle="round"/>
                <v:imagedata o:title=""/>
                <o:lock v:ext="edit" aspectratio="f"/>
                <v:textbox>
                  <w:txbxContent>
                    <w:p>
                      <w:pPr>
                        <w:pStyle w:val="3"/>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阿洪鲁库木乡拜合提亚尔（2）村</w:t>
                      </w:r>
                      <w:r>
                        <w:rPr>
                          <w:rFonts w:hint="eastAsia" w:ascii="仿宋" w:hAnsi="仿宋" w:eastAsia="仿宋" w:cs="仿宋"/>
                          <w:sz w:val="21"/>
                          <w:szCs w:val="21"/>
                          <w:lang w:eastAsia="zh-CN"/>
                        </w:rPr>
                        <w:t>、依甫吐迪库木（4）村</w:t>
                      </w:r>
                      <w:r>
                        <w:rPr>
                          <w:rFonts w:hint="eastAsia" w:ascii="仿宋" w:hAnsi="仿宋" w:eastAsia="仿宋" w:cs="仿宋"/>
                          <w:sz w:val="21"/>
                          <w:szCs w:val="21"/>
                        </w:rPr>
                        <w:t>使用扶持资金壮大集体经济项目采购项目的潜在供应商应在</w:t>
                      </w:r>
                      <w:r>
                        <w:rPr>
                          <w:rFonts w:hint="eastAsia" w:ascii="仿宋" w:hAnsi="仿宋" w:eastAsia="仿宋" w:cs="仿宋"/>
                          <w:sz w:val="21"/>
                          <w:szCs w:val="21"/>
                          <w:lang w:eastAsia="zh-CN"/>
                        </w:rPr>
                        <w:t>线下</w:t>
                      </w:r>
                      <w:r>
                        <w:rPr>
                          <w:rFonts w:hint="eastAsia" w:ascii="仿宋" w:hAnsi="仿宋" w:eastAsia="仿宋" w:cs="仿宋"/>
                          <w:sz w:val="21"/>
                          <w:szCs w:val="21"/>
                        </w:rPr>
                        <w:t>获取获取采购文件，并于2022年06月</w:t>
                      </w:r>
                      <w:r>
                        <w:rPr>
                          <w:rFonts w:hint="eastAsia" w:ascii="仿宋" w:hAnsi="仿宋" w:eastAsia="仿宋" w:cs="仿宋"/>
                          <w:sz w:val="21"/>
                          <w:szCs w:val="21"/>
                          <w:lang w:val="en-US" w:eastAsia="zh-CN"/>
                        </w:rPr>
                        <w:t>22</w:t>
                      </w:r>
                      <w:r>
                        <w:rPr>
                          <w:rFonts w:hint="eastAsia" w:ascii="仿宋" w:hAnsi="仿宋" w:eastAsia="仿宋" w:cs="仿宋"/>
                          <w:sz w:val="21"/>
                          <w:szCs w:val="21"/>
                        </w:rPr>
                        <w:t>日 11:00（北京时间）前提交响应文件。</w:t>
                      </w:r>
                    </w:p>
                  </w:txbxContent>
                </v:textbox>
                <w10:wrap type="topAndBottom"/>
              </v:shape>
            </w:pict>
          </mc:Fallback>
        </mc:AlternateContent>
      </w:r>
      <w:r>
        <w:rPr>
          <w:rFonts w:hint="eastAsia"/>
          <w:sz w:val="28"/>
        </w:rPr>
        <w:t>阿洪鲁库木乡拜合提亚尔（2）村</w:t>
      </w:r>
      <w:r>
        <w:rPr>
          <w:rFonts w:hint="eastAsia"/>
          <w:sz w:val="28"/>
          <w:lang w:eastAsia="zh-CN"/>
        </w:rPr>
        <w:t>、依甫吐迪库木（4）村</w:t>
      </w:r>
      <w:r>
        <w:rPr>
          <w:rFonts w:hint="eastAsia"/>
          <w:sz w:val="28"/>
        </w:rPr>
        <w:t>使用扶持资金壮大集体经济项目</w:t>
      </w:r>
      <w:r>
        <w:rPr>
          <w:sz w:val="28"/>
          <w:szCs w:val="28"/>
        </w:rPr>
        <w:t>竞争性</w:t>
      </w:r>
      <w:r>
        <w:rPr>
          <w:rFonts w:hint="eastAsia"/>
          <w:sz w:val="28"/>
          <w:szCs w:val="28"/>
          <w:lang w:eastAsia="zh-CN"/>
        </w:rPr>
        <w:t>谈判</w:t>
      </w:r>
      <w:r>
        <w:rPr>
          <w:sz w:val="28"/>
          <w:szCs w:val="28"/>
        </w:rPr>
        <w:t>公告</w:t>
      </w:r>
    </w:p>
    <w:p>
      <w:pPr>
        <w:pStyle w:val="3"/>
        <w:keepNext w:val="0"/>
        <w:keepLines w:val="0"/>
        <w:widowControl/>
        <w:suppressLineNumbers w:val="0"/>
      </w:pPr>
      <w:r>
        <w:rPr>
          <w:rFonts w:ascii="仿宋" w:hAnsi="仿宋" w:eastAsia="仿宋" w:cs="仿宋"/>
          <w:sz w:val="21"/>
          <w:szCs w:val="21"/>
        </w:rPr>
        <w:t xml:space="preserve">    </w:t>
      </w:r>
      <w:r>
        <w:rPr>
          <w:rFonts w:hint="eastAsia" w:ascii="仿宋" w:hAnsi="仿宋" w:eastAsia="仿宋" w:cs="仿宋"/>
        </w:rPr>
        <w:t>                            </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6"/>
          <w:rFonts w:ascii="黑体" w:hAnsi="宋体" w:eastAsia="黑体" w:cs="黑体"/>
          <w:sz w:val="21"/>
          <w:szCs w:val="21"/>
        </w:rPr>
        <w:t>一、项目基本情况</w:t>
      </w:r>
    </w:p>
    <w:p>
      <w:pPr>
        <w:pStyle w:val="3"/>
        <w:keepNext w:val="0"/>
        <w:keepLines w:val="0"/>
        <w:widowControl/>
        <w:suppressLineNumbers w:val="0"/>
        <w:spacing w:line="240" w:lineRule="atLeast"/>
      </w:pPr>
      <w:r>
        <w:rPr>
          <w:rFonts w:hint="eastAsia" w:ascii="仿宋" w:hAnsi="仿宋" w:eastAsia="仿宋" w:cs="仿宋"/>
          <w:sz w:val="21"/>
          <w:szCs w:val="21"/>
        </w:rPr>
        <w:t>    项目编号：</w:t>
      </w:r>
      <w:r>
        <w:rPr>
          <w:rFonts w:hint="eastAsia" w:ascii="仿宋" w:hAnsi="仿宋" w:eastAsia="仿宋" w:cs="仿宋"/>
          <w:sz w:val="21"/>
          <w:szCs w:val="21"/>
          <w:lang w:val="en-US" w:eastAsia="zh-CN"/>
        </w:rPr>
        <w:t>YXGJ</w:t>
      </w:r>
      <w:r>
        <w:rPr>
          <w:rFonts w:hint="eastAsia" w:ascii="仿宋" w:hAnsi="仿宋" w:eastAsia="仿宋" w:cs="仿宋"/>
          <w:sz w:val="21"/>
          <w:szCs w:val="21"/>
        </w:rPr>
        <w:t>（</w:t>
      </w:r>
      <w:r>
        <w:rPr>
          <w:rFonts w:hint="eastAsia" w:ascii="仿宋" w:hAnsi="仿宋" w:eastAsia="仿宋" w:cs="仿宋"/>
          <w:sz w:val="21"/>
          <w:szCs w:val="21"/>
          <w:lang w:val="en-US" w:eastAsia="zh-CN"/>
        </w:rPr>
        <w:t>TP</w:t>
      </w:r>
      <w:r>
        <w:rPr>
          <w:rFonts w:hint="eastAsia" w:ascii="仿宋" w:hAnsi="仿宋" w:eastAsia="仿宋" w:cs="仿宋"/>
          <w:sz w:val="21"/>
          <w:szCs w:val="21"/>
        </w:rPr>
        <w:t>）2022-0</w:t>
      </w:r>
      <w:r>
        <w:rPr>
          <w:rFonts w:hint="eastAsia" w:ascii="仿宋" w:hAnsi="仿宋" w:eastAsia="仿宋" w:cs="仿宋"/>
          <w:sz w:val="21"/>
          <w:szCs w:val="21"/>
          <w:lang w:val="en-US" w:eastAsia="zh-CN"/>
        </w:rPr>
        <w:t>3</w:t>
      </w:r>
      <w:r>
        <w:rPr>
          <w:rFonts w:hint="eastAsia" w:ascii="仿宋" w:hAnsi="仿宋" w:eastAsia="仿宋" w:cs="仿宋"/>
          <w:sz w:val="21"/>
          <w:szCs w:val="21"/>
        </w:rPr>
        <w:t>号 </w:t>
      </w:r>
    </w:p>
    <w:p>
      <w:pPr>
        <w:pStyle w:val="3"/>
        <w:keepNext w:val="0"/>
        <w:keepLines w:val="0"/>
        <w:widowControl/>
        <w:suppressLineNumbers w:val="0"/>
        <w:spacing w:line="240" w:lineRule="atLeast"/>
      </w:pPr>
      <w:r>
        <w:rPr>
          <w:rFonts w:hint="eastAsia" w:ascii="仿宋" w:hAnsi="仿宋" w:eastAsia="仿宋" w:cs="仿宋"/>
          <w:sz w:val="21"/>
          <w:szCs w:val="21"/>
        </w:rPr>
        <w:t>    项目名称：阿洪鲁库木乡拜合提亚尔（2）村</w:t>
      </w:r>
      <w:r>
        <w:rPr>
          <w:rFonts w:hint="eastAsia" w:ascii="仿宋" w:hAnsi="仿宋" w:eastAsia="仿宋" w:cs="仿宋"/>
          <w:sz w:val="21"/>
          <w:szCs w:val="21"/>
          <w:lang w:eastAsia="zh-CN"/>
        </w:rPr>
        <w:t>、依甫吐迪库木（4）村</w:t>
      </w:r>
      <w:r>
        <w:rPr>
          <w:rFonts w:hint="eastAsia" w:ascii="仿宋" w:hAnsi="仿宋" w:eastAsia="仿宋" w:cs="仿宋"/>
          <w:sz w:val="21"/>
          <w:szCs w:val="21"/>
        </w:rPr>
        <w:t>使用扶持资金壮大集体经济项目 </w:t>
      </w:r>
    </w:p>
    <w:p>
      <w:pPr>
        <w:pStyle w:val="3"/>
        <w:keepNext w:val="0"/>
        <w:keepLines w:val="0"/>
        <w:widowControl/>
        <w:suppressLineNumbers w:val="0"/>
        <w:spacing w:line="240" w:lineRule="atLeast"/>
      </w:pPr>
      <w:r>
        <w:rPr>
          <w:rFonts w:hint="eastAsia" w:ascii="仿宋" w:hAnsi="仿宋" w:eastAsia="仿宋" w:cs="仿宋"/>
          <w:sz w:val="21"/>
          <w:szCs w:val="21"/>
        </w:rPr>
        <w:t>    采购方式：竞争性</w:t>
      </w:r>
      <w:r>
        <w:rPr>
          <w:rFonts w:hint="eastAsia" w:ascii="仿宋" w:hAnsi="仿宋" w:eastAsia="仿宋" w:cs="仿宋"/>
          <w:sz w:val="21"/>
          <w:szCs w:val="21"/>
          <w:lang w:eastAsia="zh-CN"/>
        </w:rPr>
        <w:t>谈判</w:t>
      </w:r>
      <w:r>
        <w:rPr>
          <w:rFonts w:hint="eastAsia" w:ascii="仿宋" w:hAnsi="仿宋" w:eastAsia="仿宋" w:cs="仿宋"/>
        </w:rPr>
        <w:t> </w:t>
      </w:r>
    </w:p>
    <w:p>
      <w:pPr>
        <w:pStyle w:val="3"/>
        <w:keepNext w:val="0"/>
        <w:keepLines w:val="0"/>
        <w:widowControl/>
        <w:suppressLineNumbers w:val="0"/>
        <w:spacing w:line="240" w:lineRule="atLeast"/>
        <w:rPr>
          <w:rFonts w:hint="default" w:eastAsia="仿宋"/>
          <w:lang w:val="en-US" w:eastAsia="zh-CN"/>
        </w:rPr>
      </w:pPr>
      <w:r>
        <w:rPr>
          <w:rFonts w:hint="eastAsia" w:ascii="仿宋" w:hAnsi="仿宋" w:eastAsia="仿宋" w:cs="仿宋"/>
          <w:sz w:val="21"/>
          <w:szCs w:val="21"/>
        </w:rPr>
        <w:t>    预算金额（元）：</w:t>
      </w:r>
      <w:r>
        <w:rPr>
          <w:rFonts w:hint="eastAsia" w:ascii="仿宋" w:hAnsi="仿宋" w:eastAsia="仿宋" w:cs="仿宋"/>
          <w:sz w:val="21"/>
          <w:szCs w:val="21"/>
          <w:lang w:eastAsia="zh-CN"/>
        </w:rPr>
        <w:t>第一标段：</w:t>
      </w:r>
      <w:r>
        <w:rPr>
          <w:rFonts w:hint="eastAsia" w:ascii="仿宋" w:hAnsi="仿宋" w:eastAsia="仿宋" w:cs="仿宋"/>
          <w:sz w:val="21"/>
          <w:szCs w:val="21"/>
          <w:lang w:val="en-US" w:eastAsia="zh-CN"/>
        </w:rPr>
        <w:t>500000</w:t>
      </w:r>
      <w:r>
        <w:rPr>
          <w:rFonts w:hint="eastAsia" w:ascii="仿宋" w:hAnsi="仿宋" w:eastAsia="仿宋" w:cs="仿宋"/>
          <w:sz w:val="21"/>
          <w:szCs w:val="21"/>
        </w:rPr>
        <w:t> </w:t>
      </w:r>
      <w:r>
        <w:rPr>
          <w:rFonts w:hint="eastAsia" w:ascii="仿宋" w:hAnsi="仿宋" w:eastAsia="仿宋" w:cs="仿宋"/>
          <w:sz w:val="21"/>
          <w:szCs w:val="21"/>
          <w:lang w:eastAsia="zh-CN"/>
        </w:rPr>
        <w:t>；第二标段：</w:t>
      </w:r>
      <w:r>
        <w:rPr>
          <w:rFonts w:hint="eastAsia" w:ascii="仿宋" w:hAnsi="仿宋" w:eastAsia="仿宋" w:cs="仿宋"/>
          <w:sz w:val="21"/>
          <w:szCs w:val="21"/>
          <w:lang w:val="en-US" w:eastAsia="zh-CN"/>
        </w:rPr>
        <w:t>500000</w:t>
      </w:r>
    </w:p>
    <w:p>
      <w:pPr>
        <w:pStyle w:val="3"/>
        <w:keepNext w:val="0"/>
        <w:keepLines w:val="0"/>
        <w:widowControl/>
        <w:suppressLineNumbers w:val="0"/>
        <w:spacing w:line="240" w:lineRule="atLeast"/>
      </w:pPr>
      <w:r>
        <w:rPr>
          <w:rFonts w:hint="eastAsia" w:ascii="仿宋" w:hAnsi="仿宋" w:eastAsia="仿宋" w:cs="仿宋"/>
          <w:sz w:val="21"/>
          <w:szCs w:val="21"/>
        </w:rPr>
        <w:t>    最高限价（元）：</w:t>
      </w:r>
      <w:r>
        <w:rPr>
          <w:rFonts w:hint="eastAsia" w:ascii="仿宋" w:hAnsi="仿宋" w:eastAsia="仿宋" w:cs="仿宋"/>
          <w:sz w:val="21"/>
          <w:szCs w:val="21"/>
          <w:lang w:eastAsia="zh-CN"/>
        </w:rPr>
        <w:t>第一标段：</w:t>
      </w:r>
      <w:r>
        <w:rPr>
          <w:rFonts w:hint="eastAsia" w:ascii="仿宋" w:hAnsi="仿宋" w:eastAsia="仿宋" w:cs="仿宋"/>
          <w:sz w:val="21"/>
          <w:szCs w:val="21"/>
          <w:lang w:val="en-US" w:eastAsia="zh-CN"/>
        </w:rPr>
        <w:t>500000</w:t>
      </w:r>
      <w:r>
        <w:rPr>
          <w:rFonts w:hint="eastAsia" w:ascii="仿宋" w:hAnsi="仿宋" w:eastAsia="仿宋" w:cs="仿宋"/>
          <w:sz w:val="21"/>
          <w:szCs w:val="21"/>
        </w:rPr>
        <w:t> </w:t>
      </w:r>
      <w:r>
        <w:rPr>
          <w:rFonts w:hint="eastAsia" w:ascii="仿宋" w:hAnsi="仿宋" w:eastAsia="仿宋" w:cs="仿宋"/>
          <w:sz w:val="21"/>
          <w:szCs w:val="21"/>
          <w:lang w:eastAsia="zh-CN"/>
        </w:rPr>
        <w:t>；第二标段：</w:t>
      </w:r>
      <w:r>
        <w:rPr>
          <w:rFonts w:hint="eastAsia" w:ascii="仿宋" w:hAnsi="仿宋" w:eastAsia="仿宋" w:cs="仿宋"/>
          <w:sz w:val="21"/>
          <w:szCs w:val="21"/>
          <w:lang w:val="en-US" w:eastAsia="zh-CN"/>
        </w:rPr>
        <w:t>500000</w:t>
      </w:r>
      <w:r>
        <w:rPr>
          <w:rFonts w:hint="eastAsia" w:ascii="仿宋" w:hAnsi="仿宋" w:eastAsia="仿宋" w:cs="仿宋"/>
          <w:sz w:val="21"/>
          <w:szCs w:val="21"/>
        </w:rPr>
        <w:t>  </w:t>
      </w:r>
      <w:r>
        <w:rPr>
          <w:rFonts w:hint="eastAsia" w:ascii="仿宋" w:hAnsi="仿宋" w:eastAsia="仿宋" w:cs="仿宋"/>
        </w:rPr>
        <w:t> </w:t>
      </w:r>
    </w:p>
    <w:p>
      <w:pPr>
        <w:pStyle w:val="3"/>
        <w:keepNext w:val="0"/>
        <w:keepLines w:val="0"/>
        <w:widowControl/>
        <w:suppressLineNumbers w:val="0"/>
        <w:spacing w:line="240" w:lineRule="atLeast"/>
      </w:pPr>
      <w:r>
        <w:rPr>
          <w:rFonts w:hint="eastAsia" w:ascii="仿宋" w:hAnsi="仿宋" w:eastAsia="仿宋" w:cs="仿宋"/>
          <w:sz w:val="21"/>
          <w:szCs w:val="21"/>
        </w:rPr>
        <w:t>    采购需求：采购5-8月龄湖羊550只，育肥公羊，体重在25公斤以上，体型健硕，接种口蹄疫、小反刍病、布病等疫苗。</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left"/>
        <w:rPr>
          <w:rFonts w:hint="eastAsia" w:ascii="仿宋" w:hAnsi="仿宋" w:eastAsia="仿宋" w:cs="仿宋"/>
        </w:rPr>
      </w:pPr>
      <w:r>
        <w:rPr>
          <w:rFonts w:hint="eastAsia" w:ascii="仿宋" w:hAnsi="仿宋" w:eastAsia="仿宋" w:cs="仿宋"/>
          <w:kern w:val="0"/>
          <w:sz w:val="24"/>
          <w:szCs w:val="24"/>
          <w:lang w:val="en-US" w:eastAsia="zh-CN" w:bidi="ar"/>
        </w:rPr>
        <w:t>   标项一：</w:t>
      </w:r>
    </w:p>
    <w:p>
      <w:pPr>
        <w:pStyle w:val="3"/>
        <w:keepNext w:val="0"/>
        <w:keepLines w:val="0"/>
        <w:widowControl/>
        <w:suppressLineNumbers w:val="0"/>
        <w:spacing w:line="240" w:lineRule="atLeast"/>
        <w:ind w:firstLine="210" w:firstLineChars="100"/>
      </w:pPr>
      <w:r>
        <w:rPr>
          <w:rFonts w:hint="eastAsia" w:ascii="仿宋" w:hAnsi="仿宋" w:eastAsia="仿宋" w:cs="仿宋"/>
          <w:sz w:val="21"/>
          <w:szCs w:val="21"/>
          <w:lang w:eastAsia="zh-CN"/>
        </w:rPr>
        <w:t>标项名称：</w:t>
      </w:r>
      <w:r>
        <w:rPr>
          <w:rFonts w:hint="eastAsia" w:ascii="仿宋" w:hAnsi="仿宋" w:eastAsia="仿宋" w:cs="仿宋"/>
          <w:sz w:val="21"/>
          <w:szCs w:val="21"/>
        </w:rPr>
        <w:t>阿洪鲁库木乡拜合提亚尔（2）村使用扶持资金壮大集体经济项目</w:t>
      </w:r>
    </w:p>
    <w:p>
      <w:pPr>
        <w:keepNext w:val="0"/>
        <w:keepLines w:val="0"/>
        <w:widowControl/>
        <w:suppressLineNumbers w:val="0"/>
        <w:jc w:val="left"/>
      </w:pPr>
      <w:r>
        <w:rPr>
          <w:rFonts w:hint="eastAsia" w:ascii="仿宋" w:hAnsi="仿宋" w:eastAsia="仿宋" w:cs="仿宋"/>
          <w:kern w:val="0"/>
          <w:sz w:val="21"/>
          <w:szCs w:val="21"/>
          <w:lang w:val="en-US" w:eastAsia="zh-CN" w:bidi="ar"/>
        </w:rPr>
        <w:t>   数量：550 </w:t>
      </w:r>
      <w:r>
        <w:rPr>
          <w:rFonts w:hint="eastAsia" w:ascii="仿宋" w:hAnsi="仿宋" w:eastAsia="仿宋" w:cs="仿宋"/>
          <w:kern w:val="0"/>
          <w:sz w:val="24"/>
          <w:szCs w:val="24"/>
          <w:lang w:val="en-US" w:eastAsia="zh-CN" w:bidi="ar"/>
        </w:rPr>
        <w:t xml:space="preserve">    </w:t>
      </w:r>
    </w:p>
    <w:p>
      <w:pPr>
        <w:pStyle w:val="3"/>
        <w:keepNext w:val="0"/>
        <w:keepLines w:val="0"/>
        <w:widowControl/>
        <w:suppressLineNumbers w:val="0"/>
        <w:spacing w:line="240" w:lineRule="atLeast"/>
      </w:pPr>
      <w:r>
        <w:rPr>
          <w:rFonts w:hint="eastAsia" w:ascii="仿宋" w:hAnsi="仿宋" w:eastAsia="仿宋" w:cs="仿宋"/>
          <w:sz w:val="21"/>
          <w:szCs w:val="21"/>
        </w:rPr>
        <w:t>   预算金额（元）：</w:t>
      </w:r>
      <w:r>
        <w:rPr>
          <w:rFonts w:hint="eastAsia" w:ascii="仿宋" w:hAnsi="仿宋" w:eastAsia="仿宋" w:cs="仿宋"/>
          <w:sz w:val="21"/>
          <w:szCs w:val="21"/>
          <w:lang w:val="en-US" w:eastAsia="zh-CN"/>
        </w:rPr>
        <w:t>500000</w:t>
      </w:r>
      <w:r>
        <w:rPr>
          <w:rFonts w:hint="eastAsia" w:ascii="仿宋" w:hAnsi="仿宋" w:eastAsia="仿宋" w:cs="仿宋"/>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单位：</w:t>
      </w:r>
      <w:r>
        <w:rPr>
          <w:rFonts w:hint="eastAsia" w:ascii="仿宋" w:hAnsi="仿宋" w:eastAsia="仿宋" w:cs="仿宋"/>
          <w:sz w:val="21"/>
          <w:szCs w:val="21"/>
          <w:lang w:eastAsia="zh-CN"/>
        </w:rPr>
        <w:t>只</w:t>
      </w:r>
      <w:r>
        <w:rPr>
          <w:rFonts w:hint="eastAsia" w:ascii="仿宋" w:hAnsi="仿宋" w:eastAsia="仿宋" w:cs="仿宋"/>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简要规格描述：</w:t>
      </w:r>
      <w:r>
        <w:rPr>
          <w:rFonts w:hint="eastAsia" w:ascii="仿宋" w:hAnsi="仿宋" w:eastAsia="仿宋" w:cs="仿宋"/>
          <w:sz w:val="21"/>
          <w:szCs w:val="21"/>
          <w:lang w:eastAsia="zh-CN"/>
        </w:rPr>
        <w:t>采购</w:t>
      </w:r>
      <w:r>
        <w:rPr>
          <w:rFonts w:hint="eastAsia" w:ascii="仿宋" w:hAnsi="仿宋" w:eastAsia="仿宋" w:cs="仿宋"/>
          <w:sz w:val="21"/>
          <w:szCs w:val="21"/>
        </w:rPr>
        <w:t>5-8月龄湖羊550只，育肥公羊，体重在25公斤以上，体型健硕，接种口蹄疫、小反刍病、布病等疫苗（参数规格数量详见</w:t>
      </w:r>
      <w:r>
        <w:rPr>
          <w:rFonts w:hint="eastAsia" w:ascii="仿宋" w:hAnsi="仿宋" w:eastAsia="仿宋" w:cs="仿宋"/>
          <w:sz w:val="21"/>
          <w:szCs w:val="21"/>
          <w:lang w:eastAsia="zh-CN"/>
        </w:rPr>
        <w:t>谈判</w:t>
      </w:r>
      <w:r>
        <w:rPr>
          <w:rFonts w:hint="eastAsia" w:ascii="仿宋" w:hAnsi="仿宋" w:eastAsia="仿宋" w:cs="仿宋"/>
          <w:sz w:val="21"/>
          <w:szCs w:val="21"/>
        </w:rPr>
        <w:t>文件） </w:t>
      </w:r>
    </w:p>
    <w:p>
      <w:pPr>
        <w:pStyle w:val="3"/>
        <w:keepNext w:val="0"/>
        <w:keepLines w:val="0"/>
        <w:widowControl/>
        <w:suppressLineNumbers w:val="0"/>
        <w:spacing w:line="240" w:lineRule="atLeast"/>
      </w:pPr>
      <w:r>
        <w:rPr>
          <w:rFonts w:hint="eastAsia" w:ascii="仿宋" w:hAnsi="仿宋" w:eastAsia="仿宋" w:cs="仿宋"/>
          <w:sz w:val="21"/>
          <w:szCs w:val="21"/>
        </w:rPr>
        <w:t>   备注： </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left"/>
        <w:rPr>
          <w:rFonts w:hint="eastAsia" w:ascii="仿宋" w:hAnsi="仿宋" w:eastAsia="仿宋" w:cs="仿宋"/>
        </w:rPr>
      </w:pPr>
      <w:r>
        <w:rPr>
          <w:rFonts w:hint="eastAsia" w:ascii="仿宋" w:hAnsi="仿宋" w:eastAsia="仿宋" w:cs="仿宋"/>
          <w:sz w:val="21"/>
          <w:szCs w:val="21"/>
        </w:rPr>
        <w:t xml:space="preserve">    </w:t>
      </w:r>
      <w:r>
        <w:rPr>
          <w:rFonts w:hint="eastAsia" w:ascii="仿宋" w:hAnsi="仿宋" w:eastAsia="仿宋" w:cs="仿宋"/>
          <w:kern w:val="0"/>
          <w:sz w:val="24"/>
          <w:szCs w:val="24"/>
          <w:lang w:val="en-US" w:eastAsia="zh-CN" w:bidi="ar"/>
        </w:rPr>
        <w:t>标项二：</w:t>
      </w:r>
    </w:p>
    <w:p>
      <w:pPr>
        <w:pStyle w:val="3"/>
        <w:keepNext w:val="0"/>
        <w:keepLines w:val="0"/>
        <w:widowControl/>
        <w:suppressLineNumbers w:val="0"/>
        <w:spacing w:line="240" w:lineRule="atLeast"/>
        <w:ind w:firstLine="210" w:firstLineChars="100"/>
      </w:pPr>
      <w:r>
        <w:rPr>
          <w:rFonts w:hint="eastAsia" w:ascii="仿宋" w:hAnsi="仿宋" w:eastAsia="仿宋" w:cs="仿宋"/>
          <w:sz w:val="21"/>
          <w:szCs w:val="21"/>
          <w:lang w:eastAsia="zh-CN"/>
        </w:rPr>
        <w:t>标项名称：</w:t>
      </w:r>
      <w:r>
        <w:rPr>
          <w:rFonts w:hint="eastAsia" w:ascii="仿宋" w:hAnsi="仿宋" w:eastAsia="仿宋" w:cs="仿宋"/>
          <w:sz w:val="21"/>
          <w:szCs w:val="21"/>
        </w:rPr>
        <w:t>阿洪鲁库木乡</w:t>
      </w:r>
      <w:r>
        <w:rPr>
          <w:rFonts w:hint="eastAsia" w:ascii="仿宋" w:hAnsi="仿宋" w:eastAsia="仿宋" w:cs="仿宋"/>
          <w:sz w:val="21"/>
          <w:szCs w:val="21"/>
          <w:lang w:eastAsia="zh-CN"/>
        </w:rPr>
        <w:t>依甫吐迪库木（4）村</w:t>
      </w:r>
      <w:r>
        <w:rPr>
          <w:rFonts w:hint="eastAsia" w:ascii="仿宋" w:hAnsi="仿宋" w:eastAsia="仿宋" w:cs="仿宋"/>
          <w:sz w:val="21"/>
          <w:szCs w:val="21"/>
        </w:rPr>
        <w:t>使用扶持资金壮大集体经济项目</w:t>
      </w:r>
    </w:p>
    <w:p>
      <w:pPr>
        <w:keepNext w:val="0"/>
        <w:keepLines w:val="0"/>
        <w:widowControl/>
        <w:suppressLineNumbers w:val="0"/>
        <w:jc w:val="left"/>
      </w:pPr>
      <w:r>
        <w:rPr>
          <w:rFonts w:hint="eastAsia" w:ascii="仿宋" w:hAnsi="仿宋" w:eastAsia="仿宋" w:cs="仿宋"/>
          <w:kern w:val="0"/>
          <w:sz w:val="21"/>
          <w:szCs w:val="21"/>
          <w:lang w:val="en-US" w:eastAsia="zh-CN" w:bidi="ar"/>
        </w:rPr>
        <w:t>   数量：550 </w:t>
      </w:r>
      <w:r>
        <w:rPr>
          <w:rFonts w:hint="eastAsia" w:ascii="仿宋" w:hAnsi="仿宋" w:eastAsia="仿宋" w:cs="仿宋"/>
          <w:kern w:val="0"/>
          <w:sz w:val="24"/>
          <w:szCs w:val="24"/>
          <w:lang w:val="en-US" w:eastAsia="zh-CN" w:bidi="ar"/>
        </w:rPr>
        <w:t xml:space="preserve">    </w:t>
      </w:r>
    </w:p>
    <w:p>
      <w:pPr>
        <w:pStyle w:val="3"/>
        <w:keepNext w:val="0"/>
        <w:keepLines w:val="0"/>
        <w:widowControl/>
        <w:suppressLineNumbers w:val="0"/>
        <w:spacing w:line="240" w:lineRule="atLeast"/>
      </w:pPr>
      <w:r>
        <w:rPr>
          <w:rFonts w:hint="eastAsia" w:ascii="仿宋" w:hAnsi="仿宋" w:eastAsia="仿宋" w:cs="仿宋"/>
          <w:sz w:val="21"/>
          <w:szCs w:val="21"/>
        </w:rPr>
        <w:t>   预算金额（元）：</w:t>
      </w:r>
      <w:r>
        <w:rPr>
          <w:rFonts w:hint="eastAsia" w:ascii="仿宋" w:hAnsi="仿宋" w:eastAsia="仿宋" w:cs="仿宋"/>
          <w:sz w:val="21"/>
          <w:szCs w:val="21"/>
          <w:lang w:val="en-US" w:eastAsia="zh-CN"/>
        </w:rPr>
        <w:t>500000</w:t>
      </w:r>
      <w:r>
        <w:rPr>
          <w:rFonts w:hint="eastAsia" w:ascii="仿宋" w:hAnsi="仿宋" w:eastAsia="仿宋" w:cs="仿宋"/>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单位：</w:t>
      </w:r>
      <w:r>
        <w:rPr>
          <w:rFonts w:hint="eastAsia" w:ascii="仿宋" w:hAnsi="仿宋" w:eastAsia="仿宋" w:cs="仿宋"/>
          <w:sz w:val="21"/>
          <w:szCs w:val="21"/>
          <w:lang w:eastAsia="zh-CN"/>
        </w:rPr>
        <w:t>只</w:t>
      </w:r>
      <w:r>
        <w:rPr>
          <w:rFonts w:hint="eastAsia" w:ascii="仿宋" w:hAnsi="仿宋" w:eastAsia="仿宋" w:cs="仿宋"/>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简要规格描述：</w:t>
      </w:r>
      <w:r>
        <w:rPr>
          <w:rFonts w:hint="eastAsia" w:ascii="仿宋" w:hAnsi="仿宋" w:eastAsia="仿宋" w:cs="仿宋"/>
          <w:sz w:val="21"/>
          <w:szCs w:val="21"/>
          <w:lang w:eastAsia="zh-CN"/>
        </w:rPr>
        <w:t>采购</w:t>
      </w:r>
      <w:r>
        <w:rPr>
          <w:rFonts w:hint="eastAsia" w:ascii="仿宋" w:hAnsi="仿宋" w:eastAsia="仿宋" w:cs="仿宋"/>
          <w:sz w:val="21"/>
          <w:szCs w:val="21"/>
        </w:rPr>
        <w:t>5-8月龄湖羊550只，育肥公羊，体重在25公斤以上，体型健硕，接种口蹄疫、小反刍病、布病等疫苗（参数规格数量详见</w:t>
      </w:r>
      <w:r>
        <w:rPr>
          <w:rFonts w:hint="eastAsia" w:ascii="仿宋" w:hAnsi="仿宋" w:eastAsia="仿宋" w:cs="仿宋"/>
          <w:sz w:val="21"/>
          <w:szCs w:val="21"/>
          <w:lang w:eastAsia="zh-CN"/>
        </w:rPr>
        <w:t>谈判</w:t>
      </w:r>
      <w:r>
        <w:rPr>
          <w:rFonts w:hint="eastAsia" w:ascii="仿宋" w:hAnsi="仿宋" w:eastAsia="仿宋" w:cs="仿宋"/>
          <w:sz w:val="21"/>
          <w:szCs w:val="21"/>
        </w:rPr>
        <w:t>文件） </w:t>
      </w:r>
    </w:p>
    <w:p>
      <w:pPr>
        <w:pStyle w:val="3"/>
        <w:keepNext w:val="0"/>
        <w:keepLines w:val="0"/>
        <w:widowControl/>
        <w:suppressLineNumbers w:val="0"/>
        <w:spacing w:line="240" w:lineRule="atLeast"/>
        <w:rPr>
          <w:rFonts w:hint="eastAsia" w:ascii="仿宋" w:hAnsi="仿宋" w:eastAsia="仿宋" w:cs="仿宋"/>
          <w:sz w:val="21"/>
          <w:szCs w:val="21"/>
        </w:rPr>
      </w:pPr>
      <w:r>
        <w:rPr>
          <w:rFonts w:hint="eastAsia" w:ascii="仿宋" w:hAnsi="仿宋" w:eastAsia="仿宋" w:cs="仿宋"/>
          <w:sz w:val="21"/>
          <w:szCs w:val="21"/>
        </w:rPr>
        <w:t>   备注：</w:t>
      </w:r>
    </w:p>
    <w:p>
      <w:pPr>
        <w:pStyle w:val="3"/>
        <w:keepNext w:val="0"/>
        <w:keepLines w:val="0"/>
        <w:widowControl/>
        <w:suppressLineNumbers w:val="0"/>
        <w:spacing w:line="240" w:lineRule="atLeast"/>
        <w:rPr>
          <w:rFonts w:hint="eastAsia" w:eastAsia="仿宋"/>
          <w:lang w:eastAsia="zh-CN"/>
        </w:rPr>
      </w:pPr>
      <w:r>
        <w:rPr>
          <w:rFonts w:hint="eastAsia" w:ascii="仿宋" w:hAnsi="仿宋" w:eastAsia="仿宋" w:cs="仿宋"/>
          <w:sz w:val="21"/>
          <w:szCs w:val="21"/>
        </w:rPr>
        <w:t>合同履约期限：标项 1，详见</w:t>
      </w:r>
      <w:r>
        <w:rPr>
          <w:rFonts w:hint="eastAsia" w:ascii="仿宋" w:hAnsi="仿宋" w:eastAsia="仿宋" w:cs="仿宋"/>
          <w:sz w:val="21"/>
          <w:szCs w:val="21"/>
          <w:lang w:eastAsia="zh-CN"/>
        </w:rPr>
        <w:t>谈判</w:t>
      </w:r>
      <w:r>
        <w:rPr>
          <w:rFonts w:hint="eastAsia" w:ascii="仿宋" w:hAnsi="仿宋" w:eastAsia="仿宋" w:cs="仿宋"/>
          <w:sz w:val="21"/>
          <w:szCs w:val="21"/>
        </w:rPr>
        <w:t>文件 </w:t>
      </w:r>
      <w:r>
        <w:rPr>
          <w:rFonts w:hint="eastAsia" w:ascii="仿宋" w:hAnsi="仿宋" w:eastAsia="仿宋" w:cs="仿宋"/>
        </w:rPr>
        <w:t> </w:t>
      </w:r>
      <w:r>
        <w:rPr>
          <w:rFonts w:hint="eastAsia" w:ascii="仿宋" w:hAnsi="仿宋" w:eastAsia="仿宋" w:cs="仿宋"/>
          <w:lang w:eastAsia="zh-CN"/>
        </w:rPr>
        <w:t>；</w:t>
      </w:r>
      <w:r>
        <w:rPr>
          <w:rFonts w:hint="eastAsia" w:ascii="仿宋" w:hAnsi="仿宋" w:eastAsia="仿宋" w:cs="仿宋"/>
          <w:sz w:val="21"/>
          <w:szCs w:val="21"/>
        </w:rPr>
        <w:t xml:space="preserve">标项 </w:t>
      </w:r>
      <w:r>
        <w:rPr>
          <w:rFonts w:hint="eastAsia" w:ascii="仿宋" w:hAnsi="仿宋" w:eastAsia="仿宋" w:cs="仿宋"/>
          <w:sz w:val="21"/>
          <w:szCs w:val="21"/>
          <w:lang w:val="en-US" w:eastAsia="zh-CN"/>
        </w:rPr>
        <w:t>2</w:t>
      </w:r>
      <w:r>
        <w:rPr>
          <w:rFonts w:hint="eastAsia" w:ascii="仿宋" w:hAnsi="仿宋" w:eastAsia="仿宋" w:cs="仿宋"/>
          <w:sz w:val="21"/>
          <w:szCs w:val="21"/>
        </w:rPr>
        <w:t>，详见</w:t>
      </w:r>
      <w:r>
        <w:rPr>
          <w:rFonts w:hint="eastAsia" w:ascii="仿宋" w:hAnsi="仿宋" w:eastAsia="仿宋" w:cs="仿宋"/>
          <w:sz w:val="21"/>
          <w:szCs w:val="21"/>
          <w:lang w:eastAsia="zh-CN"/>
        </w:rPr>
        <w:t>谈判</w:t>
      </w:r>
      <w:r>
        <w:rPr>
          <w:rFonts w:hint="eastAsia" w:ascii="仿宋" w:hAnsi="仿宋" w:eastAsia="仿宋" w:cs="仿宋"/>
          <w:sz w:val="21"/>
          <w:szCs w:val="21"/>
        </w:rPr>
        <w:t>文件</w:t>
      </w:r>
    </w:p>
    <w:p>
      <w:pPr>
        <w:pStyle w:val="3"/>
        <w:keepNext w:val="0"/>
        <w:keepLines w:val="0"/>
        <w:widowControl/>
        <w:suppressLineNumbers w:val="0"/>
        <w:spacing w:line="240" w:lineRule="atLeast"/>
      </w:pPr>
      <w:r>
        <w:rPr>
          <w:rFonts w:hint="eastAsia" w:ascii="仿宋" w:hAnsi="仿宋" w:eastAsia="仿宋" w:cs="仿宋"/>
          <w:sz w:val="21"/>
          <w:szCs w:val="21"/>
        </w:rPr>
        <w:t>    本项目（否）接受联合体投标。</w:t>
      </w:r>
      <w:r>
        <w:rPr>
          <w:rFonts w:hint="eastAsia" w:ascii="仿宋" w:hAnsi="仿宋" w:eastAsia="仿宋" w:cs="仿宋"/>
        </w:rPr>
        <w:t>  </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sz w:val="21"/>
          <w:szCs w:val="21"/>
        </w:rPr>
        <w:t>二、申请人的资格要求：</w:t>
      </w:r>
    </w:p>
    <w:p>
      <w:pPr>
        <w:pStyle w:val="3"/>
        <w:keepNext w:val="0"/>
        <w:keepLines w:val="0"/>
        <w:widowControl/>
        <w:suppressLineNumbers w:val="0"/>
        <w:spacing w:line="240" w:lineRule="atLeast"/>
      </w:pPr>
      <w:r>
        <w:rPr>
          <w:rFonts w:hint="eastAsia" w:ascii="仿宋" w:hAnsi="仿宋" w:eastAsia="仿宋" w:cs="仿宋"/>
          <w:sz w:val="21"/>
          <w:szCs w:val="21"/>
        </w:rPr>
        <w:t>    1.满足《中华人民共和国政府采购法》第二十二条规定；</w:t>
      </w:r>
    </w:p>
    <w:p>
      <w:pPr>
        <w:pStyle w:val="3"/>
        <w:keepNext w:val="0"/>
        <w:keepLines w:val="0"/>
        <w:widowControl/>
        <w:suppressLineNumbers w:val="0"/>
        <w:spacing w:line="240" w:lineRule="atLeast"/>
      </w:pPr>
      <w:r>
        <w:rPr>
          <w:rFonts w:hint="eastAsia" w:ascii="仿宋" w:hAnsi="仿宋" w:eastAsia="仿宋" w:cs="仿宋"/>
          <w:sz w:val="21"/>
          <w:szCs w:val="21"/>
        </w:rPr>
        <w:t>    2.落实政府采购政策需满足的资格要求：无 </w:t>
      </w:r>
    </w:p>
    <w:p>
      <w:pPr>
        <w:pStyle w:val="3"/>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    3.本项目的特定资格要求：标项1：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仿宋" w:hAnsi="仿宋" w:eastAsia="仿宋" w:cs="仿宋"/>
          <w:sz w:val="21"/>
          <w:szCs w:val="21"/>
          <w:lang w:eastAsia="zh-CN"/>
        </w:rPr>
        <w:t>提供查询记录并加盖公章</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2.具有有效的营业执照；</w:t>
      </w:r>
      <w:r>
        <w:rPr>
          <w:rFonts w:hint="eastAsia" w:ascii="仿宋" w:hAnsi="仿宋" w:eastAsia="仿宋" w:cs="仿宋"/>
          <w:sz w:val="21"/>
          <w:szCs w:val="21"/>
        </w:rPr>
        <w:br w:type="textWrapping"/>
      </w:r>
      <w:r>
        <w:rPr>
          <w:rFonts w:hint="eastAsia" w:ascii="仿宋" w:hAnsi="仿宋" w:eastAsia="仿宋" w:cs="仿宋"/>
          <w:sz w:val="21"/>
          <w:szCs w:val="21"/>
        </w:rPr>
        <w:t>3.提供</w:t>
      </w:r>
      <w:r>
        <w:rPr>
          <w:rFonts w:hint="eastAsia" w:ascii="仿宋" w:hAnsi="仿宋" w:eastAsia="仿宋" w:cs="仿宋"/>
          <w:sz w:val="21"/>
          <w:szCs w:val="21"/>
          <w:lang w:eastAsia="zh-CN"/>
        </w:rPr>
        <w:t>《</w:t>
      </w:r>
      <w:r>
        <w:rPr>
          <w:rFonts w:hint="eastAsia" w:ascii="仿宋" w:hAnsi="仿宋" w:eastAsia="仿宋" w:cs="仿宋"/>
          <w:sz w:val="21"/>
          <w:szCs w:val="21"/>
        </w:rPr>
        <w:t>种畜禽生产经营许可</w:t>
      </w:r>
      <w:r>
        <w:rPr>
          <w:rFonts w:hint="eastAsia" w:ascii="仿宋" w:hAnsi="仿宋" w:eastAsia="仿宋" w:cs="仿宋"/>
          <w:sz w:val="21"/>
          <w:szCs w:val="21"/>
          <w:lang w:eastAsia="zh-CN"/>
        </w:rPr>
        <w:t>证》</w:t>
      </w:r>
      <w:r>
        <w:rPr>
          <w:rFonts w:hint="eastAsia" w:ascii="仿宋" w:hAnsi="仿宋" w:eastAsia="仿宋" w:cs="仿宋"/>
          <w:sz w:val="21"/>
          <w:szCs w:val="21"/>
        </w:rPr>
        <w:t>及</w:t>
      </w:r>
      <w:r>
        <w:rPr>
          <w:rFonts w:hint="eastAsia" w:ascii="仿宋" w:hAnsi="仿宋" w:eastAsia="仿宋" w:cs="仿宋"/>
          <w:sz w:val="21"/>
          <w:szCs w:val="21"/>
          <w:lang w:eastAsia="zh-CN"/>
        </w:rPr>
        <w:t>《</w:t>
      </w:r>
      <w:r>
        <w:rPr>
          <w:rFonts w:hint="eastAsia" w:ascii="仿宋" w:hAnsi="仿宋" w:eastAsia="仿宋" w:cs="仿宋"/>
          <w:sz w:val="21"/>
          <w:szCs w:val="21"/>
        </w:rPr>
        <w:t>动物防疫条件合格</w:t>
      </w:r>
      <w:r>
        <w:rPr>
          <w:rFonts w:hint="eastAsia" w:ascii="仿宋" w:hAnsi="仿宋" w:eastAsia="仿宋" w:cs="仿宋"/>
          <w:sz w:val="21"/>
          <w:szCs w:val="21"/>
          <w:lang w:eastAsia="zh-CN"/>
        </w:rPr>
        <w:t>证》</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4.法人本人投标的提供法人身份证明及身份证，被授权委托人需提供法人身份证明</w:t>
      </w:r>
      <w:r>
        <w:rPr>
          <w:rFonts w:hint="eastAsia" w:ascii="仿宋" w:hAnsi="仿宋" w:eastAsia="仿宋" w:cs="仿宋"/>
          <w:sz w:val="21"/>
          <w:szCs w:val="21"/>
          <w:lang w:eastAsia="zh-CN"/>
        </w:rPr>
        <w:t>、</w:t>
      </w:r>
      <w:r>
        <w:rPr>
          <w:rFonts w:hint="eastAsia" w:ascii="仿宋" w:hAnsi="仿宋" w:eastAsia="仿宋" w:cs="仿宋"/>
          <w:sz w:val="21"/>
          <w:szCs w:val="21"/>
        </w:rPr>
        <w:t>法人授权委托书及身份证；</w:t>
      </w:r>
      <w:r>
        <w:rPr>
          <w:rFonts w:hint="eastAsia" w:ascii="仿宋" w:hAnsi="仿宋" w:eastAsia="仿宋" w:cs="仿宋"/>
          <w:sz w:val="21"/>
          <w:szCs w:val="21"/>
        </w:rPr>
        <w:br w:type="textWrapping"/>
      </w:r>
      <w:r>
        <w:rPr>
          <w:rFonts w:hint="eastAsia" w:ascii="仿宋" w:hAnsi="仿宋" w:eastAsia="仿宋" w:cs="仿宋"/>
          <w:sz w:val="21"/>
          <w:szCs w:val="21"/>
        </w:rPr>
        <w:t>5.投标单位提供本单位依法缴纳近三个月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2022年3月-2022年5月</w:t>
      </w:r>
      <w:r>
        <w:rPr>
          <w:rFonts w:hint="eastAsia" w:ascii="仿宋" w:hAnsi="仿宋" w:eastAsia="仿宋" w:cs="仿宋"/>
          <w:sz w:val="21"/>
          <w:szCs w:val="21"/>
          <w:lang w:eastAsia="zh-CN"/>
        </w:rPr>
        <w:t>）</w:t>
      </w:r>
      <w:r>
        <w:rPr>
          <w:rFonts w:hint="eastAsia" w:ascii="仿宋" w:hAnsi="仿宋" w:eastAsia="仿宋" w:cs="仿宋"/>
          <w:sz w:val="21"/>
          <w:szCs w:val="21"/>
        </w:rPr>
        <w:t>的社保证明</w:t>
      </w:r>
      <w:r>
        <w:rPr>
          <w:rFonts w:hint="eastAsia" w:ascii="仿宋" w:hAnsi="仿宋" w:eastAsia="仿宋" w:cs="仿宋"/>
          <w:sz w:val="21"/>
          <w:szCs w:val="21"/>
          <w:lang w:eastAsia="zh-CN"/>
        </w:rPr>
        <w:t>（</w:t>
      </w:r>
      <w:r>
        <w:rPr>
          <w:rFonts w:ascii="仿宋" w:hAnsi="仿宋" w:eastAsia="仿宋" w:cs="仿宋"/>
          <w:sz w:val="21"/>
          <w:szCs w:val="21"/>
        </w:rPr>
        <w:t>单位社保缴费凭证和个人明细表</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6.提供税务部门出具近三个月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2022年3月-2022年5月</w:t>
      </w:r>
      <w:r>
        <w:rPr>
          <w:rFonts w:hint="eastAsia" w:ascii="仿宋" w:hAnsi="仿宋" w:eastAsia="仿宋" w:cs="仿宋"/>
          <w:sz w:val="21"/>
          <w:szCs w:val="21"/>
          <w:lang w:eastAsia="zh-CN"/>
        </w:rPr>
        <w:t>）</w:t>
      </w:r>
      <w:r>
        <w:rPr>
          <w:rFonts w:hint="eastAsia" w:ascii="仿宋" w:hAnsi="仿宋" w:eastAsia="仿宋" w:cs="仿宋"/>
          <w:sz w:val="21"/>
          <w:szCs w:val="21"/>
        </w:rPr>
        <w:t>的完税证明，依法免缴的应提供依法免缴的相关证明文件和零申报报表；</w:t>
      </w:r>
      <w:r>
        <w:rPr>
          <w:rFonts w:hint="eastAsia" w:ascii="仿宋" w:hAnsi="仿宋" w:eastAsia="仿宋" w:cs="仿宋"/>
          <w:sz w:val="21"/>
          <w:szCs w:val="21"/>
        </w:rPr>
        <w:br w:type="textWrapping"/>
      </w:r>
      <w:r>
        <w:rPr>
          <w:rFonts w:hint="eastAsia" w:ascii="仿宋" w:hAnsi="仿宋" w:eastAsia="仿宋" w:cs="仿宋"/>
          <w:sz w:val="21"/>
          <w:szCs w:val="21"/>
        </w:rPr>
        <w:t>7.提供2021年度的财务审计报告（新成立公司需提供银行资信证明）；</w:t>
      </w:r>
      <w:r>
        <w:rPr>
          <w:rFonts w:hint="eastAsia" w:ascii="仿宋" w:hAnsi="仿宋" w:eastAsia="仿宋" w:cs="仿宋"/>
          <w:sz w:val="21"/>
          <w:szCs w:val="21"/>
        </w:rPr>
        <w:br w:type="textWrapping"/>
      </w:r>
      <w:r>
        <w:rPr>
          <w:rFonts w:hint="eastAsia" w:ascii="仿宋" w:hAnsi="仿宋" w:eastAsia="仿宋" w:cs="仿宋"/>
          <w:sz w:val="21"/>
          <w:szCs w:val="21"/>
        </w:rPr>
        <w:t>8.参加政府采购活动前3年内在经营活动中没有重大违法记录的书面声明；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9.提供针对本次项目的反商业贿赂承诺书。 </w:t>
      </w:r>
    </w:p>
    <w:p>
      <w:pPr>
        <w:pStyle w:val="3"/>
        <w:keepNext w:val="0"/>
        <w:keepLines w:val="0"/>
        <w:widowControl/>
        <w:suppressLineNumbers w:val="0"/>
        <w:spacing w:line="240" w:lineRule="atLeast"/>
        <w:rPr>
          <w:rFonts w:hint="eastAsia" w:ascii="仿宋" w:hAnsi="仿宋" w:eastAsia="仿宋" w:cs="仿宋"/>
          <w:sz w:val="21"/>
          <w:szCs w:val="21"/>
        </w:rPr>
      </w:pPr>
      <w:r>
        <w:rPr>
          <w:rFonts w:hint="eastAsia" w:ascii="仿宋" w:hAnsi="仿宋" w:eastAsia="仿宋" w:cs="仿宋"/>
          <w:sz w:val="21"/>
          <w:szCs w:val="21"/>
        </w:rPr>
        <w:t>标项</w:t>
      </w:r>
      <w:r>
        <w:rPr>
          <w:rFonts w:hint="eastAsia" w:ascii="仿宋" w:hAnsi="仿宋" w:eastAsia="仿宋" w:cs="仿宋"/>
          <w:sz w:val="21"/>
          <w:szCs w:val="21"/>
          <w:lang w:val="en-US" w:eastAsia="zh-CN"/>
        </w:rPr>
        <w:t>2</w:t>
      </w:r>
      <w:r>
        <w:rPr>
          <w:rFonts w:hint="eastAsia" w:ascii="仿宋" w:hAnsi="仿宋" w:eastAsia="仿宋" w:cs="仿宋"/>
          <w:sz w:val="21"/>
          <w:szCs w:val="21"/>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仿宋" w:hAnsi="仿宋" w:eastAsia="仿宋" w:cs="仿宋"/>
          <w:sz w:val="21"/>
          <w:szCs w:val="21"/>
          <w:lang w:eastAsia="zh-CN"/>
        </w:rPr>
        <w:t>提供查询记录并加盖公章</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2.具有有效的营业执照；</w:t>
      </w:r>
      <w:r>
        <w:rPr>
          <w:rFonts w:hint="eastAsia" w:ascii="仿宋" w:hAnsi="仿宋" w:eastAsia="仿宋" w:cs="仿宋"/>
          <w:sz w:val="21"/>
          <w:szCs w:val="21"/>
        </w:rPr>
        <w:br w:type="textWrapping"/>
      </w:r>
      <w:r>
        <w:rPr>
          <w:rFonts w:hint="eastAsia" w:ascii="仿宋" w:hAnsi="仿宋" w:eastAsia="仿宋" w:cs="仿宋"/>
          <w:sz w:val="21"/>
          <w:szCs w:val="21"/>
        </w:rPr>
        <w:t>3.提供</w:t>
      </w:r>
      <w:r>
        <w:rPr>
          <w:rFonts w:hint="eastAsia" w:ascii="仿宋" w:hAnsi="仿宋" w:eastAsia="仿宋" w:cs="仿宋"/>
          <w:sz w:val="21"/>
          <w:szCs w:val="21"/>
          <w:lang w:eastAsia="zh-CN"/>
        </w:rPr>
        <w:t>《</w:t>
      </w:r>
      <w:r>
        <w:rPr>
          <w:rFonts w:hint="eastAsia" w:ascii="仿宋" w:hAnsi="仿宋" w:eastAsia="仿宋" w:cs="仿宋"/>
          <w:sz w:val="21"/>
          <w:szCs w:val="21"/>
        </w:rPr>
        <w:t>种畜禽生产经营许可</w:t>
      </w:r>
      <w:r>
        <w:rPr>
          <w:rFonts w:hint="eastAsia" w:ascii="仿宋" w:hAnsi="仿宋" w:eastAsia="仿宋" w:cs="仿宋"/>
          <w:sz w:val="21"/>
          <w:szCs w:val="21"/>
          <w:lang w:eastAsia="zh-CN"/>
        </w:rPr>
        <w:t>证》</w:t>
      </w:r>
      <w:r>
        <w:rPr>
          <w:rFonts w:hint="eastAsia" w:ascii="仿宋" w:hAnsi="仿宋" w:eastAsia="仿宋" w:cs="仿宋"/>
          <w:sz w:val="21"/>
          <w:szCs w:val="21"/>
        </w:rPr>
        <w:t>及</w:t>
      </w:r>
      <w:r>
        <w:rPr>
          <w:rFonts w:hint="eastAsia" w:ascii="仿宋" w:hAnsi="仿宋" w:eastAsia="仿宋" w:cs="仿宋"/>
          <w:sz w:val="21"/>
          <w:szCs w:val="21"/>
          <w:lang w:eastAsia="zh-CN"/>
        </w:rPr>
        <w:t>《</w:t>
      </w:r>
      <w:r>
        <w:rPr>
          <w:rFonts w:hint="eastAsia" w:ascii="仿宋" w:hAnsi="仿宋" w:eastAsia="仿宋" w:cs="仿宋"/>
          <w:sz w:val="21"/>
          <w:szCs w:val="21"/>
        </w:rPr>
        <w:t>动物防疫条件合格</w:t>
      </w:r>
      <w:r>
        <w:rPr>
          <w:rFonts w:hint="eastAsia" w:ascii="仿宋" w:hAnsi="仿宋" w:eastAsia="仿宋" w:cs="仿宋"/>
          <w:sz w:val="21"/>
          <w:szCs w:val="21"/>
          <w:lang w:eastAsia="zh-CN"/>
        </w:rPr>
        <w:t>证》</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4.法人本人投标的提供法人身份证明及身份证，被授权委托人需提供法人身份证明</w:t>
      </w:r>
      <w:r>
        <w:rPr>
          <w:rFonts w:hint="eastAsia" w:ascii="仿宋" w:hAnsi="仿宋" w:eastAsia="仿宋" w:cs="仿宋"/>
          <w:sz w:val="21"/>
          <w:szCs w:val="21"/>
          <w:lang w:eastAsia="zh-CN"/>
        </w:rPr>
        <w:t>、</w:t>
      </w:r>
      <w:r>
        <w:rPr>
          <w:rFonts w:hint="eastAsia" w:ascii="仿宋" w:hAnsi="仿宋" w:eastAsia="仿宋" w:cs="仿宋"/>
          <w:sz w:val="21"/>
          <w:szCs w:val="21"/>
        </w:rPr>
        <w:t>法人授权委托书及身份证；</w:t>
      </w:r>
      <w:r>
        <w:rPr>
          <w:rFonts w:hint="eastAsia" w:ascii="仿宋" w:hAnsi="仿宋" w:eastAsia="仿宋" w:cs="仿宋"/>
          <w:sz w:val="21"/>
          <w:szCs w:val="21"/>
        </w:rPr>
        <w:br w:type="textWrapping"/>
      </w:r>
      <w:r>
        <w:rPr>
          <w:rFonts w:hint="eastAsia" w:ascii="仿宋" w:hAnsi="仿宋" w:eastAsia="仿宋" w:cs="仿宋"/>
          <w:sz w:val="21"/>
          <w:szCs w:val="21"/>
        </w:rPr>
        <w:t>5.投标单位提供本单位依法缴纳近三个月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2022年3月-2022年5月</w:t>
      </w:r>
      <w:r>
        <w:rPr>
          <w:rFonts w:hint="eastAsia" w:ascii="仿宋" w:hAnsi="仿宋" w:eastAsia="仿宋" w:cs="仿宋"/>
          <w:sz w:val="21"/>
          <w:szCs w:val="21"/>
          <w:lang w:eastAsia="zh-CN"/>
        </w:rPr>
        <w:t>）</w:t>
      </w:r>
      <w:r>
        <w:rPr>
          <w:rFonts w:hint="eastAsia" w:ascii="仿宋" w:hAnsi="仿宋" w:eastAsia="仿宋" w:cs="仿宋"/>
          <w:sz w:val="21"/>
          <w:szCs w:val="21"/>
        </w:rPr>
        <w:t>的社保证明</w:t>
      </w:r>
      <w:r>
        <w:rPr>
          <w:rFonts w:hint="eastAsia" w:ascii="仿宋" w:hAnsi="仿宋" w:eastAsia="仿宋" w:cs="仿宋"/>
          <w:sz w:val="21"/>
          <w:szCs w:val="21"/>
          <w:lang w:eastAsia="zh-CN"/>
        </w:rPr>
        <w:t>（</w:t>
      </w:r>
      <w:r>
        <w:rPr>
          <w:rFonts w:ascii="仿宋" w:hAnsi="仿宋" w:eastAsia="仿宋" w:cs="仿宋"/>
          <w:sz w:val="21"/>
          <w:szCs w:val="21"/>
        </w:rPr>
        <w:t>单位社保缴费凭证和个人明细表</w:t>
      </w:r>
      <w:r>
        <w:rPr>
          <w:rFonts w:hint="eastAsia" w:ascii="仿宋" w:hAnsi="仿宋" w:eastAsia="仿宋" w:cs="仿宋"/>
          <w:sz w:val="21"/>
          <w:szCs w:val="21"/>
          <w:lang w:eastAsia="zh-CN"/>
        </w:rPr>
        <w:t>）</w:t>
      </w:r>
      <w:r>
        <w:rPr>
          <w:rFonts w:hint="eastAsia" w:ascii="仿宋" w:hAnsi="仿宋" w:eastAsia="仿宋" w:cs="仿宋"/>
          <w:sz w:val="21"/>
          <w:szCs w:val="21"/>
        </w:rPr>
        <w:t>；</w:t>
      </w:r>
      <w:r>
        <w:rPr>
          <w:rFonts w:hint="eastAsia" w:ascii="仿宋" w:hAnsi="仿宋" w:eastAsia="仿宋" w:cs="仿宋"/>
          <w:sz w:val="21"/>
          <w:szCs w:val="21"/>
        </w:rPr>
        <w:br w:type="textWrapping"/>
      </w:r>
      <w:r>
        <w:rPr>
          <w:rFonts w:hint="eastAsia" w:ascii="仿宋" w:hAnsi="仿宋" w:eastAsia="仿宋" w:cs="仿宋"/>
          <w:sz w:val="21"/>
          <w:szCs w:val="21"/>
        </w:rPr>
        <w:t>6.提供税务部门出具近三个月</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2022年3月-2022年5月</w:t>
      </w:r>
      <w:r>
        <w:rPr>
          <w:rFonts w:hint="eastAsia" w:ascii="仿宋" w:hAnsi="仿宋" w:eastAsia="仿宋" w:cs="仿宋"/>
          <w:sz w:val="21"/>
          <w:szCs w:val="21"/>
          <w:lang w:eastAsia="zh-CN"/>
        </w:rPr>
        <w:t>）</w:t>
      </w:r>
      <w:r>
        <w:rPr>
          <w:rFonts w:hint="eastAsia" w:ascii="仿宋" w:hAnsi="仿宋" w:eastAsia="仿宋" w:cs="仿宋"/>
          <w:sz w:val="21"/>
          <w:szCs w:val="21"/>
        </w:rPr>
        <w:t>的完税证明，依法免缴的应提供依法免缴的相关证明文件和零申报报表；</w:t>
      </w:r>
      <w:r>
        <w:rPr>
          <w:rFonts w:hint="eastAsia" w:ascii="仿宋" w:hAnsi="仿宋" w:eastAsia="仿宋" w:cs="仿宋"/>
          <w:sz w:val="21"/>
          <w:szCs w:val="21"/>
        </w:rPr>
        <w:br w:type="textWrapping"/>
      </w:r>
      <w:r>
        <w:rPr>
          <w:rFonts w:hint="eastAsia" w:ascii="仿宋" w:hAnsi="仿宋" w:eastAsia="仿宋" w:cs="仿宋"/>
          <w:sz w:val="21"/>
          <w:szCs w:val="21"/>
        </w:rPr>
        <w:t>7.提供2021年度的财务审计报告（新成立公司需提供银行资信证明）；</w:t>
      </w:r>
      <w:r>
        <w:rPr>
          <w:rFonts w:hint="eastAsia" w:ascii="仿宋" w:hAnsi="仿宋" w:eastAsia="仿宋" w:cs="仿宋"/>
          <w:sz w:val="21"/>
          <w:szCs w:val="21"/>
        </w:rPr>
        <w:br w:type="textWrapping"/>
      </w:r>
      <w:r>
        <w:rPr>
          <w:rFonts w:hint="eastAsia" w:ascii="仿宋" w:hAnsi="仿宋" w:eastAsia="仿宋" w:cs="仿宋"/>
          <w:sz w:val="21"/>
          <w:szCs w:val="21"/>
        </w:rPr>
        <w:t>8.参加政府采购活动前3年内在经营活动中没有重大违法记录的书面声明；</w:t>
      </w:r>
      <w:r>
        <w:rPr>
          <w:rFonts w:hint="eastAsia" w:ascii="仿宋" w:hAnsi="仿宋" w:eastAsia="仿宋" w:cs="仿宋"/>
          <w:sz w:val="21"/>
          <w:szCs w:val="21"/>
        </w:rPr>
        <w:br w:type="textWrapping"/>
      </w:r>
      <w:r>
        <w:rPr>
          <w:rFonts w:hint="eastAsia" w:ascii="仿宋" w:hAnsi="仿宋" w:eastAsia="仿宋" w:cs="仿宋"/>
          <w:sz w:val="21"/>
          <w:szCs w:val="21"/>
        </w:rPr>
        <w:t>9.提供针对本次项目的反商业贿赂承诺书。 </w:t>
      </w:r>
    </w:p>
    <w:p>
      <w:pPr>
        <w:pStyle w:val="3"/>
        <w:keepNext w:val="0"/>
        <w:keepLines w:val="0"/>
        <w:widowControl/>
        <w:suppressLineNumbers w:val="0"/>
        <w:spacing w:line="240" w:lineRule="atLeast"/>
        <w:rPr>
          <w:rFonts w:hint="eastAsia" w:ascii="仿宋" w:hAnsi="仿宋" w:eastAsia="仿宋" w:cs="仿宋"/>
          <w:sz w:val="21"/>
          <w:szCs w:val="21"/>
          <w:lang w:eastAsia="zh-CN"/>
        </w:rPr>
      </w:pPr>
      <w:r>
        <w:rPr>
          <w:rFonts w:hint="eastAsia" w:ascii="仿宋" w:hAnsi="仿宋" w:eastAsia="仿宋" w:cs="仿宋"/>
          <w:sz w:val="21"/>
          <w:szCs w:val="21"/>
          <w:lang w:eastAsia="zh-CN"/>
        </w:rPr>
        <w:t>现场报名时供应商须携带以上证明材料原价及复印件一套。</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sz w:val="21"/>
          <w:szCs w:val="21"/>
        </w:rPr>
        <w:t>三、获取采购文件</w:t>
      </w:r>
    </w:p>
    <w:p>
      <w:pPr>
        <w:pStyle w:val="3"/>
        <w:keepNext w:val="0"/>
        <w:keepLines w:val="0"/>
        <w:widowControl/>
        <w:suppressLineNumbers w:val="0"/>
        <w:spacing w:line="240" w:lineRule="atLeast"/>
      </w:pPr>
      <w:r>
        <w:rPr>
          <w:rFonts w:hint="eastAsia" w:ascii="仿宋" w:hAnsi="仿宋" w:eastAsia="仿宋" w:cs="仿宋"/>
          <w:sz w:val="21"/>
          <w:szCs w:val="21"/>
        </w:rPr>
        <w:t xml:space="preserve">    </w:t>
      </w:r>
      <w:r>
        <w:rPr>
          <w:rFonts w:hint="eastAsia" w:ascii="仿宋" w:hAnsi="仿宋" w:eastAsia="仿宋" w:cs="仿宋"/>
          <w:sz w:val="21"/>
          <w:szCs w:val="21"/>
          <w:u w:val="none"/>
        </w:rPr>
        <w:t>时间：2022年0</w:t>
      </w:r>
      <w:r>
        <w:rPr>
          <w:rFonts w:hint="eastAsia" w:ascii="仿宋" w:hAnsi="仿宋" w:eastAsia="仿宋" w:cs="仿宋"/>
          <w:sz w:val="21"/>
          <w:szCs w:val="21"/>
          <w:u w:val="none"/>
          <w:lang w:val="en-US" w:eastAsia="zh-CN"/>
        </w:rPr>
        <w:t>6</w:t>
      </w:r>
      <w:r>
        <w:rPr>
          <w:rFonts w:hint="eastAsia" w:ascii="仿宋" w:hAnsi="仿宋" w:eastAsia="仿宋" w:cs="仿宋"/>
          <w:sz w:val="21"/>
          <w:szCs w:val="21"/>
          <w:u w:val="none"/>
        </w:rPr>
        <w:t>月</w:t>
      </w:r>
      <w:r>
        <w:rPr>
          <w:rFonts w:hint="eastAsia" w:ascii="仿宋" w:hAnsi="仿宋" w:eastAsia="仿宋" w:cs="仿宋"/>
          <w:sz w:val="21"/>
          <w:szCs w:val="21"/>
          <w:u w:val="none"/>
          <w:lang w:val="en-US" w:eastAsia="zh-CN"/>
        </w:rPr>
        <w:t>15</w:t>
      </w:r>
      <w:r>
        <w:rPr>
          <w:rFonts w:hint="eastAsia" w:ascii="仿宋" w:hAnsi="仿宋" w:eastAsia="仿宋" w:cs="仿宋"/>
          <w:sz w:val="21"/>
          <w:szCs w:val="21"/>
          <w:u w:val="none"/>
        </w:rPr>
        <w:t>日至2022年06月</w:t>
      </w:r>
      <w:r>
        <w:rPr>
          <w:rFonts w:hint="eastAsia" w:ascii="仿宋" w:hAnsi="仿宋" w:eastAsia="仿宋" w:cs="仿宋"/>
          <w:sz w:val="21"/>
          <w:szCs w:val="21"/>
          <w:u w:val="none"/>
          <w:lang w:val="en-US" w:eastAsia="zh-CN"/>
        </w:rPr>
        <w:t>17</w:t>
      </w:r>
      <w:r>
        <w:rPr>
          <w:rFonts w:hint="eastAsia" w:ascii="仿宋" w:hAnsi="仿宋" w:eastAsia="仿宋" w:cs="仿宋"/>
          <w:sz w:val="21"/>
          <w:szCs w:val="21"/>
          <w:u w:val="none"/>
        </w:rPr>
        <w:t>日，每天上午10:00至13:30，下午16:00至19:30（北京时间，法定节假日除外）</w:t>
      </w:r>
    </w:p>
    <w:p>
      <w:pPr>
        <w:pStyle w:val="3"/>
        <w:keepNext w:val="0"/>
        <w:keepLines w:val="0"/>
        <w:widowControl/>
        <w:suppressLineNumbers w:val="0"/>
        <w:spacing w:line="240" w:lineRule="atLeast"/>
        <w:rPr>
          <w:rFonts w:hint="default" w:eastAsia="仿宋"/>
          <w:lang w:val="en-US" w:eastAsia="zh-CN"/>
        </w:rPr>
      </w:pPr>
      <w:r>
        <w:rPr>
          <w:rFonts w:hint="eastAsia" w:ascii="仿宋" w:hAnsi="仿宋" w:eastAsia="仿宋" w:cs="仿宋"/>
          <w:sz w:val="21"/>
          <w:szCs w:val="21"/>
        </w:rPr>
        <w:t>    地点： </w:t>
      </w:r>
      <w:r>
        <w:rPr>
          <w:rFonts w:hint="eastAsia" w:ascii="仿宋" w:hAnsi="仿宋" w:eastAsia="仿宋" w:cs="仿宋"/>
          <w:sz w:val="21"/>
          <w:szCs w:val="21"/>
          <w:lang w:eastAsia="zh-CN"/>
        </w:rPr>
        <w:t>喀什市明宇广场写字楼</w:t>
      </w:r>
      <w:r>
        <w:rPr>
          <w:rFonts w:hint="eastAsia" w:ascii="仿宋" w:hAnsi="仿宋" w:eastAsia="仿宋" w:cs="仿宋"/>
          <w:sz w:val="21"/>
          <w:szCs w:val="21"/>
          <w:lang w:val="en-US" w:eastAsia="zh-CN"/>
        </w:rPr>
        <w:t>519室</w:t>
      </w:r>
    </w:p>
    <w:p>
      <w:pPr>
        <w:pStyle w:val="3"/>
        <w:keepNext w:val="0"/>
        <w:keepLines w:val="0"/>
        <w:widowControl/>
        <w:suppressLineNumbers w:val="0"/>
        <w:spacing w:line="240" w:lineRule="atLeast"/>
      </w:pPr>
      <w:r>
        <w:rPr>
          <w:rFonts w:hint="eastAsia" w:ascii="仿宋" w:hAnsi="仿宋" w:eastAsia="仿宋" w:cs="仿宋"/>
          <w:sz w:val="21"/>
          <w:szCs w:val="21"/>
        </w:rPr>
        <w:t>    方式：</w:t>
      </w:r>
      <w:r>
        <w:rPr>
          <w:rFonts w:hint="eastAsia" w:ascii="仿宋" w:hAnsi="仿宋" w:eastAsia="仿宋" w:cs="仿宋"/>
          <w:sz w:val="21"/>
          <w:szCs w:val="21"/>
          <w:lang w:eastAsia="zh-CN"/>
        </w:rPr>
        <w:t>线下</w:t>
      </w:r>
      <w:r>
        <w:rPr>
          <w:rFonts w:hint="eastAsia" w:ascii="仿宋" w:hAnsi="仿宋" w:eastAsia="仿宋" w:cs="仿宋"/>
          <w:sz w:val="21"/>
          <w:szCs w:val="21"/>
        </w:rPr>
        <w:t>获取 </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sz w:val="21"/>
          <w:szCs w:val="21"/>
        </w:rPr>
        <w:t>四、响应文件提交</w:t>
      </w:r>
      <w:r>
        <w:rPr>
          <w:rFonts w:ascii="黑体" w:hAnsi="宋体" w:eastAsia="黑体" w:cs="黑体"/>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截止时间：2022年06月</w:t>
      </w:r>
      <w:r>
        <w:rPr>
          <w:rFonts w:hint="eastAsia" w:ascii="仿宋" w:hAnsi="仿宋" w:eastAsia="仿宋" w:cs="仿宋"/>
          <w:sz w:val="21"/>
          <w:szCs w:val="21"/>
          <w:lang w:val="en-US" w:eastAsia="zh-CN"/>
        </w:rPr>
        <w:t>22</w:t>
      </w:r>
      <w:r>
        <w:rPr>
          <w:rFonts w:hint="eastAsia" w:ascii="仿宋" w:hAnsi="仿宋" w:eastAsia="仿宋" w:cs="仿宋"/>
          <w:sz w:val="21"/>
          <w:szCs w:val="21"/>
        </w:rPr>
        <w:t>日 11:00（北京时间）</w:t>
      </w:r>
    </w:p>
    <w:p>
      <w:pPr>
        <w:pStyle w:val="3"/>
        <w:keepNext w:val="0"/>
        <w:keepLines w:val="0"/>
        <w:widowControl/>
        <w:suppressLineNumbers w:val="0"/>
        <w:spacing w:line="240" w:lineRule="atLeast"/>
      </w:pPr>
      <w:r>
        <w:rPr>
          <w:rFonts w:hint="eastAsia" w:ascii="仿宋" w:hAnsi="仿宋" w:eastAsia="仿宋" w:cs="仿宋"/>
          <w:sz w:val="21"/>
          <w:szCs w:val="21"/>
        </w:rPr>
        <w:t>    地点：喀什市明宇广场B座520室 </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sz w:val="21"/>
          <w:szCs w:val="21"/>
        </w:rPr>
        <w:t>五、响应文件开启</w:t>
      </w:r>
      <w:r>
        <w:rPr>
          <w:rFonts w:ascii="黑体" w:hAnsi="宋体" w:eastAsia="黑体" w:cs="黑体"/>
          <w:sz w:val="21"/>
          <w:szCs w:val="21"/>
        </w:rPr>
        <w:t> </w:t>
      </w:r>
    </w:p>
    <w:p>
      <w:pPr>
        <w:pStyle w:val="3"/>
        <w:keepNext w:val="0"/>
        <w:keepLines w:val="0"/>
        <w:widowControl/>
        <w:suppressLineNumbers w:val="0"/>
        <w:spacing w:line="240" w:lineRule="atLeast"/>
      </w:pPr>
      <w:r>
        <w:rPr>
          <w:rFonts w:hint="eastAsia" w:ascii="仿宋" w:hAnsi="仿宋" w:eastAsia="仿宋" w:cs="仿宋"/>
          <w:sz w:val="21"/>
          <w:szCs w:val="21"/>
        </w:rPr>
        <w:t>    开启时间：2022年06月</w:t>
      </w:r>
      <w:r>
        <w:rPr>
          <w:rFonts w:hint="eastAsia" w:ascii="仿宋" w:hAnsi="仿宋" w:eastAsia="仿宋" w:cs="仿宋"/>
          <w:sz w:val="21"/>
          <w:szCs w:val="21"/>
          <w:lang w:val="en-US" w:eastAsia="zh-CN"/>
        </w:rPr>
        <w:t>22</w:t>
      </w:r>
      <w:r>
        <w:rPr>
          <w:rFonts w:hint="eastAsia" w:ascii="仿宋" w:hAnsi="仿宋" w:eastAsia="仿宋" w:cs="仿宋"/>
          <w:sz w:val="21"/>
          <w:szCs w:val="21"/>
        </w:rPr>
        <w:t>日 11:00 （北京时间）</w:t>
      </w:r>
    </w:p>
    <w:p>
      <w:pPr>
        <w:pStyle w:val="3"/>
        <w:keepNext w:val="0"/>
        <w:keepLines w:val="0"/>
        <w:widowControl/>
        <w:suppressLineNumbers w:val="0"/>
        <w:spacing w:line="240" w:lineRule="atLeast"/>
      </w:pPr>
      <w:r>
        <w:rPr>
          <w:rFonts w:hint="eastAsia" w:ascii="仿宋" w:hAnsi="仿宋" w:eastAsia="仿宋" w:cs="仿宋"/>
          <w:sz w:val="21"/>
          <w:szCs w:val="21"/>
        </w:rPr>
        <w:t>    地点：喀什市明宇广场B座520室 </w:t>
      </w:r>
      <w:bookmarkStart w:id="0" w:name="_GoBack"/>
      <w:bookmarkEnd w:id="0"/>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6"/>
          <w:rFonts w:ascii="黑体" w:hAnsi="宋体" w:eastAsia="黑体" w:cs="黑体"/>
          <w:sz w:val="21"/>
          <w:szCs w:val="21"/>
        </w:rPr>
        <w:t>六、公告期限</w:t>
      </w:r>
    </w:p>
    <w:p>
      <w:pPr>
        <w:pStyle w:val="3"/>
        <w:keepNext w:val="0"/>
        <w:keepLines w:val="0"/>
        <w:widowControl/>
        <w:suppressLineNumbers w:val="0"/>
      </w:pPr>
      <w:r>
        <w:rPr>
          <w:rFonts w:hint="eastAsia" w:ascii="仿宋" w:hAnsi="仿宋" w:eastAsia="仿宋" w:cs="仿宋"/>
          <w:sz w:val="21"/>
          <w:szCs w:val="21"/>
        </w:rPr>
        <w:t>    自本公告发布之日起3个工作日。</w:t>
      </w:r>
    </w:p>
    <w:p>
      <w:pPr>
        <w:pStyle w:val="3"/>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6"/>
          <w:rFonts w:ascii="黑体" w:hAnsi="宋体" w:eastAsia="黑体" w:cs="黑体"/>
          <w:sz w:val="21"/>
          <w:szCs w:val="21"/>
        </w:rPr>
        <w:t>七、其他补充事宜</w:t>
      </w:r>
      <w:r>
        <w:rPr>
          <w:rFonts w:ascii="黑体" w:hAnsi="宋体" w:eastAsia="黑体" w:cs="黑体"/>
          <w:sz w:val="21"/>
          <w:szCs w:val="21"/>
        </w:rPr>
        <w:t> </w:t>
      </w:r>
    </w:p>
    <w:p>
      <w:pPr>
        <w:pStyle w:val="3"/>
        <w:keepNext w:val="0"/>
        <w:keepLines w:val="0"/>
        <w:widowControl/>
        <w:suppressLineNumbers w:val="0"/>
        <w:spacing w:line="315" w:lineRule="atLeast"/>
      </w:pPr>
      <w:r>
        <w:rPr>
          <w:rFonts w:hint="eastAsia" w:ascii="仿宋" w:hAnsi="仿宋" w:eastAsia="仿宋" w:cs="仿宋"/>
          <w:sz w:val="21"/>
          <w:szCs w:val="21"/>
        </w:rPr>
        <w:t>    无  </w:t>
      </w:r>
    </w:p>
    <w:p>
      <w:pPr>
        <w:pStyle w:val="3"/>
        <w:keepNext w:val="0"/>
        <w:keepLines w:val="0"/>
        <w:widowControl/>
        <w:suppressLineNumbers w:val="0"/>
      </w:pPr>
      <w:r>
        <w:t>特别提示：</w:t>
      </w:r>
    </w:p>
    <w:p>
      <w:pPr>
        <w:pStyle w:val="3"/>
        <w:keepNext w:val="0"/>
        <w:keepLines w:val="0"/>
        <w:widowControl/>
        <w:suppressLineNumbers w:val="0"/>
      </w:pPr>
      <w: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widowControl/>
        <w:suppressLineNumbers w:val="0"/>
      </w:pPr>
      <w: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widowControl/>
        <w:suppressLineNumbers w:val="0"/>
        <w:spacing w:line="315" w:lineRule="atLeast"/>
      </w:pPr>
    </w:p>
    <w:p>
      <w:pPr>
        <w:pStyle w:val="3"/>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6"/>
          <w:rFonts w:ascii="黑体" w:hAnsi="宋体" w:eastAsia="黑体" w:cs="黑体"/>
          <w:sz w:val="21"/>
          <w:szCs w:val="21"/>
        </w:rPr>
        <w:t>八、凡对本次招标提出询问，请按以下方式联系</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名 称：岳普湖县阿洪鲁库木乡人民政府</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地 址：岳普湖县阿洪鲁库木乡人民政府</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联系方式：18099567792</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3"/>
        <w:keepNext w:val="0"/>
        <w:keepLines w:val="0"/>
        <w:widowControl/>
        <w:suppressLineNumbers w:val="0"/>
        <w:ind w:left="0" w:firstLine="420"/>
        <w:rPr>
          <w:rFonts w:hint="eastAsia" w:ascii="仿宋" w:hAnsi="仿宋" w:eastAsia="仿宋" w:cs="仿宋"/>
          <w:lang w:val="en-US" w:eastAsia="zh-CN"/>
        </w:rPr>
      </w:pPr>
      <w:r>
        <w:rPr>
          <w:rFonts w:hint="eastAsia" w:ascii="仿宋" w:hAnsi="仿宋" w:eastAsia="仿宋" w:cs="仿宋"/>
          <w:sz w:val="21"/>
          <w:szCs w:val="21"/>
        </w:rPr>
        <w:t>名 称：新疆</w:t>
      </w:r>
      <w:r>
        <w:rPr>
          <w:rFonts w:hint="eastAsia" w:ascii="仿宋" w:hAnsi="仿宋" w:eastAsia="仿宋" w:cs="仿宋"/>
          <w:sz w:val="21"/>
          <w:szCs w:val="21"/>
          <w:lang w:eastAsia="zh-CN"/>
        </w:rPr>
        <w:t>永信国金工程管理咨询有限公司</w:t>
      </w:r>
    </w:p>
    <w:p>
      <w:pPr>
        <w:pStyle w:val="3"/>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地 址：喀什市</w:t>
      </w:r>
      <w:r>
        <w:rPr>
          <w:rFonts w:hint="eastAsia" w:ascii="仿宋" w:hAnsi="仿宋" w:eastAsia="仿宋" w:cs="仿宋"/>
          <w:sz w:val="21"/>
          <w:szCs w:val="21"/>
          <w:lang w:eastAsia="zh-CN"/>
        </w:rPr>
        <w:t>明宇广场写字楼</w:t>
      </w:r>
      <w:r>
        <w:rPr>
          <w:rFonts w:hint="eastAsia" w:ascii="仿宋" w:hAnsi="仿宋" w:eastAsia="仿宋" w:cs="仿宋"/>
          <w:sz w:val="21"/>
          <w:szCs w:val="21"/>
          <w:lang w:val="en-US" w:eastAsia="zh-CN"/>
        </w:rPr>
        <w:t>B座519室</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联系方式：0998-2554292</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3"/>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12"/>
          <w:rFonts w:hint="eastAsia" w:ascii="仿宋" w:hAnsi="仿宋" w:eastAsia="仿宋" w:cs="仿宋"/>
          <w:sz w:val="21"/>
          <w:szCs w:val="21"/>
          <w:lang w:eastAsia="zh-CN"/>
        </w:rPr>
        <w:t>李文婷</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电 话：0998-2554292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2852394B"/>
    <w:rsid w:val="0DD869E4"/>
    <w:rsid w:val="1A3C5F89"/>
    <w:rsid w:val="2852394B"/>
    <w:rsid w:val="34DF7678"/>
    <w:rsid w:val="75164F9F"/>
    <w:rsid w:val="7E9D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60" w:beforeAutospacing="0" w:after="6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177FD"/>
      <w:u w:val="none"/>
    </w:rPr>
  </w:style>
  <w:style w:type="character" w:styleId="8">
    <w:name w:val="HTML Definition"/>
    <w:basedOn w:val="5"/>
    <w:qFormat/>
    <w:uiPriority w:val="0"/>
    <w:rPr>
      <w:i/>
      <w:iCs/>
    </w:rPr>
  </w:style>
  <w:style w:type="character" w:styleId="9">
    <w:name w:val="Hyperlink"/>
    <w:basedOn w:val="5"/>
    <w:qFormat/>
    <w:uiPriority w:val="0"/>
    <w:rPr>
      <w:color w:val="3177FD"/>
      <w:u w:val="none"/>
    </w:rPr>
  </w:style>
  <w:style w:type="character" w:styleId="10">
    <w:name w:val="HTML Code"/>
    <w:basedOn w:val="5"/>
    <w:qFormat/>
    <w:uiPriority w:val="0"/>
    <w:rPr>
      <w:rFonts w:hint="default" w:ascii="Consolas" w:hAnsi="Consolas" w:eastAsia="Consolas" w:cs="Consolas"/>
      <w:sz w:val="21"/>
      <w:szCs w:val="21"/>
    </w:rPr>
  </w:style>
  <w:style w:type="character" w:styleId="11">
    <w:name w:val="HTML Keyboard"/>
    <w:basedOn w:val="5"/>
    <w:qFormat/>
    <w:uiPriority w:val="0"/>
    <w:rPr>
      <w:rFonts w:ascii="Consolas" w:hAnsi="Consolas" w:eastAsia="Consolas" w:cs="Consolas"/>
      <w:sz w:val="21"/>
      <w:szCs w:val="21"/>
    </w:rPr>
  </w:style>
  <w:style w:type="character" w:styleId="12">
    <w:name w:val="HTML Sample"/>
    <w:basedOn w:val="5"/>
    <w:qFormat/>
    <w:uiPriority w:val="0"/>
    <w:rPr>
      <w:rFonts w:hint="default" w:ascii="Consolas" w:hAnsi="Consolas" w:eastAsia="Consolas" w:cs="Consolas"/>
      <w:sz w:val="21"/>
      <w:szCs w:val="21"/>
    </w:rPr>
  </w:style>
  <w:style w:type="paragraph" w:customStyle="1" w:styleId="13">
    <w:name w:val="detail-info"/>
    <w:basedOn w:val="1"/>
    <w:qFormat/>
    <w:uiPriority w:val="0"/>
    <w:pPr>
      <w:pBdr>
        <w:top w:val="none" w:color="auto" w:sz="0" w:space="0"/>
        <w:left w:val="none" w:color="auto" w:sz="0" w:space="0"/>
        <w:bottom w:val="dotted" w:color="999999" w:sz="4" w:space="6"/>
        <w:right w:val="none" w:color="auto" w:sz="0" w:space="0"/>
      </w:pBdr>
      <w:spacing w:after="240" w:afterAutospacing="0"/>
      <w:jc w:val="left"/>
    </w:pPr>
    <w:rPr>
      <w:color w:val="666666"/>
      <w:kern w:val="0"/>
      <w:sz w:val="16"/>
      <w:szCs w:val="16"/>
      <w:lang w:val="en-US" w:eastAsia="zh-CN" w:bidi="ar"/>
    </w:rPr>
  </w:style>
  <w:style w:type="character" w:customStyle="1" w:styleId="14">
    <w:name w:val="ant-select-tree-checkbox2"/>
    <w:basedOn w:val="5"/>
    <w:qFormat/>
    <w:uiPriority w:val="0"/>
  </w:style>
  <w:style w:type="character" w:customStyle="1" w:styleId="15">
    <w:name w:val="ant-radio+*"/>
    <w:basedOn w:val="5"/>
    <w:qFormat/>
    <w:uiPriority w:val="0"/>
  </w:style>
  <w:style w:type="character" w:customStyle="1" w:styleId="16">
    <w:name w:val="ant-radio+*1"/>
    <w:basedOn w:val="5"/>
    <w:qFormat/>
    <w:uiPriority w:val="0"/>
  </w:style>
  <w:style w:type="character" w:customStyle="1" w:styleId="17">
    <w:name w:val="nc-lang-cnt"/>
    <w:basedOn w:val="5"/>
    <w:qFormat/>
    <w:uiPriority w:val="0"/>
    <w:rPr>
      <w:rFonts w:hint="cs"/>
      <w:rtl/>
    </w:rPr>
  </w:style>
  <w:style w:type="character" w:customStyle="1" w:styleId="18">
    <w:name w:val="nc-lang-cnt1"/>
    <w:basedOn w:val="5"/>
    <w:qFormat/>
    <w:uiPriority w:val="0"/>
    <w:rPr>
      <w:rFonts w:hint="cs"/>
      <w:rtl/>
    </w:rPr>
  </w:style>
  <w:style w:type="character" w:customStyle="1" w:styleId="19">
    <w:name w:val="nc-lang-cnt2"/>
    <w:basedOn w:val="5"/>
    <w:qFormat/>
    <w:uiPriority w:val="0"/>
  </w:style>
  <w:style w:type="character" w:customStyle="1" w:styleId="20">
    <w:name w:val="nc-lang-cnt3"/>
    <w:basedOn w:val="5"/>
    <w:qFormat/>
    <w:uiPriority w:val="0"/>
  </w:style>
  <w:style w:type="character" w:customStyle="1" w:styleId="21">
    <w:name w:val="nc-lang-cnt4"/>
    <w:basedOn w:val="5"/>
    <w:qFormat/>
    <w:uiPriority w:val="0"/>
    <w:rPr>
      <w:rFonts w:hint="cs"/>
      <w:rtl/>
    </w:rPr>
  </w:style>
  <w:style w:type="character" w:customStyle="1" w:styleId="22">
    <w:name w:val="nc-lang-cnt5"/>
    <w:basedOn w:val="5"/>
    <w:qFormat/>
    <w:uiPriority w:val="0"/>
    <w:rPr>
      <w:rFonts w:hint="cs"/>
      <w:rtl/>
    </w:rPr>
  </w:style>
  <w:style w:type="character" w:customStyle="1" w:styleId="23">
    <w:name w:val="nc-lang-cnt6"/>
    <w:basedOn w:val="5"/>
    <w:qFormat/>
    <w:uiPriority w:val="0"/>
  </w:style>
  <w:style w:type="character" w:customStyle="1" w:styleId="24">
    <w:name w:val="last-child"/>
    <w:basedOn w:val="5"/>
    <w:qFormat/>
    <w:uiPriority w:val="0"/>
  </w:style>
  <w:style w:type="character" w:customStyle="1" w:styleId="25">
    <w:name w:val="ant-input28"/>
    <w:basedOn w:val="5"/>
    <w:qFormat/>
    <w:uiPriority w:val="0"/>
  </w:style>
  <w:style w:type="character" w:customStyle="1" w:styleId="26">
    <w:name w:val="first-child1"/>
    <w:basedOn w:val="5"/>
    <w:qFormat/>
    <w:uiPriority w:val="0"/>
  </w:style>
  <w:style w:type="character" w:customStyle="1" w:styleId="27">
    <w:name w:val="ant-select-tree-iconele"/>
    <w:basedOn w:val="5"/>
    <w:qFormat/>
    <w:uiPriority w:val="0"/>
  </w:style>
  <w:style w:type="character" w:customStyle="1" w:styleId="28">
    <w:name w:val="ant-select-tree-switcher"/>
    <w:basedOn w:val="5"/>
    <w:qFormat/>
    <w:uiPriority w:val="0"/>
  </w:style>
  <w:style w:type="character" w:customStyle="1" w:styleId="29">
    <w:name w:val="ant-table-tbody1"/>
    <w:basedOn w:val="5"/>
    <w:qFormat/>
    <w:uiPriority w:val="0"/>
  </w:style>
  <w:style w:type="character" w:customStyle="1" w:styleId="30">
    <w:name w:val="last-child1"/>
    <w:basedOn w:val="5"/>
    <w:qFormat/>
    <w:uiPriority w:val="0"/>
  </w:style>
  <w:style w:type="character" w:customStyle="1" w:styleId="31">
    <w:name w:val="ant-select-tree-checkbox"/>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2223</Words>
  <Characters>2596</Characters>
  <Lines>0</Lines>
  <Paragraphs>0</Paragraphs>
  <TotalTime>4</TotalTime>
  <ScaleCrop>false</ScaleCrop>
  <LinksUpToDate>false</LinksUpToDate>
  <CharactersWithSpaces>2792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2022-06-13T02:52:00Z</dcterms:created>
  <dc:creator>冬雪</dc:creator>
  <cp:lastModifiedBy>冬雪</cp:lastModifiedBy>
  <dcterms:modified xsi:type="dcterms:W3CDTF">2016-12-31T23:46:45Z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AD022E47A1FA4D478701868F7B626056</vt:lpwstr>
  </property>
</Properties>
</file>