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 w:hAnsi="仿宋" w:eastAsia="仿宋" w:cs="仿宋"/>
          <w:b/>
          <w:sz w:val="24"/>
          <w:szCs w:val="24"/>
        </w:rPr>
      </w:pPr>
      <w:bookmarkStart w:id="63" w:name="_GoBack"/>
    </w:p>
    <w:bookmarkEnd w:id="63"/>
    <w:p>
      <w:pPr>
        <w:pStyle w:val="37"/>
        <w:rPr>
          <w:rFonts w:ascii="仿宋" w:hAnsi="仿宋" w:eastAsia="仿宋" w:cs="仿宋"/>
          <w:b/>
          <w:sz w:val="24"/>
          <w:szCs w:val="24"/>
        </w:rPr>
      </w:pPr>
    </w:p>
    <w:p/>
    <w:p>
      <w:pPr>
        <w:pStyle w:val="6"/>
        <w:spacing w:before="0" w:after="0" w:line="400" w:lineRule="exact"/>
        <w:rPr>
          <w:rFonts w:ascii="仿宋" w:hAnsi="仿宋" w:eastAsia="仿宋" w:cs="仿宋"/>
          <w:sz w:val="24"/>
          <w:szCs w:val="24"/>
        </w:rPr>
      </w:pPr>
    </w:p>
    <w:p>
      <w:pPr>
        <w:tabs>
          <w:tab w:val="left" w:pos="1960"/>
          <w:tab w:val="left" w:pos="3480"/>
          <w:tab w:val="left" w:pos="4980"/>
        </w:tabs>
        <w:spacing w:line="520" w:lineRule="exact"/>
        <w:jc w:val="center"/>
        <w:rPr>
          <w:rFonts w:ascii="仿宋" w:hAnsi="仿宋" w:eastAsia="仿宋" w:cs="仿宋"/>
          <w:b/>
          <w:sz w:val="44"/>
          <w:szCs w:val="44"/>
        </w:rPr>
      </w:pPr>
    </w:p>
    <w:p>
      <w:pPr>
        <w:tabs>
          <w:tab w:val="left" w:pos="1960"/>
          <w:tab w:val="left" w:pos="3480"/>
          <w:tab w:val="left" w:pos="4980"/>
        </w:tabs>
        <w:spacing w:line="520" w:lineRule="exact"/>
        <w:jc w:val="center"/>
        <w:rPr>
          <w:rFonts w:hint="eastAsia" w:ascii="仿宋" w:hAnsi="仿宋" w:eastAsia="仿宋" w:cs="仿宋"/>
          <w:b/>
          <w:sz w:val="44"/>
          <w:szCs w:val="44"/>
          <w:lang w:eastAsia="zh-CN"/>
        </w:rPr>
      </w:pPr>
      <w:r>
        <w:rPr>
          <w:rFonts w:hint="eastAsia" w:ascii="仿宋" w:hAnsi="仿宋" w:eastAsia="仿宋" w:cs="仿宋"/>
          <w:b/>
          <w:sz w:val="44"/>
          <w:szCs w:val="44"/>
          <w:lang w:eastAsia="zh-CN"/>
        </w:rPr>
        <w:t>音乐教学部器乐采购项目</w:t>
      </w:r>
    </w:p>
    <w:p>
      <w:pPr>
        <w:tabs>
          <w:tab w:val="left" w:pos="1960"/>
          <w:tab w:val="left" w:pos="3480"/>
          <w:tab w:val="left" w:pos="4980"/>
        </w:tabs>
        <w:spacing w:line="520" w:lineRule="exact"/>
        <w:jc w:val="center"/>
        <w:rPr>
          <w:rFonts w:ascii="仿宋" w:hAnsi="仿宋" w:eastAsia="仿宋" w:cs="仿宋"/>
          <w:b/>
          <w:sz w:val="44"/>
          <w:szCs w:val="44"/>
        </w:rPr>
      </w:pPr>
      <w:r>
        <w:rPr>
          <w:rFonts w:hint="eastAsia" w:ascii="仿宋" w:hAnsi="仿宋" w:eastAsia="仿宋" w:cs="仿宋"/>
          <w:b/>
          <w:sz w:val="44"/>
          <w:szCs w:val="44"/>
        </w:rPr>
        <w:br w:type="textWrapping"/>
      </w:r>
      <w:r>
        <w:rPr>
          <w:rFonts w:hint="eastAsia" w:ascii="仿宋" w:hAnsi="仿宋" w:eastAsia="仿宋" w:cs="仿宋"/>
          <w:b/>
          <w:sz w:val="44"/>
          <w:szCs w:val="44"/>
        </w:rPr>
        <w:t>公开招标采购文件</w:t>
      </w:r>
    </w:p>
    <w:p>
      <w:pPr>
        <w:spacing w:line="400" w:lineRule="exact"/>
        <w:jc w:val="center"/>
        <w:rPr>
          <w:rFonts w:ascii="仿宋" w:hAnsi="仿宋" w:eastAsia="仿宋" w:cs="仿宋"/>
          <w:b/>
          <w:sz w:val="32"/>
          <w:szCs w:val="32"/>
        </w:rPr>
      </w:pPr>
    </w:p>
    <w:p>
      <w:pPr>
        <w:spacing w:line="400" w:lineRule="exact"/>
        <w:jc w:val="center"/>
        <w:rPr>
          <w:rFonts w:hint="eastAsia" w:ascii="仿宋" w:hAnsi="仿宋" w:eastAsia="仿宋" w:cs="仿宋"/>
          <w:sz w:val="32"/>
          <w:szCs w:val="32"/>
          <w:lang w:eastAsia="zh-CN"/>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YSXY2022-22</w:t>
      </w:r>
    </w:p>
    <w:p>
      <w:pPr>
        <w:spacing w:line="400" w:lineRule="exact"/>
        <w:rPr>
          <w:rFonts w:ascii="仿宋" w:hAnsi="仿宋" w:eastAsia="仿宋" w:cs="仿宋"/>
          <w:b/>
          <w:sz w:val="32"/>
          <w:szCs w:val="32"/>
        </w:rPr>
      </w:pPr>
    </w:p>
    <w:p>
      <w:pPr>
        <w:pStyle w:val="6"/>
        <w:spacing w:before="0" w:after="0" w:line="400" w:lineRule="exact"/>
        <w:rPr>
          <w:rFonts w:ascii="仿宋" w:hAnsi="仿宋" w:eastAsia="仿宋" w:cs="仿宋"/>
          <w:sz w:val="32"/>
          <w:szCs w:val="32"/>
        </w:rPr>
      </w:pPr>
    </w:p>
    <w:p>
      <w:pPr>
        <w:spacing w:line="400" w:lineRule="exact"/>
        <w:rPr>
          <w:rFonts w:ascii="仿宋" w:hAnsi="仿宋" w:eastAsia="仿宋" w:cs="仿宋"/>
          <w:sz w:val="32"/>
          <w:szCs w:val="32"/>
        </w:rPr>
      </w:pPr>
    </w:p>
    <w:p>
      <w:pPr>
        <w:pStyle w:val="12"/>
        <w:spacing w:line="400" w:lineRule="exact"/>
        <w:ind w:left="0" w:leftChars="0"/>
        <w:rPr>
          <w:rFonts w:ascii="仿宋" w:hAnsi="仿宋" w:eastAsia="仿宋" w:cs="仿宋"/>
          <w:sz w:val="32"/>
          <w:szCs w:val="32"/>
        </w:rPr>
      </w:pPr>
    </w:p>
    <w:p>
      <w:pPr>
        <w:rPr>
          <w:rFonts w:ascii="仿宋" w:hAnsi="仿宋" w:eastAsia="仿宋" w:cs="仿宋"/>
          <w:sz w:val="32"/>
          <w:szCs w:val="32"/>
        </w:rPr>
      </w:pPr>
    </w:p>
    <w:p>
      <w:pPr>
        <w:pStyle w:val="19"/>
        <w:rPr>
          <w:rFonts w:ascii="仿宋" w:hAnsi="仿宋" w:eastAsia="仿宋" w:cs="仿宋"/>
          <w:sz w:val="32"/>
          <w:szCs w:val="32"/>
        </w:rPr>
      </w:pPr>
    </w:p>
    <w:p>
      <w:pPr>
        <w:pStyle w:val="19"/>
        <w:rPr>
          <w:rFonts w:ascii="仿宋" w:hAnsi="仿宋" w:eastAsia="仿宋" w:cs="仿宋"/>
          <w:sz w:val="32"/>
          <w:szCs w:val="32"/>
        </w:rPr>
      </w:pPr>
    </w:p>
    <w:p>
      <w:pPr>
        <w:pStyle w:val="19"/>
        <w:rPr>
          <w:rFonts w:ascii="仿宋" w:hAnsi="仿宋" w:eastAsia="仿宋" w:cs="仿宋"/>
          <w:sz w:val="32"/>
          <w:szCs w:val="32"/>
        </w:rPr>
      </w:pPr>
    </w:p>
    <w:p>
      <w:pPr>
        <w:spacing w:line="400" w:lineRule="exact"/>
        <w:ind w:firstLine="1915" w:firstLineChars="596"/>
        <w:rPr>
          <w:rFonts w:ascii="仿宋" w:hAnsi="仿宋" w:eastAsia="仿宋" w:cs="仿宋"/>
          <w:b/>
          <w:sz w:val="32"/>
          <w:szCs w:val="32"/>
        </w:rPr>
      </w:pPr>
    </w:p>
    <w:p>
      <w:pPr>
        <w:spacing w:line="400" w:lineRule="exact"/>
        <w:rPr>
          <w:rFonts w:ascii="仿宋" w:hAnsi="仿宋" w:eastAsia="仿宋" w:cs="仿宋"/>
          <w:b/>
          <w:sz w:val="32"/>
          <w:szCs w:val="32"/>
        </w:rPr>
      </w:pPr>
      <w:r>
        <w:rPr>
          <w:rFonts w:hint="eastAsia" w:ascii="仿宋" w:hAnsi="仿宋" w:eastAsia="仿宋" w:cs="仿宋"/>
          <w:b/>
          <w:sz w:val="32"/>
          <w:szCs w:val="32"/>
        </w:rPr>
        <w:t>采购人名称：</w:t>
      </w:r>
      <w:r>
        <w:rPr>
          <w:rFonts w:hint="eastAsia" w:ascii="仿宋" w:hAnsi="仿宋" w:eastAsia="仿宋" w:cs="仿宋"/>
          <w:b/>
          <w:sz w:val="32"/>
          <w:szCs w:val="32"/>
          <w:highlight w:val="none"/>
        </w:rPr>
        <w:t>新疆艺术学院附属中等艺术学校</w:t>
      </w:r>
    </w:p>
    <w:p>
      <w:pPr>
        <w:spacing w:line="400" w:lineRule="exact"/>
        <w:rPr>
          <w:rFonts w:ascii="仿宋" w:hAnsi="仿宋" w:eastAsia="仿宋" w:cs="仿宋"/>
          <w:b/>
          <w:sz w:val="32"/>
          <w:szCs w:val="32"/>
        </w:rPr>
      </w:pPr>
      <w:r>
        <w:rPr>
          <w:rFonts w:hint="eastAsia" w:ascii="仿宋" w:hAnsi="仿宋" w:eastAsia="仿宋" w:cs="仿宋"/>
          <w:b/>
          <w:sz w:val="32"/>
          <w:szCs w:val="32"/>
        </w:rPr>
        <w:t>联 系 人：董梦婷   </w:t>
      </w:r>
    </w:p>
    <w:p>
      <w:pPr>
        <w:spacing w:line="400" w:lineRule="exact"/>
        <w:rPr>
          <w:rFonts w:ascii="仿宋" w:hAnsi="仿宋" w:eastAsia="仿宋" w:cs="仿宋"/>
          <w:b/>
          <w:sz w:val="32"/>
          <w:szCs w:val="32"/>
        </w:rPr>
      </w:pPr>
      <w:r>
        <w:rPr>
          <w:rFonts w:hint="eastAsia" w:ascii="仿宋" w:hAnsi="仿宋" w:eastAsia="仿宋" w:cs="仿宋"/>
          <w:b/>
          <w:sz w:val="32"/>
          <w:szCs w:val="32"/>
        </w:rPr>
        <w:t>联系电话：</w:t>
      </w:r>
      <w:r>
        <w:rPr>
          <w:rFonts w:hint="eastAsia" w:ascii="仿宋" w:hAnsi="仿宋" w:eastAsia="仿宋" w:cs="仿宋"/>
          <w:b/>
          <w:sz w:val="32"/>
          <w:szCs w:val="32"/>
          <w:highlight w:val="none"/>
        </w:rPr>
        <w:t>0991-7533267</w:t>
      </w:r>
    </w:p>
    <w:p>
      <w:pPr>
        <w:spacing w:line="400" w:lineRule="exact"/>
        <w:rPr>
          <w:rFonts w:ascii="仿宋" w:hAnsi="仿宋" w:eastAsia="仿宋" w:cs="仿宋"/>
          <w:b/>
          <w:sz w:val="32"/>
          <w:szCs w:val="32"/>
        </w:rPr>
      </w:pPr>
      <w:r>
        <w:rPr>
          <w:rFonts w:hint="eastAsia" w:ascii="仿宋" w:hAnsi="仿宋" w:eastAsia="仿宋" w:cs="仿宋"/>
          <w:b/>
          <w:sz w:val="32"/>
          <w:szCs w:val="32"/>
        </w:rPr>
        <w:t>地址：乌鲁木齐市头屯河区金桥路699号新疆艺术学院金桥校区</w:t>
      </w:r>
    </w:p>
    <w:p>
      <w:pPr>
        <w:pStyle w:val="36"/>
        <w:ind w:firstLine="240"/>
      </w:pPr>
    </w:p>
    <w:p>
      <w:pPr>
        <w:spacing w:line="400" w:lineRule="exact"/>
        <w:rPr>
          <w:rFonts w:ascii="仿宋" w:hAnsi="仿宋" w:eastAsia="仿宋" w:cs="仿宋"/>
          <w:b/>
          <w:sz w:val="32"/>
          <w:szCs w:val="32"/>
        </w:rPr>
      </w:pPr>
      <w:r>
        <w:rPr>
          <w:rFonts w:hint="eastAsia" w:ascii="仿宋" w:hAnsi="仿宋" w:eastAsia="仿宋" w:cs="仿宋"/>
          <w:b/>
          <w:sz w:val="32"/>
          <w:szCs w:val="32"/>
        </w:rPr>
        <w:t>采购代理机构：新疆星耀天都项目管理有限责任公司</w:t>
      </w:r>
    </w:p>
    <w:p>
      <w:pPr>
        <w:spacing w:line="400" w:lineRule="exact"/>
        <w:rPr>
          <w:rFonts w:ascii="仿宋" w:hAnsi="仿宋" w:eastAsia="仿宋" w:cs="仿宋"/>
          <w:b/>
          <w:sz w:val="32"/>
          <w:szCs w:val="32"/>
        </w:rPr>
      </w:pPr>
      <w:r>
        <w:rPr>
          <w:rFonts w:hint="eastAsia" w:ascii="仿宋" w:hAnsi="仿宋" w:eastAsia="仿宋" w:cs="仿宋"/>
          <w:b/>
          <w:sz w:val="32"/>
          <w:szCs w:val="32"/>
        </w:rPr>
        <w:t>联 系 人：李苗</w:t>
      </w:r>
    </w:p>
    <w:p>
      <w:pPr>
        <w:spacing w:line="400" w:lineRule="exact"/>
        <w:rPr>
          <w:rFonts w:ascii="仿宋" w:hAnsi="仿宋" w:eastAsia="仿宋" w:cs="仿宋"/>
          <w:b/>
          <w:sz w:val="32"/>
          <w:szCs w:val="32"/>
        </w:rPr>
      </w:pPr>
      <w:r>
        <w:rPr>
          <w:rFonts w:hint="eastAsia" w:ascii="仿宋" w:hAnsi="仿宋" w:eastAsia="仿宋" w:cs="仿宋"/>
          <w:b/>
          <w:sz w:val="32"/>
          <w:szCs w:val="32"/>
        </w:rPr>
        <w:t>联系电话：15022921857</w:t>
      </w:r>
    </w:p>
    <w:p>
      <w:pPr>
        <w:spacing w:line="400" w:lineRule="exact"/>
        <w:rPr>
          <w:rFonts w:ascii="仿宋" w:hAnsi="仿宋" w:eastAsia="仿宋" w:cs="仿宋"/>
          <w:b/>
          <w:sz w:val="32"/>
          <w:szCs w:val="32"/>
        </w:rPr>
      </w:pPr>
      <w:r>
        <w:rPr>
          <w:rFonts w:hint="eastAsia" w:ascii="仿宋" w:hAnsi="仿宋" w:eastAsia="仿宋" w:cs="仿宋"/>
          <w:b/>
          <w:sz w:val="32"/>
          <w:szCs w:val="32"/>
        </w:rPr>
        <w:t>地址：乌鲁木齐水磨沟区红光山路万科大都会8号楼1202</w:t>
      </w:r>
    </w:p>
    <w:p>
      <w:pPr>
        <w:spacing w:line="400" w:lineRule="exact"/>
        <w:ind w:firstLine="1928" w:firstLineChars="600"/>
        <w:rPr>
          <w:rFonts w:ascii="仿宋" w:hAnsi="仿宋" w:eastAsia="仿宋" w:cs="仿宋"/>
          <w:b/>
          <w:sz w:val="32"/>
          <w:szCs w:val="32"/>
        </w:rPr>
      </w:pPr>
      <w:r>
        <w:rPr>
          <w:rFonts w:hint="eastAsia" w:ascii="仿宋" w:hAnsi="仿宋" w:eastAsia="仿宋" w:cs="仿宋"/>
          <w:b/>
          <w:sz w:val="32"/>
          <w:szCs w:val="32"/>
        </w:rPr>
        <w:br w:type="page"/>
      </w:r>
    </w:p>
    <w:p>
      <w:pPr>
        <w:spacing w:line="400" w:lineRule="exact"/>
        <w:jc w:val="center"/>
        <w:rPr>
          <w:rFonts w:ascii="仿宋" w:hAnsi="仿宋" w:eastAsia="仿宋" w:cs="仿宋"/>
          <w:b/>
          <w:sz w:val="32"/>
          <w:szCs w:val="32"/>
        </w:rPr>
      </w:pPr>
      <w:r>
        <w:rPr>
          <w:rFonts w:hint="eastAsia" w:ascii="仿宋" w:hAnsi="仿宋" w:eastAsia="仿宋" w:cs="仿宋"/>
          <w:b/>
          <w:sz w:val="32"/>
          <w:szCs w:val="32"/>
        </w:rPr>
        <w:t>目  录</w:t>
      </w:r>
    </w:p>
    <w:p>
      <w:pPr>
        <w:pStyle w:val="29"/>
        <w:tabs>
          <w:tab w:val="right" w:leader="dot" w:pos="9683"/>
        </w:tabs>
        <w:spacing w:line="400" w:lineRule="exact"/>
        <w:rPr>
          <w:rFonts w:ascii="仿宋" w:hAnsi="仿宋" w:eastAsia="仿宋" w:cs="仿宋"/>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TOC \o "1-2" \h \z \u </w:instrText>
      </w:r>
      <w:r>
        <w:rPr>
          <w:rFonts w:hint="eastAsia" w:ascii="仿宋" w:hAnsi="仿宋" w:eastAsia="仿宋" w:cs="仿宋"/>
          <w:b/>
          <w:sz w:val="24"/>
          <w:szCs w:val="24"/>
        </w:rPr>
        <w:fldChar w:fldCharType="separate"/>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TOC \o "1-2" \h \z \u </w:instrText>
      </w:r>
      <w:r>
        <w:rPr>
          <w:rFonts w:hint="eastAsia" w:ascii="仿宋" w:hAnsi="仿宋" w:eastAsia="仿宋" w:cs="仿宋"/>
          <w:b/>
          <w:sz w:val="24"/>
          <w:szCs w:val="24"/>
        </w:rPr>
        <w:fldChar w:fldCharType="separate"/>
      </w:r>
      <w:r>
        <w:fldChar w:fldCharType="begin"/>
      </w:r>
      <w:r>
        <w:instrText xml:space="preserve"> HYPERLINK \l "_Toc462223629" </w:instrText>
      </w:r>
      <w:r>
        <w:fldChar w:fldCharType="separate"/>
      </w:r>
      <w:r>
        <w:rPr>
          <w:rStyle w:val="45"/>
          <w:rFonts w:hint="eastAsia" w:ascii="仿宋" w:hAnsi="仿宋" w:eastAsia="仿宋" w:cs="仿宋"/>
          <w:color w:val="auto"/>
          <w:sz w:val="24"/>
          <w:szCs w:val="24"/>
        </w:rPr>
        <w:t>第一章 招标公告</w:t>
      </w:r>
      <w:r>
        <w:rPr>
          <w:rFonts w:hint="eastAsia" w:ascii="仿宋" w:hAnsi="仿宋" w:eastAsia="仿宋" w:cs="仿宋"/>
          <w:sz w:val="24"/>
          <w:szCs w:val="24"/>
        </w:rPr>
        <w:tab/>
      </w:r>
      <w:r>
        <w:rPr>
          <w:rFonts w:hint="eastAsia" w:ascii="仿宋" w:hAnsi="仿宋" w:eastAsia="仿宋" w:cs="仿宋"/>
          <w:sz w:val="24"/>
          <w:szCs w:val="24"/>
        </w:rPr>
        <w:t>3</w:t>
      </w:r>
      <w:r>
        <w:rPr>
          <w:rFonts w:hint="eastAsia" w:ascii="仿宋" w:hAnsi="仿宋" w:eastAsia="仿宋" w:cs="仿宋"/>
          <w:sz w:val="24"/>
          <w:szCs w:val="24"/>
        </w:rPr>
        <w:fldChar w:fldCharType="end"/>
      </w:r>
    </w:p>
    <w:p>
      <w:pPr>
        <w:pStyle w:val="29"/>
        <w:tabs>
          <w:tab w:val="right" w:leader="dot" w:pos="9683"/>
        </w:tabs>
        <w:spacing w:line="400" w:lineRule="exact"/>
        <w:rPr>
          <w:rFonts w:ascii="仿宋" w:hAnsi="仿宋" w:eastAsia="仿宋" w:cs="仿宋"/>
          <w:sz w:val="24"/>
          <w:szCs w:val="24"/>
        </w:rPr>
      </w:pPr>
      <w:r>
        <w:fldChar w:fldCharType="begin"/>
      </w:r>
      <w:r>
        <w:instrText xml:space="preserve"> HYPERLINK \l "_Toc462223630" </w:instrText>
      </w:r>
      <w:r>
        <w:fldChar w:fldCharType="separate"/>
      </w:r>
      <w:r>
        <w:rPr>
          <w:rStyle w:val="45"/>
          <w:rFonts w:hint="eastAsia" w:ascii="仿宋" w:hAnsi="仿宋" w:eastAsia="仿宋" w:cs="仿宋"/>
          <w:color w:val="auto"/>
          <w:sz w:val="24"/>
          <w:szCs w:val="24"/>
        </w:rPr>
        <w:t>第二章 供应商须知</w:t>
      </w:r>
      <w:r>
        <w:rPr>
          <w:rFonts w:hint="eastAsia" w:ascii="仿宋" w:hAnsi="仿宋" w:eastAsia="仿宋" w:cs="仿宋"/>
          <w:sz w:val="24"/>
          <w:szCs w:val="24"/>
        </w:rPr>
        <w:tab/>
      </w:r>
      <w:r>
        <w:rPr>
          <w:rFonts w:hint="eastAsia" w:ascii="仿宋" w:hAnsi="仿宋" w:eastAsia="仿宋" w:cs="仿宋"/>
          <w:sz w:val="24"/>
          <w:szCs w:val="24"/>
        </w:rPr>
        <w:t>5</w:t>
      </w:r>
      <w:r>
        <w:rPr>
          <w:rFonts w:hint="eastAsia" w:ascii="仿宋" w:hAnsi="仿宋" w:eastAsia="仿宋" w:cs="仿宋"/>
          <w:sz w:val="24"/>
          <w:szCs w:val="24"/>
        </w:rPr>
        <w:fldChar w:fldCharType="end"/>
      </w:r>
    </w:p>
    <w:p>
      <w:pPr>
        <w:pStyle w:val="29"/>
        <w:tabs>
          <w:tab w:val="right" w:leader="dot" w:pos="9683"/>
        </w:tabs>
        <w:spacing w:line="400" w:lineRule="exact"/>
        <w:rPr>
          <w:rFonts w:ascii="仿宋" w:hAnsi="仿宋" w:eastAsia="仿宋" w:cs="仿宋"/>
          <w:sz w:val="24"/>
          <w:szCs w:val="24"/>
        </w:rPr>
      </w:pPr>
      <w:r>
        <w:fldChar w:fldCharType="begin"/>
      </w:r>
      <w:r>
        <w:instrText xml:space="preserve"> HYPERLINK \l "_Toc462223639" </w:instrText>
      </w:r>
      <w:r>
        <w:fldChar w:fldCharType="separate"/>
      </w:r>
      <w:r>
        <w:rPr>
          <w:rStyle w:val="45"/>
          <w:rFonts w:hint="eastAsia" w:ascii="仿宋" w:hAnsi="仿宋" w:eastAsia="仿宋" w:cs="仿宋"/>
          <w:color w:val="auto"/>
          <w:sz w:val="24"/>
          <w:szCs w:val="24"/>
        </w:rPr>
        <w:t>第三章 项目需求</w:t>
      </w:r>
      <w:r>
        <w:rPr>
          <w:rFonts w:hint="eastAsia" w:ascii="仿宋" w:hAnsi="仿宋" w:eastAsia="仿宋" w:cs="仿宋"/>
          <w:sz w:val="24"/>
          <w:szCs w:val="24"/>
        </w:rPr>
        <w:tab/>
      </w:r>
      <w:r>
        <w:rPr>
          <w:rFonts w:hint="eastAsia" w:ascii="仿宋" w:hAnsi="仿宋" w:eastAsia="仿宋" w:cs="仿宋"/>
          <w:sz w:val="24"/>
          <w:szCs w:val="24"/>
        </w:rPr>
        <w:t>23</w:t>
      </w:r>
      <w:r>
        <w:rPr>
          <w:rFonts w:hint="eastAsia" w:ascii="仿宋" w:hAnsi="仿宋" w:eastAsia="仿宋" w:cs="仿宋"/>
          <w:sz w:val="24"/>
          <w:szCs w:val="24"/>
        </w:rPr>
        <w:fldChar w:fldCharType="end"/>
      </w:r>
    </w:p>
    <w:p>
      <w:pPr>
        <w:pStyle w:val="29"/>
        <w:tabs>
          <w:tab w:val="right" w:leader="dot" w:pos="9683"/>
        </w:tabs>
        <w:spacing w:line="400" w:lineRule="exact"/>
        <w:rPr>
          <w:rFonts w:ascii="仿宋" w:hAnsi="仿宋" w:eastAsia="仿宋" w:cs="仿宋"/>
          <w:sz w:val="24"/>
          <w:szCs w:val="24"/>
        </w:rPr>
      </w:pPr>
      <w:r>
        <w:fldChar w:fldCharType="begin"/>
      </w:r>
      <w:r>
        <w:instrText xml:space="preserve"> HYPERLINK \l "_Toc462223647" </w:instrText>
      </w:r>
      <w:r>
        <w:fldChar w:fldCharType="separate"/>
      </w:r>
      <w:r>
        <w:rPr>
          <w:rStyle w:val="45"/>
          <w:rFonts w:hint="eastAsia" w:ascii="仿宋" w:hAnsi="仿宋" w:eastAsia="仿宋" w:cs="仿宋"/>
          <w:color w:val="auto"/>
          <w:sz w:val="24"/>
          <w:szCs w:val="24"/>
        </w:rPr>
        <w:t>第四章 合同条款</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rPr>
        <w:t>32</w:t>
      </w:r>
    </w:p>
    <w:p>
      <w:pPr>
        <w:pStyle w:val="29"/>
        <w:tabs>
          <w:tab w:val="right" w:leader="dot" w:pos="9683"/>
        </w:tabs>
        <w:spacing w:line="400" w:lineRule="exact"/>
        <w:rPr>
          <w:rFonts w:ascii="仿宋" w:hAnsi="仿宋" w:eastAsia="仿宋" w:cs="仿宋"/>
          <w:sz w:val="24"/>
          <w:szCs w:val="24"/>
        </w:rPr>
      </w:pPr>
      <w:r>
        <w:fldChar w:fldCharType="begin"/>
      </w:r>
      <w:r>
        <w:instrText xml:space="preserve"> HYPERLINK \l "_Toc462223650" </w:instrText>
      </w:r>
      <w:r>
        <w:fldChar w:fldCharType="separate"/>
      </w:r>
      <w:r>
        <w:rPr>
          <w:rStyle w:val="45"/>
          <w:rFonts w:hint="eastAsia" w:ascii="仿宋" w:hAnsi="仿宋" w:eastAsia="仿宋" w:cs="仿宋"/>
          <w:color w:val="auto"/>
          <w:sz w:val="24"/>
          <w:szCs w:val="24"/>
        </w:rPr>
        <w:t>第五章 投标文件格式</w:t>
      </w:r>
      <w:r>
        <w:rPr>
          <w:rFonts w:hint="eastAsia" w:ascii="仿宋" w:hAnsi="仿宋" w:eastAsia="仿宋" w:cs="仿宋"/>
          <w:sz w:val="24"/>
          <w:szCs w:val="24"/>
        </w:rPr>
        <w:tab/>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t>6</w:t>
      </w:r>
    </w:p>
    <w:p>
      <w:pPr>
        <w:pStyle w:val="29"/>
        <w:tabs>
          <w:tab w:val="right" w:leader="dot" w:pos="8541"/>
        </w:tabs>
        <w:spacing w:line="400" w:lineRule="exact"/>
        <w:rPr>
          <w:rFonts w:ascii="仿宋" w:hAnsi="仿宋" w:eastAsia="仿宋" w:cs="仿宋"/>
          <w:b/>
          <w:sz w:val="24"/>
          <w:szCs w:val="24"/>
        </w:rPr>
      </w:pPr>
      <w:r>
        <w:rPr>
          <w:rFonts w:hint="eastAsia" w:ascii="仿宋" w:hAnsi="仿宋" w:eastAsia="仿宋" w:cs="仿宋"/>
          <w:b/>
          <w:sz w:val="24"/>
          <w:szCs w:val="24"/>
        </w:rPr>
        <w:fldChar w:fldCharType="end"/>
      </w:r>
    </w:p>
    <w:p>
      <w:pPr>
        <w:pStyle w:val="29"/>
        <w:tabs>
          <w:tab w:val="right" w:leader="dot" w:pos="9683"/>
        </w:tabs>
        <w:spacing w:line="400" w:lineRule="exact"/>
        <w:rPr>
          <w:rFonts w:ascii="仿宋" w:hAnsi="仿宋" w:eastAsia="仿宋" w:cs="仿宋"/>
          <w:b/>
          <w:sz w:val="24"/>
          <w:szCs w:val="24"/>
        </w:rPr>
      </w:pPr>
      <w:r>
        <w:rPr>
          <w:rFonts w:hint="eastAsia" w:ascii="仿宋" w:hAnsi="仿宋" w:eastAsia="仿宋" w:cs="仿宋"/>
          <w:b/>
          <w:sz w:val="24"/>
          <w:szCs w:val="24"/>
        </w:rPr>
        <w:fldChar w:fldCharType="end"/>
      </w:r>
    </w:p>
    <w:p>
      <w:pPr>
        <w:widowControl/>
        <w:spacing w:line="400" w:lineRule="exact"/>
        <w:jc w:val="center"/>
        <w:outlineLvl w:val="0"/>
        <w:rPr>
          <w:rFonts w:ascii="仿宋" w:hAnsi="仿宋" w:eastAsia="仿宋" w:cs="仿宋"/>
          <w:sz w:val="24"/>
          <w:szCs w:val="24"/>
        </w:rPr>
      </w:pPr>
      <w:r>
        <w:rPr>
          <w:rFonts w:hint="eastAsia" w:ascii="仿宋" w:hAnsi="仿宋" w:eastAsia="仿宋" w:cs="仿宋"/>
          <w:sz w:val="24"/>
          <w:szCs w:val="24"/>
        </w:rPr>
        <w:br w:type="page"/>
      </w:r>
      <w:bookmarkStart w:id="0" w:name="_Toc298240402"/>
      <w:bookmarkStart w:id="1" w:name="_Toc349637917"/>
      <w:bookmarkStart w:id="2" w:name="_Toc462223629"/>
      <w:bookmarkStart w:id="3" w:name="_Toc349573118"/>
      <w:r>
        <w:rPr>
          <w:rFonts w:hint="eastAsia" w:ascii="仿宋" w:hAnsi="仿宋" w:eastAsia="仿宋" w:cs="仿宋"/>
          <w:b/>
          <w:sz w:val="24"/>
          <w:szCs w:val="24"/>
        </w:rPr>
        <w:t>第一章</w:t>
      </w:r>
      <w:bookmarkEnd w:id="0"/>
      <w:bookmarkEnd w:id="1"/>
      <w:bookmarkEnd w:id="2"/>
      <w:bookmarkEnd w:id="3"/>
      <w:bookmarkStart w:id="4" w:name="_Toc267301280"/>
      <w:bookmarkStart w:id="5" w:name="_Toc349637918"/>
      <w:bookmarkStart w:id="6" w:name="_Toc298240403"/>
      <w:bookmarkStart w:id="7" w:name="_Toc349573119"/>
      <w:bookmarkStart w:id="8" w:name="_Toc462223630"/>
      <w:r>
        <w:rPr>
          <w:rFonts w:hint="eastAsia" w:ascii="仿宋" w:hAnsi="仿宋" w:eastAsia="仿宋" w:cs="仿宋"/>
          <w:b/>
          <w:sz w:val="24"/>
          <w:szCs w:val="24"/>
        </w:rPr>
        <w:t xml:space="preserve">  招标公告</w:t>
      </w:r>
    </w:p>
    <w:p>
      <w:pPr>
        <w:widowControl/>
        <w:spacing w:line="500" w:lineRule="exact"/>
        <w:jc w:val="center"/>
        <w:outlineLvl w:val="0"/>
        <w:rPr>
          <w:rFonts w:ascii="仿宋" w:hAnsi="仿宋" w:eastAsia="仿宋" w:cs="仿宋"/>
          <w:b/>
          <w:sz w:val="24"/>
          <w:szCs w:val="24"/>
        </w:rPr>
      </w:pPr>
    </w:p>
    <w:p>
      <w:pPr>
        <w:pBdr>
          <w:top w:val="single" w:color="auto" w:sz="4" w:space="1"/>
          <w:left w:val="single" w:color="auto" w:sz="4" w:space="4"/>
          <w:bottom w:val="single" w:color="auto" w:sz="4" w:space="1"/>
          <w:right w:val="single" w:color="auto" w:sz="4" w:space="4"/>
        </w:pBdr>
        <w:spacing w:line="500" w:lineRule="exact"/>
        <w:ind w:firstLine="480" w:firstLineChars="200"/>
        <w:rPr>
          <w:rFonts w:ascii="仿宋" w:hAnsi="仿宋" w:eastAsia="仿宋" w:cs="仿宋"/>
          <w:sz w:val="24"/>
          <w:szCs w:val="24"/>
        </w:rPr>
      </w:pPr>
      <w:r>
        <w:rPr>
          <w:rFonts w:hint="eastAsia" w:ascii="仿宋" w:hAnsi="仿宋" w:eastAsia="仿宋" w:cs="仿宋"/>
          <w:sz w:val="24"/>
          <w:szCs w:val="24"/>
        </w:rPr>
        <w:t>项目概况</w:t>
      </w:r>
    </w:p>
    <w:p>
      <w:pPr>
        <w:pBdr>
          <w:top w:val="single" w:color="auto" w:sz="4" w:space="1"/>
          <w:left w:val="single" w:color="auto" w:sz="4" w:space="4"/>
          <w:bottom w:val="single" w:color="auto" w:sz="4" w:space="1"/>
          <w:right w:val="single" w:color="auto" w:sz="4" w:space="4"/>
        </w:pBdr>
        <w:spacing w:line="500" w:lineRule="exact"/>
        <w:ind w:firstLine="480" w:firstLineChars="200"/>
        <w:rPr>
          <w:rFonts w:ascii="仿宋" w:hAnsi="仿宋" w:eastAsia="仿宋" w:cs="仿宋"/>
          <w:sz w:val="24"/>
          <w:szCs w:val="24"/>
        </w:rPr>
      </w:pPr>
      <w:r>
        <w:rPr>
          <w:rFonts w:hint="eastAsia" w:ascii="仿宋" w:hAnsi="仿宋" w:eastAsia="仿宋" w:cs="仿宋"/>
          <w:sz w:val="24"/>
          <w:szCs w:val="24"/>
          <w:u w:val="single"/>
          <w:lang w:eastAsia="zh-CN"/>
        </w:rPr>
        <w:t>音乐教学部器乐采购项目</w:t>
      </w:r>
      <w:r>
        <w:rPr>
          <w:rFonts w:hint="eastAsia" w:ascii="仿宋" w:hAnsi="仿宋" w:eastAsia="仿宋" w:cs="仿宋"/>
          <w:sz w:val="24"/>
          <w:szCs w:val="24"/>
        </w:rPr>
        <w:t xml:space="preserve"> 的潜在投标人应在乌鲁木齐水磨沟区红光山路万科大都会8号楼1202室获取招标文件，并于2022年</w:t>
      </w:r>
      <w:r>
        <w:rPr>
          <w:rFonts w:hint="eastAsia" w:ascii="仿宋" w:hAnsi="仿宋" w:eastAsia="仿宋" w:cs="仿宋"/>
          <w:sz w:val="24"/>
          <w:szCs w:val="24"/>
          <w:lang w:eastAsia="zh-CN"/>
        </w:rPr>
        <w:t>6月27日</w:t>
      </w:r>
      <w:r>
        <w:rPr>
          <w:rFonts w:hint="eastAsia" w:ascii="仿宋" w:hAnsi="仿宋" w:eastAsia="仿宋" w:cs="仿宋"/>
          <w:sz w:val="24"/>
          <w:szCs w:val="24"/>
        </w:rPr>
        <w:t>11点00分（北京时间）前递交投标文件。</w:t>
      </w:r>
    </w:p>
    <w:p>
      <w:pPr>
        <w:pStyle w:val="34"/>
        <w:spacing w:before="0" w:beforeAutospacing="0" w:after="0" w:afterAutospacing="0" w:line="400" w:lineRule="exact"/>
        <w:ind w:left="210"/>
        <w:rPr>
          <w:rFonts w:ascii="仿宋" w:hAnsi="仿宋" w:eastAsia="仿宋" w:cs="仿宋"/>
          <w:b/>
          <w:bCs/>
        </w:rPr>
      </w:pPr>
      <w:bookmarkStart w:id="9" w:name="_Toc86229022"/>
      <w:bookmarkStart w:id="10" w:name="_Toc35393621"/>
      <w:bookmarkStart w:id="11" w:name="_Toc28359079"/>
      <w:bookmarkStart w:id="12" w:name="_Toc28359002"/>
      <w:bookmarkStart w:id="13" w:name="_Toc35393790"/>
      <w:bookmarkStart w:id="14" w:name="_Hlk24379207"/>
      <w:r>
        <w:rPr>
          <w:rFonts w:hint="eastAsia" w:ascii="仿宋" w:hAnsi="仿宋" w:eastAsia="仿宋" w:cs="仿宋"/>
          <w:b/>
          <w:bCs/>
        </w:rPr>
        <w:t>一、项目基本情况</w:t>
      </w:r>
      <w:bookmarkEnd w:id="9"/>
      <w:bookmarkEnd w:id="10"/>
      <w:bookmarkEnd w:id="11"/>
      <w:bookmarkEnd w:id="12"/>
      <w:bookmarkEnd w:id="13"/>
    </w:p>
    <w:p>
      <w:pPr>
        <w:pStyle w:val="34"/>
        <w:spacing w:before="0" w:beforeAutospacing="0" w:after="0" w:afterAutospacing="0" w:line="400" w:lineRule="exact"/>
        <w:ind w:left="728" w:leftChars="228" w:hanging="249" w:hangingChars="104"/>
        <w:rPr>
          <w:rFonts w:hint="eastAsia" w:ascii="仿宋" w:hAnsi="仿宋" w:eastAsia="仿宋" w:cs="仿宋"/>
          <w:lang w:eastAsia="zh-CN"/>
        </w:rPr>
      </w:pPr>
      <w:r>
        <w:rPr>
          <w:rFonts w:hint="eastAsia" w:ascii="仿宋" w:hAnsi="仿宋" w:eastAsia="仿宋" w:cs="仿宋"/>
        </w:rPr>
        <w:t>采购项目名称：</w:t>
      </w:r>
      <w:r>
        <w:rPr>
          <w:rFonts w:hint="eastAsia" w:ascii="仿宋" w:hAnsi="仿宋" w:eastAsia="仿宋" w:cs="仿宋"/>
          <w:lang w:eastAsia="zh-CN"/>
        </w:rPr>
        <w:t>音乐教学部器乐采购项目</w:t>
      </w:r>
    </w:p>
    <w:p>
      <w:pPr>
        <w:pStyle w:val="34"/>
        <w:spacing w:before="0" w:beforeAutospacing="0" w:after="0" w:afterAutospacing="0" w:line="400" w:lineRule="exact"/>
        <w:ind w:left="728" w:leftChars="228" w:hanging="249" w:hangingChars="104"/>
        <w:rPr>
          <w:rFonts w:hint="eastAsia" w:ascii="仿宋" w:hAnsi="仿宋" w:eastAsia="仿宋" w:cs="仿宋"/>
          <w:lang w:eastAsia="zh-CN"/>
        </w:rPr>
      </w:pPr>
      <w:r>
        <w:rPr>
          <w:rFonts w:hint="eastAsia" w:ascii="仿宋" w:hAnsi="仿宋" w:eastAsia="仿宋" w:cs="仿宋"/>
        </w:rPr>
        <w:t>采购项目编号：</w:t>
      </w:r>
      <w:r>
        <w:rPr>
          <w:rFonts w:hint="eastAsia" w:ascii="仿宋" w:hAnsi="仿宋" w:eastAsia="仿宋" w:cs="仿宋"/>
          <w:lang w:eastAsia="zh-CN"/>
        </w:rPr>
        <w:t>YSXY2022-22</w:t>
      </w:r>
    </w:p>
    <w:p>
      <w:pPr>
        <w:pStyle w:val="34"/>
        <w:spacing w:before="0" w:beforeAutospacing="0" w:after="0" w:afterAutospacing="0" w:line="400" w:lineRule="exact"/>
        <w:ind w:left="728" w:leftChars="228" w:hanging="249" w:hangingChars="104"/>
        <w:rPr>
          <w:rFonts w:ascii="仿宋" w:hAnsi="仿宋" w:eastAsia="仿宋" w:cs="仿宋"/>
        </w:rPr>
      </w:pPr>
      <w:r>
        <w:rPr>
          <w:rFonts w:hint="eastAsia" w:ascii="仿宋" w:hAnsi="仿宋" w:eastAsia="仿宋" w:cs="仿宋"/>
        </w:rPr>
        <w:t>采购方式：公开招标</w:t>
      </w:r>
    </w:p>
    <w:p>
      <w:pPr>
        <w:pStyle w:val="34"/>
        <w:spacing w:before="0" w:beforeAutospacing="0" w:after="0" w:afterAutospacing="0" w:line="400" w:lineRule="exact"/>
        <w:ind w:firstLine="468" w:firstLineChars="195"/>
        <w:rPr>
          <w:rFonts w:ascii="仿宋" w:hAnsi="仿宋" w:eastAsia="仿宋" w:cs="仿宋"/>
        </w:rPr>
      </w:pPr>
      <w:r>
        <w:rPr>
          <w:rFonts w:hint="eastAsia" w:ascii="仿宋" w:hAnsi="仿宋" w:eastAsia="仿宋" w:cs="仿宋"/>
        </w:rPr>
        <w:t>采购组织类型：分散采购-委托中介机构 </w:t>
      </w:r>
    </w:p>
    <w:bookmarkEnd w:id="14"/>
    <w:p>
      <w:pPr>
        <w:pStyle w:val="34"/>
        <w:spacing w:before="0" w:beforeAutospacing="0" w:after="0" w:afterAutospacing="0" w:line="400" w:lineRule="exact"/>
        <w:ind w:firstLine="468" w:firstLineChars="195"/>
        <w:rPr>
          <w:rFonts w:ascii="仿宋" w:hAnsi="仿宋" w:eastAsia="仿宋" w:cs="仿宋"/>
        </w:rPr>
      </w:pPr>
      <w:r>
        <w:rPr>
          <w:rFonts w:hint="eastAsia" w:ascii="仿宋" w:hAnsi="仿宋" w:eastAsia="仿宋" w:cs="仿宋"/>
        </w:rPr>
        <w:t>预算金额：</w:t>
      </w:r>
      <w:r>
        <w:rPr>
          <w:rFonts w:hint="eastAsia" w:ascii="仿宋" w:hAnsi="仿宋" w:eastAsia="仿宋" w:cs="仿宋"/>
          <w:lang w:eastAsia="zh-CN"/>
        </w:rPr>
        <w:t>140000</w:t>
      </w:r>
      <w:r>
        <w:rPr>
          <w:rFonts w:hint="eastAsia" w:ascii="仿宋" w:hAnsi="仿宋" w:eastAsia="仿宋" w:cs="仿宋"/>
        </w:rPr>
        <w:t>.00元</w:t>
      </w:r>
    </w:p>
    <w:p>
      <w:pPr>
        <w:pStyle w:val="34"/>
        <w:spacing w:before="0" w:beforeAutospacing="0" w:after="0" w:afterAutospacing="0" w:line="400" w:lineRule="exact"/>
        <w:ind w:firstLine="468" w:firstLineChars="195"/>
        <w:rPr>
          <w:rFonts w:ascii="仿宋" w:hAnsi="仿宋" w:eastAsia="仿宋" w:cs="仿宋"/>
        </w:rPr>
      </w:pPr>
      <w:r>
        <w:rPr>
          <w:rFonts w:hint="eastAsia" w:ascii="仿宋" w:hAnsi="仿宋" w:eastAsia="仿宋" w:cs="仿宋"/>
        </w:rPr>
        <w:t>最高限价：</w:t>
      </w:r>
      <w:r>
        <w:rPr>
          <w:rFonts w:hint="eastAsia" w:ascii="仿宋" w:hAnsi="仿宋" w:eastAsia="仿宋" w:cs="仿宋"/>
          <w:lang w:eastAsia="zh-CN"/>
        </w:rPr>
        <w:t>140000</w:t>
      </w:r>
      <w:r>
        <w:rPr>
          <w:rFonts w:hint="eastAsia" w:ascii="仿宋" w:hAnsi="仿宋" w:eastAsia="仿宋" w:cs="仿宋"/>
        </w:rPr>
        <w:t>.00元</w:t>
      </w:r>
    </w:p>
    <w:p>
      <w:pPr>
        <w:pStyle w:val="34"/>
        <w:spacing w:before="0" w:beforeAutospacing="0" w:after="0" w:afterAutospacing="0" w:line="400" w:lineRule="exact"/>
        <w:ind w:firstLine="468" w:firstLineChars="195"/>
        <w:rPr>
          <w:rFonts w:ascii="仿宋" w:hAnsi="仿宋" w:eastAsia="仿宋" w:cs="仿宋"/>
        </w:rPr>
      </w:pPr>
    </w:p>
    <w:tbl>
      <w:tblPr>
        <w:tblStyle w:val="38"/>
        <w:tblW w:w="9116" w:type="dxa"/>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6"/>
        <w:gridCol w:w="2536"/>
        <w:gridCol w:w="1064"/>
        <w:gridCol w:w="1299"/>
        <w:gridCol w:w="912"/>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6" w:type="dxa"/>
            <w:tcMar>
              <w:top w:w="75" w:type="dxa"/>
              <w:left w:w="150" w:type="dxa"/>
              <w:bottom w:w="75" w:type="dxa"/>
              <w:right w:w="150" w:type="dxa"/>
            </w:tcMar>
            <w:vAlign w:val="center"/>
          </w:tcPr>
          <w:p>
            <w:pPr>
              <w:widowControl/>
              <w:spacing w:line="400" w:lineRule="exact"/>
              <w:jc w:val="center"/>
              <w:rPr>
                <w:rFonts w:ascii="仿宋" w:hAnsi="仿宋" w:eastAsia="仿宋" w:cs="仿宋"/>
                <w:sz w:val="24"/>
                <w:szCs w:val="24"/>
              </w:rPr>
            </w:pPr>
            <w:r>
              <w:rPr>
                <w:rFonts w:hint="eastAsia" w:ascii="仿宋" w:hAnsi="仿宋" w:eastAsia="仿宋" w:cs="仿宋"/>
                <w:kern w:val="0"/>
                <w:sz w:val="24"/>
                <w:szCs w:val="24"/>
              </w:rPr>
              <w:t>标项序号</w:t>
            </w:r>
          </w:p>
        </w:tc>
        <w:tc>
          <w:tcPr>
            <w:tcW w:w="2536" w:type="dxa"/>
            <w:tcMar>
              <w:top w:w="75" w:type="dxa"/>
              <w:left w:w="150" w:type="dxa"/>
              <w:bottom w:w="75" w:type="dxa"/>
              <w:right w:w="150" w:type="dxa"/>
            </w:tcMar>
            <w:vAlign w:val="center"/>
          </w:tcPr>
          <w:p>
            <w:pPr>
              <w:widowControl/>
              <w:spacing w:line="400" w:lineRule="exact"/>
              <w:jc w:val="center"/>
              <w:rPr>
                <w:rFonts w:ascii="仿宋" w:hAnsi="仿宋" w:eastAsia="仿宋" w:cs="仿宋"/>
                <w:sz w:val="24"/>
                <w:szCs w:val="24"/>
              </w:rPr>
            </w:pPr>
            <w:r>
              <w:rPr>
                <w:rFonts w:hint="eastAsia" w:ascii="仿宋" w:hAnsi="仿宋" w:eastAsia="仿宋" w:cs="仿宋"/>
                <w:kern w:val="0"/>
                <w:sz w:val="24"/>
                <w:szCs w:val="24"/>
              </w:rPr>
              <w:t>标项名称</w:t>
            </w:r>
          </w:p>
        </w:tc>
        <w:tc>
          <w:tcPr>
            <w:tcW w:w="1064" w:type="dxa"/>
            <w:tcMar>
              <w:top w:w="75" w:type="dxa"/>
              <w:left w:w="150" w:type="dxa"/>
              <w:bottom w:w="75" w:type="dxa"/>
              <w:right w:w="150" w:type="dxa"/>
            </w:tcMar>
            <w:vAlign w:val="center"/>
          </w:tcPr>
          <w:p>
            <w:pPr>
              <w:widowControl/>
              <w:spacing w:line="400" w:lineRule="exact"/>
              <w:jc w:val="center"/>
              <w:rPr>
                <w:rFonts w:ascii="仿宋" w:hAnsi="仿宋" w:eastAsia="仿宋" w:cs="仿宋"/>
                <w:sz w:val="24"/>
                <w:szCs w:val="24"/>
              </w:rPr>
            </w:pPr>
            <w:r>
              <w:rPr>
                <w:rFonts w:hint="eastAsia" w:ascii="仿宋" w:hAnsi="仿宋" w:eastAsia="仿宋" w:cs="仿宋"/>
                <w:kern w:val="0"/>
                <w:sz w:val="24"/>
                <w:szCs w:val="24"/>
              </w:rPr>
              <w:t>数量</w:t>
            </w:r>
          </w:p>
        </w:tc>
        <w:tc>
          <w:tcPr>
            <w:tcW w:w="1299" w:type="dxa"/>
            <w:tcMar>
              <w:top w:w="75" w:type="dxa"/>
              <w:left w:w="150" w:type="dxa"/>
              <w:bottom w:w="75" w:type="dxa"/>
              <w:right w:w="150" w:type="dxa"/>
            </w:tcMar>
            <w:vAlign w:val="center"/>
          </w:tcPr>
          <w:p>
            <w:pPr>
              <w:widowControl/>
              <w:spacing w:line="400" w:lineRule="exact"/>
              <w:jc w:val="center"/>
              <w:rPr>
                <w:rFonts w:ascii="仿宋" w:hAnsi="仿宋" w:eastAsia="仿宋" w:cs="仿宋"/>
                <w:kern w:val="0"/>
                <w:sz w:val="24"/>
                <w:szCs w:val="24"/>
              </w:rPr>
            </w:pPr>
            <w:r>
              <w:rPr>
                <w:rFonts w:hint="eastAsia" w:ascii="仿宋" w:hAnsi="仿宋" w:eastAsia="仿宋" w:cs="仿宋"/>
                <w:kern w:val="0"/>
                <w:sz w:val="24"/>
                <w:szCs w:val="24"/>
              </w:rPr>
              <w:t>预算金额(元)</w:t>
            </w:r>
          </w:p>
        </w:tc>
        <w:tc>
          <w:tcPr>
            <w:tcW w:w="912" w:type="dxa"/>
            <w:tcMar>
              <w:top w:w="75" w:type="dxa"/>
              <w:left w:w="150" w:type="dxa"/>
              <w:bottom w:w="75" w:type="dxa"/>
              <w:right w:w="150" w:type="dxa"/>
            </w:tcMar>
            <w:vAlign w:val="center"/>
          </w:tcPr>
          <w:p>
            <w:pPr>
              <w:widowControl/>
              <w:spacing w:line="400" w:lineRule="exact"/>
              <w:jc w:val="center"/>
              <w:rPr>
                <w:rFonts w:ascii="仿宋" w:hAnsi="仿宋" w:eastAsia="仿宋" w:cs="仿宋"/>
                <w:sz w:val="24"/>
                <w:szCs w:val="24"/>
              </w:rPr>
            </w:pPr>
            <w:r>
              <w:rPr>
                <w:rFonts w:hint="eastAsia" w:ascii="仿宋" w:hAnsi="仿宋" w:eastAsia="仿宋" w:cs="仿宋"/>
                <w:kern w:val="0"/>
                <w:sz w:val="24"/>
                <w:szCs w:val="24"/>
              </w:rPr>
              <w:t>单位</w:t>
            </w:r>
          </w:p>
        </w:tc>
        <w:tc>
          <w:tcPr>
            <w:tcW w:w="2409" w:type="dxa"/>
            <w:tcMar>
              <w:top w:w="75" w:type="dxa"/>
              <w:left w:w="150" w:type="dxa"/>
              <w:bottom w:w="75" w:type="dxa"/>
              <w:right w:w="150" w:type="dxa"/>
            </w:tcMar>
            <w:vAlign w:val="center"/>
          </w:tcPr>
          <w:p>
            <w:pPr>
              <w:widowControl/>
              <w:spacing w:line="400" w:lineRule="exact"/>
              <w:jc w:val="center"/>
              <w:rPr>
                <w:rFonts w:ascii="仿宋" w:hAnsi="仿宋" w:eastAsia="仿宋" w:cs="仿宋"/>
                <w:sz w:val="24"/>
                <w:szCs w:val="24"/>
              </w:rPr>
            </w:pPr>
            <w:r>
              <w:rPr>
                <w:rFonts w:hint="eastAsia" w:ascii="仿宋" w:hAnsi="仿宋" w:eastAsia="仿宋" w:cs="仿宋"/>
                <w:kern w:val="0"/>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7" w:hRule="atLeast"/>
        </w:trPr>
        <w:tc>
          <w:tcPr>
            <w:tcW w:w="896" w:type="dxa"/>
            <w:tcMar>
              <w:top w:w="75" w:type="dxa"/>
              <w:left w:w="150" w:type="dxa"/>
              <w:bottom w:w="75" w:type="dxa"/>
              <w:right w:w="150" w:type="dxa"/>
            </w:tcMar>
            <w:vAlign w:val="center"/>
          </w:tcPr>
          <w:p>
            <w:pPr>
              <w:widowControl/>
              <w:spacing w:line="400" w:lineRule="exact"/>
              <w:jc w:val="center"/>
              <w:rPr>
                <w:rFonts w:ascii="仿宋" w:hAnsi="仿宋" w:eastAsia="仿宋" w:cs="仿宋"/>
                <w:sz w:val="24"/>
                <w:szCs w:val="24"/>
              </w:rPr>
            </w:pPr>
            <w:r>
              <w:rPr>
                <w:rFonts w:hint="eastAsia" w:ascii="仿宋" w:hAnsi="仿宋" w:eastAsia="仿宋" w:cs="仿宋"/>
                <w:kern w:val="0"/>
                <w:sz w:val="24"/>
                <w:szCs w:val="24"/>
              </w:rPr>
              <w:t>1</w:t>
            </w:r>
          </w:p>
        </w:tc>
        <w:tc>
          <w:tcPr>
            <w:tcW w:w="2536" w:type="dxa"/>
            <w:tcMar>
              <w:top w:w="75" w:type="dxa"/>
              <w:left w:w="150" w:type="dxa"/>
              <w:bottom w:w="75" w:type="dxa"/>
              <w:right w:w="150" w:type="dxa"/>
            </w:tcMar>
            <w:vAlign w:val="center"/>
          </w:tcPr>
          <w:p>
            <w:pPr>
              <w:widowControl/>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音乐教学部器乐采购项目</w:t>
            </w:r>
          </w:p>
        </w:tc>
        <w:tc>
          <w:tcPr>
            <w:tcW w:w="1064" w:type="dxa"/>
            <w:tcMar>
              <w:top w:w="75" w:type="dxa"/>
              <w:left w:w="150" w:type="dxa"/>
              <w:bottom w:w="75" w:type="dxa"/>
              <w:right w:w="150" w:type="dxa"/>
            </w:tcMar>
            <w:vAlign w:val="center"/>
          </w:tcPr>
          <w:p>
            <w:pPr>
              <w:widowControl/>
              <w:spacing w:line="400" w:lineRule="exact"/>
              <w:jc w:val="center"/>
              <w:rPr>
                <w:rFonts w:ascii="仿宋" w:hAnsi="仿宋" w:eastAsia="仿宋" w:cs="仿宋"/>
                <w:sz w:val="24"/>
                <w:szCs w:val="24"/>
              </w:rPr>
            </w:pPr>
            <w:r>
              <w:rPr>
                <w:rFonts w:hint="eastAsia" w:ascii="仿宋" w:hAnsi="仿宋" w:eastAsia="仿宋" w:cs="仿宋"/>
                <w:kern w:val="0"/>
                <w:sz w:val="24"/>
                <w:szCs w:val="24"/>
              </w:rPr>
              <w:t>不限</w:t>
            </w:r>
          </w:p>
        </w:tc>
        <w:tc>
          <w:tcPr>
            <w:tcW w:w="1299" w:type="dxa"/>
            <w:tcMar>
              <w:top w:w="75" w:type="dxa"/>
              <w:left w:w="150" w:type="dxa"/>
              <w:bottom w:w="75" w:type="dxa"/>
              <w:right w:w="150" w:type="dxa"/>
            </w:tcMar>
            <w:vAlign w:val="center"/>
          </w:tcPr>
          <w:p>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140000</w:t>
            </w:r>
          </w:p>
        </w:tc>
        <w:tc>
          <w:tcPr>
            <w:tcW w:w="912" w:type="dxa"/>
            <w:tcMar>
              <w:top w:w="75" w:type="dxa"/>
              <w:left w:w="150" w:type="dxa"/>
              <w:bottom w:w="75" w:type="dxa"/>
              <w:right w:w="150" w:type="dxa"/>
            </w:tcMar>
            <w:vAlign w:val="center"/>
          </w:tcPr>
          <w:p>
            <w:pPr>
              <w:widowControl/>
              <w:spacing w:line="400" w:lineRule="exact"/>
              <w:jc w:val="center"/>
              <w:rPr>
                <w:rFonts w:ascii="仿宋" w:hAnsi="仿宋" w:eastAsia="仿宋" w:cs="仿宋"/>
                <w:sz w:val="24"/>
                <w:szCs w:val="24"/>
              </w:rPr>
            </w:pPr>
            <w:r>
              <w:rPr>
                <w:rFonts w:hint="eastAsia" w:ascii="仿宋" w:hAnsi="仿宋" w:eastAsia="仿宋" w:cs="仿宋"/>
                <w:sz w:val="24"/>
                <w:szCs w:val="24"/>
              </w:rPr>
              <w:t>项</w:t>
            </w:r>
          </w:p>
        </w:tc>
        <w:tc>
          <w:tcPr>
            <w:tcW w:w="2409" w:type="dxa"/>
            <w:tcMar>
              <w:top w:w="75" w:type="dxa"/>
              <w:left w:w="150" w:type="dxa"/>
              <w:bottom w:w="75" w:type="dxa"/>
              <w:right w:w="150" w:type="dxa"/>
            </w:tcMar>
            <w:vAlign w:val="center"/>
          </w:tcPr>
          <w:p>
            <w:pPr>
              <w:widowControl/>
              <w:spacing w:line="400" w:lineRule="exact"/>
              <w:jc w:val="center"/>
              <w:rPr>
                <w:rFonts w:ascii="仿宋" w:hAnsi="仿宋" w:eastAsia="仿宋" w:cs="仿宋"/>
                <w:sz w:val="24"/>
                <w:szCs w:val="24"/>
              </w:rPr>
            </w:pPr>
            <w:r>
              <w:rPr>
                <w:rFonts w:hint="eastAsia" w:ascii="仿宋" w:hAnsi="仿宋" w:eastAsia="仿宋" w:cs="仿宋"/>
                <w:sz w:val="24"/>
                <w:szCs w:val="24"/>
              </w:rPr>
              <w:t>详见采购文件</w:t>
            </w:r>
          </w:p>
        </w:tc>
      </w:tr>
    </w:tbl>
    <w:p>
      <w:pPr>
        <w:pStyle w:val="34"/>
        <w:spacing w:before="0" w:beforeAutospacing="0" w:after="0" w:afterAutospacing="0" w:line="400" w:lineRule="exact"/>
        <w:ind w:left="210"/>
        <w:rPr>
          <w:rFonts w:ascii="仿宋" w:hAnsi="仿宋" w:eastAsia="仿宋" w:cs="仿宋"/>
          <w:b/>
          <w:bCs/>
        </w:rPr>
      </w:pPr>
      <w:r>
        <w:rPr>
          <w:rFonts w:hint="eastAsia" w:ascii="仿宋" w:hAnsi="仿宋" w:eastAsia="仿宋" w:cs="仿宋"/>
          <w:b/>
          <w:bCs/>
        </w:rPr>
        <w:t>二、供应商资格要求： </w:t>
      </w:r>
    </w:p>
    <w:p>
      <w:pPr>
        <w:pStyle w:val="34"/>
        <w:spacing w:before="0" w:beforeAutospacing="0" w:after="0" w:afterAutospacing="0" w:line="400" w:lineRule="exact"/>
        <w:ind w:firstLine="480" w:firstLineChars="200"/>
        <w:jc w:val="both"/>
        <w:rPr>
          <w:rFonts w:ascii="仿宋" w:hAnsi="仿宋" w:eastAsia="仿宋" w:cs="仿宋"/>
          <w:kern w:val="2"/>
        </w:rPr>
      </w:pPr>
      <w:r>
        <w:rPr>
          <w:rFonts w:hint="eastAsia" w:ascii="仿宋" w:hAnsi="仿宋" w:eastAsia="仿宋" w:cs="仿宋"/>
          <w:kern w:val="2"/>
        </w:rPr>
        <w:t>1.满足《中华人民共和国政府采购法》第二十二条规定；</w:t>
      </w:r>
    </w:p>
    <w:p>
      <w:pPr>
        <w:pStyle w:val="34"/>
        <w:spacing w:before="0" w:beforeAutospacing="0" w:after="0" w:afterAutospacing="0" w:line="400" w:lineRule="exact"/>
        <w:ind w:left="479" w:leftChars="228"/>
        <w:jc w:val="both"/>
        <w:rPr>
          <w:rFonts w:ascii="仿宋" w:hAnsi="仿宋" w:eastAsia="仿宋" w:cs="仿宋"/>
          <w:kern w:val="2"/>
        </w:rPr>
      </w:pPr>
      <w:r>
        <w:rPr>
          <w:rFonts w:hint="eastAsia" w:ascii="仿宋" w:hAnsi="仿宋" w:eastAsia="仿宋" w:cs="仿宋"/>
          <w:kern w:val="2"/>
        </w:rPr>
        <w:t>1）具有独立承担民事责任的能力，有效的营业执照；</w:t>
      </w:r>
      <w:r>
        <w:rPr>
          <w:rFonts w:hint="eastAsia" w:ascii="仿宋" w:hAnsi="仿宋" w:eastAsia="仿宋" w:cs="仿宋"/>
          <w:kern w:val="2"/>
        </w:rPr>
        <w:br w:type="textWrapping"/>
      </w:r>
      <w:r>
        <w:rPr>
          <w:rFonts w:hint="eastAsia" w:ascii="仿宋" w:hAnsi="仿宋" w:eastAsia="仿宋" w:cs="仿宋"/>
          <w:kern w:val="2"/>
        </w:rPr>
        <w:t>2）具有履行合同所必须的设备、人员、专业等方面相应的技术能力；</w:t>
      </w:r>
      <w:r>
        <w:rPr>
          <w:rFonts w:hint="eastAsia" w:ascii="仿宋" w:hAnsi="仿宋" w:eastAsia="仿宋" w:cs="仿宋"/>
          <w:kern w:val="2"/>
        </w:rPr>
        <w:br w:type="textWrapping"/>
      </w:r>
      <w:r>
        <w:rPr>
          <w:rFonts w:hint="eastAsia" w:ascii="仿宋" w:hAnsi="仿宋" w:eastAsia="仿宋" w:cs="仿宋"/>
          <w:kern w:val="2"/>
        </w:rPr>
        <w:t>3） 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4"/>
        <w:spacing w:before="0" w:beforeAutospacing="0" w:after="0" w:afterAutospacing="0" w:line="400" w:lineRule="exact"/>
        <w:ind w:firstLine="480" w:firstLineChars="200"/>
        <w:jc w:val="both"/>
        <w:rPr>
          <w:rFonts w:ascii="仿宋" w:hAnsi="仿宋" w:eastAsia="仿宋" w:cs="仿宋"/>
          <w:kern w:val="2"/>
        </w:rPr>
      </w:pPr>
      <w:r>
        <w:rPr>
          <w:rFonts w:hint="eastAsia" w:ascii="仿宋" w:hAnsi="仿宋" w:eastAsia="仿宋" w:cs="仿宋"/>
          <w:kern w:val="2"/>
        </w:rPr>
        <w:t>4）参加招投标活动前三年内，在经营活动中没重大违法记录（受行政主管部门处罚的不能参加投标，提供声明书）。</w:t>
      </w:r>
    </w:p>
    <w:p>
      <w:pPr>
        <w:pStyle w:val="34"/>
        <w:spacing w:before="0" w:beforeAutospacing="0" w:after="0" w:afterAutospacing="0" w:line="400" w:lineRule="exact"/>
        <w:ind w:firstLine="480" w:firstLineChars="200"/>
        <w:jc w:val="both"/>
        <w:rPr>
          <w:rFonts w:ascii="仿宋" w:hAnsi="仿宋" w:eastAsia="仿宋" w:cs="仿宋"/>
          <w:kern w:val="2"/>
        </w:rPr>
      </w:pPr>
      <w:r>
        <w:rPr>
          <w:rFonts w:hint="eastAsia" w:ascii="仿宋" w:hAnsi="仿宋" w:eastAsia="仿宋" w:cs="仿宋"/>
          <w:kern w:val="2"/>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spacing w:before="0" w:beforeAutospacing="0" w:after="0" w:afterAutospacing="0" w:line="400" w:lineRule="exact"/>
        <w:ind w:firstLine="480" w:firstLineChars="200"/>
        <w:jc w:val="both"/>
        <w:rPr>
          <w:rFonts w:ascii="仿宋" w:hAnsi="仿宋" w:eastAsia="仿宋" w:cs="仿宋"/>
          <w:kern w:val="2"/>
        </w:rPr>
      </w:pPr>
      <w:r>
        <w:rPr>
          <w:rFonts w:hint="eastAsia" w:ascii="仿宋" w:hAnsi="仿宋" w:eastAsia="仿宋" w:cs="仿宋"/>
          <w:kern w:val="2"/>
        </w:rPr>
        <w:t>2、本项目不接受联合体投标。</w:t>
      </w:r>
    </w:p>
    <w:p>
      <w:pPr>
        <w:pStyle w:val="34"/>
        <w:spacing w:before="0" w:beforeAutospacing="0" w:after="0" w:afterAutospacing="0" w:line="400" w:lineRule="exact"/>
        <w:rPr>
          <w:rFonts w:ascii="仿宋" w:hAnsi="仿宋" w:eastAsia="仿宋" w:cs="仿宋"/>
          <w:b/>
          <w:bCs/>
        </w:rPr>
      </w:pPr>
      <w:r>
        <w:rPr>
          <w:rFonts w:hint="eastAsia" w:ascii="仿宋" w:hAnsi="仿宋" w:eastAsia="仿宋" w:cs="仿宋"/>
          <w:b/>
          <w:bCs/>
        </w:rPr>
        <w:t>三、获取招标文件</w:t>
      </w:r>
    </w:p>
    <w:p>
      <w:pPr>
        <w:pStyle w:val="34"/>
        <w:spacing w:before="0" w:beforeAutospacing="0" w:after="0" w:afterAutospacing="0" w:line="400" w:lineRule="exact"/>
        <w:ind w:firstLine="480" w:firstLineChars="200"/>
        <w:rPr>
          <w:rFonts w:ascii="仿宋" w:hAnsi="仿宋" w:eastAsia="仿宋" w:cs="仿宋"/>
        </w:rPr>
      </w:pPr>
      <w:r>
        <w:rPr>
          <w:rFonts w:hint="eastAsia" w:ascii="宋体" w:hAnsi="宋体" w:cs="宋体"/>
        </w:rPr>
        <w:t>1.</w:t>
      </w:r>
      <w:r>
        <w:rPr>
          <w:rFonts w:hint="eastAsia" w:ascii="仿宋" w:hAnsi="仿宋" w:eastAsia="仿宋" w:cs="仿宋"/>
        </w:rPr>
        <w:t>获取投标文件时</w:t>
      </w:r>
      <w:r>
        <w:rPr>
          <w:rStyle w:val="41"/>
          <w:rFonts w:hint="eastAsia" w:ascii="仿宋" w:hAnsi="仿宋" w:eastAsia="仿宋" w:cs="仿宋"/>
          <w:b w:val="0"/>
          <w:bCs w:val="0"/>
        </w:rPr>
        <w:t>间：2022年</w:t>
      </w:r>
      <w:r>
        <w:rPr>
          <w:rStyle w:val="41"/>
          <w:rFonts w:hint="eastAsia" w:ascii="仿宋" w:hAnsi="仿宋" w:eastAsia="仿宋" w:cs="仿宋"/>
          <w:b w:val="0"/>
          <w:bCs w:val="0"/>
          <w:lang w:val="en-US" w:eastAsia="zh-CN"/>
        </w:rPr>
        <w:t>6</w:t>
      </w:r>
      <w:r>
        <w:rPr>
          <w:rStyle w:val="41"/>
          <w:rFonts w:hint="eastAsia" w:ascii="仿宋" w:hAnsi="仿宋" w:eastAsia="仿宋" w:cs="仿宋"/>
          <w:b w:val="0"/>
          <w:bCs w:val="0"/>
        </w:rPr>
        <w:t>月</w:t>
      </w:r>
      <w:r>
        <w:rPr>
          <w:rStyle w:val="41"/>
          <w:rFonts w:hint="eastAsia" w:ascii="仿宋" w:hAnsi="仿宋" w:eastAsia="仿宋" w:cs="仿宋"/>
          <w:b w:val="0"/>
          <w:bCs w:val="0"/>
          <w:lang w:val="en-US" w:eastAsia="zh-CN"/>
        </w:rPr>
        <w:t>6</w:t>
      </w:r>
      <w:r>
        <w:rPr>
          <w:rStyle w:val="41"/>
          <w:rFonts w:hint="eastAsia" w:ascii="仿宋" w:hAnsi="仿宋" w:eastAsia="仿宋" w:cs="仿宋"/>
          <w:b w:val="0"/>
          <w:bCs w:val="0"/>
        </w:rPr>
        <w:t>日至2022年</w:t>
      </w:r>
      <w:r>
        <w:rPr>
          <w:rStyle w:val="41"/>
          <w:rFonts w:hint="eastAsia" w:ascii="仿宋" w:hAnsi="仿宋" w:eastAsia="仿宋" w:cs="仿宋"/>
          <w:b w:val="0"/>
          <w:bCs w:val="0"/>
          <w:lang w:val="en-US" w:eastAsia="zh-CN"/>
        </w:rPr>
        <w:t>6</w:t>
      </w:r>
      <w:r>
        <w:rPr>
          <w:rStyle w:val="41"/>
          <w:rFonts w:hint="eastAsia" w:ascii="仿宋" w:hAnsi="仿宋" w:eastAsia="仿宋" w:cs="仿宋"/>
          <w:b w:val="0"/>
          <w:bCs w:val="0"/>
        </w:rPr>
        <w:t>月1</w:t>
      </w:r>
      <w:r>
        <w:rPr>
          <w:rStyle w:val="41"/>
          <w:rFonts w:hint="eastAsia" w:ascii="仿宋" w:hAnsi="仿宋" w:eastAsia="仿宋" w:cs="仿宋"/>
          <w:b w:val="0"/>
          <w:bCs w:val="0"/>
          <w:lang w:val="en-US" w:eastAsia="zh-CN"/>
        </w:rPr>
        <w:t>3</w:t>
      </w:r>
      <w:r>
        <w:rPr>
          <w:rStyle w:val="41"/>
          <w:rFonts w:hint="eastAsia" w:ascii="仿宋" w:hAnsi="仿宋" w:eastAsia="仿宋" w:cs="仿宋"/>
          <w:b w:val="0"/>
          <w:bCs w:val="0"/>
        </w:rPr>
        <w:t>日，每天上午10:00至14:00，下午15:30至19:30（北京时间，法定节假日除外）</w:t>
      </w:r>
    </w:p>
    <w:p>
      <w:pPr>
        <w:pStyle w:val="34"/>
        <w:spacing w:before="0" w:beforeAutospacing="0" w:after="0" w:afterAutospacing="0" w:line="400" w:lineRule="exact"/>
        <w:ind w:firstLine="480" w:firstLineChars="200"/>
        <w:rPr>
          <w:rFonts w:ascii="仿宋" w:hAnsi="仿宋" w:eastAsia="仿宋" w:cs="仿宋"/>
        </w:rPr>
      </w:pPr>
      <w:r>
        <w:rPr>
          <w:rFonts w:hint="eastAsia" w:ascii="仿宋" w:hAnsi="仿宋" w:eastAsia="仿宋" w:cs="仿宋"/>
        </w:rPr>
        <w:t>2、获取投标文件地址：</w:t>
      </w:r>
      <w:r>
        <w:rPr>
          <w:rStyle w:val="41"/>
          <w:rFonts w:hint="eastAsia" w:ascii="仿宋" w:hAnsi="仿宋" w:eastAsia="仿宋" w:cs="仿宋"/>
          <w:b w:val="0"/>
          <w:bCs w:val="0"/>
        </w:rPr>
        <w:t>乌鲁木齐水磨沟区红光山路万科大都会8号楼1202。</w:t>
      </w:r>
    </w:p>
    <w:p>
      <w:pPr>
        <w:pStyle w:val="34"/>
        <w:spacing w:before="0" w:beforeAutospacing="0" w:after="0" w:afterAutospacing="0" w:line="400" w:lineRule="exact"/>
        <w:ind w:firstLine="470" w:firstLineChars="196"/>
        <w:rPr>
          <w:rStyle w:val="41"/>
          <w:rFonts w:ascii="仿宋" w:hAnsi="仿宋" w:eastAsia="仿宋" w:cs="仿宋"/>
          <w:b w:val="0"/>
          <w:bCs w:val="0"/>
        </w:rPr>
      </w:pPr>
      <w:r>
        <w:rPr>
          <w:rStyle w:val="41"/>
          <w:rFonts w:hint="eastAsia" w:ascii="仿宋" w:hAnsi="仿宋" w:eastAsia="仿宋" w:cs="仿宋"/>
          <w:b w:val="0"/>
          <w:bCs w:val="0"/>
        </w:rPr>
        <w:t>3、获取采购文件方式：现场获取</w:t>
      </w:r>
    </w:p>
    <w:p>
      <w:pPr>
        <w:pStyle w:val="34"/>
        <w:tabs>
          <w:tab w:val="center" w:pos="4536"/>
        </w:tabs>
        <w:spacing w:before="0" w:beforeAutospacing="0" w:after="0" w:afterAutospacing="0" w:line="400" w:lineRule="exact"/>
        <w:ind w:firstLine="470" w:firstLineChars="196"/>
        <w:rPr>
          <w:rStyle w:val="41"/>
          <w:rFonts w:ascii="仿宋" w:hAnsi="仿宋" w:eastAsia="仿宋" w:cs="仿宋"/>
          <w:b w:val="0"/>
          <w:bCs w:val="0"/>
        </w:rPr>
      </w:pPr>
      <w:r>
        <w:rPr>
          <w:rStyle w:val="41"/>
          <w:rFonts w:hint="eastAsia" w:ascii="仿宋" w:hAnsi="仿宋" w:eastAsia="仿宋" w:cs="仿宋"/>
          <w:b w:val="0"/>
          <w:bCs w:val="0"/>
        </w:rPr>
        <w:t>4、采购标文件售价（元）：300</w:t>
      </w:r>
      <w:r>
        <w:rPr>
          <w:rStyle w:val="41"/>
          <w:rFonts w:hint="eastAsia" w:ascii="仿宋" w:hAnsi="仿宋" w:eastAsia="仿宋" w:cs="仿宋"/>
          <w:b w:val="0"/>
          <w:bCs w:val="0"/>
        </w:rPr>
        <w:tab/>
      </w:r>
    </w:p>
    <w:p>
      <w:pPr>
        <w:pStyle w:val="5"/>
        <w:spacing w:line="400" w:lineRule="exact"/>
        <w:rPr>
          <w:rFonts w:ascii="仿宋" w:hAnsi="仿宋" w:eastAsia="仿宋" w:cs="仿宋"/>
          <w:b/>
          <w:kern w:val="0"/>
          <w:sz w:val="24"/>
          <w:szCs w:val="24"/>
        </w:rPr>
      </w:pPr>
      <w:r>
        <w:rPr>
          <w:rFonts w:hint="eastAsia" w:ascii="仿宋" w:hAnsi="仿宋" w:eastAsia="仿宋" w:cs="仿宋"/>
          <w:b/>
          <w:kern w:val="0"/>
          <w:sz w:val="24"/>
          <w:szCs w:val="24"/>
        </w:rPr>
        <w:t>四、提交投标文件截止时间、开标时间和地点</w:t>
      </w:r>
    </w:p>
    <w:p>
      <w:pPr>
        <w:spacing w:line="400" w:lineRule="exact"/>
        <w:ind w:firstLine="480" w:firstLineChars="200"/>
        <w:rPr>
          <w:rStyle w:val="41"/>
          <w:rFonts w:ascii="仿宋" w:hAnsi="仿宋" w:eastAsia="仿宋" w:cs="仿宋"/>
          <w:b w:val="0"/>
          <w:bCs w:val="0"/>
          <w:kern w:val="0"/>
          <w:sz w:val="24"/>
          <w:szCs w:val="24"/>
        </w:rPr>
      </w:pPr>
      <w:r>
        <w:rPr>
          <w:rStyle w:val="41"/>
          <w:rFonts w:hint="eastAsia" w:ascii="仿宋" w:hAnsi="仿宋" w:eastAsia="仿宋" w:cs="仿宋"/>
          <w:b w:val="0"/>
          <w:bCs w:val="0"/>
          <w:kern w:val="0"/>
          <w:sz w:val="24"/>
          <w:szCs w:val="24"/>
        </w:rPr>
        <w:t>1.提交投标文件截止时间、开标时间：2022年</w:t>
      </w:r>
      <w:r>
        <w:rPr>
          <w:rStyle w:val="41"/>
          <w:rFonts w:hint="eastAsia" w:ascii="仿宋" w:hAnsi="仿宋" w:eastAsia="仿宋" w:cs="仿宋"/>
          <w:b w:val="0"/>
          <w:bCs w:val="0"/>
          <w:kern w:val="0"/>
          <w:sz w:val="24"/>
          <w:szCs w:val="24"/>
          <w:lang w:eastAsia="zh-CN"/>
        </w:rPr>
        <w:t>6月27日</w:t>
      </w:r>
      <w:r>
        <w:rPr>
          <w:rStyle w:val="41"/>
          <w:rFonts w:hint="eastAsia" w:ascii="仿宋" w:hAnsi="仿宋" w:eastAsia="仿宋" w:cs="仿宋"/>
          <w:b w:val="0"/>
          <w:bCs w:val="0"/>
          <w:kern w:val="0"/>
          <w:sz w:val="24"/>
          <w:szCs w:val="24"/>
        </w:rPr>
        <w:t>11点00分（北京时间）</w:t>
      </w:r>
    </w:p>
    <w:p>
      <w:pPr>
        <w:spacing w:line="400" w:lineRule="exact"/>
        <w:ind w:firstLine="480" w:firstLineChars="200"/>
        <w:rPr>
          <w:rStyle w:val="41"/>
          <w:rFonts w:ascii="仿宋" w:hAnsi="仿宋" w:eastAsia="仿宋" w:cs="仿宋"/>
          <w:b w:val="0"/>
          <w:bCs w:val="0"/>
          <w:kern w:val="0"/>
          <w:sz w:val="24"/>
          <w:szCs w:val="24"/>
        </w:rPr>
      </w:pPr>
      <w:r>
        <w:rPr>
          <w:rStyle w:val="41"/>
          <w:rFonts w:hint="eastAsia" w:ascii="仿宋" w:hAnsi="仿宋" w:eastAsia="仿宋" w:cs="仿宋"/>
          <w:b w:val="0"/>
          <w:bCs w:val="0"/>
          <w:kern w:val="0"/>
          <w:sz w:val="24"/>
          <w:szCs w:val="24"/>
        </w:rPr>
        <w:t>2.地点：乌鲁木齐水磨沟区红光山路万科大都会8号楼1202室</w:t>
      </w:r>
    </w:p>
    <w:p>
      <w:pPr>
        <w:pStyle w:val="5"/>
        <w:spacing w:line="400" w:lineRule="exact"/>
        <w:rPr>
          <w:rFonts w:ascii="仿宋" w:hAnsi="仿宋" w:eastAsia="仿宋" w:cs="仿宋"/>
          <w:b/>
          <w:kern w:val="0"/>
          <w:sz w:val="24"/>
          <w:szCs w:val="24"/>
        </w:rPr>
      </w:pPr>
      <w:r>
        <w:rPr>
          <w:rFonts w:hint="eastAsia" w:ascii="仿宋" w:hAnsi="仿宋" w:eastAsia="仿宋" w:cs="仿宋"/>
          <w:b/>
          <w:kern w:val="0"/>
          <w:sz w:val="24"/>
          <w:szCs w:val="24"/>
        </w:rPr>
        <w:t>五、公告期限</w:t>
      </w:r>
    </w:p>
    <w:p>
      <w:pPr>
        <w:pStyle w:val="5"/>
        <w:spacing w:line="400" w:lineRule="exact"/>
        <w:ind w:firstLine="480" w:firstLineChars="200"/>
        <w:rPr>
          <w:rFonts w:ascii="仿宋" w:hAnsi="仿宋" w:eastAsia="仿宋" w:cs="仿宋"/>
          <w:bCs w:val="0"/>
          <w:kern w:val="0"/>
          <w:sz w:val="24"/>
          <w:szCs w:val="24"/>
        </w:rPr>
      </w:pPr>
      <w:r>
        <w:rPr>
          <w:rFonts w:hint="eastAsia" w:ascii="仿宋" w:hAnsi="仿宋" w:eastAsia="仿宋" w:cs="仿宋"/>
          <w:bCs w:val="0"/>
          <w:kern w:val="0"/>
          <w:sz w:val="24"/>
          <w:szCs w:val="24"/>
        </w:rPr>
        <w:t>招标公告及招标文件公告期限为自本公告发布之日起5个工作日。</w:t>
      </w:r>
    </w:p>
    <w:p>
      <w:pPr>
        <w:pStyle w:val="5"/>
        <w:spacing w:line="400" w:lineRule="exact"/>
        <w:rPr>
          <w:rFonts w:ascii="仿宋" w:hAnsi="仿宋" w:eastAsia="仿宋" w:cs="仿宋"/>
          <w:b/>
          <w:kern w:val="0"/>
          <w:sz w:val="24"/>
          <w:szCs w:val="24"/>
        </w:rPr>
      </w:pPr>
      <w:r>
        <w:rPr>
          <w:rFonts w:hint="eastAsia" w:ascii="仿宋" w:hAnsi="仿宋" w:eastAsia="仿宋" w:cs="仿宋"/>
          <w:b/>
          <w:kern w:val="0"/>
          <w:sz w:val="24"/>
          <w:szCs w:val="24"/>
        </w:rPr>
        <w:t>六、其他补充事宜</w:t>
      </w:r>
    </w:p>
    <w:p>
      <w:pPr>
        <w:pStyle w:val="5"/>
        <w:spacing w:line="400" w:lineRule="exact"/>
        <w:rPr>
          <w:rFonts w:ascii="仿宋" w:hAnsi="仿宋" w:eastAsia="仿宋" w:cs="仿宋"/>
          <w:bCs w:val="0"/>
          <w:kern w:val="0"/>
          <w:sz w:val="24"/>
          <w:szCs w:val="24"/>
        </w:rPr>
      </w:pPr>
      <w:r>
        <w:rPr>
          <w:rFonts w:hint="eastAsia" w:ascii="宋体" w:hAnsi="宋体"/>
          <w:bCs w:val="0"/>
          <w:sz w:val="24"/>
          <w:szCs w:val="24"/>
        </w:rPr>
        <w:t> </w:t>
      </w:r>
      <w:r>
        <w:rPr>
          <w:rFonts w:hint="eastAsia" w:ascii="仿宋" w:hAnsi="仿宋" w:eastAsia="仿宋" w:cs="仿宋"/>
          <w:bCs w:val="0"/>
          <w:kern w:val="0"/>
          <w:sz w:val="24"/>
          <w:szCs w:val="24"/>
        </w:rPr>
        <w:t>投标供应商购买标书时应提交的资料：</w:t>
      </w:r>
    </w:p>
    <w:p>
      <w:pPr>
        <w:pStyle w:val="5"/>
        <w:numPr>
          <w:ilvl w:val="0"/>
          <w:numId w:val="1"/>
        </w:numPr>
        <w:spacing w:line="400" w:lineRule="exact"/>
        <w:rPr>
          <w:rFonts w:ascii="仿宋" w:hAnsi="仿宋" w:eastAsia="仿宋" w:cs="仿宋"/>
          <w:bCs w:val="0"/>
          <w:kern w:val="0"/>
          <w:sz w:val="24"/>
          <w:szCs w:val="24"/>
        </w:rPr>
      </w:pPr>
      <w:r>
        <w:rPr>
          <w:rFonts w:hint="eastAsia" w:ascii="仿宋" w:hAnsi="仿宋" w:eastAsia="仿宋" w:cs="仿宋"/>
          <w:bCs w:val="0"/>
          <w:kern w:val="0"/>
          <w:sz w:val="24"/>
          <w:szCs w:val="24"/>
        </w:rPr>
        <w:t>满足招标要求的“三证合一的营业执照；</w:t>
      </w:r>
    </w:p>
    <w:p>
      <w:pPr>
        <w:pStyle w:val="5"/>
        <w:numPr>
          <w:ilvl w:val="0"/>
          <w:numId w:val="1"/>
        </w:numPr>
        <w:spacing w:line="400" w:lineRule="exact"/>
        <w:rPr>
          <w:rFonts w:ascii="仿宋" w:hAnsi="仿宋" w:eastAsia="仿宋" w:cs="仿宋"/>
          <w:bCs w:val="0"/>
          <w:kern w:val="0"/>
          <w:sz w:val="24"/>
          <w:szCs w:val="24"/>
        </w:rPr>
      </w:pPr>
      <w:r>
        <w:rPr>
          <w:rFonts w:hint="eastAsia" w:ascii="仿宋" w:hAnsi="仿宋" w:eastAsia="仿宋" w:cs="仿宋"/>
          <w:bCs w:val="0"/>
          <w:kern w:val="0"/>
          <w:sz w:val="24"/>
          <w:szCs w:val="24"/>
        </w:rPr>
        <w:t>授权委托书原件及被授权人身份证原件（或者法定代表人身份证明书及法定代表人身份证）；</w:t>
      </w:r>
    </w:p>
    <w:p>
      <w:pPr>
        <w:pStyle w:val="5"/>
        <w:numPr>
          <w:ilvl w:val="0"/>
          <w:numId w:val="1"/>
        </w:numPr>
        <w:spacing w:line="400" w:lineRule="exact"/>
        <w:rPr>
          <w:rFonts w:ascii="仿宋" w:hAnsi="仿宋" w:eastAsia="仿宋" w:cs="仿宋"/>
          <w:bCs w:val="0"/>
          <w:kern w:val="0"/>
          <w:sz w:val="24"/>
          <w:szCs w:val="24"/>
        </w:rPr>
      </w:pPr>
      <w:r>
        <w:rPr>
          <w:rFonts w:hint="eastAsia" w:ascii="仿宋" w:hAnsi="仿宋" w:eastAsia="仿宋" w:cs="仿宋"/>
          <w:bCs w:val="0"/>
          <w:kern w:val="0"/>
          <w:sz w:val="24"/>
          <w:szCs w:val="24"/>
        </w:rPr>
        <w:t>所有报名的投标供应商需提供上述资格要求中的资料原件及加盖企业鲜章的复印件三套交由招标代理公司存档，资料不全者不予受理。</w:t>
      </w:r>
    </w:p>
    <w:p>
      <w:pPr>
        <w:pStyle w:val="34"/>
        <w:spacing w:before="0" w:beforeAutospacing="0" w:after="0" w:afterAutospacing="0" w:line="400" w:lineRule="exact"/>
        <w:rPr>
          <w:rFonts w:ascii="仿宋" w:hAnsi="仿宋" w:eastAsia="仿宋" w:cs="仿宋"/>
          <w:b/>
          <w:bCs/>
          <w:highlight w:val="none"/>
        </w:rPr>
      </w:pPr>
      <w:r>
        <w:rPr>
          <w:rFonts w:hint="eastAsia" w:ascii="仿宋" w:hAnsi="仿宋" w:eastAsia="仿宋" w:cs="仿宋"/>
          <w:b/>
          <w:bCs/>
        </w:rPr>
        <w:t>七、联系方式</w:t>
      </w:r>
    </w:p>
    <w:p>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1、采购人名称：新疆艺术学院附属中等艺术学校</w:t>
      </w:r>
    </w:p>
    <w:p>
      <w:pPr>
        <w:widowControl/>
        <w:shd w:val="clear" w:color="auto" w:fill="FFFFFF"/>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联系人：董梦婷   </w:t>
      </w:r>
    </w:p>
    <w:p>
      <w:pPr>
        <w:widowControl/>
        <w:shd w:val="clear" w:color="auto" w:fill="FFFFFF"/>
        <w:spacing w:line="40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联系电话：0991-7533267</w:t>
      </w:r>
    </w:p>
    <w:p>
      <w:pPr>
        <w:widowControl/>
        <w:shd w:val="clear" w:color="auto" w:fill="FFFFFF"/>
        <w:spacing w:line="40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地址：乌鲁木齐市头屯河区金桥路699号新疆艺术学院金桥校区</w:t>
      </w:r>
    </w:p>
    <w:p>
      <w:pPr>
        <w:widowControl/>
        <w:shd w:val="clear" w:color="auto" w:fill="FFFFFF"/>
        <w:spacing w:line="400" w:lineRule="exact"/>
        <w:jc w:val="left"/>
        <w:rPr>
          <w:rFonts w:ascii="仿宋" w:hAnsi="仿宋" w:eastAsia="仿宋" w:cs="仿宋"/>
          <w:sz w:val="24"/>
          <w:szCs w:val="24"/>
        </w:rPr>
      </w:pPr>
      <w:r>
        <w:rPr>
          <w:rFonts w:hint="eastAsia" w:ascii="仿宋" w:hAnsi="仿宋" w:eastAsia="仿宋" w:cs="仿宋"/>
          <w:sz w:val="24"/>
          <w:szCs w:val="24"/>
        </w:rPr>
        <w:t>2、采购代理机构名称：新疆星耀天都项目管理有限责任公司</w:t>
      </w:r>
    </w:p>
    <w:p>
      <w:pPr>
        <w:pStyle w:val="34"/>
        <w:spacing w:before="0" w:beforeAutospacing="0" w:after="0" w:afterAutospacing="0" w:line="400" w:lineRule="exact"/>
        <w:ind w:firstLine="468" w:firstLineChars="195"/>
        <w:rPr>
          <w:rFonts w:ascii="仿宋" w:hAnsi="仿宋" w:eastAsia="仿宋" w:cs="仿宋"/>
        </w:rPr>
      </w:pPr>
      <w:r>
        <w:rPr>
          <w:rFonts w:hint="eastAsia" w:ascii="仿宋" w:hAnsi="仿宋" w:eastAsia="仿宋" w:cs="仿宋"/>
        </w:rPr>
        <w:t>联系人：李苗</w:t>
      </w:r>
    </w:p>
    <w:p>
      <w:pPr>
        <w:pStyle w:val="34"/>
        <w:spacing w:before="0" w:beforeAutospacing="0" w:after="0" w:afterAutospacing="0" w:line="400" w:lineRule="exact"/>
        <w:ind w:firstLine="470" w:firstLineChars="196"/>
        <w:rPr>
          <w:rFonts w:ascii="仿宋" w:hAnsi="仿宋" w:eastAsia="仿宋" w:cs="仿宋"/>
        </w:rPr>
      </w:pPr>
      <w:r>
        <w:rPr>
          <w:rFonts w:hint="eastAsia" w:ascii="仿宋" w:hAnsi="仿宋" w:eastAsia="仿宋" w:cs="仿宋"/>
        </w:rPr>
        <w:t>联系电话：15022921857</w:t>
      </w:r>
    </w:p>
    <w:p>
      <w:pPr>
        <w:pStyle w:val="34"/>
        <w:spacing w:before="0" w:beforeAutospacing="0" w:after="0" w:afterAutospacing="0" w:line="400" w:lineRule="exact"/>
        <w:ind w:firstLine="468" w:firstLineChars="195"/>
        <w:rPr>
          <w:rFonts w:ascii="仿宋" w:hAnsi="仿宋" w:eastAsia="仿宋" w:cs="仿宋"/>
        </w:rPr>
      </w:pPr>
      <w:r>
        <w:rPr>
          <w:rFonts w:hint="eastAsia" w:ascii="仿宋" w:hAnsi="仿宋" w:eastAsia="仿宋" w:cs="仿宋"/>
        </w:rPr>
        <w:t>地址：乌鲁木齐水磨沟区红光山路万科大都会8号楼1202</w:t>
      </w:r>
    </w:p>
    <w:p>
      <w:pPr>
        <w:widowControl/>
        <w:shd w:val="clear" w:color="auto" w:fill="FFFFFF"/>
        <w:spacing w:line="400" w:lineRule="exact"/>
        <w:ind w:firstLine="352" w:firstLineChars="147"/>
        <w:jc w:val="left"/>
        <w:rPr>
          <w:rFonts w:ascii="仿宋" w:hAnsi="仿宋" w:eastAsia="仿宋" w:cs="仿宋"/>
          <w:kern w:val="0"/>
          <w:sz w:val="24"/>
          <w:szCs w:val="24"/>
        </w:rPr>
      </w:pPr>
    </w:p>
    <w:p>
      <w:pPr>
        <w:spacing w:line="400" w:lineRule="exact"/>
        <w:rPr>
          <w:rFonts w:ascii="仿宋" w:hAnsi="仿宋" w:eastAsia="仿宋" w:cs="仿宋"/>
          <w:sz w:val="24"/>
          <w:szCs w:val="24"/>
        </w:rPr>
      </w:pPr>
    </w:p>
    <w:p>
      <w:pPr>
        <w:pStyle w:val="13"/>
        <w:spacing w:line="400" w:lineRule="exact"/>
        <w:ind w:firstLine="480"/>
        <w:rPr>
          <w:rFonts w:ascii="仿宋" w:hAnsi="仿宋" w:eastAsia="仿宋" w:cs="仿宋"/>
          <w:sz w:val="24"/>
        </w:rPr>
      </w:pPr>
    </w:p>
    <w:p>
      <w:pPr>
        <w:pStyle w:val="13"/>
        <w:spacing w:line="400" w:lineRule="exact"/>
        <w:ind w:firstLine="480"/>
        <w:rPr>
          <w:rFonts w:ascii="仿宋" w:hAnsi="仿宋" w:eastAsia="仿宋" w:cs="仿宋"/>
          <w:sz w:val="24"/>
        </w:rPr>
      </w:pPr>
    </w:p>
    <w:p>
      <w:pPr>
        <w:pStyle w:val="13"/>
        <w:spacing w:line="400" w:lineRule="exact"/>
        <w:ind w:firstLine="480"/>
        <w:rPr>
          <w:rFonts w:ascii="仿宋" w:hAnsi="仿宋" w:eastAsia="仿宋" w:cs="仿宋"/>
          <w:sz w:val="24"/>
        </w:rPr>
      </w:pPr>
    </w:p>
    <w:p>
      <w:pPr>
        <w:pStyle w:val="13"/>
        <w:spacing w:line="400" w:lineRule="exact"/>
        <w:ind w:firstLine="480"/>
        <w:rPr>
          <w:rFonts w:ascii="仿宋" w:hAnsi="仿宋" w:eastAsia="仿宋" w:cs="仿宋"/>
          <w:sz w:val="24"/>
        </w:rPr>
      </w:pPr>
    </w:p>
    <w:p>
      <w:pPr>
        <w:pStyle w:val="13"/>
        <w:spacing w:line="400" w:lineRule="exact"/>
        <w:ind w:firstLine="480"/>
        <w:rPr>
          <w:rFonts w:ascii="仿宋" w:hAnsi="仿宋" w:eastAsia="仿宋" w:cs="仿宋"/>
          <w:sz w:val="24"/>
        </w:rPr>
      </w:pPr>
    </w:p>
    <w:p>
      <w:pPr>
        <w:rPr>
          <w:rFonts w:ascii="仿宋" w:hAnsi="仿宋" w:eastAsia="仿宋" w:cs="仿宋"/>
          <w:b/>
          <w:sz w:val="24"/>
          <w:szCs w:val="24"/>
        </w:rPr>
      </w:pPr>
      <w:r>
        <w:rPr>
          <w:rFonts w:hint="eastAsia" w:ascii="仿宋" w:hAnsi="仿宋" w:eastAsia="仿宋" w:cs="仿宋"/>
          <w:b/>
          <w:sz w:val="24"/>
          <w:szCs w:val="24"/>
        </w:rPr>
        <w:br w:type="page"/>
      </w:r>
    </w:p>
    <w:p>
      <w:pPr>
        <w:widowControl/>
        <w:spacing w:line="400" w:lineRule="exact"/>
        <w:jc w:val="center"/>
        <w:outlineLvl w:val="0"/>
        <w:rPr>
          <w:rFonts w:ascii="仿宋" w:hAnsi="仿宋" w:eastAsia="仿宋" w:cs="仿宋"/>
          <w:b/>
          <w:sz w:val="24"/>
          <w:szCs w:val="24"/>
        </w:rPr>
      </w:pPr>
      <w:r>
        <w:rPr>
          <w:rFonts w:hint="eastAsia" w:ascii="仿宋" w:hAnsi="仿宋" w:eastAsia="仿宋" w:cs="仿宋"/>
          <w:b/>
          <w:sz w:val="24"/>
          <w:szCs w:val="24"/>
        </w:rPr>
        <w:t>第二章  供应商须知</w:t>
      </w:r>
      <w:bookmarkEnd w:id="4"/>
      <w:bookmarkEnd w:id="5"/>
      <w:bookmarkEnd w:id="6"/>
      <w:bookmarkEnd w:id="7"/>
      <w:bookmarkEnd w:id="8"/>
      <w:bookmarkStart w:id="15" w:name="_Toc267301281"/>
      <w:bookmarkStart w:id="16" w:name="_Toc349637919"/>
      <w:bookmarkStart w:id="17" w:name="_Toc349573120"/>
      <w:bookmarkStart w:id="18" w:name="_Toc298240404"/>
    </w:p>
    <w:p>
      <w:pPr>
        <w:spacing w:line="400" w:lineRule="exact"/>
        <w:jc w:val="center"/>
        <w:rPr>
          <w:rFonts w:ascii="仿宋" w:hAnsi="仿宋" w:eastAsia="仿宋" w:cs="仿宋"/>
          <w:b/>
          <w:sz w:val="24"/>
          <w:szCs w:val="24"/>
        </w:rPr>
      </w:pPr>
      <w:bookmarkStart w:id="19" w:name="_Toc462223631"/>
      <w:r>
        <w:rPr>
          <w:rFonts w:hint="eastAsia" w:ascii="仿宋" w:hAnsi="仿宋" w:eastAsia="仿宋" w:cs="仿宋"/>
          <w:b/>
          <w:sz w:val="24"/>
          <w:szCs w:val="24"/>
        </w:rPr>
        <w:t>供应商须知前附表</w:t>
      </w:r>
      <w:bookmarkEnd w:id="15"/>
      <w:bookmarkEnd w:id="16"/>
      <w:bookmarkEnd w:id="17"/>
      <w:bookmarkEnd w:id="18"/>
      <w:bookmarkEnd w:id="19"/>
    </w:p>
    <w:tbl>
      <w:tblPr>
        <w:tblStyle w:val="38"/>
        <w:tblW w:w="952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395"/>
        <w:gridCol w:w="1108"/>
        <w:gridCol w:w="590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1117" w:type="dxa"/>
            <w:vAlign w:val="center"/>
          </w:tcPr>
          <w:p>
            <w:pPr>
              <w:adjustRightInd w:val="0"/>
              <w:snapToGrid w:val="0"/>
              <w:spacing w:before="204" w:beforeLines="50"/>
              <w:jc w:val="center"/>
              <w:rPr>
                <w:rFonts w:ascii="仿宋" w:hAnsi="仿宋" w:eastAsia="仿宋" w:cs="仿宋"/>
                <w:b/>
                <w:sz w:val="24"/>
                <w:szCs w:val="24"/>
              </w:rPr>
            </w:pPr>
            <w:r>
              <w:rPr>
                <w:rFonts w:hint="eastAsia" w:ascii="仿宋" w:hAnsi="仿宋" w:eastAsia="仿宋" w:cs="仿宋"/>
                <w:b/>
                <w:sz w:val="24"/>
                <w:szCs w:val="24"/>
              </w:rPr>
              <w:t>序列号</w:t>
            </w:r>
          </w:p>
        </w:tc>
        <w:tc>
          <w:tcPr>
            <w:tcW w:w="2503" w:type="dxa"/>
            <w:gridSpan w:val="2"/>
            <w:vAlign w:val="center"/>
          </w:tcPr>
          <w:p>
            <w:pPr>
              <w:adjustRightInd w:val="0"/>
              <w:snapToGrid w:val="0"/>
              <w:spacing w:before="204" w:beforeLines="50"/>
              <w:jc w:val="center"/>
              <w:rPr>
                <w:rFonts w:ascii="仿宋" w:hAnsi="仿宋" w:eastAsia="仿宋" w:cs="仿宋"/>
                <w:b/>
                <w:sz w:val="24"/>
                <w:szCs w:val="24"/>
              </w:rPr>
            </w:pPr>
            <w:r>
              <w:rPr>
                <w:rFonts w:hint="eastAsia" w:ascii="仿宋" w:hAnsi="仿宋" w:eastAsia="仿宋" w:cs="仿宋"/>
                <w:b/>
                <w:sz w:val="24"/>
                <w:szCs w:val="24"/>
              </w:rPr>
              <w:t>条款名称</w:t>
            </w:r>
          </w:p>
        </w:tc>
        <w:tc>
          <w:tcPr>
            <w:tcW w:w="5903" w:type="dxa"/>
            <w:vAlign w:val="center"/>
          </w:tcPr>
          <w:p>
            <w:pPr>
              <w:adjustRightInd w:val="0"/>
              <w:snapToGrid w:val="0"/>
              <w:spacing w:before="204" w:beforeLines="50"/>
              <w:jc w:val="center"/>
              <w:rPr>
                <w:rFonts w:ascii="仿宋" w:hAnsi="仿宋" w:eastAsia="仿宋" w:cs="仿宋"/>
                <w:b/>
                <w:sz w:val="24"/>
                <w:szCs w:val="24"/>
              </w:rPr>
            </w:pPr>
            <w:r>
              <w:rPr>
                <w:rFonts w:hint="eastAsia" w:ascii="仿宋" w:hAnsi="仿宋" w:eastAsia="仿宋" w:cs="仿宋"/>
                <w:b/>
                <w:sz w:val="24"/>
                <w:szCs w:val="24"/>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项目名称</w:t>
            </w:r>
          </w:p>
        </w:tc>
        <w:tc>
          <w:tcPr>
            <w:tcW w:w="5903" w:type="dxa"/>
            <w:vAlign w:val="center"/>
          </w:tcPr>
          <w:p>
            <w:pPr>
              <w:widowControl/>
              <w:wordWrap w:val="0"/>
              <w:rPr>
                <w:rFonts w:hint="eastAsia" w:ascii="仿宋" w:hAnsi="仿宋" w:eastAsia="仿宋" w:cs="仿宋"/>
                <w:sz w:val="24"/>
                <w:szCs w:val="24"/>
                <w:lang w:eastAsia="zh-CN"/>
              </w:rPr>
            </w:pPr>
            <w:r>
              <w:rPr>
                <w:rFonts w:hint="eastAsia" w:ascii="仿宋" w:hAnsi="仿宋" w:eastAsia="仿宋" w:cs="仿宋"/>
                <w:sz w:val="24"/>
                <w:szCs w:val="24"/>
                <w:lang w:eastAsia="zh-CN"/>
              </w:rPr>
              <w:t>音乐教学部器乐采购项目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88"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2</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采购人</w:t>
            </w:r>
          </w:p>
        </w:tc>
        <w:tc>
          <w:tcPr>
            <w:tcW w:w="5903"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sz w:val="24"/>
                <w:szCs w:val="24"/>
                <w:highlight w:val="none"/>
              </w:rPr>
              <w:t>新疆艺术学院附属中等艺术学校</w:t>
            </w:r>
          </w:p>
          <w:p>
            <w:pPr>
              <w:pStyle w:val="34"/>
              <w:shd w:val="clear" w:color="auto" w:fill="FFFFFF"/>
              <w:spacing w:before="0" w:beforeAutospacing="0" w:after="0" w:afterAutospacing="0" w:line="400" w:lineRule="exact"/>
              <w:rPr>
                <w:rFonts w:ascii="仿宋" w:hAnsi="仿宋" w:eastAsia="仿宋" w:cs="仿宋"/>
              </w:rPr>
            </w:pPr>
            <w:r>
              <w:rPr>
                <w:rFonts w:hint="eastAsia" w:ascii="仿宋" w:hAnsi="仿宋" w:eastAsia="仿宋" w:cs="仿宋"/>
              </w:rPr>
              <w:t>联系人：董梦婷   </w:t>
            </w:r>
          </w:p>
          <w:p>
            <w:pPr>
              <w:pStyle w:val="34"/>
              <w:shd w:val="clear" w:color="auto" w:fill="FFFFFF"/>
              <w:spacing w:before="0" w:beforeAutospacing="0" w:after="0" w:afterAutospacing="0" w:line="400" w:lineRule="exact"/>
              <w:rPr>
                <w:rFonts w:ascii="仿宋" w:hAnsi="仿宋" w:eastAsia="仿宋" w:cs="仿宋"/>
              </w:rPr>
            </w:pPr>
            <w:r>
              <w:rPr>
                <w:rFonts w:hint="eastAsia" w:ascii="仿宋" w:hAnsi="仿宋" w:eastAsia="仿宋" w:cs="仿宋"/>
              </w:rPr>
              <w:t>联系电话：0991-7533267</w:t>
            </w:r>
          </w:p>
          <w:p>
            <w:pPr>
              <w:pStyle w:val="34"/>
              <w:shd w:val="clear" w:color="auto" w:fill="FFFFFF"/>
              <w:spacing w:before="0" w:beforeAutospacing="0" w:after="0" w:afterAutospacing="0" w:line="400" w:lineRule="exact"/>
              <w:rPr>
                <w:rFonts w:ascii="仿宋" w:hAnsi="仿宋" w:eastAsia="仿宋" w:cs="仿宋"/>
              </w:rPr>
            </w:pPr>
            <w:r>
              <w:rPr>
                <w:rFonts w:hint="eastAsia" w:ascii="仿宋" w:hAnsi="仿宋" w:eastAsia="仿宋" w:cs="仿宋"/>
              </w:rPr>
              <w:t>地址：乌鲁木齐市头屯河区金桥路699号新疆艺术学院金桥校区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96"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3</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采购代理机构</w:t>
            </w:r>
          </w:p>
        </w:tc>
        <w:tc>
          <w:tcPr>
            <w:tcW w:w="5903" w:type="dxa"/>
            <w:vAlign w:val="center"/>
          </w:tcPr>
          <w:p>
            <w:pPr>
              <w:spacing w:line="440" w:lineRule="exact"/>
              <w:jc w:val="left"/>
              <w:rPr>
                <w:rFonts w:ascii="仿宋" w:hAnsi="仿宋" w:eastAsia="仿宋" w:cs="仿宋"/>
                <w:sz w:val="24"/>
                <w:szCs w:val="24"/>
              </w:rPr>
            </w:pPr>
            <w:r>
              <w:rPr>
                <w:rFonts w:hint="eastAsia" w:ascii="仿宋" w:hAnsi="仿宋" w:eastAsia="仿宋" w:cs="仿宋"/>
                <w:sz w:val="24"/>
                <w:szCs w:val="24"/>
              </w:rPr>
              <w:t>名称：新疆星耀天都项目管理有限责任公司</w:t>
            </w:r>
          </w:p>
          <w:p>
            <w:pPr>
              <w:spacing w:line="440" w:lineRule="exact"/>
              <w:jc w:val="left"/>
              <w:rPr>
                <w:rFonts w:ascii="仿宋" w:hAnsi="仿宋" w:eastAsia="仿宋" w:cs="仿宋"/>
                <w:sz w:val="24"/>
                <w:szCs w:val="24"/>
              </w:rPr>
            </w:pPr>
            <w:r>
              <w:rPr>
                <w:rFonts w:hint="eastAsia" w:ascii="仿宋" w:hAnsi="仿宋" w:eastAsia="仿宋" w:cs="仿宋"/>
                <w:sz w:val="24"/>
                <w:szCs w:val="24"/>
              </w:rPr>
              <w:t>地址：乌鲁木齐水磨沟区红光山路万科大都会8号楼1202室</w:t>
            </w:r>
          </w:p>
          <w:p>
            <w:pPr>
              <w:spacing w:line="440" w:lineRule="exact"/>
              <w:jc w:val="left"/>
              <w:rPr>
                <w:rFonts w:ascii="仿宋" w:hAnsi="仿宋" w:eastAsia="仿宋" w:cs="仿宋"/>
                <w:sz w:val="24"/>
                <w:szCs w:val="24"/>
              </w:rPr>
            </w:pPr>
            <w:r>
              <w:rPr>
                <w:rFonts w:hint="eastAsia" w:ascii="仿宋" w:hAnsi="仿宋" w:eastAsia="仿宋" w:cs="仿宋"/>
                <w:sz w:val="24"/>
                <w:szCs w:val="24"/>
              </w:rPr>
              <w:t>联系人：李苗</w:t>
            </w:r>
          </w:p>
          <w:p>
            <w:pPr>
              <w:spacing w:line="440" w:lineRule="exact"/>
              <w:jc w:val="left"/>
              <w:rPr>
                <w:rFonts w:ascii="仿宋" w:hAnsi="仿宋" w:eastAsia="仿宋" w:cs="仿宋"/>
                <w:sz w:val="24"/>
                <w:szCs w:val="24"/>
              </w:rPr>
            </w:pPr>
            <w:r>
              <w:rPr>
                <w:rFonts w:hint="eastAsia" w:ascii="仿宋" w:hAnsi="仿宋" w:eastAsia="仿宋" w:cs="仿宋"/>
                <w:sz w:val="24"/>
                <w:szCs w:val="24"/>
              </w:rPr>
              <w:t>联系电话：15022921857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4</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资金来源及落实情况</w:t>
            </w:r>
          </w:p>
        </w:tc>
        <w:tc>
          <w:tcPr>
            <w:tcW w:w="5903" w:type="dxa"/>
            <w:vAlign w:val="center"/>
          </w:tcPr>
          <w:p>
            <w:pPr>
              <w:spacing w:line="440" w:lineRule="exact"/>
              <w:jc w:val="left"/>
              <w:rPr>
                <w:rFonts w:ascii="仿宋" w:hAnsi="仿宋" w:eastAsia="仿宋" w:cs="仿宋"/>
                <w:sz w:val="24"/>
                <w:szCs w:val="24"/>
              </w:rPr>
            </w:pPr>
            <w:r>
              <w:rPr>
                <w:rFonts w:hint="eastAsia" w:ascii="仿宋" w:hAnsi="仿宋" w:eastAsia="仿宋" w:cs="仿宋"/>
                <w:sz w:val="24"/>
                <w:szCs w:val="24"/>
              </w:rPr>
              <w:t>资金来源：中财资金</w:t>
            </w:r>
          </w:p>
          <w:p>
            <w:pPr>
              <w:spacing w:line="440" w:lineRule="exact"/>
              <w:jc w:val="left"/>
              <w:rPr>
                <w:rFonts w:ascii="仿宋" w:hAnsi="仿宋" w:eastAsia="仿宋" w:cs="仿宋"/>
                <w:sz w:val="24"/>
                <w:szCs w:val="24"/>
              </w:rPr>
            </w:pPr>
            <w:r>
              <w:rPr>
                <w:rFonts w:hint="eastAsia" w:ascii="仿宋" w:hAnsi="仿宋" w:eastAsia="仿宋" w:cs="仿宋"/>
                <w:sz w:val="24"/>
                <w:szCs w:val="24"/>
              </w:rPr>
              <w:t>落实情况：已落实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5</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项目预算（最高限价）</w:t>
            </w:r>
          </w:p>
        </w:tc>
        <w:tc>
          <w:tcPr>
            <w:tcW w:w="5903" w:type="dxa"/>
            <w:vAlign w:val="center"/>
          </w:tcPr>
          <w:p>
            <w:pPr>
              <w:adjustRightInd w:val="0"/>
              <w:snapToGrid w:val="0"/>
              <w:spacing w:before="204" w:beforeLines="50" w:line="276" w:lineRule="auto"/>
              <w:jc w:val="left"/>
              <w:rPr>
                <w:rFonts w:ascii="仿宋" w:hAnsi="仿宋" w:eastAsia="仿宋" w:cs="仿宋"/>
                <w:sz w:val="24"/>
                <w:szCs w:val="24"/>
              </w:rPr>
            </w:pPr>
            <w:r>
              <w:rPr>
                <w:rFonts w:hint="eastAsia" w:ascii="仿宋" w:hAnsi="仿宋" w:eastAsia="仿宋" w:cs="仿宋"/>
                <w:sz w:val="24"/>
                <w:szCs w:val="24"/>
                <w:lang w:val="zh-CN"/>
              </w:rPr>
              <w:t>金额（小写）：</w:t>
            </w:r>
            <w:r>
              <w:rPr>
                <w:rFonts w:hint="eastAsia" w:ascii="仿宋" w:hAnsi="仿宋" w:eastAsia="仿宋" w:cs="仿宋"/>
                <w:kern w:val="0"/>
                <w:sz w:val="24"/>
                <w:szCs w:val="24"/>
                <w:lang w:eastAsia="zh-CN"/>
              </w:rPr>
              <w:t>140000</w:t>
            </w:r>
            <w:r>
              <w:rPr>
                <w:rFonts w:hint="eastAsia" w:ascii="仿宋" w:hAnsi="仿宋" w:eastAsia="仿宋" w:cs="仿宋"/>
                <w:kern w:val="0"/>
                <w:sz w:val="24"/>
                <w:szCs w:val="24"/>
              </w:rPr>
              <w:t>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6</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供应商资格条件</w:t>
            </w:r>
          </w:p>
        </w:tc>
        <w:tc>
          <w:tcPr>
            <w:tcW w:w="5903" w:type="dxa"/>
            <w:vAlign w:val="center"/>
          </w:tcPr>
          <w:p>
            <w:pPr>
              <w:pStyle w:val="34"/>
              <w:spacing w:before="0" w:beforeAutospacing="0" w:after="0" w:afterAutospacing="0" w:line="400" w:lineRule="exact"/>
              <w:jc w:val="both"/>
              <w:rPr>
                <w:rFonts w:ascii="仿宋" w:hAnsi="仿宋" w:eastAsia="仿宋" w:cs="仿宋"/>
                <w:kern w:val="2"/>
              </w:rPr>
            </w:pPr>
            <w:r>
              <w:rPr>
                <w:rFonts w:hint="eastAsia" w:ascii="仿宋" w:hAnsi="仿宋" w:eastAsia="仿宋" w:cs="仿宋"/>
                <w:kern w:val="2"/>
              </w:rPr>
              <w:t>1.满足《中华人民共和国政府采购法》第二十二条规定；</w:t>
            </w:r>
          </w:p>
          <w:p>
            <w:pPr>
              <w:pStyle w:val="34"/>
              <w:spacing w:before="0" w:beforeAutospacing="0" w:after="0" w:afterAutospacing="0" w:line="400" w:lineRule="exact"/>
              <w:ind w:left="479" w:leftChars="228"/>
              <w:jc w:val="both"/>
              <w:rPr>
                <w:rFonts w:ascii="仿宋" w:hAnsi="仿宋" w:eastAsia="仿宋" w:cs="仿宋"/>
                <w:kern w:val="2"/>
              </w:rPr>
            </w:pPr>
            <w:r>
              <w:rPr>
                <w:rFonts w:hint="eastAsia" w:ascii="仿宋" w:hAnsi="仿宋" w:eastAsia="仿宋" w:cs="仿宋"/>
                <w:kern w:val="2"/>
              </w:rPr>
              <w:t>1）具有独立承担民事责任的能力，有效的营业执照；</w:t>
            </w:r>
            <w:r>
              <w:rPr>
                <w:rFonts w:hint="eastAsia" w:ascii="仿宋" w:hAnsi="仿宋" w:eastAsia="仿宋" w:cs="仿宋"/>
                <w:kern w:val="2"/>
              </w:rPr>
              <w:br w:type="textWrapping"/>
            </w:r>
            <w:r>
              <w:rPr>
                <w:rFonts w:hint="eastAsia" w:ascii="仿宋" w:hAnsi="仿宋" w:eastAsia="仿宋" w:cs="仿宋"/>
                <w:kern w:val="2"/>
              </w:rPr>
              <w:t>2）具有履行合同所必须的设备、人员、专业等方面相应的技术能力；</w:t>
            </w:r>
            <w:r>
              <w:rPr>
                <w:rFonts w:hint="eastAsia" w:ascii="仿宋" w:hAnsi="仿宋" w:eastAsia="仿宋" w:cs="仿宋"/>
                <w:kern w:val="2"/>
              </w:rPr>
              <w:br w:type="textWrapping"/>
            </w:r>
            <w:r>
              <w:rPr>
                <w:rFonts w:hint="eastAsia" w:ascii="仿宋" w:hAnsi="仿宋" w:eastAsia="仿宋" w:cs="仿宋"/>
                <w:kern w:val="2"/>
              </w:rPr>
              <w:t>3） 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4"/>
              <w:spacing w:before="0" w:beforeAutospacing="0" w:after="0" w:afterAutospacing="0" w:line="400" w:lineRule="exact"/>
              <w:ind w:firstLine="480" w:firstLineChars="200"/>
              <w:jc w:val="both"/>
              <w:rPr>
                <w:rFonts w:ascii="仿宋" w:hAnsi="仿宋" w:eastAsia="仿宋" w:cs="仿宋"/>
                <w:kern w:val="2"/>
              </w:rPr>
            </w:pPr>
            <w:r>
              <w:rPr>
                <w:rFonts w:hint="eastAsia" w:ascii="仿宋" w:hAnsi="仿宋" w:eastAsia="仿宋" w:cs="仿宋"/>
                <w:kern w:val="2"/>
              </w:rPr>
              <w:t>4）参加招投标活动前三年内，在经营活动中没重大违法记录（受行政主管部门处罚的不能参加投标，提供声明书）。</w:t>
            </w:r>
          </w:p>
          <w:p>
            <w:pPr>
              <w:pStyle w:val="34"/>
              <w:spacing w:before="0" w:beforeAutospacing="0" w:after="0" w:afterAutospacing="0" w:line="400" w:lineRule="exact"/>
              <w:ind w:firstLine="480" w:firstLineChars="200"/>
              <w:jc w:val="both"/>
              <w:rPr>
                <w:rFonts w:ascii="仿宋" w:hAnsi="仿宋" w:eastAsia="仿宋" w:cs="仿宋"/>
                <w:kern w:val="2"/>
              </w:rPr>
            </w:pPr>
            <w:r>
              <w:rPr>
                <w:rFonts w:hint="eastAsia" w:ascii="仿宋" w:hAnsi="仿宋" w:eastAsia="仿宋" w:cs="仿宋"/>
                <w:kern w:val="2"/>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spacing w:before="0" w:beforeAutospacing="0" w:after="0" w:afterAutospacing="0" w:line="400" w:lineRule="exact"/>
              <w:jc w:val="both"/>
              <w:rPr>
                <w:rFonts w:ascii="仿宋" w:hAnsi="仿宋" w:eastAsia="仿宋" w:cs="仿宋"/>
              </w:rPr>
            </w:pPr>
            <w:r>
              <w:rPr>
                <w:rFonts w:hint="eastAsia" w:ascii="仿宋" w:hAnsi="仿宋" w:eastAsia="仿宋" w:cs="仿宋"/>
                <w:kern w:val="2"/>
              </w:rPr>
              <w:t>2、本项目不接受联合体投标。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7</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 xml:space="preserve">联合体投标    </w:t>
            </w:r>
          </w:p>
        </w:tc>
        <w:tc>
          <w:tcPr>
            <w:tcW w:w="5903" w:type="dxa"/>
            <w:vAlign w:val="center"/>
          </w:tcPr>
          <w:p>
            <w:pPr>
              <w:spacing w:line="440" w:lineRule="exact"/>
              <w:jc w:val="left"/>
              <w:rPr>
                <w:rFonts w:ascii="仿宋" w:hAnsi="仿宋" w:eastAsia="仿宋" w:cs="仿宋"/>
                <w:sz w:val="24"/>
                <w:szCs w:val="24"/>
              </w:rPr>
            </w:pPr>
            <w:r>
              <w:rPr>
                <w:rFonts w:hint="eastAsia" w:ascii="仿宋" w:hAnsi="仿宋" w:eastAsia="仿宋" w:cs="仿宋"/>
                <w:sz w:val="24"/>
                <w:szCs w:val="24"/>
              </w:rPr>
              <w:t xml:space="preserve">√不接受 </w:t>
            </w:r>
          </w:p>
          <w:p>
            <w:pPr>
              <w:spacing w:line="440" w:lineRule="exact"/>
              <w:jc w:val="left"/>
              <w:rPr>
                <w:rFonts w:ascii="仿宋" w:hAnsi="仿宋" w:eastAsia="仿宋" w:cs="仿宋"/>
                <w:sz w:val="24"/>
                <w:szCs w:val="24"/>
              </w:rPr>
            </w:pPr>
            <w:r>
              <w:rPr>
                <w:rFonts w:hint="eastAsia" w:ascii="仿宋" w:hAnsi="仿宋" w:eastAsia="仿宋" w:cs="仿宋"/>
                <w:sz w:val="24"/>
                <w:szCs w:val="24"/>
              </w:rPr>
              <w:t xml:space="preserve">□接受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8</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备选方案</w:t>
            </w:r>
          </w:p>
        </w:tc>
        <w:tc>
          <w:tcPr>
            <w:tcW w:w="5903" w:type="dxa"/>
            <w:vAlign w:val="center"/>
          </w:tcPr>
          <w:p>
            <w:pPr>
              <w:spacing w:line="440" w:lineRule="exact"/>
              <w:jc w:val="left"/>
              <w:rPr>
                <w:rFonts w:ascii="仿宋" w:hAnsi="仿宋" w:eastAsia="仿宋" w:cs="仿宋"/>
                <w:sz w:val="24"/>
                <w:szCs w:val="24"/>
              </w:rPr>
            </w:pPr>
            <w:r>
              <w:rPr>
                <w:rFonts w:hint="eastAsia" w:ascii="仿宋" w:hAnsi="仿宋" w:eastAsia="仿宋" w:cs="仿宋"/>
                <w:sz w:val="24"/>
                <w:szCs w:val="24"/>
              </w:rPr>
              <w:t>√ 不接受</w:t>
            </w:r>
          </w:p>
          <w:p>
            <w:pPr>
              <w:spacing w:line="440" w:lineRule="exact"/>
              <w:jc w:val="left"/>
              <w:rPr>
                <w:rFonts w:ascii="仿宋" w:hAnsi="仿宋" w:eastAsia="仿宋" w:cs="仿宋"/>
                <w:sz w:val="24"/>
                <w:szCs w:val="24"/>
              </w:rPr>
            </w:pPr>
            <w:r>
              <w:rPr>
                <w:rFonts w:hint="eastAsia" w:ascii="仿宋" w:hAnsi="仿宋" w:eastAsia="仿宋" w:cs="仿宋"/>
                <w:sz w:val="24"/>
                <w:szCs w:val="24"/>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10</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响应文件递交截止时间</w:t>
            </w:r>
          </w:p>
        </w:tc>
        <w:tc>
          <w:tcPr>
            <w:tcW w:w="5903" w:type="dxa"/>
            <w:vAlign w:val="center"/>
          </w:tcPr>
          <w:p>
            <w:pPr>
              <w:rPr>
                <w:rFonts w:ascii="仿宋" w:hAnsi="仿宋" w:eastAsia="仿宋" w:cs="仿宋"/>
                <w:bCs/>
                <w:sz w:val="24"/>
                <w:szCs w:val="24"/>
              </w:rPr>
            </w:pPr>
            <w:r>
              <w:rPr>
                <w:rStyle w:val="41"/>
                <w:rFonts w:hint="eastAsia" w:ascii="仿宋" w:hAnsi="仿宋" w:eastAsia="仿宋" w:cs="仿宋"/>
                <w:b w:val="0"/>
                <w:bCs w:val="0"/>
                <w:kern w:val="0"/>
                <w:sz w:val="24"/>
                <w:szCs w:val="24"/>
              </w:rPr>
              <w:t>2022年</w:t>
            </w:r>
            <w:r>
              <w:rPr>
                <w:rStyle w:val="41"/>
                <w:rFonts w:hint="eastAsia" w:ascii="仿宋" w:hAnsi="仿宋" w:eastAsia="仿宋" w:cs="仿宋"/>
                <w:b w:val="0"/>
                <w:bCs w:val="0"/>
                <w:kern w:val="0"/>
                <w:sz w:val="24"/>
                <w:szCs w:val="24"/>
                <w:lang w:eastAsia="zh-CN"/>
              </w:rPr>
              <w:t>6月27日</w:t>
            </w:r>
            <w:r>
              <w:rPr>
                <w:rStyle w:val="41"/>
                <w:rFonts w:hint="eastAsia" w:ascii="仿宋" w:hAnsi="仿宋" w:eastAsia="仿宋" w:cs="仿宋"/>
                <w:b w:val="0"/>
                <w:bCs w:val="0"/>
                <w:kern w:val="0"/>
                <w:sz w:val="24"/>
                <w:szCs w:val="24"/>
              </w:rPr>
              <w:t>11点00分（北京时间）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56"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11</w:t>
            </w:r>
          </w:p>
        </w:tc>
        <w:tc>
          <w:tcPr>
            <w:tcW w:w="2503" w:type="dxa"/>
            <w:gridSpan w:val="2"/>
            <w:vAlign w:val="center"/>
          </w:tcPr>
          <w:p>
            <w:pPr>
              <w:jc w:val="center"/>
              <w:rPr>
                <w:rFonts w:ascii="仿宋" w:hAnsi="仿宋" w:eastAsia="仿宋" w:cs="仿宋"/>
                <w:b/>
                <w:bCs/>
                <w:sz w:val="24"/>
                <w:szCs w:val="24"/>
              </w:rPr>
            </w:pPr>
            <w:r>
              <w:rPr>
                <w:rFonts w:hint="eastAsia" w:ascii="仿宋" w:hAnsi="仿宋" w:eastAsia="仿宋" w:cs="仿宋"/>
                <w:b/>
                <w:bCs/>
                <w:sz w:val="24"/>
                <w:szCs w:val="24"/>
              </w:rPr>
              <w:t>投标时间、地点</w:t>
            </w:r>
          </w:p>
        </w:tc>
        <w:tc>
          <w:tcPr>
            <w:tcW w:w="5903" w:type="dxa"/>
            <w:vAlign w:val="center"/>
          </w:tcPr>
          <w:p>
            <w:pPr>
              <w:spacing w:line="440" w:lineRule="exact"/>
              <w:jc w:val="left"/>
              <w:rPr>
                <w:rStyle w:val="41"/>
                <w:rFonts w:ascii="仿宋" w:hAnsi="仿宋" w:eastAsia="仿宋" w:cs="仿宋"/>
                <w:b w:val="0"/>
                <w:bCs w:val="0"/>
                <w:kern w:val="0"/>
                <w:sz w:val="24"/>
                <w:szCs w:val="24"/>
              </w:rPr>
            </w:pPr>
            <w:r>
              <w:rPr>
                <w:rStyle w:val="41"/>
                <w:rFonts w:hint="eastAsia" w:ascii="仿宋" w:hAnsi="仿宋" w:eastAsia="仿宋" w:cs="仿宋"/>
                <w:b w:val="0"/>
                <w:bCs w:val="0"/>
                <w:kern w:val="0"/>
                <w:sz w:val="24"/>
                <w:szCs w:val="24"/>
              </w:rPr>
              <w:t>2022年</w:t>
            </w:r>
            <w:r>
              <w:rPr>
                <w:rStyle w:val="41"/>
                <w:rFonts w:hint="eastAsia" w:ascii="仿宋" w:hAnsi="仿宋" w:eastAsia="仿宋" w:cs="仿宋"/>
                <w:b w:val="0"/>
                <w:bCs w:val="0"/>
                <w:kern w:val="0"/>
                <w:sz w:val="24"/>
                <w:szCs w:val="24"/>
                <w:lang w:eastAsia="zh-CN"/>
              </w:rPr>
              <w:t>6月27日</w:t>
            </w:r>
            <w:r>
              <w:rPr>
                <w:rStyle w:val="41"/>
                <w:rFonts w:hint="eastAsia" w:ascii="仿宋" w:hAnsi="仿宋" w:eastAsia="仿宋" w:cs="仿宋"/>
                <w:b w:val="0"/>
                <w:bCs w:val="0"/>
                <w:kern w:val="0"/>
                <w:sz w:val="24"/>
                <w:szCs w:val="24"/>
              </w:rPr>
              <w:t>11点00分（北京时间）</w:t>
            </w:r>
          </w:p>
          <w:p>
            <w:pPr>
              <w:spacing w:line="440" w:lineRule="exact"/>
              <w:jc w:val="left"/>
              <w:rPr>
                <w:rFonts w:ascii="仿宋" w:hAnsi="仿宋" w:eastAsia="仿宋" w:cs="仿宋"/>
                <w:sz w:val="24"/>
                <w:szCs w:val="24"/>
              </w:rPr>
            </w:pPr>
            <w:r>
              <w:rPr>
                <w:rFonts w:hint="eastAsia" w:ascii="仿宋" w:hAnsi="仿宋" w:eastAsia="仿宋" w:cs="仿宋"/>
                <w:sz w:val="24"/>
                <w:szCs w:val="24"/>
              </w:rPr>
              <w:t xml:space="preserve">投标地点：乌鲁木齐水磨沟区红光山路万科大都会8号楼1202室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12</w:t>
            </w:r>
          </w:p>
        </w:tc>
        <w:tc>
          <w:tcPr>
            <w:tcW w:w="2503" w:type="dxa"/>
            <w:gridSpan w:val="2"/>
            <w:vAlign w:val="center"/>
          </w:tcPr>
          <w:p>
            <w:pPr>
              <w:adjustRightInd w:val="0"/>
              <w:snapToGrid w:val="0"/>
              <w:spacing w:before="204" w:beforeLines="50"/>
              <w:rPr>
                <w:rFonts w:ascii="仿宋" w:hAnsi="仿宋" w:eastAsia="仿宋" w:cs="仿宋"/>
                <w:b/>
                <w:bCs/>
                <w:sz w:val="24"/>
                <w:szCs w:val="24"/>
              </w:rPr>
            </w:pPr>
            <w:r>
              <w:rPr>
                <w:rFonts w:hint="eastAsia" w:ascii="仿宋" w:hAnsi="仿宋" w:eastAsia="仿宋" w:cs="仿宋"/>
                <w:b/>
                <w:bCs/>
                <w:sz w:val="24"/>
                <w:szCs w:val="24"/>
              </w:rPr>
              <w:t>投标小组的组建及评审专家的确定方式</w:t>
            </w:r>
          </w:p>
        </w:tc>
        <w:tc>
          <w:tcPr>
            <w:tcW w:w="5903" w:type="dxa"/>
            <w:vAlign w:val="center"/>
          </w:tcPr>
          <w:p>
            <w:pPr>
              <w:adjustRightInd w:val="0"/>
              <w:snapToGrid w:val="0"/>
              <w:spacing w:before="204" w:beforeLines="50"/>
              <w:rPr>
                <w:rFonts w:ascii="仿宋" w:hAnsi="仿宋" w:eastAsia="仿宋" w:cs="仿宋"/>
                <w:sz w:val="24"/>
                <w:szCs w:val="24"/>
              </w:rPr>
            </w:pPr>
            <w:r>
              <w:rPr>
                <w:rFonts w:hint="eastAsia" w:ascii="仿宋" w:hAnsi="仿宋" w:eastAsia="仿宋" w:cs="仿宋"/>
                <w:sz w:val="24"/>
                <w:szCs w:val="24"/>
              </w:rPr>
              <w:t>招标采购单位依法组建投标小组共</w:t>
            </w:r>
            <w:r>
              <w:rPr>
                <w:rFonts w:hint="eastAsia" w:ascii="仿宋" w:hAnsi="仿宋" w:eastAsia="仿宋" w:cs="仿宋"/>
                <w:sz w:val="24"/>
                <w:szCs w:val="24"/>
                <w:u w:val="single"/>
              </w:rPr>
              <w:t>5</w:t>
            </w:r>
            <w:r>
              <w:rPr>
                <w:rFonts w:hint="eastAsia" w:ascii="仿宋" w:hAnsi="仿宋" w:eastAsia="仿宋" w:cs="仿宋"/>
                <w:sz w:val="24"/>
                <w:szCs w:val="24"/>
              </w:rPr>
              <w:t>人组成，其中采购人代表不得超过投标小组的三分之一。</w:t>
            </w:r>
          </w:p>
          <w:p>
            <w:pPr>
              <w:adjustRightInd w:val="0"/>
              <w:snapToGrid w:val="0"/>
              <w:spacing w:before="204" w:beforeLines="50"/>
              <w:rPr>
                <w:rFonts w:ascii="仿宋" w:hAnsi="仿宋" w:eastAsia="仿宋" w:cs="仿宋"/>
                <w:sz w:val="24"/>
                <w:szCs w:val="24"/>
              </w:rPr>
            </w:pPr>
            <w:r>
              <w:rPr>
                <w:rFonts w:hint="eastAsia" w:ascii="仿宋" w:hAnsi="仿宋" w:eastAsia="仿宋" w:cs="仿宋"/>
                <w:sz w:val="24"/>
                <w:szCs w:val="24"/>
              </w:rPr>
              <w:t>小组确定方式：从采购专家库中随机抽取</w:t>
            </w:r>
            <w:r>
              <w:rPr>
                <w:rFonts w:hint="eastAsia" w:ascii="仿宋" w:hAnsi="仿宋" w:eastAsia="仿宋" w:cs="仿宋"/>
                <w:bCs/>
                <w:sz w:val="24"/>
                <w:szCs w:val="24"/>
              </w:rPr>
              <w:t>确定。</w:t>
            </w:r>
            <w:r>
              <w:rPr>
                <w:rFonts w:hint="eastAsia" w:ascii="仿宋" w:hAnsi="仿宋" w:eastAsia="仿宋" w:cs="仿宋"/>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Merge w:val="restart"/>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13</w:t>
            </w:r>
          </w:p>
        </w:tc>
        <w:tc>
          <w:tcPr>
            <w:tcW w:w="2503" w:type="dxa"/>
            <w:gridSpan w:val="2"/>
            <w:vMerge w:val="restart"/>
            <w:vAlign w:val="center"/>
          </w:tcPr>
          <w:p>
            <w:pPr>
              <w:ind w:firstLine="482" w:firstLineChars="200"/>
              <w:rPr>
                <w:rFonts w:ascii="仿宋" w:hAnsi="仿宋" w:eastAsia="仿宋" w:cs="仿宋"/>
                <w:bCs/>
                <w:sz w:val="24"/>
                <w:szCs w:val="24"/>
              </w:rPr>
            </w:pPr>
            <w:r>
              <w:rPr>
                <w:rFonts w:hint="eastAsia" w:ascii="仿宋" w:hAnsi="仿宋" w:eastAsia="仿宋" w:cs="仿宋"/>
                <w:b/>
                <w:bCs/>
                <w:sz w:val="24"/>
                <w:szCs w:val="24"/>
              </w:rPr>
              <w:t>投标保证金</w:t>
            </w:r>
          </w:p>
        </w:tc>
        <w:tc>
          <w:tcPr>
            <w:tcW w:w="5903" w:type="dxa"/>
            <w:vAlign w:val="center"/>
          </w:tcPr>
          <w:p>
            <w:pPr>
              <w:rPr>
                <w:rFonts w:ascii="仿宋" w:hAnsi="仿宋" w:eastAsia="仿宋" w:cs="仿宋"/>
                <w:bCs/>
                <w:sz w:val="24"/>
                <w:szCs w:val="24"/>
              </w:rPr>
            </w:pPr>
            <w:r>
              <w:rPr>
                <w:rFonts w:hint="eastAsia" w:ascii="仿宋" w:hAnsi="仿宋" w:eastAsia="仿宋" w:cs="仿宋"/>
                <w:bCs/>
                <w:sz w:val="24"/>
                <w:szCs w:val="24"/>
              </w:rPr>
              <w:t>缴纳方式：电汇、网银转账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117" w:type="dxa"/>
            <w:vMerge w:val="continue"/>
            <w:vAlign w:val="center"/>
          </w:tcPr>
          <w:p>
            <w:pPr>
              <w:adjustRightInd w:val="0"/>
              <w:snapToGrid w:val="0"/>
              <w:spacing w:before="204" w:beforeLines="50"/>
              <w:jc w:val="center"/>
              <w:rPr>
                <w:rFonts w:ascii="仿宋" w:hAnsi="仿宋" w:eastAsia="仿宋" w:cs="仿宋"/>
                <w:b/>
                <w:bCs/>
                <w:sz w:val="24"/>
                <w:szCs w:val="24"/>
              </w:rPr>
            </w:pPr>
          </w:p>
        </w:tc>
        <w:tc>
          <w:tcPr>
            <w:tcW w:w="2503" w:type="dxa"/>
            <w:gridSpan w:val="2"/>
            <w:vMerge w:val="continue"/>
            <w:vAlign w:val="center"/>
          </w:tcPr>
          <w:p>
            <w:pPr>
              <w:rPr>
                <w:rFonts w:ascii="仿宋" w:hAnsi="仿宋" w:eastAsia="仿宋" w:cs="仿宋"/>
                <w:bCs/>
                <w:sz w:val="24"/>
                <w:szCs w:val="24"/>
              </w:rPr>
            </w:pPr>
          </w:p>
        </w:tc>
        <w:tc>
          <w:tcPr>
            <w:tcW w:w="5903" w:type="dxa"/>
            <w:vAlign w:val="center"/>
          </w:tcPr>
          <w:p>
            <w:pPr>
              <w:rPr>
                <w:rFonts w:ascii="仿宋" w:hAnsi="仿宋" w:eastAsia="仿宋" w:cs="仿宋"/>
                <w:bCs/>
                <w:sz w:val="24"/>
                <w:szCs w:val="24"/>
              </w:rPr>
            </w:pPr>
            <w:r>
              <w:rPr>
                <w:rFonts w:hint="eastAsia" w:ascii="仿宋" w:hAnsi="仿宋" w:eastAsia="仿宋" w:cs="仿宋"/>
                <w:bCs/>
                <w:sz w:val="24"/>
                <w:szCs w:val="24"/>
              </w:rPr>
              <w:t>投标保证金：</w:t>
            </w:r>
          </w:p>
          <w:p>
            <w:pPr>
              <w:rPr>
                <w:rFonts w:ascii="仿宋" w:hAnsi="仿宋" w:eastAsia="仿宋" w:cs="仿宋"/>
                <w:bCs/>
                <w:sz w:val="24"/>
                <w:szCs w:val="24"/>
              </w:rPr>
            </w:pPr>
            <w:r>
              <w:rPr>
                <w:rFonts w:hint="eastAsia" w:ascii="仿宋" w:hAnsi="仿宋" w:eastAsia="仿宋" w:cs="仿宋"/>
                <w:bCs/>
                <w:sz w:val="24"/>
                <w:szCs w:val="24"/>
              </w:rPr>
              <w:t>金额（小写）：</w:t>
            </w:r>
            <w:r>
              <w:rPr>
                <w:rFonts w:hint="eastAsia" w:ascii="仿宋" w:hAnsi="仿宋" w:eastAsia="仿宋" w:cs="仿宋"/>
                <w:bCs/>
                <w:sz w:val="24"/>
                <w:szCs w:val="24"/>
                <w:lang w:val="en-US" w:eastAsia="zh-CN"/>
              </w:rPr>
              <w:t>2800</w:t>
            </w:r>
            <w:r>
              <w:rPr>
                <w:rFonts w:hint="eastAsia" w:ascii="仿宋" w:hAnsi="仿宋" w:eastAsia="仿宋" w:cs="仿宋"/>
                <w:bCs/>
                <w:sz w:val="24"/>
                <w:szCs w:val="24"/>
              </w:rPr>
              <w:t xml:space="preserve">.00元                                    </w:t>
            </w:r>
          </w:p>
          <w:p>
            <w:pPr>
              <w:rPr>
                <w:rFonts w:ascii="仿宋" w:hAnsi="仿宋" w:eastAsia="仿宋" w:cs="仿宋"/>
                <w:bCs/>
                <w:sz w:val="24"/>
                <w:szCs w:val="24"/>
              </w:rPr>
            </w:pPr>
            <w:r>
              <w:rPr>
                <w:rFonts w:hint="eastAsia" w:ascii="仿宋" w:hAnsi="仿宋" w:eastAsia="仿宋" w:cs="仿宋"/>
                <w:bCs/>
                <w:sz w:val="24"/>
                <w:szCs w:val="24"/>
              </w:rPr>
              <w:t>金额（大写）：</w:t>
            </w:r>
            <w:r>
              <w:rPr>
                <w:rFonts w:hint="eastAsia" w:ascii="仿宋" w:hAnsi="仿宋" w:eastAsia="仿宋" w:cs="仿宋"/>
                <w:bCs/>
                <w:sz w:val="24"/>
                <w:szCs w:val="24"/>
                <w:lang w:val="en-US" w:eastAsia="zh-CN"/>
              </w:rPr>
              <w:t>贰仟捌佰</w:t>
            </w:r>
            <w:r>
              <w:rPr>
                <w:rFonts w:hint="eastAsia" w:ascii="仿宋" w:hAnsi="仿宋" w:eastAsia="仿宋" w:cs="仿宋"/>
                <w:bCs/>
                <w:sz w:val="24"/>
                <w:szCs w:val="24"/>
              </w:rPr>
              <w:t xml:space="preserve">元整；（备注项目编号、项目名称）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8" w:hRule="atLeast"/>
          <w:jc w:val="center"/>
        </w:trPr>
        <w:tc>
          <w:tcPr>
            <w:tcW w:w="1117" w:type="dxa"/>
            <w:vMerge w:val="continue"/>
            <w:vAlign w:val="center"/>
          </w:tcPr>
          <w:p>
            <w:pPr>
              <w:adjustRightInd w:val="0"/>
              <w:snapToGrid w:val="0"/>
              <w:spacing w:before="204" w:beforeLines="50"/>
              <w:jc w:val="center"/>
              <w:rPr>
                <w:rFonts w:ascii="仿宋" w:hAnsi="仿宋" w:eastAsia="仿宋" w:cs="仿宋"/>
                <w:b/>
                <w:bCs/>
                <w:sz w:val="24"/>
                <w:szCs w:val="24"/>
              </w:rPr>
            </w:pPr>
          </w:p>
        </w:tc>
        <w:tc>
          <w:tcPr>
            <w:tcW w:w="2503" w:type="dxa"/>
            <w:gridSpan w:val="2"/>
            <w:vMerge w:val="continue"/>
            <w:vAlign w:val="center"/>
          </w:tcPr>
          <w:p>
            <w:pPr>
              <w:rPr>
                <w:rFonts w:ascii="仿宋" w:hAnsi="仿宋" w:eastAsia="仿宋" w:cs="仿宋"/>
                <w:bCs/>
                <w:sz w:val="24"/>
                <w:szCs w:val="24"/>
              </w:rPr>
            </w:pPr>
          </w:p>
        </w:tc>
        <w:tc>
          <w:tcPr>
            <w:tcW w:w="5903" w:type="dxa"/>
            <w:vAlign w:val="center"/>
          </w:tcPr>
          <w:p>
            <w:pPr>
              <w:rPr>
                <w:rFonts w:ascii="仿宋" w:hAnsi="仿宋" w:eastAsia="仿宋" w:cs="仿宋"/>
                <w:bCs/>
                <w:sz w:val="24"/>
                <w:szCs w:val="24"/>
              </w:rPr>
            </w:pPr>
            <w:r>
              <w:rPr>
                <w:rFonts w:hint="eastAsia" w:ascii="仿宋" w:hAnsi="仿宋" w:eastAsia="仿宋" w:cs="仿宋"/>
                <w:bCs/>
                <w:sz w:val="24"/>
                <w:szCs w:val="24"/>
              </w:rPr>
              <w:t>收款单位：</w:t>
            </w:r>
          </w:p>
          <w:p>
            <w:pPr>
              <w:rPr>
                <w:rFonts w:ascii="仿宋" w:hAnsi="仿宋" w:eastAsia="仿宋" w:cs="仿宋"/>
                <w:bCs/>
                <w:sz w:val="24"/>
                <w:szCs w:val="24"/>
              </w:rPr>
            </w:pPr>
            <w:r>
              <w:rPr>
                <w:rFonts w:hint="eastAsia" w:ascii="仿宋" w:hAnsi="仿宋" w:eastAsia="仿宋" w:cs="仿宋"/>
                <w:bCs/>
                <w:sz w:val="24"/>
                <w:szCs w:val="24"/>
              </w:rPr>
              <w:t>开户名称：新疆星耀天都项目管理有限责任公司</w:t>
            </w:r>
          </w:p>
          <w:p>
            <w:pPr>
              <w:rPr>
                <w:rFonts w:ascii="仿宋" w:hAnsi="仿宋" w:eastAsia="仿宋" w:cs="仿宋"/>
                <w:bCs/>
                <w:sz w:val="24"/>
                <w:szCs w:val="24"/>
              </w:rPr>
            </w:pPr>
            <w:r>
              <w:rPr>
                <w:rFonts w:hint="eastAsia" w:ascii="仿宋" w:hAnsi="仿宋" w:eastAsia="仿宋" w:cs="仿宋"/>
                <w:bCs/>
                <w:sz w:val="24"/>
                <w:szCs w:val="24"/>
              </w:rPr>
              <w:t>开户行：招商银行乌鲁木齐新华北路支行</w:t>
            </w:r>
          </w:p>
          <w:p>
            <w:pPr>
              <w:rPr>
                <w:rFonts w:ascii="仿宋" w:hAnsi="仿宋" w:eastAsia="仿宋" w:cs="仿宋"/>
                <w:bCs/>
                <w:sz w:val="24"/>
                <w:szCs w:val="24"/>
              </w:rPr>
            </w:pPr>
            <w:r>
              <w:rPr>
                <w:rFonts w:hint="eastAsia" w:ascii="仿宋" w:hAnsi="仿宋" w:eastAsia="仿宋" w:cs="仿宋"/>
                <w:bCs/>
                <w:sz w:val="24"/>
                <w:szCs w:val="24"/>
              </w:rPr>
              <w:t>帐  号：991904723110215</w:t>
            </w:r>
          </w:p>
          <w:p>
            <w:pPr>
              <w:rPr>
                <w:rFonts w:ascii="仿宋" w:hAnsi="仿宋" w:eastAsia="仿宋" w:cs="仿宋"/>
                <w:bCs/>
                <w:sz w:val="24"/>
                <w:szCs w:val="24"/>
              </w:rPr>
            </w:pPr>
            <w:r>
              <w:rPr>
                <w:rFonts w:hint="eastAsia" w:ascii="仿宋" w:hAnsi="仿宋" w:eastAsia="仿宋" w:cs="仿宋"/>
                <w:bCs/>
                <w:sz w:val="24"/>
                <w:szCs w:val="24"/>
              </w:rPr>
              <w:t>(1)供应商必须投标截止时间前完成保证金缴纳工作。供应商需自行评估因异地、跨行、公休日等因素造成的投标保证金到账延迟风险，并承担相应责任。</w:t>
            </w:r>
          </w:p>
          <w:p>
            <w:pPr>
              <w:rPr>
                <w:rFonts w:ascii="仿宋" w:hAnsi="仿宋" w:eastAsia="仿宋" w:cs="仿宋"/>
                <w:bCs/>
                <w:sz w:val="24"/>
                <w:szCs w:val="24"/>
              </w:rPr>
            </w:pPr>
            <w:r>
              <w:rPr>
                <w:rFonts w:hint="eastAsia" w:ascii="仿宋" w:hAnsi="仿宋" w:eastAsia="仿宋" w:cs="仿宋"/>
                <w:bCs/>
                <w:sz w:val="24"/>
                <w:szCs w:val="24"/>
              </w:rPr>
              <w:t>(2)投标保证金的提交以保证金账户到账时间为准。</w:t>
            </w:r>
          </w:p>
          <w:p>
            <w:pPr>
              <w:rPr>
                <w:rFonts w:ascii="仿宋" w:hAnsi="仿宋" w:eastAsia="仿宋" w:cs="仿宋"/>
                <w:bCs/>
                <w:sz w:val="24"/>
                <w:szCs w:val="24"/>
              </w:rPr>
            </w:pPr>
            <w:r>
              <w:rPr>
                <w:rFonts w:hint="eastAsia" w:ascii="仿宋" w:hAnsi="仿宋" w:eastAsia="仿宋" w:cs="仿宋"/>
                <w:bCs/>
                <w:sz w:val="24"/>
                <w:szCs w:val="24"/>
              </w:rPr>
              <w:t>(3)标书内须放置投标保证金缴纳凭证。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14</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评审办法</w:t>
            </w:r>
          </w:p>
        </w:tc>
        <w:tc>
          <w:tcPr>
            <w:tcW w:w="5903" w:type="dxa"/>
            <w:vAlign w:val="center"/>
          </w:tcPr>
          <w:p>
            <w:pPr>
              <w:jc w:val="left"/>
              <w:rPr>
                <w:rFonts w:ascii="仿宋" w:hAnsi="仿宋" w:eastAsia="仿宋" w:cs="仿宋"/>
                <w:sz w:val="24"/>
                <w:szCs w:val="24"/>
              </w:rPr>
            </w:pPr>
            <w:r>
              <w:rPr>
                <w:rFonts w:hint="eastAsia" w:ascii="仿宋" w:hAnsi="仿宋" w:eastAsia="仿宋" w:cs="仿宋"/>
                <w:bCs/>
                <w:sz w:val="24"/>
                <w:szCs w:val="24"/>
              </w:rPr>
              <w:t>综合评分法，即指响应文件满足投标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15</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投标有效期</w:t>
            </w:r>
          </w:p>
        </w:tc>
        <w:tc>
          <w:tcPr>
            <w:tcW w:w="5903" w:type="dxa"/>
            <w:vAlign w:val="center"/>
          </w:tcPr>
          <w:p>
            <w:pPr>
              <w:adjustRightInd w:val="0"/>
              <w:snapToGrid w:val="0"/>
              <w:spacing w:before="204" w:beforeLines="50"/>
              <w:rPr>
                <w:rFonts w:ascii="仿宋" w:hAnsi="仿宋" w:eastAsia="仿宋" w:cs="仿宋"/>
                <w:bCs/>
                <w:sz w:val="24"/>
                <w:szCs w:val="24"/>
              </w:rPr>
            </w:pPr>
            <w:r>
              <w:rPr>
                <w:rFonts w:hint="eastAsia" w:ascii="仿宋" w:hAnsi="仿宋" w:eastAsia="仿宋" w:cs="仿宋"/>
                <w:sz w:val="24"/>
                <w:szCs w:val="24"/>
                <w:u w:val="single"/>
              </w:rPr>
              <w:t xml:space="preserve">  90 </w:t>
            </w:r>
            <w:r>
              <w:rPr>
                <w:rFonts w:hint="eastAsia" w:ascii="仿宋" w:hAnsi="仿宋" w:eastAsia="仿宋" w:cs="仿宋"/>
                <w:sz w:val="24"/>
                <w:szCs w:val="24"/>
              </w:rPr>
              <w:t xml:space="preserve"> 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1"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16</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投标文件份数</w:t>
            </w:r>
          </w:p>
        </w:tc>
        <w:tc>
          <w:tcPr>
            <w:tcW w:w="5903" w:type="dxa"/>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本次开标：线下投标、纸质版投标文件评审。投标人编制、提交的投标文件，须符合本项目采购文件要求的投标文件编制和提交要求。</w:t>
            </w:r>
          </w:p>
          <w:p>
            <w:pPr>
              <w:ind w:left="240"/>
              <w:rPr>
                <w:rFonts w:ascii="仿宋" w:hAnsi="仿宋" w:eastAsia="仿宋" w:cs="仿宋"/>
                <w:bCs/>
                <w:kern w:val="0"/>
                <w:sz w:val="24"/>
                <w:szCs w:val="24"/>
              </w:rPr>
            </w:pPr>
            <w:r>
              <w:rPr>
                <w:rFonts w:hint="eastAsia" w:ascii="仿宋" w:hAnsi="仿宋" w:eastAsia="仿宋" w:cs="仿宋"/>
                <w:bCs/>
                <w:kern w:val="0"/>
                <w:sz w:val="24"/>
                <w:szCs w:val="24"/>
              </w:rPr>
              <w:t>响应文件包括：</w:t>
            </w:r>
          </w:p>
          <w:p>
            <w:pPr>
              <w:numPr>
                <w:ilvl w:val="0"/>
                <w:numId w:val="2"/>
              </w:numPr>
              <w:rPr>
                <w:rFonts w:ascii="仿宋" w:hAnsi="仿宋" w:eastAsia="仿宋" w:cs="仿宋"/>
                <w:bCs/>
                <w:kern w:val="0"/>
                <w:sz w:val="24"/>
                <w:szCs w:val="24"/>
              </w:rPr>
            </w:pPr>
            <w:r>
              <w:rPr>
                <w:rFonts w:hint="eastAsia" w:ascii="仿宋" w:hAnsi="仿宋" w:eastAsia="仿宋" w:cs="仿宋"/>
                <w:bCs/>
                <w:kern w:val="0"/>
                <w:sz w:val="24"/>
                <w:szCs w:val="24"/>
              </w:rPr>
              <w:t>投标文件伍份，其中正本壹份，副本肆份；</w:t>
            </w:r>
          </w:p>
          <w:p>
            <w:pPr>
              <w:numPr>
                <w:ilvl w:val="0"/>
                <w:numId w:val="2"/>
              </w:numPr>
              <w:rPr>
                <w:rFonts w:ascii="仿宋" w:hAnsi="仿宋" w:eastAsia="仿宋" w:cs="仿宋"/>
                <w:bCs/>
                <w:kern w:val="0"/>
                <w:sz w:val="24"/>
                <w:szCs w:val="24"/>
              </w:rPr>
            </w:pPr>
            <w:r>
              <w:rPr>
                <w:rFonts w:hint="eastAsia" w:ascii="仿宋" w:hAnsi="仿宋" w:eastAsia="仿宋" w:cs="仿宋"/>
                <w:bCs/>
                <w:kern w:val="0"/>
                <w:sz w:val="24"/>
                <w:szCs w:val="24"/>
              </w:rPr>
              <w:t>开标一览表壹份</w:t>
            </w:r>
          </w:p>
          <w:p>
            <w:pPr>
              <w:numPr>
                <w:ilvl w:val="0"/>
                <w:numId w:val="2"/>
              </w:numPr>
              <w:rPr>
                <w:rFonts w:ascii="仿宋" w:hAnsi="仿宋" w:eastAsia="仿宋" w:cs="仿宋"/>
                <w:bCs/>
                <w:kern w:val="0"/>
                <w:sz w:val="24"/>
                <w:szCs w:val="24"/>
              </w:rPr>
            </w:pPr>
            <w:r>
              <w:rPr>
                <w:rFonts w:hint="eastAsia" w:ascii="仿宋" w:hAnsi="仿宋" w:eastAsia="仿宋" w:cs="仿宋"/>
                <w:bCs/>
                <w:kern w:val="0"/>
                <w:sz w:val="24"/>
                <w:szCs w:val="24"/>
              </w:rPr>
              <w:t>电子版U盘壹份，光盘壹份（内容为加盖公章的响应文件扫描件）；</w:t>
            </w:r>
          </w:p>
          <w:p>
            <w:pPr>
              <w:rPr>
                <w:rFonts w:ascii="仿宋" w:hAnsi="仿宋" w:eastAsia="仿宋" w:cs="仿宋"/>
                <w:sz w:val="24"/>
                <w:szCs w:val="24"/>
              </w:rPr>
            </w:pPr>
            <w:r>
              <w:rPr>
                <w:rFonts w:hint="eastAsia" w:ascii="仿宋" w:hAnsi="仿宋" w:eastAsia="仿宋" w:cs="仿宋"/>
                <w:bCs/>
                <w:kern w:val="0"/>
                <w:sz w:val="24"/>
                <w:szCs w:val="24"/>
              </w:rPr>
              <w:t>以上内容做好标识，密封提交；响应文件正副本分别密封；电子响应文件光盘单独密封。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17</w:t>
            </w:r>
          </w:p>
        </w:tc>
        <w:tc>
          <w:tcPr>
            <w:tcW w:w="2503" w:type="dxa"/>
            <w:gridSpan w:val="2"/>
            <w:vAlign w:val="center"/>
          </w:tcPr>
          <w:p>
            <w:pPr>
              <w:jc w:val="center"/>
              <w:rPr>
                <w:rFonts w:ascii="仿宋" w:hAnsi="仿宋" w:eastAsia="仿宋" w:cs="仿宋"/>
                <w:b/>
                <w:bCs/>
                <w:sz w:val="24"/>
                <w:szCs w:val="24"/>
              </w:rPr>
            </w:pPr>
            <w:r>
              <w:rPr>
                <w:rFonts w:hint="eastAsia" w:ascii="仿宋" w:hAnsi="仿宋" w:eastAsia="仿宋" w:cs="仿宋"/>
                <w:b/>
                <w:bCs/>
                <w:sz w:val="24"/>
                <w:szCs w:val="24"/>
              </w:rPr>
              <w:t>投标预备会</w:t>
            </w:r>
          </w:p>
        </w:tc>
        <w:tc>
          <w:tcPr>
            <w:tcW w:w="5903" w:type="dxa"/>
            <w:vAlign w:val="center"/>
          </w:tcPr>
          <w:p>
            <w:pPr>
              <w:autoSpaceDE w:val="0"/>
              <w:autoSpaceDN w:val="0"/>
              <w:adjustRightInd w:val="0"/>
              <w:rPr>
                <w:rFonts w:ascii="仿宋" w:hAnsi="仿宋" w:eastAsia="仿宋" w:cs="仿宋"/>
                <w:kern w:val="0"/>
                <w:sz w:val="24"/>
                <w:szCs w:val="24"/>
              </w:rPr>
            </w:pPr>
            <w:r>
              <w:rPr>
                <w:rFonts w:hint="eastAsia" w:ascii="仿宋" w:hAnsi="仿宋" w:eastAsia="仿宋" w:cs="仿宋"/>
                <w:kern w:val="0"/>
                <w:sz w:val="24"/>
                <w:szCs w:val="24"/>
              </w:rPr>
              <w:t>□是</w:t>
            </w:r>
          </w:p>
          <w:p>
            <w:pPr>
              <w:autoSpaceDE w:val="0"/>
              <w:autoSpaceDN w:val="0"/>
              <w:adjustRightInd w:val="0"/>
              <w:rPr>
                <w:rFonts w:ascii="仿宋" w:hAnsi="仿宋" w:eastAsia="仿宋" w:cs="仿宋"/>
                <w:kern w:val="0"/>
                <w:sz w:val="24"/>
                <w:szCs w:val="24"/>
              </w:rPr>
            </w:pPr>
            <w:r>
              <w:rPr>
                <w:rFonts w:hint="eastAsia" w:ascii="仿宋" w:hAnsi="仿宋" w:eastAsia="仿宋" w:cs="仿宋"/>
                <w:kern w:val="0"/>
                <w:sz w:val="24"/>
                <w:szCs w:val="24"/>
              </w:rPr>
              <w:t xml:space="preserve">√否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18</w:t>
            </w:r>
          </w:p>
        </w:tc>
        <w:tc>
          <w:tcPr>
            <w:tcW w:w="2503" w:type="dxa"/>
            <w:gridSpan w:val="2"/>
            <w:vAlign w:val="center"/>
          </w:tcPr>
          <w:p>
            <w:pPr>
              <w:jc w:val="center"/>
              <w:rPr>
                <w:rFonts w:ascii="仿宋" w:hAnsi="仿宋" w:eastAsia="仿宋" w:cs="仿宋"/>
                <w:b/>
                <w:bCs/>
                <w:sz w:val="24"/>
                <w:szCs w:val="24"/>
              </w:rPr>
            </w:pPr>
            <w:r>
              <w:rPr>
                <w:rFonts w:hint="eastAsia" w:ascii="仿宋" w:hAnsi="仿宋" w:eastAsia="仿宋" w:cs="仿宋"/>
                <w:b/>
                <w:bCs/>
                <w:sz w:val="24"/>
                <w:szCs w:val="24"/>
              </w:rPr>
              <w:t>踏勘现场</w:t>
            </w:r>
          </w:p>
        </w:tc>
        <w:tc>
          <w:tcPr>
            <w:tcW w:w="5903" w:type="dxa"/>
            <w:vAlign w:val="center"/>
          </w:tcPr>
          <w:p>
            <w:pPr>
              <w:autoSpaceDE w:val="0"/>
              <w:autoSpaceDN w:val="0"/>
              <w:adjustRightInd w:val="0"/>
              <w:rPr>
                <w:rFonts w:ascii="仿宋" w:hAnsi="仿宋" w:eastAsia="仿宋" w:cs="仿宋"/>
                <w:sz w:val="24"/>
                <w:szCs w:val="24"/>
              </w:rPr>
            </w:pPr>
            <w:r>
              <w:rPr>
                <w:rFonts w:hint="eastAsia" w:ascii="仿宋" w:hAnsi="仿宋" w:eastAsia="仿宋" w:cs="仿宋"/>
                <w:kern w:val="0"/>
                <w:sz w:val="24"/>
                <w:szCs w:val="24"/>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19</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代理服务费</w:t>
            </w:r>
          </w:p>
        </w:tc>
        <w:tc>
          <w:tcPr>
            <w:tcW w:w="5903" w:type="dxa"/>
            <w:vAlign w:val="center"/>
          </w:tcPr>
          <w:p>
            <w:pPr>
              <w:rPr>
                <w:rFonts w:ascii="仿宋" w:hAnsi="仿宋" w:eastAsia="仿宋" w:cs="仿宋"/>
                <w:sz w:val="24"/>
                <w:szCs w:val="24"/>
              </w:rPr>
            </w:pPr>
            <w:r>
              <w:rPr>
                <w:rFonts w:hint="eastAsia" w:ascii="仿宋" w:hAnsi="仿宋" w:eastAsia="仿宋" w:cs="仿宋"/>
                <w:bCs/>
                <w:sz w:val="24"/>
                <w:szCs w:val="24"/>
              </w:rPr>
              <w:t>本项目招标代理服务费依据《招标代理服务收费管理暂行办法》（计价格[2002]1980号）文件收取。由中标（成交）人支付。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20</w:t>
            </w:r>
          </w:p>
        </w:tc>
        <w:tc>
          <w:tcPr>
            <w:tcW w:w="2503" w:type="dxa"/>
            <w:gridSpan w:val="2"/>
            <w:vAlign w:val="center"/>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中小微型企业</w:t>
            </w:r>
          </w:p>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kern w:val="0"/>
                <w:sz w:val="24"/>
                <w:szCs w:val="24"/>
              </w:rPr>
              <w:t>有关政策</w:t>
            </w:r>
          </w:p>
        </w:tc>
        <w:tc>
          <w:tcPr>
            <w:tcW w:w="5903" w:type="dxa"/>
            <w:vAlign w:val="center"/>
          </w:tcPr>
          <w:p>
            <w:pPr>
              <w:rPr>
                <w:rStyle w:val="131"/>
                <w:rFonts w:ascii="仿宋" w:hAnsi="仿宋" w:eastAsia="仿宋" w:cs="仿宋"/>
                <w:sz w:val="24"/>
                <w:szCs w:val="24"/>
              </w:rPr>
            </w:pPr>
            <w:r>
              <w:rPr>
                <w:rStyle w:val="131"/>
                <w:rFonts w:hint="eastAsia" w:ascii="仿宋" w:hAnsi="仿宋" w:eastAsia="仿宋" w:cs="仿宋"/>
                <w:sz w:val="24"/>
                <w:szCs w:val="24"/>
              </w:rPr>
              <w:t>(1)根据工信部等部委发布的《关于印发中小企业划型标准规定的通知》（工信部联企业[2011]300号）规定执行；</w:t>
            </w:r>
          </w:p>
          <w:p>
            <w:pPr>
              <w:rPr>
                <w:rFonts w:ascii="仿宋" w:hAnsi="仿宋" w:eastAsia="仿宋" w:cs="仿宋"/>
                <w:sz w:val="24"/>
                <w:szCs w:val="24"/>
              </w:rPr>
            </w:pPr>
            <w:r>
              <w:rPr>
                <w:rStyle w:val="131"/>
                <w:rFonts w:hint="eastAsia" w:ascii="仿宋" w:hAnsi="仿宋" w:eastAsia="仿宋" w:cs="仿宋"/>
                <w:sz w:val="24"/>
                <w:szCs w:val="24"/>
              </w:rPr>
              <w:t>(2)价格扣除幅度：价格给予6 %的扣除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21</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kern w:val="0"/>
                <w:sz w:val="24"/>
                <w:szCs w:val="24"/>
              </w:rPr>
              <w:t>履约保证金</w:t>
            </w:r>
          </w:p>
        </w:tc>
        <w:tc>
          <w:tcPr>
            <w:tcW w:w="5903" w:type="dxa"/>
            <w:vAlign w:val="center"/>
          </w:tcPr>
          <w:p>
            <w:pPr>
              <w:spacing w:line="240" w:lineRule="atLeast"/>
              <w:rPr>
                <w:rFonts w:ascii="仿宋" w:hAnsi="仿宋" w:eastAsia="仿宋" w:cs="仿宋"/>
                <w:sz w:val="24"/>
                <w:szCs w:val="24"/>
              </w:rPr>
            </w:pPr>
            <w:r>
              <w:rPr>
                <w:rFonts w:hint="eastAsia" w:ascii="仿宋" w:hAnsi="仿宋" w:eastAsia="仿宋" w:cs="仿宋"/>
                <w:sz w:val="24"/>
                <w:szCs w:val="24"/>
              </w:rPr>
              <w:t>约保证金金额：合同金额的 / %</w:t>
            </w:r>
          </w:p>
          <w:p>
            <w:pPr>
              <w:spacing w:line="240" w:lineRule="atLeast"/>
              <w:rPr>
                <w:rFonts w:ascii="仿宋" w:hAnsi="仿宋" w:eastAsia="仿宋" w:cs="仿宋"/>
                <w:sz w:val="24"/>
                <w:szCs w:val="24"/>
              </w:rPr>
            </w:pPr>
            <w:r>
              <w:rPr>
                <w:rFonts w:hint="eastAsia" w:ascii="仿宋" w:hAnsi="仿宋" w:eastAsia="仿宋" w:cs="仿宋"/>
                <w:sz w:val="24"/>
                <w:szCs w:val="24"/>
              </w:rPr>
              <w:t>履约保证金递交：中标单位收到《中标通知书》，签订合同前缴纳</w:t>
            </w:r>
          </w:p>
          <w:p>
            <w:pPr>
              <w:spacing w:line="240" w:lineRule="atLeast"/>
              <w:rPr>
                <w:rFonts w:ascii="仿宋" w:hAnsi="仿宋" w:eastAsia="仿宋" w:cs="仿宋"/>
                <w:sz w:val="24"/>
                <w:szCs w:val="24"/>
              </w:rPr>
            </w:pPr>
            <w:r>
              <w:rPr>
                <w:rFonts w:hint="eastAsia" w:ascii="仿宋" w:hAnsi="仿宋" w:eastAsia="仿宋" w:cs="仿宋"/>
                <w:sz w:val="24"/>
                <w:szCs w:val="24"/>
              </w:rPr>
              <w:t>履约保证金形式：银行转账形式（中标单位未按采购文件规定缴纳履约保证金的，其投标保证金将不予退还）</w:t>
            </w:r>
          </w:p>
          <w:p>
            <w:pPr>
              <w:rPr>
                <w:rFonts w:ascii="仿宋" w:hAnsi="仿宋" w:eastAsia="仿宋" w:cs="仿宋"/>
                <w:sz w:val="24"/>
                <w:szCs w:val="24"/>
              </w:rPr>
            </w:pPr>
            <w:r>
              <w:rPr>
                <w:rFonts w:hint="eastAsia" w:ascii="仿宋" w:hAnsi="仿宋" w:eastAsia="仿宋" w:cs="仿宋"/>
                <w:sz w:val="24"/>
                <w:szCs w:val="24"/>
                <w:lang w:val="zh-CN"/>
              </w:rPr>
              <w:t>履约保证金（质保金）退还：（1）履约保证金的有效期为该项目</w:t>
            </w:r>
            <w:r>
              <w:rPr>
                <w:rFonts w:hint="eastAsia" w:ascii="仿宋" w:hAnsi="仿宋" w:eastAsia="仿宋" w:cs="仿宋"/>
                <w:sz w:val="24"/>
                <w:szCs w:val="24"/>
              </w:rPr>
              <w:t>完成供货且通过采购人组织的项目验收</w:t>
            </w:r>
            <w:r>
              <w:rPr>
                <w:rFonts w:hint="eastAsia" w:ascii="仿宋" w:hAnsi="仿宋" w:eastAsia="仿宋" w:cs="仿宋"/>
                <w:sz w:val="24"/>
                <w:szCs w:val="24"/>
                <w:lang w:val="zh-CN"/>
              </w:rPr>
              <w:t>止。（2）供应商在</w:t>
            </w:r>
            <w:r>
              <w:rPr>
                <w:rFonts w:hint="eastAsia" w:ascii="仿宋" w:hAnsi="仿宋" w:eastAsia="仿宋" w:cs="仿宋"/>
                <w:sz w:val="24"/>
                <w:szCs w:val="24"/>
              </w:rPr>
              <w:t>产品</w:t>
            </w:r>
            <w:r>
              <w:rPr>
                <w:rFonts w:hint="eastAsia" w:ascii="仿宋" w:hAnsi="仿宋" w:eastAsia="仿宋" w:cs="仿宋"/>
                <w:sz w:val="24"/>
                <w:szCs w:val="24"/>
                <w:lang w:val="zh-CN"/>
              </w:rPr>
              <w:t>验收合格未发生违约行为，采购人七个工作日内予以退还。（如乙方未能履行合同规定的义务，甲方有权从履约保证金中取得补偿；履约保证金扣除甲方应得的补偿后的余额在有效期满后七工作日内无息退还给乙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117" w:type="dxa"/>
            <w:vAlign w:val="center"/>
          </w:tcPr>
          <w:p>
            <w:pPr>
              <w:tabs>
                <w:tab w:val="left" w:pos="265"/>
              </w:tabs>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22</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highlight w:val="yellow"/>
              </w:rPr>
            </w:pPr>
            <w:r>
              <w:rPr>
                <w:rFonts w:hint="eastAsia" w:ascii="仿宋" w:hAnsi="仿宋" w:eastAsia="仿宋" w:cs="仿宋"/>
                <w:b/>
                <w:bCs/>
                <w:sz w:val="24"/>
                <w:szCs w:val="24"/>
              </w:rPr>
              <w:t>服务期要求</w:t>
            </w:r>
          </w:p>
        </w:tc>
        <w:tc>
          <w:tcPr>
            <w:tcW w:w="5903" w:type="dxa"/>
            <w:vAlign w:val="center"/>
          </w:tcPr>
          <w:p>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合同签订起90日内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24</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质保期</w:t>
            </w:r>
          </w:p>
        </w:tc>
        <w:tc>
          <w:tcPr>
            <w:tcW w:w="5903" w:type="dxa"/>
            <w:vAlign w:val="center"/>
          </w:tcPr>
          <w:p>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产品免费质保期 1年。（免费质保期自通过甲方验收合格之日起计）。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6"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25</w:t>
            </w: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付款方式</w:t>
            </w:r>
          </w:p>
        </w:tc>
        <w:tc>
          <w:tcPr>
            <w:tcW w:w="5903" w:type="dxa"/>
            <w:vAlign w:val="center"/>
          </w:tcPr>
          <w:p>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合同签订后支付合同价款的30%，供货完毕经甲方验收合格后支付合同价款的95%，验收一年后，支付5%质保金。（以实际签订合同约定为准）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p>
        </w:tc>
        <w:tc>
          <w:tcPr>
            <w:tcW w:w="2503" w:type="dxa"/>
            <w:gridSpan w:val="2"/>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质量标准</w:t>
            </w:r>
          </w:p>
        </w:tc>
        <w:tc>
          <w:tcPr>
            <w:tcW w:w="5903" w:type="dxa"/>
            <w:vAlign w:val="center"/>
          </w:tcPr>
          <w:p>
            <w:pPr>
              <w:wordWrap w:val="0"/>
              <w:jc w:val="left"/>
              <w:rPr>
                <w:rFonts w:ascii="仿宋" w:hAnsi="仿宋" w:eastAsia="仿宋" w:cs="仿宋"/>
                <w:sz w:val="24"/>
                <w:szCs w:val="24"/>
              </w:rPr>
            </w:pPr>
            <w:r>
              <w:rPr>
                <w:rFonts w:hint="eastAsia" w:ascii="仿宋" w:hAnsi="仿宋" w:eastAsia="仿宋" w:cs="仿宋"/>
                <w:sz w:val="24"/>
                <w:szCs w:val="24"/>
              </w:rPr>
              <w:t xml:space="preserve">合格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27</w:t>
            </w:r>
          </w:p>
        </w:tc>
        <w:tc>
          <w:tcPr>
            <w:tcW w:w="2503" w:type="dxa"/>
            <w:gridSpan w:val="2"/>
            <w:vAlign w:val="center"/>
          </w:tcPr>
          <w:p>
            <w:pPr>
              <w:jc w:val="center"/>
              <w:rPr>
                <w:rFonts w:ascii="仿宋" w:hAnsi="仿宋" w:eastAsia="仿宋" w:cs="仿宋"/>
                <w:b/>
                <w:bCs/>
                <w:sz w:val="24"/>
                <w:szCs w:val="24"/>
              </w:rPr>
            </w:pPr>
            <w:r>
              <w:rPr>
                <w:rFonts w:hint="eastAsia" w:ascii="仿宋" w:hAnsi="仿宋" w:eastAsia="仿宋" w:cs="仿宋"/>
                <w:b/>
                <w:bCs/>
                <w:sz w:val="24"/>
                <w:szCs w:val="24"/>
              </w:rPr>
              <w:t>资料备查</w:t>
            </w:r>
          </w:p>
        </w:tc>
        <w:tc>
          <w:tcPr>
            <w:tcW w:w="5903" w:type="dxa"/>
            <w:vAlign w:val="center"/>
          </w:tcPr>
          <w:p>
            <w:pPr>
              <w:widowControl/>
              <w:jc w:val="left"/>
              <w:rPr>
                <w:rFonts w:ascii="仿宋" w:hAnsi="仿宋" w:eastAsia="仿宋" w:cs="仿宋"/>
                <w:sz w:val="24"/>
                <w:szCs w:val="24"/>
              </w:rPr>
            </w:pPr>
            <w:r>
              <w:rPr>
                <w:rFonts w:hint="eastAsia" w:ascii="仿宋" w:hAnsi="仿宋" w:eastAsia="仿宋" w:cs="仿宋"/>
                <w:sz w:val="24"/>
                <w:szCs w:val="24"/>
              </w:rPr>
              <w:t>各供应商开标会现场需携带以下资料原件备查：</w:t>
            </w:r>
          </w:p>
          <w:p>
            <w:pPr>
              <w:rPr>
                <w:rFonts w:ascii="仿宋" w:hAnsi="仿宋" w:eastAsia="仿宋" w:cs="仿宋"/>
                <w:sz w:val="24"/>
                <w:szCs w:val="24"/>
              </w:rPr>
            </w:pPr>
            <w:r>
              <w:rPr>
                <w:rFonts w:hint="eastAsia" w:ascii="仿宋" w:hAnsi="仿宋" w:eastAsia="仿宋" w:cs="仿宋"/>
                <w:sz w:val="24"/>
                <w:szCs w:val="24"/>
              </w:rPr>
              <w:t>（1）营业执照（三证合一）；</w:t>
            </w:r>
          </w:p>
          <w:p>
            <w:pPr>
              <w:rPr>
                <w:rFonts w:ascii="仿宋" w:hAnsi="仿宋" w:eastAsia="仿宋" w:cs="仿宋"/>
                <w:sz w:val="24"/>
                <w:szCs w:val="24"/>
              </w:rPr>
            </w:pPr>
            <w:r>
              <w:rPr>
                <w:rFonts w:hint="eastAsia" w:ascii="仿宋" w:hAnsi="仿宋" w:eastAsia="仿宋" w:cs="仿宋"/>
                <w:sz w:val="24"/>
                <w:szCs w:val="24"/>
              </w:rPr>
              <w:t>（2）投标保证金交纳凭证（复印件加盖公章）；</w:t>
            </w:r>
          </w:p>
          <w:p>
            <w:pPr>
              <w:rPr>
                <w:rFonts w:ascii="仿宋" w:hAnsi="仿宋" w:eastAsia="仿宋" w:cs="仿宋"/>
                <w:sz w:val="24"/>
                <w:szCs w:val="24"/>
              </w:rPr>
            </w:pPr>
            <w:r>
              <w:rPr>
                <w:rFonts w:hint="eastAsia" w:ascii="仿宋" w:hAnsi="仿宋" w:eastAsia="仿宋" w:cs="仿宋"/>
                <w:sz w:val="24"/>
                <w:szCs w:val="24"/>
              </w:rPr>
              <w:t>（3）投标方为法人投标需携带法人授权委托书原件及被授权人身份证原件或法人身份证明书及身份证原件（加盖公章）。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28</w:t>
            </w:r>
          </w:p>
        </w:tc>
        <w:tc>
          <w:tcPr>
            <w:tcW w:w="2503" w:type="dxa"/>
            <w:gridSpan w:val="2"/>
            <w:vAlign w:val="center"/>
          </w:tcPr>
          <w:p>
            <w:pPr>
              <w:jc w:val="center"/>
              <w:rPr>
                <w:rFonts w:ascii="仿宋" w:hAnsi="仿宋" w:eastAsia="仿宋" w:cs="仿宋"/>
                <w:b/>
                <w:bCs/>
                <w:sz w:val="24"/>
                <w:szCs w:val="24"/>
              </w:rPr>
            </w:pPr>
            <w:r>
              <w:rPr>
                <w:rFonts w:hint="eastAsia" w:ascii="仿宋" w:hAnsi="仿宋" w:eastAsia="仿宋" w:cs="仿宋"/>
                <w:b/>
                <w:bCs/>
                <w:sz w:val="24"/>
                <w:szCs w:val="24"/>
              </w:rPr>
              <w:t>付款币种</w:t>
            </w:r>
          </w:p>
        </w:tc>
        <w:tc>
          <w:tcPr>
            <w:tcW w:w="5903" w:type="dxa"/>
            <w:vAlign w:val="center"/>
          </w:tcPr>
          <w:p>
            <w:pPr>
              <w:rPr>
                <w:rFonts w:ascii="仿宋" w:hAnsi="仿宋" w:eastAsia="仿宋" w:cs="仿宋"/>
                <w:sz w:val="24"/>
                <w:szCs w:val="24"/>
                <w:lang w:val="zh-CN"/>
              </w:rPr>
            </w:pPr>
            <w:r>
              <w:rPr>
                <w:rFonts w:hint="eastAsia" w:ascii="仿宋" w:hAnsi="仿宋" w:eastAsia="仿宋" w:cs="仿宋"/>
                <w:sz w:val="24"/>
                <w:szCs w:val="24"/>
                <w:lang w:val="zh-CN"/>
              </w:rPr>
              <w:t>1、付款币种：</w:t>
            </w:r>
          </w:p>
          <w:p>
            <w:pPr>
              <w:rPr>
                <w:rFonts w:ascii="仿宋" w:hAnsi="仿宋" w:eastAsia="仿宋" w:cs="仿宋"/>
                <w:b/>
                <w:sz w:val="24"/>
                <w:szCs w:val="24"/>
              </w:rPr>
            </w:pPr>
            <w:r>
              <w:rPr>
                <w:rFonts w:hint="eastAsia" w:ascii="仿宋" w:hAnsi="仿宋" w:eastAsia="仿宋" w:cs="仿宋"/>
                <w:sz w:val="24"/>
                <w:szCs w:val="24"/>
                <w:lang w:val="zh-CN"/>
              </w:rPr>
              <w:t>本次采购所述的项目资金均以人民币支付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29</w:t>
            </w:r>
          </w:p>
        </w:tc>
        <w:tc>
          <w:tcPr>
            <w:tcW w:w="2503" w:type="dxa"/>
            <w:gridSpan w:val="2"/>
            <w:vAlign w:val="center"/>
          </w:tcPr>
          <w:p>
            <w:pPr>
              <w:jc w:val="center"/>
              <w:rPr>
                <w:rFonts w:ascii="仿宋" w:hAnsi="仿宋" w:eastAsia="仿宋" w:cs="仿宋"/>
                <w:b/>
                <w:bCs/>
                <w:sz w:val="24"/>
                <w:szCs w:val="24"/>
              </w:rPr>
            </w:pPr>
            <w:r>
              <w:rPr>
                <w:rFonts w:hint="eastAsia" w:ascii="仿宋" w:hAnsi="仿宋" w:eastAsia="仿宋" w:cs="仿宋"/>
                <w:b/>
                <w:bCs/>
                <w:sz w:val="24"/>
                <w:szCs w:val="24"/>
              </w:rPr>
              <w:t>封套上应载明的信息</w:t>
            </w:r>
          </w:p>
        </w:tc>
        <w:tc>
          <w:tcPr>
            <w:tcW w:w="5903" w:type="dxa"/>
            <w:vAlign w:val="center"/>
          </w:tcPr>
          <w:p>
            <w:pPr>
              <w:rPr>
                <w:rFonts w:ascii="仿宋" w:hAnsi="仿宋" w:eastAsia="仿宋" w:cs="仿宋"/>
                <w:bCs/>
                <w:sz w:val="24"/>
                <w:szCs w:val="24"/>
              </w:rPr>
            </w:pPr>
            <w:r>
              <w:rPr>
                <w:rFonts w:hint="eastAsia" w:ascii="仿宋" w:hAnsi="仿宋" w:eastAsia="仿宋" w:cs="仿宋"/>
                <w:bCs/>
                <w:sz w:val="24"/>
                <w:szCs w:val="24"/>
              </w:rPr>
              <w:t>项目名称：</w:t>
            </w:r>
            <w:r>
              <w:rPr>
                <w:rFonts w:hint="eastAsia" w:ascii="仿宋" w:hAnsi="仿宋" w:eastAsia="仿宋" w:cs="仿宋"/>
                <w:bCs/>
                <w:sz w:val="24"/>
                <w:szCs w:val="24"/>
                <w:u w:val="single"/>
              </w:rPr>
              <w:t xml:space="preserve">                                 </w:t>
            </w:r>
          </w:p>
          <w:p>
            <w:pPr>
              <w:rPr>
                <w:rFonts w:ascii="仿宋" w:hAnsi="仿宋" w:eastAsia="仿宋" w:cs="仿宋"/>
                <w:bCs/>
                <w:sz w:val="24"/>
                <w:szCs w:val="24"/>
              </w:rPr>
            </w:pPr>
            <w:r>
              <w:rPr>
                <w:rFonts w:hint="eastAsia" w:ascii="仿宋" w:hAnsi="仿宋" w:eastAsia="仿宋" w:cs="仿宋"/>
                <w:bCs/>
                <w:sz w:val="24"/>
                <w:szCs w:val="24"/>
              </w:rPr>
              <w:t>项目编号：</w:t>
            </w:r>
            <w:r>
              <w:rPr>
                <w:rFonts w:hint="eastAsia" w:ascii="仿宋" w:hAnsi="仿宋" w:eastAsia="仿宋" w:cs="仿宋"/>
                <w:bCs/>
                <w:sz w:val="24"/>
                <w:szCs w:val="24"/>
                <w:u w:val="single"/>
              </w:rPr>
              <w:t xml:space="preserve">                                 </w:t>
            </w:r>
          </w:p>
          <w:p>
            <w:pPr>
              <w:rPr>
                <w:rFonts w:ascii="仿宋" w:hAnsi="仿宋" w:eastAsia="仿宋" w:cs="仿宋"/>
                <w:bCs/>
                <w:sz w:val="24"/>
                <w:szCs w:val="24"/>
              </w:rPr>
            </w:pPr>
            <w:r>
              <w:rPr>
                <w:rFonts w:hint="eastAsia" w:ascii="仿宋" w:hAnsi="仿宋" w:eastAsia="仿宋" w:cs="仿宋"/>
                <w:bCs/>
                <w:sz w:val="24"/>
                <w:szCs w:val="24"/>
              </w:rPr>
              <w:t>采购人名称：</w:t>
            </w:r>
            <w:r>
              <w:rPr>
                <w:rFonts w:hint="eastAsia" w:ascii="仿宋" w:hAnsi="仿宋" w:eastAsia="仿宋" w:cs="仿宋"/>
                <w:bCs/>
                <w:sz w:val="24"/>
                <w:szCs w:val="24"/>
                <w:u w:val="single"/>
              </w:rPr>
              <w:t xml:space="preserve">                               </w:t>
            </w:r>
          </w:p>
          <w:p>
            <w:pPr>
              <w:rPr>
                <w:rFonts w:ascii="仿宋" w:hAnsi="仿宋" w:eastAsia="仿宋" w:cs="仿宋"/>
                <w:bCs/>
                <w:sz w:val="24"/>
                <w:szCs w:val="24"/>
              </w:rPr>
            </w:pPr>
            <w:r>
              <w:rPr>
                <w:rFonts w:hint="eastAsia" w:ascii="仿宋" w:hAnsi="仿宋" w:eastAsia="仿宋" w:cs="仿宋"/>
                <w:bCs/>
                <w:sz w:val="24"/>
                <w:szCs w:val="24"/>
              </w:rPr>
              <w:t>供应商名称：</w:t>
            </w:r>
            <w:r>
              <w:rPr>
                <w:rFonts w:hint="eastAsia" w:ascii="仿宋" w:hAnsi="仿宋" w:eastAsia="仿宋" w:cs="仿宋"/>
                <w:bCs/>
                <w:sz w:val="24"/>
                <w:szCs w:val="24"/>
                <w:u w:val="single"/>
              </w:rPr>
              <w:t xml:space="preserve">                               </w:t>
            </w:r>
          </w:p>
          <w:p>
            <w:pPr>
              <w:rPr>
                <w:rFonts w:ascii="仿宋" w:hAnsi="仿宋" w:eastAsia="仿宋" w:cs="仿宋"/>
                <w:bCs/>
                <w:sz w:val="24"/>
                <w:szCs w:val="24"/>
              </w:rPr>
            </w:pPr>
            <w:r>
              <w:rPr>
                <w:rFonts w:hint="eastAsia" w:ascii="仿宋" w:hAnsi="仿宋" w:eastAsia="仿宋" w:cs="仿宋"/>
                <w:bCs/>
                <w:sz w:val="24"/>
                <w:szCs w:val="24"/>
              </w:rPr>
              <w:t>供应商地址：</w:t>
            </w:r>
            <w:r>
              <w:rPr>
                <w:rFonts w:hint="eastAsia" w:ascii="仿宋" w:hAnsi="仿宋" w:eastAsia="仿宋" w:cs="仿宋"/>
                <w:bCs/>
                <w:sz w:val="24"/>
                <w:szCs w:val="24"/>
                <w:u w:val="single"/>
              </w:rPr>
              <w:t xml:space="preserve">                               </w:t>
            </w:r>
          </w:p>
          <w:p>
            <w:pPr>
              <w:pStyle w:val="13"/>
              <w:ind w:firstLine="0" w:firstLineChars="0"/>
              <w:rPr>
                <w:rFonts w:ascii="仿宋" w:hAnsi="仿宋" w:eastAsia="仿宋" w:cs="仿宋"/>
                <w:bCs/>
                <w:sz w:val="24"/>
                <w:u w:val="single"/>
              </w:rPr>
            </w:pPr>
            <w:r>
              <w:rPr>
                <w:rFonts w:hint="eastAsia" w:ascii="仿宋" w:hAnsi="仿宋" w:eastAsia="仿宋" w:cs="仿宋"/>
                <w:bCs/>
                <w:sz w:val="24"/>
              </w:rPr>
              <w:t>联系人：</w:t>
            </w:r>
            <w:r>
              <w:rPr>
                <w:rFonts w:hint="eastAsia" w:ascii="仿宋" w:hAnsi="仿宋" w:eastAsia="仿宋" w:cs="仿宋"/>
                <w:bCs/>
                <w:sz w:val="24"/>
                <w:u w:val="single"/>
              </w:rPr>
              <w:t xml:space="preserve">                                   </w:t>
            </w:r>
          </w:p>
          <w:p>
            <w:pPr>
              <w:pStyle w:val="13"/>
              <w:ind w:firstLine="0" w:firstLineChars="0"/>
              <w:rPr>
                <w:rFonts w:ascii="仿宋" w:hAnsi="仿宋" w:eastAsia="仿宋" w:cs="仿宋"/>
                <w:bCs/>
                <w:sz w:val="24"/>
              </w:rPr>
            </w:pPr>
            <w:r>
              <w:rPr>
                <w:rFonts w:hint="eastAsia" w:ascii="仿宋" w:hAnsi="仿宋" w:eastAsia="仿宋" w:cs="仿宋"/>
                <w:bCs/>
                <w:sz w:val="24"/>
              </w:rPr>
              <w:t>联系电话：</w:t>
            </w:r>
            <w:r>
              <w:rPr>
                <w:rFonts w:hint="eastAsia" w:ascii="仿宋" w:hAnsi="仿宋" w:eastAsia="仿宋" w:cs="仿宋"/>
                <w:bCs/>
                <w:sz w:val="24"/>
                <w:u w:val="single"/>
              </w:rPr>
              <w:t xml:space="preserve">                                 </w:t>
            </w:r>
          </w:p>
          <w:p>
            <w:pPr>
              <w:rPr>
                <w:rFonts w:ascii="仿宋" w:hAnsi="仿宋" w:eastAsia="仿宋" w:cs="仿宋"/>
                <w:bCs/>
                <w:kern w:val="0"/>
                <w:sz w:val="24"/>
                <w:szCs w:val="24"/>
                <w:lang w:val="zh-CN"/>
              </w:rPr>
            </w:pPr>
            <w:r>
              <w:rPr>
                <w:rFonts w:hint="eastAsia" w:ascii="仿宋" w:hAnsi="仿宋" w:eastAsia="仿宋" w:cs="仿宋"/>
                <w:bCs/>
                <w:sz w:val="24"/>
                <w:szCs w:val="24"/>
              </w:rPr>
              <w:t>在</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时</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分前不得开启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1117" w:type="dxa"/>
            <w:vMerge w:val="restart"/>
            <w:vAlign w:val="center"/>
          </w:tcPr>
          <w:p>
            <w:pPr>
              <w:jc w:val="center"/>
              <w:rPr>
                <w:rFonts w:ascii="仿宋" w:hAnsi="仿宋" w:eastAsia="仿宋" w:cs="仿宋"/>
                <w:b/>
                <w:bCs/>
                <w:kern w:val="0"/>
                <w:sz w:val="24"/>
                <w:szCs w:val="24"/>
              </w:rPr>
            </w:pPr>
            <w:r>
              <w:rPr>
                <w:rFonts w:hint="eastAsia" w:ascii="仿宋" w:hAnsi="仿宋" w:eastAsia="仿宋" w:cs="仿宋"/>
                <w:b/>
                <w:bCs/>
                <w:kern w:val="0"/>
                <w:sz w:val="24"/>
                <w:szCs w:val="24"/>
              </w:rPr>
              <w:t>30</w:t>
            </w:r>
          </w:p>
        </w:tc>
        <w:tc>
          <w:tcPr>
            <w:tcW w:w="1395" w:type="dxa"/>
            <w:vMerge w:val="restart"/>
            <w:tcBorders>
              <w:righ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投标文件的组成部分</w:t>
            </w:r>
          </w:p>
        </w:tc>
        <w:tc>
          <w:tcPr>
            <w:tcW w:w="1108" w:type="dxa"/>
            <w:tcBorders>
              <w:lef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封面</w:t>
            </w:r>
          </w:p>
        </w:tc>
        <w:tc>
          <w:tcPr>
            <w:tcW w:w="5903" w:type="dxa"/>
            <w:vAlign w:val="center"/>
          </w:tcPr>
          <w:p>
            <w:pPr>
              <w:rPr>
                <w:rFonts w:ascii="仿宋" w:hAnsi="仿宋" w:eastAsia="仿宋" w:cs="仿宋"/>
                <w:bCs/>
                <w:sz w:val="24"/>
                <w:szCs w:val="24"/>
              </w:rPr>
            </w:pPr>
            <w:r>
              <w:rPr>
                <w:rFonts w:hint="eastAsia" w:ascii="仿宋" w:hAnsi="仿宋" w:eastAsia="仿宋" w:cs="仿宋"/>
                <w:kern w:val="0"/>
                <w:sz w:val="24"/>
                <w:szCs w:val="24"/>
              </w:rPr>
              <w:t>文件封面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1117" w:type="dxa"/>
            <w:vMerge w:val="continue"/>
            <w:vAlign w:val="center"/>
          </w:tcPr>
          <w:p>
            <w:pPr>
              <w:adjustRightInd w:val="0"/>
              <w:snapToGrid w:val="0"/>
              <w:spacing w:before="204" w:beforeLines="50"/>
              <w:jc w:val="center"/>
              <w:rPr>
                <w:rFonts w:ascii="仿宋" w:hAnsi="仿宋" w:eastAsia="仿宋" w:cs="仿宋"/>
                <w:b/>
                <w:bCs/>
                <w:sz w:val="24"/>
                <w:szCs w:val="24"/>
              </w:rPr>
            </w:pPr>
          </w:p>
        </w:tc>
        <w:tc>
          <w:tcPr>
            <w:tcW w:w="1395" w:type="dxa"/>
            <w:vMerge w:val="continue"/>
            <w:tcBorders>
              <w:right w:val="single" w:color="auto" w:sz="4" w:space="0"/>
            </w:tcBorders>
            <w:vAlign w:val="center"/>
          </w:tcPr>
          <w:p>
            <w:pPr>
              <w:jc w:val="center"/>
              <w:rPr>
                <w:rFonts w:ascii="仿宋" w:hAnsi="仿宋" w:eastAsia="仿宋" w:cs="仿宋"/>
                <w:bCs/>
                <w:sz w:val="24"/>
                <w:szCs w:val="24"/>
              </w:rPr>
            </w:pPr>
          </w:p>
        </w:tc>
        <w:tc>
          <w:tcPr>
            <w:tcW w:w="1108" w:type="dxa"/>
            <w:tcBorders>
              <w:lef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目录</w:t>
            </w:r>
          </w:p>
        </w:tc>
        <w:tc>
          <w:tcPr>
            <w:tcW w:w="5903" w:type="dxa"/>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响应文件目录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1117" w:type="dxa"/>
            <w:vMerge w:val="continue"/>
            <w:vAlign w:val="center"/>
          </w:tcPr>
          <w:p>
            <w:pPr>
              <w:adjustRightInd w:val="0"/>
              <w:snapToGrid w:val="0"/>
              <w:spacing w:before="204" w:beforeLines="50"/>
              <w:jc w:val="center"/>
              <w:rPr>
                <w:rFonts w:ascii="仿宋" w:hAnsi="仿宋" w:eastAsia="仿宋" w:cs="仿宋"/>
                <w:b/>
                <w:bCs/>
                <w:sz w:val="24"/>
                <w:szCs w:val="24"/>
              </w:rPr>
            </w:pPr>
          </w:p>
        </w:tc>
        <w:tc>
          <w:tcPr>
            <w:tcW w:w="1395" w:type="dxa"/>
            <w:vMerge w:val="continue"/>
            <w:tcBorders>
              <w:right w:val="single" w:color="auto" w:sz="4" w:space="0"/>
            </w:tcBorders>
            <w:vAlign w:val="center"/>
          </w:tcPr>
          <w:p>
            <w:pPr>
              <w:jc w:val="center"/>
              <w:rPr>
                <w:rFonts w:ascii="仿宋" w:hAnsi="仿宋" w:eastAsia="仿宋" w:cs="仿宋"/>
                <w:bCs/>
                <w:sz w:val="24"/>
                <w:szCs w:val="24"/>
              </w:rPr>
            </w:pPr>
          </w:p>
        </w:tc>
        <w:tc>
          <w:tcPr>
            <w:tcW w:w="1108" w:type="dxa"/>
            <w:tcBorders>
              <w:left w:val="single" w:color="auto" w:sz="4" w:space="0"/>
            </w:tcBorders>
            <w:vAlign w:val="center"/>
          </w:tcPr>
          <w:p>
            <w:pPr>
              <w:spacing w:line="360" w:lineRule="auto"/>
              <w:rPr>
                <w:rFonts w:ascii="仿宋" w:hAnsi="仿宋" w:eastAsia="仿宋" w:cs="仿宋"/>
                <w:bCs/>
                <w:sz w:val="24"/>
                <w:szCs w:val="24"/>
              </w:rPr>
            </w:pPr>
            <w:r>
              <w:rPr>
                <w:rFonts w:hint="eastAsia" w:ascii="仿宋" w:hAnsi="仿宋" w:eastAsia="仿宋" w:cs="仿宋"/>
                <w:bCs/>
                <w:sz w:val="24"/>
                <w:szCs w:val="24"/>
              </w:rPr>
              <w:t>响应文件的组成部分</w:t>
            </w:r>
          </w:p>
        </w:tc>
        <w:tc>
          <w:tcPr>
            <w:tcW w:w="5903" w:type="dxa"/>
            <w:vAlign w:val="center"/>
          </w:tcPr>
          <w:p>
            <w:pPr>
              <w:rPr>
                <w:rFonts w:ascii="仿宋" w:hAnsi="仿宋" w:eastAsia="仿宋" w:cs="仿宋"/>
                <w:sz w:val="24"/>
                <w:szCs w:val="24"/>
              </w:rPr>
            </w:pPr>
            <w:r>
              <w:rPr>
                <w:rFonts w:hint="eastAsia" w:ascii="仿宋" w:hAnsi="仿宋" w:eastAsia="仿宋" w:cs="仿宋"/>
                <w:sz w:val="24"/>
                <w:szCs w:val="24"/>
              </w:rPr>
              <w:t>★审查资料</w:t>
            </w:r>
          </w:p>
          <w:p>
            <w:pPr>
              <w:rPr>
                <w:rFonts w:ascii="仿宋" w:hAnsi="仿宋" w:eastAsia="仿宋" w:cs="仿宋"/>
                <w:sz w:val="24"/>
                <w:szCs w:val="24"/>
              </w:rPr>
            </w:pPr>
            <w:r>
              <w:rPr>
                <w:rFonts w:hint="eastAsia" w:ascii="仿宋" w:hAnsi="仿宋" w:eastAsia="仿宋" w:cs="仿宋"/>
                <w:sz w:val="24"/>
                <w:szCs w:val="24"/>
              </w:rPr>
              <w:t>★投标函</w:t>
            </w:r>
          </w:p>
          <w:p>
            <w:pPr>
              <w:rPr>
                <w:rFonts w:ascii="仿宋" w:hAnsi="仿宋" w:eastAsia="仿宋" w:cs="仿宋"/>
                <w:sz w:val="24"/>
                <w:szCs w:val="24"/>
              </w:rPr>
            </w:pPr>
            <w:r>
              <w:rPr>
                <w:rFonts w:hint="eastAsia" w:ascii="仿宋" w:hAnsi="仿宋" w:eastAsia="仿宋" w:cs="仿宋"/>
                <w:sz w:val="24"/>
                <w:szCs w:val="24"/>
              </w:rPr>
              <w:t>★法定代表人资格证明书及法定代表人授权委托书</w:t>
            </w:r>
          </w:p>
          <w:p>
            <w:pPr>
              <w:rPr>
                <w:rFonts w:ascii="仿宋" w:hAnsi="仿宋" w:eastAsia="仿宋" w:cs="仿宋"/>
                <w:sz w:val="24"/>
                <w:szCs w:val="24"/>
              </w:rPr>
            </w:pPr>
            <w:r>
              <w:rPr>
                <w:rFonts w:hint="eastAsia" w:ascii="仿宋" w:hAnsi="仿宋" w:eastAsia="仿宋" w:cs="仿宋"/>
                <w:sz w:val="24"/>
                <w:szCs w:val="24"/>
              </w:rPr>
              <w:t>★开标一览表</w:t>
            </w:r>
          </w:p>
          <w:p>
            <w:pPr>
              <w:pStyle w:val="13"/>
              <w:ind w:firstLine="0" w:firstLineChars="0"/>
              <w:rPr>
                <w:rFonts w:ascii="仿宋" w:hAnsi="仿宋" w:eastAsia="仿宋" w:cs="仿宋"/>
                <w:sz w:val="24"/>
              </w:rPr>
            </w:pPr>
            <w:r>
              <w:rPr>
                <w:rFonts w:hint="eastAsia" w:ascii="仿宋" w:hAnsi="仿宋" w:eastAsia="仿宋" w:cs="仿宋"/>
                <w:sz w:val="24"/>
              </w:rPr>
              <w:t>★报价明细表</w:t>
            </w:r>
          </w:p>
          <w:p>
            <w:pPr>
              <w:rPr>
                <w:rFonts w:ascii="仿宋" w:hAnsi="仿宋" w:eastAsia="仿宋" w:cs="仿宋"/>
                <w:sz w:val="24"/>
                <w:szCs w:val="24"/>
              </w:rPr>
            </w:pPr>
            <w:r>
              <w:rPr>
                <w:rFonts w:hint="eastAsia" w:ascii="仿宋" w:hAnsi="仿宋" w:eastAsia="仿宋" w:cs="仿宋"/>
                <w:sz w:val="24"/>
                <w:szCs w:val="24"/>
              </w:rPr>
              <w:t>★供应商的资格声明</w:t>
            </w:r>
          </w:p>
          <w:p>
            <w:pPr>
              <w:pStyle w:val="13"/>
              <w:ind w:firstLine="0" w:firstLineChars="0"/>
              <w:rPr>
                <w:rFonts w:ascii="仿宋" w:hAnsi="仿宋" w:eastAsia="仿宋" w:cs="仿宋"/>
                <w:sz w:val="24"/>
              </w:rPr>
            </w:pPr>
            <w:r>
              <w:rPr>
                <w:rFonts w:hint="eastAsia" w:ascii="仿宋" w:hAnsi="仿宋" w:eastAsia="仿宋" w:cs="仿宋"/>
                <w:sz w:val="24"/>
              </w:rPr>
              <w:t>★主要人员配备表</w:t>
            </w:r>
          </w:p>
          <w:p>
            <w:pPr>
              <w:pStyle w:val="13"/>
              <w:ind w:firstLine="0" w:firstLineChars="0"/>
              <w:rPr>
                <w:rFonts w:ascii="仿宋" w:hAnsi="仿宋" w:eastAsia="仿宋" w:cs="仿宋"/>
                <w:bCs/>
                <w:sz w:val="24"/>
              </w:rPr>
            </w:pPr>
            <w:r>
              <w:rPr>
                <w:rFonts w:hint="eastAsia" w:ascii="仿宋" w:hAnsi="仿宋" w:eastAsia="仿宋" w:cs="仿宋"/>
                <w:sz w:val="24"/>
              </w:rPr>
              <w:t xml:space="preserve">★服务方案及保证措施、承诺及优惠条件、合理化建议等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7" w:type="dxa"/>
            <w:vMerge w:val="continue"/>
            <w:vAlign w:val="center"/>
          </w:tcPr>
          <w:p>
            <w:pPr>
              <w:adjustRightInd w:val="0"/>
              <w:snapToGrid w:val="0"/>
              <w:spacing w:before="204" w:beforeLines="50"/>
              <w:jc w:val="center"/>
              <w:rPr>
                <w:rFonts w:ascii="仿宋" w:hAnsi="仿宋" w:eastAsia="仿宋" w:cs="仿宋"/>
                <w:b/>
                <w:bCs/>
                <w:sz w:val="24"/>
                <w:szCs w:val="24"/>
              </w:rPr>
            </w:pPr>
          </w:p>
        </w:tc>
        <w:tc>
          <w:tcPr>
            <w:tcW w:w="1395" w:type="dxa"/>
            <w:vMerge w:val="continue"/>
            <w:tcBorders>
              <w:right w:val="single" w:color="auto" w:sz="4" w:space="0"/>
            </w:tcBorders>
            <w:vAlign w:val="center"/>
          </w:tcPr>
          <w:p>
            <w:pPr>
              <w:jc w:val="center"/>
              <w:rPr>
                <w:rFonts w:ascii="仿宋" w:hAnsi="仿宋" w:eastAsia="仿宋" w:cs="仿宋"/>
                <w:bCs/>
                <w:sz w:val="24"/>
                <w:szCs w:val="24"/>
              </w:rPr>
            </w:pPr>
          </w:p>
        </w:tc>
        <w:tc>
          <w:tcPr>
            <w:tcW w:w="1108" w:type="dxa"/>
            <w:tcBorders>
              <w:left w:val="single" w:color="auto" w:sz="4" w:space="0"/>
            </w:tcBorders>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其他资料</w:t>
            </w:r>
          </w:p>
        </w:tc>
        <w:tc>
          <w:tcPr>
            <w:tcW w:w="5903" w:type="dxa"/>
            <w:vAlign w:val="center"/>
          </w:tcPr>
          <w:p>
            <w:pPr>
              <w:rPr>
                <w:rFonts w:ascii="仿宋" w:hAnsi="仿宋" w:eastAsia="仿宋" w:cs="仿宋"/>
                <w:kern w:val="0"/>
                <w:sz w:val="24"/>
                <w:szCs w:val="24"/>
              </w:rPr>
            </w:pPr>
            <w:r>
              <w:rPr>
                <w:rFonts w:hint="eastAsia" w:ascii="仿宋" w:hAnsi="仿宋" w:eastAsia="仿宋" w:cs="仿宋"/>
                <w:kern w:val="0"/>
                <w:sz w:val="24"/>
                <w:szCs w:val="24"/>
              </w:rPr>
              <w:t>供应商认为有必要提供的其他资料（如有）。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1117" w:type="dxa"/>
            <w:vAlign w:val="center"/>
          </w:tcPr>
          <w:p>
            <w:pPr>
              <w:pStyle w:val="13"/>
              <w:ind w:left="482" w:hanging="482" w:hangingChars="200"/>
              <w:contextualSpacing/>
              <w:jc w:val="center"/>
              <w:rPr>
                <w:rFonts w:ascii="仿宋" w:hAnsi="仿宋" w:eastAsia="仿宋" w:cs="仿宋"/>
                <w:b/>
                <w:bCs/>
                <w:sz w:val="24"/>
              </w:rPr>
            </w:pPr>
            <w:r>
              <w:rPr>
                <w:rFonts w:hint="eastAsia" w:ascii="仿宋" w:hAnsi="仿宋" w:eastAsia="仿宋" w:cs="仿宋"/>
                <w:b/>
                <w:bCs/>
                <w:sz w:val="24"/>
              </w:rPr>
              <w:t>注意</w:t>
            </w:r>
          </w:p>
          <w:p>
            <w:pPr>
              <w:pStyle w:val="13"/>
              <w:ind w:left="482" w:hanging="482" w:hangingChars="200"/>
              <w:contextualSpacing/>
              <w:jc w:val="center"/>
              <w:rPr>
                <w:rFonts w:ascii="仿宋" w:hAnsi="仿宋" w:eastAsia="仿宋" w:cs="仿宋"/>
                <w:sz w:val="24"/>
              </w:rPr>
            </w:pPr>
            <w:r>
              <w:rPr>
                <w:rFonts w:hint="eastAsia" w:ascii="仿宋" w:hAnsi="仿宋" w:eastAsia="仿宋" w:cs="仿宋"/>
                <w:b/>
                <w:bCs/>
                <w:sz w:val="24"/>
              </w:rPr>
              <w:t>事项</w:t>
            </w:r>
          </w:p>
        </w:tc>
        <w:tc>
          <w:tcPr>
            <w:tcW w:w="8406" w:type="dxa"/>
            <w:gridSpan w:val="3"/>
            <w:vAlign w:val="center"/>
          </w:tcPr>
          <w:p>
            <w:pPr>
              <w:pStyle w:val="13"/>
              <w:ind w:firstLine="0" w:firstLineChars="0"/>
              <w:contextualSpacing/>
              <w:rPr>
                <w:rFonts w:ascii="仿宋" w:hAnsi="仿宋" w:eastAsia="仿宋" w:cs="仿宋"/>
                <w:sz w:val="24"/>
              </w:rPr>
            </w:pPr>
            <w:r>
              <w:rPr>
                <w:rFonts w:hint="eastAsia" w:ascii="仿宋" w:hAnsi="仿宋" w:eastAsia="仿宋" w:cs="仿宋"/>
                <w:sz w:val="24"/>
              </w:rPr>
              <w:t>各供应商应在本项目采购公告发布之日起到响应文件递交截止时间期间，通过“信用中国”网站（</w:t>
            </w:r>
            <w:r>
              <w:fldChar w:fldCharType="begin"/>
            </w:r>
            <w:r>
              <w:instrText xml:space="preserve"> HYPERLINK "qq://txfile/" </w:instrText>
            </w:r>
            <w:r>
              <w:fldChar w:fldCharType="separate"/>
            </w:r>
            <w:r>
              <w:rPr>
                <w:rFonts w:hint="eastAsia" w:ascii="仿宋" w:hAnsi="仿宋" w:eastAsia="仿宋" w:cs="仿宋"/>
                <w:sz w:val="24"/>
              </w:rPr>
              <w:t>www.creditchina.Sov.cn</w:t>
            </w:r>
            <w:r>
              <w:rPr>
                <w:rFonts w:hint="eastAsia" w:ascii="仿宋" w:hAnsi="仿宋" w:eastAsia="仿宋" w:cs="仿宋"/>
                <w:sz w:val="24"/>
              </w:rPr>
              <w:fldChar w:fldCharType="end"/>
            </w:r>
            <w:r>
              <w:rPr>
                <w:rFonts w:hint="eastAsia" w:ascii="仿宋" w:hAnsi="仿宋" w:eastAsia="仿宋" w:cs="仿宋"/>
                <w:sz w:val="24"/>
              </w:rPr>
              <w:t>）、中国政府采购网（</w:t>
            </w:r>
            <w:r>
              <w:fldChar w:fldCharType="begin"/>
            </w:r>
            <w:r>
              <w:instrText xml:space="preserve"> HYPERLINK "qq://txfile/" </w:instrText>
            </w:r>
            <w:r>
              <w:fldChar w:fldCharType="separate"/>
            </w:r>
            <w:r>
              <w:rPr>
                <w:rFonts w:hint="eastAsia" w:ascii="仿宋" w:hAnsi="仿宋" w:eastAsia="仿宋" w:cs="仿宋"/>
                <w:sz w:val="24"/>
              </w:rPr>
              <w:t>www.ccSp.Sov.cn</w:t>
            </w:r>
            <w:r>
              <w:rPr>
                <w:rFonts w:hint="eastAsia" w:ascii="仿宋" w:hAnsi="仿宋" w:eastAsia="仿宋" w:cs="仿宋"/>
                <w:sz w:val="24"/>
              </w:rPr>
              <w:fldChar w:fldCharType="end"/>
            </w:r>
            <w:r>
              <w:rPr>
                <w:rFonts w:hint="eastAsia" w:ascii="仿宋" w:hAnsi="仿宋" w:eastAsia="仿宋" w:cs="仿宋"/>
                <w:sz w:val="24"/>
              </w:rPr>
              <w:t>）等渠道查询主体信用记录，并将信用信息查询记录作为响应文件组成部分。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1117" w:type="dxa"/>
            <w:vAlign w:val="center"/>
          </w:tcPr>
          <w:p>
            <w:pPr>
              <w:adjustRightInd w:val="0"/>
              <w:snapToGrid w:val="0"/>
              <w:spacing w:before="204" w:beforeLines="50"/>
              <w:jc w:val="center"/>
              <w:rPr>
                <w:rFonts w:ascii="仿宋" w:hAnsi="仿宋" w:eastAsia="仿宋" w:cs="仿宋"/>
                <w:sz w:val="24"/>
                <w:szCs w:val="24"/>
              </w:rPr>
            </w:pPr>
            <w:r>
              <w:rPr>
                <w:rFonts w:hint="eastAsia" w:ascii="仿宋" w:hAnsi="仿宋" w:eastAsia="仿宋" w:cs="仿宋"/>
                <w:b/>
                <w:bCs/>
                <w:sz w:val="24"/>
                <w:szCs w:val="24"/>
              </w:rPr>
              <w:t>其他要求</w:t>
            </w:r>
          </w:p>
        </w:tc>
        <w:tc>
          <w:tcPr>
            <w:tcW w:w="8406" w:type="dxa"/>
            <w:gridSpan w:val="3"/>
            <w:vAlign w:val="center"/>
          </w:tcPr>
          <w:p>
            <w:pPr>
              <w:pStyle w:val="16"/>
              <w:rPr>
                <w:rFonts w:ascii="仿宋" w:hAnsi="仿宋" w:eastAsia="仿宋" w:cs="仿宋"/>
                <w:b/>
                <w:szCs w:val="24"/>
              </w:rPr>
            </w:pPr>
            <w:r>
              <w:rPr>
                <w:rFonts w:hint="eastAsia" w:ascii="仿宋" w:hAnsi="仿宋" w:eastAsia="仿宋" w:cs="仿宋"/>
                <w:b/>
                <w:szCs w:val="24"/>
              </w:rPr>
              <w:t>1、签字盖章要求：</w:t>
            </w:r>
          </w:p>
          <w:p>
            <w:pPr>
              <w:pStyle w:val="16"/>
              <w:rPr>
                <w:rFonts w:ascii="仿宋" w:hAnsi="仿宋" w:eastAsia="仿宋" w:cs="仿宋"/>
                <w:b/>
                <w:szCs w:val="24"/>
              </w:rPr>
            </w:pPr>
            <w:r>
              <w:rPr>
                <w:rFonts w:hint="eastAsia" w:ascii="仿宋" w:hAnsi="仿宋" w:eastAsia="仿宋" w:cs="仿宋"/>
                <w:b/>
                <w:szCs w:val="24"/>
              </w:rPr>
              <w:t>(1)供应商资格证明材料、法定代表人身份证明或授权书应加盖公章；</w:t>
            </w:r>
          </w:p>
          <w:p>
            <w:pPr>
              <w:pStyle w:val="16"/>
              <w:rPr>
                <w:rFonts w:ascii="仿宋" w:hAnsi="仿宋" w:eastAsia="仿宋" w:cs="仿宋"/>
                <w:b/>
                <w:szCs w:val="24"/>
              </w:rPr>
            </w:pPr>
            <w:r>
              <w:rPr>
                <w:rFonts w:hint="eastAsia" w:ascii="仿宋" w:hAnsi="仿宋" w:eastAsia="仿宋" w:cs="仿宋"/>
                <w:b/>
                <w:szCs w:val="24"/>
              </w:rPr>
              <w:t>(2)其他证明供应商资格的文件或证明材料应为加盖单位公章，样式可参照“投标文件格式”编制；</w:t>
            </w:r>
          </w:p>
          <w:p>
            <w:pPr>
              <w:pStyle w:val="16"/>
              <w:rPr>
                <w:rFonts w:ascii="仿宋" w:hAnsi="仿宋" w:eastAsia="仿宋" w:cs="仿宋"/>
                <w:b/>
                <w:szCs w:val="24"/>
              </w:rPr>
            </w:pPr>
            <w:r>
              <w:rPr>
                <w:rFonts w:hint="eastAsia" w:ascii="仿宋" w:hAnsi="仿宋" w:eastAsia="仿宋" w:cs="仿宋"/>
                <w:b/>
                <w:szCs w:val="24"/>
              </w:rPr>
              <w:t>(3)本文件中明确要求盖章或签字的，须盖章或签字。</w:t>
            </w:r>
          </w:p>
          <w:p>
            <w:pPr>
              <w:pStyle w:val="16"/>
              <w:rPr>
                <w:rFonts w:ascii="仿宋" w:hAnsi="仿宋" w:eastAsia="仿宋" w:cs="仿宋"/>
                <w:b/>
                <w:szCs w:val="24"/>
              </w:rPr>
            </w:pPr>
            <w:r>
              <w:rPr>
                <w:rFonts w:hint="eastAsia" w:ascii="仿宋" w:hAnsi="仿宋" w:eastAsia="仿宋" w:cs="仿宋"/>
                <w:b/>
                <w:szCs w:val="24"/>
              </w:rPr>
              <w:t>2、供应商提供的响应文件应当使用投标文件所提供响应文件格式（表格可按照同样格式扩展）。未提供格式的，需要时由供应商用文字或者表格、图片等其它形式提供。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1117" w:type="dxa"/>
            <w:vAlign w:val="center"/>
          </w:tcPr>
          <w:p>
            <w:pPr>
              <w:adjustRightInd w:val="0"/>
              <w:snapToGrid w:val="0"/>
              <w:spacing w:before="204" w:beforeLines="50"/>
              <w:jc w:val="center"/>
              <w:rPr>
                <w:rFonts w:ascii="仿宋" w:hAnsi="仿宋" w:eastAsia="仿宋" w:cs="仿宋"/>
                <w:b/>
                <w:bCs/>
                <w:sz w:val="24"/>
                <w:szCs w:val="24"/>
              </w:rPr>
            </w:pPr>
            <w:r>
              <w:rPr>
                <w:rFonts w:hint="eastAsia" w:ascii="仿宋" w:hAnsi="仿宋" w:eastAsia="仿宋" w:cs="仿宋"/>
                <w:b/>
                <w:bCs/>
                <w:sz w:val="24"/>
                <w:szCs w:val="24"/>
              </w:rPr>
              <w:t>其他</w:t>
            </w:r>
          </w:p>
        </w:tc>
        <w:tc>
          <w:tcPr>
            <w:tcW w:w="8406" w:type="dxa"/>
            <w:gridSpan w:val="3"/>
            <w:vAlign w:val="center"/>
          </w:tcPr>
          <w:p>
            <w:pPr>
              <w:pStyle w:val="16"/>
              <w:rPr>
                <w:rFonts w:ascii="仿宋" w:hAnsi="仿宋" w:eastAsia="仿宋" w:cs="仿宋"/>
                <w:b/>
                <w:szCs w:val="24"/>
              </w:rPr>
            </w:pPr>
          </w:p>
        </w:tc>
      </w:tr>
    </w:tbl>
    <w:p>
      <w:pPr>
        <w:pStyle w:val="36"/>
        <w:ind w:firstLine="241"/>
        <w:rPr>
          <w:rFonts w:ascii="仿宋" w:hAnsi="仿宋" w:eastAsia="仿宋" w:cs="仿宋"/>
          <w:b/>
          <w:szCs w:val="24"/>
        </w:rPr>
      </w:pPr>
    </w:p>
    <w:p>
      <w:pPr>
        <w:pStyle w:val="37"/>
        <w:rPr>
          <w:rFonts w:ascii="仿宋" w:hAnsi="仿宋" w:eastAsia="仿宋" w:cs="仿宋"/>
          <w:b/>
          <w:sz w:val="24"/>
          <w:szCs w:val="24"/>
        </w:rPr>
      </w:pPr>
    </w:p>
    <w:p/>
    <w:p>
      <w:pPr>
        <w:pStyle w:val="4"/>
        <w:spacing w:before="0" w:after="0" w:line="400" w:lineRule="exact"/>
        <w:jc w:val="center"/>
        <w:rPr>
          <w:rFonts w:ascii="仿宋" w:hAnsi="仿宋" w:eastAsia="仿宋" w:cs="仿宋"/>
          <w:sz w:val="24"/>
          <w:szCs w:val="24"/>
        </w:rPr>
      </w:pPr>
      <w:r>
        <w:rPr>
          <w:rFonts w:hint="eastAsia" w:ascii="仿宋" w:hAnsi="仿宋" w:eastAsia="仿宋" w:cs="仿宋"/>
          <w:sz w:val="24"/>
          <w:szCs w:val="24"/>
        </w:rPr>
        <w:br w:type="page"/>
      </w:r>
      <w:bookmarkStart w:id="20" w:name="_Toc349573121"/>
      <w:bookmarkStart w:id="21" w:name="_Toc267301282"/>
      <w:bookmarkStart w:id="22" w:name="_Toc462223632"/>
      <w:bookmarkStart w:id="23" w:name="_Toc298240405"/>
      <w:bookmarkStart w:id="24" w:name="_Toc349637920"/>
      <w:r>
        <w:rPr>
          <w:rFonts w:hint="eastAsia" w:ascii="仿宋" w:hAnsi="仿宋" w:eastAsia="仿宋" w:cs="仿宋"/>
          <w:sz w:val="24"/>
          <w:szCs w:val="24"/>
        </w:rPr>
        <w:t>（一）说　明</w:t>
      </w:r>
      <w:bookmarkEnd w:id="20"/>
      <w:bookmarkEnd w:id="21"/>
      <w:bookmarkEnd w:id="22"/>
      <w:bookmarkEnd w:id="23"/>
      <w:bookmarkEnd w:id="24"/>
    </w:p>
    <w:p>
      <w:pPr>
        <w:spacing w:line="400" w:lineRule="exact"/>
        <w:rPr>
          <w:rFonts w:ascii="仿宋" w:hAnsi="仿宋" w:eastAsia="仿宋" w:cs="仿宋"/>
          <w:sz w:val="24"/>
          <w:szCs w:val="24"/>
        </w:rPr>
      </w:pPr>
      <w:r>
        <w:rPr>
          <w:rFonts w:hint="eastAsia" w:ascii="仿宋" w:hAnsi="仿宋" w:eastAsia="仿宋" w:cs="仿宋"/>
          <w:sz w:val="24"/>
          <w:szCs w:val="24"/>
        </w:rPr>
        <w:t>1、适用范围</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 本投标文件仅适用于本次投标邀请中所叙述项目的货物及服务采购。</w:t>
      </w:r>
    </w:p>
    <w:p>
      <w:pPr>
        <w:spacing w:line="400" w:lineRule="exact"/>
        <w:rPr>
          <w:rFonts w:ascii="仿宋" w:hAnsi="仿宋" w:eastAsia="仿宋" w:cs="仿宋"/>
          <w:sz w:val="24"/>
          <w:szCs w:val="24"/>
        </w:rPr>
      </w:pPr>
      <w:r>
        <w:rPr>
          <w:rFonts w:hint="eastAsia" w:ascii="仿宋" w:hAnsi="仿宋" w:eastAsia="仿宋" w:cs="仿宋"/>
          <w:sz w:val="24"/>
          <w:szCs w:val="24"/>
        </w:rPr>
        <w:t>2、定义</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 “招标代理机构”系指新疆星耀天都项目管理有限责任公司；</w:t>
      </w:r>
    </w:p>
    <w:p>
      <w:pPr>
        <w:spacing w:line="400" w:lineRule="exact"/>
        <w:rPr>
          <w:rFonts w:ascii="仿宋" w:hAnsi="仿宋" w:eastAsia="仿宋" w:cs="仿宋"/>
          <w:sz w:val="24"/>
          <w:szCs w:val="24"/>
        </w:rPr>
      </w:pPr>
      <w:r>
        <w:rPr>
          <w:rFonts w:hint="eastAsia" w:ascii="仿宋" w:hAnsi="仿宋" w:eastAsia="仿宋" w:cs="仿宋"/>
          <w:sz w:val="24"/>
          <w:szCs w:val="24"/>
        </w:rPr>
        <w:t>2.2 “需方”</w:t>
      </w:r>
      <w:r>
        <w:rPr>
          <w:rFonts w:hint="eastAsia" w:ascii="仿宋" w:hAnsi="仿宋" w:eastAsia="仿宋" w:cs="仿宋"/>
          <w:sz w:val="24"/>
          <w:szCs w:val="24"/>
          <w:highlight w:val="none"/>
        </w:rPr>
        <w:t>系指新疆艺术学院附属中等艺术学校；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 “投标供应商”系指向招标代理机构提交投标性文件的制造商或代理商；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2.4 “成交方”系指在本次投标中成交，将被授予合同的供应商，即成为“成交方”。</w:t>
      </w:r>
    </w:p>
    <w:p>
      <w:pPr>
        <w:spacing w:line="400" w:lineRule="exact"/>
        <w:rPr>
          <w:rFonts w:ascii="仿宋" w:hAnsi="仿宋" w:eastAsia="仿宋" w:cs="仿宋"/>
          <w:sz w:val="24"/>
          <w:szCs w:val="24"/>
        </w:rPr>
      </w:pPr>
      <w:r>
        <w:rPr>
          <w:rFonts w:hint="eastAsia" w:ascii="仿宋" w:hAnsi="仿宋" w:eastAsia="仿宋" w:cs="仿宋"/>
          <w:sz w:val="24"/>
          <w:szCs w:val="24"/>
        </w:rPr>
        <w:t>3、合格的供应商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3.1 有能力提供投标文件中所要求的货物及服务、资格审查合格的制造商或代理商为合格的供应商；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3.2 供应商必须遵守有关的国内法律和规章条例。</w:t>
      </w:r>
    </w:p>
    <w:p>
      <w:pPr>
        <w:spacing w:line="400" w:lineRule="exact"/>
        <w:rPr>
          <w:rFonts w:ascii="仿宋" w:hAnsi="仿宋" w:eastAsia="仿宋" w:cs="仿宋"/>
          <w:sz w:val="24"/>
          <w:szCs w:val="24"/>
        </w:rPr>
      </w:pPr>
      <w:r>
        <w:rPr>
          <w:rFonts w:hint="eastAsia" w:ascii="仿宋" w:hAnsi="仿宋" w:eastAsia="仿宋" w:cs="仿宋"/>
          <w:sz w:val="24"/>
          <w:szCs w:val="24"/>
        </w:rPr>
        <w:t>4、供应商资格</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4.1 、落实政府采购政策需满足的资格要求：详见政府采购法。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4.2 、供应商须符合《中华人民共和国政府采购法》第二十二条规定,并提供《中华人民共和国政府采购法实施条例》第十七条所要求的材料；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①供应商提供有效的统一社会信用代码的营业执照，供应商必须是中华人民共和国境内注册的，具有独立承担民事责任的能力；</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② 财务状况报告：供应商提供2020年度经第三方权威机构出具的完整的财务审计报告或自发布公告之日起基本开户银行出具的资信证明；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③ 依法缴纳税收：供应商提供自投标截止之日前半年内任意一个月依法缴纳税收的凭据，依法免税的供应商，应提供充足的证明材料；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④ 供应商逐月缴纳社会保障资金的，提供自投标截止之日前半年内任意一个月缴纳社会保障资金的凭证；供应商逐年缴纳社会保障资金的，提供上年度缴纳社会保障资金的凭证；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⑤ 供应商具备履行合同所必需的设备和专业技术能力的证明材料；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⑥ 供应商提供参加政府采购活动前 3 年内在经营活动中没有重大违法记录的书面声明（截至开标日成立不满 3 年的供应商，可提供自成立以来无重大违法记录的书面声明）。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4.3、供应商提供法人授权委托书及被授权人身份证明原件；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4.4、供应商提供在“信用中国”（www.creditchina.Sov.cn）网站上未被列入失信被执行人、重大税收违法案件当事人名单、政府采购严重违法失信名单和中国政府采购网（www.ccSp.Sov.cn）网站上未被列入政府采购严重违法失信行为记录名单的网页打印件（网页打印件须自招标公告发布之日起至投标截止时间从上述网站中打印）。被列入以上条款尚在处罚期内的将拒绝其参本次采购活动；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4.5、本项目不接受联合体投标；</w:t>
      </w:r>
    </w:p>
    <w:p>
      <w:pPr>
        <w:pStyle w:val="34"/>
        <w:spacing w:before="0" w:beforeAutospacing="0" w:after="0" w:afterAutospacing="0" w:line="400" w:lineRule="exact"/>
        <w:ind w:firstLine="468" w:firstLineChars="195"/>
        <w:rPr>
          <w:rFonts w:ascii="仿宋" w:hAnsi="仿宋" w:eastAsia="仿宋" w:cs="仿宋"/>
        </w:rPr>
      </w:pPr>
      <w:r>
        <w:rPr>
          <w:rFonts w:hint="eastAsia" w:ascii="仿宋" w:hAnsi="仿宋" w:eastAsia="仿宋" w:cs="仿宋"/>
          <w:kern w:val="2"/>
        </w:rPr>
        <w:t>4.6、单位负责人为同一人或者存在直接控股、管理关系的不同投标人，不得同时参加本项目的竞争。</w:t>
      </w:r>
      <w:r>
        <w:rPr>
          <w:rFonts w:hint="eastAsia" w:ascii="仿宋" w:hAnsi="仿宋" w:eastAsia="仿宋" w:cs="仿宋"/>
        </w:rPr>
        <w:t xml:space="preserve">        </w:t>
      </w:r>
    </w:p>
    <w:p>
      <w:pPr>
        <w:spacing w:line="400" w:lineRule="exact"/>
        <w:rPr>
          <w:rFonts w:ascii="仿宋" w:hAnsi="仿宋" w:eastAsia="仿宋" w:cs="仿宋"/>
          <w:sz w:val="24"/>
          <w:szCs w:val="24"/>
        </w:rPr>
      </w:pPr>
      <w:r>
        <w:rPr>
          <w:rFonts w:hint="eastAsia" w:ascii="仿宋" w:hAnsi="仿宋" w:eastAsia="仿宋" w:cs="仿宋"/>
          <w:sz w:val="24"/>
          <w:szCs w:val="24"/>
        </w:rPr>
        <w:t>5、投标费用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5.1 无论投标过程中的作法和结果如何，供应商将自行承担所有与参加投标有关的全部费用。</w:t>
      </w:r>
      <w:bookmarkStart w:id="25" w:name="_Toc349637921"/>
      <w:bookmarkStart w:id="26" w:name="_Toc349573122"/>
      <w:bookmarkStart w:id="27" w:name="_Toc298240406"/>
      <w:bookmarkStart w:id="28" w:name="_Toc267301283"/>
    </w:p>
    <w:p>
      <w:pPr>
        <w:pStyle w:val="4"/>
        <w:pageBreakBefore/>
        <w:widowControl/>
        <w:spacing w:before="0" w:after="0" w:line="400" w:lineRule="exact"/>
        <w:jc w:val="center"/>
        <w:rPr>
          <w:rFonts w:ascii="仿宋" w:hAnsi="仿宋" w:eastAsia="仿宋" w:cs="仿宋"/>
          <w:sz w:val="24"/>
          <w:szCs w:val="24"/>
        </w:rPr>
      </w:pPr>
      <w:bookmarkStart w:id="29" w:name="_Toc462223633"/>
      <w:r>
        <w:rPr>
          <w:rFonts w:hint="eastAsia" w:ascii="仿宋" w:hAnsi="仿宋" w:eastAsia="仿宋" w:cs="仿宋"/>
          <w:sz w:val="24"/>
          <w:szCs w:val="24"/>
        </w:rPr>
        <w:t>（二）  投标文件</w:t>
      </w:r>
      <w:bookmarkEnd w:id="25"/>
      <w:bookmarkEnd w:id="26"/>
      <w:bookmarkEnd w:id="27"/>
      <w:bookmarkEnd w:id="28"/>
      <w:bookmarkEnd w:id="29"/>
    </w:p>
    <w:p>
      <w:pPr>
        <w:spacing w:line="400" w:lineRule="exact"/>
        <w:rPr>
          <w:rFonts w:ascii="仿宋" w:hAnsi="仿宋" w:eastAsia="仿宋" w:cs="仿宋"/>
          <w:sz w:val="24"/>
          <w:szCs w:val="24"/>
        </w:rPr>
      </w:pPr>
      <w:r>
        <w:rPr>
          <w:rFonts w:hint="eastAsia" w:ascii="仿宋" w:hAnsi="仿宋" w:eastAsia="仿宋" w:cs="仿宋"/>
          <w:sz w:val="24"/>
          <w:szCs w:val="24"/>
        </w:rPr>
        <w:t>6、投标文件构成</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6.1投标文件包括：</w:t>
      </w:r>
    </w:p>
    <w:p>
      <w:pPr>
        <w:spacing w:line="400" w:lineRule="exact"/>
        <w:ind w:firstLine="753" w:firstLineChars="314"/>
        <w:rPr>
          <w:rFonts w:ascii="仿宋" w:hAnsi="仿宋" w:eastAsia="仿宋" w:cs="仿宋"/>
          <w:sz w:val="24"/>
          <w:szCs w:val="24"/>
        </w:rPr>
      </w:pPr>
      <w:r>
        <w:rPr>
          <w:rFonts w:hint="eastAsia" w:ascii="仿宋" w:hAnsi="仿宋" w:eastAsia="仿宋" w:cs="仿宋"/>
          <w:sz w:val="24"/>
          <w:szCs w:val="24"/>
        </w:rPr>
        <w:t>6.1.1 投标公告；</w:t>
      </w:r>
    </w:p>
    <w:p>
      <w:pPr>
        <w:spacing w:line="400" w:lineRule="exact"/>
        <w:ind w:firstLine="753" w:firstLineChars="314"/>
        <w:rPr>
          <w:rFonts w:ascii="仿宋" w:hAnsi="仿宋" w:eastAsia="仿宋" w:cs="仿宋"/>
          <w:sz w:val="24"/>
          <w:szCs w:val="24"/>
        </w:rPr>
      </w:pPr>
      <w:r>
        <w:rPr>
          <w:rFonts w:hint="eastAsia" w:ascii="仿宋" w:hAnsi="仿宋" w:eastAsia="仿宋" w:cs="仿宋"/>
          <w:sz w:val="24"/>
          <w:szCs w:val="24"/>
        </w:rPr>
        <w:t>6.1.2 供应商须知；</w:t>
      </w:r>
    </w:p>
    <w:p>
      <w:pPr>
        <w:spacing w:line="400" w:lineRule="exact"/>
        <w:ind w:firstLine="753" w:firstLineChars="314"/>
        <w:rPr>
          <w:rFonts w:ascii="仿宋" w:hAnsi="仿宋" w:eastAsia="仿宋" w:cs="仿宋"/>
          <w:sz w:val="24"/>
          <w:szCs w:val="24"/>
        </w:rPr>
      </w:pPr>
      <w:r>
        <w:rPr>
          <w:rFonts w:hint="eastAsia" w:ascii="仿宋" w:hAnsi="仿宋" w:eastAsia="仿宋" w:cs="仿宋"/>
          <w:sz w:val="24"/>
          <w:szCs w:val="24"/>
        </w:rPr>
        <w:t>6.1.3 项目需求；</w:t>
      </w:r>
    </w:p>
    <w:p>
      <w:pPr>
        <w:spacing w:line="400" w:lineRule="exact"/>
        <w:ind w:firstLine="753" w:firstLineChars="314"/>
        <w:rPr>
          <w:rFonts w:ascii="仿宋" w:hAnsi="仿宋" w:eastAsia="仿宋" w:cs="仿宋"/>
          <w:sz w:val="24"/>
          <w:szCs w:val="24"/>
        </w:rPr>
      </w:pPr>
      <w:r>
        <w:rPr>
          <w:rFonts w:hint="eastAsia" w:ascii="仿宋" w:hAnsi="仿宋" w:eastAsia="仿宋" w:cs="仿宋"/>
          <w:sz w:val="24"/>
          <w:szCs w:val="24"/>
        </w:rPr>
        <w:t>6.1.4 合同条款；</w:t>
      </w:r>
    </w:p>
    <w:p>
      <w:pPr>
        <w:spacing w:line="400" w:lineRule="exact"/>
        <w:ind w:firstLine="753" w:firstLineChars="314"/>
        <w:rPr>
          <w:rFonts w:ascii="仿宋" w:hAnsi="仿宋" w:eastAsia="仿宋" w:cs="仿宋"/>
          <w:sz w:val="24"/>
          <w:szCs w:val="24"/>
        </w:rPr>
      </w:pPr>
      <w:r>
        <w:rPr>
          <w:rFonts w:hint="eastAsia" w:ascii="仿宋" w:hAnsi="仿宋" w:eastAsia="仿宋" w:cs="仿宋"/>
          <w:sz w:val="24"/>
          <w:szCs w:val="24"/>
        </w:rPr>
        <w:t>6.1.5 投标文件格式。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6.2 投标文件以中文编写。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6.3 供应商应认真阅读投标文件中所有的事项、格式、条款和规范等要求，从而对投标文件作出实质性响应。如果没有按照投标文件要求提交全部投标文件或资料，没有对投标文件作出实质性响应，其风险应由供应商自行承担。</w:t>
      </w:r>
    </w:p>
    <w:p>
      <w:pPr>
        <w:spacing w:line="400" w:lineRule="exact"/>
        <w:rPr>
          <w:rFonts w:ascii="仿宋" w:hAnsi="仿宋" w:eastAsia="仿宋" w:cs="仿宋"/>
          <w:sz w:val="24"/>
          <w:szCs w:val="24"/>
        </w:rPr>
      </w:pPr>
      <w:r>
        <w:rPr>
          <w:rFonts w:hint="eastAsia" w:ascii="仿宋" w:hAnsi="仿宋" w:eastAsia="仿宋" w:cs="仿宋"/>
          <w:sz w:val="24"/>
          <w:szCs w:val="24"/>
        </w:rPr>
        <w:t>7、投标文件澄清</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7.1 供应商对投标文件有疑问的，可以向招标代理机构提出询问，招标代理机构将及时做出答复；</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7.2 供应商对投标文件有质疑，须在得到招标文件之日起至质疑截止时间止，以书面形式向招标机构提出质疑；招标机构在收到书面质疑后7个工作日内做出答复，并以书面形式通知质疑投标人。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 投标文件的修改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8.1 投标人对招标文件有疑问的，可以向招标代理机构提出询问，招标代理机构将及时做出答复；</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8.2 供应商在规定的时间内未对投标文件提出澄清要求的，招标代理机构将视其为同意。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8.3 在投标截止时间前，招标机构可视具体情况延长投标截止时间，并将变更时间书面通知所有购买投标文件的供应商。</w:t>
      </w:r>
    </w:p>
    <w:p>
      <w:pPr>
        <w:pStyle w:val="4"/>
        <w:spacing w:before="0" w:after="0" w:line="400" w:lineRule="exact"/>
        <w:jc w:val="center"/>
        <w:rPr>
          <w:rFonts w:ascii="仿宋" w:hAnsi="仿宋" w:eastAsia="仿宋" w:cs="仿宋"/>
          <w:sz w:val="24"/>
          <w:szCs w:val="24"/>
        </w:rPr>
      </w:pPr>
      <w:bookmarkStart w:id="30" w:name="_Toc349573123"/>
      <w:bookmarkStart w:id="31" w:name="_Toc298240407"/>
      <w:bookmarkStart w:id="32" w:name="_Toc267301284"/>
      <w:bookmarkStart w:id="33" w:name="_Toc349637922"/>
      <w:bookmarkStart w:id="34" w:name="_Toc462223634"/>
      <w:r>
        <w:rPr>
          <w:rFonts w:hint="eastAsia" w:ascii="仿宋" w:hAnsi="仿宋" w:eastAsia="仿宋" w:cs="仿宋"/>
          <w:sz w:val="24"/>
          <w:szCs w:val="24"/>
        </w:rPr>
        <w:t>（三） 投标性文件的编写</w:t>
      </w:r>
      <w:bookmarkEnd w:id="30"/>
      <w:bookmarkEnd w:id="31"/>
      <w:bookmarkEnd w:id="32"/>
      <w:bookmarkEnd w:id="33"/>
      <w:bookmarkEnd w:id="34"/>
    </w:p>
    <w:p>
      <w:pPr>
        <w:spacing w:line="400" w:lineRule="exact"/>
        <w:rPr>
          <w:rFonts w:ascii="仿宋" w:hAnsi="仿宋" w:eastAsia="仿宋" w:cs="仿宋"/>
          <w:sz w:val="24"/>
          <w:szCs w:val="24"/>
        </w:rPr>
      </w:pPr>
      <w:r>
        <w:rPr>
          <w:rFonts w:hint="eastAsia" w:ascii="仿宋" w:hAnsi="仿宋" w:eastAsia="仿宋" w:cs="仿宋"/>
          <w:sz w:val="24"/>
          <w:szCs w:val="24"/>
        </w:rPr>
        <w:t>9、要求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9.1 供应商应仔细阅读投标文件的所有内容，按投标文件的要求提供投标性文件，并保证所提供的全部资料的真实性，以使其投标对投标文件作出实质性响应，否则，其投标可能被拒绝。</w:t>
      </w:r>
    </w:p>
    <w:p>
      <w:pPr>
        <w:spacing w:line="400" w:lineRule="exact"/>
        <w:rPr>
          <w:rFonts w:ascii="仿宋" w:hAnsi="仿宋" w:eastAsia="仿宋" w:cs="仿宋"/>
          <w:sz w:val="24"/>
          <w:szCs w:val="24"/>
        </w:rPr>
      </w:pPr>
      <w:r>
        <w:rPr>
          <w:rFonts w:hint="eastAsia" w:ascii="仿宋" w:hAnsi="仿宋" w:eastAsia="仿宋" w:cs="仿宋"/>
          <w:sz w:val="24"/>
          <w:szCs w:val="24"/>
        </w:rPr>
        <w:t>10、投标语言</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10.1投标性文件及供应商与招标代理机构就投标交换的文件和来往信件，应以中文书写（投标供应商提交的支持文件和印刷的文献可以使用别的语言，但其相应内容必须附有中文翻译文本，在解释投标文件时以翻译文本为主）。</w:t>
      </w:r>
    </w:p>
    <w:p>
      <w:pPr>
        <w:spacing w:line="400" w:lineRule="exact"/>
        <w:rPr>
          <w:rFonts w:ascii="仿宋" w:hAnsi="仿宋" w:eastAsia="仿宋" w:cs="仿宋"/>
          <w:sz w:val="24"/>
          <w:szCs w:val="24"/>
        </w:rPr>
      </w:pPr>
      <w:r>
        <w:rPr>
          <w:rFonts w:hint="eastAsia" w:ascii="仿宋" w:hAnsi="仿宋" w:eastAsia="仿宋" w:cs="仿宋"/>
          <w:sz w:val="24"/>
          <w:szCs w:val="24"/>
        </w:rPr>
        <w:t>11、投标性文件的构成</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11.1 供应商编写的投标性文件应包括下列内容：</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（1）响 应 函</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（2）法定代表人身份证明法定代表人授权委托书</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（3）投标报价表（开标一览表）</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（4）商务偏离表</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（5）资格证明文件</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（6）类似业绩</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（7）技术偏离表</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（8）技术部分</w:t>
      </w:r>
    </w:p>
    <w:p>
      <w:pPr>
        <w:spacing w:line="400" w:lineRule="exact"/>
        <w:ind w:firstLine="720" w:firstLineChars="300"/>
        <w:textAlignment w:val="baseline"/>
        <w:rPr>
          <w:rFonts w:ascii="仿宋" w:hAnsi="仿宋" w:eastAsia="仿宋" w:cs="仿宋"/>
          <w:sz w:val="24"/>
          <w:szCs w:val="24"/>
        </w:rPr>
      </w:pPr>
      <w:r>
        <w:rPr>
          <w:rFonts w:hint="eastAsia" w:ascii="仿宋" w:hAnsi="仿宋" w:eastAsia="仿宋" w:cs="仿宋"/>
          <w:sz w:val="24"/>
          <w:szCs w:val="24"/>
        </w:rPr>
        <w:t>11.1.11 投标人认为有必要提交的其他相关证明材料</w:t>
      </w:r>
    </w:p>
    <w:p>
      <w:pPr>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11.2 供应商应将投标性文件装订成册，并填写文件资料清单。</w:t>
      </w:r>
    </w:p>
    <w:p>
      <w:pPr>
        <w:spacing w:line="400" w:lineRule="exact"/>
        <w:rPr>
          <w:rFonts w:ascii="仿宋" w:hAnsi="仿宋" w:eastAsia="仿宋" w:cs="仿宋"/>
          <w:sz w:val="24"/>
          <w:szCs w:val="24"/>
        </w:rPr>
      </w:pPr>
      <w:r>
        <w:rPr>
          <w:rFonts w:hint="eastAsia" w:ascii="仿宋" w:hAnsi="仿宋" w:eastAsia="仿宋" w:cs="仿宋"/>
          <w:sz w:val="24"/>
          <w:szCs w:val="24"/>
        </w:rPr>
        <w:t>12、投标文件格式</w:t>
      </w:r>
    </w:p>
    <w:p>
      <w:pPr>
        <w:spacing w:line="400" w:lineRule="exact"/>
        <w:ind w:left="120" w:hanging="120" w:hangingChars="50"/>
        <w:rPr>
          <w:rFonts w:ascii="仿宋" w:hAnsi="仿宋" w:eastAsia="仿宋" w:cs="仿宋"/>
          <w:sz w:val="24"/>
          <w:szCs w:val="24"/>
        </w:rPr>
      </w:pPr>
      <w:r>
        <w:rPr>
          <w:rFonts w:hint="eastAsia" w:ascii="仿宋" w:hAnsi="仿宋" w:eastAsia="仿宋" w:cs="仿宋"/>
          <w:sz w:val="24"/>
          <w:szCs w:val="24"/>
        </w:rPr>
        <w:t>12.1 供应商应按投标文件的范本格式中提供的文件格式填写。</w:t>
      </w:r>
    </w:p>
    <w:p>
      <w:pPr>
        <w:spacing w:line="400" w:lineRule="exact"/>
        <w:rPr>
          <w:rFonts w:ascii="仿宋" w:hAnsi="仿宋" w:eastAsia="仿宋" w:cs="仿宋"/>
          <w:sz w:val="24"/>
          <w:szCs w:val="24"/>
        </w:rPr>
      </w:pPr>
      <w:r>
        <w:rPr>
          <w:rFonts w:hint="eastAsia" w:ascii="仿宋" w:hAnsi="仿宋" w:eastAsia="仿宋" w:cs="仿宋"/>
          <w:sz w:val="24"/>
          <w:szCs w:val="24"/>
        </w:rPr>
        <w:t>13、投标报价</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13.1 供应商应在投标报价表上标明单价和总价。单价和总价要相符。小写和大写要相符。供应商应在投标报价表中标明其提供的所有服务及其相关工作范围内所有费用的总价，不接受有任何选择性投标报价。</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13.2 算术性修正。算术性修正是指对投标文件的报价明细进行校核，并对其算术上和运算上的差错给予修正。修正的原则如下：</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13.2.1 当以数字表示的金额与文字表示的金额有差异时，以文字表示的金额为准；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13.2.2 当单价与数量相乘不等于合价时，以单价计算为准。如果单价有明显的小数点位置差错，应以标出的合价为准，同时对单价予以修正；</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13.2.3 当各明细部分的价格累计不等于合价时，应以各明细的累计计数为准，修正合价。</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13.2.4 按以上原则对算术性差错修正，应取得供应商的同意，并确认修正后最终投标报价。如果供应商拒绝确认，则其投标文件将不予以评审并按废标处理，没收其投标担保。</w:t>
      </w:r>
    </w:p>
    <w:p>
      <w:pPr>
        <w:spacing w:line="400" w:lineRule="exact"/>
        <w:rPr>
          <w:rFonts w:ascii="仿宋" w:hAnsi="仿宋" w:eastAsia="仿宋" w:cs="仿宋"/>
          <w:sz w:val="24"/>
          <w:szCs w:val="24"/>
        </w:rPr>
      </w:pPr>
      <w:r>
        <w:rPr>
          <w:rFonts w:hint="eastAsia" w:ascii="仿宋" w:hAnsi="仿宋" w:eastAsia="仿宋" w:cs="仿宋"/>
          <w:sz w:val="24"/>
          <w:szCs w:val="24"/>
        </w:rPr>
        <w:t>14、投标货币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14.1人民币报价。</w:t>
      </w:r>
    </w:p>
    <w:p>
      <w:pPr>
        <w:spacing w:line="400" w:lineRule="exact"/>
        <w:rPr>
          <w:rFonts w:ascii="仿宋" w:hAnsi="仿宋" w:eastAsia="仿宋" w:cs="仿宋"/>
          <w:sz w:val="24"/>
          <w:szCs w:val="24"/>
        </w:rPr>
      </w:pPr>
      <w:r>
        <w:rPr>
          <w:rFonts w:hint="eastAsia" w:ascii="仿宋" w:hAnsi="仿宋" w:eastAsia="仿宋" w:cs="仿宋"/>
          <w:sz w:val="24"/>
          <w:szCs w:val="24"/>
        </w:rPr>
        <w:t>15、供应商的证明文件：</w:t>
      </w:r>
    </w:p>
    <w:p>
      <w:pPr>
        <w:spacing w:line="400" w:lineRule="exact"/>
        <w:ind w:firstLine="480" w:firstLineChars="200"/>
        <w:rPr>
          <w:rFonts w:ascii="仿宋" w:hAnsi="仿宋" w:eastAsia="仿宋" w:cs="仿宋"/>
          <w:spacing w:val="8"/>
          <w:sz w:val="24"/>
          <w:szCs w:val="24"/>
        </w:rPr>
      </w:pPr>
      <w:r>
        <w:rPr>
          <w:rFonts w:hint="eastAsia" w:ascii="仿宋" w:hAnsi="仿宋" w:eastAsia="仿宋" w:cs="仿宋"/>
          <w:sz w:val="24"/>
          <w:szCs w:val="24"/>
        </w:rPr>
        <w:t>供应商必须提交证明其有资格进行投标和有能力履行合同的文件（范本格式），作为投标文件的一部分。（</w:t>
      </w:r>
      <w:r>
        <w:rPr>
          <w:rFonts w:hint="eastAsia" w:ascii="仿宋" w:hAnsi="仿宋" w:eastAsia="仿宋" w:cs="仿宋"/>
          <w:spacing w:val="8"/>
          <w:sz w:val="24"/>
          <w:szCs w:val="24"/>
        </w:rPr>
        <w:t>如不满足以下条款将导致废标）</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15.1 、落实政府采购政策需满足的资格要求：详见政府采购法。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15.2、供应商须符合《中华人民共和国政府采购法》第二十二条规定,并提供《中华人民共和国政府采购法实施条例》第十七条所要求的材料；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①供应商提供有效的统一社会信用代码的营业执照，供应商必须是中华人民共和国境内注册的，具有独立承担民事责任的能力；</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② 财务状况报告：供应商提供2020年度经第三方权威机构出具的完整的财务审计报告或自发布公告之日起基本开户银行出具的资信证明；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③ 依法缴纳税收：供应商提供自投标截止之日前半年内任意一个月依法缴纳税收的凭据，依法免税的供应商，应提供充足的证明材料；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④ 供应商逐月缴纳社会保障资金的，提供自投标截止之日前半年内任意一个月缴纳社会保障资金的凭证；供应商逐年缴纳社会保障资金的，提供上年度缴纳社会保障资金的凭证；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⑤ 供应商具备履行合同所必需的设备和专业技术能力的证明材料；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⑥ 供应商提供参加政府采购活动前 3 年内在经营活动中没有重大违法记录的书面声明（截至开标日成立不满 3 年的供应商，可提供自成立以来无重大违法记录的书面声明）。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15.3、供应商提供法人授权委托书及被授权人身份证明原件；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15.4、供应商提供在“信用中国”（www.creditchina.Sov.cn）网站上未被列入失信被执行人、重大税收违法案件当事人名单、政府采购严重违法失信名单和中国政府采购网（www.ccSp.Sov.cn）网站上未被列入政府采购严重违法失信行为记录名单的网页打印件（网页打印件须自招标公告发布之日起至投标截止时间从上述网站中打印）。被列入以上条款尚在处罚期内的将拒绝其参本次采购活动；  </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15.5、本项目不接受联合体投标；</w:t>
      </w:r>
    </w:p>
    <w:p>
      <w:pPr>
        <w:pStyle w:val="34"/>
        <w:spacing w:before="0" w:beforeAutospacing="0" w:after="0" w:afterAutospacing="0" w:line="400" w:lineRule="exact"/>
        <w:ind w:firstLine="468" w:firstLineChars="195"/>
        <w:rPr>
          <w:rFonts w:ascii="仿宋" w:hAnsi="仿宋" w:eastAsia="仿宋" w:cs="仿宋"/>
          <w:kern w:val="2"/>
        </w:rPr>
      </w:pPr>
      <w:r>
        <w:rPr>
          <w:rFonts w:hint="eastAsia" w:ascii="仿宋" w:hAnsi="仿宋" w:eastAsia="仿宋" w:cs="仿宋"/>
          <w:kern w:val="2"/>
        </w:rPr>
        <w:t>15.6、单位负责人为同一人或者存在直接控股、管理关系的不同投标人，不得同时参加本项目的竞争。</w:t>
      </w:r>
    </w:p>
    <w:p>
      <w:pPr>
        <w:tabs>
          <w:tab w:val="left" w:pos="252"/>
          <w:tab w:val="left" w:pos="671"/>
        </w:tabs>
        <w:spacing w:line="400" w:lineRule="exact"/>
        <w:rPr>
          <w:rFonts w:ascii="仿宋" w:hAnsi="仿宋" w:eastAsia="仿宋" w:cs="仿宋"/>
          <w:sz w:val="24"/>
          <w:szCs w:val="24"/>
        </w:rPr>
      </w:pPr>
      <w:r>
        <w:rPr>
          <w:rFonts w:hint="eastAsia" w:ascii="仿宋" w:hAnsi="仿宋" w:eastAsia="仿宋" w:cs="仿宋"/>
          <w:sz w:val="24"/>
          <w:szCs w:val="24"/>
        </w:rPr>
        <w:t>注：①投标性文件中，所有供应商签字、法人代表签字、法人代表授权人签字和其它签字处须同时加盖有关有法律效力的印章方为有效；</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②所有资格证明文件必须满足投标文件要求，否则将导致废标。</w:t>
      </w:r>
    </w:p>
    <w:p>
      <w:pPr>
        <w:spacing w:line="400" w:lineRule="exact"/>
        <w:rPr>
          <w:rFonts w:ascii="仿宋" w:hAnsi="仿宋" w:eastAsia="仿宋" w:cs="仿宋"/>
          <w:sz w:val="24"/>
          <w:szCs w:val="24"/>
        </w:rPr>
      </w:pPr>
      <w:r>
        <w:rPr>
          <w:rFonts w:hint="eastAsia" w:ascii="仿宋" w:hAnsi="仿宋" w:eastAsia="仿宋" w:cs="仿宋"/>
          <w:sz w:val="24"/>
          <w:szCs w:val="24"/>
        </w:rPr>
        <w:t>16、参数符合投标文件规定的技术要求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16.1供应商提交的成果资料符合投标文件规定的要求，作为投标文件的一部分。</w:t>
      </w:r>
    </w:p>
    <w:p>
      <w:pPr>
        <w:spacing w:line="400" w:lineRule="exact"/>
        <w:rPr>
          <w:rFonts w:ascii="仿宋" w:hAnsi="仿宋" w:eastAsia="仿宋" w:cs="仿宋"/>
          <w:sz w:val="24"/>
          <w:szCs w:val="24"/>
        </w:rPr>
      </w:pPr>
      <w:r>
        <w:rPr>
          <w:rFonts w:hint="eastAsia" w:ascii="仿宋" w:hAnsi="仿宋" w:eastAsia="仿宋" w:cs="仿宋"/>
          <w:sz w:val="24"/>
          <w:szCs w:val="24"/>
        </w:rPr>
        <w:t>17、投标的有效期</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17.1 投标文件从投标之日起，投标有效期为90天。（如不满足将导致废标）</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17.2 在特殊情况下，招标代理机构可与供应商商量延长投标文件的有效期。</w:t>
      </w:r>
    </w:p>
    <w:p>
      <w:pPr>
        <w:spacing w:line="400" w:lineRule="exact"/>
        <w:rPr>
          <w:rFonts w:ascii="仿宋" w:hAnsi="仿宋" w:eastAsia="仿宋" w:cs="仿宋"/>
          <w:sz w:val="24"/>
          <w:szCs w:val="24"/>
        </w:rPr>
      </w:pPr>
      <w:r>
        <w:rPr>
          <w:rFonts w:hint="eastAsia" w:ascii="仿宋" w:hAnsi="仿宋" w:eastAsia="仿宋" w:cs="仿宋"/>
          <w:sz w:val="24"/>
          <w:szCs w:val="24"/>
        </w:rPr>
        <w:t>18、投标性文件的书写要求。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18.1 投标性文件须打印。</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18.2 投标性文件应清楚工整，修改处应由投标供应商全权代表签章。</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18.3 </w:t>
      </w:r>
      <w:r>
        <w:rPr>
          <w:rFonts w:hint="eastAsia" w:ascii="仿宋" w:hAnsi="仿宋" w:eastAsia="仿宋" w:cs="仿宋"/>
          <w:b/>
          <w:sz w:val="24"/>
          <w:szCs w:val="24"/>
        </w:rPr>
        <w:t>投标性文件中要求由投标人法定代表人或被授权人签字的内容必须签字、盖章的内容必须盖章，否则视为无效投标。</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18.4电报、电话、传真形式的投标概不接受。</w:t>
      </w:r>
    </w:p>
    <w:p>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18.5投标文件的份数：正本1份，副本4份，开标一览表1份，电子U盘1份。</w:t>
      </w:r>
    </w:p>
    <w:p>
      <w:pPr>
        <w:spacing w:line="400" w:lineRule="exact"/>
        <w:rPr>
          <w:rFonts w:ascii="仿宋" w:hAnsi="仿宋" w:eastAsia="仿宋" w:cs="仿宋"/>
          <w:sz w:val="24"/>
          <w:szCs w:val="24"/>
        </w:rPr>
      </w:pPr>
      <w:r>
        <w:rPr>
          <w:rFonts w:hint="eastAsia" w:ascii="仿宋" w:hAnsi="仿宋" w:eastAsia="仿宋" w:cs="仿宋"/>
          <w:sz w:val="24"/>
          <w:szCs w:val="24"/>
        </w:rPr>
        <w:t>19、投标保证金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19.1供应商按照供应商须知附表中要求缴纳投标保证金。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19.2 本次招标仅接受网银或电汇作为投标保证金，投标保证金有效期应当与投标有效期一致。</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19.3投标保证金的退还时间：</w:t>
      </w:r>
    </w:p>
    <w:p>
      <w:pPr>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19.3.1中标供应商的投标保证金，将在合同签订后的5个工作日内予以退还；未中标供应商的投标保证金在中标通知书发出后5个工作日内予以退还。</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19.4未按规定提交投标保证金的投标，将被视为投标无效。</w:t>
      </w:r>
    </w:p>
    <w:p>
      <w:pPr>
        <w:pStyle w:val="23"/>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19.5下列任何情况发生时，投标保证金将被没收：</w:t>
      </w:r>
    </w:p>
    <w:p>
      <w:pPr>
        <w:pStyle w:val="23"/>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19.5.1供应商在投标文件规定的投标有效期内撤回其投标；</w:t>
      </w:r>
    </w:p>
    <w:p>
      <w:pPr>
        <w:pStyle w:val="23"/>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19.5.2成交方在规定期限内未能：</w:t>
      </w:r>
    </w:p>
    <w:p>
      <w:pPr>
        <w:pStyle w:val="23"/>
        <w:spacing w:line="400" w:lineRule="exact"/>
        <w:ind w:firstLine="960" w:firstLineChars="400"/>
        <w:rPr>
          <w:rFonts w:ascii="仿宋" w:hAnsi="仿宋" w:eastAsia="仿宋" w:cs="仿宋"/>
          <w:sz w:val="24"/>
          <w:szCs w:val="24"/>
        </w:rPr>
      </w:pPr>
      <w:r>
        <w:rPr>
          <w:rFonts w:hint="eastAsia" w:ascii="仿宋" w:hAnsi="仿宋" w:eastAsia="仿宋" w:cs="仿宋"/>
          <w:sz w:val="24"/>
          <w:szCs w:val="24"/>
        </w:rPr>
        <w:t>19.5.2.1按本须知第31条规定签订合同；</w:t>
      </w:r>
    </w:p>
    <w:p>
      <w:pPr>
        <w:pStyle w:val="23"/>
        <w:spacing w:line="400" w:lineRule="exact"/>
        <w:ind w:firstLine="960" w:firstLineChars="400"/>
        <w:rPr>
          <w:rFonts w:ascii="仿宋" w:hAnsi="仿宋" w:eastAsia="仿宋" w:cs="仿宋"/>
          <w:sz w:val="24"/>
          <w:szCs w:val="24"/>
        </w:rPr>
      </w:pPr>
      <w:r>
        <w:rPr>
          <w:rFonts w:hint="eastAsia" w:ascii="仿宋" w:hAnsi="仿宋" w:eastAsia="仿宋" w:cs="仿宋"/>
          <w:sz w:val="24"/>
          <w:szCs w:val="24"/>
        </w:rPr>
        <w:t>19.5.2.2按须知第32条向买方提交履约保证金；</w:t>
      </w:r>
    </w:p>
    <w:p>
      <w:pPr>
        <w:pStyle w:val="23"/>
        <w:spacing w:line="400" w:lineRule="exact"/>
        <w:ind w:firstLine="960" w:firstLineChars="400"/>
        <w:rPr>
          <w:rFonts w:ascii="仿宋" w:hAnsi="仿宋" w:eastAsia="仿宋" w:cs="仿宋"/>
          <w:sz w:val="24"/>
          <w:szCs w:val="24"/>
        </w:rPr>
      </w:pPr>
      <w:r>
        <w:rPr>
          <w:rFonts w:hint="eastAsia" w:ascii="仿宋" w:hAnsi="仿宋" w:eastAsia="仿宋" w:cs="仿宋"/>
          <w:sz w:val="24"/>
          <w:szCs w:val="24"/>
        </w:rPr>
        <w:t>19.5.2.3按本须知第33条规定向招标代理机构交纳代理服务费。</w:t>
      </w:r>
    </w:p>
    <w:p>
      <w:pPr>
        <w:pStyle w:val="4"/>
        <w:spacing w:before="0" w:after="0" w:line="400" w:lineRule="exact"/>
        <w:jc w:val="center"/>
        <w:rPr>
          <w:rFonts w:ascii="仿宋" w:hAnsi="仿宋" w:eastAsia="仿宋" w:cs="仿宋"/>
          <w:sz w:val="24"/>
          <w:szCs w:val="24"/>
        </w:rPr>
      </w:pPr>
      <w:bookmarkStart w:id="35" w:name="_Toc349637923"/>
      <w:bookmarkStart w:id="36" w:name="_Toc349573124"/>
      <w:bookmarkStart w:id="37" w:name="_Toc462223635"/>
      <w:bookmarkStart w:id="38" w:name="_Toc298240408"/>
      <w:bookmarkStart w:id="39" w:name="_Toc267301285"/>
      <w:r>
        <w:rPr>
          <w:rFonts w:hint="eastAsia" w:ascii="仿宋" w:hAnsi="仿宋" w:eastAsia="仿宋" w:cs="仿宋"/>
          <w:sz w:val="24"/>
          <w:szCs w:val="24"/>
        </w:rPr>
        <w:t>（四）  投标文件的递交</w:t>
      </w:r>
      <w:bookmarkEnd w:id="35"/>
      <w:bookmarkEnd w:id="36"/>
      <w:bookmarkEnd w:id="37"/>
      <w:bookmarkEnd w:id="38"/>
      <w:bookmarkEnd w:id="39"/>
    </w:p>
    <w:p>
      <w:pPr>
        <w:spacing w:line="400" w:lineRule="exact"/>
        <w:rPr>
          <w:rFonts w:ascii="仿宋" w:hAnsi="仿宋" w:eastAsia="仿宋" w:cs="仿宋"/>
          <w:sz w:val="24"/>
          <w:szCs w:val="24"/>
        </w:rPr>
      </w:pPr>
      <w:r>
        <w:rPr>
          <w:rFonts w:hint="eastAsia" w:ascii="仿宋" w:hAnsi="仿宋" w:eastAsia="仿宋" w:cs="仿宋"/>
          <w:sz w:val="24"/>
          <w:szCs w:val="24"/>
        </w:rPr>
        <w:t>20、投标性文件的密封与标记</w:t>
      </w:r>
    </w:p>
    <w:p>
      <w:pPr>
        <w:spacing w:line="400" w:lineRule="exact"/>
        <w:ind w:left="120" w:hanging="120" w:hangingChars="50"/>
        <w:rPr>
          <w:rFonts w:ascii="仿宋" w:hAnsi="仿宋" w:eastAsia="仿宋" w:cs="仿宋"/>
          <w:sz w:val="24"/>
          <w:szCs w:val="24"/>
        </w:rPr>
      </w:pPr>
      <w:r>
        <w:rPr>
          <w:rFonts w:hint="eastAsia" w:ascii="仿宋" w:hAnsi="仿宋" w:eastAsia="仿宋" w:cs="仿宋"/>
          <w:sz w:val="24"/>
          <w:szCs w:val="24"/>
        </w:rPr>
        <w:t>20.1 供应商应将投标性文件正、副本分别密封，在每个密封件的封面上标明：</w:t>
      </w:r>
    </w:p>
    <w:p>
      <w:pPr>
        <w:tabs>
          <w:tab w:val="left" w:pos="108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招标机构：</w:t>
      </w:r>
    </w:p>
    <w:p>
      <w:pPr>
        <w:tabs>
          <w:tab w:val="left" w:pos="108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项目名称：</w:t>
      </w:r>
    </w:p>
    <w:p>
      <w:pPr>
        <w:tabs>
          <w:tab w:val="left" w:pos="108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项目编号：</w:t>
      </w:r>
    </w:p>
    <w:p>
      <w:pPr>
        <w:tabs>
          <w:tab w:val="left" w:pos="108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注明“开标时才能启封”</w:t>
      </w:r>
    </w:p>
    <w:p>
      <w:pPr>
        <w:tabs>
          <w:tab w:val="left" w:pos="108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投标单位名称：</w:t>
      </w:r>
    </w:p>
    <w:p>
      <w:pPr>
        <w:spacing w:line="400" w:lineRule="exact"/>
        <w:ind w:left="120" w:hanging="120" w:hangingChars="50"/>
        <w:rPr>
          <w:rFonts w:ascii="仿宋" w:hAnsi="仿宋" w:eastAsia="仿宋" w:cs="仿宋"/>
          <w:b/>
          <w:sz w:val="24"/>
          <w:szCs w:val="24"/>
        </w:rPr>
      </w:pPr>
      <w:r>
        <w:rPr>
          <w:rFonts w:hint="eastAsia" w:ascii="仿宋" w:hAnsi="仿宋" w:eastAsia="仿宋" w:cs="仿宋"/>
          <w:sz w:val="24"/>
          <w:szCs w:val="24"/>
        </w:rPr>
        <w:t>20.2 为方便投标，投标报价表单独密封，并在信封上标明“投标报价表”字样。</w:t>
      </w:r>
    </w:p>
    <w:p>
      <w:pPr>
        <w:spacing w:line="400" w:lineRule="exact"/>
        <w:ind w:left="120" w:hanging="120" w:hangingChars="50"/>
        <w:rPr>
          <w:rFonts w:ascii="仿宋" w:hAnsi="仿宋" w:eastAsia="仿宋" w:cs="仿宋"/>
          <w:sz w:val="24"/>
          <w:szCs w:val="24"/>
        </w:rPr>
      </w:pPr>
      <w:r>
        <w:rPr>
          <w:rFonts w:hint="eastAsia" w:ascii="仿宋" w:hAnsi="仿宋" w:eastAsia="仿宋" w:cs="仿宋"/>
          <w:sz w:val="24"/>
          <w:szCs w:val="24"/>
        </w:rPr>
        <w:t>20.3 投标文件装订要求：投标文件要求不得活页装订</w:t>
      </w:r>
    </w:p>
    <w:p>
      <w:pPr>
        <w:spacing w:line="400" w:lineRule="exact"/>
        <w:rPr>
          <w:rFonts w:ascii="仿宋" w:hAnsi="仿宋" w:eastAsia="仿宋" w:cs="仿宋"/>
          <w:sz w:val="24"/>
          <w:szCs w:val="24"/>
        </w:rPr>
      </w:pPr>
      <w:r>
        <w:rPr>
          <w:rFonts w:hint="eastAsia" w:ascii="仿宋" w:hAnsi="仿宋" w:eastAsia="仿宋" w:cs="仿宋"/>
          <w:sz w:val="24"/>
          <w:szCs w:val="24"/>
        </w:rPr>
        <w:t>21、 投标文件递交截止时间</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21.1 投标文件的递交截止时间为：。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投标文件以密封形式递交至：开标现场</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21.2 所有投标文件都必须按招标代理机构在投标邀请中规定的投标截止时间之前送到投标文件规定的地点。</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21.3 出现第8.2款因投标文件的修改推迟投标截止时间时，则按招标代理机构修改通知规定的时间递交。</w:t>
      </w:r>
    </w:p>
    <w:p>
      <w:pPr>
        <w:spacing w:line="400" w:lineRule="exact"/>
        <w:rPr>
          <w:rFonts w:ascii="仿宋" w:hAnsi="仿宋" w:eastAsia="仿宋" w:cs="仿宋"/>
          <w:sz w:val="24"/>
          <w:szCs w:val="24"/>
        </w:rPr>
      </w:pPr>
      <w:r>
        <w:rPr>
          <w:rFonts w:hint="eastAsia" w:ascii="仿宋" w:hAnsi="仿宋" w:eastAsia="仿宋" w:cs="仿宋"/>
          <w:sz w:val="24"/>
          <w:szCs w:val="24"/>
        </w:rPr>
        <w:t>22、投标文件的修改和撤销</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22.1 供应商在提交投标文件后可对其投标文件进行修改或撤销，但招标代理机构须在投标截止时间之前收到该修改或撤销的书面通知，该通知须有经正式授权的供应商代表签字。</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22.2 供应商不得在投标时间起至投标有效期期满前撤销投标文件。否则招标代理机构将没收其投标保证金。</w:t>
      </w:r>
    </w:p>
    <w:p>
      <w:pPr>
        <w:pStyle w:val="4"/>
        <w:spacing w:before="0" w:after="0" w:line="400" w:lineRule="exact"/>
        <w:jc w:val="center"/>
        <w:rPr>
          <w:rFonts w:ascii="仿宋" w:hAnsi="仿宋" w:eastAsia="仿宋" w:cs="仿宋"/>
          <w:sz w:val="24"/>
          <w:szCs w:val="24"/>
        </w:rPr>
      </w:pPr>
      <w:bookmarkStart w:id="40" w:name="_Toc267301286"/>
      <w:bookmarkStart w:id="41" w:name="_Toc298240409"/>
      <w:bookmarkStart w:id="42" w:name="_Toc349637924"/>
      <w:bookmarkStart w:id="43" w:name="_Toc462223636"/>
      <w:bookmarkStart w:id="44" w:name="_Toc349573125"/>
      <w:r>
        <w:rPr>
          <w:rFonts w:hint="eastAsia" w:ascii="仿宋" w:hAnsi="仿宋" w:eastAsia="仿宋" w:cs="仿宋"/>
          <w:sz w:val="24"/>
          <w:szCs w:val="24"/>
        </w:rPr>
        <w:t>（五） 投标程序</w:t>
      </w:r>
      <w:bookmarkEnd w:id="40"/>
      <w:bookmarkEnd w:id="41"/>
      <w:bookmarkEnd w:id="42"/>
      <w:bookmarkEnd w:id="43"/>
      <w:bookmarkEnd w:id="44"/>
    </w:p>
    <w:p>
      <w:pPr>
        <w:spacing w:line="400" w:lineRule="exact"/>
        <w:rPr>
          <w:rFonts w:ascii="仿宋" w:hAnsi="仿宋" w:eastAsia="仿宋" w:cs="仿宋"/>
          <w:sz w:val="24"/>
          <w:szCs w:val="24"/>
        </w:rPr>
      </w:pPr>
      <w:r>
        <w:rPr>
          <w:rFonts w:hint="eastAsia" w:ascii="仿宋" w:hAnsi="仿宋" w:eastAsia="仿宋" w:cs="仿宋"/>
          <w:sz w:val="24"/>
          <w:szCs w:val="24"/>
        </w:rPr>
        <w:t>23、投标</w:t>
      </w:r>
    </w:p>
    <w:p>
      <w:pPr>
        <w:spacing w:line="400" w:lineRule="exact"/>
        <w:ind w:left="239" w:leftChars="114" w:firstLine="120" w:firstLineChars="50"/>
        <w:rPr>
          <w:rFonts w:ascii="仿宋" w:hAnsi="仿宋" w:eastAsia="仿宋" w:cs="仿宋"/>
          <w:sz w:val="24"/>
          <w:szCs w:val="24"/>
        </w:rPr>
      </w:pPr>
      <w:r>
        <w:rPr>
          <w:rFonts w:hint="eastAsia" w:ascii="仿宋" w:hAnsi="仿宋" w:eastAsia="仿宋" w:cs="仿宋"/>
          <w:sz w:val="24"/>
          <w:szCs w:val="24"/>
        </w:rPr>
        <w:t>23.1投标时，有关行政监督部门或公证部门的工作人员将对供应商进行资格初审。</w:t>
      </w:r>
    </w:p>
    <w:p>
      <w:pPr>
        <w:spacing w:line="400" w:lineRule="exact"/>
        <w:ind w:firstLine="482" w:firstLineChars="200"/>
        <w:rPr>
          <w:rFonts w:ascii="仿宋" w:hAnsi="仿宋" w:eastAsia="仿宋" w:cs="仿宋"/>
          <w:sz w:val="24"/>
          <w:szCs w:val="24"/>
        </w:rPr>
      </w:pPr>
      <w:r>
        <w:rPr>
          <w:rFonts w:hint="eastAsia" w:ascii="仿宋" w:hAnsi="仿宋" w:eastAsia="仿宋" w:cs="仿宋"/>
          <w:b/>
          <w:bCs/>
          <w:sz w:val="24"/>
          <w:szCs w:val="24"/>
        </w:rPr>
        <w:t>供应商应在密封的投标文件之外随身携带原件</w:t>
      </w:r>
      <w:r>
        <w:rPr>
          <w:rFonts w:hint="eastAsia" w:ascii="仿宋" w:hAnsi="仿宋" w:eastAsia="仿宋" w:cs="仿宋"/>
          <w:sz w:val="24"/>
          <w:szCs w:val="24"/>
        </w:rPr>
        <w:t>：</w:t>
      </w:r>
    </w:p>
    <w:p>
      <w:pPr>
        <w:pStyle w:val="34"/>
        <w:spacing w:before="0" w:beforeAutospacing="0" w:after="0" w:afterAutospacing="0" w:line="400" w:lineRule="exact"/>
        <w:ind w:firstLine="480" w:firstLineChars="200"/>
        <w:rPr>
          <w:rFonts w:ascii="仿宋" w:hAnsi="仿宋" w:eastAsia="仿宋" w:cs="仿宋"/>
        </w:rPr>
      </w:pPr>
      <w:r>
        <w:rPr>
          <w:rFonts w:hint="eastAsia" w:ascii="仿宋" w:hAnsi="仿宋" w:eastAsia="仿宋" w:cs="仿宋"/>
        </w:rPr>
        <w:t>① 供应商提供有效的统一社会信用代码的营业执照（须有相应经营范围）副本，供应商必须是中华人民共和国境内注册的，具有独立承担民事责任的能力；</w:t>
      </w:r>
    </w:p>
    <w:p>
      <w:pPr>
        <w:pStyle w:val="34"/>
        <w:spacing w:before="0" w:beforeAutospacing="0" w:after="0" w:afterAutospacing="0" w:line="400" w:lineRule="exact"/>
        <w:ind w:firstLine="480" w:firstLineChars="200"/>
        <w:rPr>
          <w:rFonts w:ascii="仿宋" w:hAnsi="仿宋" w:eastAsia="仿宋" w:cs="仿宋"/>
        </w:rPr>
      </w:pPr>
      <w:r>
        <w:rPr>
          <w:rFonts w:hint="eastAsia" w:ascii="仿宋" w:hAnsi="仿宋" w:eastAsia="仿宋" w:cs="仿宋"/>
        </w:rPr>
        <w:t>② 供应商提供法人授权委托书及被授权人身份证明原件；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③ 投标保证金缴纳凭证。</w:t>
      </w:r>
    </w:p>
    <w:p>
      <w:pPr>
        <w:spacing w:line="400" w:lineRule="exact"/>
        <w:ind w:firstLine="482" w:firstLineChars="200"/>
        <w:rPr>
          <w:rFonts w:ascii="仿宋" w:hAnsi="仿宋" w:eastAsia="仿宋" w:cs="仿宋"/>
          <w:kern w:val="0"/>
          <w:sz w:val="24"/>
          <w:szCs w:val="24"/>
        </w:rPr>
      </w:pPr>
      <w:r>
        <w:rPr>
          <w:rFonts w:hint="eastAsia" w:ascii="仿宋" w:hAnsi="仿宋" w:eastAsia="仿宋" w:cs="仿宋"/>
          <w:b/>
          <w:sz w:val="24"/>
          <w:szCs w:val="24"/>
        </w:rPr>
        <w:t>注：以上现场查验资料均为原件单独提交审核、复印件装订在投标文件中，不合格或缺少一项将被认为资格审查不合格，将取消其竞标资格。</w:t>
      </w:r>
    </w:p>
    <w:p>
      <w:pPr>
        <w:spacing w:line="40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以备投标前做初步的审查，确认其是否已具备提交投标文件的资格。但该初步审查并不妨碍投标小组对供应商进行的进一步资格详细审查。</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23.2 本次投标按投标文件中投标邀请规定的时间地点进行投标，将邀请供应商的法定代表人或其授权委托人准时参加投标会。</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23.3宣布投标文件开启顺序。</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23.4 投标时检查投标文件密封情况。</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23.5 投标原则在投标会议上宣布。</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23.6 对采购方的纪律要求</w:t>
      </w:r>
    </w:p>
    <w:p>
      <w:pPr>
        <w:spacing w:line="40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 采购方不得泄露投标活动中应当保密的情况和资料，不得与供应商串通损害国家利益、社会公共利益或者他人合法权益。</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23.7对供应商的纪律要求</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供应商不得互相串通投标或者与采购人串通投标，不得向采购人或者投标小组成员行贿谋取成交，不得以他人名义投标或者以其他方式弄虚作假骗取成交；供应商不得以任何方式干扰、影响投标工作。</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23.8 对与投标活动有关的工作人员的纪律要求</w:t>
      </w:r>
    </w:p>
    <w:p>
      <w:pPr>
        <w:spacing w:line="400" w:lineRule="exact"/>
        <w:rPr>
          <w:rFonts w:ascii="仿宋" w:hAnsi="仿宋" w:eastAsia="仿宋" w:cs="仿宋"/>
          <w:sz w:val="24"/>
          <w:szCs w:val="24"/>
        </w:rPr>
      </w:pPr>
      <w:r>
        <w:rPr>
          <w:rFonts w:hint="eastAsia" w:ascii="仿宋" w:hAnsi="仿宋" w:eastAsia="仿宋" w:cs="仿宋"/>
          <w:sz w:val="24"/>
          <w:szCs w:val="24"/>
        </w:rPr>
        <w:t xml:space="preserve">    与投标活动有关的工作人员不得收受他人的财物或者好处，不得向其他人透露对投标文件的评审和比较、成交候选人的推荐情况及投标有关其他情况。在投标活动中，与投标活动有关的工作人员不得擅离职守，影响投标程序正常进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23.9对投标小组成员要求投标纪律</w:t>
      </w:r>
    </w:p>
    <w:p>
      <w:pPr>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23.9.1投标小组应当依照有关法律法规的规定，按照投标文件确定的投标标准和办法客观、公正的对投标文件提出评审意见。投标文件设有规定的投标标准和方法不得作为投标依据。</w:t>
      </w:r>
    </w:p>
    <w:p>
      <w:pPr>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23.9.2投标小组成员不得私下接触供应商，不得收受供应商给予的财务或者其他好处，不得向采购方征询确定成交方意向。</w:t>
      </w:r>
    </w:p>
    <w:p>
      <w:pPr>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23.9.3不得接受任何单位或个人明示或暗示提出的倾向或排斥特定供应商的要求。</w:t>
      </w:r>
    </w:p>
    <w:p>
      <w:pPr>
        <w:spacing w:line="400" w:lineRule="exact"/>
        <w:ind w:firstLine="720" w:firstLineChars="300"/>
        <w:rPr>
          <w:rFonts w:ascii="仿宋" w:hAnsi="仿宋" w:eastAsia="仿宋" w:cs="仿宋"/>
          <w:sz w:val="24"/>
          <w:szCs w:val="24"/>
        </w:rPr>
      </w:pPr>
      <w:r>
        <w:rPr>
          <w:rFonts w:hint="eastAsia" w:ascii="仿宋" w:hAnsi="仿宋" w:eastAsia="仿宋" w:cs="仿宋"/>
          <w:sz w:val="24"/>
          <w:szCs w:val="24"/>
        </w:rPr>
        <w:t>23.9.4不得有其他不客观，不公正履行职务的行为。</w:t>
      </w:r>
    </w:p>
    <w:p>
      <w:pPr>
        <w:spacing w:line="400" w:lineRule="exact"/>
        <w:rPr>
          <w:rFonts w:ascii="仿宋" w:hAnsi="仿宋" w:eastAsia="仿宋" w:cs="仿宋"/>
          <w:sz w:val="24"/>
          <w:szCs w:val="24"/>
        </w:rPr>
      </w:pPr>
      <w:r>
        <w:rPr>
          <w:rFonts w:hint="eastAsia" w:ascii="仿宋" w:hAnsi="仿宋" w:eastAsia="仿宋" w:cs="仿宋"/>
          <w:sz w:val="24"/>
          <w:szCs w:val="24"/>
        </w:rPr>
        <w:t>24、投标过程</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24.1 投标的依据为投标文件和投标文件。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24.2 投标后投标小组审查投标文件是否完整，是否有计算错误，要求的保证金是否提供，文件是否恰当地签署。</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初步评审（符合性审查）</w:t>
      </w:r>
    </w:p>
    <w:tbl>
      <w:tblPr>
        <w:tblStyle w:val="38"/>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789"/>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项目</w:t>
            </w:r>
          </w:p>
        </w:tc>
        <w:tc>
          <w:tcPr>
            <w:tcW w:w="4961" w:type="dxa"/>
            <w:gridSpan w:val="2"/>
            <w:tcBorders>
              <w:bottom w:val="single" w:color="auto" w:sz="4" w:space="0"/>
            </w:tcBorders>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评  审  内  容</w:t>
            </w:r>
          </w:p>
        </w:tc>
        <w:tc>
          <w:tcPr>
            <w:tcW w:w="732" w:type="dxa"/>
            <w:tcBorders>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投标人1</w:t>
            </w:r>
          </w:p>
        </w:tc>
        <w:tc>
          <w:tcPr>
            <w:tcW w:w="720" w:type="dxa"/>
            <w:tcBorders>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投标人2</w:t>
            </w:r>
          </w:p>
        </w:tc>
        <w:tc>
          <w:tcPr>
            <w:tcW w:w="789" w:type="dxa"/>
            <w:tcBorders>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投标人3</w:t>
            </w:r>
          </w:p>
        </w:tc>
        <w:tc>
          <w:tcPr>
            <w:tcW w:w="735" w:type="dxa"/>
            <w:tcBorders>
              <w:bottom w:val="single" w:color="auto" w:sz="4" w:space="0"/>
            </w:tcBorders>
            <w:vAlign w:val="center"/>
          </w:tcPr>
          <w:p>
            <w:pPr>
              <w:spacing w:line="400" w:lineRule="exact"/>
              <w:rPr>
                <w:rFonts w:ascii="仿宋" w:hAnsi="仿宋" w:eastAsia="仿宋" w:cs="仿宋"/>
                <w:sz w:val="24"/>
                <w:szCs w:val="24"/>
              </w:rPr>
            </w:pPr>
            <w:r>
              <w:rPr>
                <w:rFonts w:hint="eastAsia" w:ascii="仿宋" w:hAnsi="仿宋" w:eastAsia="仿宋" w:cs="仿宋"/>
                <w:sz w:val="24"/>
                <w:szCs w:val="24"/>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spacing w:line="400" w:lineRule="exact"/>
              <w:rPr>
                <w:rFonts w:ascii="仿宋" w:hAnsi="仿宋" w:eastAsia="仿宋" w:cs="仿宋"/>
                <w:sz w:val="24"/>
                <w:szCs w:val="24"/>
              </w:rPr>
            </w:pPr>
            <w:r>
              <w:rPr>
                <w:rFonts w:hint="eastAsia" w:ascii="仿宋" w:hAnsi="仿宋" w:eastAsia="仿宋" w:cs="仿宋"/>
                <w:sz w:val="24"/>
                <w:szCs w:val="24"/>
              </w:rPr>
              <w:t>初</w:t>
            </w:r>
          </w:p>
          <w:p>
            <w:pPr>
              <w:spacing w:line="400" w:lineRule="exact"/>
              <w:rPr>
                <w:rFonts w:ascii="仿宋" w:hAnsi="仿宋" w:eastAsia="仿宋" w:cs="仿宋"/>
                <w:sz w:val="24"/>
                <w:szCs w:val="24"/>
              </w:rPr>
            </w:pPr>
            <w:r>
              <w:rPr>
                <w:rFonts w:hint="eastAsia" w:ascii="仿宋" w:hAnsi="仿宋" w:eastAsia="仿宋" w:cs="仿宋"/>
                <w:sz w:val="24"/>
                <w:szCs w:val="24"/>
              </w:rPr>
              <w:t>步</w:t>
            </w:r>
          </w:p>
          <w:p>
            <w:pPr>
              <w:spacing w:line="400" w:lineRule="exact"/>
              <w:rPr>
                <w:rFonts w:ascii="仿宋" w:hAnsi="仿宋" w:eastAsia="仿宋" w:cs="仿宋"/>
                <w:sz w:val="24"/>
                <w:szCs w:val="24"/>
              </w:rPr>
            </w:pPr>
            <w:r>
              <w:rPr>
                <w:rFonts w:hint="eastAsia" w:ascii="仿宋" w:hAnsi="仿宋" w:eastAsia="仿宋" w:cs="仿宋"/>
                <w:sz w:val="24"/>
                <w:szCs w:val="24"/>
              </w:rPr>
              <w:t>评</w:t>
            </w:r>
          </w:p>
          <w:p>
            <w:pPr>
              <w:spacing w:line="400" w:lineRule="exact"/>
              <w:rPr>
                <w:rFonts w:ascii="仿宋" w:hAnsi="仿宋" w:eastAsia="仿宋" w:cs="仿宋"/>
                <w:sz w:val="24"/>
                <w:szCs w:val="24"/>
              </w:rPr>
            </w:pPr>
            <w:r>
              <w:rPr>
                <w:rFonts w:hint="eastAsia" w:ascii="仿宋" w:hAnsi="仿宋" w:eastAsia="仿宋" w:cs="仿宋"/>
                <w:sz w:val="24"/>
                <w:szCs w:val="24"/>
              </w:rPr>
              <w:t>审</w:t>
            </w:r>
          </w:p>
          <w:p>
            <w:pPr>
              <w:spacing w:line="400" w:lineRule="exact"/>
              <w:rPr>
                <w:rFonts w:ascii="仿宋" w:hAnsi="仿宋" w:eastAsia="仿宋" w:cs="仿宋"/>
                <w:sz w:val="24"/>
                <w:szCs w:val="24"/>
              </w:rPr>
            </w:pPr>
            <w:r>
              <w:rPr>
                <w:rFonts w:hint="eastAsia" w:ascii="仿宋" w:hAnsi="仿宋" w:eastAsia="仿宋" w:cs="仿宋"/>
                <w:sz w:val="24"/>
                <w:szCs w:val="24"/>
              </w:rPr>
              <w:t>︹</w:t>
            </w:r>
          </w:p>
          <w:p>
            <w:pPr>
              <w:spacing w:line="400" w:lineRule="exact"/>
              <w:rPr>
                <w:rFonts w:ascii="仿宋" w:hAnsi="仿宋" w:eastAsia="仿宋" w:cs="仿宋"/>
                <w:sz w:val="24"/>
                <w:szCs w:val="24"/>
              </w:rPr>
            </w:pPr>
            <w:r>
              <w:rPr>
                <w:rFonts w:hint="eastAsia" w:ascii="仿宋" w:hAnsi="仿宋" w:eastAsia="仿宋" w:cs="仿宋"/>
                <w:sz w:val="24"/>
                <w:szCs w:val="24"/>
              </w:rPr>
              <w:t>符</w:t>
            </w:r>
          </w:p>
          <w:p>
            <w:pPr>
              <w:spacing w:line="400" w:lineRule="exact"/>
              <w:rPr>
                <w:rFonts w:ascii="仿宋" w:hAnsi="仿宋" w:eastAsia="仿宋" w:cs="仿宋"/>
                <w:sz w:val="24"/>
                <w:szCs w:val="24"/>
              </w:rPr>
            </w:pPr>
            <w:r>
              <w:rPr>
                <w:rFonts w:hint="eastAsia" w:ascii="仿宋" w:hAnsi="仿宋" w:eastAsia="仿宋" w:cs="仿宋"/>
                <w:sz w:val="24"/>
                <w:szCs w:val="24"/>
              </w:rPr>
              <w:t>合</w:t>
            </w:r>
          </w:p>
          <w:p>
            <w:pPr>
              <w:spacing w:line="400" w:lineRule="exact"/>
              <w:rPr>
                <w:rFonts w:ascii="仿宋" w:hAnsi="仿宋" w:eastAsia="仿宋" w:cs="仿宋"/>
                <w:sz w:val="24"/>
                <w:szCs w:val="24"/>
              </w:rPr>
            </w:pPr>
            <w:r>
              <w:rPr>
                <w:rFonts w:hint="eastAsia" w:ascii="仿宋" w:hAnsi="仿宋" w:eastAsia="仿宋" w:cs="仿宋"/>
                <w:sz w:val="24"/>
                <w:szCs w:val="24"/>
              </w:rPr>
              <w:t>性</w:t>
            </w:r>
          </w:p>
          <w:p>
            <w:pPr>
              <w:spacing w:line="400" w:lineRule="exact"/>
              <w:rPr>
                <w:rFonts w:ascii="仿宋" w:hAnsi="仿宋" w:eastAsia="仿宋" w:cs="仿宋"/>
                <w:sz w:val="24"/>
                <w:szCs w:val="24"/>
              </w:rPr>
            </w:pPr>
            <w:r>
              <w:rPr>
                <w:rFonts w:hint="eastAsia" w:ascii="仿宋" w:hAnsi="仿宋" w:eastAsia="仿宋" w:cs="仿宋"/>
                <w:sz w:val="24"/>
                <w:szCs w:val="24"/>
              </w:rPr>
              <w:t>审</w:t>
            </w:r>
          </w:p>
          <w:p>
            <w:pPr>
              <w:spacing w:line="400" w:lineRule="exact"/>
              <w:rPr>
                <w:rFonts w:ascii="仿宋" w:hAnsi="仿宋" w:eastAsia="仿宋" w:cs="仿宋"/>
                <w:sz w:val="24"/>
                <w:szCs w:val="24"/>
              </w:rPr>
            </w:pPr>
            <w:r>
              <w:rPr>
                <w:rFonts w:hint="eastAsia" w:ascii="仿宋" w:hAnsi="仿宋" w:eastAsia="仿宋" w:cs="仿宋"/>
                <w:sz w:val="24"/>
                <w:szCs w:val="24"/>
              </w:rPr>
              <w:t>查</w:t>
            </w:r>
          </w:p>
          <w:p>
            <w:pPr>
              <w:spacing w:line="400" w:lineRule="exact"/>
              <w:rPr>
                <w:rFonts w:ascii="仿宋" w:hAnsi="仿宋" w:eastAsia="仿宋" w:cs="仿宋"/>
                <w:sz w:val="24"/>
                <w:szCs w:val="24"/>
              </w:rPr>
            </w:pPr>
            <w:r>
              <w:rPr>
                <w:rFonts w:hint="eastAsia" w:ascii="仿宋" w:hAnsi="仿宋" w:eastAsia="仿宋" w:cs="仿宋"/>
                <w:sz w:val="24"/>
                <w:szCs w:val="24"/>
              </w:rPr>
              <w:t>表</w:t>
            </w:r>
          </w:p>
          <w:p>
            <w:pPr>
              <w:spacing w:line="400" w:lineRule="exact"/>
              <w:rPr>
                <w:rFonts w:ascii="仿宋" w:hAnsi="仿宋" w:eastAsia="仿宋" w:cs="仿宋"/>
                <w:sz w:val="24"/>
                <w:szCs w:val="24"/>
              </w:rPr>
            </w:pPr>
            <w:r>
              <w:rPr>
                <w:rFonts w:hint="eastAsia" w:ascii="仿宋" w:hAnsi="仿宋" w:eastAsia="仿宋" w:cs="仿宋"/>
                <w:sz w:val="24"/>
                <w:szCs w:val="24"/>
              </w:rPr>
              <w:t>︺</w:t>
            </w: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1</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投标文件是否按采购文件要求签字盖章；</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投标报价是否高于本项目的最高限价；</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投标文件的服务期是否超过采购文件规定期限；</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投标保证金的缴纳主体是否与投标人一致、提供投标担保或者所提供的投标担保不符合采购文件要求；</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5</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zh-CN"/>
              </w:rPr>
              <w:t>投标货物的应标参数</w:t>
            </w:r>
            <w:r>
              <w:rPr>
                <w:rFonts w:hint="eastAsia" w:ascii="仿宋" w:hAnsi="仿宋" w:eastAsia="仿宋" w:cs="仿宋"/>
                <w:sz w:val="24"/>
                <w:szCs w:val="24"/>
              </w:rPr>
              <w:t>是否满足采购文件技术要求</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6</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投标文件是否按采购文件规定格式完整提供、且按采购文件要求签字或盖章；</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7</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企业信誉（信用查询）是否满足采购文件的要求；</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8</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法定代表人身份证明书及法定代表人授权委托书是否按采购文件规定格式完整提供、并按采购文件要求签字盖章。</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9</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投标文件需求没有采购人不可接收的重大偏离</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10</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投标文件是否附有采购人不能接受的条件</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11</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投标文件封面右上角是否注明“正本”或“副本”字样；</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17" w:type="dxa"/>
            <w:vMerge w:val="continue"/>
            <w:vAlign w:val="center"/>
          </w:tcPr>
          <w:p>
            <w:pPr>
              <w:spacing w:line="400" w:lineRule="exact"/>
              <w:ind w:firstLine="480" w:firstLineChars="200"/>
              <w:rPr>
                <w:rFonts w:ascii="仿宋" w:hAnsi="仿宋" w:eastAsia="仿宋" w:cs="仿宋"/>
                <w:sz w:val="24"/>
                <w:szCs w:val="24"/>
              </w:rPr>
            </w:pPr>
          </w:p>
        </w:tc>
        <w:tc>
          <w:tcPr>
            <w:tcW w:w="621" w:type="dxa"/>
            <w:vAlign w:val="center"/>
          </w:tcPr>
          <w:p>
            <w:pPr>
              <w:spacing w:line="400" w:lineRule="exact"/>
              <w:rPr>
                <w:rFonts w:ascii="仿宋" w:hAnsi="仿宋" w:eastAsia="仿宋" w:cs="仿宋"/>
                <w:sz w:val="24"/>
                <w:szCs w:val="24"/>
              </w:rPr>
            </w:pPr>
            <w:r>
              <w:rPr>
                <w:rFonts w:hint="eastAsia" w:ascii="仿宋" w:hAnsi="仿宋" w:eastAsia="仿宋" w:cs="仿宋"/>
                <w:sz w:val="24"/>
                <w:szCs w:val="24"/>
              </w:rPr>
              <w:t>12</w:t>
            </w:r>
          </w:p>
        </w:tc>
        <w:tc>
          <w:tcPr>
            <w:tcW w:w="4340" w:type="dxa"/>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是否满足采购文件实质性要求的其他情形</w:t>
            </w:r>
          </w:p>
        </w:tc>
        <w:tc>
          <w:tcPr>
            <w:tcW w:w="732" w:type="dxa"/>
            <w:vAlign w:val="center"/>
          </w:tcPr>
          <w:p>
            <w:pPr>
              <w:spacing w:line="400" w:lineRule="exact"/>
              <w:ind w:firstLine="480" w:firstLineChars="200"/>
              <w:rPr>
                <w:rFonts w:ascii="仿宋" w:hAnsi="仿宋" w:eastAsia="仿宋" w:cs="仿宋"/>
                <w:sz w:val="24"/>
                <w:szCs w:val="24"/>
              </w:rPr>
            </w:pPr>
          </w:p>
        </w:tc>
        <w:tc>
          <w:tcPr>
            <w:tcW w:w="720" w:type="dxa"/>
            <w:vAlign w:val="center"/>
          </w:tcPr>
          <w:p>
            <w:pPr>
              <w:spacing w:line="400" w:lineRule="exact"/>
              <w:ind w:firstLine="480" w:firstLineChars="200"/>
              <w:rPr>
                <w:rFonts w:ascii="仿宋" w:hAnsi="仿宋" w:eastAsia="仿宋" w:cs="仿宋"/>
                <w:sz w:val="24"/>
                <w:szCs w:val="24"/>
              </w:rPr>
            </w:pPr>
          </w:p>
        </w:tc>
        <w:tc>
          <w:tcPr>
            <w:tcW w:w="789" w:type="dxa"/>
            <w:vAlign w:val="center"/>
          </w:tcPr>
          <w:p>
            <w:pPr>
              <w:spacing w:line="400" w:lineRule="exact"/>
              <w:ind w:firstLine="480" w:firstLineChars="200"/>
              <w:rPr>
                <w:rFonts w:ascii="仿宋" w:hAnsi="仿宋" w:eastAsia="仿宋" w:cs="仿宋"/>
                <w:sz w:val="24"/>
                <w:szCs w:val="24"/>
              </w:rPr>
            </w:pPr>
          </w:p>
        </w:tc>
        <w:tc>
          <w:tcPr>
            <w:tcW w:w="735" w:type="dxa"/>
            <w:vAlign w:val="center"/>
          </w:tcPr>
          <w:p>
            <w:pPr>
              <w:spacing w:line="400" w:lineRule="exact"/>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评标委员会成员签名：</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pacing w:line="400" w:lineRule="exact"/>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24.3 在对投标文件进行详细评估之前，投标小组将依据供应商提供的资格证明文件审查供应商的财务、技术和生产能力。如果确定供应商无资格履行合同，其投标将被拒绝。</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24.4 投标小组将确定每一投标文件是否对投标文件的要求作出了实质性的响应，而没有重大偏离。实质性响应的投标文件是指符合投标文件的所有条款、条件和规定且没有重大偏离或保留。重大偏离或保留系指影响到投标文件规定的供货范围、质量和性能，或限制了买方的权利和供应商的义务的规定，而纠正这些偏离将影响到其他提交实质性响应投标的供应商的公平竞争地位。 </w:t>
      </w:r>
    </w:p>
    <w:p>
      <w:pPr>
        <w:spacing w:line="400" w:lineRule="exact"/>
        <w:rPr>
          <w:rFonts w:ascii="仿宋" w:hAnsi="仿宋" w:eastAsia="仿宋" w:cs="仿宋"/>
          <w:sz w:val="24"/>
          <w:szCs w:val="24"/>
        </w:rPr>
      </w:pPr>
      <w:r>
        <w:rPr>
          <w:rFonts w:hint="eastAsia" w:ascii="仿宋" w:hAnsi="仿宋" w:eastAsia="仿宋" w:cs="仿宋"/>
          <w:sz w:val="24"/>
          <w:szCs w:val="24"/>
        </w:rPr>
        <w:t>25、投标文件的澄清</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25.1为有助于对投标文件进行审查、评估和比较，投标小组将对供应商进行投标，请供应商澄清其投标内容，供应商有责任按照招标代理机构通知的时间、地点指派专人进行答疑和澄清。投标时供应商代表应作书面记录。并对重要内容作出书面答复。</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25.2 要澄清的答复应是书面的，但不得对投标内容进行实质性修改。澄清文件须由供应商法人代表或法人授权代表签字和/或加盖公章并作为投标文件的组成部分。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25.3 投标结束后，投标小组要求所有参加投标的供应商在规定的时间内进行最后报价。</w:t>
      </w:r>
    </w:p>
    <w:p>
      <w:pPr>
        <w:spacing w:line="400" w:lineRule="exact"/>
        <w:rPr>
          <w:rFonts w:ascii="仿宋" w:hAnsi="仿宋" w:eastAsia="仿宋" w:cs="仿宋"/>
          <w:sz w:val="24"/>
          <w:szCs w:val="24"/>
        </w:rPr>
      </w:pPr>
      <w:r>
        <w:rPr>
          <w:rFonts w:hint="eastAsia" w:ascii="仿宋" w:hAnsi="仿宋" w:eastAsia="仿宋" w:cs="仿宋"/>
          <w:sz w:val="24"/>
          <w:szCs w:val="24"/>
        </w:rPr>
        <w:t>26、确定成交供应商的办法</w:t>
      </w:r>
    </w:p>
    <w:p>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26.1投标小组按照投标文件要求对投标文件中的供应商资格、供应商资格证明文件、重要技术指标以及技术和商务上要求的其它重要内容进行审核。</w:t>
      </w:r>
    </w:p>
    <w:p>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26.2投标小组和供应商投标过程中作出的书面承诺是否符合投标文件中对质量、技术和服务的要求。</w:t>
      </w:r>
    </w:p>
    <w:p>
      <w:pPr>
        <w:pStyle w:val="12"/>
        <w:spacing w:line="400" w:lineRule="exact"/>
        <w:ind w:left="0" w:leftChars="0"/>
        <w:rPr>
          <w:rFonts w:ascii="仿宋" w:hAnsi="仿宋" w:eastAsia="仿宋" w:cs="仿宋"/>
          <w:bCs/>
          <w:sz w:val="24"/>
          <w:szCs w:val="24"/>
        </w:rPr>
      </w:pPr>
      <w:r>
        <w:rPr>
          <w:rFonts w:hint="eastAsia" w:ascii="仿宋" w:hAnsi="仿宋" w:eastAsia="仿宋" w:cs="仿宋"/>
          <w:bCs/>
          <w:sz w:val="24"/>
          <w:szCs w:val="24"/>
        </w:rPr>
        <w:t>26.3</w:t>
      </w:r>
      <w:r>
        <w:rPr>
          <w:rFonts w:hint="eastAsia" w:ascii="仿宋" w:hAnsi="仿宋" w:eastAsia="仿宋" w:cs="仿宋"/>
          <w:sz w:val="24"/>
          <w:szCs w:val="24"/>
          <w:shd w:val="clear" w:color="auto" w:fill="FFFFFF"/>
        </w:rPr>
        <w:t>经投标确定最终采购需求和提交最后报价的供应商后，由投标小组采用综合评分法对提交最后报价的供应商的响应文件和最后报价进行综合评分。</w:t>
      </w:r>
      <w:r>
        <w:rPr>
          <w:rFonts w:hint="eastAsia" w:ascii="仿宋" w:hAnsi="仿宋" w:eastAsia="仿宋" w:cs="仿宋"/>
          <w:sz w:val="24"/>
          <w:szCs w:val="24"/>
          <w:shd w:val="clear" w:color="auto" w:fill="FFFFFF"/>
        </w:rPr>
        <w:br w:type="textWrapping"/>
      </w:r>
      <w:r>
        <w:rPr>
          <w:rFonts w:hint="eastAsia" w:ascii="仿宋" w:hAnsi="仿宋" w:eastAsia="仿宋" w:cs="仿宋"/>
          <w:sz w:val="24"/>
          <w:szCs w:val="24"/>
          <w:shd w:val="clear" w:color="auto" w:fill="FFFFFF"/>
        </w:rPr>
        <w:t xml:space="preserve">    </w:t>
      </w:r>
      <w:r>
        <w:rPr>
          <w:rFonts w:hint="eastAsia" w:ascii="仿宋" w:hAnsi="仿宋" w:eastAsia="仿宋" w:cs="仿宋"/>
          <w:bCs/>
          <w:sz w:val="24"/>
          <w:szCs w:val="24"/>
        </w:rPr>
        <w:t>对响应文件的评估和比较分为两步进行，投标小组会按照投标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30分，商务技术因素占70分。将每位投标商的价格得分、商务得分、技术得分相加即为该投标商的总得分。详细评分标准如下：</w:t>
      </w:r>
      <w:r>
        <w:rPr>
          <w:rFonts w:hint="eastAsia" w:ascii="仿宋" w:hAnsi="仿宋" w:eastAsia="仿宋" w:cs="仿宋"/>
          <w:bCs/>
          <w:sz w:val="24"/>
          <w:szCs w:val="24"/>
        </w:rPr>
        <w:br w:type="textWrapping"/>
      </w:r>
    </w:p>
    <w:tbl>
      <w:tblPr>
        <w:tblStyle w:val="3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212"/>
        <w:gridCol w:w="589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Align w:val="center"/>
          </w:tcPr>
          <w:p>
            <w:pPr>
              <w:jc w:val="center"/>
              <w:rPr>
                <w:rFonts w:ascii="仿宋" w:hAnsi="仿宋" w:eastAsia="仿宋" w:cs="仿宋"/>
                <w:b/>
                <w:bCs/>
              </w:rPr>
            </w:pPr>
            <w:r>
              <w:rPr>
                <w:rFonts w:hint="eastAsia" w:ascii="仿宋" w:hAnsi="仿宋" w:eastAsia="仿宋" w:cs="仿宋"/>
                <w:b/>
                <w:bCs/>
              </w:rPr>
              <w:t>项目</w:t>
            </w:r>
          </w:p>
        </w:tc>
        <w:tc>
          <w:tcPr>
            <w:tcW w:w="7102" w:type="dxa"/>
            <w:gridSpan w:val="2"/>
            <w:vAlign w:val="center"/>
          </w:tcPr>
          <w:p>
            <w:pPr>
              <w:jc w:val="center"/>
              <w:rPr>
                <w:rFonts w:ascii="仿宋" w:hAnsi="仿宋" w:eastAsia="仿宋" w:cs="仿宋"/>
                <w:b/>
                <w:bCs/>
              </w:rPr>
            </w:pPr>
            <w:r>
              <w:rPr>
                <w:rFonts w:hint="eastAsia" w:ascii="仿宋" w:hAnsi="仿宋" w:eastAsia="仿宋" w:cs="仿宋"/>
                <w:b/>
                <w:bCs/>
              </w:rPr>
              <w:t>评标内容</w:t>
            </w:r>
          </w:p>
        </w:tc>
        <w:tc>
          <w:tcPr>
            <w:tcW w:w="750" w:type="dxa"/>
            <w:vAlign w:val="center"/>
          </w:tcPr>
          <w:p>
            <w:pPr>
              <w:jc w:val="center"/>
              <w:rPr>
                <w:rFonts w:ascii="仿宋" w:hAnsi="仿宋" w:eastAsia="仿宋" w:cs="仿宋"/>
                <w:b/>
                <w:bCs/>
              </w:rPr>
            </w:pPr>
            <w:r>
              <w:rPr>
                <w:rFonts w:hint="eastAsia" w:ascii="仿宋" w:hAnsi="仿宋" w:eastAsia="仿宋" w:cs="仿宋"/>
                <w:b/>
                <w:bC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9" w:type="dxa"/>
            <w:gridSpan w:val="4"/>
            <w:vAlign w:val="center"/>
          </w:tcPr>
          <w:p>
            <w:pPr>
              <w:rPr>
                <w:b/>
                <w:bCs/>
              </w:rPr>
            </w:pPr>
            <w:r>
              <w:rPr>
                <w:rFonts w:hint="eastAsia" w:ascii="仿宋" w:hAnsi="仿宋" w:eastAsia="仿宋" w:cs="仿宋"/>
                <w:b/>
                <w:bCs/>
              </w:rPr>
              <w:t>A：评标价格评分30分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Align w:val="center"/>
          </w:tcPr>
          <w:p>
            <w:pPr>
              <w:jc w:val="center"/>
              <w:rPr>
                <w:rFonts w:ascii="仿宋" w:hAnsi="仿宋" w:eastAsia="仿宋" w:cs="仿宋"/>
              </w:rPr>
            </w:pPr>
            <w:r>
              <w:rPr>
                <w:rFonts w:hint="eastAsia" w:ascii="仿宋" w:hAnsi="仿宋" w:eastAsia="仿宋" w:cs="仿宋"/>
              </w:rPr>
              <w:t>价格</w:t>
            </w:r>
          </w:p>
        </w:tc>
        <w:tc>
          <w:tcPr>
            <w:tcW w:w="7102" w:type="dxa"/>
            <w:gridSpan w:val="2"/>
          </w:tcPr>
          <w:p>
            <w:pPr>
              <w:rPr>
                <w:rFonts w:ascii="仿宋" w:hAnsi="仿宋" w:eastAsia="仿宋" w:cs="仿宋"/>
              </w:rPr>
            </w:pPr>
            <w:r>
              <w:rPr>
                <w:rFonts w:hint="eastAsia" w:ascii="仿宋" w:hAnsi="仿宋" w:eastAsia="仿宋" w:cs="仿宋"/>
              </w:rPr>
              <w:t xml:space="preserve">投标报价得分=（评标基准价／修正后投标报价）×30%×100 </w:t>
            </w:r>
          </w:p>
          <w:p>
            <w:pPr>
              <w:rPr>
                <w:rFonts w:ascii="仿宋" w:hAnsi="仿宋" w:eastAsia="仿宋" w:cs="仿宋"/>
              </w:rPr>
            </w:pPr>
            <w:r>
              <w:rPr>
                <w:rFonts w:hint="eastAsia" w:ascii="仿宋" w:hAnsi="仿宋" w:eastAsia="仿宋" w:cs="仿宋"/>
              </w:rPr>
              <w:t>备注：</w:t>
            </w:r>
          </w:p>
          <w:p>
            <w:pPr>
              <w:rPr>
                <w:rFonts w:ascii="仿宋" w:hAnsi="仿宋" w:eastAsia="仿宋" w:cs="仿宋"/>
              </w:rPr>
            </w:pPr>
            <w:r>
              <w:rPr>
                <w:rFonts w:hint="eastAsia" w:ascii="仿宋" w:hAnsi="仿宋" w:eastAsia="仿宋" w:cs="仿宋"/>
              </w:rPr>
              <w:t>1.投标价格评分采用低价优先法计算；</w:t>
            </w:r>
          </w:p>
          <w:p>
            <w:pPr>
              <w:rPr>
                <w:rFonts w:ascii="仿宋" w:hAnsi="仿宋" w:eastAsia="仿宋" w:cs="仿宋"/>
              </w:rPr>
            </w:pPr>
            <w:r>
              <w:rPr>
                <w:rFonts w:hint="eastAsia" w:ascii="仿宋" w:hAnsi="仿宋" w:eastAsia="仿宋" w:cs="仿宋"/>
              </w:rPr>
              <w:t>2.评标基准价：满足招标文件要求且经修正，依据政府采购政策进行价格扣除后的最低报价为评标基准价；</w:t>
            </w:r>
          </w:p>
          <w:p>
            <w:pPr>
              <w:rPr>
                <w:rFonts w:ascii="仿宋" w:hAnsi="仿宋" w:eastAsia="仿宋" w:cs="仿宋"/>
                <w:color w:val="FF0000"/>
              </w:rPr>
            </w:pPr>
            <w:r>
              <w:rPr>
                <w:rFonts w:hint="eastAsia" w:ascii="仿宋" w:hAnsi="仿宋" w:eastAsia="仿宋" w:cs="仿宋"/>
              </w:rPr>
              <w:t>3.修正后投标报价：评标委员会以开标一览表中投标报价为基础，对其进行修正，依据政府采购政策进行价格扣除后，作为投标报价计算的依据。</w:t>
            </w:r>
          </w:p>
        </w:tc>
        <w:tc>
          <w:tcPr>
            <w:tcW w:w="750" w:type="dxa"/>
            <w:vAlign w:val="center"/>
          </w:tcPr>
          <w:p>
            <w:pPr>
              <w:jc w:val="center"/>
              <w:rPr>
                <w:rFonts w:ascii="仿宋" w:hAnsi="仿宋" w:eastAsia="仿宋" w:cs="仿宋"/>
              </w:rPr>
            </w:pPr>
            <w:r>
              <w:rPr>
                <w:rFonts w:hint="eastAsia" w:ascii="仿宋" w:hAnsi="仿宋" w:eastAsia="仿宋" w:cs="仿宋"/>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9" w:type="dxa"/>
            <w:gridSpan w:val="4"/>
            <w:vAlign w:val="center"/>
          </w:tcPr>
          <w:p>
            <w:pPr>
              <w:rPr>
                <w:rFonts w:ascii="仿宋" w:hAnsi="仿宋" w:eastAsia="仿宋" w:cs="仿宋"/>
                <w:b/>
                <w:bCs/>
              </w:rPr>
            </w:pPr>
            <w:r>
              <w:rPr>
                <w:rFonts w:hint="eastAsia" w:ascii="仿宋" w:hAnsi="仿宋" w:eastAsia="仿宋" w:cs="仿宋"/>
                <w:b/>
                <w:bCs/>
              </w:rPr>
              <w:t>B：评标商务评分</w:t>
            </w:r>
            <w:r>
              <w:rPr>
                <w:rFonts w:hint="eastAsia" w:ascii="仿宋" w:hAnsi="仿宋" w:eastAsia="仿宋" w:cs="仿宋"/>
                <w:b/>
                <w:bCs/>
                <w:lang w:val="en-US" w:eastAsia="zh-CN"/>
              </w:rPr>
              <w:t>25</w:t>
            </w:r>
            <w:r>
              <w:rPr>
                <w:rFonts w:hint="eastAsia" w:ascii="仿宋" w:hAnsi="仿宋" w:eastAsia="仿宋" w:cs="仿宋"/>
                <w:b/>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jc w:val="center"/>
        </w:trPr>
        <w:tc>
          <w:tcPr>
            <w:tcW w:w="667" w:type="dxa"/>
            <w:vMerge w:val="restart"/>
            <w:vAlign w:val="center"/>
          </w:tcPr>
          <w:p>
            <w:pPr>
              <w:rPr>
                <w:rFonts w:ascii="仿宋" w:hAnsi="仿宋" w:eastAsia="仿宋" w:cs="仿宋"/>
              </w:rPr>
            </w:pPr>
            <w:r>
              <w:rPr>
                <w:rFonts w:hint="eastAsia" w:ascii="仿宋" w:hAnsi="仿宋" w:eastAsia="仿宋" w:cs="仿宋"/>
              </w:rPr>
              <w:t>商务</w:t>
            </w:r>
          </w:p>
          <w:p>
            <w:pPr>
              <w:rPr>
                <w:rFonts w:ascii="仿宋" w:hAnsi="仿宋" w:eastAsia="仿宋" w:cs="仿宋"/>
              </w:rPr>
            </w:pPr>
            <w:r>
              <w:rPr>
                <w:rFonts w:hint="eastAsia" w:ascii="仿宋" w:hAnsi="仿宋" w:eastAsia="仿宋" w:cs="仿宋"/>
              </w:rPr>
              <w:t>部分</w:t>
            </w:r>
          </w:p>
        </w:tc>
        <w:tc>
          <w:tcPr>
            <w:tcW w:w="1212" w:type="dxa"/>
            <w:vAlign w:val="center"/>
          </w:tcPr>
          <w:p>
            <w:pPr>
              <w:rPr>
                <w:rFonts w:ascii="仿宋" w:hAnsi="仿宋" w:eastAsia="仿宋" w:cs="仿宋"/>
              </w:rPr>
            </w:pPr>
            <w:r>
              <w:rPr>
                <w:rFonts w:hint="eastAsia" w:ascii="仿宋" w:hAnsi="仿宋" w:eastAsia="仿宋" w:cs="仿宋"/>
              </w:rPr>
              <w:t>企业资质</w:t>
            </w:r>
          </w:p>
        </w:tc>
        <w:tc>
          <w:tcPr>
            <w:tcW w:w="5890" w:type="dxa"/>
            <w:vAlign w:val="center"/>
          </w:tcPr>
          <w:p>
            <w:pPr>
              <w:rPr>
                <w:rFonts w:hint="default" w:ascii="仿宋" w:hAnsi="仿宋" w:eastAsia="仿宋" w:cs="仿宋"/>
                <w:lang w:val="en-US" w:eastAsia="zh-CN"/>
              </w:rPr>
            </w:pPr>
            <w:r>
              <w:rPr>
                <w:rFonts w:hint="eastAsia" w:ascii="仿宋" w:hAnsi="仿宋" w:eastAsia="仿宋" w:cs="仿宋"/>
              </w:rPr>
              <w:t>投标人资质符合招标人要求得5分，包括：</w:t>
            </w:r>
            <w:r>
              <w:rPr>
                <w:rFonts w:hint="eastAsia" w:ascii="仿宋" w:hAnsi="仿宋" w:eastAsia="仿宋" w:cs="仿宋"/>
                <w:lang w:val="en-US" w:eastAsia="zh-CN"/>
              </w:rPr>
              <w:t>投标人具备三证合一的营业执照</w:t>
            </w:r>
            <w:r>
              <w:rPr>
                <w:rFonts w:hint="eastAsia" w:ascii="仿宋" w:hAnsi="仿宋" w:eastAsia="仿宋" w:cs="仿宋"/>
              </w:rPr>
              <w:t>、法人授权委托书</w:t>
            </w:r>
            <w:r>
              <w:rPr>
                <w:rFonts w:hint="eastAsia" w:ascii="仿宋" w:hAnsi="仿宋" w:eastAsia="仿宋" w:cs="仿宋"/>
                <w:lang w:eastAsia="zh-CN"/>
              </w:rPr>
              <w:t>，</w:t>
            </w:r>
            <w:r>
              <w:rPr>
                <w:rFonts w:hint="eastAsia" w:ascii="仿宋" w:hAnsi="仿宋" w:eastAsia="仿宋" w:cs="仿宋"/>
                <w:lang w:val="en-US" w:eastAsia="zh-CN"/>
              </w:rPr>
              <w:t>提供证明材料，未提供不得分。</w:t>
            </w:r>
          </w:p>
        </w:tc>
        <w:tc>
          <w:tcPr>
            <w:tcW w:w="750" w:type="dxa"/>
            <w:vAlign w:val="center"/>
          </w:tcPr>
          <w:p>
            <w:pPr>
              <w:rPr>
                <w:rFonts w:ascii="仿宋" w:hAnsi="仿宋" w:eastAsia="仿宋" w:cs="仿宋"/>
              </w:rPr>
            </w:pPr>
            <w:r>
              <w:rPr>
                <w:rFonts w:hint="eastAsia" w:ascii="仿宋" w:hAnsi="仿宋" w:eastAsia="仿宋" w:cs="仿宋"/>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exact"/>
          <w:jc w:val="center"/>
        </w:trPr>
        <w:tc>
          <w:tcPr>
            <w:tcW w:w="667" w:type="dxa"/>
            <w:vMerge w:val="continue"/>
            <w:vAlign w:val="center"/>
          </w:tcPr>
          <w:p>
            <w:pPr>
              <w:rPr>
                <w:rFonts w:ascii="仿宋" w:hAnsi="仿宋" w:eastAsia="仿宋" w:cs="仿宋"/>
              </w:rPr>
            </w:pPr>
          </w:p>
        </w:tc>
        <w:tc>
          <w:tcPr>
            <w:tcW w:w="1212" w:type="dxa"/>
            <w:vAlign w:val="center"/>
          </w:tcPr>
          <w:p>
            <w:pPr>
              <w:rPr>
                <w:rFonts w:hint="default" w:ascii="仿宋" w:hAnsi="仿宋" w:eastAsia="仿宋" w:cs="仿宋"/>
                <w:lang w:val="en-US" w:eastAsia="zh-CN"/>
              </w:rPr>
            </w:pPr>
            <w:r>
              <w:rPr>
                <w:rFonts w:hint="eastAsia" w:ascii="仿宋" w:hAnsi="仿宋" w:eastAsia="仿宋" w:cs="仿宋"/>
                <w:lang w:val="en-US" w:eastAsia="zh-CN"/>
              </w:rPr>
              <w:t>企业实力及信誉</w:t>
            </w:r>
          </w:p>
        </w:tc>
        <w:tc>
          <w:tcPr>
            <w:tcW w:w="5890" w:type="dxa"/>
            <w:vAlign w:val="center"/>
          </w:tcPr>
          <w:p>
            <w:pPr>
              <w:rPr>
                <w:rFonts w:hint="eastAsia" w:ascii="仿宋" w:hAnsi="仿宋" w:eastAsia="仿宋" w:cs="仿宋"/>
                <w:kern w:val="2"/>
                <w:sz w:val="21"/>
                <w:lang w:val="en-US" w:eastAsia="zh-CN" w:bidi="ar-SA"/>
              </w:rPr>
            </w:pPr>
            <w:r>
              <w:rPr>
                <w:rFonts w:hint="eastAsia" w:ascii="仿宋" w:hAnsi="仿宋" w:eastAsia="仿宋" w:cs="仿宋"/>
                <w:kern w:val="2"/>
                <w:sz w:val="21"/>
                <w:lang w:val="en-US" w:eastAsia="zh-CN" w:bidi="ar-SA"/>
              </w:rPr>
              <w:t>投标单位具有得IS09001认证证书得2分，未提供不得分。</w:t>
            </w:r>
          </w:p>
          <w:p>
            <w:pPr>
              <w:pStyle w:val="2"/>
              <w:ind w:left="0" w:leftChars="0" w:firstLine="0" w:firstLineChars="0"/>
              <w:rPr>
                <w:rFonts w:hint="default" w:eastAsia="仿宋"/>
                <w:lang w:val="en-US" w:eastAsia="zh-CN"/>
              </w:rPr>
            </w:pPr>
            <w:r>
              <w:rPr>
                <w:rFonts w:hint="eastAsia" w:ascii="仿宋" w:hAnsi="仿宋" w:eastAsia="仿宋" w:cs="仿宋"/>
                <w:lang w:val="en-US" w:eastAsia="zh-CN"/>
              </w:rPr>
              <w:t>投标单位获得省级或市级行业奖励或表彰的，每提供一项得2分，满分4分，</w:t>
            </w:r>
            <w:r>
              <w:rPr>
                <w:rFonts w:hint="eastAsia" w:ascii="仿宋" w:hAnsi="仿宋" w:eastAsia="仿宋" w:cs="仿宋"/>
                <w:kern w:val="2"/>
                <w:sz w:val="21"/>
                <w:lang w:val="en-US" w:eastAsia="zh-CN" w:bidi="ar-SA"/>
              </w:rPr>
              <w:t>未提供不得分</w:t>
            </w:r>
            <w:r>
              <w:rPr>
                <w:rFonts w:hint="eastAsia" w:ascii="仿宋" w:hAnsi="仿宋" w:eastAsia="仿宋" w:cs="仿宋"/>
                <w:lang w:val="en-US" w:eastAsia="zh-CN"/>
              </w:rPr>
              <w:t>。</w:t>
            </w:r>
          </w:p>
        </w:tc>
        <w:tc>
          <w:tcPr>
            <w:tcW w:w="750" w:type="dxa"/>
            <w:vAlign w:val="center"/>
          </w:tcPr>
          <w:p>
            <w:pPr>
              <w:rPr>
                <w:rFonts w:ascii="仿宋" w:hAnsi="仿宋" w:eastAsia="仿宋" w:cs="仿宋"/>
              </w:rPr>
            </w:pPr>
            <w:r>
              <w:rPr>
                <w:rFonts w:hint="eastAsia" w:ascii="仿宋" w:hAnsi="仿宋" w:eastAsia="仿宋" w:cs="仿宋"/>
                <w:lang w:val="en-US" w:eastAsia="zh-CN"/>
              </w:rPr>
              <w:t>6</w:t>
            </w:r>
            <w:r>
              <w:rPr>
                <w:rFonts w:hint="eastAsia" w:ascii="仿宋" w:hAnsi="仿宋" w:eastAsia="仿宋" w:cs="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jc w:val="center"/>
        </w:trPr>
        <w:tc>
          <w:tcPr>
            <w:tcW w:w="667" w:type="dxa"/>
            <w:vMerge w:val="continue"/>
            <w:vAlign w:val="center"/>
          </w:tcPr>
          <w:p>
            <w:pPr>
              <w:rPr>
                <w:rFonts w:ascii="仿宋" w:hAnsi="仿宋" w:eastAsia="仿宋" w:cs="仿宋"/>
              </w:rPr>
            </w:pPr>
          </w:p>
        </w:tc>
        <w:tc>
          <w:tcPr>
            <w:tcW w:w="1212" w:type="dxa"/>
            <w:vAlign w:val="center"/>
          </w:tcPr>
          <w:p>
            <w:pPr>
              <w:rPr>
                <w:rFonts w:hint="default" w:ascii="仿宋" w:hAnsi="仿宋" w:eastAsia="仿宋" w:cs="仿宋"/>
                <w:lang w:val="en-US" w:eastAsia="zh-CN"/>
              </w:rPr>
            </w:pPr>
            <w:r>
              <w:rPr>
                <w:rFonts w:hint="eastAsia" w:ascii="仿宋" w:hAnsi="仿宋" w:eastAsia="仿宋" w:cs="仿宋"/>
                <w:lang w:val="en-US" w:eastAsia="zh-CN"/>
              </w:rPr>
              <w:t>企业团队</w:t>
            </w:r>
          </w:p>
        </w:tc>
        <w:tc>
          <w:tcPr>
            <w:tcW w:w="5890" w:type="dxa"/>
            <w:vAlign w:val="center"/>
          </w:tcPr>
          <w:p>
            <w:pPr>
              <w:rPr>
                <w:rFonts w:hint="eastAsia" w:ascii="仿宋" w:hAnsi="仿宋" w:eastAsia="仿宋" w:cs="仿宋"/>
              </w:rPr>
            </w:pPr>
            <w:r>
              <w:rPr>
                <w:rFonts w:hint="eastAsia" w:ascii="仿宋" w:hAnsi="仿宋" w:eastAsia="仿宋" w:cs="仿宋"/>
              </w:rPr>
              <w:t>投标单位每具有一个中国乐器行业生产企业颁发的高级维修技师证明得</w:t>
            </w:r>
            <w:r>
              <w:rPr>
                <w:rFonts w:hint="eastAsia" w:ascii="仿宋" w:hAnsi="仿宋" w:eastAsia="仿宋" w:cs="仿宋"/>
                <w:lang w:val="en-US" w:eastAsia="zh-CN"/>
              </w:rPr>
              <w:t>2</w:t>
            </w:r>
            <w:r>
              <w:rPr>
                <w:rFonts w:hint="eastAsia" w:ascii="仿宋" w:hAnsi="仿宋" w:eastAsia="仿宋" w:cs="仿宋"/>
              </w:rPr>
              <w:t>分，共计</w:t>
            </w:r>
            <w:r>
              <w:rPr>
                <w:rFonts w:hint="eastAsia" w:ascii="仿宋" w:hAnsi="仿宋" w:eastAsia="仿宋" w:cs="仿宋"/>
                <w:lang w:val="en-US" w:eastAsia="zh-CN"/>
              </w:rPr>
              <w:t>4</w:t>
            </w:r>
            <w:r>
              <w:rPr>
                <w:rFonts w:hint="eastAsia" w:ascii="仿宋" w:hAnsi="仿宋" w:eastAsia="仿宋" w:cs="仿宋"/>
              </w:rPr>
              <w:t>分；未提供不得分。</w:t>
            </w:r>
          </w:p>
          <w:p>
            <w:pPr>
              <w:rPr>
                <w:rFonts w:hint="eastAsia" w:ascii="仿宋" w:hAnsi="仿宋" w:eastAsia="仿宋" w:cs="仿宋"/>
              </w:rPr>
            </w:pPr>
            <w:r>
              <w:rPr>
                <w:rFonts w:hint="eastAsia" w:ascii="仿宋" w:hAnsi="仿宋" w:eastAsia="仿宋" w:cs="仿宋"/>
              </w:rPr>
              <w:t>注：投标单位须提供相关证书复印件并加盖公章，原件备查，否则不得分。</w:t>
            </w:r>
          </w:p>
          <w:p>
            <w:pPr>
              <w:rPr>
                <w:rFonts w:hint="eastAsia" w:ascii="仿宋" w:hAnsi="仿宋" w:eastAsia="仿宋" w:cs="仿宋"/>
              </w:rPr>
            </w:pPr>
          </w:p>
        </w:tc>
        <w:tc>
          <w:tcPr>
            <w:tcW w:w="750" w:type="dxa"/>
            <w:vAlign w:val="center"/>
          </w:tcPr>
          <w:p>
            <w:pPr>
              <w:rPr>
                <w:rFonts w:hint="default" w:ascii="仿宋" w:hAnsi="仿宋" w:eastAsia="仿宋" w:cs="仿宋"/>
                <w:lang w:val="en-US" w:eastAsia="zh-CN"/>
              </w:rPr>
            </w:pPr>
            <w:r>
              <w:rPr>
                <w:rFonts w:hint="eastAsia" w:ascii="仿宋" w:hAnsi="仿宋" w:eastAsia="仿宋" w:cs="仿宋"/>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667" w:type="dxa"/>
            <w:vMerge w:val="continue"/>
            <w:vAlign w:val="center"/>
          </w:tcPr>
          <w:p>
            <w:pPr>
              <w:rPr>
                <w:rFonts w:ascii="仿宋" w:hAnsi="仿宋" w:eastAsia="仿宋" w:cs="仿宋"/>
              </w:rPr>
            </w:pPr>
          </w:p>
        </w:tc>
        <w:tc>
          <w:tcPr>
            <w:tcW w:w="1212" w:type="dxa"/>
            <w:vAlign w:val="center"/>
          </w:tcPr>
          <w:p>
            <w:pPr>
              <w:rPr>
                <w:rFonts w:hint="eastAsia" w:ascii="仿宋" w:hAnsi="仿宋" w:eastAsia="仿宋" w:cs="仿宋"/>
                <w:lang w:val="en-US" w:eastAsia="zh-CN"/>
              </w:rPr>
            </w:pPr>
            <w:r>
              <w:rPr>
                <w:rFonts w:hint="eastAsia" w:ascii="仿宋" w:hAnsi="仿宋" w:eastAsia="仿宋" w:cs="仿宋"/>
              </w:rPr>
              <w:t>企业业绩</w:t>
            </w:r>
          </w:p>
        </w:tc>
        <w:tc>
          <w:tcPr>
            <w:tcW w:w="5890" w:type="dxa"/>
            <w:vAlign w:val="center"/>
          </w:tcPr>
          <w:p>
            <w:pPr>
              <w:rPr>
                <w:rFonts w:hint="eastAsia" w:ascii="仿宋" w:hAnsi="仿宋" w:eastAsia="仿宋" w:cs="仿宋"/>
              </w:rPr>
            </w:pPr>
            <w:r>
              <w:rPr>
                <w:rFonts w:hint="eastAsia" w:ascii="仿宋" w:hAnsi="仿宋" w:eastAsia="仿宋" w:cs="仿宋"/>
              </w:rPr>
              <w:t>截止2020年1月1日之后（以合同签订日期为准），与本项目相关的类似且已完成的案列（业绩必须以所投产品企业与最终用户直接签订的合同为准），每提供一份有效业绩证明材料得2分，不提供不得分，本项最高得10分。</w:t>
            </w:r>
          </w:p>
        </w:tc>
        <w:tc>
          <w:tcPr>
            <w:tcW w:w="750" w:type="dxa"/>
            <w:vAlign w:val="center"/>
          </w:tcPr>
          <w:p>
            <w:pPr>
              <w:rPr>
                <w:rFonts w:hint="default" w:ascii="仿宋" w:hAnsi="仿宋" w:eastAsia="仿宋" w:cs="仿宋"/>
                <w:lang w:val="en-US" w:eastAsia="zh-CN"/>
              </w:rPr>
            </w:pPr>
            <w:r>
              <w:rPr>
                <w:rFonts w:hint="eastAsia" w:ascii="仿宋" w:hAnsi="仿宋" w:eastAsia="仿宋" w:cs="仿宋"/>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9" w:type="dxa"/>
            <w:gridSpan w:val="4"/>
            <w:vAlign w:val="center"/>
          </w:tcPr>
          <w:p>
            <w:pPr>
              <w:rPr>
                <w:rFonts w:ascii="仿宋" w:hAnsi="仿宋" w:eastAsia="仿宋" w:cs="仿宋"/>
                <w:b/>
                <w:bCs/>
              </w:rPr>
            </w:pPr>
            <w:r>
              <w:rPr>
                <w:rFonts w:hint="eastAsia" w:ascii="仿宋" w:hAnsi="仿宋" w:eastAsia="仿宋" w:cs="仿宋"/>
                <w:b/>
                <w:bCs/>
              </w:rPr>
              <w:t>C：评标技术评分</w:t>
            </w:r>
            <w:r>
              <w:rPr>
                <w:rFonts w:hint="eastAsia" w:ascii="仿宋" w:hAnsi="仿宋" w:eastAsia="仿宋" w:cs="仿宋"/>
                <w:b/>
                <w:bCs/>
                <w:lang w:val="en-US" w:eastAsia="zh-CN"/>
              </w:rPr>
              <w:t>45</w:t>
            </w:r>
            <w:r>
              <w:rPr>
                <w:rFonts w:hint="eastAsia" w:ascii="仿宋" w:hAnsi="仿宋" w:eastAsia="仿宋" w:cs="仿宋"/>
                <w:b/>
                <w:bC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Merge w:val="restart"/>
            <w:vAlign w:val="center"/>
          </w:tcPr>
          <w:p>
            <w:pPr>
              <w:rPr>
                <w:rFonts w:ascii="仿宋" w:hAnsi="仿宋" w:eastAsia="仿宋" w:cs="仿宋"/>
              </w:rPr>
            </w:pPr>
            <w:r>
              <w:rPr>
                <w:rFonts w:hint="eastAsia" w:ascii="仿宋" w:hAnsi="仿宋" w:eastAsia="仿宋" w:cs="仿宋"/>
              </w:rPr>
              <w:t>技术</w:t>
            </w:r>
          </w:p>
          <w:p>
            <w:pPr>
              <w:rPr>
                <w:rFonts w:ascii="仿宋" w:hAnsi="仿宋" w:eastAsia="仿宋" w:cs="仿宋"/>
              </w:rPr>
            </w:pPr>
            <w:r>
              <w:rPr>
                <w:rFonts w:hint="eastAsia" w:ascii="仿宋" w:hAnsi="仿宋" w:eastAsia="仿宋" w:cs="仿宋"/>
              </w:rPr>
              <w:t>部分</w:t>
            </w:r>
          </w:p>
        </w:tc>
        <w:tc>
          <w:tcPr>
            <w:tcW w:w="1212" w:type="dxa"/>
            <w:vAlign w:val="center"/>
          </w:tcPr>
          <w:p>
            <w:pPr>
              <w:rPr>
                <w:rFonts w:ascii="仿宋" w:hAnsi="仿宋" w:eastAsia="仿宋" w:cs="仿宋"/>
              </w:rPr>
            </w:pPr>
            <w:r>
              <w:rPr>
                <w:rFonts w:hint="eastAsia" w:ascii="仿宋" w:hAnsi="仿宋" w:eastAsia="仿宋" w:cs="仿宋"/>
              </w:rPr>
              <w:t>技术指标</w:t>
            </w:r>
          </w:p>
        </w:tc>
        <w:tc>
          <w:tcPr>
            <w:tcW w:w="5890" w:type="dxa"/>
            <w:vAlign w:val="center"/>
          </w:tcPr>
          <w:p>
            <w:pPr>
              <w:rPr>
                <w:rFonts w:ascii="仿宋" w:hAnsi="仿宋" w:eastAsia="仿宋" w:cs="仿宋"/>
              </w:rPr>
            </w:pPr>
            <w:r>
              <w:rPr>
                <w:rFonts w:hint="eastAsia" w:ascii="仿宋" w:hAnsi="仿宋" w:eastAsia="仿宋" w:cs="仿宋"/>
              </w:rPr>
              <w:t>投标人应如实填写《技术规格偏离表》，评审委员会根据技术需求参数响应情况进行打分，各项技术参数指标及要求全部满足的得满分，每一项负偏离扣2分，扣完为止。</w:t>
            </w:r>
          </w:p>
        </w:tc>
        <w:tc>
          <w:tcPr>
            <w:tcW w:w="750" w:type="dxa"/>
            <w:vAlign w:val="center"/>
          </w:tcPr>
          <w:p>
            <w:pPr>
              <w:jc w:val="center"/>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jc w:val="center"/>
        </w:trPr>
        <w:tc>
          <w:tcPr>
            <w:tcW w:w="667" w:type="dxa"/>
            <w:vMerge w:val="continue"/>
            <w:vAlign w:val="center"/>
          </w:tcPr>
          <w:p>
            <w:pPr>
              <w:rPr>
                <w:rFonts w:ascii="仿宋" w:hAnsi="仿宋" w:eastAsia="仿宋" w:cs="仿宋"/>
              </w:rPr>
            </w:pPr>
          </w:p>
        </w:tc>
        <w:tc>
          <w:tcPr>
            <w:tcW w:w="1212" w:type="dxa"/>
            <w:vAlign w:val="center"/>
          </w:tcPr>
          <w:p>
            <w:pPr>
              <w:rPr>
                <w:rFonts w:ascii="仿宋" w:hAnsi="仿宋" w:eastAsia="仿宋" w:cs="仿宋"/>
              </w:rPr>
            </w:pPr>
            <w:r>
              <w:rPr>
                <w:rFonts w:hint="eastAsia" w:ascii="仿宋" w:hAnsi="仿宋" w:eastAsia="仿宋" w:cs="仿宋"/>
              </w:rPr>
              <w:t>投标文件的规范性、完整性</w:t>
            </w:r>
          </w:p>
        </w:tc>
        <w:tc>
          <w:tcPr>
            <w:tcW w:w="5890" w:type="dxa"/>
            <w:vAlign w:val="center"/>
          </w:tcPr>
          <w:p>
            <w:pPr>
              <w:ind w:firstLine="420" w:firstLineChars="200"/>
              <w:rPr>
                <w:rFonts w:ascii="仿宋" w:hAnsi="仿宋" w:eastAsia="仿宋" w:cs="仿宋"/>
              </w:rPr>
            </w:pPr>
            <w:r>
              <w:rPr>
                <w:rFonts w:hint="eastAsia" w:ascii="仿宋" w:hAnsi="仿宋" w:eastAsia="仿宋" w:cs="仿宋"/>
              </w:rPr>
              <w:t>根据各投标人对投标文件的制作规范合理、装订精良、提供资料齐全情况对比打分，最高得5分，相邻之间递减1分，最低不得分。</w:t>
            </w:r>
          </w:p>
        </w:tc>
        <w:tc>
          <w:tcPr>
            <w:tcW w:w="750" w:type="dxa"/>
            <w:vAlign w:val="center"/>
          </w:tcPr>
          <w:p>
            <w:pPr>
              <w:jc w:val="center"/>
              <w:rPr>
                <w:rFonts w:ascii="仿宋" w:hAnsi="仿宋" w:eastAsia="仿宋" w:cs="仿宋"/>
              </w:rPr>
            </w:pPr>
            <w:r>
              <w:rPr>
                <w:rFonts w:hint="eastAsia" w:ascii="仿宋" w:hAnsi="仿宋" w:eastAsia="仿宋" w:cs="仿宋"/>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667" w:type="dxa"/>
            <w:vMerge w:val="continue"/>
            <w:vAlign w:val="center"/>
          </w:tcPr>
          <w:p>
            <w:pPr>
              <w:rPr>
                <w:rFonts w:ascii="仿宋" w:hAnsi="仿宋" w:eastAsia="仿宋" w:cs="仿宋"/>
              </w:rPr>
            </w:pPr>
          </w:p>
        </w:tc>
        <w:tc>
          <w:tcPr>
            <w:tcW w:w="1212" w:type="dxa"/>
            <w:vAlign w:val="center"/>
          </w:tcPr>
          <w:p>
            <w:pPr>
              <w:jc w:val="center"/>
              <w:rPr>
                <w:rFonts w:ascii="仿宋" w:hAnsi="仿宋" w:eastAsia="仿宋" w:cs="仿宋"/>
              </w:rPr>
            </w:pPr>
            <w:r>
              <w:rPr>
                <w:rFonts w:hint="eastAsia" w:ascii="仿宋" w:hAnsi="仿宋" w:eastAsia="仿宋" w:cs="仿宋"/>
              </w:rPr>
              <w:t>供货及安装方案</w:t>
            </w:r>
          </w:p>
        </w:tc>
        <w:tc>
          <w:tcPr>
            <w:tcW w:w="5890" w:type="dxa"/>
            <w:vAlign w:val="center"/>
          </w:tcPr>
          <w:p>
            <w:pPr>
              <w:ind w:firstLine="420" w:firstLineChars="200"/>
              <w:rPr>
                <w:rFonts w:ascii="仿宋" w:hAnsi="仿宋" w:eastAsia="仿宋" w:cs="仿宋"/>
              </w:rPr>
            </w:pPr>
            <w:r>
              <w:rPr>
                <w:rFonts w:hint="eastAsia" w:ascii="仿宋" w:hAnsi="仿宋" w:eastAsia="仿宋" w:cs="仿宋"/>
              </w:rPr>
              <w:t>货物的供货、计划、质量保证措施清晰完整，能够保证供应货物质量的计</w:t>
            </w:r>
            <w:r>
              <w:rPr>
                <w:rFonts w:hint="eastAsia" w:ascii="仿宋" w:hAnsi="仿宋" w:eastAsia="仿宋" w:cs="仿宋"/>
                <w:lang w:val="en-US" w:eastAsia="zh-CN"/>
              </w:rPr>
              <w:t>10</w:t>
            </w:r>
            <w:r>
              <w:rPr>
                <w:rFonts w:hint="eastAsia" w:ascii="仿宋" w:hAnsi="仿宋" w:eastAsia="仿宋" w:cs="仿宋"/>
              </w:rPr>
              <w:t>分。有缺漏项，欠合理的，根据重要程度每处扣</w:t>
            </w:r>
            <w:r>
              <w:rPr>
                <w:rFonts w:hint="eastAsia" w:ascii="仿宋" w:hAnsi="仿宋" w:eastAsia="仿宋" w:cs="仿宋"/>
                <w:lang w:val="en-US" w:eastAsia="zh-CN"/>
              </w:rPr>
              <w:t>2</w:t>
            </w:r>
            <w:r>
              <w:rPr>
                <w:rFonts w:hint="eastAsia" w:ascii="仿宋" w:hAnsi="仿宋" w:eastAsia="仿宋" w:cs="仿宋"/>
              </w:rPr>
              <w:t>分，扣完为止。</w:t>
            </w:r>
          </w:p>
        </w:tc>
        <w:tc>
          <w:tcPr>
            <w:tcW w:w="750" w:type="dxa"/>
            <w:vAlign w:val="center"/>
          </w:tcPr>
          <w:p>
            <w:pPr>
              <w:jc w:val="center"/>
              <w:rPr>
                <w:rFonts w:ascii="仿宋" w:hAnsi="仿宋" w:eastAsia="仿宋" w:cs="仿宋"/>
              </w:rPr>
            </w:pPr>
            <w:r>
              <w:rPr>
                <w:rFonts w:hint="eastAsia" w:ascii="仿宋" w:hAnsi="仿宋" w:eastAsia="仿宋" w:cs="仿宋"/>
                <w:lang w:val="en-US" w:eastAsia="zh-CN"/>
              </w:rPr>
              <w:t>10</w:t>
            </w:r>
            <w:r>
              <w:rPr>
                <w:rFonts w:hint="eastAsia" w:ascii="仿宋" w:hAnsi="仿宋" w:eastAsia="仿宋" w:cs="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7" w:type="dxa"/>
            <w:vMerge w:val="continue"/>
            <w:vAlign w:val="center"/>
          </w:tcPr>
          <w:p>
            <w:pPr>
              <w:rPr>
                <w:rFonts w:ascii="仿宋" w:hAnsi="仿宋" w:eastAsia="仿宋" w:cs="仿宋"/>
              </w:rPr>
            </w:pPr>
          </w:p>
        </w:tc>
        <w:tc>
          <w:tcPr>
            <w:tcW w:w="1212" w:type="dxa"/>
            <w:vAlign w:val="center"/>
          </w:tcPr>
          <w:p>
            <w:pPr>
              <w:jc w:val="center"/>
              <w:rPr>
                <w:rFonts w:ascii="仿宋" w:hAnsi="仿宋" w:eastAsia="仿宋" w:cs="仿宋"/>
              </w:rPr>
            </w:pPr>
            <w:r>
              <w:rPr>
                <w:rFonts w:hint="eastAsia" w:ascii="仿宋" w:hAnsi="仿宋" w:eastAsia="仿宋" w:cs="仿宋"/>
              </w:rPr>
              <w:t>售后服务</w:t>
            </w:r>
          </w:p>
        </w:tc>
        <w:tc>
          <w:tcPr>
            <w:tcW w:w="5890" w:type="dxa"/>
            <w:vAlign w:val="center"/>
          </w:tcPr>
          <w:p>
            <w:pPr>
              <w:ind w:firstLine="420" w:firstLineChars="200"/>
              <w:rPr>
                <w:rFonts w:ascii="仿宋" w:hAnsi="仿宋" w:eastAsia="仿宋" w:cs="仿宋"/>
              </w:rPr>
            </w:pPr>
            <w:r>
              <w:rPr>
                <w:rFonts w:hint="eastAsia" w:ascii="仿宋" w:hAnsi="仿宋" w:eastAsia="仿宋" w:cs="仿宋"/>
              </w:rPr>
              <w:t>售后服务体系健全、售后服务方案完善，退换响应时间、质量残次的修复时间、应急处理等售后计划措施完整、内容齐全得</w:t>
            </w:r>
            <w:r>
              <w:rPr>
                <w:rFonts w:hint="eastAsia" w:ascii="仿宋" w:hAnsi="仿宋" w:eastAsia="仿宋" w:cs="仿宋"/>
                <w:lang w:val="en-US" w:eastAsia="zh-CN"/>
              </w:rPr>
              <w:t>7</w:t>
            </w:r>
            <w:r>
              <w:rPr>
                <w:rFonts w:hint="eastAsia" w:ascii="仿宋" w:hAnsi="仿宋" w:eastAsia="仿宋" w:cs="仿宋"/>
              </w:rPr>
              <w:t>-</w:t>
            </w:r>
            <w:r>
              <w:rPr>
                <w:rFonts w:hint="eastAsia" w:ascii="仿宋" w:hAnsi="仿宋" w:eastAsia="仿宋" w:cs="仿宋"/>
                <w:lang w:val="en-US" w:eastAsia="zh-CN"/>
              </w:rPr>
              <w:t>10</w:t>
            </w:r>
            <w:r>
              <w:rPr>
                <w:rFonts w:hint="eastAsia" w:ascii="仿宋" w:hAnsi="仿宋" w:eastAsia="仿宋" w:cs="仿宋"/>
              </w:rPr>
              <w:t>分，</w:t>
            </w:r>
            <w:r>
              <w:rPr>
                <w:rFonts w:hint="eastAsia" w:ascii="仿宋" w:hAnsi="仿宋" w:eastAsia="仿宋" w:cs="仿宋"/>
                <w:lang w:val="en-US" w:eastAsia="zh-CN"/>
              </w:rPr>
              <w:t>基本完整4</w:t>
            </w:r>
            <w:r>
              <w:rPr>
                <w:rFonts w:hint="eastAsia" w:ascii="仿宋" w:hAnsi="仿宋" w:eastAsia="仿宋" w:cs="仿宋"/>
              </w:rPr>
              <w:t>-</w:t>
            </w:r>
            <w:r>
              <w:rPr>
                <w:rFonts w:hint="eastAsia" w:ascii="仿宋" w:hAnsi="仿宋" w:eastAsia="仿宋" w:cs="仿宋"/>
                <w:lang w:val="en-US" w:eastAsia="zh-CN"/>
              </w:rPr>
              <w:t>6</w:t>
            </w:r>
            <w:r>
              <w:rPr>
                <w:rFonts w:hint="eastAsia" w:ascii="仿宋" w:hAnsi="仿宋" w:eastAsia="仿宋" w:cs="仿宋"/>
              </w:rPr>
              <w:t>分，</w:t>
            </w:r>
            <w:r>
              <w:rPr>
                <w:rFonts w:hint="eastAsia" w:ascii="仿宋" w:hAnsi="仿宋" w:eastAsia="仿宋" w:cs="仿宋"/>
                <w:lang w:val="en-US" w:eastAsia="zh-CN"/>
              </w:rPr>
              <w:t>不完整内容不齐全的得0-3分</w:t>
            </w:r>
            <w:r>
              <w:rPr>
                <w:rFonts w:hint="eastAsia" w:ascii="仿宋" w:hAnsi="仿宋" w:eastAsia="仿宋" w:cs="仿宋"/>
              </w:rPr>
              <w:t>。</w:t>
            </w:r>
          </w:p>
        </w:tc>
        <w:tc>
          <w:tcPr>
            <w:tcW w:w="750" w:type="dxa"/>
            <w:vAlign w:val="center"/>
          </w:tcPr>
          <w:p>
            <w:pPr>
              <w:jc w:val="center"/>
              <w:rPr>
                <w:rFonts w:ascii="仿宋" w:hAnsi="仿宋" w:eastAsia="仿宋" w:cs="仿宋"/>
              </w:rPr>
            </w:pPr>
            <w:r>
              <w:rPr>
                <w:rFonts w:hint="eastAsia" w:ascii="仿宋" w:hAnsi="仿宋" w:eastAsia="仿宋" w:cs="仿宋"/>
                <w:lang w:val="en-US" w:eastAsia="zh-CN"/>
              </w:rPr>
              <w:t>10</w:t>
            </w:r>
            <w:r>
              <w:rPr>
                <w:rFonts w:hint="eastAsia" w:ascii="仿宋" w:hAnsi="仿宋" w:eastAsia="仿宋" w:cs="仿宋"/>
              </w:rPr>
              <w:t>分</w:t>
            </w:r>
          </w:p>
        </w:tc>
      </w:tr>
    </w:tbl>
    <w:p>
      <w:pPr>
        <w:pStyle w:val="12"/>
        <w:spacing w:line="400" w:lineRule="exact"/>
        <w:ind w:left="0" w:leftChars="0"/>
        <w:rPr>
          <w:rFonts w:ascii="仿宋" w:hAnsi="仿宋" w:eastAsia="仿宋" w:cs="仿宋"/>
          <w:bCs/>
          <w:sz w:val="24"/>
          <w:szCs w:val="24"/>
        </w:rPr>
      </w:pPr>
    </w:p>
    <w:p>
      <w:pPr>
        <w:spacing w:line="400" w:lineRule="exact"/>
        <w:ind w:firstLine="480" w:firstLineChars="200"/>
        <w:rPr>
          <w:rFonts w:ascii="仿宋" w:hAnsi="仿宋" w:eastAsia="仿宋" w:cs="仿宋"/>
          <w:sz w:val="24"/>
          <w:szCs w:val="24"/>
          <w:shd w:val="clear" w:color="auto" w:fill="FFFFFF"/>
        </w:rPr>
      </w:pPr>
      <w:r>
        <w:rPr>
          <w:rFonts w:hint="eastAsia" w:ascii="仿宋" w:hAnsi="仿宋" w:eastAsia="仿宋" w:cs="仿宋"/>
          <w:bCs/>
          <w:sz w:val="24"/>
          <w:szCs w:val="24"/>
        </w:rPr>
        <w:t>26.4</w:t>
      </w:r>
      <w:r>
        <w:rPr>
          <w:rFonts w:hint="eastAsia" w:ascii="仿宋" w:hAnsi="仿宋" w:eastAsia="仿宋" w:cs="仿宋"/>
          <w:sz w:val="24"/>
          <w:szCs w:val="24"/>
          <w:shd w:val="clear" w:color="auto" w:fill="FFFFFF"/>
        </w:rPr>
        <w:t>投标小组应当根据综合评分情况，按照评审得分由高到低顺序推荐3名以上成交候选供应商。评审得分相同的，按照最后报价由低到高的顺序推荐。评审得分且最后报价相同的，按照设计指标优劣顺序推荐。</w:t>
      </w:r>
    </w:p>
    <w:p>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26.5采购人根据投标小组推荐的成交候选供应商名单，根据相关法律法规的规定确定最终成交商。如果排名第一的成交候选供应商的实际情况与其投标资料不相符，将取消其成交资格，由排名第二的成交候选供应商递补，以此类推。</w:t>
      </w:r>
    </w:p>
    <w:p>
      <w:pPr>
        <w:spacing w:line="400" w:lineRule="exact"/>
        <w:ind w:firstLine="480" w:firstLineChars="200"/>
        <w:rPr>
          <w:rFonts w:ascii="仿宋" w:hAnsi="仿宋" w:eastAsia="仿宋" w:cs="仿宋"/>
          <w:bCs/>
          <w:sz w:val="24"/>
          <w:szCs w:val="24"/>
        </w:rPr>
      </w:pPr>
      <w:r>
        <w:rPr>
          <w:rFonts w:hint="eastAsia" w:ascii="仿宋" w:hAnsi="仿宋" w:eastAsia="仿宋" w:cs="仿宋"/>
          <w:bCs/>
          <w:sz w:val="24"/>
          <w:szCs w:val="24"/>
        </w:rPr>
        <w:t>26.6本项目将对小型和微型企业产品的价格给予6%的扣除，用扣除后的价格参与评审并计算商务得分。若投标人和小微企业产品/服务制造商均符合小微企业条件，并且提供了《中小企业声明函》及加盖单位公章的声明函附件（须说明投标人和产品制造商的从业人员、营业收入、资产总额等相关情况）的，则其评标价=投标人报价中属于小型和微型企业产品的价格部分×（100%-6%）+ 投标人报价中不属于小型和微型企业产品的价格部分；否则，其评标价=投标人报价。</w:t>
      </w:r>
    </w:p>
    <w:p>
      <w:pPr>
        <w:spacing w:line="400" w:lineRule="exact"/>
        <w:rPr>
          <w:rFonts w:ascii="仿宋" w:hAnsi="仿宋" w:eastAsia="仿宋" w:cs="仿宋"/>
          <w:sz w:val="24"/>
          <w:szCs w:val="24"/>
        </w:rPr>
      </w:pPr>
      <w:r>
        <w:rPr>
          <w:rFonts w:hint="eastAsia" w:ascii="仿宋" w:hAnsi="仿宋" w:eastAsia="仿宋" w:cs="仿宋"/>
          <w:sz w:val="24"/>
          <w:szCs w:val="24"/>
        </w:rPr>
        <w:t>27．投标过程的保密性</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27.1 投标后，直到授予合同为止，凡是属于审查、澄清、评价和比较的有关资料以及授予成交方的建议等投标小组成员或参与投标的有关工作人员均不得向供应商或其他无关的人员透露，违者给予警告、取消担任投标小组成员的资格，不得再参加任何项目的投标。</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27.2 供应商在投标过程中，所进行的力图影响投标结果的，不符合《政府采购法》及本次投标中有关规定的活动，将被取消其投标资格。</w:t>
      </w:r>
    </w:p>
    <w:p>
      <w:pPr>
        <w:pStyle w:val="4"/>
        <w:spacing w:before="0" w:after="0" w:line="400" w:lineRule="exact"/>
        <w:jc w:val="center"/>
        <w:rPr>
          <w:rFonts w:ascii="仿宋" w:hAnsi="仿宋" w:eastAsia="仿宋" w:cs="仿宋"/>
          <w:sz w:val="24"/>
          <w:szCs w:val="24"/>
        </w:rPr>
      </w:pPr>
      <w:bookmarkStart w:id="45" w:name="_Toc349573126"/>
      <w:bookmarkStart w:id="46" w:name="_Toc349637925"/>
      <w:bookmarkStart w:id="47" w:name="_Toc298240410"/>
      <w:bookmarkStart w:id="48" w:name="_Toc267301287"/>
      <w:bookmarkStart w:id="49" w:name="_Toc462223637"/>
      <w:r>
        <w:rPr>
          <w:rFonts w:hint="eastAsia" w:ascii="仿宋" w:hAnsi="仿宋" w:eastAsia="仿宋" w:cs="仿宋"/>
          <w:sz w:val="24"/>
          <w:szCs w:val="24"/>
        </w:rPr>
        <w:t>（六）  授予合同</w:t>
      </w:r>
      <w:bookmarkEnd w:id="45"/>
      <w:bookmarkEnd w:id="46"/>
      <w:bookmarkEnd w:id="47"/>
      <w:bookmarkEnd w:id="48"/>
      <w:bookmarkEnd w:id="49"/>
    </w:p>
    <w:p>
      <w:pPr>
        <w:spacing w:line="400" w:lineRule="exact"/>
        <w:rPr>
          <w:rFonts w:ascii="仿宋" w:hAnsi="仿宋" w:eastAsia="仿宋" w:cs="仿宋"/>
          <w:sz w:val="24"/>
          <w:szCs w:val="24"/>
        </w:rPr>
      </w:pPr>
      <w:r>
        <w:rPr>
          <w:rFonts w:hint="eastAsia" w:ascii="仿宋" w:hAnsi="仿宋" w:eastAsia="仿宋" w:cs="仿宋"/>
          <w:sz w:val="24"/>
          <w:szCs w:val="24"/>
        </w:rPr>
        <w:t>28、合同授予标准</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28.1</w:t>
      </w:r>
      <w:r>
        <w:rPr>
          <w:rFonts w:hint="eastAsia" w:ascii="仿宋" w:hAnsi="仿宋" w:eastAsia="仿宋" w:cs="仿宋"/>
          <w:bCs/>
          <w:sz w:val="24"/>
          <w:szCs w:val="24"/>
        </w:rPr>
        <w:t>合同将授予被确定为实质上响应投标文件要求，符合采购需求、质量和服务相等且报价最低的供应商</w:t>
      </w:r>
      <w:r>
        <w:rPr>
          <w:rFonts w:hint="eastAsia" w:ascii="仿宋" w:hAnsi="仿宋" w:eastAsia="仿宋" w:cs="仿宋"/>
          <w:sz w:val="24"/>
          <w:szCs w:val="24"/>
        </w:rPr>
        <w:t>。</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28.2 最低报价不一定是被授予合同的保证。</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28.3 如果确定该供应商无法圆满履行合同，招标代理机构将对下一个可能中标的供应商资格作出类似的审查。</w:t>
      </w:r>
    </w:p>
    <w:p>
      <w:pPr>
        <w:spacing w:line="400" w:lineRule="exact"/>
        <w:rPr>
          <w:rFonts w:ascii="仿宋" w:hAnsi="仿宋" w:eastAsia="仿宋" w:cs="仿宋"/>
          <w:sz w:val="24"/>
          <w:szCs w:val="24"/>
        </w:rPr>
      </w:pPr>
      <w:r>
        <w:rPr>
          <w:rFonts w:hint="eastAsia" w:ascii="仿宋" w:hAnsi="仿宋" w:eastAsia="仿宋" w:cs="仿宋"/>
          <w:sz w:val="24"/>
          <w:szCs w:val="24"/>
        </w:rPr>
        <w:t>29、接受和拒绝任何或所有投标的权力</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29.1为维护国家利益，买方在授予合同之前仍有选择或拒绝任何全部投标的权力，并对所采取的行为不作任何解释。</w:t>
      </w:r>
    </w:p>
    <w:p>
      <w:pPr>
        <w:spacing w:line="400" w:lineRule="exact"/>
        <w:rPr>
          <w:rFonts w:ascii="仿宋" w:hAnsi="仿宋" w:eastAsia="仿宋" w:cs="仿宋"/>
          <w:sz w:val="24"/>
          <w:szCs w:val="24"/>
        </w:rPr>
      </w:pPr>
      <w:r>
        <w:rPr>
          <w:rFonts w:hint="eastAsia" w:ascii="仿宋" w:hAnsi="仿宋" w:eastAsia="仿宋" w:cs="仿宋"/>
          <w:sz w:val="24"/>
          <w:szCs w:val="24"/>
        </w:rPr>
        <w:t>30、成交通知书</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30.1 成交公告期满后，招标代理机构将以书面形式发出《成交通知书》，但发出时间不超过投标有效期，《成交通知书》一经发出即发生法律效力。</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30.2 《成交通知书》将作为签订合同的依据。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30.3 招标代理机构将在成交方按规定签订合同并提交履约保证金（如适用）后退还其投标保证金。</w:t>
      </w:r>
    </w:p>
    <w:p>
      <w:pPr>
        <w:spacing w:line="400" w:lineRule="exact"/>
        <w:rPr>
          <w:rFonts w:ascii="仿宋" w:hAnsi="仿宋" w:eastAsia="仿宋" w:cs="仿宋"/>
          <w:sz w:val="24"/>
          <w:szCs w:val="24"/>
        </w:rPr>
      </w:pPr>
      <w:r>
        <w:rPr>
          <w:rFonts w:hint="eastAsia" w:ascii="仿宋" w:hAnsi="仿宋" w:eastAsia="仿宋" w:cs="仿宋"/>
          <w:sz w:val="24"/>
          <w:szCs w:val="24"/>
        </w:rPr>
        <w:t>31、签订合同</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31.1 供应商收到《成交通知书》后，按《成交通知书》中规定的时间地点与买方签订合同。买方和成交方不得再订立背离合同实质性内容的其他协议。</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31.2如成交方拒签合同，则按违约处理。招标代理机构没收其投标保证金。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31.3投标文件、成交方的投标文件及其澄清文件等，均为签订经济合同的依据。</w:t>
      </w:r>
    </w:p>
    <w:p>
      <w:pPr>
        <w:spacing w:line="400" w:lineRule="exact"/>
        <w:rPr>
          <w:rFonts w:ascii="仿宋" w:hAnsi="仿宋" w:eastAsia="仿宋" w:cs="仿宋"/>
          <w:sz w:val="24"/>
          <w:szCs w:val="24"/>
        </w:rPr>
      </w:pPr>
      <w:r>
        <w:rPr>
          <w:rFonts w:hint="eastAsia" w:ascii="仿宋" w:hAnsi="仿宋" w:eastAsia="仿宋" w:cs="仿宋"/>
          <w:sz w:val="24"/>
          <w:szCs w:val="24"/>
        </w:rPr>
        <w:t>32、履约保证金（如适用）</w:t>
      </w:r>
    </w:p>
    <w:p>
      <w:pPr>
        <w:spacing w:line="400" w:lineRule="exact"/>
        <w:ind w:left="341" w:hanging="340" w:hangingChars="142"/>
        <w:rPr>
          <w:rFonts w:ascii="仿宋" w:hAnsi="仿宋" w:eastAsia="仿宋" w:cs="仿宋"/>
          <w:sz w:val="24"/>
          <w:szCs w:val="24"/>
        </w:rPr>
      </w:pPr>
      <w:r>
        <w:rPr>
          <w:rFonts w:hint="eastAsia" w:ascii="仿宋" w:hAnsi="仿宋" w:eastAsia="仿宋" w:cs="仿宋"/>
          <w:sz w:val="24"/>
          <w:szCs w:val="24"/>
        </w:rPr>
        <w:t>32.1成交方应按合同规定的方式、时间和金额向买方提交履约保证金。</w:t>
      </w:r>
    </w:p>
    <w:p>
      <w:pPr>
        <w:spacing w:line="400" w:lineRule="exact"/>
        <w:rPr>
          <w:rFonts w:ascii="仿宋" w:hAnsi="仿宋" w:eastAsia="仿宋" w:cs="仿宋"/>
          <w:sz w:val="24"/>
          <w:szCs w:val="24"/>
        </w:rPr>
      </w:pPr>
      <w:r>
        <w:rPr>
          <w:rFonts w:hint="eastAsia" w:ascii="仿宋" w:hAnsi="仿宋" w:eastAsia="仿宋" w:cs="仿宋"/>
          <w:sz w:val="24"/>
          <w:szCs w:val="24"/>
        </w:rPr>
        <w:t>33、招标代理服务费</w:t>
      </w:r>
    </w:p>
    <w:p>
      <w:pPr>
        <w:pStyle w:val="23"/>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33.1成交方须向招标代理机构按如下标准和期限交纳招标代理代理服务费：</w:t>
      </w:r>
    </w:p>
    <w:p>
      <w:pPr>
        <w:pStyle w:val="23"/>
        <w:adjustRightInd w:val="0"/>
        <w:spacing w:line="400" w:lineRule="exact"/>
        <w:rPr>
          <w:rFonts w:ascii="仿宋" w:hAnsi="仿宋" w:eastAsia="仿宋" w:cs="仿宋"/>
          <w:sz w:val="24"/>
          <w:szCs w:val="24"/>
        </w:rPr>
      </w:pPr>
      <w:r>
        <w:rPr>
          <w:rFonts w:hint="eastAsia" w:ascii="仿宋" w:hAnsi="仿宋" w:eastAsia="仿宋" w:cs="仿宋"/>
          <w:bCs/>
          <w:sz w:val="24"/>
          <w:szCs w:val="24"/>
        </w:rPr>
        <w:t>33.1.1</w:t>
      </w:r>
      <w:r>
        <w:rPr>
          <w:rFonts w:hint="eastAsia" w:ascii="仿宋" w:hAnsi="仿宋" w:eastAsia="仿宋" w:cs="仿宋"/>
          <w:sz w:val="24"/>
          <w:szCs w:val="24"/>
        </w:rPr>
        <w:t>成交方须向新疆星耀天都项目管理有限责任公司新疆分公司支付招标代理服务费。</w:t>
      </w:r>
    </w:p>
    <w:p>
      <w:pPr>
        <w:pStyle w:val="23"/>
        <w:adjustRightInd w:val="0"/>
        <w:spacing w:line="400" w:lineRule="exact"/>
        <w:ind w:firstLine="720" w:firstLineChars="300"/>
        <w:rPr>
          <w:rFonts w:ascii="仿宋" w:hAnsi="仿宋" w:eastAsia="仿宋" w:cs="仿宋"/>
          <w:bCs/>
          <w:sz w:val="24"/>
          <w:szCs w:val="24"/>
        </w:rPr>
      </w:pPr>
      <w:r>
        <w:rPr>
          <w:rFonts w:hint="eastAsia" w:ascii="仿宋" w:hAnsi="仿宋" w:eastAsia="仿宋" w:cs="仿宋"/>
          <w:bCs/>
          <w:sz w:val="24"/>
          <w:szCs w:val="24"/>
        </w:rPr>
        <w:t>33.1.2 在合同签订后一周内，成交方须按规定的标准以网银或电汇的方式一次性向招标代理机构缴纳投标代理服务费。</w:t>
      </w:r>
      <w:bookmarkStart w:id="50" w:name="_Toc267301288"/>
    </w:p>
    <w:p>
      <w:pPr>
        <w:pStyle w:val="4"/>
        <w:spacing w:before="0" w:after="0" w:line="400" w:lineRule="exact"/>
        <w:jc w:val="center"/>
        <w:rPr>
          <w:rFonts w:ascii="仿宋" w:hAnsi="仿宋" w:eastAsia="仿宋" w:cs="仿宋"/>
          <w:bCs/>
          <w:sz w:val="24"/>
          <w:szCs w:val="24"/>
        </w:rPr>
      </w:pPr>
      <w:bookmarkStart w:id="51" w:name="_Toc462223638"/>
      <w:r>
        <w:rPr>
          <w:rFonts w:hint="eastAsia" w:ascii="仿宋" w:hAnsi="仿宋" w:eastAsia="仿宋" w:cs="仿宋"/>
          <w:sz w:val="24"/>
          <w:szCs w:val="24"/>
        </w:rPr>
        <w:t>（七）  投标失败条件</w:t>
      </w:r>
      <w:bookmarkEnd w:id="51"/>
    </w:p>
    <w:p>
      <w:pPr>
        <w:pStyle w:val="23"/>
        <w:tabs>
          <w:tab w:val="left" w:pos="720"/>
          <w:tab w:val="left" w:pos="900"/>
          <w:tab w:val="left" w:pos="1260"/>
        </w:tabs>
        <w:adjustRightInd w:val="0"/>
        <w:spacing w:line="400" w:lineRule="exact"/>
        <w:ind w:left="720" w:hanging="720" w:hangingChars="300"/>
        <w:rPr>
          <w:rFonts w:ascii="仿宋" w:hAnsi="仿宋" w:eastAsia="仿宋" w:cs="仿宋"/>
          <w:bCs/>
          <w:sz w:val="24"/>
          <w:szCs w:val="24"/>
        </w:rPr>
      </w:pPr>
      <w:r>
        <w:rPr>
          <w:rFonts w:hint="eastAsia" w:ascii="仿宋" w:hAnsi="仿宋" w:eastAsia="仿宋" w:cs="仿宋"/>
          <w:bCs/>
          <w:sz w:val="24"/>
          <w:szCs w:val="24"/>
        </w:rPr>
        <w:t>34、出现影响采购公正的违法、违规行为的；</w:t>
      </w:r>
    </w:p>
    <w:p>
      <w:pPr>
        <w:pStyle w:val="23"/>
        <w:tabs>
          <w:tab w:val="left" w:pos="720"/>
          <w:tab w:val="left" w:pos="900"/>
          <w:tab w:val="left" w:pos="1260"/>
        </w:tabs>
        <w:adjustRightInd w:val="0"/>
        <w:spacing w:line="400" w:lineRule="exact"/>
        <w:ind w:left="720" w:hanging="720" w:hangingChars="300"/>
        <w:rPr>
          <w:rFonts w:ascii="仿宋" w:hAnsi="仿宋" w:eastAsia="仿宋" w:cs="仿宋"/>
          <w:bCs/>
          <w:sz w:val="24"/>
          <w:szCs w:val="24"/>
        </w:rPr>
      </w:pPr>
      <w:r>
        <w:rPr>
          <w:rFonts w:hint="eastAsia" w:ascii="仿宋" w:hAnsi="仿宋" w:eastAsia="仿宋" w:cs="仿宋"/>
          <w:bCs/>
          <w:sz w:val="24"/>
          <w:szCs w:val="24"/>
        </w:rPr>
        <w:t>35、因重大变故，采购任务取消的；</w:t>
      </w:r>
    </w:p>
    <w:p>
      <w:pPr>
        <w:pStyle w:val="23"/>
        <w:tabs>
          <w:tab w:val="left" w:pos="720"/>
          <w:tab w:val="left" w:pos="900"/>
          <w:tab w:val="left" w:pos="1260"/>
        </w:tabs>
        <w:adjustRightInd w:val="0"/>
        <w:spacing w:line="400" w:lineRule="exact"/>
        <w:ind w:left="720" w:hanging="720" w:hangingChars="300"/>
        <w:rPr>
          <w:rFonts w:ascii="仿宋" w:hAnsi="仿宋" w:eastAsia="仿宋" w:cs="仿宋"/>
          <w:bCs/>
          <w:sz w:val="24"/>
          <w:szCs w:val="24"/>
        </w:rPr>
      </w:pPr>
      <w:r>
        <w:rPr>
          <w:rFonts w:hint="eastAsia" w:ascii="仿宋" w:hAnsi="仿宋" w:eastAsia="仿宋" w:cs="仿宋"/>
          <w:bCs/>
          <w:sz w:val="24"/>
          <w:szCs w:val="24"/>
        </w:rPr>
        <w:t>36、投标文件截止时间后，实际参与的供应商不足法定家数的；</w:t>
      </w:r>
    </w:p>
    <w:p>
      <w:pPr>
        <w:pStyle w:val="23"/>
        <w:tabs>
          <w:tab w:val="left" w:pos="720"/>
          <w:tab w:val="left" w:pos="900"/>
          <w:tab w:val="left" w:pos="1260"/>
        </w:tabs>
        <w:adjustRightInd w:val="0"/>
        <w:spacing w:line="400" w:lineRule="exact"/>
        <w:ind w:left="720" w:hanging="720" w:hangingChars="300"/>
        <w:rPr>
          <w:rFonts w:ascii="仿宋" w:hAnsi="仿宋" w:eastAsia="仿宋" w:cs="仿宋"/>
          <w:bCs/>
          <w:sz w:val="24"/>
          <w:szCs w:val="24"/>
        </w:rPr>
      </w:pPr>
      <w:r>
        <w:rPr>
          <w:rFonts w:hint="eastAsia" w:ascii="仿宋" w:hAnsi="仿宋" w:eastAsia="仿宋" w:cs="仿宋"/>
          <w:bCs/>
          <w:sz w:val="24"/>
          <w:szCs w:val="24"/>
        </w:rPr>
        <w:t>37、最终报价均超过采购预算的；</w:t>
      </w:r>
    </w:p>
    <w:p>
      <w:pPr>
        <w:spacing w:line="400" w:lineRule="exact"/>
        <w:rPr>
          <w:rFonts w:ascii="仿宋" w:hAnsi="仿宋" w:eastAsia="仿宋" w:cs="仿宋"/>
          <w:bCs/>
          <w:sz w:val="24"/>
          <w:szCs w:val="24"/>
        </w:rPr>
      </w:pPr>
      <w:r>
        <w:rPr>
          <w:rFonts w:hint="eastAsia" w:ascii="仿宋" w:hAnsi="仿宋" w:eastAsia="仿宋" w:cs="仿宋"/>
          <w:bCs/>
          <w:sz w:val="24"/>
          <w:szCs w:val="24"/>
        </w:rPr>
        <w:t>38、对投标文件作出实质性响应的供应商不足法定家数的；</w:t>
      </w:r>
    </w:p>
    <w:p>
      <w:pPr>
        <w:rPr>
          <w:rFonts w:ascii="仿宋" w:hAnsi="仿宋" w:eastAsia="仿宋" w:cs="仿宋"/>
          <w:sz w:val="24"/>
          <w:szCs w:val="24"/>
        </w:rPr>
      </w:pPr>
      <w:r>
        <w:rPr>
          <w:rFonts w:hint="eastAsia" w:ascii="仿宋" w:hAnsi="仿宋" w:eastAsia="仿宋" w:cs="仿宋"/>
          <w:sz w:val="24"/>
          <w:szCs w:val="24"/>
        </w:rPr>
        <w:br w:type="page"/>
      </w:r>
    </w:p>
    <w:p>
      <w:pPr>
        <w:pStyle w:val="37"/>
        <w:sectPr>
          <w:headerReference r:id="rId4" w:type="first"/>
          <w:footerReference r:id="rId7" w:type="first"/>
          <w:headerReference r:id="rId3" w:type="default"/>
          <w:footerReference r:id="rId5" w:type="default"/>
          <w:footerReference r:id="rId6" w:type="even"/>
          <w:pgSz w:w="11907" w:h="16840"/>
          <w:pgMar w:top="1077" w:right="1417" w:bottom="1417" w:left="1417" w:header="680" w:footer="799" w:gutter="0"/>
          <w:pgNumType w:start="1"/>
          <w:cols w:space="720" w:num="1"/>
          <w:titlePg/>
          <w:docGrid w:type="lines" w:linePitch="409" w:charSpace="0"/>
        </w:sectPr>
      </w:pPr>
    </w:p>
    <w:bookmarkEnd w:id="50"/>
    <w:p>
      <w:pPr>
        <w:widowControl/>
        <w:numPr>
          <w:ilvl w:val="0"/>
          <w:numId w:val="3"/>
        </w:numPr>
        <w:spacing w:line="400" w:lineRule="exact"/>
        <w:jc w:val="center"/>
        <w:outlineLvl w:val="0"/>
      </w:pPr>
      <w:r>
        <w:rPr>
          <w:rFonts w:hint="eastAsia" w:ascii="仿宋" w:hAnsi="仿宋" w:eastAsia="仿宋" w:cs="仿宋"/>
          <w:b/>
          <w:sz w:val="24"/>
          <w:szCs w:val="24"/>
        </w:rPr>
        <w:t>项目需求</w:t>
      </w:r>
    </w:p>
    <w:p>
      <w:pPr>
        <w:pStyle w:val="2"/>
        <w:rPr>
          <w:rFonts w:ascii="仿宋" w:hAnsi="仿宋" w:eastAsia="仿宋" w:cs="仿宋"/>
          <w:b/>
          <w:sz w:val="24"/>
          <w:szCs w:val="24"/>
        </w:rPr>
      </w:pPr>
    </w:p>
    <w:p>
      <w:pPr>
        <w:rPr>
          <w:rFonts w:ascii="仿宋" w:hAnsi="仿宋" w:eastAsia="仿宋" w:cs="仿宋"/>
          <w:b/>
          <w:sz w:val="24"/>
          <w:szCs w:val="24"/>
        </w:rPr>
      </w:pPr>
    </w:p>
    <w:tbl>
      <w:tblPr>
        <w:tblStyle w:val="38"/>
        <w:tblpPr w:leftFromText="180" w:rightFromText="180" w:vertAnchor="text" w:horzAnchor="margin" w:tblpXSpec="center" w:tblpY="-329"/>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819"/>
        <w:gridCol w:w="4394"/>
        <w:gridCol w:w="993"/>
        <w:gridCol w:w="992"/>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Align w:val="center"/>
          </w:tcPr>
          <w:p>
            <w:pPr>
              <w:jc w:val="center"/>
              <w:rPr>
                <w:b/>
                <w:bCs/>
              </w:rPr>
            </w:pPr>
            <w:r>
              <w:rPr>
                <w:rFonts w:hint="eastAsia"/>
                <w:b/>
                <w:bCs/>
              </w:rPr>
              <w:t>序号</w:t>
            </w:r>
          </w:p>
        </w:tc>
        <w:tc>
          <w:tcPr>
            <w:tcW w:w="1819" w:type="dxa"/>
            <w:vAlign w:val="center"/>
          </w:tcPr>
          <w:p>
            <w:pPr>
              <w:rPr>
                <w:b/>
                <w:bCs/>
              </w:rPr>
            </w:pPr>
            <w:r>
              <w:rPr>
                <w:rFonts w:hint="eastAsia"/>
                <w:b/>
                <w:bCs/>
              </w:rPr>
              <w:t>设备仪器名称</w:t>
            </w:r>
          </w:p>
        </w:tc>
        <w:tc>
          <w:tcPr>
            <w:tcW w:w="4394" w:type="dxa"/>
            <w:vAlign w:val="center"/>
          </w:tcPr>
          <w:p>
            <w:pPr>
              <w:jc w:val="center"/>
              <w:rPr>
                <w:b/>
                <w:bCs/>
              </w:rPr>
            </w:pPr>
            <w:r>
              <w:rPr>
                <w:rFonts w:hint="eastAsia"/>
                <w:b/>
                <w:bCs/>
              </w:rPr>
              <w:t>基础参数（规格型号）</w:t>
            </w:r>
          </w:p>
        </w:tc>
        <w:tc>
          <w:tcPr>
            <w:tcW w:w="993" w:type="dxa"/>
            <w:vAlign w:val="center"/>
          </w:tcPr>
          <w:p>
            <w:pPr>
              <w:jc w:val="center"/>
              <w:rPr>
                <w:b/>
                <w:bCs/>
              </w:rPr>
            </w:pPr>
            <w:r>
              <w:rPr>
                <w:rFonts w:hint="eastAsia"/>
                <w:b/>
                <w:bCs/>
              </w:rPr>
              <w:t>单价</w:t>
            </w:r>
          </w:p>
          <w:p>
            <w:pPr>
              <w:jc w:val="center"/>
              <w:rPr>
                <w:b/>
                <w:bCs/>
                <w:sz w:val="18"/>
                <w:szCs w:val="18"/>
              </w:rPr>
            </w:pPr>
            <w:r>
              <w:rPr>
                <w:rFonts w:hint="eastAsia"/>
                <w:b/>
                <w:bCs/>
                <w:sz w:val="18"/>
                <w:szCs w:val="18"/>
              </w:rPr>
              <w:t>(万元)</w:t>
            </w:r>
          </w:p>
        </w:tc>
        <w:tc>
          <w:tcPr>
            <w:tcW w:w="992" w:type="dxa"/>
            <w:vAlign w:val="center"/>
          </w:tcPr>
          <w:p>
            <w:pPr>
              <w:jc w:val="center"/>
              <w:rPr>
                <w:b/>
                <w:bCs/>
              </w:rPr>
            </w:pPr>
            <w:r>
              <w:rPr>
                <w:rFonts w:hint="eastAsia"/>
                <w:b/>
                <w:bCs/>
              </w:rPr>
              <w:t>数量</w:t>
            </w:r>
          </w:p>
          <w:p>
            <w:pPr>
              <w:jc w:val="center"/>
              <w:rPr>
                <w:b/>
                <w:bCs/>
              </w:rPr>
            </w:pPr>
            <w:r>
              <w:rPr>
                <w:rFonts w:hint="eastAsia"/>
                <w:b/>
                <w:bCs/>
              </w:rPr>
              <w:t>（台套）</w:t>
            </w:r>
          </w:p>
        </w:tc>
        <w:tc>
          <w:tcPr>
            <w:tcW w:w="850" w:type="dxa"/>
            <w:vAlign w:val="center"/>
          </w:tcPr>
          <w:p>
            <w:pPr>
              <w:jc w:val="center"/>
              <w:rPr>
                <w:b/>
                <w:bCs/>
              </w:rPr>
            </w:pPr>
            <w:r>
              <w:rPr>
                <w:rFonts w:hint="eastAsia"/>
                <w:b/>
                <w:bCs/>
              </w:rPr>
              <w:t>总价</w:t>
            </w:r>
          </w:p>
          <w:p>
            <w:pPr>
              <w:jc w:val="center"/>
              <w:rPr>
                <w:b/>
                <w:bCs/>
                <w:sz w:val="18"/>
                <w:szCs w:val="18"/>
              </w:rPr>
            </w:pPr>
            <w:r>
              <w:rPr>
                <w:rFonts w:hint="eastAsia"/>
                <w:b/>
                <w:bCs/>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Align w:val="center"/>
          </w:tcPr>
          <w:p>
            <w:pPr>
              <w:widowControl/>
              <w:rPr>
                <w:rFonts w:ascii="仿宋_GB2312" w:hAnsi="华文宋体" w:eastAsia="仿宋_GB2312" w:cs="华文宋体"/>
                <w:sz w:val="32"/>
                <w:szCs w:val="32"/>
              </w:rPr>
            </w:pPr>
            <w:r>
              <w:rPr>
                <w:rFonts w:hint="eastAsia" w:ascii="仿宋_GB2312" w:hAnsi="华文宋体" w:eastAsia="仿宋_GB2312" w:cs="华文宋体"/>
                <w:sz w:val="32"/>
                <w:szCs w:val="32"/>
              </w:rPr>
              <w:t>1</w:t>
            </w:r>
          </w:p>
        </w:tc>
        <w:tc>
          <w:tcPr>
            <w:tcW w:w="1819" w:type="dxa"/>
            <w:vAlign w:val="center"/>
          </w:tcPr>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降B调低音单簧管</w:t>
            </w:r>
          </w:p>
        </w:tc>
        <w:tc>
          <w:tcPr>
            <w:tcW w:w="4394" w:type="dxa"/>
            <w:vAlign w:val="center"/>
          </w:tcPr>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非洲莫桑比克乌木，低音至C,双重bE键替代键，三重D键替代键，双调节螺母(脖带)按键低噪音设计合成软木，两处可调节弯脖设计</w:t>
            </w:r>
          </w:p>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垫片：防震皮垫片</w:t>
            </w:r>
          </w:p>
        </w:tc>
        <w:tc>
          <w:tcPr>
            <w:tcW w:w="993" w:type="dxa"/>
            <w:vAlign w:val="center"/>
          </w:tcPr>
          <w:p>
            <w:pPr>
              <w:widowControl/>
              <w:jc w:val="left"/>
              <w:rPr>
                <w:rFonts w:ascii="仿宋_GB2312" w:hAnsi="华文宋体" w:eastAsia="仿宋_GB2312" w:cs="华文宋体"/>
                <w:sz w:val="28"/>
                <w:szCs w:val="32"/>
              </w:rPr>
            </w:pPr>
          </w:p>
        </w:tc>
        <w:tc>
          <w:tcPr>
            <w:tcW w:w="992" w:type="dxa"/>
            <w:vAlign w:val="center"/>
          </w:tcPr>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1个</w:t>
            </w:r>
          </w:p>
        </w:tc>
        <w:tc>
          <w:tcPr>
            <w:tcW w:w="850" w:type="dxa"/>
            <w:vAlign w:val="center"/>
          </w:tcPr>
          <w:p>
            <w:pPr>
              <w:widowControl/>
              <w:jc w:val="left"/>
              <w:rPr>
                <w:rFonts w:ascii="仿宋_GB2312" w:hAnsi="华文宋体" w:eastAsia="仿宋_GB2312" w:cs="华文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Align w:val="center"/>
          </w:tcPr>
          <w:p>
            <w:pPr>
              <w:widowControl/>
              <w:rPr>
                <w:rFonts w:ascii="仿宋_GB2312" w:hAnsi="华文宋体" w:eastAsia="仿宋_GB2312" w:cs="华文宋体"/>
                <w:sz w:val="32"/>
                <w:szCs w:val="32"/>
              </w:rPr>
            </w:pPr>
            <w:r>
              <w:rPr>
                <w:rFonts w:hint="eastAsia" w:ascii="仿宋_GB2312" w:hAnsi="华文宋体" w:eastAsia="仿宋_GB2312" w:cs="华文宋体"/>
                <w:sz w:val="32"/>
                <w:szCs w:val="32"/>
              </w:rPr>
              <w:t>2</w:t>
            </w:r>
          </w:p>
        </w:tc>
        <w:tc>
          <w:tcPr>
            <w:tcW w:w="1819" w:type="dxa"/>
            <w:vAlign w:val="center"/>
          </w:tcPr>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短笛</w:t>
            </w:r>
          </w:p>
        </w:tc>
        <w:tc>
          <w:tcPr>
            <w:tcW w:w="4394" w:type="dxa"/>
            <w:vAlign w:val="center"/>
          </w:tcPr>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RESONA 系列</w:t>
            </w:r>
            <w:r>
              <w:rPr>
                <w:rFonts w:ascii="仿宋_GB2312" w:hAnsi="华文宋体" w:eastAsia="仿宋_GB2312" w:cs="华文宋体"/>
                <w:sz w:val="28"/>
                <w:szCs w:val="32"/>
              </w:rPr>
              <w:br w:type="textWrapping"/>
            </w:r>
            <w:r>
              <w:rPr>
                <w:rFonts w:ascii="仿宋_GB2312" w:hAnsi="华文宋体" w:eastAsia="仿宋_GB2312" w:cs="华文宋体"/>
                <w:sz w:val="28"/>
                <w:szCs w:val="32"/>
              </w:rPr>
              <w:t>高级黑檀木管身、镍银合金按键</w:t>
            </w:r>
            <w:r>
              <w:rPr>
                <w:rFonts w:hint="eastAsia" w:ascii="仿宋_GB2312" w:hAnsi="华文宋体" w:eastAsia="仿宋_GB2312" w:cs="华文宋体"/>
                <w:sz w:val="28"/>
                <w:szCs w:val="32"/>
              </w:rPr>
              <w:t>、</w:t>
            </w:r>
            <w:r>
              <w:rPr>
                <w:rFonts w:ascii="仿宋_GB2312" w:hAnsi="华文宋体" w:eastAsia="仿宋_GB2312" w:cs="华文宋体"/>
                <w:sz w:val="28"/>
                <w:szCs w:val="32"/>
              </w:rPr>
              <w:t>按键表层镀银</w:t>
            </w:r>
          </w:p>
        </w:tc>
        <w:tc>
          <w:tcPr>
            <w:tcW w:w="993" w:type="dxa"/>
            <w:vAlign w:val="center"/>
          </w:tcPr>
          <w:p>
            <w:pPr>
              <w:widowControl/>
              <w:jc w:val="left"/>
              <w:rPr>
                <w:rFonts w:ascii="仿宋_GB2312" w:hAnsi="华文宋体" w:eastAsia="仿宋_GB2312" w:cs="华文宋体"/>
                <w:sz w:val="28"/>
                <w:szCs w:val="32"/>
              </w:rPr>
            </w:pPr>
          </w:p>
        </w:tc>
        <w:tc>
          <w:tcPr>
            <w:tcW w:w="992" w:type="dxa"/>
            <w:vAlign w:val="center"/>
          </w:tcPr>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1</w:t>
            </w:r>
          </w:p>
        </w:tc>
        <w:tc>
          <w:tcPr>
            <w:tcW w:w="850" w:type="dxa"/>
            <w:vAlign w:val="center"/>
          </w:tcPr>
          <w:p>
            <w:pPr>
              <w:widowControl/>
              <w:jc w:val="left"/>
              <w:rPr>
                <w:rFonts w:ascii="仿宋_GB2312" w:hAnsi="华文宋体" w:eastAsia="仿宋_GB2312" w:cs="华文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Align w:val="center"/>
          </w:tcPr>
          <w:p>
            <w:pPr>
              <w:widowControl/>
              <w:rPr>
                <w:rFonts w:ascii="仿宋_GB2312" w:hAnsi="华文宋体" w:eastAsia="仿宋_GB2312" w:cs="华文宋体"/>
                <w:sz w:val="32"/>
                <w:szCs w:val="32"/>
              </w:rPr>
            </w:pPr>
            <w:r>
              <w:rPr>
                <w:rFonts w:hint="eastAsia" w:ascii="仿宋_GB2312" w:hAnsi="华文宋体" w:eastAsia="仿宋_GB2312" w:cs="华文宋体"/>
                <w:sz w:val="32"/>
                <w:szCs w:val="32"/>
              </w:rPr>
              <w:t>3</w:t>
            </w:r>
          </w:p>
        </w:tc>
        <w:tc>
          <w:tcPr>
            <w:tcW w:w="1819" w:type="dxa"/>
            <w:vAlign w:val="center"/>
          </w:tcPr>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交响乐大鼓</w:t>
            </w:r>
          </w:p>
        </w:tc>
        <w:tc>
          <w:tcPr>
            <w:tcW w:w="4394" w:type="dxa"/>
            <w:vAlign w:val="center"/>
          </w:tcPr>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40英寸REMO皮烤漆乐器</w:t>
            </w:r>
          </w:p>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,JBBD20-4022枫木悬挂</w:t>
            </w:r>
          </w:p>
        </w:tc>
        <w:tc>
          <w:tcPr>
            <w:tcW w:w="993" w:type="dxa"/>
            <w:vAlign w:val="center"/>
          </w:tcPr>
          <w:p>
            <w:pPr>
              <w:widowControl/>
              <w:jc w:val="left"/>
              <w:rPr>
                <w:rFonts w:ascii="仿宋_GB2312" w:hAnsi="华文宋体" w:eastAsia="仿宋_GB2312" w:cs="华文宋体"/>
                <w:sz w:val="28"/>
                <w:szCs w:val="32"/>
              </w:rPr>
            </w:pPr>
          </w:p>
        </w:tc>
        <w:tc>
          <w:tcPr>
            <w:tcW w:w="992" w:type="dxa"/>
            <w:vAlign w:val="center"/>
          </w:tcPr>
          <w:p>
            <w:pPr>
              <w:widowControl/>
              <w:jc w:val="left"/>
              <w:rPr>
                <w:rFonts w:ascii="仿宋_GB2312" w:hAnsi="华文宋体" w:eastAsia="仿宋_GB2312" w:cs="华文宋体"/>
                <w:sz w:val="28"/>
                <w:szCs w:val="32"/>
              </w:rPr>
            </w:pPr>
            <w:r>
              <w:rPr>
                <w:rFonts w:hint="eastAsia" w:ascii="仿宋_GB2312" w:hAnsi="华文宋体" w:eastAsia="仿宋_GB2312" w:cs="华文宋体"/>
                <w:sz w:val="28"/>
                <w:szCs w:val="32"/>
              </w:rPr>
              <w:t>1</w:t>
            </w:r>
          </w:p>
        </w:tc>
        <w:tc>
          <w:tcPr>
            <w:tcW w:w="850" w:type="dxa"/>
            <w:vAlign w:val="center"/>
          </w:tcPr>
          <w:p>
            <w:pPr>
              <w:widowControl/>
              <w:jc w:val="left"/>
              <w:rPr>
                <w:rFonts w:ascii="仿宋_GB2312" w:hAnsi="华文宋体" w:eastAsia="仿宋_GB2312" w:cs="华文宋体"/>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8" w:type="dxa"/>
            <w:gridSpan w:val="2"/>
            <w:vAlign w:val="center"/>
          </w:tcPr>
          <w:p>
            <w:pPr>
              <w:jc w:val="left"/>
              <w:rPr>
                <w:rFonts w:ascii="仿宋_GB2312" w:hAnsi="华文宋体" w:eastAsia="仿宋_GB2312" w:cs="华文宋体"/>
                <w:sz w:val="28"/>
                <w:szCs w:val="32"/>
              </w:rPr>
            </w:pPr>
            <w:r>
              <w:rPr>
                <w:rFonts w:hint="eastAsia" w:ascii="仿宋_GB2312" w:hAnsi="华文宋体" w:eastAsia="仿宋_GB2312" w:cs="华文宋体"/>
                <w:sz w:val="28"/>
                <w:szCs w:val="32"/>
              </w:rPr>
              <w:t>合计</w:t>
            </w:r>
          </w:p>
        </w:tc>
        <w:tc>
          <w:tcPr>
            <w:tcW w:w="4394" w:type="dxa"/>
            <w:vAlign w:val="center"/>
          </w:tcPr>
          <w:p>
            <w:pPr>
              <w:jc w:val="left"/>
              <w:rPr>
                <w:rFonts w:ascii="仿宋_GB2312" w:hAnsi="华文宋体" w:eastAsia="仿宋_GB2312" w:cs="华文宋体"/>
                <w:sz w:val="28"/>
                <w:szCs w:val="32"/>
              </w:rPr>
            </w:pPr>
          </w:p>
        </w:tc>
        <w:tc>
          <w:tcPr>
            <w:tcW w:w="993" w:type="dxa"/>
            <w:vAlign w:val="center"/>
          </w:tcPr>
          <w:p>
            <w:pPr>
              <w:jc w:val="left"/>
              <w:rPr>
                <w:rFonts w:ascii="仿宋_GB2312" w:hAnsi="华文宋体" w:eastAsia="仿宋_GB2312" w:cs="华文宋体"/>
                <w:sz w:val="28"/>
                <w:szCs w:val="32"/>
              </w:rPr>
            </w:pPr>
          </w:p>
        </w:tc>
        <w:tc>
          <w:tcPr>
            <w:tcW w:w="992" w:type="dxa"/>
            <w:vAlign w:val="center"/>
          </w:tcPr>
          <w:p>
            <w:pPr>
              <w:jc w:val="left"/>
              <w:rPr>
                <w:rFonts w:ascii="仿宋_GB2312" w:hAnsi="华文宋体" w:eastAsia="仿宋_GB2312" w:cs="华文宋体"/>
                <w:sz w:val="28"/>
                <w:szCs w:val="32"/>
              </w:rPr>
            </w:pPr>
            <w:r>
              <w:rPr>
                <w:rFonts w:hint="eastAsia" w:ascii="仿宋_GB2312" w:hAnsi="华文宋体" w:eastAsia="仿宋_GB2312" w:cs="华文宋体"/>
                <w:sz w:val="28"/>
                <w:szCs w:val="32"/>
              </w:rPr>
              <w:t>3</w:t>
            </w:r>
          </w:p>
        </w:tc>
        <w:tc>
          <w:tcPr>
            <w:tcW w:w="850" w:type="dxa"/>
            <w:vAlign w:val="center"/>
          </w:tcPr>
          <w:p>
            <w:pPr>
              <w:jc w:val="left"/>
              <w:rPr>
                <w:rFonts w:ascii="仿宋_GB2312" w:hAnsi="华文宋体" w:eastAsia="仿宋_GB2312" w:cs="华文宋体"/>
                <w:sz w:val="28"/>
                <w:szCs w:val="32"/>
              </w:rPr>
            </w:pPr>
          </w:p>
        </w:tc>
      </w:tr>
    </w:tbl>
    <w:p>
      <w:pPr>
        <w:pStyle w:val="2"/>
      </w:pPr>
    </w:p>
    <w:p>
      <w:pPr>
        <w:pageBreakBefore/>
        <w:widowControl/>
        <w:spacing w:line="400" w:lineRule="exact"/>
        <w:jc w:val="center"/>
        <w:outlineLvl w:val="0"/>
        <w:rPr>
          <w:rFonts w:ascii="仿宋" w:hAnsi="仿宋" w:eastAsia="仿宋" w:cs="仿宋"/>
          <w:b/>
          <w:sz w:val="24"/>
          <w:szCs w:val="24"/>
        </w:rPr>
      </w:pPr>
      <w:r>
        <w:rPr>
          <w:rFonts w:hint="eastAsia" w:ascii="仿宋" w:hAnsi="仿宋" w:eastAsia="仿宋" w:cs="仿宋"/>
          <w:b/>
          <w:sz w:val="24"/>
          <w:szCs w:val="24"/>
        </w:rPr>
        <w:t>第四章  合同条款（仅供参考）</w:t>
      </w:r>
    </w:p>
    <w:p>
      <w:pPr>
        <w:spacing w:line="360" w:lineRule="auto"/>
        <w:jc w:val="center"/>
        <w:rPr>
          <w:rFonts w:ascii="宋体" w:hAnsi="宋体" w:cs="宋体"/>
          <w:b/>
          <w:bCs/>
          <w:sz w:val="44"/>
          <w:szCs w:val="44"/>
        </w:rPr>
      </w:pPr>
      <w:bookmarkStart w:id="52" w:name="_Toc381724074"/>
      <w:bookmarkStart w:id="53" w:name="_Toc455412770"/>
      <w:bookmarkStart w:id="54" w:name="_Toc462223649"/>
      <w:r>
        <w:rPr>
          <w:rFonts w:hint="eastAsia" w:ascii="宋体" w:hAnsi="宋体" w:cs="宋体"/>
          <w:b/>
          <w:bCs/>
          <w:sz w:val="44"/>
          <w:szCs w:val="44"/>
        </w:rPr>
        <w:t>新疆艺术学院(设备类招标采购）供货合同</w:t>
      </w:r>
    </w:p>
    <w:p>
      <w:pPr>
        <w:spacing w:line="400" w:lineRule="exact"/>
        <w:rPr>
          <w:rFonts w:ascii="仿宋" w:hAnsi="仿宋" w:eastAsia="仿宋" w:cs="仿宋"/>
          <w:sz w:val="24"/>
          <w:szCs w:val="24"/>
        </w:rPr>
      </w:pPr>
      <w:r>
        <w:rPr>
          <w:rFonts w:hint="eastAsia" w:ascii="宋体" w:hAnsi="宋体" w:cs="宋体"/>
          <w:sz w:val="24"/>
          <w:szCs w:val="28"/>
        </w:rPr>
        <w:t>甲   方：新疆艺术学院附属中等艺术学校</w:t>
      </w:r>
    </w:p>
    <w:p>
      <w:pPr>
        <w:spacing w:line="360" w:lineRule="auto"/>
        <w:rPr>
          <w:rFonts w:ascii="宋体" w:hAnsi="宋体" w:cs="宋体"/>
          <w:sz w:val="24"/>
          <w:szCs w:val="28"/>
        </w:rPr>
      </w:pPr>
      <w:r>
        <w:rPr>
          <w:rFonts w:hint="eastAsia" w:ascii="宋体" w:hAnsi="宋体" w:cs="宋体"/>
          <w:sz w:val="24"/>
          <w:szCs w:val="28"/>
        </w:rPr>
        <w:t xml:space="preserve">乙   方：       </w:t>
      </w:r>
    </w:p>
    <w:p>
      <w:pPr>
        <w:spacing w:line="360" w:lineRule="auto"/>
        <w:ind w:firstLine="480" w:firstLineChars="200"/>
        <w:rPr>
          <w:rFonts w:ascii="宋体" w:hAnsi="宋体" w:cs="宋体"/>
          <w:sz w:val="24"/>
          <w:szCs w:val="28"/>
        </w:rPr>
      </w:pPr>
      <w:r>
        <w:rPr>
          <w:rFonts w:hint="eastAsia" w:ascii="宋体" w:hAnsi="宋体" w:cs="宋体"/>
          <w:sz w:val="24"/>
          <w:szCs w:val="28"/>
        </w:rPr>
        <w:t>按照20  年  月   日组织的招标文件编号为</w:t>
      </w:r>
      <w:r>
        <w:rPr>
          <w:rFonts w:hint="eastAsia" w:ascii="宋体" w:hAnsi="宋体" w:cs="宋体"/>
          <w:bCs/>
          <w:sz w:val="24"/>
          <w:szCs w:val="28"/>
          <w:u w:val="single"/>
        </w:rPr>
        <w:t xml:space="preserve">             </w:t>
      </w:r>
      <w:r>
        <w:rPr>
          <w:rFonts w:hint="eastAsia" w:ascii="宋体" w:hAnsi="宋体" w:cs="宋体"/>
          <w:sz w:val="24"/>
          <w:szCs w:val="28"/>
        </w:rPr>
        <w:t>的</w:t>
      </w:r>
      <w:r>
        <w:rPr>
          <w:rFonts w:hint="eastAsia" w:ascii="宋体" w:hAnsi="宋体" w:cs="宋体"/>
          <w:bCs/>
          <w:sz w:val="24"/>
          <w:szCs w:val="28"/>
          <w:u w:val="single"/>
        </w:rPr>
        <w:t xml:space="preserve">               </w:t>
      </w:r>
      <w:r>
        <w:rPr>
          <w:rFonts w:hint="eastAsia" w:ascii="宋体" w:hAnsi="宋体" w:cs="宋体"/>
          <w:sz w:val="24"/>
          <w:szCs w:val="28"/>
        </w:rPr>
        <w:t>项目，经评定，乙方</w:t>
      </w:r>
      <w:r>
        <w:rPr>
          <w:rFonts w:hint="eastAsia" w:ascii="宋体" w:hAnsi="宋体" w:cs="宋体"/>
          <w:sz w:val="24"/>
          <w:szCs w:val="28"/>
          <w:u w:val="single"/>
        </w:rPr>
        <w:t xml:space="preserve">                     </w:t>
      </w:r>
      <w:r>
        <w:rPr>
          <w:rFonts w:hint="eastAsia" w:ascii="宋体" w:hAnsi="宋体" w:cs="宋体"/>
          <w:sz w:val="24"/>
          <w:szCs w:val="28"/>
        </w:rPr>
        <w:t>为</w:t>
      </w:r>
      <w:r>
        <w:rPr>
          <w:rFonts w:hint="eastAsia" w:ascii="宋体" w:hAnsi="宋体" w:cs="宋体"/>
          <w:sz w:val="24"/>
          <w:szCs w:val="28"/>
          <w:u w:val="single"/>
        </w:rPr>
        <w:t>第   包</w:t>
      </w:r>
      <w:r>
        <w:rPr>
          <w:rFonts w:hint="eastAsia" w:ascii="宋体" w:hAnsi="宋体" w:cs="宋体"/>
          <w:sz w:val="24"/>
          <w:szCs w:val="28"/>
        </w:rPr>
        <w:t>中标方。根据《中华人民共和国政府采购法》和《中华人民共和国民法典》的规定，按照公平、公正、平等自愿和诚实信用、协商一致的原则，甲、乙双方授权代表就所供设备的购销、安装、调试和售后服务等事宜达成如下条款。</w:t>
      </w:r>
    </w:p>
    <w:p>
      <w:pPr>
        <w:numPr>
          <w:ilvl w:val="0"/>
          <w:numId w:val="4"/>
        </w:numPr>
        <w:spacing w:line="360" w:lineRule="auto"/>
        <w:ind w:firstLine="482" w:firstLineChars="200"/>
        <w:rPr>
          <w:rFonts w:ascii="宋体" w:hAnsi="宋体" w:cs="宋体"/>
          <w:b/>
          <w:sz w:val="24"/>
          <w:szCs w:val="28"/>
        </w:rPr>
      </w:pPr>
      <w:r>
        <w:rPr>
          <w:rFonts w:hint="eastAsia" w:ascii="宋体" w:hAnsi="宋体" w:cs="宋体"/>
          <w:b/>
          <w:sz w:val="24"/>
          <w:szCs w:val="28"/>
        </w:rPr>
        <w:t>设备名称、型号、数量及价格</w:t>
      </w:r>
    </w:p>
    <w:tbl>
      <w:tblPr>
        <w:tblStyle w:val="38"/>
        <w:tblW w:w="5000" w:type="pct"/>
        <w:tblInd w:w="0" w:type="dxa"/>
        <w:tblLayout w:type="autofit"/>
        <w:tblCellMar>
          <w:top w:w="0" w:type="dxa"/>
          <w:left w:w="108" w:type="dxa"/>
          <w:bottom w:w="0" w:type="dxa"/>
          <w:right w:w="108" w:type="dxa"/>
        </w:tblCellMar>
      </w:tblPr>
      <w:tblGrid>
        <w:gridCol w:w="1149"/>
        <w:gridCol w:w="1648"/>
        <w:gridCol w:w="2099"/>
        <w:gridCol w:w="1540"/>
        <w:gridCol w:w="839"/>
        <w:gridCol w:w="1119"/>
        <w:gridCol w:w="1121"/>
      </w:tblGrid>
      <w:tr>
        <w:trPr>
          <w:trHeight w:val="751" w:hRule="exact"/>
        </w:trPr>
        <w:tc>
          <w:tcPr>
            <w:tcW w:w="60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8"/>
              </w:rPr>
            </w:pPr>
            <w:r>
              <w:rPr>
                <w:rFonts w:hint="eastAsia" w:ascii="宋体" w:hAnsi="宋体" w:cs="宋体"/>
                <w:sz w:val="24"/>
                <w:szCs w:val="28"/>
              </w:rPr>
              <w:t>序号</w:t>
            </w:r>
          </w:p>
        </w:tc>
        <w:tc>
          <w:tcPr>
            <w:tcW w:w="866"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8"/>
              </w:rPr>
            </w:pPr>
            <w:r>
              <w:rPr>
                <w:rFonts w:hint="eastAsia" w:ascii="宋体" w:hAnsi="宋体" w:cs="宋体"/>
                <w:sz w:val="24"/>
                <w:szCs w:val="28"/>
              </w:rPr>
              <w:t xml:space="preserve"> </w:t>
            </w:r>
          </w:p>
        </w:tc>
        <w:tc>
          <w:tcPr>
            <w:tcW w:w="1103"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8"/>
              </w:rPr>
            </w:pPr>
          </w:p>
        </w:tc>
        <w:tc>
          <w:tcPr>
            <w:tcW w:w="809"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8"/>
              </w:rPr>
            </w:pPr>
          </w:p>
        </w:tc>
        <w:tc>
          <w:tcPr>
            <w:tcW w:w="441"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8"/>
              </w:rPr>
            </w:pPr>
          </w:p>
        </w:tc>
        <w:tc>
          <w:tcPr>
            <w:tcW w:w="588"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8"/>
              </w:rPr>
            </w:pPr>
          </w:p>
        </w:tc>
        <w:tc>
          <w:tcPr>
            <w:tcW w:w="588" w:type="pct"/>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4"/>
                <w:szCs w:val="28"/>
              </w:rPr>
            </w:pPr>
          </w:p>
        </w:tc>
      </w:tr>
      <w:tr>
        <w:tblPrEx>
          <w:tblCellMar>
            <w:top w:w="0" w:type="dxa"/>
            <w:left w:w="108" w:type="dxa"/>
            <w:bottom w:w="0" w:type="dxa"/>
            <w:right w:w="108" w:type="dxa"/>
          </w:tblCellMar>
        </w:tblPrEx>
        <w:trPr>
          <w:trHeight w:val="665" w:hRule="exact"/>
        </w:trPr>
        <w:tc>
          <w:tcPr>
            <w:tcW w:w="604" w:type="pct"/>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ind w:left="-105" w:leftChars="-50" w:right="-105" w:rightChars="-50"/>
              <w:jc w:val="center"/>
              <w:rPr>
                <w:rFonts w:ascii="宋体" w:hAnsi="宋体" w:cs="宋体"/>
                <w:kern w:val="0"/>
                <w:sz w:val="24"/>
                <w:szCs w:val="28"/>
              </w:rPr>
            </w:pPr>
            <w:r>
              <w:rPr>
                <w:rFonts w:hint="eastAsia" w:ascii="宋体" w:hAnsi="宋体" w:cs="宋体"/>
                <w:kern w:val="0"/>
                <w:sz w:val="24"/>
                <w:szCs w:val="28"/>
              </w:rPr>
              <w:t>1</w:t>
            </w:r>
          </w:p>
        </w:tc>
        <w:tc>
          <w:tcPr>
            <w:tcW w:w="866" w:type="pct"/>
            <w:tcBorders>
              <w:top w:val="nil"/>
              <w:left w:val="nil"/>
              <w:bottom w:val="single" w:color="auto" w:sz="4" w:space="0"/>
              <w:right w:val="single" w:color="auto" w:sz="4" w:space="0"/>
            </w:tcBorders>
            <w:vAlign w:val="center"/>
          </w:tcPr>
          <w:p>
            <w:pPr>
              <w:widowControl/>
              <w:adjustRightInd w:val="0"/>
              <w:snapToGrid w:val="0"/>
              <w:spacing w:line="360" w:lineRule="auto"/>
              <w:ind w:left="-105" w:leftChars="-50" w:right="-105" w:rightChars="-50"/>
              <w:jc w:val="center"/>
              <w:rPr>
                <w:rFonts w:ascii="宋体" w:hAnsi="宋体" w:cs="宋体"/>
                <w:kern w:val="0"/>
                <w:sz w:val="24"/>
                <w:szCs w:val="28"/>
              </w:rPr>
            </w:pPr>
            <w:r>
              <w:rPr>
                <w:rFonts w:hint="eastAsia" w:ascii="宋体" w:hAnsi="宋体" w:cs="宋体"/>
                <w:kern w:val="0"/>
                <w:sz w:val="24"/>
                <w:szCs w:val="28"/>
              </w:rPr>
              <w:t xml:space="preserve"> </w:t>
            </w:r>
          </w:p>
        </w:tc>
        <w:tc>
          <w:tcPr>
            <w:tcW w:w="1103" w:type="pct"/>
            <w:tcBorders>
              <w:top w:val="nil"/>
              <w:left w:val="nil"/>
              <w:bottom w:val="single" w:color="auto" w:sz="4" w:space="0"/>
              <w:right w:val="single" w:color="auto" w:sz="4" w:space="0"/>
            </w:tcBorders>
            <w:vAlign w:val="center"/>
          </w:tcPr>
          <w:p>
            <w:pPr>
              <w:widowControl/>
              <w:adjustRightInd w:val="0"/>
              <w:snapToGrid w:val="0"/>
              <w:spacing w:line="360" w:lineRule="auto"/>
              <w:ind w:left="-105" w:leftChars="-50" w:right="-105" w:rightChars="-50"/>
              <w:jc w:val="center"/>
              <w:rPr>
                <w:rFonts w:ascii="宋体" w:hAnsi="宋体" w:cs="宋体"/>
                <w:kern w:val="0"/>
                <w:sz w:val="24"/>
                <w:szCs w:val="28"/>
              </w:rPr>
            </w:pPr>
          </w:p>
        </w:tc>
        <w:tc>
          <w:tcPr>
            <w:tcW w:w="809" w:type="pct"/>
            <w:tcBorders>
              <w:top w:val="nil"/>
              <w:left w:val="nil"/>
              <w:bottom w:val="single" w:color="auto" w:sz="4" w:space="0"/>
              <w:right w:val="single" w:color="auto" w:sz="4" w:space="0"/>
            </w:tcBorders>
            <w:vAlign w:val="center"/>
          </w:tcPr>
          <w:p>
            <w:pPr>
              <w:widowControl/>
              <w:adjustRightInd w:val="0"/>
              <w:snapToGrid w:val="0"/>
              <w:spacing w:line="360" w:lineRule="auto"/>
              <w:ind w:left="-105" w:leftChars="-50" w:right="-105" w:rightChars="-50"/>
              <w:jc w:val="center"/>
              <w:rPr>
                <w:rFonts w:ascii="宋体" w:hAnsi="宋体" w:cs="宋体"/>
                <w:kern w:val="0"/>
                <w:sz w:val="24"/>
                <w:szCs w:val="28"/>
              </w:rPr>
            </w:pPr>
          </w:p>
        </w:tc>
        <w:tc>
          <w:tcPr>
            <w:tcW w:w="441" w:type="pct"/>
            <w:tcBorders>
              <w:top w:val="nil"/>
              <w:left w:val="nil"/>
              <w:bottom w:val="single" w:color="auto" w:sz="4" w:space="0"/>
              <w:right w:val="single" w:color="auto" w:sz="4" w:space="0"/>
            </w:tcBorders>
            <w:vAlign w:val="center"/>
          </w:tcPr>
          <w:p>
            <w:pPr>
              <w:widowControl/>
              <w:adjustRightInd w:val="0"/>
              <w:snapToGrid w:val="0"/>
              <w:spacing w:line="360" w:lineRule="auto"/>
              <w:ind w:left="-105" w:leftChars="-50" w:right="-105" w:rightChars="-50"/>
              <w:jc w:val="center"/>
              <w:rPr>
                <w:rFonts w:ascii="宋体" w:hAnsi="宋体" w:cs="宋体"/>
                <w:kern w:val="0"/>
                <w:sz w:val="24"/>
                <w:szCs w:val="28"/>
              </w:rPr>
            </w:pPr>
          </w:p>
        </w:tc>
        <w:tc>
          <w:tcPr>
            <w:tcW w:w="588" w:type="pct"/>
            <w:tcBorders>
              <w:top w:val="nil"/>
              <w:left w:val="nil"/>
              <w:bottom w:val="single" w:color="auto" w:sz="4" w:space="0"/>
              <w:right w:val="single" w:color="auto" w:sz="4" w:space="0"/>
            </w:tcBorders>
            <w:vAlign w:val="center"/>
          </w:tcPr>
          <w:p>
            <w:pPr>
              <w:widowControl/>
              <w:adjustRightInd w:val="0"/>
              <w:snapToGrid w:val="0"/>
              <w:spacing w:line="360" w:lineRule="auto"/>
              <w:ind w:left="-105" w:leftChars="-50" w:right="-105" w:rightChars="-50"/>
              <w:jc w:val="center"/>
              <w:rPr>
                <w:rFonts w:ascii="宋体" w:hAnsi="宋体" w:cs="宋体"/>
                <w:kern w:val="0"/>
                <w:sz w:val="24"/>
                <w:szCs w:val="28"/>
              </w:rPr>
            </w:pPr>
          </w:p>
        </w:tc>
        <w:tc>
          <w:tcPr>
            <w:tcW w:w="588" w:type="pct"/>
            <w:tcBorders>
              <w:top w:val="nil"/>
              <w:left w:val="nil"/>
              <w:bottom w:val="single" w:color="auto" w:sz="4" w:space="0"/>
              <w:right w:val="single" w:color="auto" w:sz="4" w:space="0"/>
            </w:tcBorders>
            <w:vAlign w:val="center"/>
          </w:tcPr>
          <w:p>
            <w:pPr>
              <w:widowControl/>
              <w:adjustRightInd w:val="0"/>
              <w:snapToGrid w:val="0"/>
              <w:spacing w:line="360" w:lineRule="auto"/>
              <w:ind w:left="-105" w:leftChars="-50" w:right="-105" w:rightChars="-50"/>
              <w:jc w:val="center"/>
              <w:rPr>
                <w:rFonts w:ascii="宋体" w:hAnsi="宋体" w:cs="宋体"/>
                <w:kern w:val="0"/>
                <w:sz w:val="24"/>
                <w:szCs w:val="28"/>
              </w:rPr>
            </w:pPr>
          </w:p>
        </w:tc>
      </w:tr>
      <w:tr>
        <w:tblPrEx>
          <w:tblCellMar>
            <w:top w:w="0" w:type="dxa"/>
            <w:left w:w="108" w:type="dxa"/>
            <w:bottom w:w="0" w:type="dxa"/>
            <w:right w:w="108" w:type="dxa"/>
          </w:tblCellMar>
        </w:tblPrEx>
        <w:trPr>
          <w:trHeight w:val="1300" w:hRule="exact"/>
        </w:trPr>
        <w:tc>
          <w:tcPr>
            <w:tcW w:w="5000" w:type="pct"/>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szCs w:val="28"/>
              </w:rPr>
            </w:pPr>
            <w:r>
              <w:rPr>
                <w:rFonts w:hint="eastAsia" w:ascii="宋体" w:hAnsi="宋体" w:cs="宋体"/>
                <w:sz w:val="24"/>
                <w:szCs w:val="28"/>
              </w:rPr>
              <w:t>总计：大写人民币</w:t>
            </w:r>
            <w:r>
              <w:rPr>
                <w:rFonts w:hint="eastAsia" w:ascii="宋体" w:hAnsi="宋体" w:cs="宋体"/>
                <w:kern w:val="0"/>
                <w:sz w:val="24"/>
                <w:szCs w:val="28"/>
                <w:u w:val="single"/>
              </w:rPr>
              <w:t xml:space="preserve">       元整</w:t>
            </w:r>
            <w:r>
              <w:rPr>
                <w:rFonts w:hint="eastAsia" w:ascii="宋体" w:hAnsi="宋体" w:cs="宋体"/>
                <w:sz w:val="24"/>
                <w:szCs w:val="28"/>
              </w:rPr>
              <w:t>，小写</w:t>
            </w:r>
            <w:r>
              <w:rPr>
                <w:rFonts w:ascii="宋体" w:hAnsi="宋体" w:cs="Calibri"/>
                <w:sz w:val="24"/>
                <w:szCs w:val="28"/>
                <w:u w:val="single"/>
              </w:rPr>
              <w:t>¥</w:t>
            </w:r>
            <w:r>
              <w:rPr>
                <w:rFonts w:hint="eastAsia" w:ascii="宋体" w:hAnsi="宋体" w:cs="宋体"/>
                <w:kern w:val="0"/>
                <w:sz w:val="24"/>
                <w:szCs w:val="28"/>
                <w:u w:val="single"/>
              </w:rPr>
              <w:t xml:space="preserve">     </w:t>
            </w:r>
            <w:r>
              <w:rPr>
                <w:rFonts w:hint="eastAsia" w:ascii="宋体" w:hAnsi="宋体" w:cs="宋体"/>
                <w:kern w:val="0"/>
                <w:sz w:val="24"/>
                <w:szCs w:val="28"/>
              </w:rPr>
              <w:t>元</w:t>
            </w:r>
            <w:r>
              <w:rPr>
                <w:rFonts w:hint="eastAsia" w:ascii="宋体" w:hAnsi="宋体" w:cs="宋体"/>
                <w:sz w:val="24"/>
                <w:szCs w:val="28"/>
              </w:rPr>
              <w:t>（包括但不限于运输费、保险费及所配套的土建、吊装就位，培训、安装、调试等所有相关费用）</w:t>
            </w:r>
          </w:p>
        </w:tc>
      </w:tr>
    </w:tbl>
    <w:p>
      <w:pPr>
        <w:spacing w:line="360" w:lineRule="auto"/>
        <w:ind w:firstLine="482" w:firstLineChars="200"/>
        <w:rPr>
          <w:rFonts w:ascii="宋体" w:hAnsi="宋体" w:cs="宋体"/>
          <w:b/>
          <w:sz w:val="24"/>
          <w:szCs w:val="28"/>
        </w:rPr>
      </w:pPr>
      <w:r>
        <w:rPr>
          <w:rFonts w:hint="eastAsia" w:ascii="宋体" w:hAnsi="宋体" w:cs="宋体"/>
          <w:b/>
          <w:sz w:val="24"/>
          <w:szCs w:val="28"/>
        </w:rPr>
        <w:t>二、报价币种、合同总价</w:t>
      </w:r>
    </w:p>
    <w:p>
      <w:pPr>
        <w:spacing w:line="360" w:lineRule="auto"/>
        <w:ind w:firstLine="480" w:firstLineChars="200"/>
        <w:rPr>
          <w:rFonts w:ascii="宋体" w:hAnsi="宋体" w:cs="宋体"/>
          <w:sz w:val="24"/>
          <w:szCs w:val="28"/>
        </w:rPr>
      </w:pPr>
      <w:r>
        <w:rPr>
          <w:rFonts w:hint="eastAsia" w:ascii="宋体" w:hAnsi="宋体" w:cs="宋体"/>
          <w:sz w:val="24"/>
          <w:szCs w:val="28"/>
        </w:rPr>
        <w:t>1、本合同总金额为</w:t>
      </w:r>
      <w:r>
        <w:rPr>
          <w:rFonts w:ascii="宋体" w:hAnsi="宋体" w:cs="Calibri"/>
          <w:sz w:val="24"/>
          <w:szCs w:val="28"/>
          <w:u w:val="single"/>
        </w:rPr>
        <w:t>¥</w:t>
      </w:r>
      <w:r>
        <w:rPr>
          <w:rFonts w:hint="eastAsia" w:ascii="宋体" w:hAnsi="宋体" w:cs="宋体"/>
          <w:sz w:val="24"/>
          <w:szCs w:val="28"/>
          <w:u w:val="single"/>
        </w:rPr>
        <w:t xml:space="preserve">    </w:t>
      </w:r>
      <w:r>
        <w:rPr>
          <w:rFonts w:hint="eastAsia" w:ascii="宋体" w:hAnsi="宋体" w:cs="宋体"/>
          <w:sz w:val="24"/>
          <w:szCs w:val="28"/>
        </w:rPr>
        <w:t>元，大写人民币</w:t>
      </w:r>
      <w:r>
        <w:rPr>
          <w:rFonts w:hint="eastAsia" w:ascii="宋体" w:hAnsi="宋体" w:cs="宋体"/>
          <w:kern w:val="0"/>
          <w:sz w:val="24"/>
          <w:szCs w:val="28"/>
          <w:u w:val="single"/>
        </w:rPr>
        <w:t xml:space="preserve">       </w:t>
      </w:r>
      <w:r>
        <w:rPr>
          <w:rFonts w:hint="eastAsia" w:ascii="宋体" w:hAnsi="宋体" w:cs="宋体"/>
          <w:kern w:val="0"/>
          <w:sz w:val="24"/>
          <w:szCs w:val="28"/>
        </w:rPr>
        <w:t>元整</w:t>
      </w:r>
      <w:r>
        <w:rPr>
          <w:rFonts w:hint="eastAsia" w:ascii="宋体" w:hAnsi="宋体" w:cs="宋体"/>
          <w:sz w:val="24"/>
          <w:szCs w:val="28"/>
        </w:rPr>
        <w:t>，含税及运费、安装、调试等所有相关费用。</w:t>
      </w:r>
    </w:p>
    <w:p>
      <w:pPr>
        <w:spacing w:line="360" w:lineRule="auto"/>
        <w:ind w:firstLine="482" w:firstLineChars="200"/>
        <w:rPr>
          <w:rFonts w:ascii="宋体" w:hAnsi="宋体" w:cs="宋体"/>
          <w:b/>
          <w:sz w:val="24"/>
          <w:szCs w:val="28"/>
        </w:rPr>
      </w:pPr>
      <w:r>
        <w:rPr>
          <w:rFonts w:hint="eastAsia" w:ascii="宋体" w:hAnsi="宋体" w:cs="宋体"/>
          <w:b/>
          <w:sz w:val="24"/>
          <w:szCs w:val="28"/>
        </w:rPr>
        <w:t>三、付款方式</w:t>
      </w:r>
    </w:p>
    <w:p>
      <w:pPr>
        <w:spacing w:line="360" w:lineRule="auto"/>
        <w:ind w:firstLine="480" w:firstLineChars="200"/>
        <w:rPr>
          <w:rFonts w:ascii="宋体" w:hAnsi="宋体" w:cs="宋体"/>
          <w:b/>
          <w:kern w:val="0"/>
          <w:sz w:val="24"/>
          <w:szCs w:val="28"/>
        </w:rPr>
      </w:pPr>
      <w:r>
        <w:rPr>
          <w:rFonts w:hint="eastAsia" w:ascii="宋体" w:hAnsi="宋体" w:cs="宋体"/>
          <w:sz w:val="24"/>
          <w:szCs w:val="28"/>
        </w:rPr>
        <w:t>1、</w:t>
      </w:r>
      <w:r>
        <w:rPr>
          <w:rFonts w:hint="eastAsia" w:ascii="宋体" w:hAnsi="宋体" w:cs="宋体"/>
          <w:kern w:val="0"/>
          <w:sz w:val="24"/>
          <w:szCs w:val="28"/>
        </w:rPr>
        <w:t>乙方在合同约定的时间内将所供设备运至甲方指定地点，甲方收到设备，乙方在5日内对设备进行安装调试，并经甲方书面验收合格后，甲方支付至合同总金额95%的货款</w:t>
      </w:r>
      <w:r>
        <w:rPr>
          <w:rFonts w:hint="eastAsia" w:ascii="宋体" w:hAnsi="宋体" w:cs="宋体"/>
          <w:sz w:val="24"/>
          <w:szCs w:val="28"/>
        </w:rPr>
        <w:t>，金额为</w:t>
      </w:r>
      <w:r>
        <w:rPr>
          <w:rFonts w:ascii="宋体" w:hAnsi="宋体" w:cs="Calibri"/>
          <w:sz w:val="24"/>
          <w:szCs w:val="28"/>
          <w:u w:val="thick"/>
        </w:rPr>
        <w:t>¥</w:t>
      </w:r>
      <w:r>
        <w:rPr>
          <w:rFonts w:hint="eastAsia" w:ascii="宋体" w:hAnsi="宋体" w:cs="宋体"/>
          <w:sz w:val="24"/>
          <w:szCs w:val="28"/>
          <w:u w:val="thick"/>
        </w:rPr>
        <w:t xml:space="preserve">     元（人民币大写：     元整）</w:t>
      </w:r>
      <w:r>
        <w:rPr>
          <w:rFonts w:hint="eastAsia" w:ascii="宋体" w:hAnsi="宋体" w:cs="宋体"/>
          <w:sz w:val="24"/>
          <w:szCs w:val="28"/>
        </w:rPr>
        <w:t>。</w:t>
      </w:r>
      <w:r>
        <w:rPr>
          <w:rFonts w:hint="eastAsia" w:ascii="宋体" w:hAnsi="宋体" w:cs="宋体"/>
          <w:kern w:val="0"/>
          <w:sz w:val="24"/>
          <w:szCs w:val="28"/>
        </w:rPr>
        <w:t>质保期满壹年经甲方再次验收，无质量问题后，甲方支付剩余5%质量保证金支付给乙方，</w:t>
      </w:r>
      <w:r>
        <w:rPr>
          <w:rFonts w:hint="eastAsia" w:ascii="宋体" w:hAnsi="宋体" w:cs="宋体"/>
          <w:sz w:val="24"/>
          <w:szCs w:val="28"/>
        </w:rPr>
        <w:t>金额为</w:t>
      </w:r>
      <w:r>
        <w:rPr>
          <w:rFonts w:ascii="宋体" w:hAnsi="宋体" w:cs="Calibri"/>
          <w:sz w:val="24"/>
          <w:szCs w:val="28"/>
          <w:u w:val="thick"/>
        </w:rPr>
        <w:t>¥</w:t>
      </w:r>
      <w:r>
        <w:rPr>
          <w:rFonts w:hint="eastAsia" w:ascii="宋体" w:hAnsi="宋体" w:cs="宋体"/>
          <w:sz w:val="24"/>
          <w:szCs w:val="28"/>
          <w:u w:val="thick"/>
        </w:rPr>
        <w:t xml:space="preserve">     元（人民币大写：     元整）</w:t>
      </w:r>
      <w:r>
        <w:rPr>
          <w:rFonts w:hint="eastAsia" w:ascii="宋体" w:hAnsi="宋体" w:cs="宋体"/>
          <w:sz w:val="24"/>
          <w:szCs w:val="28"/>
        </w:rPr>
        <w:t>。</w:t>
      </w:r>
      <w:r>
        <w:rPr>
          <w:rFonts w:hint="eastAsia" w:ascii="宋体" w:hAnsi="宋体" w:cs="宋体"/>
          <w:kern w:val="0"/>
          <w:sz w:val="24"/>
          <w:szCs w:val="28"/>
        </w:rPr>
        <w:t>。</w:t>
      </w:r>
      <w:r>
        <w:rPr>
          <w:rFonts w:hint="eastAsia" w:ascii="宋体" w:hAnsi="宋体" w:cs="宋体"/>
          <w:b/>
          <w:kern w:val="0"/>
          <w:sz w:val="24"/>
          <w:szCs w:val="28"/>
        </w:rPr>
        <w:t>质保期自甲方书面验收合格之日起计算。</w:t>
      </w:r>
    </w:p>
    <w:p>
      <w:pPr>
        <w:spacing w:line="360" w:lineRule="auto"/>
        <w:ind w:firstLine="482" w:firstLineChars="200"/>
        <w:rPr>
          <w:rFonts w:ascii="宋体" w:hAnsi="宋体" w:cs="宋体"/>
          <w:b/>
          <w:kern w:val="0"/>
          <w:sz w:val="24"/>
          <w:szCs w:val="28"/>
        </w:rPr>
      </w:pPr>
      <w:r>
        <w:rPr>
          <w:rFonts w:hint="eastAsia" w:ascii="宋体" w:hAnsi="宋体" w:cs="宋体"/>
          <w:b/>
          <w:kern w:val="0"/>
          <w:sz w:val="24"/>
          <w:szCs w:val="28"/>
        </w:rPr>
        <w:t>乙方账户信息如下：</w:t>
      </w:r>
    </w:p>
    <w:p>
      <w:pPr>
        <w:spacing w:line="360" w:lineRule="auto"/>
        <w:ind w:firstLine="482" w:firstLineChars="200"/>
        <w:rPr>
          <w:rFonts w:ascii="宋体" w:hAnsi="宋体" w:cs="宋体"/>
          <w:b/>
          <w:kern w:val="0"/>
          <w:sz w:val="24"/>
          <w:szCs w:val="28"/>
          <w:u w:val="single"/>
        </w:rPr>
      </w:pPr>
      <w:r>
        <w:rPr>
          <w:rFonts w:hint="eastAsia" w:ascii="宋体" w:hAnsi="宋体" w:cs="宋体"/>
          <w:b/>
          <w:kern w:val="0"/>
          <w:sz w:val="24"/>
          <w:szCs w:val="28"/>
        </w:rPr>
        <w:t>开户名称：</w:t>
      </w:r>
      <w:r>
        <w:rPr>
          <w:rFonts w:hint="eastAsia" w:ascii="宋体" w:hAnsi="宋体" w:cs="宋体"/>
          <w:b/>
          <w:kern w:val="0"/>
          <w:sz w:val="24"/>
          <w:szCs w:val="28"/>
          <w:u w:val="single"/>
        </w:rPr>
        <w:t xml:space="preserve">                              </w:t>
      </w:r>
    </w:p>
    <w:p>
      <w:pPr>
        <w:spacing w:line="360" w:lineRule="auto"/>
        <w:ind w:firstLine="482" w:firstLineChars="200"/>
        <w:rPr>
          <w:rFonts w:ascii="宋体" w:hAnsi="宋体" w:cs="宋体"/>
          <w:b/>
          <w:kern w:val="0"/>
          <w:sz w:val="24"/>
          <w:szCs w:val="28"/>
          <w:u w:val="single"/>
        </w:rPr>
      </w:pPr>
      <w:r>
        <w:rPr>
          <w:rFonts w:hint="eastAsia" w:ascii="宋体" w:hAnsi="宋体" w:cs="宋体"/>
          <w:b/>
          <w:kern w:val="0"/>
          <w:sz w:val="24"/>
          <w:szCs w:val="28"/>
        </w:rPr>
        <w:t>账    号：</w:t>
      </w:r>
      <w:r>
        <w:rPr>
          <w:rFonts w:hint="eastAsia" w:ascii="宋体" w:hAnsi="宋体" w:cs="宋体"/>
          <w:b/>
          <w:kern w:val="0"/>
          <w:sz w:val="24"/>
          <w:szCs w:val="28"/>
          <w:u w:val="single"/>
        </w:rPr>
        <w:t xml:space="preserve">                             </w:t>
      </w:r>
    </w:p>
    <w:p>
      <w:pPr>
        <w:spacing w:line="360" w:lineRule="auto"/>
        <w:ind w:firstLine="482" w:firstLineChars="200"/>
        <w:rPr>
          <w:rFonts w:ascii="宋体" w:hAnsi="宋体" w:cs="宋体"/>
          <w:b/>
          <w:kern w:val="0"/>
          <w:sz w:val="24"/>
          <w:szCs w:val="28"/>
          <w:u w:val="single"/>
        </w:rPr>
      </w:pPr>
      <w:r>
        <w:rPr>
          <w:rFonts w:hint="eastAsia" w:ascii="宋体" w:hAnsi="宋体" w:cs="宋体"/>
          <w:b/>
          <w:kern w:val="0"/>
          <w:sz w:val="24"/>
          <w:szCs w:val="28"/>
        </w:rPr>
        <w:t>开 户 行：</w:t>
      </w:r>
      <w:r>
        <w:rPr>
          <w:rFonts w:hint="eastAsia" w:ascii="宋体" w:hAnsi="宋体" w:cs="宋体"/>
          <w:b/>
          <w:kern w:val="0"/>
          <w:sz w:val="24"/>
          <w:szCs w:val="28"/>
          <w:u w:val="single"/>
        </w:rPr>
        <w:t xml:space="preserve">                              </w:t>
      </w:r>
    </w:p>
    <w:p>
      <w:pPr>
        <w:spacing w:line="360" w:lineRule="auto"/>
        <w:ind w:firstLine="480" w:firstLineChars="200"/>
        <w:rPr>
          <w:rFonts w:ascii="宋体" w:hAnsi="宋体" w:cs="宋体"/>
          <w:b/>
          <w:kern w:val="0"/>
          <w:sz w:val="24"/>
          <w:szCs w:val="28"/>
        </w:rPr>
      </w:pPr>
      <w:r>
        <w:rPr>
          <w:rFonts w:hint="eastAsia" w:ascii="宋体" w:hAnsi="宋体" w:cs="宋体"/>
          <w:sz w:val="24"/>
          <w:szCs w:val="28"/>
        </w:rPr>
        <w:t>2. 本合同约定价款为含税价，乙方应在甲方付款前提供符合甲方财务做账需求的等额增值税专用发票，否则甲方有权拒付款项且不承担违约责任。</w:t>
      </w:r>
    </w:p>
    <w:p>
      <w:pPr>
        <w:spacing w:line="360" w:lineRule="auto"/>
        <w:ind w:firstLine="482" w:firstLineChars="200"/>
        <w:rPr>
          <w:rFonts w:ascii="宋体" w:hAnsi="宋体" w:cs="宋体"/>
          <w:b/>
          <w:sz w:val="24"/>
          <w:szCs w:val="28"/>
          <w:highlight w:val="none"/>
        </w:rPr>
      </w:pPr>
      <w:r>
        <w:rPr>
          <w:rFonts w:hint="eastAsia" w:ascii="宋体" w:hAnsi="宋体" w:cs="宋体"/>
          <w:b/>
          <w:sz w:val="24"/>
          <w:szCs w:val="28"/>
          <w:highlight w:val="none"/>
        </w:rPr>
        <w:t>四、交货地点、时间</w:t>
      </w:r>
    </w:p>
    <w:p>
      <w:pPr>
        <w:pStyle w:val="56"/>
        <w:spacing w:line="360" w:lineRule="auto"/>
        <w:ind w:firstLine="470" w:firstLineChars="196"/>
        <w:outlineLvl w:val="0"/>
        <w:rPr>
          <w:rFonts w:ascii="宋体" w:hAnsi="宋体" w:cs="宋体"/>
          <w:color w:val="auto"/>
          <w:szCs w:val="28"/>
          <w:highlight w:val="none"/>
        </w:rPr>
      </w:pPr>
      <w:r>
        <w:rPr>
          <w:rFonts w:hint="eastAsia" w:ascii="宋体" w:hAnsi="宋体" w:cs="宋体"/>
          <w:color w:val="auto"/>
          <w:szCs w:val="28"/>
          <w:highlight w:val="none"/>
        </w:rPr>
        <w:t xml:space="preserve">甲方指定的地点：（学院/部门名称：新疆艺术学院附属中等艺术学校）；具体以甲方通知时指定交货地点为准。 </w:t>
      </w:r>
    </w:p>
    <w:p>
      <w:pPr>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交货时间：自合同签订之日90天内到货并进行验收。</w:t>
      </w:r>
    </w:p>
    <w:p>
      <w:pPr>
        <w:spacing w:line="360" w:lineRule="auto"/>
        <w:ind w:firstLine="482" w:firstLineChars="200"/>
        <w:rPr>
          <w:rFonts w:ascii="宋体" w:hAnsi="宋体" w:cs="宋体"/>
          <w:b/>
          <w:sz w:val="24"/>
          <w:szCs w:val="28"/>
        </w:rPr>
      </w:pPr>
      <w:r>
        <w:rPr>
          <w:rFonts w:hint="eastAsia" w:ascii="宋体" w:hAnsi="宋体" w:cs="宋体"/>
          <w:b/>
          <w:sz w:val="24"/>
          <w:szCs w:val="28"/>
        </w:rPr>
        <w:t>五、产品质量保证</w:t>
      </w:r>
    </w:p>
    <w:p>
      <w:pPr>
        <w:spacing w:line="360" w:lineRule="auto"/>
        <w:ind w:firstLine="480" w:firstLineChars="200"/>
        <w:rPr>
          <w:rFonts w:ascii="宋体" w:hAnsi="宋体" w:cs="宋体"/>
          <w:sz w:val="24"/>
          <w:szCs w:val="28"/>
        </w:rPr>
      </w:pPr>
      <w:r>
        <w:rPr>
          <w:rFonts w:hint="eastAsia" w:ascii="宋体" w:hAnsi="宋体" w:cs="宋体"/>
          <w:sz w:val="24"/>
          <w:szCs w:val="28"/>
        </w:rPr>
        <w:t>1、乙方保证提供的</w:t>
      </w:r>
      <w:r>
        <w:rPr>
          <w:rFonts w:hint="eastAsia" w:ascii="宋体" w:hAnsi="宋体" w:cs="宋体"/>
          <w:sz w:val="24"/>
          <w:szCs w:val="28"/>
          <w:u w:val="thick"/>
        </w:rPr>
        <w:t>合同内全部产品</w:t>
      </w:r>
      <w:r>
        <w:rPr>
          <w:rFonts w:hint="eastAsia" w:ascii="宋体" w:hAnsi="宋体" w:cs="宋体"/>
          <w:sz w:val="24"/>
          <w:szCs w:val="28"/>
        </w:rPr>
        <w:t>为全新的产品。</w:t>
      </w:r>
    </w:p>
    <w:p>
      <w:pPr>
        <w:spacing w:line="360" w:lineRule="auto"/>
        <w:ind w:firstLine="480" w:firstLineChars="200"/>
        <w:rPr>
          <w:rFonts w:ascii="宋体" w:hAnsi="宋体" w:cs="宋体"/>
          <w:sz w:val="24"/>
          <w:szCs w:val="28"/>
        </w:rPr>
      </w:pPr>
      <w:r>
        <w:rPr>
          <w:rFonts w:hint="eastAsia" w:ascii="宋体" w:hAnsi="宋体" w:cs="宋体"/>
          <w:sz w:val="24"/>
          <w:szCs w:val="28"/>
        </w:rPr>
        <w:t>2、乙方所提供的</w:t>
      </w:r>
      <w:r>
        <w:rPr>
          <w:rFonts w:hint="eastAsia" w:ascii="宋体" w:hAnsi="宋体" w:cs="宋体"/>
          <w:sz w:val="24"/>
          <w:szCs w:val="28"/>
          <w:u w:val="thick"/>
        </w:rPr>
        <w:t>合同内全部产品</w:t>
      </w:r>
      <w:r>
        <w:rPr>
          <w:rFonts w:hint="eastAsia" w:ascii="宋体" w:hAnsi="宋体" w:cs="宋体"/>
          <w:sz w:val="24"/>
          <w:szCs w:val="28"/>
        </w:rPr>
        <w:t>的型号、数量、规格及技术、质量标准、售后服务必须满足招标文件要求。</w:t>
      </w:r>
    </w:p>
    <w:p>
      <w:pPr>
        <w:spacing w:line="360" w:lineRule="auto"/>
        <w:ind w:firstLine="480" w:firstLineChars="200"/>
        <w:rPr>
          <w:rFonts w:ascii="宋体" w:hAnsi="宋体" w:cs="宋体"/>
          <w:sz w:val="24"/>
          <w:szCs w:val="28"/>
        </w:rPr>
      </w:pPr>
      <w:r>
        <w:rPr>
          <w:rFonts w:hint="eastAsia" w:ascii="宋体" w:hAnsi="宋体" w:cs="宋体"/>
          <w:sz w:val="24"/>
          <w:szCs w:val="28"/>
        </w:rPr>
        <w:t>3、乙方保证提供的合同内全部产品设备按国家标准要求制作，质量完全满足用户的要求并能满足甲方的使用需求。</w:t>
      </w:r>
    </w:p>
    <w:p>
      <w:pPr>
        <w:spacing w:line="360" w:lineRule="auto"/>
        <w:ind w:firstLine="480" w:firstLineChars="200"/>
        <w:rPr>
          <w:rFonts w:ascii="宋体" w:hAnsi="宋体" w:cs="宋体"/>
          <w:sz w:val="24"/>
          <w:szCs w:val="28"/>
        </w:rPr>
      </w:pPr>
      <w:r>
        <w:rPr>
          <w:rFonts w:hint="eastAsia" w:ascii="宋体" w:hAnsi="宋体" w:cs="宋体"/>
          <w:sz w:val="24"/>
          <w:szCs w:val="28"/>
        </w:rPr>
        <w:t>4、乙方的安装调试人员有义务对甲方的设备维修人员及使用人员进行免费培训，确保维修人员能对设备进行日常维护和一般性故障的查找及故障的排除，确保使用人员能够熟练掌握设备的各项功能和操作。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360" w:lineRule="auto"/>
        <w:ind w:firstLine="482" w:firstLineChars="200"/>
        <w:rPr>
          <w:rFonts w:ascii="宋体" w:hAnsi="宋体" w:cs="宋体"/>
          <w:b/>
          <w:sz w:val="24"/>
          <w:szCs w:val="28"/>
        </w:rPr>
      </w:pPr>
      <w:r>
        <w:rPr>
          <w:rFonts w:hint="eastAsia" w:ascii="宋体" w:hAnsi="宋体" w:cs="宋体"/>
          <w:b/>
          <w:sz w:val="24"/>
          <w:szCs w:val="28"/>
        </w:rPr>
        <w:t>六、质量保证期</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1、合同内设备质保期至少为</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年，具体质保期以相关产品生产厂家提供的质保期为准。生产厂家提供的质保期少于</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年的，以</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年为准；生产厂家提供的质保期长于</w:t>
      </w:r>
      <w:r>
        <w:rPr>
          <w:rFonts w:hint="eastAsia" w:ascii="宋体" w:hAnsi="宋体" w:cs="宋体"/>
          <w:sz w:val="24"/>
          <w:szCs w:val="28"/>
          <w:u w:val="single"/>
        </w:rPr>
        <w:t xml:space="preserve">  </w:t>
      </w:r>
      <w:r>
        <w:rPr>
          <w:rFonts w:ascii="宋体" w:hAnsi="宋体" w:cs="宋体"/>
          <w:sz w:val="24"/>
          <w:szCs w:val="28"/>
          <w:u w:val="single"/>
        </w:rPr>
        <w:t>1</w:t>
      </w:r>
      <w:r>
        <w:rPr>
          <w:rFonts w:hint="eastAsia" w:ascii="宋体" w:hAnsi="宋体" w:cs="宋体"/>
          <w:sz w:val="24"/>
          <w:szCs w:val="28"/>
          <w:u w:val="single"/>
        </w:rPr>
        <w:t xml:space="preserve"> </w:t>
      </w:r>
      <w:r>
        <w:rPr>
          <w:rFonts w:hint="eastAsia" w:ascii="宋体" w:hAnsi="宋体" w:cs="宋体"/>
          <w:sz w:val="24"/>
          <w:szCs w:val="28"/>
        </w:rPr>
        <w:t>年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360" w:lineRule="auto"/>
        <w:ind w:firstLine="480" w:firstLineChars="200"/>
        <w:rPr>
          <w:rFonts w:ascii="宋体" w:hAnsi="宋体" w:cs="宋体"/>
          <w:sz w:val="24"/>
          <w:szCs w:val="28"/>
        </w:rPr>
      </w:pPr>
      <w:r>
        <w:rPr>
          <w:rFonts w:hint="eastAsia" w:ascii="宋体" w:hAnsi="宋体" w:cs="宋体"/>
          <w:sz w:val="24"/>
          <w:szCs w:val="28"/>
        </w:rPr>
        <w:t>2、质保期内，如产品发生质量问题，乙方应在【24小时】内到场进行维修。乙方接到甲方通知后未依照约定时间到场的，甲方有权另行聘请专业人员进行维修，产生的合理费用在质保金中予以扣除，不足部分，乙方应予以补足。</w:t>
      </w:r>
    </w:p>
    <w:p>
      <w:pPr>
        <w:spacing w:line="360" w:lineRule="auto"/>
        <w:ind w:firstLine="482" w:firstLineChars="200"/>
        <w:rPr>
          <w:rFonts w:ascii="宋体" w:hAnsi="宋体" w:cs="宋体"/>
          <w:b/>
          <w:sz w:val="24"/>
          <w:szCs w:val="28"/>
        </w:rPr>
      </w:pPr>
      <w:r>
        <w:rPr>
          <w:rFonts w:hint="eastAsia" w:ascii="宋体" w:hAnsi="宋体" w:cs="宋体"/>
          <w:b/>
          <w:sz w:val="24"/>
          <w:szCs w:val="28"/>
        </w:rPr>
        <w:t>七、技术资料</w:t>
      </w:r>
    </w:p>
    <w:p>
      <w:pPr>
        <w:spacing w:line="360" w:lineRule="auto"/>
        <w:ind w:firstLine="480" w:firstLineChars="200"/>
        <w:rPr>
          <w:rFonts w:ascii="宋体" w:hAnsi="宋体" w:cs="宋体"/>
          <w:sz w:val="24"/>
          <w:szCs w:val="28"/>
        </w:rPr>
      </w:pPr>
      <w:r>
        <w:rPr>
          <w:rFonts w:hint="eastAsia" w:ascii="宋体" w:hAnsi="宋体" w:cs="宋体"/>
          <w:sz w:val="24"/>
          <w:szCs w:val="28"/>
        </w:rPr>
        <w:t>乙方需向甲方提供下述资料：</w:t>
      </w:r>
    </w:p>
    <w:p>
      <w:pPr>
        <w:spacing w:line="360" w:lineRule="auto"/>
        <w:ind w:firstLine="480" w:firstLineChars="200"/>
        <w:rPr>
          <w:rFonts w:ascii="宋体" w:hAnsi="宋体" w:cs="宋体"/>
          <w:sz w:val="24"/>
          <w:szCs w:val="28"/>
        </w:rPr>
      </w:pPr>
      <w:r>
        <w:rPr>
          <w:rFonts w:hint="eastAsia" w:ascii="宋体" w:hAnsi="宋体" w:cs="宋体"/>
          <w:sz w:val="24"/>
          <w:szCs w:val="28"/>
        </w:rPr>
        <w:t>所供设备的型号、规格、数量及生产厂家的产品检验证书、出厂检验报告、使用说明书等。</w:t>
      </w:r>
    </w:p>
    <w:p>
      <w:pPr>
        <w:spacing w:line="360" w:lineRule="auto"/>
        <w:ind w:firstLine="482" w:firstLineChars="200"/>
        <w:rPr>
          <w:rFonts w:ascii="宋体" w:hAnsi="宋体" w:cs="宋体"/>
          <w:b/>
          <w:sz w:val="24"/>
          <w:szCs w:val="28"/>
        </w:rPr>
      </w:pPr>
      <w:r>
        <w:rPr>
          <w:rFonts w:hint="eastAsia" w:ascii="宋体" w:hAnsi="宋体" w:cs="宋体"/>
          <w:b/>
          <w:sz w:val="24"/>
          <w:szCs w:val="28"/>
        </w:rPr>
        <w:t>八、包装及验收</w:t>
      </w:r>
    </w:p>
    <w:p>
      <w:pPr>
        <w:spacing w:line="360" w:lineRule="auto"/>
        <w:ind w:firstLine="480" w:firstLineChars="200"/>
        <w:rPr>
          <w:rFonts w:ascii="宋体" w:hAnsi="宋体" w:cs="宋体"/>
          <w:sz w:val="24"/>
          <w:szCs w:val="28"/>
        </w:rPr>
      </w:pPr>
      <w:r>
        <w:rPr>
          <w:rFonts w:hint="eastAsia" w:ascii="宋体" w:hAnsi="宋体" w:cs="宋体"/>
          <w:sz w:val="24"/>
          <w:szCs w:val="28"/>
        </w:rPr>
        <w:t>1、所提供设备必须进行包装，免收包装费，包装物不回收。</w:t>
      </w:r>
    </w:p>
    <w:p>
      <w:pPr>
        <w:spacing w:line="360" w:lineRule="auto"/>
        <w:ind w:firstLine="480" w:firstLineChars="200"/>
        <w:rPr>
          <w:rFonts w:ascii="宋体" w:hAnsi="宋体" w:cs="宋体"/>
          <w:sz w:val="24"/>
          <w:szCs w:val="28"/>
        </w:rPr>
      </w:pPr>
      <w:r>
        <w:rPr>
          <w:rFonts w:hint="eastAsia" w:ascii="宋体" w:hAnsi="宋体" w:cs="宋体"/>
          <w:sz w:val="24"/>
          <w:szCs w:val="28"/>
        </w:rPr>
        <w:t>2、因包装原因造成合同标的物在运输过程中丢失的、损坏的，乙方承担全部责任。</w:t>
      </w:r>
    </w:p>
    <w:p>
      <w:pPr>
        <w:spacing w:line="360" w:lineRule="auto"/>
        <w:ind w:firstLine="480" w:firstLineChars="200"/>
        <w:rPr>
          <w:rFonts w:ascii="宋体" w:hAnsi="宋体" w:cs="宋体"/>
          <w:sz w:val="24"/>
          <w:szCs w:val="28"/>
        </w:rPr>
      </w:pPr>
      <w:r>
        <w:rPr>
          <w:rFonts w:hint="eastAsia" w:ascii="宋体" w:hAnsi="宋体" w:cs="宋体"/>
          <w:sz w:val="24"/>
          <w:szCs w:val="28"/>
        </w:rPr>
        <w:t>3、验收标准：按甲方规定的型号、技术参数、数量、产地，并根据制造商的《产品合格证》《出厂清单》《技术文件》进行现场验收，并由甲、乙双方签署验收报告。如有异议，各方应当在验收后七天内以书面形式通知对方。合同标的物验收合格后由甲方提供设备的存放地点，并负责设备的保管和安全。</w:t>
      </w:r>
    </w:p>
    <w:p>
      <w:pPr>
        <w:spacing w:line="360" w:lineRule="auto"/>
        <w:ind w:firstLine="480" w:firstLineChars="200"/>
        <w:rPr>
          <w:rFonts w:ascii="宋体" w:hAnsi="宋体" w:cs="宋体"/>
          <w:sz w:val="24"/>
          <w:szCs w:val="28"/>
        </w:rPr>
      </w:pPr>
      <w:r>
        <w:rPr>
          <w:rFonts w:hint="eastAsia" w:ascii="宋体" w:hAnsi="宋体" w:cs="宋体"/>
          <w:sz w:val="24"/>
          <w:szCs w:val="28"/>
        </w:rPr>
        <w:t>4、验收期限：甲方需在乙方交货、安装调试完毕后</w:t>
      </w:r>
      <w:r>
        <w:rPr>
          <w:rFonts w:hint="eastAsia" w:ascii="宋体" w:hAnsi="宋体" w:cs="宋体"/>
          <w:sz w:val="24"/>
          <w:szCs w:val="28"/>
          <w:u w:val="single"/>
        </w:rPr>
        <w:t xml:space="preserve">    </w:t>
      </w:r>
      <w:r>
        <w:rPr>
          <w:rFonts w:hint="eastAsia" w:ascii="宋体" w:hAnsi="宋体" w:cs="宋体"/>
          <w:sz w:val="24"/>
          <w:szCs w:val="28"/>
        </w:rPr>
        <w:t>日内完成验收，如遇特殊情况，双方应另行协商确定验收时间。</w:t>
      </w:r>
    </w:p>
    <w:p>
      <w:pPr>
        <w:spacing w:line="360" w:lineRule="auto"/>
        <w:ind w:firstLine="480" w:firstLineChars="200"/>
        <w:rPr>
          <w:rFonts w:ascii="宋体" w:hAnsi="宋体" w:cs="宋体"/>
          <w:sz w:val="24"/>
          <w:szCs w:val="28"/>
        </w:rPr>
      </w:pPr>
      <w:r>
        <w:rPr>
          <w:rFonts w:hint="eastAsia" w:ascii="宋体" w:hAnsi="宋体" w:cs="宋体"/>
          <w:sz w:val="24"/>
          <w:szCs w:val="28"/>
        </w:rPr>
        <w:t>5、设备风险自通过甲方书面验收并交付甲方之后转移。</w:t>
      </w:r>
    </w:p>
    <w:p>
      <w:pPr>
        <w:spacing w:line="360" w:lineRule="auto"/>
        <w:ind w:firstLine="482" w:firstLineChars="200"/>
        <w:rPr>
          <w:rFonts w:ascii="宋体" w:hAnsi="宋体" w:cs="宋体"/>
          <w:b/>
          <w:sz w:val="24"/>
          <w:szCs w:val="28"/>
        </w:rPr>
      </w:pPr>
      <w:r>
        <w:rPr>
          <w:rFonts w:hint="eastAsia" w:ascii="宋体" w:hAnsi="宋体" w:cs="宋体"/>
          <w:b/>
          <w:sz w:val="24"/>
          <w:szCs w:val="28"/>
        </w:rPr>
        <w:t>九、甲、乙双方的权利及义务</w:t>
      </w:r>
    </w:p>
    <w:p>
      <w:pPr>
        <w:spacing w:line="360" w:lineRule="auto"/>
        <w:ind w:firstLine="480" w:firstLineChars="200"/>
        <w:rPr>
          <w:rFonts w:ascii="宋体" w:hAnsi="宋体" w:cs="宋体"/>
          <w:sz w:val="24"/>
          <w:szCs w:val="28"/>
        </w:rPr>
      </w:pPr>
      <w:r>
        <w:rPr>
          <w:rFonts w:hint="eastAsia" w:ascii="宋体" w:hAnsi="宋体" w:cs="宋体"/>
          <w:sz w:val="24"/>
          <w:szCs w:val="28"/>
        </w:rPr>
        <w:t>1、若甲方对订购的设备有任何更改，包括设备的型号、品种、规格、数量、颜色、交货期等事宜，应书面通知乙方，交货期从变更之日起顺延。若乙方接到通知后不予更改，由此造成的甲方损失，由乙方承担。</w:t>
      </w:r>
    </w:p>
    <w:p>
      <w:pPr>
        <w:spacing w:line="360" w:lineRule="auto"/>
        <w:ind w:firstLine="480" w:firstLineChars="200"/>
        <w:rPr>
          <w:rFonts w:ascii="宋体" w:hAnsi="宋体" w:cs="宋体"/>
          <w:sz w:val="24"/>
          <w:szCs w:val="28"/>
        </w:rPr>
      </w:pPr>
      <w:r>
        <w:rPr>
          <w:rFonts w:hint="eastAsia" w:ascii="宋体" w:hAnsi="宋体" w:cs="宋体"/>
          <w:sz w:val="24"/>
          <w:szCs w:val="28"/>
        </w:rPr>
        <w:t>2、若乙方在交货时，由于甲方的原因或要求，不能及时将设备送达指定地点和验收时，则乙方可按甲方要求延期交货，甲方向乙方出具书面确认书。</w:t>
      </w:r>
    </w:p>
    <w:p>
      <w:pPr>
        <w:spacing w:line="360" w:lineRule="auto"/>
        <w:ind w:firstLine="480" w:firstLineChars="200"/>
        <w:rPr>
          <w:rFonts w:ascii="宋体" w:hAnsi="宋体" w:cs="宋体"/>
          <w:sz w:val="24"/>
          <w:szCs w:val="28"/>
        </w:rPr>
      </w:pPr>
      <w:r>
        <w:rPr>
          <w:rFonts w:hint="eastAsia" w:ascii="宋体" w:hAnsi="宋体" w:cs="宋体"/>
          <w:sz w:val="24"/>
          <w:szCs w:val="28"/>
        </w:rPr>
        <w:t>3、若甲方在验收后的质量保证期内，发现设备内有部分出现质量问题，应及时通知乙方，若需要更换时，乙方应在接到通知后10天内给予更换。</w:t>
      </w:r>
    </w:p>
    <w:p>
      <w:pPr>
        <w:spacing w:line="360" w:lineRule="auto"/>
        <w:ind w:firstLine="480" w:firstLineChars="200"/>
        <w:rPr>
          <w:rFonts w:ascii="宋体" w:hAnsi="宋体" w:cs="宋体"/>
          <w:sz w:val="24"/>
          <w:szCs w:val="28"/>
        </w:rPr>
      </w:pPr>
      <w:r>
        <w:rPr>
          <w:rFonts w:hint="eastAsia" w:ascii="宋体" w:hAnsi="宋体" w:cs="宋体"/>
          <w:sz w:val="24"/>
          <w:szCs w:val="28"/>
        </w:rPr>
        <w:t>4、乙方须按合同要求提供质量合格的设备，如期交付至甲方指定的交货地点。合同标的物需安装调试的，乙方提供免费的安装调试。</w:t>
      </w:r>
    </w:p>
    <w:p>
      <w:pPr>
        <w:spacing w:line="360" w:lineRule="auto"/>
        <w:ind w:firstLine="480" w:firstLineChars="200"/>
        <w:rPr>
          <w:rFonts w:ascii="宋体" w:hAnsi="宋体" w:cs="宋体"/>
          <w:sz w:val="24"/>
          <w:szCs w:val="28"/>
        </w:rPr>
      </w:pPr>
      <w:r>
        <w:rPr>
          <w:rFonts w:hint="eastAsia" w:ascii="宋体" w:hAnsi="宋体" w:cs="宋体"/>
          <w:sz w:val="24"/>
          <w:szCs w:val="28"/>
        </w:rPr>
        <w:t>5、乙方对售予甲方的设备提供的质量保证期的质量保证范围，不包括意外事件、不可抗力原因及甲方的违规使用。</w:t>
      </w:r>
    </w:p>
    <w:p>
      <w:pPr>
        <w:spacing w:line="360" w:lineRule="auto"/>
        <w:ind w:firstLine="482" w:firstLineChars="200"/>
        <w:rPr>
          <w:rFonts w:ascii="宋体" w:hAnsi="宋体" w:cs="宋体"/>
          <w:b/>
          <w:sz w:val="24"/>
          <w:szCs w:val="28"/>
        </w:rPr>
      </w:pPr>
      <w:r>
        <w:rPr>
          <w:rFonts w:hint="eastAsia" w:ascii="宋体" w:hAnsi="宋体" w:cs="宋体"/>
          <w:b/>
          <w:sz w:val="24"/>
          <w:szCs w:val="28"/>
        </w:rPr>
        <w:t>十、合同变更、违约及其它</w:t>
      </w:r>
    </w:p>
    <w:p>
      <w:pPr>
        <w:spacing w:line="360" w:lineRule="auto"/>
        <w:ind w:firstLine="480" w:firstLineChars="200"/>
        <w:rPr>
          <w:rFonts w:ascii="宋体" w:hAnsi="宋体" w:cs="宋体"/>
          <w:sz w:val="24"/>
          <w:szCs w:val="28"/>
        </w:rPr>
      </w:pPr>
      <w:r>
        <w:rPr>
          <w:rFonts w:hint="eastAsia" w:ascii="宋体" w:hAnsi="宋体" w:cs="宋体"/>
          <w:sz w:val="24"/>
          <w:szCs w:val="28"/>
        </w:rPr>
        <w:t>1、合同的变更需甲、乙双方协商一致签订补充协议，并由法定代表人或授权代理人签字（盖章）且加盖单位公章后立即生效。补充协议与本合同具有同等法律效力，补充协议与本合同内容不一致的，以补充协议为准。</w:t>
      </w:r>
    </w:p>
    <w:p>
      <w:pPr>
        <w:spacing w:line="360" w:lineRule="auto"/>
        <w:ind w:firstLine="480" w:firstLineChars="200"/>
        <w:rPr>
          <w:rFonts w:ascii="宋体" w:hAnsi="宋体" w:cs="宋体"/>
          <w:sz w:val="24"/>
          <w:szCs w:val="28"/>
        </w:rPr>
      </w:pPr>
      <w:r>
        <w:rPr>
          <w:rFonts w:hint="eastAsia" w:ascii="宋体" w:hAnsi="宋体" w:cs="宋体"/>
          <w:sz w:val="24"/>
          <w:szCs w:val="28"/>
        </w:rPr>
        <w:t>2、乙方必须在本合同规定的时间内按时交货，否则由乙方负责承担全部责任。乙方逾期交货的，按日承担合同总额千分之五的违约金；逾期交货超过【 15 】天的，甲方有权单方解除合同，乙方除退还货款外还应当另行承担合同总额【 20】%的违约金。</w:t>
      </w:r>
    </w:p>
    <w:p>
      <w:pPr>
        <w:spacing w:line="360" w:lineRule="auto"/>
        <w:ind w:firstLine="480" w:firstLineChars="200"/>
        <w:rPr>
          <w:rFonts w:ascii="宋体" w:hAnsi="宋体" w:cs="宋体"/>
          <w:sz w:val="24"/>
          <w:szCs w:val="28"/>
        </w:rPr>
      </w:pPr>
      <w:r>
        <w:rPr>
          <w:rFonts w:hint="eastAsia" w:ascii="宋体" w:hAnsi="宋体" w:cs="宋体"/>
          <w:sz w:val="24"/>
          <w:szCs w:val="28"/>
        </w:rPr>
        <w:t>3、乙方应严格按甲方规定的产品规格、型号名称、数量和质量提供相应的产品及服务。乙方提供的产品或服务不符合合同约定的，甲方有权选择要求乙方重新供货或单方解除合同。甲方选择要求重新供货的，乙方逾期送达的，按照本条上一款承担违约责任；甲方选择单方解除合同的，乙方除退还货款外还应当另行承担合同总额【20】%的违约金。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pPr>
        <w:pStyle w:val="56"/>
        <w:spacing w:line="360" w:lineRule="auto"/>
        <w:ind w:firstLine="480" w:firstLineChars="200"/>
        <w:rPr>
          <w:rFonts w:ascii="宋体" w:hAnsi="宋体" w:cs="宋体"/>
          <w:color w:val="auto"/>
          <w:szCs w:val="28"/>
        </w:rPr>
      </w:pPr>
      <w:r>
        <w:rPr>
          <w:rFonts w:hint="eastAsia" w:ascii="宋体" w:hAnsi="宋体" w:cs="宋体"/>
          <w:color w:val="auto"/>
          <w:szCs w:val="28"/>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w:t>
      </w:r>
      <w:r>
        <w:rPr>
          <w:rFonts w:ascii="宋体" w:hAnsi="宋体" w:cs="宋体"/>
          <w:color w:val="auto"/>
          <w:szCs w:val="28"/>
        </w:rPr>
        <w:t>，</w:t>
      </w:r>
      <w:r>
        <w:rPr>
          <w:rFonts w:ascii="宋体" w:hAnsi="宋体" w:cs="宋体"/>
          <w:color w:val="auto"/>
        </w:rPr>
        <w:t>违约金数额不得超过应付未付金额的10%</w:t>
      </w:r>
      <w:r>
        <w:rPr>
          <w:rFonts w:hint="eastAsia" w:ascii="宋体" w:hAnsi="宋体" w:cs="宋体"/>
          <w:color w:val="auto"/>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5、合同文本不得涂改，如需修改应在合同附件中注明。经甲、乙双方协商达成一致修改意见，需经甲、乙双方代表共同签署此附件，方能生效。</w:t>
      </w:r>
    </w:p>
    <w:p>
      <w:pPr>
        <w:spacing w:line="360" w:lineRule="auto"/>
        <w:ind w:firstLine="480" w:firstLineChars="200"/>
        <w:rPr>
          <w:rFonts w:ascii="宋体" w:hAnsi="宋体" w:cs="宋体"/>
          <w:sz w:val="24"/>
          <w:szCs w:val="28"/>
        </w:rPr>
      </w:pPr>
      <w:r>
        <w:rPr>
          <w:rFonts w:hint="eastAsia" w:ascii="宋体" w:hAnsi="宋体" w:cs="宋体"/>
          <w:sz w:val="24"/>
          <w:szCs w:val="28"/>
        </w:rPr>
        <w:t>6、</w:t>
      </w:r>
      <w:r>
        <w:rPr>
          <w:rFonts w:hint="eastAsia" w:ascii="宋体" w:hAnsi="宋体" w:cs="宋体"/>
          <w:sz w:val="24"/>
        </w:rPr>
        <w:t>招标文件、投标文件、询价文件、报价文件及谈判会议上的答疑记录等均作为合同的附件，是本合同不可分割的组成部分，均与本合同具有同等法律效力，本合同未述及和不详之处，以附件为准。</w:t>
      </w:r>
    </w:p>
    <w:p>
      <w:pPr>
        <w:spacing w:line="360" w:lineRule="auto"/>
        <w:ind w:firstLine="480" w:firstLineChars="200"/>
        <w:rPr>
          <w:rFonts w:ascii="宋体" w:hAnsi="宋体" w:cs="宋体"/>
          <w:sz w:val="24"/>
          <w:szCs w:val="28"/>
        </w:rPr>
      </w:pPr>
      <w:r>
        <w:rPr>
          <w:rFonts w:hint="eastAsia" w:ascii="宋体" w:hAnsi="宋体" w:cs="宋体"/>
          <w:sz w:val="24"/>
          <w:szCs w:val="28"/>
        </w:rPr>
        <w:t>7、合同经甲、乙双方法定代表人或授权代理人签字（盖章）并加盖单位公章后立即生效。</w:t>
      </w:r>
    </w:p>
    <w:p>
      <w:pPr>
        <w:spacing w:line="360" w:lineRule="auto"/>
        <w:ind w:firstLine="480" w:firstLineChars="200"/>
        <w:rPr>
          <w:rFonts w:ascii="宋体" w:hAnsi="宋体" w:cs="宋体"/>
          <w:sz w:val="24"/>
          <w:szCs w:val="28"/>
        </w:rPr>
      </w:pPr>
      <w:r>
        <w:rPr>
          <w:rFonts w:hint="eastAsia" w:ascii="宋体" w:hAnsi="宋体" w:cs="宋体"/>
          <w:sz w:val="24"/>
          <w:szCs w:val="28"/>
        </w:rPr>
        <w:t>8、甲、乙双方发生争议时，应先协商解决，经协商不能达成协议时，任何一方均可向</w:t>
      </w:r>
      <w:r>
        <w:rPr>
          <w:rFonts w:hint="eastAsia" w:ascii="宋体" w:hAnsi="宋体" w:cs="宋体"/>
          <w:sz w:val="24"/>
          <w:szCs w:val="28"/>
          <w:u w:val="single"/>
        </w:rPr>
        <w:t>甲方所在地</w:t>
      </w:r>
      <w:r>
        <w:rPr>
          <w:rFonts w:hint="eastAsia" w:ascii="宋体" w:hAnsi="宋体" w:cs="宋体"/>
          <w:sz w:val="24"/>
          <w:szCs w:val="28"/>
        </w:rPr>
        <w:t>人民法院提起诉讼。</w:t>
      </w:r>
    </w:p>
    <w:p>
      <w:pPr>
        <w:spacing w:line="360" w:lineRule="auto"/>
        <w:ind w:firstLine="480" w:firstLineChars="200"/>
        <w:rPr>
          <w:rFonts w:ascii="宋体" w:hAnsi="宋体" w:cs="宋体"/>
          <w:sz w:val="24"/>
          <w:szCs w:val="28"/>
        </w:rPr>
      </w:pPr>
      <w:r>
        <w:rPr>
          <w:rFonts w:hint="eastAsia" w:ascii="宋体" w:hAnsi="宋体" w:cs="宋体"/>
          <w:sz w:val="24"/>
          <w:szCs w:val="28"/>
        </w:rPr>
        <w:t>9、合同一式陆份，甲方执叁份，乙方执叁份。</w:t>
      </w:r>
    </w:p>
    <w:p>
      <w:pPr>
        <w:spacing w:line="360" w:lineRule="auto"/>
        <w:ind w:firstLine="480" w:firstLineChars="200"/>
        <w:rPr>
          <w:rFonts w:ascii="宋体" w:hAnsi="宋体" w:cs="宋体"/>
          <w:sz w:val="24"/>
          <w:szCs w:val="28"/>
        </w:rPr>
      </w:pPr>
      <w:r>
        <w:rPr>
          <w:rFonts w:hint="eastAsia" w:ascii="宋体" w:hAnsi="宋体" w:cs="宋体"/>
          <w:sz w:val="24"/>
          <w:szCs w:val="28"/>
        </w:rPr>
        <w:t>10、乙方向甲方提供专业的售后服务工程师并提供专人长期驻扎甲方（发生的所有相关费用均由乙方自行承担），保证第一时间解决问题。</w:t>
      </w:r>
    </w:p>
    <w:p>
      <w:pPr>
        <w:spacing w:line="360" w:lineRule="auto"/>
        <w:ind w:firstLine="480" w:firstLineChars="200"/>
        <w:rPr>
          <w:rFonts w:ascii="宋体" w:hAnsi="宋体" w:cs="宋体"/>
          <w:sz w:val="24"/>
          <w:szCs w:val="28"/>
        </w:rPr>
      </w:pPr>
      <w:r>
        <w:rPr>
          <w:rFonts w:hint="eastAsia" w:ascii="宋体" w:hAnsi="宋体" w:cs="宋体"/>
          <w:sz w:val="24"/>
          <w:szCs w:val="28"/>
        </w:rPr>
        <w:t>11、一方违约，还应赔偿守约方因此遭受的其他损失，包括为主张权益所支付的律师费、交通费、公证费、鉴定费、评估费等全部费用。</w:t>
      </w:r>
    </w:p>
    <w:p>
      <w:pPr>
        <w:spacing w:line="360" w:lineRule="auto"/>
        <w:ind w:firstLine="480" w:firstLineChars="200"/>
        <w:rPr>
          <w:rFonts w:ascii="宋体" w:hAnsi="宋体" w:cs="宋体"/>
          <w:sz w:val="24"/>
          <w:szCs w:val="28"/>
        </w:rPr>
      </w:pPr>
      <w:r>
        <w:rPr>
          <w:rFonts w:hint="eastAsia" w:ascii="宋体" w:hAnsi="宋体" w:cs="宋体"/>
          <w:sz w:val="24"/>
          <w:szCs w:val="28"/>
        </w:rPr>
        <w:t>12、乙方违约的，甲方有权将相应违约金从应给乙方支付的货款中直接予以扣除。</w:t>
      </w:r>
    </w:p>
    <w:p>
      <w:pPr>
        <w:spacing w:line="360" w:lineRule="auto"/>
        <w:ind w:firstLine="480" w:firstLineChars="200"/>
        <w:rPr>
          <w:rFonts w:ascii="宋体" w:hAnsi="宋体" w:cs="宋体"/>
          <w:sz w:val="24"/>
          <w:szCs w:val="28"/>
        </w:rPr>
      </w:pPr>
      <w:r>
        <w:rPr>
          <w:rFonts w:hint="eastAsia" w:ascii="宋体" w:hAnsi="宋体" w:cs="宋体"/>
          <w:sz w:val="24"/>
          <w:szCs w:val="28"/>
        </w:rPr>
        <w:t>13、本合同尾部载明的双方地址、电话等信息，系双方有效联系方式，如发生变更，应提前书面通知另一方，否则依该联系方式送达相关文书的，视为送达成功。</w:t>
      </w:r>
    </w:p>
    <w:p>
      <w:pPr>
        <w:spacing w:line="360" w:lineRule="auto"/>
        <w:ind w:firstLine="480" w:firstLineChars="200"/>
        <w:rPr>
          <w:rFonts w:ascii="宋体" w:hAnsi="宋体" w:cs="宋体"/>
          <w:sz w:val="24"/>
          <w:szCs w:val="28"/>
        </w:rPr>
      </w:pPr>
      <w:r>
        <w:rPr>
          <w:rFonts w:hint="eastAsia" w:ascii="宋体" w:hAnsi="宋体" w:cs="宋体"/>
          <w:sz w:val="24"/>
          <w:szCs w:val="28"/>
        </w:rPr>
        <w:t>14、本协议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360" w:lineRule="auto"/>
        <w:ind w:firstLine="480" w:firstLineChars="200"/>
        <w:rPr>
          <w:rFonts w:ascii="宋体" w:hAnsi="宋体" w:cs="宋体"/>
          <w:sz w:val="24"/>
          <w:szCs w:val="28"/>
        </w:rPr>
      </w:pPr>
      <w:r>
        <w:rPr>
          <w:rFonts w:hint="eastAsia" w:ascii="宋体" w:hAnsi="宋体" w:cs="宋体"/>
          <w:sz w:val="24"/>
          <w:szCs w:val="28"/>
        </w:rPr>
        <w:t>15、未经另外一方的事先书面同意，任何一方均不得向第三方或其关联企业转让本协议项下的权利义务。</w:t>
      </w:r>
    </w:p>
    <w:p>
      <w:pPr>
        <w:rPr>
          <w:rFonts w:ascii="宋体" w:hAnsi="宋体"/>
        </w:rPr>
      </w:pPr>
    </w:p>
    <w:tbl>
      <w:tblPr>
        <w:tblStyle w:val="38"/>
        <w:tblW w:w="5000" w:type="pct"/>
        <w:jc w:val="center"/>
        <w:tblLayout w:type="autofit"/>
        <w:tblCellMar>
          <w:top w:w="0" w:type="dxa"/>
          <w:left w:w="108" w:type="dxa"/>
          <w:bottom w:w="0" w:type="dxa"/>
          <w:right w:w="108" w:type="dxa"/>
        </w:tblCellMar>
      </w:tblPr>
      <w:tblGrid>
        <w:gridCol w:w="1372"/>
        <w:gridCol w:w="2839"/>
        <w:gridCol w:w="1519"/>
        <w:gridCol w:w="3785"/>
      </w:tblGrid>
      <w:tr>
        <w:tblPrEx>
          <w:tblCellMar>
            <w:top w:w="0" w:type="dxa"/>
            <w:left w:w="108" w:type="dxa"/>
            <w:bottom w:w="0" w:type="dxa"/>
            <w:right w:w="108" w:type="dxa"/>
          </w:tblCellMar>
        </w:tblPrEx>
        <w:trPr>
          <w:trHeight w:val="590" w:hRule="atLeast"/>
          <w:jc w:val="center"/>
        </w:trPr>
        <w:tc>
          <w:tcPr>
            <w:tcW w:w="721" w:type="pct"/>
            <w:vAlign w:val="center"/>
          </w:tcPr>
          <w:p>
            <w:pPr>
              <w:pStyle w:val="56"/>
              <w:spacing w:line="360" w:lineRule="auto"/>
              <w:rPr>
                <w:rFonts w:ascii="宋体" w:hAnsi="宋体" w:cs="宋体"/>
                <w:color w:val="auto"/>
                <w:szCs w:val="28"/>
              </w:rPr>
            </w:pPr>
            <w:r>
              <w:rPr>
                <w:rFonts w:hint="eastAsia" w:ascii="宋体" w:hAnsi="宋体" w:cs="宋体"/>
                <w:color w:val="auto"/>
                <w:szCs w:val="28"/>
              </w:rPr>
              <w:t>甲方：</w:t>
            </w:r>
          </w:p>
        </w:tc>
        <w:tc>
          <w:tcPr>
            <w:tcW w:w="1492" w:type="pct"/>
            <w:vAlign w:val="center"/>
          </w:tcPr>
          <w:p>
            <w:pPr>
              <w:pStyle w:val="56"/>
              <w:spacing w:line="360" w:lineRule="auto"/>
              <w:rPr>
                <w:rFonts w:ascii="宋体" w:hAnsi="宋体" w:cs="宋体"/>
                <w:color w:val="auto"/>
                <w:szCs w:val="28"/>
              </w:rPr>
            </w:pPr>
            <w:r>
              <w:rPr>
                <w:rFonts w:hint="eastAsia" w:ascii="宋体" w:hAnsi="宋体" w:cs="宋体"/>
                <w:color w:val="auto"/>
                <w:szCs w:val="28"/>
              </w:rPr>
              <w:t xml:space="preserve">                      </w:t>
            </w:r>
          </w:p>
        </w:tc>
        <w:tc>
          <w:tcPr>
            <w:tcW w:w="798" w:type="pct"/>
            <w:vAlign w:val="center"/>
          </w:tcPr>
          <w:p>
            <w:pPr>
              <w:pStyle w:val="56"/>
              <w:spacing w:line="360" w:lineRule="auto"/>
              <w:jc w:val="distribute"/>
              <w:rPr>
                <w:rFonts w:ascii="宋体" w:hAnsi="宋体" w:cs="宋体"/>
                <w:color w:val="auto"/>
                <w:szCs w:val="28"/>
              </w:rPr>
            </w:pPr>
            <w:r>
              <w:rPr>
                <w:rFonts w:hint="eastAsia" w:ascii="宋体" w:hAnsi="宋体" w:cs="宋体"/>
                <w:color w:val="auto"/>
                <w:szCs w:val="28"/>
              </w:rPr>
              <w:t>乙方:</w:t>
            </w:r>
          </w:p>
        </w:tc>
        <w:tc>
          <w:tcPr>
            <w:tcW w:w="1989" w:type="pct"/>
            <w:vAlign w:val="center"/>
          </w:tcPr>
          <w:p>
            <w:pPr>
              <w:pStyle w:val="56"/>
              <w:spacing w:line="360" w:lineRule="auto"/>
              <w:rPr>
                <w:rFonts w:ascii="宋体" w:hAnsi="宋体" w:cs="宋体"/>
                <w:color w:val="auto"/>
                <w:szCs w:val="28"/>
              </w:rPr>
            </w:pPr>
          </w:p>
        </w:tc>
      </w:tr>
      <w:tr>
        <w:tblPrEx>
          <w:tblCellMar>
            <w:top w:w="0" w:type="dxa"/>
            <w:left w:w="108" w:type="dxa"/>
            <w:bottom w:w="0" w:type="dxa"/>
            <w:right w:w="108" w:type="dxa"/>
          </w:tblCellMar>
        </w:tblPrEx>
        <w:trPr>
          <w:jc w:val="center"/>
        </w:trPr>
        <w:tc>
          <w:tcPr>
            <w:tcW w:w="721" w:type="pct"/>
            <w:vAlign w:val="center"/>
          </w:tcPr>
          <w:p>
            <w:pPr>
              <w:pStyle w:val="56"/>
              <w:spacing w:line="360" w:lineRule="auto"/>
              <w:jc w:val="distribute"/>
              <w:rPr>
                <w:rFonts w:ascii="宋体" w:hAnsi="宋体" w:cs="宋体"/>
                <w:color w:val="auto"/>
                <w:szCs w:val="28"/>
              </w:rPr>
            </w:pPr>
            <w:r>
              <w:rPr>
                <w:rFonts w:hint="eastAsia" w:ascii="宋体" w:hAnsi="宋体" w:cs="宋体"/>
                <w:color w:val="auto"/>
                <w:szCs w:val="28"/>
              </w:rPr>
              <w:t>单位名称：</w:t>
            </w:r>
          </w:p>
        </w:tc>
        <w:tc>
          <w:tcPr>
            <w:tcW w:w="1492" w:type="pct"/>
            <w:vAlign w:val="center"/>
          </w:tcPr>
          <w:p>
            <w:pPr>
              <w:pStyle w:val="56"/>
              <w:spacing w:line="360" w:lineRule="auto"/>
              <w:ind w:right="-260" w:rightChars="-124"/>
              <w:rPr>
                <w:rFonts w:ascii="宋体" w:hAnsi="宋体" w:cs="宋体"/>
                <w:color w:val="auto"/>
                <w:szCs w:val="28"/>
              </w:rPr>
            </w:pPr>
            <w:r>
              <w:rPr>
                <w:rFonts w:hint="eastAsia" w:ascii="宋体" w:hAnsi="宋体" w:cs="宋体"/>
                <w:color w:val="auto"/>
                <w:szCs w:val="28"/>
              </w:rPr>
              <w:t>新疆艺术学院</w:t>
            </w:r>
          </w:p>
        </w:tc>
        <w:tc>
          <w:tcPr>
            <w:tcW w:w="798" w:type="pct"/>
            <w:vAlign w:val="center"/>
          </w:tcPr>
          <w:p>
            <w:pPr>
              <w:pStyle w:val="56"/>
              <w:spacing w:line="360" w:lineRule="auto"/>
              <w:jc w:val="distribute"/>
              <w:rPr>
                <w:rFonts w:ascii="宋体" w:hAnsi="宋体" w:cs="宋体"/>
                <w:color w:val="auto"/>
                <w:szCs w:val="28"/>
              </w:rPr>
            </w:pPr>
            <w:r>
              <w:rPr>
                <w:rFonts w:hint="eastAsia" w:ascii="宋体" w:hAnsi="宋体" w:cs="宋体"/>
                <w:color w:val="auto"/>
                <w:szCs w:val="28"/>
              </w:rPr>
              <w:t xml:space="preserve">单位名称: </w:t>
            </w:r>
          </w:p>
        </w:tc>
        <w:tc>
          <w:tcPr>
            <w:tcW w:w="1989" w:type="pct"/>
            <w:vAlign w:val="center"/>
          </w:tcPr>
          <w:p>
            <w:pPr>
              <w:pStyle w:val="56"/>
              <w:spacing w:line="360" w:lineRule="auto"/>
              <w:ind w:right="-260" w:rightChars="-124"/>
              <w:rPr>
                <w:rFonts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vAlign w:val="center"/>
          </w:tcPr>
          <w:p>
            <w:pPr>
              <w:pStyle w:val="56"/>
              <w:spacing w:line="360" w:lineRule="auto"/>
              <w:jc w:val="distribute"/>
              <w:rPr>
                <w:rFonts w:ascii="宋体" w:hAnsi="宋体" w:cs="宋体"/>
                <w:color w:val="auto"/>
                <w:szCs w:val="28"/>
              </w:rPr>
            </w:pPr>
            <w:r>
              <w:rPr>
                <w:rFonts w:hint="eastAsia" w:ascii="宋体" w:hAnsi="宋体" w:cs="宋体"/>
                <w:color w:val="auto"/>
                <w:szCs w:val="28"/>
              </w:rPr>
              <w:t>公章：</w:t>
            </w:r>
          </w:p>
        </w:tc>
        <w:tc>
          <w:tcPr>
            <w:tcW w:w="1492" w:type="pct"/>
            <w:vAlign w:val="center"/>
          </w:tcPr>
          <w:p>
            <w:pPr>
              <w:pStyle w:val="56"/>
              <w:spacing w:line="360" w:lineRule="auto"/>
              <w:rPr>
                <w:rFonts w:ascii="宋体" w:hAnsi="宋体" w:cs="宋体"/>
                <w:color w:val="auto"/>
                <w:szCs w:val="28"/>
              </w:rPr>
            </w:pPr>
          </w:p>
        </w:tc>
        <w:tc>
          <w:tcPr>
            <w:tcW w:w="798" w:type="pct"/>
            <w:vAlign w:val="center"/>
          </w:tcPr>
          <w:p>
            <w:pPr>
              <w:pStyle w:val="56"/>
              <w:spacing w:line="360" w:lineRule="auto"/>
              <w:jc w:val="distribute"/>
              <w:rPr>
                <w:rFonts w:ascii="宋体" w:hAnsi="宋体" w:cs="宋体"/>
                <w:color w:val="auto"/>
                <w:szCs w:val="28"/>
              </w:rPr>
            </w:pPr>
            <w:r>
              <w:rPr>
                <w:rFonts w:hint="eastAsia" w:ascii="宋体" w:hAnsi="宋体" w:cs="宋体"/>
                <w:color w:val="auto"/>
                <w:szCs w:val="28"/>
              </w:rPr>
              <w:t>公章:</w:t>
            </w:r>
          </w:p>
        </w:tc>
        <w:tc>
          <w:tcPr>
            <w:tcW w:w="1989" w:type="pct"/>
            <w:vAlign w:val="center"/>
          </w:tcPr>
          <w:p>
            <w:pPr>
              <w:pStyle w:val="56"/>
              <w:spacing w:line="360" w:lineRule="auto"/>
              <w:rPr>
                <w:rFonts w:ascii="宋体" w:hAnsi="宋体" w:cs="宋体"/>
                <w:color w:val="auto"/>
                <w:szCs w:val="28"/>
              </w:rPr>
            </w:pPr>
          </w:p>
        </w:tc>
      </w:tr>
      <w:tr>
        <w:tblPrEx>
          <w:tblCellMar>
            <w:top w:w="0" w:type="dxa"/>
            <w:left w:w="108" w:type="dxa"/>
            <w:bottom w:w="0" w:type="dxa"/>
            <w:right w:w="108" w:type="dxa"/>
          </w:tblCellMar>
        </w:tblPrEx>
        <w:trPr>
          <w:jc w:val="center"/>
        </w:trPr>
        <w:tc>
          <w:tcPr>
            <w:tcW w:w="2213" w:type="pct"/>
            <w:gridSpan w:val="2"/>
            <w:vAlign w:val="center"/>
          </w:tcPr>
          <w:p>
            <w:pPr>
              <w:pStyle w:val="56"/>
              <w:spacing w:line="360" w:lineRule="auto"/>
              <w:rPr>
                <w:rFonts w:ascii="宋体" w:hAnsi="宋体" w:cs="宋体"/>
                <w:color w:val="auto"/>
                <w:szCs w:val="28"/>
              </w:rPr>
            </w:pPr>
            <w:r>
              <w:rPr>
                <w:rFonts w:hint="eastAsia" w:ascii="宋体" w:hAnsi="宋体" w:cs="宋体"/>
                <w:color w:val="auto"/>
                <w:szCs w:val="28"/>
              </w:rPr>
              <w:t>法定代表人或授权代理人签字：</w:t>
            </w:r>
          </w:p>
        </w:tc>
        <w:tc>
          <w:tcPr>
            <w:tcW w:w="2787" w:type="pct"/>
            <w:gridSpan w:val="2"/>
            <w:vAlign w:val="center"/>
          </w:tcPr>
          <w:p>
            <w:pPr>
              <w:pStyle w:val="56"/>
              <w:spacing w:line="360" w:lineRule="auto"/>
              <w:rPr>
                <w:rFonts w:ascii="宋体" w:hAnsi="宋体" w:cs="宋体"/>
                <w:color w:val="auto"/>
                <w:szCs w:val="28"/>
              </w:rPr>
            </w:pPr>
            <w:r>
              <w:rPr>
                <w:rFonts w:hint="eastAsia" w:ascii="宋体" w:hAnsi="宋体" w:cs="宋体"/>
                <w:color w:val="auto"/>
                <w:szCs w:val="28"/>
              </w:rPr>
              <w:t xml:space="preserve">法定代表人或授权代理人签字：    </w:t>
            </w:r>
          </w:p>
        </w:tc>
      </w:tr>
      <w:tr>
        <w:tblPrEx>
          <w:tblCellMar>
            <w:top w:w="0" w:type="dxa"/>
            <w:left w:w="108" w:type="dxa"/>
            <w:bottom w:w="0" w:type="dxa"/>
            <w:right w:w="108" w:type="dxa"/>
          </w:tblCellMar>
        </w:tblPrEx>
        <w:trPr>
          <w:jc w:val="center"/>
        </w:trPr>
        <w:tc>
          <w:tcPr>
            <w:tcW w:w="721" w:type="pct"/>
            <w:vAlign w:val="center"/>
          </w:tcPr>
          <w:p>
            <w:pPr>
              <w:pStyle w:val="134"/>
              <w:spacing w:line="360" w:lineRule="auto"/>
              <w:jc w:val="distribute"/>
              <w:rPr>
                <w:rFonts w:ascii="宋体" w:hAnsi="宋体" w:eastAsia="宋体" w:cs="宋体"/>
                <w:color w:val="auto"/>
                <w:szCs w:val="28"/>
              </w:rPr>
            </w:pPr>
            <w:r>
              <w:rPr>
                <w:rFonts w:hint="eastAsia" w:ascii="宋体" w:hAnsi="宋体" w:eastAsia="宋体" w:cs="宋体"/>
                <w:color w:val="auto"/>
                <w:szCs w:val="28"/>
              </w:rPr>
              <w:t>电话：</w:t>
            </w:r>
          </w:p>
        </w:tc>
        <w:tc>
          <w:tcPr>
            <w:tcW w:w="1492" w:type="pct"/>
            <w:vAlign w:val="center"/>
          </w:tcPr>
          <w:p>
            <w:pPr>
              <w:pStyle w:val="134"/>
              <w:spacing w:line="360" w:lineRule="auto"/>
              <w:rPr>
                <w:rFonts w:ascii="宋体" w:hAnsi="宋体" w:eastAsia="宋体" w:cs="宋体"/>
                <w:color w:val="auto"/>
                <w:szCs w:val="28"/>
              </w:rPr>
            </w:pPr>
          </w:p>
        </w:tc>
        <w:tc>
          <w:tcPr>
            <w:tcW w:w="798" w:type="pct"/>
            <w:vAlign w:val="center"/>
          </w:tcPr>
          <w:p>
            <w:pPr>
              <w:pStyle w:val="134"/>
              <w:spacing w:line="360" w:lineRule="auto"/>
              <w:jc w:val="distribute"/>
              <w:rPr>
                <w:rFonts w:ascii="宋体" w:hAnsi="宋体" w:eastAsia="宋体" w:cs="宋体"/>
                <w:color w:val="auto"/>
                <w:szCs w:val="28"/>
              </w:rPr>
            </w:pPr>
            <w:r>
              <w:rPr>
                <w:rFonts w:hint="eastAsia" w:ascii="宋体" w:hAnsi="宋体" w:eastAsia="宋体" w:cs="宋体"/>
                <w:color w:val="auto"/>
                <w:szCs w:val="28"/>
              </w:rPr>
              <w:t>电话:</w:t>
            </w:r>
          </w:p>
        </w:tc>
        <w:tc>
          <w:tcPr>
            <w:tcW w:w="1989" w:type="pct"/>
          </w:tcPr>
          <w:p>
            <w:pPr>
              <w:pStyle w:val="56"/>
              <w:spacing w:line="360" w:lineRule="auto"/>
              <w:rPr>
                <w:rFonts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vAlign w:val="center"/>
          </w:tcPr>
          <w:p>
            <w:pPr>
              <w:pStyle w:val="134"/>
              <w:spacing w:line="360" w:lineRule="auto"/>
              <w:jc w:val="distribute"/>
              <w:rPr>
                <w:rFonts w:ascii="宋体" w:hAnsi="宋体" w:eastAsia="宋体" w:cs="宋体"/>
                <w:color w:val="auto"/>
                <w:szCs w:val="28"/>
              </w:rPr>
            </w:pPr>
            <w:r>
              <w:rPr>
                <w:rFonts w:hint="eastAsia" w:ascii="宋体" w:hAnsi="宋体" w:eastAsia="宋体" w:cs="宋体"/>
                <w:color w:val="auto"/>
                <w:szCs w:val="28"/>
              </w:rPr>
              <w:t>传真：</w:t>
            </w:r>
          </w:p>
        </w:tc>
        <w:tc>
          <w:tcPr>
            <w:tcW w:w="1492" w:type="pct"/>
            <w:vAlign w:val="center"/>
          </w:tcPr>
          <w:p>
            <w:pPr>
              <w:pStyle w:val="134"/>
              <w:spacing w:line="360" w:lineRule="auto"/>
              <w:rPr>
                <w:rFonts w:ascii="宋体" w:hAnsi="宋体" w:eastAsia="宋体" w:cs="宋体"/>
                <w:color w:val="auto"/>
                <w:szCs w:val="28"/>
              </w:rPr>
            </w:pPr>
          </w:p>
        </w:tc>
        <w:tc>
          <w:tcPr>
            <w:tcW w:w="798" w:type="pct"/>
            <w:vAlign w:val="center"/>
          </w:tcPr>
          <w:p>
            <w:pPr>
              <w:pStyle w:val="134"/>
              <w:spacing w:line="360" w:lineRule="auto"/>
              <w:jc w:val="distribute"/>
              <w:rPr>
                <w:rFonts w:ascii="宋体" w:hAnsi="宋体" w:eastAsia="宋体" w:cs="宋体"/>
                <w:color w:val="auto"/>
                <w:szCs w:val="28"/>
              </w:rPr>
            </w:pPr>
            <w:r>
              <w:rPr>
                <w:rFonts w:hint="eastAsia" w:ascii="宋体" w:hAnsi="宋体" w:eastAsia="宋体" w:cs="宋体"/>
                <w:color w:val="auto"/>
                <w:szCs w:val="28"/>
              </w:rPr>
              <w:t>传真:</w:t>
            </w:r>
          </w:p>
        </w:tc>
        <w:tc>
          <w:tcPr>
            <w:tcW w:w="1989" w:type="pct"/>
          </w:tcPr>
          <w:p>
            <w:pPr>
              <w:pStyle w:val="56"/>
              <w:spacing w:line="360" w:lineRule="auto"/>
              <w:rPr>
                <w:rFonts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vAlign w:val="center"/>
          </w:tcPr>
          <w:p>
            <w:pPr>
              <w:pStyle w:val="134"/>
              <w:spacing w:line="360" w:lineRule="auto"/>
              <w:jc w:val="distribute"/>
              <w:rPr>
                <w:rFonts w:ascii="宋体" w:hAnsi="宋体" w:eastAsia="宋体" w:cs="宋体"/>
                <w:color w:val="auto"/>
                <w:szCs w:val="28"/>
              </w:rPr>
            </w:pPr>
            <w:r>
              <w:rPr>
                <w:rFonts w:hint="eastAsia" w:ascii="宋体" w:hAnsi="宋体" w:eastAsia="宋体" w:cs="宋体"/>
                <w:color w:val="auto"/>
                <w:szCs w:val="28"/>
              </w:rPr>
              <w:t>联系人：</w:t>
            </w:r>
          </w:p>
        </w:tc>
        <w:tc>
          <w:tcPr>
            <w:tcW w:w="1492" w:type="pct"/>
            <w:vAlign w:val="center"/>
          </w:tcPr>
          <w:p>
            <w:pPr>
              <w:pStyle w:val="134"/>
              <w:spacing w:line="360" w:lineRule="auto"/>
              <w:rPr>
                <w:rFonts w:ascii="宋体" w:hAnsi="宋体" w:eastAsia="宋体" w:cs="宋体"/>
                <w:color w:val="auto"/>
                <w:szCs w:val="28"/>
              </w:rPr>
            </w:pPr>
            <w:r>
              <w:rPr>
                <w:rFonts w:hint="eastAsia" w:ascii="宋体" w:hAnsi="宋体" w:eastAsia="宋体" w:cs="宋体"/>
                <w:color w:val="auto"/>
                <w:szCs w:val="28"/>
              </w:rPr>
              <w:t xml:space="preserve">  </w:t>
            </w:r>
          </w:p>
        </w:tc>
        <w:tc>
          <w:tcPr>
            <w:tcW w:w="798" w:type="pct"/>
            <w:vAlign w:val="center"/>
          </w:tcPr>
          <w:p>
            <w:pPr>
              <w:pStyle w:val="134"/>
              <w:spacing w:line="360" w:lineRule="auto"/>
              <w:jc w:val="distribute"/>
              <w:rPr>
                <w:rFonts w:ascii="宋体" w:hAnsi="宋体" w:eastAsia="宋体" w:cs="宋体"/>
                <w:color w:val="auto"/>
                <w:szCs w:val="28"/>
              </w:rPr>
            </w:pPr>
            <w:r>
              <w:rPr>
                <w:rFonts w:hint="eastAsia" w:ascii="宋体" w:hAnsi="宋体" w:eastAsia="宋体" w:cs="宋体"/>
                <w:color w:val="auto"/>
                <w:szCs w:val="28"/>
              </w:rPr>
              <w:t xml:space="preserve">联系人: </w:t>
            </w:r>
          </w:p>
        </w:tc>
        <w:tc>
          <w:tcPr>
            <w:tcW w:w="1989" w:type="pct"/>
            <w:vAlign w:val="center"/>
          </w:tcPr>
          <w:p>
            <w:pPr>
              <w:pStyle w:val="56"/>
              <w:spacing w:line="360" w:lineRule="auto"/>
              <w:rPr>
                <w:rFonts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vAlign w:val="center"/>
          </w:tcPr>
          <w:p>
            <w:pPr>
              <w:pStyle w:val="134"/>
              <w:spacing w:line="360" w:lineRule="auto"/>
              <w:rPr>
                <w:rFonts w:ascii="宋体" w:hAnsi="宋体" w:eastAsia="宋体" w:cs="宋体"/>
                <w:color w:val="auto"/>
                <w:szCs w:val="28"/>
              </w:rPr>
            </w:pPr>
            <w:r>
              <w:rPr>
                <w:rFonts w:hint="eastAsia" w:ascii="宋体" w:hAnsi="宋体" w:eastAsia="宋体" w:cs="宋体"/>
                <w:color w:val="auto"/>
                <w:szCs w:val="28"/>
              </w:rPr>
              <w:t xml:space="preserve">通讯地址:    </w:t>
            </w:r>
          </w:p>
        </w:tc>
        <w:tc>
          <w:tcPr>
            <w:tcW w:w="1492" w:type="pct"/>
            <w:vAlign w:val="center"/>
          </w:tcPr>
          <w:p>
            <w:pPr>
              <w:pStyle w:val="56"/>
              <w:spacing w:line="360" w:lineRule="auto"/>
              <w:rPr>
                <w:rFonts w:ascii="宋体" w:hAnsi="宋体" w:cs="宋体"/>
                <w:color w:val="auto"/>
                <w:szCs w:val="28"/>
              </w:rPr>
            </w:pPr>
          </w:p>
        </w:tc>
        <w:tc>
          <w:tcPr>
            <w:tcW w:w="798" w:type="pct"/>
            <w:vAlign w:val="center"/>
          </w:tcPr>
          <w:p>
            <w:pPr>
              <w:pStyle w:val="134"/>
              <w:spacing w:line="360" w:lineRule="auto"/>
              <w:rPr>
                <w:rFonts w:ascii="宋体" w:hAnsi="宋体" w:eastAsia="宋体" w:cs="宋体"/>
                <w:color w:val="auto"/>
                <w:szCs w:val="28"/>
              </w:rPr>
            </w:pPr>
            <w:r>
              <w:rPr>
                <w:rFonts w:hint="eastAsia" w:ascii="宋体" w:hAnsi="宋体" w:eastAsia="宋体" w:cs="宋体"/>
                <w:color w:val="auto"/>
                <w:szCs w:val="28"/>
              </w:rPr>
              <w:t>通讯地址:</w:t>
            </w:r>
          </w:p>
        </w:tc>
        <w:tc>
          <w:tcPr>
            <w:tcW w:w="1989" w:type="pct"/>
          </w:tcPr>
          <w:p>
            <w:pPr>
              <w:pStyle w:val="56"/>
              <w:spacing w:line="360" w:lineRule="auto"/>
              <w:rPr>
                <w:rFonts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vAlign w:val="center"/>
          </w:tcPr>
          <w:p>
            <w:pPr>
              <w:pStyle w:val="134"/>
              <w:spacing w:line="360" w:lineRule="auto"/>
              <w:jc w:val="distribute"/>
              <w:rPr>
                <w:rFonts w:ascii="宋体" w:hAnsi="宋体" w:eastAsia="宋体" w:cs="宋体"/>
                <w:color w:val="auto"/>
                <w:szCs w:val="28"/>
              </w:rPr>
            </w:pPr>
            <w:r>
              <w:rPr>
                <w:rFonts w:hint="eastAsia" w:ascii="宋体" w:hAnsi="宋体" w:eastAsia="宋体" w:cs="宋体"/>
                <w:color w:val="auto"/>
                <w:szCs w:val="28"/>
              </w:rPr>
              <w:t xml:space="preserve">开户银行:                  </w:t>
            </w:r>
          </w:p>
        </w:tc>
        <w:tc>
          <w:tcPr>
            <w:tcW w:w="1492" w:type="pct"/>
            <w:vAlign w:val="center"/>
          </w:tcPr>
          <w:p>
            <w:pPr>
              <w:pStyle w:val="56"/>
              <w:spacing w:line="360" w:lineRule="auto"/>
              <w:rPr>
                <w:rFonts w:ascii="宋体" w:hAnsi="宋体" w:cs="宋体"/>
                <w:color w:val="auto"/>
                <w:szCs w:val="28"/>
              </w:rPr>
            </w:pPr>
          </w:p>
        </w:tc>
        <w:tc>
          <w:tcPr>
            <w:tcW w:w="798" w:type="pct"/>
            <w:vAlign w:val="center"/>
          </w:tcPr>
          <w:p>
            <w:pPr>
              <w:pStyle w:val="134"/>
              <w:spacing w:line="360" w:lineRule="auto"/>
              <w:rPr>
                <w:rFonts w:ascii="宋体" w:hAnsi="宋体" w:eastAsia="宋体" w:cs="宋体"/>
                <w:color w:val="auto"/>
                <w:szCs w:val="28"/>
              </w:rPr>
            </w:pPr>
            <w:r>
              <w:rPr>
                <w:rFonts w:hint="eastAsia" w:ascii="宋体" w:hAnsi="宋体" w:eastAsia="宋体" w:cs="宋体"/>
                <w:color w:val="auto"/>
                <w:szCs w:val="28"/>
              </w:rPr>
              <w:t>开户银行:</w:t>
            </w:r>
          </w:p>
        </w:tc>
        <w:tc>
          <w:tcPr>
            <w:tcW w:w="1989" w:type="pct"/>
            <w:vAlign w:val="center"/>
          </w:tcPr>
          <w:p>
            <w:pPr>
              <w:pStyle w:val="56"/>
              <w:spacing w:line="360" w:lineRule="auto"/>
              <w:rPr>
                <w:rFonts w:ascii="宋体" w:hAnsi="宋体" w:cs="宋体"/>
                <w:color w:val="auto"/>
                <w:szCs w:val="28"/>
              </w:rPr>
            </w:pPr>
            <w:r>
              <w:rPr>
                <w:rFonts w:hint="eastAsia" w:ascii="宋体" w:hAnsi="宋体" w:cs="宋体"/>
                <w:color w:val="auto"/>
                <w:szCs w:val="28"/>
              </w:rPr>
              <w:t xml:space="preserve">     </w:t>
            </w:r>
          </w:p>
        </w:tc>
      </w:tr>
      <w:tr>
        <w:tblPrEx>
          <w:tblCellMar>
            <w:top w:w="0" w:type="dxa"/>
            <w:left w:w="108" w:type="dxa"/>
            <w:bottom w:w="0" w:type="dxa"/>
            <w:right w:w="108" w:type="dxa"/>
          </w:tblCellMar>
        </w:tblPrEx>
        <w:trPr>
          <w:jc w:val="center"/>
        </w:trPr>
        <w:tc>
          <w:tcPr>
            <w:tcW w:w="721" w:type="pct"/>
            <w:vAlign w:val="center"/>
          </w:tcPr>
          <w:p>
            <w:pPr>
              <w:pStyle w:val="134"/>
              <w:spacing w:line="360" w:lineRule="auto"/>
              <w:jc w:val="distribute"/>
              <w:rPr>
                <w:rFonts w:ascii="宋体" w:hAnsi="宋体" w:eastAsia="宋体" w:cs="宋体"/>
                <w:color w:val="auto"/>
                <w:szCs w:val="28"/>
              </w:rPr>
            </w:pPr>
            <w:r>
              <w:rPr>
                <w:rFonts w:hint="eastAsia" w:ascii="宋体" w:hAnsi="宋体" w:eastAsia="宋体" w:cs="宋体"/>
                <w:color w:val="auto"/>
                <w:szCs w:val="28"/>
              </w:rPr>
              <w:t xml:space="preserve">帐  号：            </w:t>
            </w:r>
          </w:p>
        </w:tc>
        <w:tc>
          <w:tcPr>
            <w:tcW w:w="1492" w:type="pct"/>
            <w:vAlign w:val="center"/>
          </w:tcPr>
          <w:p>
            <w:pPr>
              <w:pStyle w:val="56"/>
              <w:spacing w:line="360" w:lineRule="auto"/>
              <w:rPr>
                <w:rFonts w:ascii="宋体" w:hAnsi="宋体" w:cs="宋体"/>
                <w:color w:val="auto"/>
                <w:szCs w:val="28"/>
              </w:rPr>
            </w:pPr>
          </w:p>
        </w:tc>
        <w:tc>
          <w:tcPr>
            <w:tcW w:w="798" w:type="pct"/>
            <w:vAlign w:val="center"/>
          </w:tcPr>
          <w:p>
            <w:pPr>
              <w:pStyle w:val="134"/>
              <w:spacing w:line="360" w:lineRule="auto"/>
              <w:rPr>
                <w:rFonts w:ascii="宋体" w:hAnsi="宋体" w:eastAsia="宋体" w:cs="宋体"/>
                <w:color w:val="auto"/>
                <w:szCs w:val="28"/>
              </w:rPr>
            </w:pPr>
            <w:r>
              <w:rPr>
                <w:rFonts w:hint="eastAsia" w:ascii="宋体" w:hAnsi="宋体" w:eastAsia="宋体" w:cs="宋体"/>
                <w:color w:val="auto"/>
                <w:szCs w:val="28"/>
              </w:rPr>
              <w:t>帐    号：</w:t>
            </w:r>
          </w:p>
        </w:tc>
        <w:tc>
          <w:tcPr>
            <w:tcW w:w="1989" w:type="pct"/>
            <w:vAlign w:val="center"/>
          </w:tcPr>
          <w:p>
            <w:pPr>
              <w:pStyle w:val="56"/>
              <w:spacing w:line="360" w:lineRule="auto"/>
              <w:rPr>
                <w:rFonts w:ascii="宋体" w:hAnsi="宋体" w:cs="宋体"/>
                <w:color w:val="auto"/>
                <w:szCs w:val="28"/>
              </w:rPr>
            </w:pPr>
            <w:r>
              <w:rPr>
                <w:rFonts w:hint="eastAsia" w:ascii="宋体" w:hAnsi="宋体" w:cs="宋体"/>
                <w:color w:val="auto"/>
                <w:szCs w:val="28"/>
              </w:rPr>
              <w:t xml:space="preserve">     </w:t>
            </w:r>
          </w:p>
        </w:tc>
      </w:tr>
    </w:tbl>
    <w:p>
      <w:pPr>
        <w:spacing w:line="360" w:lineRule="auto"/>
        <w:ind w:right="-105" w:firstLine="4320" w:firstLineChars="1800"/>
        <w:rPr>
          <w:rFonts w:ascii="宋体" w:hAnsi="宋体" w:cs="宋体"/>
          <w:sz w:val="24"/>
          <w:szCs w:val="28"/>
        </w:rPr>
      </w:pPr>
      <w:bookmarkStart w:id="55" w:name="OLE_LINK1"/>
      <w:r>
        <w:rPr>
          <w:rFonts w:hint="eastAsia" w:ascii="宋体" w:hAnsi="宋体" w:cs="宋体"/>
          <w:sz w:val="24"/>
          <w:szCs w:val="28"/>
        </w:rPr>
        <w:t>二〇      年    月    日</w:t>
      </w:r>
    </w:p>
    <w:p>
      <w:pPr>
        <w:pStyle w:val="2"/>
        <w:ind w:left="0"/>
        <w:rPr>
          <w:rFonts w:ascii="宋体" w:hAnsi="宋体"/>
        </w:rPr>
      </w:pPr>
    </w:p>
    <w:bookmarkEnd w:id="55"/>
    <w:p>
      <w:pPr>
        <w:spacing w:line="360" w:lineRule="auto"/>
        <w:ind w:left="-105" w:right="-105" w:firstLine="482" w:firstLineChars="150"/>
        <w:jc w:val="center"/>
        <w:rPr>
          <w:rFonts w:ascii="宋体" w:hAnsi="宋体"/>
          <w:b/>
          <w:sz w:val="32"/>
          <w:szCs w:val="32"/>
        </w:rPr>
      </w:pPr>
      <w:r>
        <w:rPr>
          <w:rFonts w:hint="eastAsia" w:ascii="宋体" w:hAnsi="宋体"/>
          <w:b/>
          <w:sz w:val="32"/>
          <w:szCs w:val="32"/>
        </w:rPr>
        <w:t>以上为合同模板，具体以甲方提供模板为准。</w:t>
      </w:r>
    </w:p>
    <w:p>
      <w:pPr>
        <w:spacing w:line="400" w:lineRule="exact"/>
        <w:ind w:firstLine="480" w:firstLineChars="200"/>
        <w:rPr>
          <w:rFonts w:ascii="仿宋" w:hAnsi="仿宋" w:eastAsia="仿宋" w:cs="仿宋"/>
          <w:sz w:val="24"/>
          <w:szCs w:val="24"/>
        </w:rPr>
      </w:pPr>
    </w:p>
    <w:p>
      <w:pPr>
        <w:spacing w:line="400" w:lineRule="exact"/>
        <w:rPr>
          <w:rFonts w:ascii="仿宋" w:hAnsi="仿宋" w:eastAsia="仿宋" w:cs="仿宋"/>
          <w:sz w:val="24"/>
          <w:szCs w:val="24"/>
        </w:rPr>
      </w:pPr>
    </w:p>
    <w:bookmarkEnd w:id="52"/>
    <w:bookmarkEnd w:id="53"/>
    <w:bookmarkEnd w:id="54"/>
    <w:p>
      <w:pPr>
        <w:jc w:val="center"/>
        <w:rPr>
          <w:rFonts w:ascii="仿宋" w:hAnsi="仿宋" w:eastAsia="仿宋" w:cs="仿宋"/>
          <w:sz w:val="24"/>
          <w:szCs w:val="24"/>
        </w:rPr>
      </w:pPr>
      <w:r>
        <w:rPr>
          <w:rFonts w:hint="eastAsia" w:ascii="仿宋" w:hAnsi="仿宋" w:eastAsia="仿宋" w:cs="仿宋"/>
          <w:sz w:val="24"/>
          <w:szCs w:val="24"/>
        </w:rPr>
        <w:t>第五章  投标文件格式</w:t>
      </w:r>
    </w:p>
    <w:p>
      <w:pP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开标一览表</w:t>
      </w:r>
    </w:p>
    <w:p>
      <w:pPr>
        <w:spacing w:line="500" w:lineRule="exact"/>
        <w:rPr>
          <w:rFonts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bCs/>
          <w:sz w:val="24"/>
          <w:szCs w:val="24"/>
        </w:rPr>
        <w:t xml:space="preserve">               </w:t>
      </w:r>
      <w:r>
        <w:rPr>
          <w:rFonts w:hint="eastAsia" w:ascii="仿宋" w:hAnsi="仿宋" w:eastAsia="仿宋" w:cs="仿宋"/>
          <w:sz w:val="24"/>
          <w:szCs w:val="24"/>
        </w:rPr>
        <w:t xml:space="preserve">项目编号：       </w:t>
      </w:r>
    </w:p>
    <w:tbl>
      <w:tblPr>
        <w:tblStyle w:val="38"/>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18" w:type="dxa"/>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项目</w:t>
            </w:r>
          </w:p>
        </w:tc>
        <w:tc>
          <w:tcPr>
            <w:tcW w:w="6801" w:type="dxa"/>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1</w:t>
            </w:r>
          </w:p>
        </w:tc>
        <w:tc>
          <w:tcPr>
            <w:tcW w:w="1418"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总价</w:t>
            </w:r>
          </w:p>
        </w:tc>
        <w:tc>
          <w:tcPr>
            <w:tcW w:w="6801"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（小写）</w:t>
            </w:r>
          </w:p>
          <w:p>
            <w:pPr>
              <w:spacing w:line="500" w:lineRule="exact"/>
              <w:rPr>
                <w:rFonts w:ascii="仿宋" w:hAnsi="仿宋" w:eastAsia="仿宋" w:cs="仿宋"/>
                <w:sz w:val="24"/>
                <w:szCs w:val="24"/>
              </w:rPr>
            </w:pPr>
            <w:r>
              <w:rPr>
                <w:rFonts w:hint="eastAsia" w:ascii="仿宋" w:hAnsi="仿宋" w:eastAsia="仿宋" w:cs="仿宋"/>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2</w:t>
            </w:r>
          </w:p>
        </w:tc>
        <w:tc>
          <w:tcPr>
            <w:tcW w:w="1418"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lang w:val="en-US" w:eastAsia="zh-CN"/>
              </w:rPr>
              <w:t>供货</w:t>
            </w:r>
            <w:r>
              <w:rPr>
                <w:rFonts w:hint="eastAsia" w:ascii="仿宋" w:hAnsi="仿宋" w:eastAsia="仿宋" w:cs="仿宋"/>
                <w:sz w:val="24"/>
                <w:szCs w:val="24"/>
              </w:rPr>
              <w:t>期</w:t>
            </w:r>
          </w:p>
        </w:tc>
        <w:tc>
          <w:tcPr>
            <w:tcW w:w="6801" w:type="dxa"/>
            <w:vAlign w:val="center"/>
          </w:tcPr>
          <w:p>
            <w:pPr>
              <w:spacing w:line="5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3</w:t>
            </w:r>
          </w:p>
        </w:tc>
        <w:tc>
          <w:tcPr>
            <w:tcW w:w="1418"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质量标准</w:t>
            </w:r>
          </w:p>
        </w:tc>
        <w:tc>
          <w:tcPr>
            <w:tcW w:w="6801" w:type="dxa"/>
            <w:vAlign w:val="center"/>
          </w:tcPr>
          <w:p>
            <w:pPr>
              <w:spacing w:line="5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4</w:t>
            </w:r>
          </w:p>
        </w:tc>
        <w:tc>
          <w:tcPr>
            <w:tcW w:w="1418"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报价说明</w:t>
            </w:r>
          </w:p>
        </w:tc>
        <w:tc>
          <w:tcPr>
            <w:tcW w:w="6801" w:type="dxa"/>
            <w:vAlign w:val="center"/>
          </w:tcPr>
          <w:p>
            <w:pPr>
              <w:spacing w:line="500" w:lineRule="exact"/>
              <w:rPr>
                <w:rFonts w:ascii="仿宋" w:hAnsi="仿宋" w:eastAsia="仿宋" w:cs="仿宋"/>
                <w:sz w:val="24"/>
                <w:szCs w:val="24"/>
              </w:rPr>
            </w:pPr>
          </w:p>
        </w:tc>
      </w:tr>
    </w:tbl>
    <w:p>
      <w:pPr>
        <w:spacing w:line="500" w:lineRule="exact"/>
        <w:rPr>
          <w:rFonts w:ascii="仿宋" w:hAnsi="仿宋" w:eastAsia="仿宋" w:cs="仿宋"/>
          <w:sz w:val="24"/>
          <w:szCs w:val="24"/>
        </w:rPr>
      </w:pPr>
      <w:r>
        <w:rPr>
          <w:rFonts w:hint="eastAsia" w:ascii="仿宋" w:hAnsi="仿宋" w:eastAsia="仿宋" w:cs="仿宋"/>
          <w:sz w:val="24"/>
          <w:szCs w:val="24"/>
        </w:rPr>
        <w:t>备注：</w:t>
      </w:r>
    </w:p>
    <w:p>
      <w:pPr>
        <w:spacing w:line="500" w:lineRule="exact"/>
        <w:rPr>
          <w:rFonts w:ascii="仿宋" w:hAnsi="仿宋" w:eastAsia="仿宋" w:cs="仿宋"/>
          <w:sz w:val="24"/>
          <w:szCs w:val="24"/>
        </w:rPr>
      </w:pPr>
      <w:r>
        <w:rPr>
          <w:rFonts w:hint="eastAsia" w:ascii="仿宋" w:hAnsi="仿宋" w:eastAsia="仿宋" w:cs="仿宋"/>
          <w:sz w:val="24"/>
          <w:szCs w:val="24"/>
        </w:rPr>
        <w:t>1、投标总价应为各分项报价之和。报价须以元为单位，小数点后保留2位。</w:t>
      </w:r>
    </w:p>
    <w:p>
      <w:pPr>
        <w:spacing w:line="500" w:lineRule="exact"/>
        <w:rPr>
          <w:rFonts w:ascii="仿宋" w:hAnsi="仿宋" w:eastAsia="仿宋" w:cs="仿宋"/>
          <w:sz w:val="24"/>
          <w:szCs w:val="24"/>
        </w:rPr>
      </w:pPr>
      <w:r>
        <w:rPr>
          <w:rFonts w:hint="eastAsia" w:ascii="仿宋" w:hAnsi="仿宋" w:eastAsia="仿宋" w:cs="仿宋"/>
          <w:sz w:val="24"/>
          <w:szCs w:val="24"/>
        </w:rPr>
        <w:t>2、投标报价包括投标人为实施本项目提供投标产品及服务内容所包括的全部含税价格的体现。</w:t>
      </w:r>
    </w:p>
    <w:p>
      <w:pPr>
        <w:spacing w:line="500" w:lineRule="exact"/>
        <w:rPr>
          <w:rFonts w:ascii="仿宋" w:hAnsi="仿宋" w:eastAsia="仿宋" w:cs="仿宋"/>
          <w:sz w:val="24"/>
          <w:szCs w:val="24"/>
        </w:rPr>
      </w:pPr>
      <w:r>
        <w:rPr>
          <w:rFonts w:hint="eastAsia" w:ascii="仿宋" w:hAnsi="仿宋" w:eastAsia="仿宋" w:cs="仿宋"/>
          <w:sz w:val="24"/>
          <w:szCs w:val="24"/>
        </w:rPr>
        <w:t>3、投标人必须自行考虑本项目在实施期间的一切可能产生的费用。在合同执行过程中，招标人将不再另行支付与本项目相关的任何费用（非本项目要求的其它内容除外）。</w:t>
      </w:r>
    </w:p>
    <w:p>
      <w:pPr>
        <w:spacing w:line="500" w:lineRule="exact"/>
        <w:rPr>
          <w:rFonts w:ascii="仿宋" w:hAnsi="仿宋" w:eastAsia="仿宋" w:cs="仿宋"/>
          <w:b/>
          <w:bCs/>
          <w:sz w:val="24"/>
          <w:szCs w:val="24"/>
        </w:rPr>
      </w:pPr>
      <w:r>
        <w:rPr>
          <w:rFonts w:hint="eastAsia" w:ascii="仿宋" w:hAnsi="仿宋" w:eastAsia="仿宋" w:cs="仿宋"/>
          <w:b/>
          <w:bCs/>
          <w:sz w:val="24"/>
          <w:szCs w:val="24"/>
        </w:rPr>
        <w:t>4、本表须按采购文件要求，单独封装、标识后提交。</w:t>
      </w:r>
    </w:p>
    <w:p>
      <w:pPr>
        <w:spacing w:line="500" w:lineRule="exact"/>
        <w:rPr>
          <w:rFonts w:ascii="仿宋" w:hAnsi="仿宋" w:eastAsia="仿宋" w:cs="仿宋"/>
          <w:b/>
          <w:bCs/>
          <w:sz w:val="24"/>
          <w:szCs w:val="24"/>
        </w:rPr>
        <w:sectPr>
          <w:pgSz w:w="11907" w:h="16840"/>
          <w:pgMar w:top="1440" w:right="1247" w:bottom="1440" w:left="1361" w:header="1077" w:footer="799" w:gutter="0"/>
          <w:cols w:space="720" w:num="1"/>
          <w:titlePg/>
          <w:docGrid w:type="lines" w:linePitch="409" w:charSpace="0"/>
        </w:sectPr>
      </w:pPr>
    </w:p>
    <w:p>
      <w:pPr>
        <w:pStyle w:val="37"/>
      </w:pPr>
    </w:p>
    <w:p/>
    <w:p>
      <w:pPr>
        <w:autoSpaceDE w:val="0"/>
        <w:autoSpaceDN w:val="0"/>
        <w:adjustRightInd w:val="0"/>
        <w:spacing w:line="400" w:lineRule="exact"/>
        <w:jc w:val="right"/>
        <w:rPr>
          <w:rFonts w:ascii="仿宋" w:hAnsi="仿宋" w:eastAsia="仿宋" w:cs="仿宋"/>
          <w:b/>
          <w:spacing w:val="-6"/>
          <w:kern w:val="0"/>
          <w:sz w:val="24"/>
          <w:szCs w:val="24"/>
          <w:bdr w:val="single" w:color="auto" w:sz="4" w:space="0"/>
        </w:rPr>
      </w:pPr>
      <w:r>
        <w:rPr>
          <w:rFonts w:hint="eastAsia" w:ascii="仿宋" w:hAnsi="仿宋" w:eastAsia="仿宋" w:cs="仿宋"/>
          <w:b/>
          <w:sz w:val="24"/>
          <w:szCs w:val="24"/>
        </w:rPr>
        <w:t xml:space="preserve">         </w:t>
      </w:r>
      <w:r>
        <w:rPr>
          <w:rFonts w:hint="eastAsia" w:ascii="仿宋" w:hAnsi="仿宋" w:eastAsia="仿宋" w:cs="仿宋"/>
          <w:b/>
          <w:spacing w:val="-6"/>
          <w:kern w:val="0"/>
          <w:sz w:val="24"/>
          <w:szCs w:val="24"/>
          <w:bdr w:val="single" w:color="auto" w:sz="4" w:space="0"/>
        </w:rPr>
        <w:t>正本(或副本)</w:t>
      </w:r>
    </w:p>
    <w:p>
      <w:pPr>
        <w:spacing w:line="400" w:lineRule="exact"/>
        <w:rPr>
          <w:rFonts w:ascii="仿宋" w:hAnsi="仿宋" w:eastAsia="仿宋" w:cs="仿宋"/>
          <w:b/>
          <w:sz w:val="24"/>
          <w:szCs w:val="24"/>
        </w:rPr>
      </w:pPr>
    </w:p>
    <w:p>
      <w:pPr>
        <w:pStyle w:val="19"/>
        <w:rPr>
          <w:rFonts w:ascii="仿宋" w:hAnsi="仿宋" w:eastAsia="仿宋" w:cs="仿宋"/>
          <w:b/>
          <w:szCs w:val="24"/>
        </w:rPr>
      </w:pPr>
    </w:p>
    <w:p>
      <w:pPr>
        <w:rPr>
          <w:rFonts w:ascii="仿宋" w:hAnsi="仿宋" w:eastAsia="仿宋" w:cs="仿宋"/>
          <w:b/>
          <w:sz w:val="24"/>
          <w:szCs w:val="24"/>
        </w:rPr>
      </w:pPr>
    </w:p>
    <w:p>
      <w:pPr>
        <w:pStyle w:val="19"/>
      </w:pPr>
    </w:p>
    <w:p>
      <w:pPr>
        <w:spacing w:line="400" w:lineRule="exact"/>
        <w:rPr>
          <w:rFonts w:ascii="仿宋" w:hAnsi="仿宋" w:eastAsia="仿宋" w:cs="仿宋"/>
          <w:b/>
          <w:sz w:val="24"/>
          <w:szCs w:val="24"/>
        </w:rPr>
      </w:pPr>
    </w:p>
    <w:p>
      <w:pPr>
        <w:pStyle w:val="13"/>
        <w:spacing w:line="400" w:lineRule="exact"/>
        <w:ind w:firstLine="480"/>
        <w:rPr>
          <w:rFonts w:ascii="仿宋" w:hAnsi="仿宋" w:eastAsia="仿宋" w:cs="仿宋"/>
          <w:sz w:val="24"/>
        </w:rPr>
      </w:pPr>
    </w:p>
    <w:p>
      <w:pPr>
        <w:spacing w:line="40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p>
    <w:p>
      <w:pPr>
        <w:spacing w:line="400" w:lineRule="exact"/>
        <w:jc w:val="center"/>
        <w:rPr>
          <w:rFonts w:ascii="仿宋" w:hAnsi="仿宋" w:eastAsia="仿宋" w:cs="仿宋"/>
          <w:sz w:val="24"/>
          <w:szCs w:val="24"/>
        </w:rPr>
      </w:pPr>
    </w:p>
    <w:p>
      <w:pPr>
        <w:spacing w:line="400" w:lineRule="exac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（项目编号）</w:t>
      </w:r>
    </w:p>
    <w:p>
      <w:pPr>
        <w:spacing w:line="400" w:lineRule="exact"/>
        <w:rPr>
          <w:rFonts w:ascii="仿宋" w:hAnsi="仿宋" w:eastAsia="仿宋" w:cs="仿宋"/>
          <w:sz w:val="24"/>
          <w:szCs w:val="24"/>
        </w:rPr>
      </w:pPr>
    </w:p>
    <w:p>
      <w:pPr>
        <w:spacing w:line="400" w:lineRule="exact"/>
        <w:jc w:val="center"/>
        <w:rPr>
          <w:rFonts w:ascii="仿宋" w:hAnsi="仿宋" w:eastAsia="仿宋" w:cs="仿宋"/>
          <w:sz w:val="24"/>
          <w:szCs w:val="24"/>
        </w:rPr>
      </w:pPr>
    </w:p>
    <w:p>
      <w:pPr>
        <w:spacing w:line="400" w:lineRule="exact"/>
        <w:jc w:val="center"/>
        <w:rPr>
          <w:rFonts w:ascii="仿宋" w:hAnsi="仿宋" w:eastAsia="仿宋" w:cs="仿宋"/>
          <w:sz w:val="24"/>
          <w:szCs w:val="24"/>
        </w:rPr>
      </w:pPr>
    </w:p>
    <w:p>
      <w:pPr>
        <w:spacing w:line="400" w:lineRule="exact"/>
        <w:jc w:val="center"/>
        <w:rPr>
          <w:rFonts w:ascii="仿宋" w:hAnsi="仿宋" w:eastAsia="仿宋" w:cs="仿宋"/>
          <w:b/>
          <w:sz w:val="24"/>
          <w:szCs w:val="24"/>
        </w:rPr>
      </w:pPr>
      <w:r>
        <w:rPr>
          <w:rFonts w:hint="eastAsia" w:ascii="仿宋" w:hAnsi="仿宋" w:eastAsia="仿宋" w:cs="仿宋"/>
          <w:b/>
          <w:sz w:val="24"/>
          <w:szCs w:val="24"/>
        </w:rPr>
        <w:t>响应文件</w:t>
      </w:r>
    </w:p>
    <w:p>
      <w:pPr>
        <w:spacing w:line="400" w:lineRule="exact"/>
        <w:jc w:val="center"/>
        <w:rPr>
          <w:rFonts w:ascii="仿宋" w:hAnsi="仿宋" w:eastAsia="仿宋" w:cs="仿宋"/>
          <w:sz w:val="24"/>
          <w:szCs w:val="24"/>
        </w:rPr>
      </w:pPr>
    </w:p>
    <w:p>
      <w:pPr>
        <w:spacing w:line="400" w:lineRule="exact"/>
        <w:jc w:val="center"/>
        <w:rPr>
          <w:rFonts w:ascii="仿宋" w:hAnsi="仿宋" w:eastAsia="仿宋" w:cs="仿宋"/>
          <w:sz w:val="24"/>
          <w:szCs w:val="24"/>
        </w:rPr>
      </w:pPr>
    </w:p>
    <w:p>
      <w:pPr>
        <w:spacing w:line="400" w:lineRule="exact"/>
        <w:jc w:val="center"/>
        <w:rPr>
          <w:rFonts w:ascii="仿宋" w:hAnsi="仿宋" w:eastAsia="仿宋" w:cs="仿宋"/>
          <w:sz w:val="24"/>
          <w:szCs w:val="24"/>
        </w:rPr>
      </w:pPr>
      <w:r>
        <w:rPr>
          <w:rFonts w:hint="eastAsia" w:ascii="仿宋" w:hAnsi="仿宋" w:eastAsia="仿宋" w:cs="仿宋"/>
          <w:sz w:val="24"/>
          <w:szCs w:val="24"/>
        </w:rPr>
        <w:t xml:space="preserve">  </w:t>
      </w:r>
    </w:p>
    <w:p>
      <w:pPr>
        <w:pStyle w:val="13"/>
        <w:spacing w:line="400" w:lineRule="exact"/>
        <w:ind w:firstLine="1440" w:firstLineChars="600"/>
        <w:rPr>
          <w:rFonts w:ascii="仿宋" w:hAnsi="仿宋" w:eastAsia="仿宋" w:cs="仿宋"/>
          <w:sz w:val="24"/>
          <w:u w:val="single"/>
        </w:rPr>
      </w:pPr>
      <w:r>
        <w:rPr>
          <w:rFonts w:hint="eastAsia" w:ascii="仿宋" w:hAnsi="仿宋" w:eastAsia="仿宋" w:cs="仿宋"/>
          <w:sz w:val="24"/>
        </w:rPr>
        <w:t>采购人：</w:t>
      </w:r>
      <w:r>
        <w:rPr>
          <w:rFonts w:hint="eastAsia" w:ascii="仿宋" w:hAnsi="仿宋" w:eastAsia="仿宋" w:cs="仿宋"/>
          <w:sz w:val="24"/>
          <w:u w:val="single"/>
        </w:rPr>
        <w:t xml:space="preserve">                      </w:t>
      </w:r>
    </w:p>
    <w:p>
      <w:pPr>
        <w:pStyle w:val="13"/>
        <w:spacing w:line="400" w:lineRule="exact"/>
        <w:ind w:firstLine="1440" w:firstLineChars="600"/>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pStyle w:val="13"/>
        <w:spacing w:line="400" w:lineRule="exact"/>
        <w:ind w:firstLine="1440" w:firstLineChars="600"/>
        <w:rPr>
          <w:rFonts w:ascii="仿宋" w:hAnsi="仿宋" w:eastAsia="仿宋" w:cs="仿宋"/>
          <w:sz w:val="24"/>
          <w:u w:val="single"/>
        </w:rPr>
      </w:pPr>
      <w:r>
        <w:rPr>
          <w:rFonts w:hint="eastAsia" w:ascii="仿宋" w:hAnsi="仿宋" w:eastAsia="仿宋" w:cs="仿宋"/>
          <w:sz w:val="24"/>
        </w:rPr>
        <w:t>法定代表人：</w:t>
      </w:r>
      <w:r>
        <w:rPr>
          <w:rFonts w:hint="eastAsia" w:ascii="仿宋" w:hAnsi="仿宋" w:eastAsia="仿宋" w:cs="仿宋"/>
          <w:sz w:val="24"/>
          <w:u w:val="single"/>
        </w:rPr>
        <w:t xml:space="preserve">                  </w:t>
      </w:r>
      <w:r>
        <w:rPr>
          <w:rFonts w:hint="eastAsia" w:ascii="仿宋" w:hAnsi="仿宋" w:eastAsia="仿宋" w:cs="仿宋"/>
          <w:sz w:val="24"/>
        </w:rPr>
        <w:t>（签字或盖章）</w:t>
      </w:r>
    </w:p>
    <w:p>
      <w:pPr>
        <w:pStyle w:val="13"/>
        <w:spacing w:line="400" w:lineRule="exact"/>
        <w:ind w:firstLine="1440" w:firstLineChars="600"/>
        <w:rPr>
          <w:rFonts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pStyle w:val="13"/>
        <w:spacing w:line="400" w:lineRule="exact"/>
        <w:ind w:firstLine="1440" w:firstLineChars="6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sz w:val="24"/>
          <w:u w:val="single"/>
        </w:rPr>
        <w:t xml:space="preserve">                     </w:t>
      </w:r>
    </w:p>
    <w:p>
      <w:pPr>
        <w:pStyle w:val="13"/>
        <w:spacing w:line="400" w:lineRule="exact"/>
        <w:ind w:firstLine="1440" w:firstLineChars="600"/>
        <w:rPr>
          <w:rFonts w:ascii="仿宋" w:hAnsi="仿宋" w:eastAsia="仿宋" w:cs="仿宋"/>
          <w:sz w:val="24"/>
        </w:rPr>
      </w:pPr>
      <w:r>
        <w:rPr>
          <w:rFonts w:hint="eastAsia" w:ascii="仿宋" w:hAnsi="仿宋" w:eastAsia="仿宋" w:cs="仿宋"/>
          <w:sz w:val="24"/>
        </w:rPr>
        <w:t>联系地址：</w:t>
      </w:r>
      <w:r>
        <w:rPr>
          <w:rFonts w:hint="eastAsia" w:ascii="仿宋" w:hAnsi="仿宋" w:eastAsia="仿宋" w:cs="仿宋"/>
          <w:sz w:val="24"/>
          <w:u w:val="single"/>
        </w:rPr>
        <w:t xml:space="preserve">                     </w:t>
      </w:r>
    </w:p>
    <w:p>
      <w:pPr>
        <w:pStyle w:val="13"/>
        <w:spacing w:line="400" w:lineRule="exact"/>
        <w:ind w:firstLine="1440" w:firstLineChars="600"/>
        <w:rPr>
          <w:rFonts w:ascii="仿宋" w:hAnsi="仿宋" w:eastAsia="仿宋" w:cs="仿宋"/>
          <w:sz w:val="24"/>
        </w:rPr>
      </w:pPr>
      <w:r>
        <w:rPr>
          <w:rFonts w:hint="eastAsia" w:ascii="仿宋" w:hAnsi="仿宋" w:eastAsia="仿宋" w:cs="仿宋"/>
          <w:sz w:val="24"/>
        </w:rPr>
        <w:t>日期：   年    月    日</w:t>
      </w: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spacing w:line="400" w:lineRule="exact"/>
        <w:jc w:val="center"/>
        <w:rPr>
          <w:rFonts w:ascii="仿宋" w:hAnsi="仿宋" w:eastAsia="仿宋" w:cs="仿宋"/>
          <w:b/>
          <w:sz w:val="24"/>
          <w:szCs w:val="24"/>
        </w:rPr>
      </w:pPr>
      <w:r>
        <w:rPr>
          <w:rFonts w:hint="eastAsia" w:ascii="仿宋" w:hAnsi="仿宋" w:eastAsia="仿宋" w:cs="仿宋"/>
          <w:b/>
          <w:sz w:val="24"/>
          <w:szCs w:val="24"/>
        </w:rPr>
        <w:t>目   录</w:t>
      </w:r>
    </w:p>
    <w:p>
      <w:pPr>
        <w:pStyle w:val="33"/>
        <w:spacing w:line="400" w:lineRule="exact"/>
        <w:rPr>
          <w:rFonts w:ascii="仿宋" w:hAnsi="仿宋" w:eastAsia="仿宋" w:cs="仿宋"/>
          <w:b/>
          <w:sz w:val="24"/>
          <w:szCs w:val="24"/>
        </w:rPr>
      </w:pP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一、 响 应 函（附件1）</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二、法定代表人身份证明（附件2）</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三、法定代表人授权委托书（附件3）</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四、投标报价表（开标一览表）（附件4）</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五、商务偏离表（附件5）</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六、资格证明文件</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七、类似业绩（附件6）</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八、技术偏离表（附件7）</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九、技术部分</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十、中小微企业证明文件等（如有）（附件11）</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十一、投标人认为有必要提交的其他相关证明材料</w:t>
      </w:r>
    </w:p>
    <w:p>
      <w:pPr>
        <w:pStyle w:val="33"/>
        <w:spacing w:line="400" w:lineRule="exact"/>
        <w:rPr>
          <w:rFonts w:ascii="仿宋" w:hAnsi="仿宋" w:eastAsia="仿宋" w:cs="仿宋"/>
          <w:b/>
          <w:sz w:val="24"/>
          <w:szCs w:val="24"/>
        </w:rPr>
        <w:sectPr>
          <w:headerReference r:id="rId8" w:type="default"/>
          <w:pgSz w:w="11906" w:h="16838"/>
          <w:pgMar w:top="1304" w:right="1247" w:bottom="1418" w:left="1247" w:header="851" w:footer="992" w:gutter="0"/>
          <w:cols w:space="720" w:num="1"/>
          <w:docGrid w:linePitch="312" w:charSpace="0"/>
        </w:sectPr>
      </w:pPr>
    </w:p>
    <w:p>
      <w:pPr>
        <w:spacing w:line="400" w:lineRule="exact"/>
        <w:rPr>
          <w:rFonts w:ascii="仿宋" w:hAnsi="仿宋" w:eastAsia="仿宋" w:cs="仿宋"/>
          <w:b/>
          <w:sz w:val="24"/>
          <w:szCs w:val="24"/>
        </w:rPr>
      </w:pPr>
      <w:r>
        <w:rPr>
          <w:rFonts w:hint="eastAsia" w:ascii="仿宋" w:hAnsi="仿宋" w:eastAsia="仿宋" w:cs="仿宋"/>
          <w:b/>
          <w:sz w:val="24"/>
          <w:szCs w:val="24"/>
        </w:rPr>
        <w:t>附件1：</w:t>
      </w:r>
    </w:p>
    <w:p>
      <w:pPr>
        <w:spacing w:line="400" w:lineRule="exact"/>
        <w:jc w:val="center"/>
        <w:outlineLvl w:val="1"/>
        <w:rPr>
          <w:rFonts w:ascii="仿宋" w:hAnsi="仿宋" w:eastAsia="仿宋" w:cs="仿宋"/>
          <w:b/>
          <w:sz w:val="24"/>
          <w:szCs w:val="24"/>
        </w:rPr>
      </w:pPr>
      <w:r>
        <w:rPr>
          <w:rFonts w:hint="eastAsia" w:ascii="仿宋" w:hAnsi="仿宋" w:eastAsia="仿宋" w:cs="仿宋"/>
          <w:b/>
          <w:sz w:val="24"/>
          <w:szCs w:val="24"/>
        </w:rPr>
        <w:t>一、投标函</w:t>
      </w:r>
    </w:p>
    <w:p>
      <w:pPr>
        <w:spacing w:line="400" w:lineRule="exact"/>
        <w:rPr>
          <w:rFonts w:ascii="仿宋" w:hAnsi="仿宋" w:eastAsia="仿宋" w:cs="仿宋"/>
          <w:sz w:val="24"/>
          <w:szCs w:val="24"/>
        </w:rPr>
      </w:pPr>
      <w:r>
        <w:rPr>
          <w:rFonts w:hint="eastAsia" w:ascii="仿宋" w:hAnsi="仿宋" w:eastAsia="仿宋" w:cs="仿宋"/>
          <w:bCs/>
          <w:sz w:val="24"/>
          <w:szCs w:val="24"/>
        </w:rPr>
        <w:t>致：</w:t>
      </w:r>
      <w:r>
        <w:rPr>
          <w:rFonts w:hint="eastAsia" w:ascii="仿宋" w:hAnsi="仿宋" w:eastAsia="仿宋" w:cs="仿宋"/>
          <w:sz w:val="24"/>
          <w:szCs w:val="24"/>
        </w:rPr>
        <w:t>新疆星耀天都项目管理有限责任公司</w:t>
      </w:r>
    </w:p>
    <w:p>
      <w:pPr>
        <w:spacing w:line="400" w:lineRule="exact"/>
        <w:ind w:firstLine="456" w:firstLineChars="200"/>
        <w:rPr>
          <w:rFonts w:ascii="仿宋" w:hAnsi="仿宋" w:eastAsia="仿宋" w:cs="仿宋"/>
          <w:sz w:val="24"/>
          <w:szCs w:val="24"/>
        </w:rPr>
      </w:pPr>
      <w:r>
        <w:rPr>
          <w:rFonts w:hint="eastAsia" w:ascii="仿宋" w:hAnsi="仿宋" w:eastAsia="仿宋" w:cs="仿宋"/>
          <w:spacing w:val="-6"/>
          <w:sz w:val="24"/>
          <w:szCs w:val="24"/>
        </w:rPr>
        <w:t>根据贵方</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项目</w:t>
      </w:r>
      <w:r>
        <w:rPr>
          <w:rFonts w:hint="eastAsia" w:ascii="仿宋" w:hAnsi="仿宋" w:eastAsia="仿宋" w:cs="仿宋"/>
          <w:sz w:val="24"/>
          <w:szCs w:val="24"/>
        </w:rPr>
        <w:t>的</w:t>
      </w:r>
      <w:r>
        <w:rPr>
          <w:rFonts w:hint="eastAsia" w:ascii="仿宋" w:hAnsi="仿宋" w:eastAsia="仿宋" w:cs="仿宋"/>
          <w:spacing w:val="-6"/>
          <w:sz w:val="24"/>
          <w:szCs w:val="24"/>
        </w:rPr>
        <w:t>招标采购</w:t>
      </w: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)，正式授权的下述签字人</w:t>
      </w:r>
      <w:r>
        <w:rPr>
          <w:rFonts w:hint="eastAsia" w:ascii="仿宋" w:hAnsi="仿宋" w:eastAsia="仿宋" w:cs="仿宋"/>
          <w:sz w:val="24"/>
          <w:szCs w:val="24"/>
          <w:u w:val="single"/>
        </w:rPr>
        <w:t xml:space="preserve">               </w:t>
      </w:r>
      <w:r>
        <w:rPr>
          <w:rFonts w:hint="eastAsia" w:ascii="仿宋" w:hAnsi="仿宋" w:eastAsia="仿宋" w:cs="仿宋"/>
          <w:sz w:val="24"/>
          <w:szCs w:val="24"/>
        </w:rPr>
        <w:t>（姓名和职务）代表供应商</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（投标供应商名称），提交下述文件正本一份，副本二份， 开标一览表一份，电子U盘一份。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1.投标函</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2.开标一览表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3.投标报价表</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4.投标保证金</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5.按投标文件要求供应商提交的全部文件</w:t>
      </w:r>
    </w:p>
    <w:p>
      <w:pPr>
        <w:spacing w:line="400" w:lineRule="exact"/>
        <w:rPr>
          <w:rFonts w:ascii="仿宋" w:hAnsi="仿宋" w:eastAsia="仿宋" w:cs="仿宋"/>
          <w:sz w:val="24"/>
          <w:szCs w:val="24"/>
        </w:rPr>
      </w:pPr>
      <w:r>
        <w:rPr>
          <w:rFonts w:hint="eastAsia" w:ascii="仿宋" w:hAnsi="仿宋" w:eastAsia="仿宋" w:cs="仿宋"/>
          <w:sz w:val="24"/>
          <w:szCs w:val="24"/>
        </w:rPr>
        <w:t xml:space="preserve">    据此函，签字人兹宣布同意如下条款：</w:t>
      </w:r>
    </w:p>
    <w:p>
      <w:pPr>
        <w:numPr>
          <w:ilvl w:val="0"/>
          <w:numId w:val="5"/>
        </w:numPr>
        <w:spacing w:line="400" w:lineRule="exact"/>
        <w:ind w:left="0"/>
        <w:rPr>
          <w:rFonts w:ascii="仿宋" w:hAnsi="仿宋" w:eastAsia="仿宋" w:cs="仿宋"/>
          <w:sz w:val="24"/>
          <w:szCs w:val="24"/>
        </w:rPr>
      </w:pPr>
      <w:r>
        <w:rPr>
          <w:rFonts w:hint="eastAsia" w:ascii="仿宋" w:hAnsi="仿宋" w:eastAsia="仿宋" w:cs="仿宋"/>
          <w:sz w:val="24"/>
          <w:szCs w:val="24"/>
        </w:rPr>
        <w:t>所附投标价格表中规定的应提供和交付的货物及服务投标总价为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（大写）。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⑵ 我们将按投标文件的规定履行合同责任和义务。</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⑶ 我们已详细审查全部投标文件，包括修改意见（如有则附）以及全部参考资料和有关附件。我们完全理解并同意放弃对这方面有不明及误解而要求招标方解释和承担责任的权利。</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⑷ 在供应商须知规定的投标有效期内遵循本投标性文件，并在投标须知规定的投标有效期期满之前具有约束力。</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⑸ 如果在规定的投标有效期内撤回投标，我们的投标保证金可被贵方没收。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⑹ 同意提供贵方可能要求的与本投标有关的任何证据或资料。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⑺ 我们同意提供按照招标单位可能出示的与其投标有关的一切数据或资料。</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⑻ 我们理解贵方不一定要接受最低报价的投标或收到的任何投标。</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⑼ 与本投标有关的一切正式往来通讯请寄至：</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rPr>
      </w:pP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投标供应商名称（公章）：</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法定代表人或授权代表人（签字）：</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r>
        <w:rPr>
          <w:rFonts w:hint="eastAsia" w:ascii="仿宋" w:hAnsi="仿宋" w:eastAsia="仿宋" w:cs="仿宋"/>
          <w:b/>
          <w:sz w:val="24"/>
          <w:szCs w:val="24"/>
        </w:rPr>
        <w:t>附件2：</w:t>
      </w:r>
      <w:bookmarkStart w:id="56" w:name="_Toc139965362"/>
    </w:p>
    <w:p>
      <w:pPr>
        <w:spacing w:line="400" w:lineRule="exact"/>
        <w:jc w:val="center"/>
        <w:outlineLvl w:val="1"/>
        <w:rPr>
          <w:rFonts w:ascii="仿宋" w:hAnsi="仿宋" w:eastAsia="仿宋" w:cs="仿宋"/>
          <w:b/>
          <w:sz w:val="24"/>
          <w:szCs w:val="24"/>
        </w:rPr>
      </w:pPr>
      <w:bookmarkStart w:id="57" w:name="_Toc327439494"/>
      <w:r>
        <w:rPr>
          <w:rFonts w:hint="eastAsia" w:ascii="仿宋" w:hAnsi="仿宋" w:eastAsia="仿宋" w:cs="仿宋"/>
          <w:b/>
          <w:sz w:val="24"/>
          <w:szCs w:val="24"/>
        </w:rPr>
        <w:t>二、法定代表人身份证明</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rPr>
        <w:t>（投标供应商名称）的法定代表人。</w:t>
      </w:r>
    </w:p>
    <w:p>
      <w:pPr>
        <w:spacing w:line="400" w:lineRule="exact"/>
        <w:ind w:firstLine="960" w:firstLineChars="400"/>
        <w:rPr>
          <w:rFonts w:ascii="仿宋" w:hAnsi="仿宋" w:eastAsia="仿宋" w:cs="仿宋"/>
          <w:sz w:val="24"/>
          <w:szCs w:val="24"/>
        </w:rPr>
      </w:pPr>
      <w:r>
        <w:rPr>
          <w:rFonts w:hint="eastAsia" w:ascii="仿宋" w:hAnsi="仿宋" w:eastAsia="仿宋" w:cs="仿宋"/>
          <w:sz w:val="24"/>
          <w:szCs w:val="24"/>
        </w:rPr>
        <w:t>特此证明。</w:t>
      </w:r>
    </w:p>
    <w:p>
      <w:pPr>
        <w:spacing w:line="400" w:lineRule="exact"/>
        <w:jc w:val="center"/>
        <w:rPr>
          <w:rFonts w:ascii="仿宋" w:hAnsi="仿宋" w:eastAsia="仿宋" w:cs="仿宋"/>
          <w:b/>
          <w:sz w:val="24"/>
          <w:szCs w:val="24"/>
        </w:rPr>
      </w:pP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投标供应商名称（公章）：</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spacing w:line="400" w:lineRule="exact"/>
        <w:jc w:val="center"/>
        <w:rPr>
          <w:rFonts w:ascii="仿宋" w:hAnsi="仿宋" w:eastAsia="仿宋" w:cs="仿宋"/>
          <w:b/>
          <w:sz w:val="24"/>
          <w:szCs w:val="24"/>
        </w:rPr>
      </w:pPr>
    </w:p>
    <w:p>
      <w:pPr>
        <w:spacing w:line="400" w:lineRule="exact"/>
        <w:jc w:val="center"/>
        <w:rPr>
          <w:rFonts w:ascii="仿宋" w:hAnsi="仿宋" w:eastAsia="仿宋" w:cs="仿宋"/>
          <w:b/>
          <w:sz w:val="24"/>
          <w:szCs w:val="24"/>
        </w:rPr>
      </w:pPr>
    </w:p>
    <w:tbl>
      <w:tblPr>
        <w:tblStyle w:val="38"/>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ascii="仿宋" w:hAnsi="仿宋" w:eastAsia="仿宋" w:cs="仿宋"/>
                <w:b/>
                <w:sz w:val="24"/>
                <w:szCs w:val="24"/>
              </w:rPr>
            </w:pPr>
            <w:r>
              <w:rPr>
                <w:rFonts w:hint="eastAsia" w:ascii="仿宋" w:hAnsi="仿宋" w:eastAsia="仿宋" w:cs="仿宋"/>
                <w:b/>
                <w:sz w:val="24"/>
                <w:szCs w:val="24"/>
              </w:rPr>
              <w:t>法定代表人身份证</w:t>
            </w:r>
          </w:p>
          <w:p>
            <w:pPr>
              <w:spacing w:line="400" w:lineRule="exact"/>
              <w:jc w:val="center"/>
              <w:rPr>
                <w:rFonts w:ascii="仿宋" w:hAnsi="仿宋" w:eastAsia="仿宋" w:cs="仿宋"/>
                <w:b/>
                <w:sz w:val="24"/>
                <w:szCs w:val="24"/>
              </w:rPr>
            </w:pPr>
            <w:r>
              <w:rPr>
                <w:rFonts w:hint="eastAsia" w:ascii="仿宋" w:hAnsi="仿宋" w:eastAsia="仿宋" w:cs="仿宋"/>
                <w:b/>
                <w:sz w:val="24"/>
                <w:szCs w:val="24"/>
              </w:rPr>
              <w:t>复印件正面</w:t>
            </w:r>
          </w:p>
        </w:tc>
        <w:tc>
          <w:tcPr>
            <w:tcW w:w="4610" w:type="dxa"/>
            <w:vAlign w:val="center"/>
          </w:tcPr>
          <w:p>
            <w:pPr>
              <w:spacing w:line="400" w:lineRule="exact"/>
              <w:jc w:val="center"/>
              <w:rPr>
                <w:rFonts w:ascii="仿宋" w:hAnsi="仿宋" w:eastAsia="仿宋" w:cs="仿宋"/>
                <w:b/>
                <w:sz w:val="24"/>
                <w:szCs w:val="24"/>
              </w:rPr>
            </w:pPr>
            <w:r>
              <w:rPr>
                <w:rFonts w:hint="eastAsia" w:ascii="仿宋" w:hAnsi="仿宋" w:eastAsia="仿宋" w:cs="仿宋"/>
                <w:b/>
                <w:sz w:val="24"/>
                <w:szCs w:val="24"/>
              </w:rPr>
              <w:t>法定代表人身份证</w:t>
            </w:r>
          </w:p>
          <w:p>
            <w:pPr>
              <w:spacing w:line="400" w:lineRule="exact"/>
              <w:jc w:val="center"/>
              <w:rPr>
                <w:rFonts w:ascii="仿宋" w:hAnsi="仿宋" w:eastAsia="仿宋" w:cs="仿宋"/>
                <w:b/>
                <w:sz w:val="24"/>
                <w:szCs w:val="24"/>
              </w:rPr>
            </w:pPr>
            <w:r>
              <w:rPr>
                <w:rFonts w:hint="eastAsia" w:ascii="仿宋" w:hAnsi="仿宋" w:eastAsia="仿宋" w:cs="仿宋"/>
                <w:b/>
                <w:sz w:val="24"/>
                <w:szCs w:val="24"/>
              </w:rPr>
              <w:t>复印件反面</w:t>
            </w:r>
          </w:p>
        </w:tc>
      </w:tr>
    </w:tbl>
    <w:p>
      <w:pPr>
        <w:spacing w:line="400" w:lineRule="exact"/>
        <w:jc w:val="center"/>
        <w:rPr>
          <w:rFonts w:ascii="仿宋" w:hAnsi="仿宋" w:eastAsia="仿宋" w:cs="仿宋"/>
          <w:b/>
          <w:sz w:val="24"/>
          <w:szCs w:val="24"/>
        </w:rPr>
      </w:pPr>
    </w:p>
    <w:p>
      <w:pPr>
        <w:spacing w:line="400" w:lineRule="exact"/>
        <w:jc w:val="center"/>
        <w:rPr>
          <w:rFonts w:ascii="仿宋" w:hAnsi="仿宋" w:eastAsia="仿宋" w:cs="仿宋"/>
          <w:b/>
          <w:sz w:val="24"/>
          <w:szCs w:val="24"/>
        </w:rPr>
      </w:pPr>
    </w:p>
    <w:p>
      <w:pPr>
        <w:spacing w:line="400" w:lineRule="exact"/>
        <w:jc w:val="center"/>
        <w:rPr>
          <w:rFonts w:ascii="仿宋" w:hAnsi="仿宋" w:eastAsia="仿宋" w:cs="仿宋"/>
          <w:b/>
          <w:sz w:val="24"/>
          <w:szCs w:val="24"/>
        </w:rPr>
      </w:pPr>
    </w:p>
    <w:p>
      <w:pPr>
        <w:spacing w:line="400" w:lineRule="exact"/>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spacing w:line="400" w:lineRule="exact"/>
        <w:rPr>
          <w:rFonts w:ascii="仿宋" w:hAnsi="仿宋" w:eastAsia="仿宋" w:cs="仿宋"/>
          <w:b/>
          <w:sz w:val="24"/>
          <w:szCs w:val="24"/>
        </w:rPr>
      </w:pPr>
      <w:r>
        <w:rPr>
          <w:rFonts w:hint="eastAsia" w:ascii="仿宋" w:hAnsi="仿宋" w:eastAsia="仿宋" w:cs="仿宋"/>
          <w:b/>
          <w:sz w:val="24"/>
          <w:szCs w:val="24"/>
        </w:rPr>
        <w:t>附件3：</w:t>
      </w:r>
    </w:p>
    <w:p>
      <w:pPr>
        <w:spacing w:line="400" w:lineRule="exact"/>
        <w:jc w:val="center"/>
        <w:outlineLvl w:val="1"/>
        <w:rPr>
          <w:rFonts w:ascii="仿宋" w:hAnsi="仿宋" w:eastAsia="仿宋" w:cs="仿宋"/>
          <w:b/>
          <w:sz w:val="24"/>
          <w:szCs w:val="24"/>
        </w:rPr>
      </w:pPr>
      <w:r>
        <w:rPr>
          <w:rFonts w:hint="eastAsia" w:ascii="仿宋" w:hAnsi="仿宋" w:eastAsia="仿宋" w:cs="仿宋"/>
          <w:b/>
          <w:sz w:val="24"/>
          <w:szCs w:val="24"/>
        </w:rPr>
        <w:t>三、法定代表人授权委托书</w:t>
      </w:r>
    </w:p>
    <w:p>
      <w:pPr>
        <w:spacing w:line="400" w:lineRule="exact"/>
        <w:jc w:val="center"/>
        <w:rPr>
          <w:rFonts w:ascii="仿宋" w:hAnsi="仿宋" w:eastAsia="仿宋" w:cs="仿宋"/>
          <w:sz w:val="24"/>
          <w:szCs w:val="24"/>
        </w:rPr>
      </w:pPr>
    </w:p>
    <w:p>
      <w:pPr>
        <w:spacing w:line="400" w:lineRule="exact"/>
        <w:ind w:firstLine="480" w:firstLineChars="200"/>
        <w:jc w:val="left"/>
        <w:rPr>
          <w:rFonts w:ascii="仿宋" w:hAnsi="仿宋" w:eastAsia="仿宋" w:cs="仿宋"/>
          <w:sz w:val="24"/>
          <w:szCs w:val="24"/>
          <w:u w:val="single"/>
        </w:rPr>
      </w:pPr>
      <w:r>
        <w:rPr>
          <w:rFonts w:hint="eastAsia" w:ascii="仿宋" w:hAnsi="仿宋" w:eastAsia="仿宋" w:cs="仿宋"/>
          <w:sz w:val="24"/>
          <w:szCs w:val="24"/>
        </w:rPr>
        <w:t>本授权书声明：我单位的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（法人代表姓名、职务）代表本单位授权</w:t>
      </w:r>
      <w:r>
        <w:rPr>
          <w:rFonts w:hint="eastAsia" w:ascii="仿宋" w:hAnsi="仿宋" w:eastAsia="仿宋" w:cs="仿宋"/>
          <w:sz w:val="24"/>
          <w:szCs w:val="24"/>
          <w:u w:val="single"/>
        </w:rPr>
        <w:t xml:space="preserve"> </w:t>
      </w:r>
    </w:p>
    <w:p>
      <w:pPr>
        <w:spacing w:line="400" w:lineRule="exact"/>
        <w:jc w:val="left"/>
        <w:rPr>
          <w:rFonts w:ascii="仿宋" w:hAnsi="仿宋" w:eastAsia="仿宋" w:cs="仿宋"/>
          <w:sz w:val="24"/>
          <w:szCs w:val="24"/>
          <w:u w:val="single"/>
        </w:rPr>
      </w:pP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（被授权人的姓名、职务）为本单位的合法代理人，就</w:t>
      </w:r>
      <w:r>
        <w:rPr>
          <w:rFonts w:hint="eastAsia" w:ascii="仿宋" w:hAnsi="仿宋" w:eastAsia="仿宋" w:cs="仿宋"/>
          <w:sz w:val="24"/>
          <w:szCs w:val="24"/>
          <w:u w:val="single"/>
        </w:rPr>
        <w:t xml:space="preserve">               </w:t>
      </w:r>
    </w:p>
    <w:p>
      <w:pPr>
        <w:spacing w:line="400" w:lineRule="exact"/>
        <w:jc w:val="left"/>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项目的投标及合同的执行、完成，以本单位的名义处理一切与之有关的事务。</w:t>
      </w:r>
    </w:p>
    <w:p>
      <w:pPr>
        <w:spacing w:line="400" w:lineRule="exact"/>
        <w:ind w:firstLine="538"/>
        <w:jc w:val="left"/>
        <w:rPr>
          <w:rFonts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pPr>
        <w:spacing w:line="400" w:lineRule="exact"/>
        <w:ind w:firstLine="538"/>
        <w:jc w:val="left"/>
        <w:rPr>
          <w:rFonts w:ascii="仿宋" w:hAnsi="仿宋" w:eastAsia="仿宋" w:cs="仿宋"/>
          <w:sz w:val="24"/>
          <w:szCs w:val="24"/>
        </w:rPr>
      </w:pPr>
    </w:p>
    <w:p>
      <w:pPr>
        <w:spacing w:line="400" w:lineRule="exact"/>
        <w:ind w:firstLine="538"/>
        <w:jc w:val="left"/>
        <w:rPr>
          <w:rFonts w:ascii="仿宋" w:hAnsi="仿宋" w:eastAsia="仿宋" w:cs="仿宋"/>
          <w:sz w:val="24"/>
          <w:szCs w:val="24"/>
        </w:rPr>
      </w:pPr>
    </w:p>
    <w:p>
      <w:pPr>
        <w:spacing w:line="400" w:lineRule="exact"/>
        <w:ind w:firstLine="437"/>
        <w:rPr>
          <w:rFonts w:ascii="仿宋" w:hAnsi="仿宋" w:eastAsia="仿宋" w:cs="仿宋"/>
          <w:sz w:val="24"/>
          <w:szCs w:val="24"/>
          <w:u w:val="single"/>
        </w:rPr>
      </w:pPr>
      <w:r>
        <w:rPr>
          <w:rFonts w:hint="eastAsia" w:ascii="仿宋" w:hAnsi="仿宋" w:eastAsia="仿宋" w:cs="仿宋"/>
          <w:sz w:val="24"/>
          <w:szCs w:val="24"/>
        </w:rPr>
        <w:t>投标供应商名称（公章）：</w:t>
      </w:r>
      <w:r>
        <w:rPr>
          <w:rFonts w:hint="eastAsia" w:ascii="仿宋" w:hAnsi="仿宋" w:eastAsia="仿宋" w:cs="仿宋"/>
          <w:sz w:val="24"/>
          <w:szCs w:val="24"/>
          <w:u w:val="single"/>
        </w:rPr>
        <w:t xml:space="preserve">                     </w:t>
      </w:r>
    </w:p>
    <w:p>
      <w:pPr>
        <w:spacing w:line="400" w:lineRule="exact"/>
        <w:ind w:firstLine="437"/>
        <w:rPr>
          <w:rFonts w:ascii="仿宋" w:hAnsi="仿宋" w:eastAsia="仿宋" w:cs="仿宋"/>
          <w:sz w:val="24"/>
          <w:szCs w:val="24"/>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ind w:firstLine="437"/>
        <w:rPr>
          <w:rFonts w:ascii="仿宋" w:hAnsi="仿宋" w:eastAsia="仿宋" w:cs="仿宋"/>
          <w:sz w:val="24"/>
          <w:szCs w:val="24"/>
          <w:u w:val="single"/>
        </w:rPr>
      </w:pPr>
      <w:r>
        <w:rPr>
          <w:rFonts w:hint="eastAsia" w:ascii="仿宋" w:hAnsi="仿宋" w:eastAsia="仿宋" w:cs="仿宋"/>
          <w:sz w:val="24"/>
          <w:szCs w:val="24"/>
        </w:rPr>
        <w:t>授权代表人（签字或盖章）：</w:t>
      </w:r>
      <w:r>
        <w:rPr>
          <w:rFonts w:hint="eastAsia" w:ascii="仿宋" w:hAnsi="仿宋" w:eastAsia="仿宋" w:cs="仿宋"/>
          <w:sz w:val="24"/>
          <w:szCs w:val="24"/>
          <w:u w:val="single"/>
        </w:rPr>
        <w:t xml:space="preserve">                       </w:t>
      </w:r>
    </w:p>
    <w:p>
      <w:pPr>
        <w:spacing w:line="400" w:lineRule="exact"/>
        <w:ind w:firstLine="470" w:firstLineChars="196"/>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   </w:t>
      </w:r>
    </w:p>
    <w:p>
      <w:pPr>
        <w:spacing w:line="400" w:lineRule="exact"/>
        <w:jc w:val="right"/>
        <w:rPr>
          <w:rFonts w:ascii="仿宋" w:hAnsi="仿宋" w:eastAsia="仿宋" w:cs="仿宋"/>
          <w:sz w:val="24"/>
          <w:szCs w:val="24"/>
        </w:rPr>
      </w:pPr>
    </w:p>
    <w:tbl>
      <w:tblPr>
        <w:tblStyle w:val="38"/>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ascii="仿宋" w:hAnsi="仿宋" w:eastAsia="仿宋" w:cs="仿宋"/>
                <w:b/>
                <w:sz w:val="24"/>
                <w:szCs w:val="24"/>
              </w:rPr>
            </w:pPr>
            <w:r>
              <w:rPr>
                <w:rFonts w:hint="eastAsia" w:ascii="仿宋" w:hAnsi="仿宋" w:eastAsia="仿宋" w:cs="仿宋"/>
                <w:b/>
                <w:sz w:val="24"/>
                <w:szCs w:val="24"/>
              </w:rPr>
              <w:t>法定代表人身份证</w:t>
            </w:r>
          </w:p>
          <w:p>
            <w:pPr>
              <w:spacing w:line="400" w:lineRule="exact"/>
              <w:jc w:val="center"/>
              <w:rPr>
                <w:rFonts w:ascii="仿宋" w:hAnsi="仿宋" w:eastAsia="仿宋" w:cs="仿宋"/>
                <w:b/>
                <w:sz w:val="24"/>
                <w:szCs w:val="24"/>
              </w:rPr>
            </w:pPr>
            <w:r>
              <w:rPr>
                <w:rFonts w:hint="eastAsia" w:ascii="仿宋" w:hAnsi="仿宋" w:eastAsia="仿宋" w:cs="仿宋"/>
                <w:b/>
                <w:sz w:val="24"/>
                <w:szCs w:val="24"/>
              </w:rPr>
              <w:t>复印件（正、反面）</w:t>
            </w:r>
          </w:p>
        </w:tc>
        <w:tc>
          <w:tcPr>
            <w:tcW w:w="4610" w:type="dxa"/>
            <w:vAlign w:val="center"/>
          </w:tcPr>
          <w:p>
            <w:pPr>
              <w:spacing w:line="400" w:lineRule="exact"/>
              <w:jc w:val="center"/>
              <w:rPr>
                <w:rFonts w:ascii="仿宋" w:hAnsi="仿宋" w:eastAsia="仿宋" w:cs="仿宋"/>
                <w:b/>
                <w:sz w:val="24"/>
                <w:szCs w:val="24"/>
              </w:rPr>
            </w:pPr>
            <w:r>
              <w:rPr>
                <w:rFonts w:hint="eastAsia" w:ascii="仿宋" w:hAnsi="仿宋" w:eastAsia="仿宋" w:cs="仿宋"/>
                <w:b/>
                <w:sz w:val="24"/>
                <w:szCs w:val="24"/>
              </w:rPr>
              <w:t>被授权人身份证</w:t>
            </w:r>
          </w:p>
          <w:p>
            <w:pPr>
              <w:spacing w:line="400" w:lineRule="exact"/>
              <w:jc w:val="center"/>
              <w:rPr>
                <w:rFonts w:ascii="仿宋" w:hAnsi="仿宋" w:eastAsia="仿宋" w:cs="仿宋"/>
                <w:b/>
                <w:sz w:val="24"/>
                <w:szCs w:val="24"/>
              </w:rPr>
            </w:pPr>
            <w:r>
              <w:rPr>
                <w:rFonts w:hint="eastAsia" w:ascii="仿宋" w:hAnsi="仿宋" w:eastAsia="仿宋" w:cs="仿宋"/>
                <w:b/>
                <w:sz w:val="24"/>
                <w:szCs w:val="24"/>
              </w:rPr>
              <w:t>复印件（正、反面）</w:t>
            </w:r>
          </w:p>
        </w:tc>
      </w:tr>
    </w:tbl>
    <w:p>
      <w:pPr>
        <w:spacing w:line="400" w:lineRule="exact"/>
        <w:rPr>
          <w:rFonts w:ascii="仿宋" w:hAnsi="仿宋" w:eastAsia="仿宋" w:cs="仿宋"/>
          <w:spacing w:val="10"/>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br w:type="page"/>
      </w:r>
    </w:p>
    <w:p>
      <w:pPr>
        <w:pStyle w:val="36"/>
        <w:ind w:firstLine="240"/>
        <w:sectPr>
          <w:pgSz w:w="11906" w:h="16838"/>
          <w:pgMar w:top="1304" w:right="1247" w:bottom="1418" w:left="1247" w:header="851" w:footer="992" w:gutter="0"/>
          <w:cols w:space="720" w:num="1"/>
          <w:docGrid w:linePitch="312" w:charSpace="0"/>
        </w:sectPr>
      </w:pPr>
    </w:p>
    <w:bookmarkEnd w:id="56"/>
    <w:bookmarkEnd w:id="57"/>
    <w:p>
      <w:pPr>
        <w:spacing w:line="400" w:lineRule="exact"/>
        <w:jc w:val="left"/>
        <w:rPr>
          <w:rFonts w:ascii="仿宋" w:hAnsi="仿宋" w:eastAsia="仿宋" w:cs="仿宋"/>
          <w:b/>
          <w:sz w:val="24"/>
          <w:szCs w:val="24"/>
        </w:rPr>
      </w:pPr>
      <w:r>
        <w:rPr>
          <w:rFonts w:hint="eastAsia" w:ascii="仿宋" w:hAnsi="仿宋" w:eastAsia="仿宋" w:cs="仿宋"/>
          <w:b/>
          <w:sz w:val="24"/>
          <w:szCs w:val="24"/>
        </w:rPr>
        <w:t>附件4：</w:t>
      </w:r>
    </w:p>
    <w:p>
      <w:pPr>
        <w:spacing w:line="400" w:lineRule="exact"/>
        <w:jc w:val="center"/>
        <w:outlineLvl w:val="1"/>
        <w:rPr>
          <w:rFonts w:ascii="仿宋" w:hAnsi="仿宋" w:eastAsia="仿宋" w:cs="仿宋"/>
          <w:b/>
          <w:sz w:val="24"/>
          <w:szCs w:val="24"/>
        </w:rPr>
      </w:pPr>
      <w:r>
        <w:rPr>
          <w:rFonts w:hint="eastAsia" w:ascii="仿宋" w:hAnsi="仿宋" w:eastAsia="仿宋" w:cs="仿宋"/>
          <w:b/>
          <w:sz w:val="24"/>
          <w:szCs w:val="24"/>
        </w:rPr>
        <w:t>四、投标报价表（开标一览表）</w:t>
      </w:r>
    </w:p>
    <w:p>
      <w:pPr>
        <w:tabs>
          <w:tab w:val="left" w:pos="9360"/>
        </w:tabs>
        <w:spacing w:line="400" w:lineRule="exact"/>
        <w:ind w:left="479" w:leftChars="228" w:firstLine="120" w:firstLineChars="50"/>
        <w:jc w:val="left"/>
        <w:rPr>
          <w:rFonts w:ascii="仿宋" w:hAnsi="仿宋" w:eastAsia="仿宋" w:cs="仿宋"/>
          <w:sz w:val="24"/>
          <w:szCs w:val="24"/>
        </w:rPr>
      </w:pPr>
      <w:r>
        <w:rPr>
          <w:rFonts w:hint="eastAsia" w:ascii="仿宋" w:hAnsi="仿宋" w:eastAsia="仿宋" w:cs="仿宋"/>
          <w:sz w:val="24"/>
          <w:szCs w:val="24"/>
        </w:rPr>
        <w:t>投标供应商名称：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币种：</w:t>
      </w:r>
      <w:r>
        <w:rPr>
          <w:rFonts w:hint="eastAsia" w:ascii="仿宋" w:hAnsi="仿宋" w:eastAsia="仿宋" w:cs="仿宋"/>
          <w:sz w:val="24"/>
          <w:szCs w:val="24"/>
          <w:u w:val="single"/>
        </w:rPr>
        <w:t>人民币</w:t>
      </w:r>
      <w:r>
        <w:rPr>
          <w:rFonts w:hint="eastAsia" w:ascii="仿宋" w:hAnsi="仿宋" w:eastAsia="仿宋" w:cs="仿宋"/>
          <w:sz w:val="24"/>
          <w:szCs w:val="24"/>
        </w:rPr>
        <w:t xml:space="preserve"> </w:t>
      </w:r>
    </w:p>
    <w:p>
      <w:pPr>
        <w:pStyle w:val="36"/>
        <w:ind w:firstLine="240"/>
      </w:pPr>
    </w:p>
    <w:tbl>
      <w:tblPr>
        <w:tblStyle w:val="38"/>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18" w:type="dxa"/>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项目</w:t>
            </w:r>
          </w:p>
        </w:tc>
        <w:tc>
          <w:tcPr>
            <w:tcW w:w="6801" w:type="dxa"/>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1</w:t>
            </w:r>
          </w:p>
        </w:tc>
        <w:tc>
          <w:tcPr>
            <w:tcW w:w="1418"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总价</w:t>
            </w:r>
          </w:p>
        </w:tc>
        <w:tc>
          <w:tcPr>
            <w:tcW w:w="6801"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（小写）</w:t>
            </w:r>
          </w:p>
          <w:p>
            <w:pPr>
              <w:spacing w:line="500" w:lineRule="exact"/>
              <w:rPr>
                <w:rFonts w:ascii="仿宋" w:hAnsi="仿宋" w:eastAsia="仿宋" w:cs="仿宋"/>
                <w:sz w:val="24"/>
                <w:szCs w:val="24"/>
              </w:rPr>
            </w:pPr>
            <w:r>
              <w:rPr>
                <w:rFonts w:hint="eastAsia" w:ascii="仿宋" w:hAnsi="仿宋" w:eastAsia="仿宋" w:cs="仿宋"/>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2</w:t>
            </w:r>
          </w:p>
        </w:tc>
        <w:tc>
          <w:tcPr>
            <w:tcW w:w="1418"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供货期</w:t>
            </w:r>
          </w:p>
        </w:tc>
        <w:tc>
          <w:tcPr>
            <w:tcW w:w="6801" w:type="dxa"/>
            <w:vAlign w:val="center"/>
          </w:tcPr>
          <w:p>
            <w:pPr>
              <w:spacing w:line="5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3</w:t>
            </w:r>
          </w:p>
        </w:tc>
        <w:tc>
          <w:tcPr>
            <w:tcW w:w="1418"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质量标准</w:t>
            </w:r>
          </w:p>
        </w:tc>
        <w:tc>
          <w:tcPr>
            <w:tcW w:w="6801" w:type="dxa"/>
            <w:vAlign w:val="center"/>
          </w:tcPr>
          <w:p>
            <w:pPr>
              <w:spacing w:line="5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4</w:t>
            </w:r>
          </w:p>
        </w:tc>
        <w:tc>
          <w:tcPr>
            <w:tcW w:w="1418"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质保期</w:t>
            </w:r>
          </w:p>
        </w:tc>
        <w:tc>
          <w:tcPr>
            <w:tcW w:w="6801" w:type="dxa"/>
            <w:vAlign w:val="center"/>
          </w:tcPr>
          <w:p>
            <w:pPr>
              <w:spacing w:line="50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5</w:t>
            </w:r>
          </w:p>
        </w:tc>
        <w:tc>
          <w:tcPr>
            <w:tcW w:w="1418" w:type="dxa"/>
            <w:vAlign w:val="center"/>
          </w:tcPr>
          <w:p>
            <w:pPr>
              <w:spacing w:line="500" w:lineRule="exact"/>
              <w:rPr>
                <w:rFonts w:ascii="仿宋" w:hAnsi="仿宋" w:eastAsia="仿宋" w:cs="仿宋"/>
                <w:sz w:val="24"/>
                <w:szCs w:val="24"/>
              </w:rPr>
            </w:pPr>
            <w:r>
              <w:rPr>
                <w:rFonts w:hint="eastAsia" w:ascii="仿宋" w:hAnsi="仿宋" w:eastAsia="仿宋" w:cs="仿宋"/>
                <w:sz w:val="24"/>
                <w:szCs w:val="24"/>
              </w:rPr>
              <w:t>报价说明</w:t>
            </w:r>
          </w:p>
        </w:tc>
        <w:tc>
          <w:tcPr>
            <w:tcW w:w="6801" w:type="dxa"/>
            <w:vAlign w:val="center"/>
          </w:tcPr>
          <w:p>
            <w:pPr>
              <w:spacing w:line="500" w:lineRule="exact"/>
              <w:rPr>
                <w:rFonts w:ascii="仿宋" w:hAnsi="仿宋" w:eastAsia="仿宋" w:cs="仿宋"/>
                <w:sz w:val="24"/>
                <w:szCs w:val="24"/>
              </w:rPr>
            </w:pPr>
          </w:p>
        </w:tc>
      </w:tr>
    </w:tbl>
    <w:p>
      <w:pPr>
        <w:rPr>
          <w:rFonts w:ascii="仿宋" w:hAnsi="仿宋" w:eastAsia="仿宋" w:cs="仿宋"/>
          <w:b/>
          <w:sz w:val="24"/>
          <w:szCs w:val="24"/>
        </w:rPr>
      </w:pPr>
      <w:r>
        <w:rPr>
          <w:rFonts w:hint="eastAsia" w:ascii="仿宋" w:hAnsi="仿宋" w:eastAsia="仿宋" w:cs="仿宋"/>
          <w:b/>
          <w:sz w:val="24"/>
          <w:szCs w:val="24"/>
        </w:rPr>
        <w:br w:type="page"/>
      </w:r>
    </w:p>
    <w:p>
      <w:pPr>
        <w:spacing w:line="400" w:lineRule="exact"/>
        <w:rPr>
          <w:rFonts w:ascii="仿宋" w:hAnsi="仿宋" w:eastAsia="仿宋" w:cs="仿宋"/>
          <w:b/>
          <w:sz w:val="24"/>
          <w:szCs w:val="24"/>
        </w:rPr>
      </w:pPr>
      <w:r>
        <w:rPr>
          <w:rFonts w:hint="eastAsia" w:ascii="仿宋" w:hAnsi="仿宋" w:eastAsia="仿宋" w:cs="仿宋"/>
          <w:b/>
          <w:sz w:val="24"/>
          <w:szCs w:val="24"/>
        </w:rPr>
        <w:t>附件5：</w:t>
      </w:r>
    </w:p>
    <w:p>
      <w:pPr>
        <w:spacing w:line="400" w:lineRule="exact"/>
        <w:jc w:val="center"/>
        <w:outlineLvl w:val="1"/>
        <w:rPr>
          <w:rFonts w:ascii="仿宋" w:hAnsi="仿宋" w:eastAsia="仿宋" w:cs="仿宋"/>
          <w:b/>
          <w:sz w:val="24"/>
          <w:szCs w:val="24"/>
        </w:rPr>
      </w:pPr>
      <w:r>
        <w:rPr>
          <w:rFonts w:hint="eastAsia" w:ascii="仿宋" w:hAnsi="仿宋" w:eastAsia="仿宋" w:cs="仿宋"/>
          <w:b/>
          <w:sz w:val="24"/>
          <w:szCs w:val="24"/>
        </w:rPr>
        <w:t>五、商务偏离表</w:t>
      </w:r>
    </w:p>
    <w:p>
      <w:pPr>
        <w:spacing w:line="400" w:lineRule="exact"/>
        <w:jc w:val="center"/>
        <w:rPr>
          <w:rFonts w:ascii="仿宋" w:hAnsi="仿宋" w:eastAsia="仿宋" w:cs="仿宋"/>
          <w:b/>
          <w:sz w:val="24"/>
          <w:szCs w:val="24"/>
        </w:rPr>
      </w:pPr>
    </w:p>
    <w:tbl>
      <w:tblPr>
        <w:tblStyle w:val="38"/>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r>
              <w:rPr>
                <w:rFonts w:hint="eastAsia" w:ascii="仿宋" w:hAnsi="仿宋" w:eastAsia="仿宋" w:cs="仿宋"/>
                <w:bCs/>
                <w:sz w:val="24"/>
                <w:szCs w:val="24"/>
              </w:rPr>
              <w:t>序号</w:t>
            </w: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r>
              <w:rPr>
                <w:rFonts w:hint="eastAsia" w:ascii="仿宋" w:hAnsi="仿宋" w:eastAsia="仿宋" w:cs="仿宋"/>
                <w:bCs/>
                <w:sz w:val="24"/>
                <w:szCs w:val="24"/>
              </w:rPr>
              <w:t>招标文件条目号</w:t>
            </w: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r>
              <w:rPr>
                <w:rFonts w:hint="eastAsia" w:ascii="仿宋" w:hAnsi="仿宋" w:eastAsia="仿宋" w:cs="仿宋"/>
                <w:bCs/>
                <w:sz w:val="24"/>
                <w:szCs w:val="24"/>
              </w:rPr>
              <w:t>招标文件的商务条款</w:t>
            </w:r>
          </w:p>
        </w:tc>
        <w:tc>
          <w:tcPr>
            <w:tcW w:w="2345" w:type="dxa"/>
            <w:vAlign w:val="center"/>
          </w:tcPr>
          <w:p>
            <w:pPr>
              <w:spacing w:line="400" w:lineRule="exact"/>
              <w:jc w:val="center"/>
              <w:rPr>
                <w:rFonts w:ascii="仿宋" w:hAnsi="仿宋" w:eastAsia="仿宋" w:cs="仿宋"/>
                <w:bCs/>
                <w:sz w:val="24"/>
                <w:szCs w:val="24"/>
              </w:rPr>
            </w:pPr>
            <w:r>
              <w:rPr>
                <w:rFonts w:hint="eastAsia" w:ascii="仿宋" w:hAnsi="仿宋" w:eastAsia="仿宋" w:cs="仿宋"/>
                <w:bCs/>
                <w:sz w:val="24"/>
                <w:szCs w:val="24"/>
              </w:rPr>
              <w:t>投标文件的商务条款</w:t>
            </w:r>
          </w:p>
        </w:tc>
        <w:tc>
          <w:tcPr>
            <w:tcW w:w="1274" w:type="dxa"/>
            <w:tcBorders>
              <w:right w:val="single" w:color="auto" w:sz="4" w:space="0"/>
            </w:tcBorders>
            <w:vAlign w:val="center"/>
          </w:tcPr>
          <w:p>
            <w:pPr>
              <w:spacing w:line="400" w:lineRule="exact"/>
              <w:jc w:val="center"/>
              <w:rPr>
                <w:rFonts w:ascii="仿宋" w:hAnsi="仿宋" w:eastAsia="仿宋" w:cs="仿宋"/>
                <w:bCs/>
                <w:sz w:val="24"/>
                <w:szCs w:val="24"/>
              </w:rPr>
            </w:pPr>
            <w:r>
              <w:rPr>
                <w:rFonts w:hint="eastAsia" w:ascii="仿宋" w:hAnsi="仿宋" w:eastAsia="仿宋" w:cs="仿宋"/>
                <w:bCs/>
                <w:sz w:val="24"/>
                <w:szCs w:val="24"/>
              </w:rPr>
              <w:t>偏离情况</w:t>
            </w:r>
          </w:p>
        </w:tc>
        <w:tc>
          <w:tcPr>
            <w:tcW w:w="900" w:type="dxa"/>
            <w:tcBorders>
              <w:left w:val="single" w:color="auto" w:sz="4" w:space="0"/>
            </w:tcBorders>
            <w:vAlign w:val="center"/>
          </w:tcPr>
          <w:p>
            <w:pPr>
              <w:spacing w:line="400" w:lineRule="exact"/>
              <w:jc w:val="center"/>
              <w:rPr>
                <w:rFonts w:ascii="仿宋" w:hAnsi="仿宋" w:eastAsia="仿宋" w:cs="仿宋"/>
                <w:bCs/>
                <w:sz w:val="24"/>
                <w:szCs w:val="24"/>
              </w:rPr>
            </w:pPr>
            <w:r>
              <w:rPr>
                <w:rFonts w:hint="eastAsia" w:ascii="仿宋" w:hAnsi="仿宋" w:eastAsia="仿宋" w:cs="仿宋"/>
                <w:bCs/>
                <w:sz w:val="24"/>
                <w:szCs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5" w:type="dxa"/>
            <w:vAlign w:val="center"/>
          </w:tcPr>
          <w:p>
            <w:pPr>
              <w:spacing w:line="400" w:lineRule="exact"/>
              <w:jc w:val="center"/>
              <w:rPr>
                <w:rFonts w:ascii="仿宋" w:hAnsi="仿宋" w:eastAsia="仿宋" w:cs="仿宋"/>
                <w:bCs/>
                <w:sz w:val="24"/>
                <w:szCs w:val="24"/>
              </w:rPr>
            </w:pPr>
          </w:p>
        </w:tc>
        <w:tc>
          <w:tcPr>
            <w:tcW w:w="1274" w:type="dxa"/>
            <w:tcBorders>
              <w:right w:val="single" w:color="auto" w:sz="4" w:space="0"/>
            </w:tcBorders>
            <w:vAlign w:val="center"/>
          </w:tcPr>
          <w:p>
            <w:pPr>
              <w:spacing w:line="400" w:lineRule="exact"/>
              <w:jc w:val="center"/>
              <w:rPr>
                <w:rFonts w:ascii="仿宋" w:hAnsi="仿宋" w:eastAsia="仿宋" w:cs="仿宋"/>
                <w:bCs/>
                <w:sz w:val="24"/>
                <w:szCs w:val="24"/>
              </w:rPr>
            </w:pPr>
          </w:p>
        </w:tc>
        <w:tc>
          <w:tcPr>
            <w:tcW w:w="900" w:type="dxa"/>
            <w:tcBorders>
              <w:left w:val="single" w:color="auto" w:sz="4" w:space="0"/>
            </w:tcBorders>
            <w:vAlign w:val="center"/>
          </w:tcPr>
          <w:p>
            <w:pPr>
              <w:spacing w:line="400" w:lineRule="exact"/>
              <w:jc w:val="center"/>
              <w:rPr>
                <w:rFonts w:ascii="仿宋" w:hAnsi="仿宋" w:eastAsia="仿宋" w:cs="仿宋"/>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5" w:type="dxa"/>
            <w:vAlign w:val="center"/>
          </w:tcPr>
          <w:p>
            <w:pPr>
              <w:spacing w:line="400" w:lineRule="exact"/>
              <w:jc w:val="center"/>
              <w:rPr>
                <w:rFonts w:ascii="仿宋" w:hAnsi="仿宋" w:eastAsia="仿宋" w:cs="仿宋"/>
                <w:bCs/>
                <w:sz w:val="24"/>
                <w:szCs w:val="24"/>
              </w:rPr>
            </w:pPr>
          </w:p>
        </w:tc>
        <w:tc>
          <w:tcPr>
            <w:tcW w:w="1274" w:type="dxa"/>
            <w:tcBorders>
              <w:right w:val="single" w:color="auto" w:sz="4" w:space="0"/>
            </w:tcBorders>
            <w:vAlign w:val="center"/>
          </w:tcPr>
          <w:p>
            <w:pPr>
              <w:spacing w:line="400" w:lineRule="exact"/>
              <w:jc w:val="center"/>
              <w:rPr>
                <w:rFonts w:ascii="仿宋" w:hAnsi="仿宋" w:eastAsia="仿宋" w:cs="仿宋"/>
                <w:bCs/>
                <w:sz w:val="24"/>
                <w:szCs w:val="24"/>
              </w:rPr>
            </w:pPr>
          </w:p>
        </w:tc>
        <w:tc>
          <w:tcPr>
            <w:tcW w:w="900" w:type="dxa"/>
            <w:tcBorders>
              <w:left w:val="single" w:color="auto" w:sz="4" w:space="0"/>
            </w:tcBorders>
            <w:vAlign w:val="center"/>
          </w:tcPr>
          <w:p>
            <w:pPr>
              <w:spacing w:line="400" w:lineRule="exact"/>
              <w:jc w:val="center"/>
              <w:rPr>
                <w:rFonts w:ascii="仿宋" w:hAnsi="仿宋" w:eastAsia="仿宋" w:cs="仿宋"/>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5" w:type="dxa"/>
            <w:vAlign w:val="center"/>
          </w:tcPr>
          <w:p>
            <w:pPr>
              <w:spacing w:line="400" w:lineRule="exact"/>
              <w:jc w:val="center"/>
              <w:rPr>
                <w:rFonts w:ascii="仿宋" w:hAnsi="仿宋" w:eastAsia="仿宋" w:cs="仿宋"/>
                <w:bCs/>
                <w:sz w:val="24"/>
                <w:szCs w:val="24"/>
              </w:rPr>
            </w:pPr>
          </w:p>
        </w:tc>
        <w:tc>
          <w:tcPr>
            <w:tcW w:w="1274" w:type="dxa"/>
            <w:tcBorders>
              <w:right w:val="single" w:color="auto" w:sz="4" w:space="0"/>
            </w:tcBorders>
            <w:vAlign w:val="center"/>
          </w:tcPr>
          <w:p>
            <w:pPr>
              <w:spacing w:line="400" w:lineRule="exact"/>
              <w:jc w:val="center"/>
              <w:rPr>
                <w:rFonts w:ascii="仿宋" w:hAnsi="仿宋" w:eastAsia="仿宋" w:cs="仿宋"/>
                <w:bCs/>
                <w:sz w:val="24"/>
                <w:szCs w:val="24"/>
              </w:rPr>
            </w:pPr>
          </w:p>
        </w:tc>
        <w:tc>
          <w:tcPr>
            <w:tcW w:w="900" w:type="dxa"/>
            <w:tcBorders>
              <w:left w:val="single" w:color="auto" w:sz="4" w:space="0"/>
            </w:tcBorders>
            <w:vAlign w:val="center"/>
          </w:tcPr>
          <w:p>
            <w:pPr>
              <w:spacing w:line="400" w:lineRule="exact"/>
              <w:jc w:val="center"/>
              <w:rPr>
                <w:rFonts w:ascii="仿宋" w:hAnsi="仿宋" w:eastAsia="仿宋" w:cs="仿宋"/>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5" w:type="dxa"/>
            <w:vAlign w:val="center"/>
          </w:tcPr>
          <w:p>
            <w:pPr>
              <w:spacing w:line="400" w:lineRule="exact"/>
              <w:jc w:val="center"/>
              <w:rPr>
                <w:rFonts w:ascii="仿宋" w:hAnsi="仿宋" w:eastAsia="仿宋" w:cs="仿宋"/>
                <w:bCs/>
                <w:sz w:val="24"/>
                <w:szCs w:val="24"/>
              </w:rPr>
            </w:pPr>
          </w:p>
        </w:tc>
        <w:tc>
          <w:tcPr>
            <w:tcW w:w="1274" w:type="dxa"/>
            <w:tcBorders>
              <w:right w:val="single" w:color="auto" w:sz="4" w:space="0"/>
            </w:tcBorders>
            <w:vAlign w:val="center"/>
          </w:tcPr>
          <w:p>
            <w:pPr>
              <w:spacing w:line="400" w:lineRule="exact"/>
              <w:jc w:val="center"/>
              <w:rPr>
                <w:rFonts w:ascii="仿宋" w:hAnsi="仿宋" w:eastAsia="仿宋" w:cs="仿宋"/>
                <w:bCs/>
                <w:sz w:val="24"/>
                <w:szCs w:val="24"/>
              </w:rPr>
            </w:pPr>
          </w:p>
        </w:tc>
        <w:tc>
          <w:tcPr>
            <w:tcW w:w="900" w:type="dxa"/>
            <w:tcBorders>
              <w:left w:val="single" w:color="auto" w:sz="4" w:space="0"/>
            </w:tcBorders>
            <w:vAlign w:val="center"/>
          </w:tcPr>
          <w:p>
            <w:pPr>
              <w:spacing w:line="400" w:lineRule="exact"/>
              <w:jc w:val="center"/>
              <w:rPr>
                <w:rFonts w:ascii="仿宋" w:hAnsi="仿宋" w:eastAsia="仿宋" w:cs="仿宋"/>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5" w:type="dxa"/>
            <w:vAlign w:val="center"/>
          </w:tcPr>
          <w:p>
            <w:pPr>
              <w:spacing w:line="400" w:lineRule="exact"/>
              <w:jc w:val="center"/>
              <w:rPr>
                <w:rFonts w:ascii="仿宋" w:hAnsi="仿宋" w:eastAsia="仿宋" w:cs="仿宋"/>
                <w:bCs/>
                <w:sz w:val="24"/>
                <w:szCs w:val="24"/>
              </w:rPr>
            </w:pPr>
          </w:p>
        </w:tc>
        <w:tc>
          <w:tcPr>
            <w:tcW w:w="1274" w:type="dxa"/>
            <w:tcBorders>
              <w:right w:val="single" w:color="auto" w:sz="4" w:space="0"/>
            </w:tcBorders>
            <w:vAlign w:val="center"/>
          </w:tcPr>
          <w:p>
            <w:pPr>
              <w:spacing w:line="400" w:lineRule="exact"/>
              <w:jc w:val="center"/>
              <w:rPr>
                <w:rFonts w:ascii="仿宋" w:hAnsi="仿宋" w:eastAsia="仿宋" w:cs="仿宋"/>
                <w:bCs/>
                <w:sz w:val="24"/>
                <w:szCs w:val="24"/>
              </w:rPr>
            </w:pPr>
          </w:p>
        </w:tc>
        <w:tc>
          <w:tcPr>
            <w:tcW w:w="900" w:type="dxa"/>
            <w:tcBorders>
              <w:left w:val="single" w:color="auto" w:sz="4" w:space="0"/>
            </w:tcBorders>
            <w:vAlign w:val="center"/>
          </w:tcPr>
          <w:p>
            <w:pPr>
              <w:spacing w:line="400" w:lineRule="exact"/>
              <w:jc w:val="center"/>
              <w:rPr>
                <w:rFonts w:ascii="仿宋" w:hAnsi="仿宋" w:eastAsia="仿宋" w:cs="仿宋"/>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5" w:type="dxa"/>
            <w:vAlign w:val="center"/>
          </w:tcPr>
          <w:p>
            <w:pPr>
              <w:spacing w:line="400" w:lineRule="exact"/>
              <w:jc w:val="center"/>
              <w:rPr>
                <w:rFonts w:ascii="仿宋" w:hAnsi="仿宋" w:eastAsia="仿宋" w:cs="仿宋"/>
                <w:bCs/>
                <w:sz w:val="24"/>
                <w:szCs w:val="24"/>
              </w:rPr>
            </w:pPr>
          </w:p>
        </w:tc>
        <w:tc>
          <w:tcPr>
            <w:tcW w:w="1274" w:type="dxa"/>
            <w:tcBorders>
              <w:right w:val="single" w:color="auto" w:sz="4" w:space="0"/>
            </w:tcBorders>
            <w:vAlign w:val="center"/>
          </w:tcPr>
          <w:p>
            <w:pPr>
              <w:spacing w:line="400" w:lineRule="exact"/>
              <w:jc w:val="center"/>
              <w:rPr>
                <w:rFonts w:ascii="仿宋" w:hAnsi="仿宋" w:eastAsia="仿宋" w:cs="仿宋"/>
                <w:bCs/>
                <w:sz w:val="24"/>
                <w:szCs w:val="24"/>
              </w:rPr>
            </w:pPr>
          </w:p>
        </w:tc>
        <w:tc>
          <w:tcPr>
            <w:tcW w:w="900" w:type="dxa"/>
            <w:tcBorders>
              <w:left w:val="single" w:color="auto" w:sz="4" w:space="0"/>
            </w:tcBorders>
            <w:vAlign w:val="center"/>
          </w:tcPr>
          <w:p>
            <w:pPr>
              <w:spacing w:line="400" w:lineRule="exact"/>
              <w:jc w:val="center"/>
              <w:rPr>
                <w:rFonts w:ascii="仿宋" w:hAnsi="仿宋" w:eastAsia="仿宋" w:cs="仿宋"/>
                <w:bCs/>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1983"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8" w:type="dxa"/>
            <w:tcMar>
              <w:top w:w="15" w:type="dxa"/>
              <w:left w:w="15" w:type="dxa"/>
              <w:bottom w:w="0" w:type="dxa"/>
              <w:right w:w="15" w:type="dxa"/>
            </w:tcMar>
            <w:vAlign w:val="center"/>
          </w:tcPr>
          <w:p>
            <w:pPr>
              <w:spacing w:line="400" w:lineRule="exact"/>
              <w:jc w:val="center"/>
              <w:rPr>
                <w:rFonts w:ascii="仿宋" w:hAnsi="仿宋" w:eastAsia="仿宋" w:cs="仿宋"/>
                <w:bCs/>
                <w:sz w:val="24"/>
                <w:szCs w:val="24"/>
              </w:rPr>
            </w:pPr>
          </w:p>
        </w:tc>
        <w:tc>
          <w:tcPr>
            <w:tcW w:w="2345" w:type="dxa"/>
            <w:vAlign w:val="center"/>
          </w:tcPr>
          <w:p>
            <w:pPr>
              <w:spacing w:line="400" w:lineRule="exact"/>
              <w:jc w:val="center"/>
              <w:rPr>
                <w:rFonts w:ascii="仿宋" w:hAnsi="仿宋" w:eastAsia="仿宋" w:cs="仿宋"/>
                <w:bCs/>
                <w:sz w:val="24"/>
                <w:szCs w:val="24"/>
              </w:rPr>
            </w:pPr>
          </w:p>
        </w:tc>
        <w:tc>
          <w:tcPr>
            <w:tcW w:w="1274" w:type="dxa"/>
            <w:tcBorders>
              <w:right w:val="single" w:color="auto" w:sz="4" w:space="0"/>
            </w:tcBorders>
            <w:vAlign w:val="center"/>
          </w:tcPr>
          <w:p>
            <w:pPr>
              <w:spacing w:line="400" w:lineRule="exact"/>
              <w:jc w:val="center"/>
              <w:rPr>
                <w:rFonts w:ascii="仿宋" w:hAnsi="仿宋" w:eastAsia="仿宋" w:cs="仿宋"/>
                <w:bCs/>
                <w:sz w:val="24"/>
                <w:szCs w:val="24"/>
              </w:rPr>
            </w:pPr>
          </w:p>
        </w:tc>
        <w:tc>
          <w:tcPr>
            <w:tcW w:w="900" w:type="dxa"/>
            <w:tcBorders>
              <w:left w:val="single" w:color="auto" w:sz="4" w:space="0"/>
            </w:tcBorders>
            <w:vAlign w:val="center"/>
          </w:tcPr>
          <w:p>
            <w:pPr>
              <w:spacing w:line="400" w:lineRule="exact"/>
              <w:jc w:val="center"/>
              <w:rPr>
                <w:rFonts w:ascii="仿宋" w:hAnsi="仿宋" w:eastAsia="仿宋" w:cs="仿宋"/>
                <w:bCs/>
                <w:sz w:val="24"/>
                <w:szCs w:val="24"/>
              </w:rPr>
            </w:pPr>
          </w:p>
        </w:tc>
      </w:tr>
    </w:tbl>
    <w:p>
      <w:pPr>
        <w:spacing w:line="400" w:lineRule="exact"/>
        <w:rPr>
          <w:rFonts w:ascii="仿宋" w:hAnsi="仿宋" w:eastAsia="仿宋" w:cs="仿宋"/>
          <w:sz w:val="24"/>
          <w:szCs w:val="24"/>
        </w:rPr>
      </w:pPr>
      <w:r>
        <w:rPr>
          <w:rFonts w:hint="eastAsia" w:ascii="仿宋" w:hAnsi="仿宋" w:eastAsia="仿宋" w:cs="仿宋"/>
          <w:sz w:val="24"/>
          <w:szCs w:val="24"/>
        </w:rPr>
        <w:t>注：除本商务偏离表中所列的偏离内容外，其他所有商务条款均应完全响应“投标文件”中的要求。</w:t>
      </w:r>
    </w:p>
    <w:p>
      <w:pPr>
        <w:spacing w:line="400" w:lineRule="exact"/>
        <w:rPr>
          <w:rFonts w:ascii="仿宋" w:hAnsi="仿宋" w:eastAsia="仿宋" w:cs="仿宋"/>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u w:val="single"/>
        </w:rPr>
      </w:pPr>
      <w:bookmarkStart w:id="58" w:name="_Toc327439493"/>
      <w:r>
        <w:rPr>
          <w:rFonts w:hint="eastAsia" w:ascii="仿宋" w:hAnsi="仿宋" w:eastAsia="仿宋" w:cs="仿宋"/>
          <w:sz w:val="24"/>
          <w:szCs w:val="24"/>
        </w:rPr>
        <w:t>投标供应商名称（公章）：</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u w:val="single"/>
        </w:rPr>
      </w:pPr>
      <w:r>
        <w:rPr>
          <w:rFonts w:hint="eastAsia" w:ascii="仿宋" w:hAnsi="仿宋" w:eastAsia="仿宋" w:cs="仿宋"/>
          <w:sz w:val="24"/>
          <w:szCs w:val="24"/>
        </w:rPr>
        <w:t>法定代表人或授权代表人（签字）：</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u w:val="single"/>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snapToGrid w:val="0"/>
        <w:spacing w:line="400" w:lineRule="exact"/>
        <w:ind w:firstLine="5880" w:firstLineChars="2450"/>
        <w:rPr>
          <w:rFonts w:ascii="仿宋" w:hAnsi="仿宋" w:eastAsia="仿宋" w:cs="仿宋"/>
          <w:bCs/>
          <w:sz w:val="24"/>
          <w:szCs w:val="24"/>
          <w:u w:val="single"/>
        </w:rPr>
      </w:pPr>
    </w:p>
    <w:p>
      <w:pPr>
        <w:snapToGrid w:val="0"/>
        <w:spacing w:line="400" w:lineRule="exact"/>
        <w:ind w:firstLine="5880" w:firstLineChars="2450"/>
        <w:rPr>
          <w:rFonts w:ascii="仿宋" w:hAnsi="仿宋" w:eastAsia="仿宋" w:cs="仿宋"/>
          <w:bCs/>
          <w:sz w:val="24"/>
          <w:szCs w:val="24"/>
          <w:u w:val="single"/>
        </w:rPr>
      </w:pPr>
    </w:p>
    <w:p>
      <w:pPr>
        <w:snapToGrid w:val="0"/>
        <w:spacing w:line="400" w:lineRule="exact"/>
        <w:ind w:firstLine="5880" w:firstLineChars="2450"/>
        <w:rPr>
          <w:rFonts w:ascii="仿宋" w:hAnsi="仿宋" w:eastAsia="仿宋" w:cs="仿宋"/>
          <w:bCs/>
          <w:sz w:val="24"/>
          <w:szCs w:val="24"/>
          <w:u w:val="single"/>
        </w:rPr>
      </w:pPr>
    </w:p>
    <w:p>
      <w:pPr>
        <w:snapToGrid w:val="0"/>
        <w:spacing w:line="400" w:lineRule="exact"/>
        <w:ind w:firstLine="5880" w:firstLineChars="2450"/>
        <w:rPr>
          <w:rFonts w:ascii="仿宋" w:hAnsi="仿宋" w:eastAsia="仿宋" w:cs="仿宋"/>
          <w:bCs/>
          <w:sz w:val="24"/>
          <w:szCs w:val="24"/>
          <w:u w:val="single"/>
        </w:rPr>
      </w:pPr>
    </w:p>
    <w:p>
      <w:pPr>
        <w:snapToGrid w:val="0"/>
        <w:spacing w:line="400" w:lineRule="exact"/>
        <w:ind w:firstLine="5880" w:firstLineChars="2450"/>
        <w:rPr>
          <w:rFonts w:ascii="仿宋" w:hAnsi="仿宋" w:eastAsia="仿宋" w:cs="仿宋"/>
          <w:bCs/>
          <w:sz w:val="24"/>
          <w:szCs w:val="24"/>
          <w:u w:val="single"/>
        </w:rPr>
      </w:pPr>
    </w:p>
    <w:p>
      <w:pPr>
        <w:snapToGrid w:val="0"/>
        <w:spacing w:line="400" w:lineRule="exact"/>
        <w:ind w:firstLine="5880" w:firstLineChars="2450"/>
        <w:rPr>
          <w:rFonts w:ascii="仿宋" w:hAnsi="仿宋" w:eastAsia="仿宋" w:cs="仿宋"/>
          <w:bCs/>
          <w:sz w:val="24"/>
          <w:szCs w:val="24"/>
          <w:u w:val="single"/>
        </w:rPr>
      </w:pPr>
    </w:p>
    <w:p>
      <w:pPr>
        <w:snapToGrid w:val="0"/>
        <w:spacing w:line="400" w:lineRule="exact"/>
        <w:rPr>
          <w:rFonts w:ascii="仿宋" w:hAnsi="仿宋" w:eastAsia="仿宋" w:cs="仿宋"/>
          <w:bCs/>
          <w:sz w:val="24"/>
          <w:szCs w:val="24"/>
          <w:u w:val="single"/>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spacing w:line="400" w:lineRule="exact"/>
        <w:jc w:val="center"/>
        <w:outlineLvl w:val="1"/>
        <w:rPr>
          <w:rFonts w:ascii="仿宋" w:hAnsi="仿宋" w:eastAsia="仿宋" w:cs="仿宋"/>
          <w:b/>
          <w:sz w:val="24"/>
          <w:szCs w:val="24"/>
        </w:rPr>
      </w:pPr>
      <w:r>
        <w:rPr>
          <w:rFonts w:hint="eastAsia" w:ascii="仿宋" w:hAnsi="仿宋" w:eastAsia="仿宋" w:cs="仿宋"/>
          <w:b/>
          <w:sz w:val="24"/>
          <w:szCs w:val="24"/>
        </w:rPr>
        <w:t>六、资格证明文件</w:t>
      </w:r>
    </w:p>
    <w:p>
      <w:pPr>
        <w:pStyle w:val="33"/>
        <w:spacing w:line="400" w:lineRule="exact"/>
        <w:rPr>
          <w:rFonts w:ascii="仿宋" w:hAnsi="仿宋" w:eastAsia="仿宋" w:cs="仿宋"/>
          <w:b/>
          <w:sz w:val="24"/>
          <w:szCs w:val="24"/>
        </w:rPr>
      </w:pPr>
    </w:p>
    <w:p>
      <w:pPr>
        <w:pStyle w:val="19"/>
        <w:spacing w:line="400" w:lineRule="exact"/>
        <w:ind w:firstLine="960" w:firstLineChars="400"/>
        <w:rPr>
          <w:rFonts w:ascii="仿宋" w:hAnsi="仿宋" w:eastAsia="仿宋" w:cs="仿宋"/>
          <w:szCs w:val="24"/>
        </w:rPr>
      </w:pPr>
      <w:r>
        <w:rPr>
          <w:rFonts w:hint="eastAsia" w:ascii="仿宋" w:hAnsi="仿宋" w:eastAsia="仿宋" w:cs="仿宋"/>
          <w:szCs w:val="24"/>
        </w:rPr>
        <w:t>① 供应商提供有效的统一社会信用代码的营业执照（须有相应经营范围）副本，供应商必须是中华人民共和国境内注册的，具有独立承担民事责任的能力；</w:t>
      </w:r>
    </w:p>
    <w:p>
      <w:pPr>
        <w:pStyle w:val="19"/>
        <w:spacing w:line="400" w:lineRule="exact"/>
        <w:ind w:firstLine="960" w:firstLineChars="400"/>
        <w:rPr>
          <w:rFonts w:ascii="仿宋" w:hAnsi="仿宋" w:eastAsia="仿宋" w:cs="仿宋"/>
          <w:szCs w:val="24"/>
        </w:rPr>
      </w:pPr>
      <w:r>
        <w:rPr>
          <w:rFonts w:hint="eastAsia" w:ascii="仿宋" w:hAnsi="仿宋" w:eastAsia="仿宋" w:cs="仿宋"/>
          <w:szCs w:val="24"/>
        </w:rPr>
        <w:t>② 财务状况报告：供应商提供2020年度经第三方权威机构出具的完整的财务审计报告或自发布公告之日起基本开户银行出具的资信证明；</w:t>
      </w:r>
    </w:p>
    <w:p>
      <w:pPr>
        <w:pStyle w:val="19"/>
        <w:spacing w:line="400" w:lineRule="exact"/>
        <w:ind w:firstLine="960" w:firstLineChars="400"/>
        <w:rPr>
          <w:rFonts w:ascii="仿宋" w:hAnsi="仿宋" w:eastAsia="仿宋" w:cs="仿宋"/>
          <w:szCs w:val="24"/>
        </w:rPr>
      </w:pPr>
      <w:r>
        <w:rPr>
          <w:rFonts w:hint="eastAsia" w:ascii="仿宋" w:hAnsi="仿宋" w:eastAsia="仿宋" w:cs="仿宋"/>
          <w:szCs w:val="24"/>
        </w:rPr>
        <w:t>③ 依法缴纳税收：供应商提供自投标截止之日前半年内任意一个月依法缴纳税收的凭据，依法免税的供应商，应提供充足的证明材料；</w:t>
      </w:r>
    </w:p>
    <w:p>
      <w:pPr>
        <w:pStyle w:val="19"/>
        <w:spacing w:line="400" w:lineRule="exact"/>
        <w:ind w:firstLine="960" w:firstLineChars="400"/>
        <w:rPr>
          <w:rFonts w:ascii="仿宋" w:hAnsi="仿宋" w:eastAsia="仿宋" w:cs="仿宋"/>
          <w:szCs w:val="24"/>
        </w:rPr>
      </w:pPr>
      <w:r>
        <w:rPr>
          <w:rFonts w:hint="eastAsia" w:ascii="仿宋" w:hAnsi="仿宋" w:eastAsia="仿宋" w:cs="仿宋"/>
          <w:szCs w:val="24"/>
        </w:rPr>
        <w:t>④ 供应商逐月缴纳社会保障资金的，提供自投标截止之日前半年内任意一个月缴纳社会保障资金的凭证；供应商逐年缴纳社会保障资金的，提供上年度缴纳社会保障资金的凭证；</w:t>
      </w:r>
    </w:p>
    <w:p>
      <w:pPr>
        <w:pStyle w:val="19"/>
        <w:spacing w:line="400" w:lineRule="exact"/>
        <w:ind w:firstLine="960" w:firstLineChars="400"/>
        <w:rPr>
          <w:rFonts w:ascii="仿宋" w:hAnsi="仿宋" w:eastAsia="仿宋" w:cs="仿宋"/>
          <w:szCs w:val="24"/>
        </w:rPr>
      </w:pPr>
      <w:r>
        <w:rPr>
          <w:rFonts w:hint="eastAsia" w:ascii="仿宋" w:hAnsi="仿宋" w:eastAsia="仿宋" w:cs="仿宋"/>
          <w:szCs w:val="24"/>
        </w:rPr>
        <w:t>⑤ 供应商具备履行合同所必需的设备和专业技术能力的证明材料；</w:t>
      </w:r>
    </w:p>
    <w:p>
      <w:pPr>
        <w:pStyle w:val="19"/>
        <w:spacing w:line="400" w:lineRule="exact"/>
        <w:ind w:firstLine="960" w:firstLineChars="400"/>
        <w:rPr>
          <w:rFonts w:ascii="仿宋" w:hAnsi="仿宋" w:eastAsia="仿宋" w:cs="仿宋"/>
          <w:szCs w:val="24"/>
        </w:rPr>
      </w:pPr>
      <w:r>
        <w:rPr>
          <w:rFonts w:hint="eastAsia" w:ascii="仿宋" w:hAnsi="仿宋" w:eastAsia="仿宋" w:cs="仿宋"/>
          <w:szCs w:val="24"/>
        </w:rPr>
        <w:t>⑥ 供应商提供参加政府采购活动前 3 年内在经营活动中没有重大违法记录的书面声明（截至开标日成立不满 3 年的供应商，可提供自成立以来无重大违法记录的书面声明）。（附件9）</w:t>
      </w:r>
    </w:p>
    <w:p>
      <w:pPr>
        <w:pStyle w:val="19"/>
        <w:spacing w:line="400" w:lineRule="exact"/>
        <w:ind w:firstLine="960" w:firstLineChars="400"/>
        <w:rPr>
          <w:rFonts w:ascii="仿宋" w:hAnsi="仿宋" w:eastAsia="仿宋" w:cs="仿宋"/>
          <w:szCs w:val="24"/>
        </w:rPr>
      </w:pPr>
      <w:r>
        <w:rPr>
          <w:rFonts w:hint="eastAsia" w:ascii="仿宋" w:hAnsi="仿宋" w:eastAsia="仿宋" w:cs="仿宋"/>
          <w:szCs w:val="24"/>
        </w:rPr>
        <w:t>⑦供应商提供在“信用中国”（www.creditchina.Sov.cn）网站上未被列入失信被执行人、重大税收违法案件当事人名单、政府采购严重违法失信名单和中国政府采购网（www.ccSp.Sov.cn）网站上未被列入政府采购严重违法失信行为记录名单的网页打印件（网页打印件须自投标公告发布之日起至投标截止时间从上述网站中打印）。被列入以上条款尚在处罚期内的将拒绝其参本次采购活动；</w:t>
      </w:r>
    </w:p>
    <w:p>
      <w:pPr>
        <w:pStyle w:val="19"/>
        <w:spacing w:line="400" w:lineRule="exact"/>
        <w:ind w:firstLine="960" w:firstLineChars="400"/>
        <w:rPr>
          <w:rFonts w:ascii="仿宋" w:hAnsi="仿宋" w:eastAsia="仿宋" w:cs="仿宋"/>
          <w:szCs w:val="24"/>
        </w:rPr>
      </w:pPr>
      <w:r>
        <w:rPr>
          <w:rFonts w:hint="eastAsia" w:ascii="仿宋" w:hAnsi="仿宋" w:eastAsia="仿宋" w:cs="仿宋"/>
          <w:szCs w:val="24"/>
        </w:rPr>
        <w:t>⑧供应商反商业贿赂承诺书（附件10）</w:t>
      </w:r>
    </w:p>
    <w:p>
      <w:pPr>
        <w:pStyle w:val="19"/>
        <w:spacing w:line="400" w:lineRule="exact"/>
        <w:ind w:firstLine="960" w:firstLineChars="400"/>
        <w:rPr>
          <w:rFonts w:ascii="仿宋" w:hAnsi="仿宋" w:eastAsia="仿宋" w:cs="仿宋"/>
          <w:szCs w:val="24"/>
        </w:rPr>
      </w:pPr>
      <w:r>
        <w:rPr>
          <w:rFonts w:hint="eastAsia" w:ascii="仿宋" w:hAnsi="仿宋" w:eastAsia="仿宋" w:cs="仿宋"/>
          <w:szCs w:val="24"/>
        </w:rPr>
        <w:t>⑨投标保证金提交证明</w:t>
      </w: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sectPr>
          <w:headerReference r:id="rId9" w:type="default"/>
          <w:pgSz w:w="11906" w:h="16838"/>
          <w:pgMar w:top="1304" w:right="1247" w:bottom="1418" w:left="1247" w:header="851" w:footer="992" w:gutter="0"/>
          <w:cols w:space="720" w:num="1"/>
          <w:docGrid w:linePitch="312" w:charSpace="0"/>
        </w:sectPr>
      </w:pPr>
    </w:p>
    <w:p>
      <w:pPr>
        <w:spacing w:line="400" w:lineRule="exact"/>
        <w:rPr>
          <w:rFonts w:ascii="仿宋" w:hAnsi="仿宋" w:eastAsia="仿宋" w:cs="仿宋"/>
          <w:b/>
          <w:sz w:val="24"/>
          <w:szCs w:val="24"/>
        </w:rPr>
      </w:pPr>
      <w:r>
        <w:rPr>
          <w:rFonts w:hint="eastAsia" w:ascii="仿宋" w:hAnsi="仿宋" w:eastAsia="仿宋" w:cs="仿宋"/>
          <w:b/>
          <w:sz w:val="24"/>
          <w:szCs w:val="24"/>
        </w:rPr>
        <w:t>附件6：</w:t>
      </w:r>
    </w:p>
    <w:p>
      <w:pPr>
        <w:spacing w:line="400" w:lineRule="exact"/>
        <w:jc w:val="center"/>
        <w:outlineLvl w:val="1"/>
        <w:rPr>
          <w:rFonts w:ascii="仿宋" w:hAnsi="仿宋" w:eastAsia="仿宋" w:cs="仿宋"/>
          <w:b/>
          <w:sz w:val="24"/>
          <w:szCs w:val="24"/>
        </w:rPr>
      </w:pPr>
      <w:r>
        <w:rPr>
          <w:rFonts w:hint="eastAsia" w:ascii="仿宋" w:hAnsi="仿宋" w:eastAsia="仿宋" w:cs="仿宋"/>
          <w:b/>
          <w:sz w:val="24"/>
          <w:szCs w:val="24"/>
        </w:rPr>
        <w:t>七、类似业绩</w:t>
      </w:r>
    </w:p>
    <w:p>
      <w:pPr>
        <w:spacing w:line="400" w:lineRule="exact"/>
        <w:jc w:val="center"/>
        <w:rPr>
          <w:rFonts w:ascii="仿宋" w:hAnsi="仿宋" w:eastAsia="仿宋" w:cs="仿宋"/>
          <w:sz w:val="24"/>
          <w:szCs w:val="24"/>
        </w:rPr>
      </w:pPr>
    </w:p>
    <w:tbl>
      <w:tblPr>
        <w:tblStyle w:val="38"/>
        <w:tblW w:w="9224" w:type="dxa"/>
        <w:jc w:val="center"/>
        <w:tblLayout w:type="fixed"/>
        <w:tblCellMar>
          <w:top w:w="0" w:type="dxa"/>
          <w:left w:w="108" w:type="dxa"/>
          <w:bottom w:w="0" w:type="dxa"/>
          <w:right w:w="108" w:type="dxa"/>
        </w:tblCellMar>
      </w:tblPr>
      <w:tblGrid>
        <w:gridCol w:w="727"/>
        <w:gridCol w:w="2445"/>
        <w:gridCol w:w="1704"/>
        <w:gridCol w:w="1543"/>
        <w:gridCol w:w="1440"/>
        <w:gridCol w:w="1365"/>
      </w:tblGrid>
      <w:tr>
        <w:tblPrEx>
          <w:tblCellMar>
            <w:top w:w="0" w:type="dxa"/>
            <w:left w:w="108" w:type="dxa"/>
            <w:bottom w:w="0" w:type="dxa"/>
            <w:right w:w="108" w:type="dxa"/>
          </w:tblCellMar>
        </w:tblPrEx>
        <w:trPr>
          <w:trHeight w:val="1020"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24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项目名称</w:t>
            </w:r>
          </w:p>
        </w:tc>
        <w:tc>
          <w:tcPr>
            <w:tcW w:w="17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采购单位名称</w:t>
            </w:r>
          </w:p>
        </w:tc>
        <w:tc>
          <w:tcPr>
            <w:tcW w:w="154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采购单位联系人及电话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签订日期</w:t>
            </w: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r>
      <w:tr>
        <w:tblPrEx>
          <w:tblCellMar>
            <w:top w:w="0" w:type="dxa"/>
            <w:left w:w="108" w:type="dxa"/>
            <w:bottom w:w="0" w:type="dxa"/>
            <w:right w:w="108" w:type="dxa"/>
          </w:tblCellMar>
        </w:tblPrEx>
        <w:trPr>
          <w:trHeight w:val="715"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r>
      <w:tr>
        <w:tblPrEx>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244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543"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r>
    </w:tbl>
    <w:p>
      <w:pPr>
        <w:spacing w:line="400" w:lineRule="exact"/>
        <w:ind w:firstLine="240" w:firstLineChars="100"/>
        <w:rPr>
          <w:rFonts w:ascii="仿宋" w:hAnsi="仿宋" w:eastAsia="仿宋" w:cs="仿宋"/>
          <w:sz w:val="24"/>
          <w:szCs w:val="24"/>
        </w:rPr>
      </w:pPr>
      <w:r>
        <w:rPr>
          <w:rFonts w:hint="eastAsia" w:ascii="仿宋" w:hAnsi="仿宋" w:eastAsia="仿宋" w:cs="仿宋"/>
          <w:sz w:val="24"/>
          <w:szCs w:val="24"/>
        </w:rPr>
        <w:t>注：后附相关证明材料</w:t>
      </w: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sz w:val="24"/>
          <w:szCs w:val="24"/>
          <w:u w:val="single"/>
        </w:rPr>
      </w:pPr>
      <w:r>
        <w:rPr>
          <w:rFonts w:hint="eastAsia" w:ascii="仿宋" w:hAnsi="仿宋" w:eastAsia="仿宋" w:cs="仿宋"/>
          <w:sz w:val="24"/>
          <w:szCs w:val="24"/>
        </w:rPr>
        <w:t>投标供应商名称（公章）：</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u w:val="single"/>
        </w:rPr>
      </w:pPr>
      <w:r>
        <w:rPr>
          <w:rFonts w:hint="eastAsia" w:ascii="仿宋" w:hAnsi="仿宋" w:eastAsia="仿宋" w:cs="仿宋"/>
          <w:sz w:val="24"/>
          <w:szCs w:val="24"/>
        </w:rPr>
        <w:t>法定代表人或授权代表人（签字）：</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u w:val="single"/>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spacing w:line="400" w:lineRule="exact"/>
        <w:rPr>
          <w:rFonts w:ascii="仿宋" w:hAnsi="仿宋" w:eastAsia="仿宋" w:cs="仿宋"/>
          <w:b/>
          <w:bCs/>
          <w:sz w:val="24"/>
          <w:szCs w:val="24"/>
        </w:rPr>
      </w:pPr>
    </w:p>
    <w:p>
      <w:pPr>
        <w:snapToGrid w:val="0"/>
        <w:spacing w:line="400" w:lineRule="exact"/>
        <w:jc w:val="center"/>
        <w:rPr>
          <w:rFonts w:ascii="仿宋" w:hAnsi="仿宋" w:eastAsia="仿宋" w:cs="仿宋"/>
          <w:b/>
          <w:sz w:val="24"/>
          <w:szCs w:val="24"/>
        </w:rPr>
      </w:pPr>
    </w:p>
    <w:p>
      <w:pPr>
        <w:snapToGrid w:val="0"/>
        <w:spacing w:line="400" w:lineRule="exact"/>
        <w:jc w:val="center"/>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spacing w:line="400" w:lineRule="exact"/>
        <w:rPr>
          <w:rFonts w:ascii="仿宋" w:hAnsi="仿宋" w:eastAsia="仿宋" w:cs="仿宋"/>
          <w:b/>
          <w:sz w:val="24"/>
          <w:szCs w:val="24"/>
        </w:rPr>
      </w:pPr>
      <w:r>
        <w:rPr>
          <w:rFonts w:hint="eastAsia" w:ascii="仿宋" w:hAnsi="仿宋" w:eastAsia="仿宋" w:cs="仿宋"/>
          <w:b/>
          <w:sz w:val="24"/>
          <w:szCs w:val="24"/>
        </w:rPr>
        <w:t>附件7：</w:t>
      </w:r>
    </w:p>
    <w:p>
      <w:pPr>
        <w:snapToGrid w:val="0"/>
        <w:spacing w:line="400" w:lineRule="exact"/>
        <w:jc w:val="center"/>
        <w:outlineLvl w:val="1"/>
        <w:rPr>
          <w:rFonts w:ascii="仿宋" w:hAnsi="仿宋" w:eastAsia="仿宋" w:cs="仿宋"/>
          <w:b/>
          <w:sz w:val="24"/>
          <w:szCs w:val="24"/>
        </w:rPr>
      </w:pPr>
      <w:r>
        <w:rPr>
          <w:rFonts w:hint="eastAsia" w:ascii="仿宋" w:hAnsi="仿宋" w:eastAsia="仿宋" w:cs="仿宋"/>
          <w:b/>
          <w:sz w:val="24"/>
          <w:szCs w:val="24"/>
        </w:rPr>
        <w:t>八、技术偏离表</w:t>
      </w:r>
    </w:p>
    <w:tbl>
      <w:tblPr>
        <w:tblStyle w:val="38"/>
        <w:tblW w:w="9755" w:type="dxa"/>
        <w:jc w:val="center"/>
        <w:tblLayout w:type="fixed"/>
        <w:tblCellMar>
          <w:top w:w="0" w:type="dxa"/>
          <w:left w:w="0" w:type="dxa"/>
          <w:bottom w:w="0" w:type="dxa"/>
          <w:right w:w="0" w:type="dxa"/>
        </w:tblCellMar>
      </w:tblPr>
      <w:tblGrid>
        <w:gridCol w:w="672"/>
        <w:gridCol w:w="2383"/>
        <w:gridCol w:w="2302"/>
        <w:gridCol w:w="2495"/>
        <w:gridCol w:w="1203"/>
        <w:gridCol w:w="700"/>
      </w:tblGrid>
      <w:tr>
        <w:tblPrEx>
          <w:tblCellMar>
            <w:top w:w="0" w:type="dxa"/>
            <w:left w:w="0" w:type="dxa"/>
            <w:bottom w:w="0" w:type="dxa"/>
            <w:right w:w="0" w:type="dxa"/>
          </w:tblCellMar>
        </w:tblPrEx>
        <w:trPr>
          <w:cantSplit/>
          <w:trHeight w:val="549"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23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招标内容</w:t>
            </w:r>
          </w:p>
        </w:tc>
        <w:tc>
          <w:tcPr>
            <w:tcW w:w="479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规格响应情况</w:t>
            </w:r>
          </w:p>
        </w:tc>
        <w:tc>
          <w:tcPr>
            <w:tcW w:w="12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偏离情况</w:t>
            </w:r>
          </w:p>
        </w:tc>
        <w:tc>
          <w:tcPr>
            <w:tcW w:w="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r>
              <w:rPr>
                <w:rFonts w:hint="eastAsia" w:ascii="仿宋" w:hAnsi="仿宋" w:eastAsia="仿宋" w:cs="仿宋"/>
                <w:sz w:val="24"/>
                <w:szCs w:val="24"/>
              </w:rPr>
              <w:t>说明</w:t>
            </w:r>
          </w:p>
        </w:tc>
      </w:tr>
      <w:tr>
        <w:tblPrEx>
          <w:tblCellMar>
            <w:top w:w="0" w:type="dxa"/>
            <w:left w:w="0" w:type="dxa"/>
            <w:bottom w:w="0" w:type="dxa"/>
            <w:right w:w="0" w:type="dxa"/>
          </w:tblCellMar>
        </w:tblPrEx>
        <w:trPr>
          <w:cantSplit/>
          <w:trHeight w:val="104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ascii="仿宋" w:hAnsi="仿宋" w:eastAsia="仿宋" w:cs="仿宋"/>
                <w:sz w:val="24"/>
                <w:szCs w:val="24"/>
              </w:rPr>
            </w:pPr>
            <w:r>
              <w:rPr>
                <w:rFonts w:hint="eastAsia" w:ascii="仿宋" w:hAnsi="仿宋" w:eastAsia="仿宋" w:cs="仿宋"/>
                <w:sz w:val="24"/>
                <w:szCs w:val="24"/>
              </w:rPr>
              <w:t>投标文件技术要求</w:t>
            </w:r>
          </w:p>
          <w:p>
            <w:pPr>
              <w:spacing w:line="400" w:lineRule="exact"/>
              <w:jc w:val="center"/>
              <w:rPr>
                <w:rFonts w:ascii="仿宋" w:hAnsi="仿宋" w:eastAsia="仿宋" w:cs="仿宋"/>
                <w:sz w:val="24"/>
                <w:szCs w:val="24"/>
              </w:rPr>
            </w:pPr>
            <w:r>
              <w:rPr>
                <w:rFonts w:hint="eastAsia" w:ascii="仿宋" w:hAnsi="仿宋" w:eastAsia="仿宋" w:cs="仿宋"/>
                <w:sz w:val="24"/>
                <w:szCs w:val="24"/>
              </w:rPr>
              <w:t>的内容与数值</w:t>
            </w: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ascii="仿宋" w:hAnsi="仿宋" w:eastAsia="仿宋" w:cs="仿宋"/>
                <w:sz w:val="24"/>
                <w:szCs w:val="24"/>
              </w:rPr>
            </w:pPr>
            <w:r>
              <w:rPr>
                <w:rFonts w:hint="eastAsia" w:ascii="仿宋" w:hAnsi="仿宋" w:eastAsia="仿宋" w:cs="仿宋"/>
                <w:sz w:val="24"/>
                <w:szCs w:val="24"/>
              </w:rPr>
              <w:t>投标供应商的技术响</w:t>
            </w:r>
          </w:p>
          <w:p>
            <w:pPr>
              <w:spacing w:line="400" w:lineRule="exact"/>
              <w:jc w:val="center"/>
              <w:rPr>
                <w:rFonts w:ascii="仿宋" w:hAnsi="仿宋" w:eastAsia="仿宋" w:cs="仿宋"/>
                <w:sz w:val="24"/>
                <w:szCs w:val="24"/>
              </w:rPr>
            </w:pPr>
            <w:r>
              <w:rPr>
                <w:rFonts w:hint="eastAsia" w:ascii="仿宋" w:hAnsi="仿宋" w:eastAsia="仿宋" w:cs="仿宋"/>
                <w:sz w:val="24"/>
                <w:szCs w:val="24"/>
              </w:rPr>
              <w:t>应内容与数值</w:t>
            </w: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仿宋" w:hAnsi="仿宋" w:eastAsia="仿宋" w:cs="仿宋"/>
                <w:sz w:val="24"/>
                <w:szCs w:val="24"/>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bottom"/>
          </w:tcPr>
          <w:p>
            <w:pPr>
              <w:spacing w:line="400" w:lineRule="exact"/>
              <w:rPr>
                <w:rFonts w:ascii="仿宋" w:hAnsi="仿宋" w:eastAsia="仿宋" w:cs="仿宋"/>
                <w:sz w:val="24"/>
                <w:szCs w:val="24"/>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sz w:val="24"/>
                <w:szCs w:val="24"/>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ascii="仿宋" w:hAnsi="仿宋" w:eastAsia="仿宋" w:cs="仿宋"/>
                <w:sz w:val="24"/>
                <w:szCs w:val="24"/>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sz w:val="24"/>
                <w:szCs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sz w:val="24"/>
                <w:szCs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sz w:val="24"/>
                <w:szCs w:val="24"/>
              </w:rPr>
            </w:pPr>
          </w:p>
        </w:tc>
      </w:tr>
      <w:tr>
        <w:tblPrEx>
          <w:tblCellMar>
            <w:top w:w="0" w:type="dxa"/>
            <w:left w:w="0" w:type="dxa"/>
            <w:bottom w:w="0" w:type="dxa"/>
            <w:right w:w="0" w:type="dxa"/>
          </w:tblCellMar>
        </w:tblPrEx>
        <w:trPr>
          <w:trHeight w:val="559" w:hRule="atLeast"/>
          <w:jc w:val="center"/>
        </w:trPr>
        <w:tc>
          <w:tcPr>
            <w:tcW w:w="672" w:type="dxa"/>
            <w:tcBorders>
              <w:top w:val="nil"/>
              <w:left w:val="single" w:color="auto" w:sz="4" w:space="0"/>
              <w:bottom w:val="single" w:color="auto" w:sz="4" w:space="0"/>
              <w:right w:val="single" w:color="auto" w:sz="4" w:space="0"/>
            </w:tcBorders>
            <w:vAlign w:val="bottom"/>
          </w:tcPr>
          <w:p>
            <w:pPr>
              <w:spacing w:line="400" w:lineRule="exact"/>
              <w:rPr>
                <w:rFonts w:ascii="仿宋" w:hAnsi="仿宋" w:eastAsia="仿宋" w:cs="仿宋"/>
                <w:sz w:val="24"/>
                <w:szCs w:val="24"/>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sz w:val="24"/>
                <w:szCs w:val="24"/>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ascii="仿宋" w:hAnsi="仿宋" w:eastAsia="仿宋" w:cs="仿宋"/>
                <w:sz w:val="24"/>
                <w:szCs w:val="24"/>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sz w:val="24"/>
                <w:szCs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sz w:val="24"/>
                <w:szCs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仿宋" w:hAnsi="仿宋" w:eastAsia="仿宋" w:cs="仿宋"/>
                <w:sz w:val="24"/>
                <w:szCs w:val="24"/>
              </w:rPr>
            </w:pPr>
          </w:p>
        </w:tc>
      </w:tr>
    </w:tbl>
    <w:p>
      <w:pPr>
        <w:snapToGrid w:val="0"/>
        <w:spacing w:line="400" w:lineRule="exact"/>
        <w:jc w:val="center"/>
        <w:rPr>
          <w:rFonts w:ascii="仿宋" w:hAnsi="仿宋" w:eastAsia="仿宋" w:cs="仿宋"/>
          <w:b/>
          <w:sz w:val="24"/>
          <w:szCs w:val="24"/>
        </w:rPr>
      </w:pPr>
    </w:p>
    <w:p>
      <w:pPr>
        <w:pStyle w:val="33"/>
        <w:spacing w:line="400" w:lineRule="exact"/>
        <w:rPr>
          <w:rFonts w:ascii="仿宋" w:hAnsi="仿宋" w:eastAsia="仿宋" w:cs="仿宋"/>
          <w:b/>
          <w:bCs/>
          <w:sz w:val="24"/>
          <w:szCs w:val="24"/>
        </w:rPr>
      </w:pPr>
      <w:r>
        <w:rPr>
          <w:rFonts w:hint="eastAsia" w:ascii="仿宋" w:hAnsi="仿宋" w:eastAsia="仿宋" w:cs="仿宋"/>
          <w:b/>
          <w:bCs/>
          <w:sz w:val="24"/>
          <w:szCs w:val="24"/>
        </w:rPr>
        <w:t>注：无论正偏离或负偏离,供应商均需在“技术偏离表”一栏中列明响应的详细内容，否则视同供应商响应情况为“响应”。</w:t>
      </w:r>
    </w:p>
    <w:p>
      <w:pPr>
        <w:pStyle w:val="23"/>
        <w:spacing w:line="400" w:lineRule="exact"/>
        <w:jc w:val="center"/>
        <w:rPr>
          <w:rFonts w:ascii="仿宋" w:hAnsi="仿宋" w:eastAsia="仿宋" w:cs="仿宋"/>
          <w:b/>
          <w:sz w:val="24"/>
          <w:szCs w:val="24"/>
        </w:rPr>
      </w:pPr>
    </w:p>
    <w:p>
      <w:pPr>
        <w:pStyle w:val="30"/>
        <w:spacing w:line="400" w:lineRule="exact"/>
        <w:ind w:left="480" w:hanging="480"/>
        <w:rPr>
          <w:rFonts w:ascii="仿宋" w:hAnsi="仿宋" w:eastAsia="仿宋" w:cs="仿宋"/>
          <w:b w:val="0"/>
          <w:szCs w:val="24"/>
        </w:rPr>
      </w:pPr>
    </w:p>
    <w:p>
      <w:pPr>
        <w:pStyle w:val="30"/>
        <w:spacing w:line="400" w:lineRule="exact"/>
        <w:ind w:left="480" w:hanging="480"/>
        <w:rPr>
          <w:rFonts w:ascii="仿宋" w:hAnsi="仿宋" w:eastAsia="仿宋" w:cs="仿宋"/>
          <w:b w:val="0"/>
          <w:szCs w:val="24"/>
        </w:rPr>
      </w:pPr>
    </w:p>
    <w:p>
      <w:pPr>
        <w:spacing w:line="400" w:lineRule="exact"/>
        <w:rPr>
          <w:rFonts w:ascii="仿宋" w:hAnsi="仿宋" w:eastAsia="仿宋" w:cs="仿宋"/>
          <w:bCs/>
          <w:sz w:val="24"/>
          <w:szCs w:val="24"/>
        </w:rPr>
      </w:pPr>
    </w:p>
    <w:p>
      <w:pPr>
        <w:spacing w:line="400" w:lineRule="exact"/>
        <w:rPr>
          <w:rFonts w:ascii="仿宋" w:hAnsi="仿宋" w:eastAsia="仿宋" w:cs="仿宋"/>
          <w:bCs/>
          <w:sz w:val="24"/>
          <w:szCs w:val="24"/>
        </w:rPr>
      </w:pP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投标供应商名称（公章）：</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法定代表人或授权代表人（签字）：</w:t>
      </w:r>
      <w:r>
        <w:rPr>
          <w:rFonts w:hint="eastAsia" w:ascii="仿宋" w:hAnsi="仿宋" w:eastAsia="仿宋" w:cs="仿宋"/>
          <w:sz w:val="24"/>
          <w:szCs w:val="24"/>
          <w:u w:val="single"/>
        </w:rPr>
        <w:t xml:space="preserve">                      </w:t>
      </w:r>
    </w:p>
    <w:p>
      <w:pPr>
        <w:spacing w:line="400" w:lineRule="exact"/>
        <w:ind w:firstLine="480" w:firstLineChars="200"/>
        <w:rPr>
          <w:rFonts w:ascii="仿宋" w:hAnsi="仿宋" w:eastAsia="仿宋" w:cs="仿宋"/>
          <w:sz w:val="24"/>
          <w:szCs w:val="24"/>
          <w:u w:val="single"/>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spacing w:line="400" w:lineRule="exact"/>
        <w:rPr>
          <w:rFonts w:ascii="仿宋" w:hAnsi="仿宋" w:eastAsia="仿宋" w:cs="仿宋"/>
          <w:b/>
          <w:bCs/>
          <w:sz w:val="24"/>
          <w:szCs w:val="24"/>
        </w:rPr>
      </w:pPr>
    </w:p>
    <w:bookmarkEnd w:id="58"/>
    <w:p>
      <w:pPr>
        <w:pStyle w:val="5"/>
        <w:spacing w:line="400" w:lineRule="exact"/>
        <w:rPr>
          <w:rFonts w:ascii="仿宋" w:hAnsi="仿宋" w:eastAsia="仿宋" w:cs="仿宋"/>
          <w:sz w:val="24"/>
          <w:szCs w:val="24"/>
        </w:rPr>
        <w:sectPr>
          <w:pgSz w:w="11906" w:h="16838"/>
          <w:pgMar w:top="1304" w:right="1247" w:bottom="1418" w:left="1247" w:header="851" w:footer="992" w:gutter="0"/>
          <w:cols w:space="720" w:num="1"/>
          <w:docGrid w:linePitch="312" w:charSpace="0"/>
        </w:sectPr>
      </w:pPr>
      <w:bookmarkStart w:id="59" w:name="_Toc400536597"/>
      <w:bookmarkStart w:id="60" w:name="_Toc258923314"/>
    </w:p>
    <w:bookmarkEnd w:id="59"/>
    <w:bookmarkEnd w:id="60"/>
    <w:p>
      <w:pPr>
        <w:snapToGrid w:val="0"/>
        <w:spacing w:line="400" w:lineRule="exact"/>
        <w:jc w:val="center"/>
        <w:outlineLvl w:val="1"/>
        <w:rPr>
          <w:rFonts w:ascii="仿宋" w:hAnsi="仿宋" w:eastAsia="仿宋" w:cs="仿宋"/>
          <w:b/>
          <w:sz w:val="24"/>
          <w:szCs w:val="24"/>
        </w:rPr>
      </w:pPr>
      <w:r>
        <w:rPr>
          <w:rFonts w:hint="eastAsia" w:ascii="仿宋" w:hAnsi="仿宋" w:eastAsia="仿宋" w:cs="仿宋"/>
          <w:b/>
          <w:sz w:val="24"/>
          <w:szCs w:val="24"/>
        </w:rPr>
        <w:t>九、技术部分</w:t>
      </w:r>
    </w:p>
    <w:p>
      <w:pPr>
        <w:spacing w:line="400" w:lineRule="exact"/>
        <w:rPr>
          <w:rFonts w:ascii="仿宋" w:hAnsi="仿宋" w:eastAsia="仿宋" w:cs="仿宋"/>
          <w:sz w:val="24"/>
          <w:szCs w:val="24"/>
        </w:rPr>
      </w:pPr>
      <w:r>
        <w:rPr>
          <w:rFonts w:hint="eastAsia" w:ascii="仿宋" w:hAnsi="仿宋" w:eastAsia="仿宋" w:cs="仿宋"/>
          <w:sz w:val="24"/>
          <w:szCs w:val="24"/>
        </w:rPr>
        <w:t>技术部分包含但不限于以下内容：</w:t>
      </w:r>
      <w:r>
        <w:rPr>
          <w:rFonts w:hint="eastAsia" w:ascii="仿宋" w:hAnsi="仿宋" w:eastAsia="仿宋" w:cs="仿宋"/>
          <w:sz w:val="24"/>
          <w:szCs w:val="24"/>
        </w:rPr>
        <w:br w:type="textWrapping"/>
      </w:r>
      <w:r>
        <w:rPr>
          <w:rFonts w:hint="eastAsia" w:ascii="仿宋" w:hAnsi="仿宋" w:eastAsia="仿宋" w:cs="仿宋"/>
          <w:sz w:val="24"/>
          <w:szCs w:val="24"/>
        </w:rPr>
        <w:t xml:space="preserve">(1)产品质量 </w:t>
      </w:r>
      <w:r>
        <w:rPr>
          <w:rFonts w:hint="eastAsia" w:ascii="仿宋" w:hAnsi="仿宋" w:eastAsia="仿宋" w:cs="仿宋"/>
          <w:sz w:val="24"/>
          <w:szCs w:val="24"/>
        </w:rPr>
        <w:br w:type="textWrapping"/>
      </w:r>
      <w:r>
        <w:rPr>
          <w:rFonts w:hint="eastAsia" w:ascii="仿宋" w:hAnsi="仿宋" w:eastAsia="仿宋" w:cs="仿宋"/>
          <w:sz w:val="24"/>
          <w:szCs w:val="24"/>
        </w:rPr>
        <w:t>(2)项目及售后团队人员要求</w:t>
      </w:r>
    </w:p>
    <w:p>
      <w:pPr>
        <w:spacing w:line="400" w:lineRule="exact"/>
        <w:rPr>
          <w:rFonts w:ascii="仿宋" w:hAnsi="仿宋" w:eastAsia="仿宋" w:cs="仿宋"/>
          <w:sz w:val="24"/>
          <w:szCs w:val="24"/>
        </w:rPr>
      </w:pPr>
      <w:r>
        <w:rPr>
          <w:rFonts w:hint="eastAsia" w:ascii="仿宋" w:hAnsi="仿宋" w:eastAsia="仿宋" w:cs="仿宋"/>
          <w:sz w:val="24"/>
          <w:szCs w:val="24"/>
        </w:rPr>
        <w:t>(3)设备供应计划及质量管理措施</w:t>
      </w:r>
    </w:p>
    <w:p>
      <w:pPr>
        <w:spacing w:line="400" w:lineRule="exact"/>
        <w:rPr>
          <w:rFonts w:ascii="仿宋" w:hAnsi="仿宋" w:eastAsia="仿宋" w:cs="仿宋"/>
          <w:sz w:val="24"/>
          <w:szCs w:val="24"/>
        </w:rPr>
      </w:pPr>
      <w:r>
        <w:rPr>
          <w:rFonts w:hint="eastAsia" w:ascii="仿宋" w:hAnsi="仿宋" w:eastAsia="仿宋" w:cs="仿宋"/>
          <w:sz w:val="24"/>
          <w:szCs w:val="24"/>
        </w:rPr>
        <w:t>(4)需求分析及实施方案</w:t>
      </w:r>
    </w:p>
    <w:p>
      <w:pPr>
        <w:spacing w:line="400" w:lineRule="exact"/>
        <w:rPr>
          <w:rFonts w:ascii="仿宋" w:hAnsi="仿宋" w:eastAsia="仿宋" w:cs="仿宋"/>
          <w:sz w:val="24"/>
          <w:szCs w:val="24"/>
        </w:rPr>
      </w:pPr>
      <w:r>
        <w:rPr>
          <w:rFonts w:hint="eastAsia" w:ascii="仿宋" w:hAnsi="仿宋" w:eastAsia="仿宋" w:cs="仿宋"/>
          <w:sz w:val="24"/>
          <w:szCs w:val="24"/>
        </w:rPr>
        <w:t>(5)技术培训、售后服务的内容和措施</w:t>
      </w:r>
    </w:p>
    <w:p>
      <w:pPr>
        <w:spacing w:line="400" w:lineRule="exact"/>
        <w:rPr>
          <w:rFonts w:ascii="仿宋" w:hAnsi="仿宋" w:eastAsia="仿宋" w:cs="仿宋"/>
          <w:b/>
          <w:sz w:val="24"/>
          <w:szCs w:val="24"/>
        </w:rPr>
      </w:pPr>
      <w:r>
        <w:rPr>
          <w:rFonts w:hint="eastAsia" w:ascii="仿宋" w:hAnsi="仿宋" w:eastAsia="仿宋" w:cs="仿宋"/>
          <w:sz w:val="24"/>
          <w:szCs w:val="24"/>
        </w:rPr>
        <w:t>(6)优惠条件:投标人承诺给予招标人的各种优惠条件，包括售后服务、备品备件、专用耗材等方面的优惠（附件8）</w:t>
      </w:r>
      <w:r>
        <w:rPr>
          <w:rFonts w:hint="eastAsia" w:ascii="仿宋" w:hAnsi="仿宋" w:eastAsia="仿宋" w:cs="仿宋"/>
          <w:sz w:val="24"/>
          <w:szCs w:val="24"/>
        </w:rPr>
        <w:br w:type="textWrapping"/>
      </w:r>
      <w:r>
        <w:rPr>
          <w:rFonts w:hint="eastAsia" w:ascii="仿宋" w:hAnsi="仿宋" w:eastAsia="仿宋" w:cs="仿宋"/>
          <w:sz w:val="24"/>
          <w:szCs w:val="24"/>
        </w:rPr>
        <w:t>(7)投标人需要说明的其他文件和说明(格式略)。</w:t>
      </w: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pStyle w:val="33"/>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rPr>
          <w:rFonts w:ascii="仿宋" w:hAnsi="仿宋" w:eastAsia="仿宋" w:cs="仿宋"/>
          <w:b/>
          <w:sz w:val="24"/>
          <w:szCs w:val="24"/>
        </w:rPr>
        <w:sectPr>
          <w:pgSz w:w="11906" w:h="16838"/>
          <w:pgMar w:top="1304" w:right="1247" w:bottom="1417" w:left="1247" w:header="851" w:footer="992" w:gutter="0"/>
          <w:cols w:space="720" w:num="1"/>
          <w:docGrid w:type="lines" w:linePitch="312" w:charSpace="0"/>
        </w:sectPr>
      </w:pPr>
    </w:p>
    <w:p>
      <w:pPr>
        <w:spacing w:line="400" w:lineRule="exact"/>
        <w:rPr>
          <w:rFonts w:ascii="仿宋" w:hAnsi="仿宋" w:eastAsia="仿宋" w:cs="仿宋"/>
          <w:b/>
          <w:sz w:val="24"/>
          <w:szCs w:val="24"/>
        </w:rPr>
      </w:pPr>
      <w:r>
        <w:rPr>
          <w:rFonts w:hint="eastAsia" w:ascii="仿宋" w:hAnsi="仿宋" w:eastAsia="仿宋" w:cs="仿宋"/>
          <w:b/>
          <w:sz w:val="24"/>
          <w:szCs w:val="24"/>
        </w:rPr>
        <w:t>附件8：</w:t>
      </w:r>
    </w:p>
    <w:p>
      <w:pPr>
        <w:spacing w:line="400" w:lineRule="exact"/>
        <w:jc w:val="center"/>
        <w:rPr>
          <w:rFonts w:ascii="仿宋" w:hAnsi="仿宋" w:eastAsia="仿宋" w:cs="仿宋"/>
          <w:b/>
          <w:sz w:val="24"/>
          <w:szCs w:val="24"/>
        </w:rPr>
      </w:pPr>
      <w:bookmarkStart w:id="61" w:name="_Toc258923315"/>
      <w:bookmarkStart w:id="62" w:name="_Toc400536598"/>
      <w:r>
        <w:rPr>
          <w:rFonts w:hint="eastAsia" w:ascii="仿宋" w:hAnsi="仿宋" w:eastAsia="仿宋" w:cs="仿宋"/>
          <w:b/>
          <w:sz w:val="24"/>
          <w:szCs w:val="24"/>
        </w:rPr>
        <w:t>优惠条件承诺书</w:t>
      </w:r>
      <w:bookmarkEnd w:id="61"/>
      <w:bookmarkEnd w:id="62"/>
    </w:p>
    <w:p>
      <w:pPr>
        <w:spacing w:line="400" w:lineRule="exact"/>
        <w:jc w:val="center"/>
        <w:rPr>
          <w:rFonts w:ascii="仿宋" w:hAnsi="仿宋" w:eastAsia="仿宋" w:cs="仿宋"/>
          <w:b/>
          <w:sz w:val="24"/>
          <w:szCs w:val="24"/>
        </w:rPr>
      </w:pPr>
    </w:p>
    <w:p>
      <w:pPr>
        <w:spacing w:line="400" w:lineRule="exact"/>
        <w:rPr>
          <w:rFonts w:ascii="仿宋" w:hAnsi="仿宋" w:eastAsia="仿宋" w:cs="仿宋"/>
          <w:sz w:val="24"/>
          <w:szCs w:val="24"/>
        </w:rPr>
      </w:pPr>
      <w:r>
        <w:rPr>
          <w:rFonts w:hint="eastAsia" w:ascii="仿宋" w:hAnsi="仿宋" w:eastAsia="仿宋" w:cs="仿宋"/>
          <w:sz w:val="24"/>
          <w:szCs w:val="24"/>
        </w:rPr>
        <w:t>致：新疆星耀天都项目管理有限责任公司</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经仔细阅读你们的投标文件，对所投标项目向贵单位特作如下优惠条件承诺：</w:t>
      </w:r>
    </w:p>
    <w:p>
      <w:pPr>
        <w:spacing w:line="400" w:lineRule="exact"/>
        <w:ind w:firstLine="360" w:firstLineChars="150"/>
        <w:textAlignment w:val="baseline"/>
        <w:rPr>
          <w:rFonts w:ascii="仿宋" w:hAnsi="仿宋" w:eastAsia="仿宋" w:cs="仿宋"/>
          <w:sz w:val="24"/>
          <w:szCs w:val="24"/>
        </w:rPr>
      </w:pPr>
      <w:r>
        <w:rPr>
          <w:rFonts w:hint="eastAsia" w:ascii="仿宋" w:hAnsi="仿宋" w:eastAsia="仿宋" w:cs="仿宋"/>
          <w:sz w:val="24"/>
          <w:szCs w:val="24"/>
        </w:rPr>
        <w:t>（1）．．．．．．</w:t>
      </w:r>
    </w:p>
    <w:p>
      <w:pPr>
        <w:spacing w:line="400" w:lineRule="exact"/>
        <w:ind w:firstLine="360" w:firstLineChars="150"/>
        <w:textAlignment w:val="baseline"/>
        <w:rPr>
          <w:rFonts w:ascii="仿宋" w:hAnsi="仿宋" w:eastAsia="仿宋" w:cs="仿宋"/>
          <w:sz w:val="24"/>
          <w:szCs w:val="24"/>
        </w:rPr>
      </w:pPr>
      <w:r>
        <w:rPr>
          <w:rFonts w:hint="eastAsia" w:ascii="仿宋" w:hAnsi="仿宋" w:eastAsia="仿宋" w:cs="仿宋"/>
          <w:sz w:val="24"/>
          <w:szCs w:val="24"/>
        </w:rPr>
        <w:t>（2）．．．．．．</w:t>
      </w:r>
    </w:p>
    <w:p>
      <w:pPr>
        <w:spacing w:line="400" w:lineRule="exact"/>
        <w:ind w:firstLine="360" w:firstLineChars="150"/>
        <w:textAlignment w:val="baseline"/>
        <w:rPr>
          <w:rFonts w:ascii="仿宋" w:hAnsi="仿宋" w:eastAsia="仿宋" w:cs="仿宋"/>
          <w:sz w:val="24"/>
          <w:szCs w:val="24"/>
        </w:rPr>
      </w:pPr>
      <w:r>
        <w:rPr>
          <w:rFonts w:hint="eastAsia" w:ascii="仿宋" w:hAnsi="仿宋" w:eastAsia="仿宋" w:cs="仿宋"/>
          <w:sz w:val="24"/>
          <w:szCs w:val="24"/>
        </w:rPr>
        <w:t>（3）．．．．．．</w:t>
      </w:r>
    </w:p>
    <w:p>
      <w:pPr>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w:t>
      </w:r>
    </w:p>
    <w:p>
      <w:pPr>
        <w:spacing w:line="400" w:lineRule="exact"/>
        <w:textAlignment w:val="baseline"/>
        <w:rPr>
          <w:rFonts w:ascii="仿宋" w:hAnsi="仿宋" w:eastAsia="仿宋" w:cs="仿宋"/>
          <w:sz w:val="24"/>
          <w:szCs w:val="24"/>
        </w:rPr>
      </w:pPr>
      <w:r>
        <w:rPr>
          <w:rFonts w:hint="eastAsia" w:ascii="仿宋" w:hAnsi="仿宋" w:eastAsia="仿宋" w:cs="仿宋"/>
          <w:sz w:val="24"/>
          <w:szCs w:val="24"/>
        </w:rPr>
        <w:t>特此承诺！</w:t>
      </w:r>
    </w:p>
    <w:p>
      <w:pPr>
        <w:spacing w:line="400" w:lineRule="exact"/>
        <w:textAlignment w:val="baseline"/>
        <w:rPr>
          <w:rFonts w:ascii="仿宋" w:hAnsi="仿宋" w:eastAsia="仿宋" w:cs="仿宋"/>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u w:val="single"/>
        </w:rPr>
      </w:pPr>
      <w:r>
        <w:rPr>
          <w:rFonts w:hint="eastAsia" w:ascii="仿宋" w:hAnsi="仿宋" w:eastAsia="仿宋" w:cs="仿宋"/>
          <w:sz w:val="24"/>
          <w:szCs w:val="24"/>
        </w:rPr>
        <w:t>投标供应商名称（公章）：</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rPr>
      </w:pPr>
      <w:r>
        <w:rPr>
          <w:rFonts w:hint="eastAsia" w:ascii="仿宋" w:hAnsi="仿宋" w:eastAsia="仿宋" w:cs="仿宋"/>
          <w:bCs/>
          <w:sz w:val="24"/>
          <w:szCs w:val="24"/>
        </w:rPr>
        <w:t>法定代表人或授权代表人（签字）：</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rPr>
          <w:rFonts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00" w:lineRule="exact"/>
        <w:rPr>
          <w:rFonts w:ascii="仿宋" w:hAnsi="仿宋" w:eastAsia="仿宋" w:cs="仿宋"/>
          <w:sz w:val="24"/>
          <w:szCs w:val="24"/>
          <w:u w:val="single"/>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00" w:lineRule="exact"/>
        <w:rPr>
          <w:rFonts w:ascii="仿宋" w:hAnsi="仿宋" w:eastAsia="仿宋" w:cs="仿宋"/>
          <w:b/>
          <w:sz w:val="24"/>
          <w:szCs w:val="24"/>
        </w:rPr>
      </w:pPr>
    </w:p>
    <w:p>
      <w:pPr>
        <w:spacing w:line="400" w:lineRule="exact"/>
        <w:rPr>
          <w:rFonts w:ascii="仿宋" w:hAnsi="仿宋" w:eastAsia="仿宋" w:cs="仿宋"/>
          <w:b/>
          <w:bCs/>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附件9：</w:t>
      </w:r>
      <w:r>
        <w:rPr>
          <w:rFonts w:hint="eastAsia" w:ascii="仿宋" w:hAnsi="仿宋" w:eastAsia="仿宋" w:cs="仿宋"/>
          <w:sz w:val="24"/>
          <w:szCs w:val="24"/>
        </w:rPr>
        <w:t xml:space="preserve"> </w:t>
      </w:r>
    </w:p>
    <w:p>
      <w:pPr>
        <w:spacing w:line="400" w:lineRule="exact"/>
        <w:jc w:val="center"/>
        <w:rPr>
          <w:rFonts w:ascii="仿宋" w:hAnsi="仿宋" w:eastAsia="仿宋" w:cs="仿宋"/>
          <w:b/>
          <w:bCs/>
          <w:sz w:val="24"/>
          <w:szCs w:val="24"/>
        </w:rPr>
      </w:pPr>
      <w:r>
        <w:rPr>
          <w:rFonts w:hint="eastAsia" w:ascii="仿宋" w:hAnsi="仿宋" w:eastAsia="仿宋" w:cs="仿宋"/>
          <w:b/>
          <w:bCs/>
          <w:sz w:val="24"/>
          <w:szCs w:val="24"/>
        </w:rPr>
        <w:t>无重大违法记录声明</w:t>
      </w:r>
    </w:p>
    <w:p>
      <w:pPr>
        <w:spacing w:line="400" w:lineRule="exact"/>
        <w:jc w:val="center"/>
        <w:rPr>
          <w:rFonts w:ascii="仿宋" w:hAnsi="仿宋" w:eastAsia="仿宋" w:cs="仿宋"/>
          <w:b/>
          <w:bCs/>
          <w:sz w:val="24"/>
          <w:szCs w:val="24"/>
        </w:rPr>
      </w:pPr>
    </w:p>
    <w:p>
      <w:pPr>
        <w:spacing w:line="400" w:lineRule="exact"/>
        <w:rPr>
          <w:rFonts w:ascii="仿宋" w:hAnsi="仿宋" w:eastAsia="仿宋" w:cs="仿宋"/>
          <w:sz w:val="24"/>
          <w:szCs w:val="24"/>
        </w:rPr>
      </w:pPr>
      <w:r>
        <w:rPr>
          <w:rFonts w:hint="eastAsia" w:ascii="仿宋" w:hAnsi="仿宋" w:eastAsia="仿宋" w:cs="仿宋"/>
          <w:sz w:val="24"/>
          <w:szCs w:val="24"/>
        </w:rPr>
        <w:t>致：新疆星耀天都项目管理有限责任公司</w:t>
      </w:r>
    </w:p>
    <w:p>
      <w:pPr>
        <w:spacing w:line="400" w:lineRule="exact"/>
        <w:ind w:firstLine="480"/>
        <w:rPr>
          <w:rFonts w:ascii="仿宋" w:hAnsi="仿宋" w:eastAsia="仿宋" w:cs="仿宋"/>
          <w:bCs/>
          <w:sz w:val="24"/>
          <w:szCs w:val="24"/>
        </w:rPr>
      </w:pPr>
      <w:r>
        <w:rPr>
          <w:rFonts w:hint="eastAsia" w:ascii="仿宋" w:hAnsi="仿宋" w:eastAsia="仿宋" w:cs="仿宋"/>
          <w:bCs/>
          <w:sz w:val="24"/>
          <w:szCs w:val="24"/>
        </w:rPr>
        <w:t>我单位参加政府采购活动前三年内，在经营活动中没有重大违法记录。</w:t>
      </w:r>
    </w:p>
    <w:p>
      <w:pPr>
        <w:spacing w:line="400" w:lineRule="exact"/>
        <w:ind w:firstLine="480"/>
        <w:rPr>
          <w:rFonts w:ascii="仿宋" w:hAnsi="仿宋" w:eastAsia="仿宋" w:cs="仿宋"/>
          <w:bCs/>
          <w:sz w:val="24"/>
          <w:szCs w:val="24"/>
        </w:rPr>
      </w:pPr>
      <w:r>
        <w:rPr>
          <w:rFonts w:hint="eastAsia" w:ascii="仿宋" w:hAnsi="仿宋" w:eastAsia="仿宋" w:cs="仿宋"/>
          <w:bCs/>
          <w:sz w:val="24"/>
          <w:szCs w:val="24"/>
        </w:rPr>
        <w:t>若采购单位在本项目采购过程中发现我单位近三年内在经营活动中有重大违法记录，我单位将无条件地退出本项目的招标，并承担因此引起的一切后果。</w:t>
      </w:r>
    </w:p>
    <w:p>
      <w:pPr>
        <w:spacing w:line="400" w:lineRule="exact"/>
        <w:ind w:firstLine="480"/>
        <w:rPr>
          <w:rFonts w:ascii="仿宋" w:hAnsi="仿宋" w:eastAsia="仿宋" w:cs="仿宋"/>
          <w:bCs/>
          <w:sz w:val="24"/>
          <w:szCs w:val="24"/>
        </w:rPr>
      </w:pPr>
    </w:p>
    <w:p>
      <w:pPr>
        <w:spacing w:line="400" w:lineRule="exact"/>
        <w:ind w:firstLine="480"/>
        <w:rPr>
          <w:rFonts w:ascii="仿宋" w:hAnsi="仿宋" w:eastAsia="仿宋" w:cs="仿宋"/>
          <w:bCs/>
          <w:sz w:val="24"/>
          <w:szCs w:val="24"/>
        </w:rPr>
      </w:pPr>
    </w:p>
    <w:p>
      <w:pPr>
        <w:spacing w:line="400" w:lineRule="exact"/>
        <w:ind w:firstLine="480"/>
        <w:rPr>
          <w:rFonts w:ascii="仿宋" w:hAnsi="仿宋" w:eastAsia="仿宋" w:cs="仿宋"/>
          <w:bCs/>
          <w:sz w:val="24"/>
          <w:szCs w:val="24"/>
        </w:rPr>
      </w:pPr>
      <w:r>
        <w:rPr>
          <w:rFonts w:hint="eastAsia" w:ascii="仿宋" w:hAnsi="仿宋" w:eastAsia="仿宋" w:cs="仿宋"/>
          <w:bCs/>
          <w:sz w:val="24"/>
          <w:szCs w:val="24"/>
        </w:rPr>
        <w:t>特此声明!</w:t>
      </w:r>
    </w:p>
    <w:p>
      <w:pPr>
        <w:spacing w:line="400" w:lineRule="exact"/>
        <w:ind w:firstLine="480"/>
        <w:rPr>
          <w:rFonts w:ascii="仿宋" w:hAnsi="仿宋" w:eastAsia="仿宋" w:cs="仿宋"/>
          <w:bCs/>
          <w:sz w:val="24"/>
          <w:szCs w:val="24"/>
        </w:rPr>
      </w:pPr>
    </w:p>
    <w:p>
      <w:pPr>
        <w:spacing w:line="400" w:lineRule="exact"/>
        <w:rPr>
          <w:rFonts w:ascii="仿宋" w:hAnsi="仿宋" w:eastAsia="仿宋" w:cs="仿宋"/>
          <w:bCs/>
          <w:sz w:val="24"/>
          <w:szCs w:val="24"/>
        </w:rPr>
      </w:pPr>
    </w:p>
    <w:p>
      <w:pPr>
        <w:spacing w:line="400" w:lineRule="exact"/>
        <w:rPr>
          <w:rFonts w:ascii="仿宋" w:hAnsi="仿宋" w:eastAsia="仿宋" w:cs="仿宋"/>
          <w:bCs/>
          <w:sz w:val="24"/>
          <w:szCs w:val="24"/>
        </w:rPr>
      </w:pPr>
    </w:p>
    <w:p>
      <w:pPr>
        <w:spacing w:line="400" w:lineRule="exact"/>
        <w:rPr>
          <w:rFonts w:ascii="仿宋" w:hAnsi="仿宋" w:eastAsia="仿宋" w:cs="仿宋"/>
          <w:bCs/>
          <w:sz w:val="24"/>
          <w:szCs w:val="24"/>
        </w:rPr>
      </w:pPr>
    </w:p>
    <w:p>
      <w:pPr>
        <w:spacing w:line="400" w:lineRule="exact"/>
        <w:rPr>
          <w:rFonts w:ascii="仿宋" w:hAnsi="仿宋" w:eastAsia="仿宋" w:cs="仿宋"/>
          <w:sz w:val="24"/>
          <w:szCs w:val="24"/>
          <w:u w:val="single"/>
        </w:rPr>
      </w:pPr>
      <w:r>
        <w:rPr>
          <w:rFonts w:hint="eastAsia" w:ascii="仿宋" w:hAnsi="仿宋" w:eastAsia="仿宋" w:cs="仿宋"/>
          <w:sz w:val="24"/>
          <w:szCs w:val="24"/>
        </w:rPr>
        <w:t>投标供应商名称（公章）：</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u w:val="single"/>
        </w:rPr>
      </w:pPr>
      <w:r>
        <w:rPr>
          <w:rFonts w:hint="eastAsia" w:ascii="仿宋" w:hAnsi="仿宋" w:eastAsia="仿宋" w:cs="仿宋"/>
          <w:sz w:val="24"/>
          <w:szCs w:val="24"/>
        </w:rPr>
        <w:t>法定代表人或授权代表人（签字）：</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u w:val="single"/>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spacing w:line="400" w:lineRule="exact"/>
        <w:jc w:val="center"/>
        <w:rPr>
          <w:rFonts w:ascii="仿宋" w:hAnsi="仿宋" w:eastAsia="仿宋" w:cs="仿宋"/>
          <w:b/>
          <w:sz w:val="24"/>
          <w:szCs w:val="24"/>
        </w:rPr>
      </w:pPr>
    </w:p>
    <w:p>
      <w:pPr>
        <w:spacing w:line="400" w:lineRule="exact"/>
        <w:rPr>
          <w:rFonts w:ascii="仿宋" w:hAnsi="仿宋" w:eastAsia="仿宋" w:cs="仿宋"/>
          <w:b/>
          <w:sz w:val="24"/>
          <w:szCs w:val="24"/>
        </w:rPr>
      </w:pPr>
    </w:p>
    <w:p>
      <w:pPr>
        <w:spacing w:line="400" w:lineRule="exact"/>
        <w:jc w:val="center"/>
        <w:rPr>
          <w:rFonts w:ascii="仿宋" w:hAnsi="仿宋" w:eastAsia="仿宋" w:cs="仿宋"/>
          <w:b/>
          <w:sz w:val="24"/>
          <w:szCs w:val="24"/>
        </w:rPr>
      </w:pPr>
    </w:p>
    <w:p>
      <w:pPr>
        <w:spacing w:line="400" w:lineRule="exact"/>
        <w:jc w:val="center"/>
        <w:rPr>
          <w:rFonts w:ascii="仿宋" w:hAnsi="仿宋" w:eastAsia="仿宋" w:cs="仿宋"/>
          <w:b/>
          <w:sz w:val="24"/>
          <w:szCs w:val="24"/>
        </w:rPr>
      </w:pPr>
    </w:p>
    <w:p>
      <w:pPr>
        <w:spacing w:line="400" w:lineRule="exact"/>
        <w:jc w:val="center"/>
        <w:rPr>
          <w:rFonts w:ascii="仿宋" w:hAnsi="仿宋" w:eastAsia="仿宋" w:cs="仿宋"/>
          <w:b/>
          <w:sz w:val="24"/>
          <w:szCs w:val="24"/>
        </w:rPr>
      </w:pPr>
    </w:p>
    <w:p>
      <w:pPr>
        <w:spacing w:line="400" w:lineRule="exact"/>
        <w:jc w:val="center"/>
        <w:rPr>
          <w:rFonts w:ascii="仿宋" w:hAnsi="仿宋" w:eastAsia="仿宋" w:cs="仿宋"/>
          <w:b/>
          <w:sz w:val="24"/>
          <w:szCs w:val="24"/>
        </w:rPr>
      </w:pPr>
    </w:p>
    <w:p>
      <w:pPr>
        <w:spacing w:line="400" w:lineRule="exact"/>
        <w:jc w:val="center"/>
        <w:rPr>
          <w:rFonts w:ascii="仿宋" w:hAnsi="仿宋" w:eastAsia="仿宋" w:cs="仿宋"/>
          <w:b/>
          <w:sz w:val="24"/>
          <w:szCs w:val="24"/>
        </w:rPr>
      </w:pPr>
    </w:p>
    <w:p>
      <w:pPr>
        <w:spacing w:line="400" w:lineRule="exact"/>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spacing w:line="400" w:lineRule="exact"/>
        <w:rPr>
          <w:rFonts w:ascii="仿宋" w:hAnsi="仿宋" w:eastAsia="仿宋" w:cs="仿宋"/>
          <w:b/>
          <w:bCs/>
          <w:sz w:val="24"/>
          <w:szCs w:val="24"/>
        </w:rPr>
      </w:pPr>
      <w:r>
        <w:rPr>
          <w:rFonts w:hint="eastAsia" w:ascii="仿宋" w:hAnsi="仿宋" w:eastAsia="仿宋" w:cs="仿宋"/>
          <w:b/>
          <w:sz w:val="24"/>
          <w:szCs w:val="24"/>
        </w:rPr>
        <w:t>附件10：</w:t>
      </w:r>
      <w:r>
        <w:rPr>
          <w:rFonts w:hint="eastAsia" w:ascii="仿宋" w:hAnsi="仿宋" w:eastAsia="仿宋" w:cs="仿宋"/>
          <w:sz w:val="24"/>
          <w:szCs w:val="24"/>
        </w:rPr>
        <w:t xml:space="preserve"> </w:t>
      </w:r>
    </w:p>
    <w:p>
      <w:pPr>
        <w:spacing w:line="400" w:lineRule="exact"/>
        <w:jc w:val="center"/>
        <w:rPr>
          <w:rFonts w:ascii="仿宋" w:hAnsi="仿宋" w:eastAsia="仿宋" w:cs="仿宋"/>
          <w:b/>
          <w:sz w:val="24"/>
          <w:szCs w:val="24"/>
        </w:rPr>
      </w:pPr>
      <w:r>
        <w:rPr>
          <w:rFonts w:hint="eastAsia" w:ascii="仿宋" w:hAnsi="仿宋" w:eastAsia="仿宋" w:cs="仿宋"/>
          <w:b/>
          <w:sz w:val="24"/>
          <w:szCs w:val="24"/>
        </w:rPr>
        <w:t>十、供应商反商业贿赂承诺书</w:t>
      </w:r>
    </w:p>
    <w:p>
      <w:pPr>
        <w:autoSpaceDE w:val="0"/>
        <w:autoSpaceDN w:val="0"/>
        <w:adjustRightInd w:val="0"/>
        <w:spacing w:line="400" w:lineRule="exact"/>
        <w:jc w:val="left"/>
        <w:rPr>
          <w:rFonts w:ascii="仿宋" w:hAnsi="仿宋" w:eastAsia="仿宋" w:cs="仿宋"/>
          <w:kern w:val="0"/>
          <w:sz w:val="24"/>
          <w:szCs w:val="24"/>
        </w:rPr>
      </w:pPr>
    </w:p>
    <w:p>
      <w:pPr>
        <w:autoSpaceDE w:val="0"/>
        <w:autoSpaceDN w:val="0"/>
        <w:adjustRightInd w:val="0"/>
        <w:spacing w:line="400" w:lineRule="exact"/>
        <w:ind w:firstLine="432"/>
        <w:jc w:val="left"/>
        <w:rPr>
          <w:rFonts w:ascii="仿宋" w:hAnsi="仿宋" w:eastAsia="仿宋" w:cs="仿宋"/>
          <w:b/>
          <w:bCs/>
          <w:kern w:val="0"/>
          <w:sz w:val="24"/>
          <w:szCs w:val="24"/>
        </w:rPr>
      </w:pPr>
      <w:r>
        <w:rPr>
          <w:rFonts w:hint="eastAsia" w:ascii="仿宋" w:hAnsi="仿宋" w:eastAsia="仿宋" w:cs="仿宋"/>
          <w:kern w:val="0"/>
          <w:sz w:val="24"/>
          <w:szCs w:val="24"/>
        </w:rPr>
        <w:t>我公司承诺在</w:t>
      </w:r>
      <w:r>
        <w:rPr>
          <w:rFonts w:hint="eastAsia" w:ascii="仿宋" w:hAnsi="仿宋" w:eastAsia="仿宋" w:cs="仿宋"/>
          <w:kern w:val="0"/>
          <w:sz w:val="24"/>
          <w:szCs w:val="24"/>
          <w:u w:val="single"/>
        </w:rPr>
        <w:t>（项目编号、项目名称）</w:t>
      </w:r>
      <w:r>
        <w:rPr>
          <w:rFonts w:hint="eastAsia" w:ascii="仿宋" w:hAnsi="仿宋" w:eastAsia="仿宋" w:cs="仿宋"/>
          <w:kern w:val="0"/>
          <w:sz w:val="24"/>
          <w:szCs w:val="24"/>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pPr>
        <w:autoSpaceDE w:val="0"/>
        <w:autoSpaceDN w:val="0"/>
        <w:adjustRightInd w:val="0"/>
        <w:spacing w:line="400" w:lineRule="exact"/>
        <w:jc w:val="left"/>
        <w:rPr>
          <w:rFonts w:ascii="仿宋" w:hAnsi="仿宋" w:eastAsia="仿宋" w:cs="仿宋"/>
          <w:kern w:val="0"/>
          <w:sz w:val="24"/>
          <w:szCs w:val="24"/>
        </w:rPr>
      </w:pPr>
    </w:p>
    <w:p>
      <w:pPr>
        <w:autoSpaceDE w:val="0"/>
        <w:autoSpaceDN w:val="0"/>
        <w:adjustRightInd w:val="0"/>
        <w:spacing w:line="400" w:lineRule="exact"/>
        <w:ind w:firstLine="897"/>
        <w:jc w:val="left"/>
        <w:rPr>
          <w:rFonts w:ascii="仿宋" w:hAnsi="仿宋" w:eastAsia="仿宋" w:cs="仿宋"/>
          <w:b/>
          <w:bCs/>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autoSpaceDE w:val="0"/>
        <w:autoSpaceDN w:val="0"/>
        <w:adjustRightInd w:val="0"/>
        <w:spacing w:line="400" w:lineRule="exact"/>
        <w:ind w:firstLine="897"/>
        <w:jc w:val="left"/>
        <w:rPr>
          <w:rFonts w:ascii="仿宋" w:hAnsi="仿宋" w:eastAsia="仿宋" w:cs="仿宋"/>
          <w:b/>
          <w:bCs/>
          <w:kern w:val="0"/>
          <w:sz w:val="24"/>
          <w:szCs w:val="24"/>
        </w:rPr>
      </w:pPr>
      <w:r>
        <w:rPr>
          <w:rFonts w:hint="eastAsia" w:ascii="仿宋" w:hAnsi="仿宋" w:eastAsia="仿宋" w:cs="仿宋"/>
          <w:kern w:val="0"/>
          <w:sz w:val="24"/>
          <w:szCs w:val="24"/>
        </w:rPr>
        <w:t>法人授权代表：</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autoSpaceDE w:val="0"/>
        <w:autoSpaceDN w:val="0"/>
        <w:adjustRightInd w:val="0"/>
        <w:spacing w:line="400" w:lineRule="exact"/>
        <w:ind w:firstLine="897"/>
        <w:jc w:val="left"/>
        <w:rPr>
          <w:rFonts w:ascii="仿宋" w:hAnsi="仿宋" w:eastAsia="仿宋" w:cs="仿宋"/>
          <w:b/>
          <w:bCs/>
          <w:kern w:val="0"/>
          <w:sz w:val="24"/>
          <w:szCs w:val="24"/>
          <w:u w:val="single"/>
        </w:rPr>
      </w:pPr>
      <w:r>
        <w:rPr>
          <w:rFonts w:hint="eastAsia" w:ascii="仿宋" w:hAnsi="仿宋" w:eastAsia="仿宋" w:cs="仿宋"/>
          <w:kern w:val="0"/>
          <w:sz w:val="24"/>
          <w:szCs w:val="24"/>
        </w:rPr>
        <w:t xml:space="preserve">项目经办人： </w:t>
      </w:r>
      <w:r>
        <w:rPr>
          <w:rFonts w:hint="eastAsia" w:ascii="仿宋" w:hAnsi="仿宋" w:eastAsia="仿宋" w:cs="仿宋"/>
          <w:kern w:val="0"/>
          <w:sz w:val="24"/>
          <w:szCs w:val="24"/>
          <w:u w:val="single"/>
        </w:rPr>
        <w:t xml:space="preserve">                          </w:t>
      </w:r>
    </w:p>
    <w:p>
      <w:pPr>
        <w:autoSpaceDE w:val="0"/>
        <w:autoSpaceDN w:val="0"/>
        <w:adjustRightInd w:val="0"/>
        <w:spacing w:line="400" w:lineRule="exact"/>
        <w:jc w:val="left"/>
        <w:rPr>
          <w:rFonts w:ascii="仿宋" w:hAnsi="仿宋" w:eastAsia="仿宋" w:cs="仿宋"/>
          <w:kern w:val="0"/>
          <w:sz w:val="24"/>
          <w:szCs w:val="24"/>
        </w:rPr>
      </w:pPr>
    </w:p>
    <w:p>
      <w:pPr>
        <w:autoSpaceDE w:val="0"/>
        <w:autoSpaceDN w:val="0"/>
        <w:adjustRightInd w:val="0"/>
        <w:spacing w:line="400" w:lineRule="exact"/>
        <w:ind w:firstLine="480"/>
        <w:jc w:val="left"/>
        <w:rPr>
          <w:rFonts w:ascii="仿宋" w:hAnsi="仿宋" w:eastAsia="仿宋" w:cs="仿宋"/>
          <w:b/>
          <w:bCs/>
          <w:kern w:val="0"/>
          <w:sz w:val="24"/>
          <w:szCs w:val="24"/>
        </w:rPr>
      </w:pPr>
      <w:r>
        <w:rPr>
          <w:rFonts w:hint="eastAsia" w:ascii="仿宋" w:hAnsi="仿宋" w:eastAsia="仿宋" w:cs="仿宋"/>
          <w:kern w:val="0"/>
          <w:sz w:val="24"/>
          <w:szCs w:val="24"/>
        </w:rPr>
        <w:t xml:space="preserve">我公司承诺在参加本次投标前三年内，无以下行为： </w:t>
      </w:r>
    </w:p>
    <w:p>
      <w:pPr>
        <w:autoSpaceDE w:val="0"/>
        <w:autoSpaceDN w:val="0"/>
        <w:adjustRightInd w:val="0"/>
        <w:spacing w:line="400" w:lineRule="exact"/>
        <w:ind w:firstLine="480"/>
        <w:jc w:val="left"/>
        <w:rPr>
          <w:rFonts w:ascii="仿宋" w:hAnsi="仿宋" w:eastAsia="仿宋" w:cs="仿宋"/>
          <w:b/>
          <w:bCs/>
          <w:kern w:val="0"/>
          <w:sz w:val="24"/>
          <w:szCs w:val="24"/>
        </w:rPr>
      </w:pPr>
      <w:r>
        <w:rPr>
          <w:rFonts w:hint="eastAsia" w:ascii="仿宋" w:hAnsi="仿宋" w:eastAsia="仿宋" w:cs="仿宋"/>
          <w:kern w:val="0"/>
          <w:sz w:val="24"/>
          <w:szCs w:val="24"/>
        </w:rPr>
        <w:t xml:space="preserve">重大违法行为； </w:t>
      </w:r>
    </w:p>
    <w:p>
      <w:pPr>
        <w:autoSpaceDE w:val="0"/>
        <w:autoSpaceDN w:val="0"/>
        <w:adjustRightInd w:val="0"/>
        <w:spacing w:line="400" w:lineRule="exact"/>
        <w:ind w:firstLine="480"/>
        <w:jc w:val="left"/>
        <w:rPr>
          <w:rFonts w:ascii="仿宋" w:hAnsi="仿宋" w:eastAsia="仿宋" w:cs="仿宋"/>
          <w:b/>
          <w:bCs/>
          <w:kern w:val="0"/>
          <w:sz w:val="24"/>
          <w:szCs w:val="24"/>
        </w:rPr>
      </w:pPr>
      <w:r>
        <w:rPr>
          <w:rFonts w:hint="eastAsia" w:ascii="仿宋" w:hAnsi="仿宋" w:eastAsia="仿宋" w:cs="仿宋"/>
          <w:kern w:val="0"/>
          <w:sz w:val="24"/>
          <w:szCs w:val="24"/>
        </w:rPr>
        <w:t xml:space="preserve">商业贿赂行为； </w:t>
      </w:r>
    </w:p>
    <w:p>
      <w:pPr>
        <w:autoSpaceDE w:val="0"/>
        <w:autoSpaceDN w:val="0"/>
        <w:adjustRightInd w:val="0"/>
        <w:spacing w:line="400" w:lineRule="exact"/>
        <w:ind w:firstLine="480"/>
        <w:jc w:val="left"/>
        <w:rPr>
          <w:rFonts w:ascii="仿宋" w:hAnsi="仿宋" w:eastAsia="仿宋" w:cs="仿宋"/>
          <w:b/>
          <w:bCs/>
          <w:kern w:val="0"/>
          <w:sz w:val="24"/>
          <w:szCs w:val="24"/>
        </w:rPr>
      </w:pPr>
      <w:r>
        <w:rPr>
          <w:rFonts w:hint="eastAsia" w:ascii="仿宋" w:hAnsi="仿宋" w:eastAsia="仿宋" w:cs="仿宋"/>
          <w:kern w:val="0"/>
          <w:sz w:val="24"/>
          <w:szCs w:val="24"/>
        </w:rPr>
        <w:t xml:space="preserve">政府采购法《第七十七条》，列入不良行为记录名单的各种行为； </w:t>
      </w:r>
    </w:p>
    <w:p>
      <w:pPr>
        <w:autoSpaceDE w:val="0"/>
        <w:autoSpaceDN w:val="0"/>
        <w:adjustRightInd w:val="0"/>
        <w:spacing w:line="400" w:lineRule="exact"/>
        <w:jc w:val="left"/>
        <w:rPr>
          <w:rFonts w:ascii="仿宋" w:hAnsi="仿宋" w:eastAsia="仿宋" w:cs="仿宋"/>
          <w:kern w:val="0"/>
          <w:sz w:val="24"/>
          <w:szCs w:val="24"/>
        </w:rPr>
      </w:pPr>
    </w:p>
    <w:p>
      <w:pPr>
        <w:autoSpaceDE w:val="0"/>
        <w:autoSpaceDN w:val="0"/>
        <w:adjustRightInd w:val="0"/>
        <w:spacing w:line="400" w:lineRule="exact"/>
        <w:jc w:val="left"/>
        <w:rPr>
          <w:rFonts w:ascii="仿宋" w:hAnsi="仿宋" w:eastAsia="仿宋" w:cs="仿宋"/>
          <w:b/>
          <w:bCs/>
          <w:kern w:val="0"/>
          <w:sz w:val="24"/>
          <w:szCs w:val="24"/>
        </w:rPr>
      </w:pPr>
      <w:r>
        <w:rPr>
          <w:rFonts w:hint="eastAsia" w:ascii="仿宋" w:hAnsi="仿宋" w:eastAsia="仿宋" w:cs="仿宋"/>
          <w:kern w:val="0"/>
          <w:sz w:val="24"/>
          <w:szCs w:val="24"/>
        </w:rPr>
        <w:t xml:space="preserve">如有上述行为，我公司及项目参与人员自愿放弃本次项目的投标、报价资格，若为预中标、成交人，也自愿放弃中标、成交资格 </w:t>
      </w:r>
    </w:p>
    <w:p>
      <w:pPr>
        <w:autoSpaceDE w:val="0"/>
        <w:autoSpaceDN w:val="0"/>
        <w:adjustRightInd w:val="0"/>
        <w:spacing w:line="400" w:lineRule="exact"/>
        <w:ind w:firstLine="480"/>
        <w:jc w:val="left"/>
        <w:rPr>
          <w:rFonts w:ascii="仿宋" w:hAnsi="仿宋" w:eastAsia="仿宋" w:cs="仿宋"/>
          <w:b/>
          <w:bCs/>
          <w:kern w:val="0"/>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u w:val="single"/>
        </w:rPr>
      </w:pPr>
      <w:r>
        <w:rPr>
          <w:rFonts w:hint="eastAsia" w:ascii="仿宋" w:hAnsi="仿宋" w:eastAsia="仿宋" w:cs="仿宋"/>
          <w:sz w:val="24"/>
          <w:szCs w:val="24"/>
        </w:rPr>
        <w:t>投标供应商名称（公章）：</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u w:val="single"/>
        </w:rPr>
      </w:pPr>
      <w:r>
        <w:rPr>
          <w:rFonts w:hint="eastAsia" w:ascii="仿宋" w:hAnsi="仿宋" w:eastAsia="仿宋" w:cs="仿宋"/>
          <w:sz w:val="24"/>
          <w:szCs w:val="24"/>
        </w:rPr>
        <w:t>法定代表人或授权代表人（签字）：</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u w:val="single"/>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spacing w:line="400" w:lineRule="exact"/>
        <w:rPr>
          <w:rFonts w:ascii="仿宋" w:hAnsi="仿宋" w:eastAsia="仿宋" w:cs="仿宋"/>
          <w:sz w:val="24"/>
          <w:szCs w:val="24"/>
        </w:rPr>
      </w:pPr>
    </w:p>
    <w:p>
      <w:pPr>
        <w:spacing w:line="400" w:lineRule="exact"/>
        <w:rPr>
          <w:rFonts w:ascii="仿宋" w:hAnsi="仿宋" w:eastAsia="仿宋" w:cs="仿宋"/>
          <w:sz w:val="24"/>
          <w:szCs w:val="24"/>
        </w:rPr>
      </w:pPr>
    </w:p>
    <w:p>
      <w:pPr>
        <w:spacing w:line="400" w:lineRule="exact"/>
        <w:rPr>
          <w:rFonts w:ascii="仿宋" w:hAnsi="仿宋" w:eastAsia="仿宋" w:cs="仿宋"/>
          <w:sz w:val="24"/>
          <w:szCs w:val="24"/>
        </w:rPr>
      </w:pPr>
    </w:p>
    <w:p>
      <w:pPr>
        <w:pStyle w:val="33"/>
        <w:spacing w:line="400" w:lineRule="exact"/>
        <w:rPr>
          <w:rFonts w:ascii="仿宋" w:hAnsi="仿宋" w:eastAsia="仿宋" w:cs="仿宋"/>
          <w:sz w:val="24"/>
          <w:szCs w:val="24"/>
        </w:rPr>
      </w:pPr>
    </w:p>
    <w:p>
      <w:pPr>
        <w:rPr>
          <w:rFonts w:ascii="仿宋" w:hAnsi="仿宋" w:eastAsia="仿宋" w:cs="仿宋"/>
          <w:b/>
          <w:sz w:val="24"/>
          <w:szCs w:val="24"/>
        </w:rPr>
      </w:pPr>
      <w:r>
        <w:rPr>
          <w:rFonts w:hint="eastAsia" w:ascii="仿宋" w:hAnsi="仿宋" w:eastAsia="仿宋" w:cs="仿宋"/>
          <w:b/>
          <w:sz w:val="24"/>
          <w:szCs w:val="24"/>
        </w:rPr>
        <w:br w:type="page"/>
      </w:r>
    </w:p>
    <w:p>
      <w:pPr>
        <w:widowControl/>
        <w:spacing w:line="400" w:lineRule="exact"/>
        <w:rPr>
          <w:rFonts w:ascii="仿宋" w:hAnsi="仿宋" w:eastAsia="仿宋" w:cs="仿宋"/>
          <w:b/>
          <w:sz w:val="24"/>
          <w:szCs w:val="24"/>
        </w:rPr>
      </w:pPr>
      <w:r>
        <w:rPr>
          <w:rFonts w:hint="eastAsia" w:ascii="仿宋" w:hAnsi="仿宋" w:eastAsia="仿宋" w:cs="仿宋"/>
          <w:b/>
          <w:sz w:val="24"/>
          <w:szCs w:val="24"/>
        </w:rPr>
        <w:t>附件11：</w:t>
      </w:r>
    </w:p>
    <w:p>
      <w:pPr>
        <w:widowControl/>
        <w:spacing w:line="400" w:lineRule="exact"/>
        <w:jc w:val="center"/>
        <w:rPr>
          <w:rFonts w:ascii="仿宋" w:hAnsi="仿宋" w:eastAsia="仿宋" w:cs="仿宋"/>
          <w:b/>
          <w:sz w:val="24"/>
          <w:szCs w:val="24"/>
        </w:rPr>
      </w:pPr>
      <w:r>
        <w:rPr>
          <w:rFonts w:hint="eastAsia" w:ascii="仿宋" w:hAnsi="仿宋" w:eastAsia="仿宋" w:cs="仿宋"/>
          <w:b/>
          <w:sz w:val="24"/>
          <w:szCs w:val="24"/>
        </w:rPr>
        <w:t>中小微企业证明文件等（如有）</w:t>
      </w:r>
    </w:p>
    <w:p>
      <w:pPr>
        <w:widowControl/>
        <w:spacing w:line="400" w:lineRule="exact"/>
        <w:jc w:val="center"/>
        <w:rPr>
          <w:rFonts w:ascii="仿宋" w:hAnsi="仿宋" w:eastAsia="仿宋" w:cs="仿宋"/>
          <w:b/>
          <w:sz w:val="24"/>
          <w:szCs w:val="24"/>
        </w:rPr>
      </w:pPr>
      <w:r>
        <w:rPr>
          <w:rFonts w:hint="eastAsia" w:ascii="仿宋" w:hAnsi="仿宋" w:eastAsia="仿宋" w:cs="仿宋"/>
          <w:b/>
          <w:sz w:val="24"/>
          <w:szCs w:val="24"/>
        </w:rPr>
        <w:t>12-1中小微企业证明文件</w:t>
      </w:r>
    </w:p>
    <w:p>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小微企业声明函（按附表1格式填写，格式附后）。</w:t>
      </w:r>
    </w:p>
    <w:p>
      <w:pPr>
        <w:tabs>
          <w:tab w:val="left" w:pos="6300"/>
        </w:tabs>
        <w:snapToGrid w:val="0"/>
        <w:spacing w:line="400" w:lineRule="exact"/>
        <w:rPr>
          <w:rFonts w:ascii="仿宋" w:hAnsi="仿宋" w:eastAsia="仿宋" w:cs="仿宋"/>
          <w:sz w:val="24"/>
          <w:szCs w:val="24"/>
        </w:rPr>
      </w:pPr>
      <w:r>
        <w:rPr>
          <w:rFonts w:hint="eastAsia" w:ascii="仿宋" w:hAnsi="仿宋" w:eastAsia="仿宋" w:cs="仿宋"/>
          <w:sz w:val="24"/>
          <w:szCs w:val="24"/>
        </w:rPr>
        <w:t>附表1：</w:t>
      </w:r>
    </w:p>
    <w:p>
      <w:pPr>
        <w:widowControl/>
        <w:spacing w:line="400" w:lineRule="exact"/>
        <w:jc w:val="center"/>
        <w:rPr>
          <w:rFonts w:ascii="仿宋" w:hAnsi="仿宋" w:eastAsia="仿宋" w:cs="仿宋"/>
          <w:b/>
          <w:sz w:val="24"/>
          <w:szCs w:val="24"/>
        </w:rPr>
      </w:pPr>
      <w:r>
        <w:rPr>
          <w:rFonts w:hint="eastAsia" w:ascii="仿宋" w:hAnsi="仿宋" w:eastAsia="仿宋" w:cs="仿宋"/>
          <w:b/>
          <w:sz w:val="24"/>
          <w:szCs w:val="24"/>
        </w:rPr>
        <w:t>小微企业声明函</w:t>
      </w:r>
    </w:p>
    <w:p>
      <w:pPr>
        <w:tabs>
          <w:tab w:val="left" w:pos="6300"/>
        </w:tabs>
        <w:snapToGrid w:val="0"/>
        <w:spacing w:line="40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本公司郑重声明，根据《政府采购促进中小企业发展暂行办法》（财库〔2011〕181号）的规定。本公司为</w:t>
      </w:r>
      <w:r>
        <w:rPr>
          <w:rFonts w:hint="eastAsia" w:ascii="仿宋" w:hAnsi="仿宋" w:eastAsia="仿宋" w:cs="仿宋"/>
          <w:sz w:val="24"/>
          <w:szCs w:val="24"/>
          <w:u w:val="single"/>
        </w:rPr>
        <w:t xml:space="preserve">       </w:t>
      </w:r>
      <w:r>
        <w:rPr>
          <w:rFonts w:hint="eastAsia" w:ascii="仿宋" w:hAnsi="仿宋" w:eastAsia="仿宋" w:cs="仿宋"/>
          <w:sz w:val="24"/>
          <w:szCs w:val="24"/>
        </w:rPr>
        <w:t>（请填写：小型、微型）企业。即，本公司同时满足以下条件：</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1.根据《工业和信息化部、国家统计局、国家发展和改革委员会、财政部关于印发中小企业划型标准规定的通知》（工信部联企业〔2011〕300号）规定的划分标准，本公司为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行业（行业类别）的 </w:t>
      </w:r>
      <w:r>
        <w:rPr>
          <w:rFonts w:hint="eastAsia" w:ascii="仿宋" w:hAnsi="仿宋" w:eastAsia="仿宋" w:cs="仿宋"/>
          <w:sz w:val="24"/>
          <w:szCs w:val="24"/>
          <w:u w:val="single"/>
        </w:rPr>
        <w:t xml:space="preserve">         </w:t>
      </w:r>
      <w:r>
        <w:rPr>
          <w:rFonts w:hint="eastAsia" w:ascii="仿宋" w:hAnsi="仿宋" w:eastAsia="仿宋" w:cs="仿宋"/>
          <w:sz w:val="24"/>
          <w:szCs w:val="24"/>
        </w:rPr>
        <w:t>（请填写：小型、微型）企业。</w:t>
      </w:r>
    </w:p>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2.本公司参加</w:t>
      </w:r>
      <w:r>
        <w:rPr>
          <w:rFonts w:hint="eastAsia" w:ascii="仿宋" w:hAnsi="仿宋" w:eastAsia="仿宋" w:cs="仿宋"/>
          <w:kern w:val="0"/>
          <w:sz w:val="24"/>
          <w:szCs w:val="24"/>
        </w:rPr>
        <w:t>本项目提供本企业制造的货物、承担的工程或者服务，或者提供其它小微企业制造的货物。本项目采购的货物、工程或者服务</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（请填写：“全部由我公司提供”、“部分由我公司提供”、或“全部不是我公司提供”）。</w:t>
      </w:r>
      <w:r>
        <w:rPr>
          <w:rFonts w:hint="eastAsia" w:ascii="仿宋" w:hAnsi="仿宋" w:eastAsia="仿宋" w:cs="仿宋"/>
          <w:sz w:val="24"/>
          <w:szCs w:val="24"/>
        </w:rPr>
        <w:t>本条所称货物不包括使用大中型企业注册商标的货物。</w:t>
      </w:r>
    </w:p>
    <w:p>
      <w:pPr>
        <w:tabs>
          <w:tab w:val="left" w:pos="6300"/>
        </w:tabs>
        <w:snapToGrid w:val="0"/>
        <w:spacing w:line="400" w:lineRule="exact"/>
        <w:ind w:firstLine="480" w:firstLineChars="200"/>
        <w:jc w:val="center"/>
        <w:rPr>
          <w:rFonts w:ascii="仿宋" w:hAnsi="仿宋" w:eastAsia="仿宋" w:cs="仿宋"/>
          <w:kern w:val="0"/>
          <w:sz w:val="24"/>
          <w:szCs w:val="24"/>
        </w:rPr>
      </w:pPr>
      <w:r>
        <w:rPr>
          <w:rFonts w:hint="eastAsia" w:ascii="仿宋" w:hAnsi="仿宋" w:eastAsia="仿宋" w:cs="仿宋"/>
          <w:kern w:val="0"/>
          <w:sz w:val="24"/>
          <w:szCs w:val="24"/>
        </w:rPr>
        <w:t>企业基本情况表</w:t>
      </w:r>
    </w:p>
    <w:tbl>
      <w:tblPr>
        <w:tblStyle w:val="3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8"/>
        <w:gridCol w:w="2873"/>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sz w:val="24"/>
                <w:szCs w:val="24"/>
              </w:rPr>
            </w:pPr>
            <w:r>
              <w:rPr>
                <w:rFonts w:hint="eastAsia" w:ascii="仿宋" w:hAnsi="仿宋" w:eastAsia="仿宋" w:cs="仿宋"/>
                <w:sz w:val="24"/>
                <w:szCs w:val="24"/>
              </w:rPr>
              <w:t>应纳税所得额（万元）</w:t>
            </w: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sz w:val="24"/>
                <w:szCs w:val="24"/>
              </w:rPr>
            </w:pPr>
            <w:r>
              <w:rPr>
                <w:rFonts w:hint="eastAsia" w:ascii="仿宋" w:hAnsi="仿宋" w:eastAsia="仿宋" w:cs="仿宋"/>
                <w:sz w:val="24"/>
                <w:szCs w:val="24"/>
              </w:rPr>
              <w:t>从业人员（名）</w:t>
            </w:r>
          </w:p>
        </w:tc>
        <w:tc>
          <w:tcPr>
            <w:tcW w:w="2771"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sz w:val="24"/>
                <w:szCs w:val="24"/>
              </w:rPr>
            </w:pPr>
            <w:r>
              <w:rPr>
                <w:rFonts w:hint="eastAsia" w:ascii="仿宋" w:hAnsi="仿宋" w:eastAsia="仿宋" w:cs="仿宋"/>
                <w:sz w:val="24"/>
                <w:szCs w:val="24"/>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828"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sz w:val="24"/>
                <w:szCs w:val="24"/>
              </w:rPr>
            </w:pPr>
          </w:p>
        </w:tc>
        <w:tc>
          <w:tcPr>
            <w:tcW w:w="2873"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sz w:val="24"/>
                <w:szCs w:val="24"/>
              </w:rPr>
            </w:pPr>
          </w:p>
        </w:tc>
        <w:tc>
          <w:tcPr>
            <w:tcW w:w="2771"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spacing w:line="400" w:lineRule="exact"/>
              <w:jc w:val="center"/>
              <w:rPr>
                <w:rFonts w:ascii="仿宋" w:hAnsi="仿宋" w:eastAsia="仿宋" w:cs="仿宋"/>
                <w:sz w:val="24"/>
                <w:szCs w:val="24"/>
              </w:rPr>
            </w:pPr>
          </w:p>
        </w:tc>
      </w:tr>
    </w:tbl>
    <w:p>
      <w:pPr>
        <w:tabs>
          <w:tab w:val="left" w:pos="6300"/>
        </w:tabs>
        <w:snapToGrid w:val="0"/>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本公司对上述声明的真实性负责。如有虚假，将依法承担相应责任。</w:t>
      </w:r>
    </w:p>
    <w:p>
      <w:pPr>
        <w:spacing w:line="400" w:lineRule="exact"/>
        <w:rPr>
          <w:rFonts w:ascii="仿宋" w:hAnsi="仿宋" w:eastAsia="仿宋" w:cs="仿宋"/>
          <w:sz w:val="24"/>
          <w:szCs w:val="24"/>
          <w:u w:val="single"/>
        </w:rPr>
      </w:pPr>
      <w:r>
        <w:rPr>
          <w:rFonts w:hint="eastAsia" w:ascii="仿宋" w:hAnsi="仿宋" w:eastAsia="仿宋" w:cs="仿宋"/>
          <w:sz w:val="24"/>
          <w:szCs w:val="24"/>
        </w:rPr>
        <w:t>投标供应商名称（公章）：</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u w:val="single"/>
        </w:rPr>
      </w:pPr>
      <w:r>
        <w:rPr>
          <w:rFonts w:hint="eastAsia" w:ascii="仿宋" w:hAnsi="仿宋" w:eastAsia="仿宋" w:cs="仿宋"/>
          <w:sz w:val="24"/>
          <w:szCs w:val="24"/>
        </w:rPr>
        <w:t>法定代表人或授权代表人（签字）：</w:t>
      </w:r>
      <w:r>
        <w:rPr>
          <w:rFonts w:hint="eastAsia" w:ascii="仿宋" w:hAnsi="仿宋" w:eastAsia="仿宋" w:cs="仿宋"/>
          <w:sz w:val="24"/>
          <w:szCs w:val="24"/>
          <w:u w:val="single"/>
        </w:rPr>
        <w:t xml:space="preserve">                      </w:t>
      </w:r>
    </w:p>
    <w:p>
      <w:pPr>
        <w:spacing w:line="400" w:lineRule="exact"/>
        <w:rPr>
          <w:rFonts w:ascii="仿宋" w:hAnsi="仿宋" w:eastAsia="仿宋" w:cs="仿宋"/>
          <w:sz w:val="24"/>
          <w:szCs w:val="24"/>
          <w:u w:val="single"/>
        </w:rPr>
      </w:pPr>
      <w:r>
        <w:rPr>
          <w:rFonts w:hint="eastAsia" w:ascii="仿宋" w:hAnsi="仿宋" w:eastAsia="仿宋" w:cs="仿宋"/>
          <w:bCs/>
          <w:sz w:val="24"/>
          <w:szCs w:val="24"/>
        </w:rPr>
        <w:t>日期：</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年</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月</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日</w:t>
      </w:r>
    </w:p>
    <w:p>
      <w:pPr>
        <w:spacing w:line="400" w:lineRule="exact"/>
        <w:rPr>
          <w:rFonts w:ascii="仿宋" w:hAnsi="仿宋" w:eastAsia="仿宋" w:cs="仿宋"/>
          <w:sz w:val="24"/>
          <w:szCs w:val="24"/>
          <w:u w:val="single"/>
        </w:rPr>
      </w:pPr>
      <w:r>
        <w:rPr>
          <w:rFonts w:hint="eastAsia" w:ascii="仿宋" w:hAnsi="仿宋" w:eastAsia="仿宋" w:cs="仿宋"/>
          <w:sz w:val="24"/>
          <w:szCs w:val="24"/>
        </w:rPr>
        <w:t>说明：</w:t>
      </w:r>
    </w:p>
    <w:p>
      <w:pPr>
        <w:spacing w:line="400" w:lineRule="exact"/>
        <w:rPr>
          <w:rFonts w:ascii="仿宋" w:hAnsi="仿宋" w:eastAsia="仿宋" w:cs="仿宋"/>
          <w:sz w:val="24"/>
          <w:szCs w:val="24"/>
          <w:u w:val="single"/>
        </w:rPr>
      </w:pPr>
      <w:r>
        <w:rPr>
          <w:rFonts w:hint="eastAsia" w:ascii="仿宋" w:hAnsi="仿宋" w:eastAsia="仿宋" w:cs="仿宋"/>
          <w:sz w:val="24"/>
          <w:szCs w:val="24"/>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pPr>
        <w:tabs>
          <w:tab w:val="left" w:pos="6300"/>
        </w:tabs>
        <w:snapToGrid w:val="0"/>
        <w:spacing w:line="400" w:lineRule="exact"/>
        <w:jc w:val="left"/>
        <w:rPr>
          <w:rFonts w:ascii="仿宋" w:hAnsi="仿宋" w:eastAsia="仿宋" w:cs="仿宋"/>
          <w:kern w:val="0"/>
          <w:sz w:val="24"/>
          <w:szCs w:val="24"/>
        </w:rPr>
      </w:pPr>
      <w:r>
        <w:rPr>
          <w:rFonts w:hint="eastAsia" w:ascii="仿宋" w:hAnsi="仿宋" w:eastAsia="仿宋" w:cs="仿宋"/>
          <w:kern w:val="0"/>
          <w:sz w:val="24"/>
          <w:szCs w:val="24"/>
        </w:rPr>
        <w:t>2.填写《企业基本情况表》时，应注意以下事项：①除建筑业、房地产开发经营、租赁和商务服务业等三个行业外，其余行业无需填写资产总额项；②农、林、牧、渔业无需填写从业人员和资产总额项。</w:t>
      </w:r>
    </w:p>
    <w:p>
      <w:pPr>
        <w:tabs>
          <w:tab w:val="left" w:pos="6300"/>
        </w:tabs>
        <w:snapToGrid w:val="0"/>
        <w:spacing w:line="400" w:lineRule="exact"/>
        <w:jc w:val="left"/>
        <w:rPr>
          <w:rFonts w:ascii="仿宋" w:hAnsi="仿宋" w:eastAsia="仿宋" w:cs="仿宋"/>
          <w:sz w:val="24"/>
          <w:szCs w:val="24"/>
        </w:rPr>
      </w:pPr>
      <w:r>
        <w:rPr>
          <w:rFonts w:hint="eastAsia" w:ascii="仿宋" w:hAnsi="仿宋" w:eastAsia="仿宋" w:cs="仿宋"/>
          <w:kern w:val="0"/>
          <w:sz w:val="24"/>
          <w:szCs w:val="24"/>
        </w:rPr>
        <w:t>3.投标人填写本函第2条若是填写“部分由我公司制造”或“全部不是我公司制造”的，还需提供所涉及的其它企业的《小微企业声明函》，否则视为投标人提供非小微企业的货物、工程或服务。所涉及的其它企业填写《小微企业声明函》时可不填写第2条。</w:t>
      </w:r>
    </w:p>
    <w:p>
      <w:pPr>
        <w:tabs>
          <w:tab w:val="left" w:pos="6300"/>
        </w:tabs>
        <w:snapToGrid w:val="0"/>
        <w:spacing w:line="400" w:lineRule="exact"/>
        <w:jc w:val="left"/>
        <w:rPr>
          <w:rFonts w:ascii="仿宋" w:hAnsi="仿宋" w:eastAsia="仿宋" w:cs="仿宋"/>
          <w:sz w:val="24"/>
          <w:szCs w:val="24"/>
        </w:rPr>
      </w:pPr>
      <w:r>
        <w:rPr>
          <w:rFonts w:hint="eastAsia" w:ascii="仿宋" w:hAnsi="仿宋" w:eastAsia="仿宋" w:cs="仿宋"/>
          <w:sz w:val="24"/>
          <w:szCs w:val="24"/>
        </w:rPr>
        <w:t>4.出具此声明函的供应商须提供国家企业信用信息公示系统（ http://www.Ssxt.Sov.cn/index.html）或小微企业名录网（ http://xwqy.Ssxt.Sov.cn）的网络截图，如未附明确的小微企业名录网络截图的，将不按小型、微型企业处理。如已附网络截图但有虚假的，</w:t>
      </w:r>
      <w:r>
        <w:rPr>
          <w:rFonts w:hint="eastAsia" w:ascii="仿宋" w:hAnsi="仿宋" w:eastAsia="仿宋" w:cs="仿宋"/>
          <w:kern w:val="0"/>
          <w:sz w:val="24"/>
          <w:szCs w:val="24"/>
        </w:rPr>
        <w:t>按提供虚假资料进行处理。</w:t>
      </w:r>
    </w:p>
    <w:p>
      <w:pPr>
        <w:tabs>
          <w:tab w:val="left" w:pos="6300"/>
        </w:tabs>
        <w:snapToGrid w:val="0"/>
        <w:spacing w:line="400" w:lineRule="exact"/>
        <w:jc w:val="left"/>
        <w:rPr>
          <w:rFonts w:ascii="仿宋" w:hAnsi="仿宋" w:eastAsia="仿宋" w:cs="仿宋"/>
          <w:sz w:val="24"/>
          <w:szCs w:val="24"/>
        </w:rPr>
      </w:pPr>
      <w:r>
        <w:rPr>
          <w:rFonts w:hint="eastAsia" w:ascii="仿宋" w:hAnsi="仿宋" w:eastAsia="仿宋" w:cs="仿宋"/>
          <w:kern w:val="0"/>
          <w:sz w:val="24"/>
          <w:szCs w:val="24"/>
        </w:rPr>
        <w:t>5.其他证明材料（上一年度或近期的审计报告，须能反映出资产总额、应纳税所得额等指标）。</w:t>
      </w:r>
    </w:p>
    <w:p>
      <w:pPr>
        <w:adjustRightInd w:val="0"/>
        <w:snapToGrid w:val="0"/>
        <w:spacing w:line="400" w:lineRule="exact"/>
        <w:sectPr>
          <w:pgSz w:w="11906" w:h="16838"/>
          <w:pgMar w:top="1304" w:right="1247" w:bottom="1417" w:left="1247" w:header="851" w:footer="992" w:gutter="0"/>
          <w:cols w:space="720" w:num="1"/>
          <w:docGrid w:type="lines" w:linePitch="312" w:charSpace="0"/>
        </w:sectPr>
      </w:pPr>
      <w:r>
        <w:rPr>
          <w:rFonts w:hint="eastAsia" w:ascii="仿宋" w:hAnsi="仿宋" w:eastAsia="仿宋" w:cs="仿宋"/>
          <w:sz w:val="24"/>
          <w:szCs w:val="24"/>
        </w:rPr>
        <w:t>6.未按上述要求填写并提供证明材料的，评审时不予以考虑。</w:t>
      </w:r>
    </w:p>
    <w:p>
      <w:pPr>
        <w:pStyle w:val="23"/>
        <w:spacing w:line="400" w:lineRule="exact"/>
        <w:rPr>
          <w:rFonts w:ascii="仿宋" w:hAnsi="仿宋" w:eastAsia="仿宋" w:cs="仿宋"/>
          <w:b/>
          <w:sz w:val="24"/>
          <w:szCs w:val="24"/>
        </w:rPr>
      </w:pPr>
      <w:r>
        <w:rPr>
          <w:rFonts w:hint="eastAsia" w:ascii="仿宋" w:hAnsi="仿宋" w:eastAsia="仿宋" w:cs="仿宋"/>
          <w:b/>
          <w:sz w:val="24"/>
          <w:szCs w:val="24"/>
        </w:rPr>
        <w:t>备注：开标一览表（报价表）后须附报价明细表，具体报价明细详见项目清单。</w:t>
      </w:r>
    </w:p>
    <w:sectPr>
      <w:pgSz w:w="16838" w:h="11906" w:orient="landscape"/>
      <w:pgMar w:top="1247" w:right="1304" w:bottom="124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yXxm/EAQAAjwMAAA4AAABkcnMvZTJvRG9jLnhtbK1TzY7TMBC+I/EO&#10;lu80aZF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gTOHPC0oVfvn+7/Ph1+fmV&#10;vU329AEr6noMDzBlSGHSOrRg05tUsCFber5aqobIJBWX69V6XZLbks7mhHCKp88DYLxX3rIU1Bzo&#10;zrKV4vQB49g6t6Rpzt9pY6guKuP+KhBmqhSJ8cgxRXHYDxPxvW/OpLan6665o+3mzLx35GbajDmA&#10;OdjPwTGAPnREbZl5Ybg9RiKRuaUJI+w0mO4pq5t2Ki3Cn3nuevq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GyXxm/EAQAAjwMAAA4AAAAAAAAAAQAgAAAAHwEAAGRycy9lMm9Eb2MueG1s&#10;UEsFBgAAAAAGAAYAWQEAAFUFA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2"/>
      </w:rPr>
    </w:pPr>
    <w:r>
      <w:fldChar w:fldCharType="begin"/>
    </w:r>
    <w:r>
      <w:rPr>
        <w:rStyle w:val="42"/>
      </w:rPr>
      <w:instrText xml:space="preserve">PAGE  </w:instrText>
    </w:r>
    <w:r>
      <w:fldChar w:fldCharType="end"/>
    </w:r>
  </w:p>
  <w:p>
    <w:pPr>
      <w:pStyle w:val="2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NqBisHEAQAAjwMAAA4AAAAAAAAAAQAgAAAAHwEAAGRycy9lMm9Eb2MueG1s&#10;UEsFBgAAAAAGAAYAWQEAAFUFAAAAAA==&#10;">
              <v:fill on="f" focussize="0,0"/>
              <v:stroke on="f"/>
              <v:imagedata o:title=""/>
              <o:lock v:ext="edit" aspectratio="f"/>
              <v:textbox inset="0mm,0mm,0mm,0mm" style="mso-fit-shape-to-text:t;">
                <w:txbxContent>
                  <w:p>
                    <w:pPr>
                      <w:pStyle w:val="2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thickThinSmallGap" w:color="622423" w:sz="24" w:space="1"/>
      </w:pBdr>
      <w:jc w:val="both"/>
      <w:rPr>
        <w:rFonts w:ascii="宋体" w:hAnsi="宋体" w:cs="宋体"/>
        <w:sz w:val="24"/>
        <w:szCs w:val="24"/>
      </w:rPr>
    </w:pPr>
    <w:r>
      <w:rPr>
        <w:rFonts w:hint="eastAsia"/>
      </w:rPr>
      <w:t xml:space="preserve">                                  </w:t>
    </w:r>
    <w:r>
      <w:rPr>
        <w:rFonts w:hint="eastAsia"/>
        <w:sz w:val="22"/>
        <w:szCs w:val="22"/>
      </w:rPr>
      <w:t xml:space="preserve">新疆星耀天都项目管理有限责任公司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thickThinSmallGap" w:color="auto" w:sz="12" w:space="1"/>
      </w:pBdr>
    </w:pPr>
    <w:r>
      <w:rPr>
        <w:rFonts w:hint="eastAsia"/>
        <w:sz w:val="21"/>
        <w:szCs w:val="21"/>
      </w:rPr>
      <w:t>新疆星耀天都项目管理有限责任公司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thickThinSmallGap" w:color="622423" w:sz="24" w:space="1"/>
      </w:pBdr>
    </w:pPr>
    <w:r>
      <w:rPr>
        <w:rFonts w:hint="eastAsia"/>
        <w:sz w:val="22"/>
        <w:szCs w:val="22"/>
      </w:rPr>
      <w:t xml:space="preserve">新疆星耀天都项目管理有限责任公司  </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A1649"/>
    <w:multiLevelType w:val="singleLevel"/>
    <w:tmpl w:val="AA4A1649"/>
    <w:lvl w:ilvl="0" w:tentative="0">
      <w:start w:val="1"/>
      <w:numFmt w:val="decimal"/>
      <w:suff w:val="nothing"/>
      <w:lvlText w:val="（%1）"/>
      <w:lvlJc w:val="left"/>
    </w:lvl>
  </w:abstractNum>
  <w:abstractNum w:abstractNumId="1">
    <w:nsid w:val="F21307D4"/>
    <w:multiLevelType w:val="singleLevel"/>
    <w:tmpl w:val="F21307D4"/>
    <w:lvl w:ilvl="0" w:tentative="0">
      <w:start w:val="1"/>
      <w:numFmt w:val="decimal"/>
      <w:suff w:val="nothing"/>
      <w:lvlText w:val="%1、"/>
      <w:lvlJc w:val="left"/>
      <w:pPr>
        <w:ind w:left="140"/>
      </w:pPr>
    </w:lvl>
  </w:abstractNum>
  <w:abstractNum w:abstractNumId="2">
    <w:nsid w:val="0000000B"/>
    <w:multiLevelType w:val="multilevel"/>
    <w:tmpl w:val="0000000B"/>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bullet"/>
      <w:lvlText w:val=""/>
      <w:lvlJc w:val="left"/>
      <w:pPr>
        <w:tabs>
          <w:tab w:val="left" w:pos="1620"/>
        </w:tabs>
        <w:ind w:left="1620" w:hanging="420"/>
      </w:pPr>
      <w:rPr>
        <w:rFonts w:hint="default" w:ascii="Wingdings" w:hAnsi="Wingdings"/>
      </w:rPr>
    </w:lvl>
    <w:lvl w:ilvl="3" w:tentative="0">
      <w:start w:val="1"/>
      <w:numFmt w:val="bullet"/>
      <w:lvlText w:val=""/>
      <w:lvlJc w:val="left"/>
      <w:pPr>
        <w:tabs>
          <w:tab w:val="left" w:pos="2040"/>
        </w:tabs>
        <w:ind w:left="2040" w:hanging="420"/>
      </w:pPr>
      <w:rPr>
        <w:rFonts w:hint="default" w:ascii="Wingdings" w:hAnsi="Wingdings"/>
      </w:rPr>
    </w:lvl>
    <w:lvl w:ilvl="4" w:tentative="0">
      <w:start w:val="1"/>
      <w:numFmt w:val="bullet"/>
      <w:lvlText w:val=""/>
      <w:lvlJc w:val="left"/>
      <w:pPr>
        <w:tabs>
          <w:tab w:val="left" w:pos="2460"/>
        </w:tabs>
        <w:ind w:left="2460" w:hanging="420"/>
      </w:pPr>
      <w:rPr>
        <w:rFonts w:hint="default" w:ascii="Wingdings" w:hAnsi="Wingdings"/>
      </w:rPr>
    </w:lvl>
    <w:lvl w:ilvl="5" w:tentative="0">
      <w:start w:val="1"/>
      <w:numFmt w:val="bullet"/>
      <w:lvlText w:val=""/>
      <w:lvlJc w:val="left"/>
      <w:pPr>
        <w:tabs>
          <w:tab w:val="left" w:pos="2880"/>
        </w:tabs>
        <w:ind w:left="2880" w:hanging="420"/>
      </w:pPr>
      <w:rPr>
        <w:rFonts w:hint="default" w:ascii="Wingdings" w:hAnsi="Wingdings"/>
      </w:rPr>
    </w:lvl>
    <w:lvl w:ilvl="6" w:tentative="0">
      <w:start w:val="1"/>
      <w:numFmt w:val="bullet"/>
      <w:lvlText w:val=""/>
      <w:lvlJc w:val="left"/>
      <w:pPr>
        <w:tabs>
          <w:tab w:val="left" w:pos="3300"/>
        </w:tabs>
        <w:ind w:left="3300" w:hanging="420"/>
      </w:pPr>
      <w:rPr>
        <w:rFonts w:hint="default" w:ascii="Wingdings" w:hAnsi="Wingdings"/>
      </w:rPr>
    </w:lvl>
    <w:lvl w:ilvl="7" w:tentative="0">
      <w:start w:val="1"/>
      <w:numFmt w:val="bullet"/>
      <w:lvlText w:val=""/>
      <w:lvlJc w:val="left"/>
      <w:pPr>
        <w:tabs>
          <w:tab w:val="left" w:pos="3720"/>
        </w:tabs>
        <w:ind w:left="3720" w:hanging="420"/>
      </w:pPr>
      <w:rPr>
        <w:rFonts w:hint="default" w:ascii="Wingdings" w:hAnsi="Wingdings"/>
      </w:rPr>
    </w:lvl>
    <w:lvl w:ilvl="8" w:tentative="0">
      <w:start w:val="1"/>
      <w:numFmt w:val="bullet"/>
      <w:lvlText w:val=""/>
      <w:lvlJc w:val="left"/>
      <w:pPr>
        <w:tabs>
          <w:tab w:val="left" w:pos="4140"/>
        </w:tabs>
        <w:ind w:left="4140" w:hanging="420"/>
      </w:pPr>
      <w:rPr>
        <w:rFonts w:hint="default" w:ascii="Wingdings" w:hAnsi="Wingdings"/>
      </w:rPr>
    </w:lvl>
  </w:abstractNum>
  <w:abstractNum w:abstractNumId="3">
    <w:nsid w:val="12CF4F13"/>
    <w:multiLevelType w:val="singleLevel"/>
    <w:tmpl w:val="12CF4F13"/>
    <w:lvl w:ilvl="0" w:tentative="0">
      <w:start w:val="3"/>
      <w:numFmt w:val="chineseCounting"/>
      <w:suff w:val="space"/>
      <w:lvlText w:val="第%1章"/>
      <w:lvlJc w:val="left"/>
      <w:rPr>
        <w:rFonts w:hint="eastAsia"/>
      </w:rPr>
    </w:lvl>
  </w:abstractNum>
  <w:abstractNum w:abstractNumId="4">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NmY0OWMxNmIzZTVlMGI1NDc5OTQ2Y2FjOGVjMDIifQ=="/>
  </w:docVars>
  <w:rsids>
    <w:rsidRoot w:val="0010740B"/>
    <w:rsid w:val="00071438"/>
    <w:rsid w:val="000803B9"/>
    <w:rsid w:val="0010740B"/>
    <w:rsid w:val="00107556"/>
    <w:rsid w:val="00115D85"/>
    <w:rsid w:val="001E5D32"/>
    <w:rsid w:val="00285158"/>
    <w:rsid w:val="00386A79"/>
    <w:rsid w:val="00394B2D"/>
    <w:rsid w:val="003C29A2"/>
    <w:rsid w:val="004569CB"/>
    <w:rsid w:val="00507446"/>
    <w:rsid w:val="0051316B"/>
    <w:rsid w:val="00545566"/>
    <w:rsid w:val="00587F3C"/>
    <w:rsid w:val="005A0D51"/>
    <w:rsid w:val="0067479A"/>
    <w:rsid w:val="006942A6"/>
    <w:rsid w:val="006F34D9"/>
    <w:rsid w:val="007A4A0E"/>
    <w:rsid w:val="007B665F"/>
    <w:rsid w:val="0086449A"/>
    <w:rsid w:val="008C6C96"/>
    <w:rsid w:val="009C1207"/>
    <w:rsid w:val="00A3202E"/>
    <w:rsid w:val="00A37DE8"/>
    <w:rsid w:val="00A4090B"/>
    <w:rsid w:val="00A67013"/>
    <w:rsid w:val="00A841B5"/>
    <w:rsid w:val="00A92772"/>
    <w:rsid w:val="00AB2218"/>
    <w:rsid w:val="00AD3023"/>
    <w:rsid w:val="00B12E33"/>
    <w:rsid w:val="00B2314D"/>
    <w:rsid w:val="00B413EA"/>
    <w:rsid w:val="00BC6FEC"/>
    <w:rsid w:val="00C603FA"/>
    <w:rsid w:val="00C90C04"/>
    <w:rsid w:val="00CF572F"/>
    <w:rsid w:val="00D12F27"/>
    <w:rsid w:val="00D17727"/>
    <w:rsid w:val="00DE5C83"/>
    <w:rsid w:val="00E04D5D"/>
    <w:rsid w:val="00E259D7"/>
    <w:rsid w:val="00E30544"/>
    <w:rsid w:val="00E93FAB"/>
    <w:rsid w:val="00EC795C"/>
    <w:rsid w:val="00F0096B"/>
    <w:rsid w:val="00F00AEC"/>
    <w:rsid w:val="00F22A61"/>
    <w:rsid w:val="00F43C45"/>
    <w:rsid w:val="00F6344F"/>
    <w:rsid w:val="00F64A8A"/>
    <w:rsid w:val="00F64D95"/>
    <w:rsid w:val="01540852"/>
    <w:rsid w:val="018039DE"/>
    <w:rsid w:val="0307187B"/>
    <w:rsid w:val="03757BB3"/>
    <w:rsid w:val="03782B4D"/>
    <w:rsid w:val="0481129B"/>
    <w:rsid w:val="04C43110"/>
    <w:rsid w:val="0507235C"/>
    <w:rsid w:val="054F07D9"/>
    <w:rsid w:val="05621DB4"/>
    <w:rsid w:val="05B96E85"/>
    <w:rsid w:val="05ED58B4"/>
    <w:rsid w:val="061463D3"/>
    <w:rsid w:val="06954AF6"/>
    <w:rsid w:val="07F43A9E"/>
    <w:rsid w:val="083C2724"/>
    <w:rsid w:val="090E0B90"/>
    <w:rsid w:val="096977A7"/>
    <w:rsid w:val="097E79A1"/>
    <w:rsid w:val="09AA0CC1"/>
    <w:rsid w:val="09E412E0"/>
    <w:rsid w:val="0A5813A7"/>
    <w:rsid w:val="0AA11E2C"/>
    <w:rsid w:val="0AF67B2D"/>
    <w:rsid w:val="0AF80CAA"/>
    <w:rsid w:val="0B1C0A08"/>
    <w:rsid w:val="0BF90AE4"/>
    <w:rsid w:val="0CD12600"/>
    <w:rsid w:val="0CDD0064"/>
    <w:rsid w:val="0D223219"/>
    <w:rsid w:val="0D99308F"/>
    <w:rsid w:val="0DB8037C"/>
    <w:rsid w:val="0DD526D3"/>
    <w:rsid w:val="0DEB1BBD"/>
    <w:rsid w:val="0E127EF0"/>
    <w:rsid w:val="0ECD1AB4"/>
    <w:rsid w:val="0F382290"/>
    <w:rsid w:val="0FD03957"/>
    <w:rsid w:val="0FE4089C"/>
    <w:rsid w:val="107B4D5D"/>
    <w:rsid w:val="10D93C93"/>
    <w:rsid w:val="115C5A72"/>
    <w:rsid w:val="1188256A"/>
    <w:rsid w:val="11994C65"/>
    <w:rsid w:val="120522C8"/>
    <w:rsid w:val="12481FCC"/>
    <w:rsid w:val="124C2E82"/>
    <w:rsid w:val="12AD766B"/>
    <w:rsid w:val="12C66037"/>
    <w:rsid w:val="1357747C"/>
    <w:rsid w:val="136B055B"/>
    <w:rsid w:val="1410707E"/>
    <w:rsid w:val="15095B9A"/>
    <w:rsid w:val="15367EF7"/>
    <w:rsid w:val="17D84C98"/>
    <w:rsid w:val="18345F44"/>
    <w:rsid w:val="1912647A"/>
    <w:rsid w:val="19237869"/>
    <w:rsid w:val="1AC92A69"/>
    <w:rsid w:val="1ACA3B0B"/>
    <w:rsid w:val="1AD37333"/>
    <w:rsid w:val="1B383CEE"/>
    <w:rsid w:val="1D296C19"/>
    <w:rsid w:val="1DBC1AB4"/>
    <w:rsid w:val="1E4A2472"/>
    <w:rsid w:val="1E637F72"/>
    <w:rsid w:val="1EC33ECA"/>
    <w:rsid w:val="1EF7781D"/>
    <w:rsid w:val="1F973235"/>
    <w:rsid w:val="1F9D3B08"/>
    <w:rsid w:val="20AC2D10"/>
    <w:rsid w:val="20DD0C14"/>
    <w:rsid w:val="2368771E"/>
    <w:rsid w:val="25667607"/>
    <w:rsid w:val="25A521AF"/>
    <w:rsid w:val="25B326F3"/>
    <w:rsid w:val="267A2947"/>
    <w:rsid w:val="268D6FA0"/>
    <w:rsid w:val="2776673B"/>
    <w:rsid w:val="27924ABA"/>
    <w:rsid w:val="27987113"/>
    <w:rsid w:val="288914B1"/>
    <w:rsid w:val="28BD4CDE"/>
    <w:rsid w:val="292C2C40"/>
    <w:rsid w:val="2A1711BC"/>
    <w:rsid w:val="2B320DF2"/>
    <w:rsid w:val="2BAA609E"/>
    <w:rsid w:val="2D346567"/>
    <w:rsid w:val="2D9A2207"/>
    <w:rsid w:val="2E0E30F7"/>
    <w:rsid w:val="2E3D5918"/>
    <w:rsid w:val="307C2227"/>
    <w:rsid w:val="31AA0271"/>
    <w:rsid w:val="328A7B87"/>
    <w:rsid w:val="32AB107A"/>
    <w:rsid w:val="32F25A99"/>
    <w:rsid w:val="33076A80"/>
    <w:rsid w:val="330D1186"/>
    <w:rsid w:val="35215623"/>
    <w:rsid w:val="354B4A67"/>
    <w:rsid w:val="36865185"/>
    <w:rsid w:val="376C7344"/>
    <w:rsid w:val="38054762"/>
    <w:rsid w:val="385E0D11"/>
    <w:rsid w:val="38680FA1"/>
    <w:rsid w:val="398B2E1E"/>
    <w:rsid w:val="39AC2C5A"/>
    <w:rsid w:val="3A577D39"/>
    <w:rsid w:val="3A6C5593"/>
    <w:rsid w:val="3A77523F"/>
    <w:rsid w:val="3AB361F8"/>
    <w:rsid w:val="3ADB3E00"/>
    <w:rsid w:val="3B986CBB"/>
    <w:rsid w:val="3C0D3874"/>
    <w:rsid w:val="3CDC0EA9"/>
    <w:rsid w:val="3CE0063C"/>
    <w:rsid w:val="3D740E64"/>
    <w:rsid w:val="3FBA0885"/>
    <w:rsid w:val="3FDC6F95"/>
    <w:rsid w:val="403E1F5F"/>
    <w:rsid w:val="40B82A44"/>
    <w:rsid w:val="40CA494F"/>
    <w:rsid w:val="4114428E"/>
    <w:rsid w:val="41837C0C"/>
    <w:rsid w:val="41E22DC7"/>
    <w:rsid w:val="41FA7DE9"/>
    <w:rsid w:val="420A5691"/>
    <w:rsid w:val="43482915"/>
    <w:rsid w:val="43CA6E72"/>
    <w:rsid w:val="44B40DFC"/>
    <w:rsid w:val="44EC2651"/>
    <w:rsid w:val="45154265"/>
    <w:rsid w:val="45620E8D"/>
    <w:rsid w:val="46032F36"/>
    <w:rsid w:val="46360220"/>
    <w:rsid w:val="465E7CB8"/>
    <w:rsid w:val="46803D04"/>
    <w:rsid w:val="46DD2912"/>
    <w:rsid w:val="478657BA"/>
    <w:rsid w:val="478B4A59"/>
    <w:rsid w:val="47A3169B"/>
    <w:rsid w:val="47FD0C82"/>
    <w:rsid w:val="48022AA8"/>
    <w:rsid w:val="483D3A2C"/>
    <w:rsid w:val="494F7F54"/>
    <w:rsid w:val="49651784"/>
    <w:rsid w:val="49951CE4"/>
    <w:rsid w:val="49E72937"/>
    <w:rsid w:val="4A280DAA"/>
    <w:rsid w:val="4A7160FE"/>
    <w:rsid w:val="4AB573FC"/>
    <w:rsid w:val="4B450FC6"/>
    <w:rsid w:val="4BDE6AB3"/>
    <w:rsid w:val="4BE17AFB"/>
    <w:rsid w:val="4C63431C"/>
    <w:rsid w:val="4D706D4F"/>
    <w:rsid w:val="4DFA6940"/>
    <w:rsid w:val="4E4361B3"/>
    <w:rsid w:val="4F3C45A3"/>
    <w:rsid w:val="50130FBD"/>
    <w:rsid w:val="50DE02E1"/>
    <w:rsid w:val="50E5707E"/>
    <w:rsid w:val="517D5E7F"/>
    <w:rsid w:val="51AC1F40"/>
    <w:rsid w:val="51E00991"/>
    <w:rsid w:val="5263221D"/>
    <w:rsid w:val="52862B12"/>
    <w:rsid w:val="53850DE6"/>
    <w:rsid w:val="53BA4E1E"/>
    <w:rsid w:val="54673759"/>
    <w:rsid w:val="546E406F"/>
    <w:rsid w:val="54B9335E"/>
    <w:rsid w:val="57547DC2"/>
    <w:rsid w:val="576C0DA0"/>
    <w:rsid w:val="58006BC0"/>
    <w:rsid w:val="585E0F1A"/>
    <w:rsid w:val="58E40770"/>
    <w:rsid w:val="5956150A"/>
    <w:rsid w:val="5A490FF5"/>
    <w:rsid w:val="5B6B5022"/>
    <w:rsid w:val="5BE52E11"/>
    <w:rsid w:val="5C2E04A2"/>
    <w:rsid w:val="5C314037"/>
    <w:rsid w:val="5D2C42B6"/>
    <w:rsid w:val="5DA24E17"/>
    <w:rsid w:val="5F0B0627"/>
    <w:rsid w:val="5F7D3905"/>
    <w:rsid w:val="61641B17"/>
    <w:rsid w:val="61905AF4"/>
    <w:rsid w:val="62400EAD"/>
    <w:rsid w:val="62D022B3"/>
    <w:rsid w:val="63220635"/>
    <w:rsid w:val="64206061"/>
    <w:rsid w:val="647014C5"/>
    <w:rsid w:val="64C35501"/>
    <w:rsid w:val="64ED1AE5"/>
    <w:rsid w:val="65B16F71"/>
    <w:rsid w:val="65C77271"/>
    <w:rsid w:val="66F41BC6"/>
    <w:rsid w:val="682855FA"/>
    <w:rsid w:val="687B3C27"/>
    <w:rsid w:val="687D3777"/>
    <w:rsid w:val="690232D2"/>
    <w:rsid w:val="69990F25"/>
    <w:rsid w:val="6A3E7B36"/>
    <w:rsid w:val="6AB37D1A"/>
    <w:rsid w:val="6B981A9A"/>
    <w:rsid w:val="6B9A086E"/>
    <w:rsid w:val="6BC1359C"/>
    <w:rsid w:val="6BF846D1"/>
    <w:rsid w:val="6C192F45"/>
    <w:rsid w:val="6D201C56"/>
    <w:rsid w:val="6D9608C0"/>
    <w:rsid w:val="6E2B11CE"/>
    <w:rsid w:val="6E916532"/>
    <w:rsid w:val="6EC26886"/>
    <w:rsid w:val="6ED04B50"/>
    <w:rsid w:val="6F2B6D0F"/>
    <w:rsid w:val="6F683873"/>
    <w:rsid w:val="701029C9"/>
    <w:rsid w:val="721372E8"/>
    <w:rsid w:val="729E7A98"/>
    <w:rsid w:val="732D61CF"/>
    <w:rsid w:val="73530396"/>
    <w:rsid w:val="73C3376E"/>
    <w:rsid w:val="7416389E"/>
    <w:rsid w:val="741B2C62"/>
    <w:rsid w:val="74204E87"/>
    <w:rsid w:val="743435EE"/>
    <w:rsid w:val="74FF3956"/>
    <w:rsid w:val="757C3BD5"/>
    <w:rsid w:val="765E2E38"/>
    <w:rsid w:val="76E65A48"/>
    <w:rsid w:val="78BD0159"/>
    <w:rsid w:val="78EE0B2B"/>
    <w:rsid w:val="79FD2D9D"/>
    <w:rsid w:val="7A4D46B7"/>
    <w:rsid w:val="7AEC5358"/>
    <w:rsid w:val="7B186783"/>
    <w:rsid w:val="7B446F42"/>
    <w:rsid w:val="7B6F082B"/>
    <w:rsid w:val="7B7E0A21"/>
    <w:rsid w:val="7BD019F5"/>
    <w:rsid w:val="7C06244A"/>
    <w:rsid w:val="7C1761F8"/>
    <w:rsid w:val="7CBA6EBE"/>
    <w:rsid w:val="7CD10C1B"/>
    <w:rsid w:val="7DAC056D"/>
    <w:rsid w:val="7E146715"/>
    <w:rsid w:val="7E80598D"/>
    <w:rsid w:val="7EAE3FE5"/>
    <w:rsid w:val="7F135CCD"/>
    <w:rsid w:val="7F3B6C94"/>
    <w:rsid w:val="7F805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4"/>
    <w:qFormat/>
    <w:uiPriority w:val="0"/>
    <w:pPr>
      <w:keepNext/>
      <w:tabs>
        <w:tab w:val="left" w:pos="360"/>
      </w:tabs>
      <w:ind w:left="360" w:hanging="360"/>
      <w:outlineLvl w:val="0"/>
    </w:pPr>
    <w:rPr>
      <w:b/>
    </w:rPr>
  </w:style>
  <w:style w:type="paragraph" w:styleId="4">
    <w:name w:val="heading 2"/>
    <w:basedOn w:val="1"/>
    <w:next w:val="1"/>
    <w:link w:val="85"/>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86"/>
    <w:qFormat/>
    <w:uiPriority w:val="0"/>
    <w:pPr>
      <w:outlineLvl w:val="2"/>
    </w:pPr>
    <w:rPr>
      <w:bCs/>
      <w:szCs w:val="32"/>
    </w:rPr>
  </w:style>
  <w:style w:type="paragraph" w:styleId="6">
    <w:name w:val="heading 4"/>
    <w:basedOn w:val="1"/>
    <w:next w:val="1"/>
    <w:link w:val="8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8"/>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89"/>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90"/>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91"/>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92"/>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12">
    <w:name w:val="table of authorities"/>
    <w:basedOn w:val="1"/>
    <w:next w:val="1"/>
    <w:unhideWhenUsed/>
    <w:qFormat/>
    <w:uiPriority w:val="99"/>
    <w:pPr>
      <w:ind w:left="420" w:leftChars="200"/>
    </w:pPr>
  </w:style>
  <w:style w:type="paragraph" w:styleId="13">
    <w:name w:val="Normal Indent"/>
    <w:basedOn w:val="1"/>
    <w:next w:val="1"/>
    <w:link w:val="115"/>
    <w:qFormat/>
    <w:uiPriority w:val="99"/>
    <w:pPr>
      <w:ind w:firstLine="420" w:firstLineChars="200"/>
    </w:pPr>
    <w:rPr>
      <w:rFonts w:ascii="Calibri" w:hAnsi="Calibri" w:cs="黑体"/>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124"/>
    <w:qFormat/>
    <w:uiPriority w:val="0"/>
    <w:pPr>
      <w:shd w:val="clear" w:color="auto" w:fill="000080"/>
    </w:pPr>
    <w:rPr>
      <w:rFonts w:ascii="Calibri" w:hAnsi="Calibri" w:cs="黑体"/>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annotation text"/>
    <w:basedOn w:val="1"/>
    <w:link w:val="129"/>
    <w:unhideWhenUsed/>
    <w:qFormat/>
    <w:uiPriority w:val="99"/>
    <w:pPr>
      <w:jc w:val="left"/>
    </w:pPr>
  </w:style>
  <w:style w:type="paragraph" w:styleId="18">
    <w:name w:val="Salutation"/>
    <w:basedOn w:val="1"/>
    <w:next w:val="1"/>
    <w:link w:val="94"/>
    <w:qFormat/>
    <w:uiPriority w:val="0"/>
    <w:rPr>
      <w:rFonts w:ascii="宋体"/>
      <w:b/>
      <w:sz w:val="28"/>
    </w:rPr>
  </w:style>
  <w:style w:type="paragraph" w:styleId="19">
    <w:name w:val="Body Text"/>
    <w:basedOn w:val="1"/>
    <w:next w:val="1"/>
    <w:link w:val="125"/>
    <w:qFormat/>
    <w:uiPriority w:val="0"/>
    <w:rPr>
      <w:rFonts w:ascii="Arial" w:hAnsi="Arial" w:cs="Arial"/>
      <w:sz w:val="24"/>
      <w:szCs w:val="22"/>
    </w:rPr>
  </w:style>
  <w:style w:type="paragraph" w:styleId="20">
    <w:name w:val="Body Text Indent"/>
    <w:basedOn w:val="1"/>
    <w:next w:val="21"/>
    <w:link w:val="96"/>
    <w:qFormat/>
    <w:uiPriority w:val="0"/>
    <w:pPr>
      <w:ind w:firstLine="480"/>
    </w:pPr>
    <w:rPr>
      <w:rFonts w:ascii="宋体" w:hAnsi="宋体"/>
      <w:sz w:val="24"/>
    </w:rPr>
  </w:style>
  <w:style w:type="paragraph" w:styleId="21">
    <w:name w:val="envelope return"/>
    <w:basedOn w:val="1"/>
    <w:qFormat/>
    <w:uiPriority w:val="0"/>
    <w:pPr>
      <w:topLinePunct/>
      <w:snapToGrid w:val="0"/>
    </w:pPr>
    <w:rPr>
      <w:rFonts w:ascii="Arial" w:hAnsi="Arial" w:cs="Arial"/>
    </w:rPr>
  </w:style>
  <w:style w:type="paragraph" w:styleId="22">
    <w:name w:val="toc 3"/>
    <w:basedOn w:val="1"/>
    <w:next w:val="1"/>
    <w:qFormat/>
    <w:uiPriority w:val="39"/>
    <w:pPr>
      <w:ind w:left="840" w:leftChars="400"/>
    </w:pPr>
  </w:style>
  <w:style w:type="paragraph" w:styleId="23">
    <w:name w:val="Plain Text"/>
    <w:basedOn w:val="1"/>
    <w:link w:val="126"/>
    <w:qFormat/>
    <w:uiPriority w:val="0"/>
    <w:rPr>
      <w:rFonts w:ascii="宋体" w:hAnsi="Courier New" w:cs="黑体"/>
      <w:szCs w:val="22"/>
    </w:rPr>
  </w:style>
  <w:style w:type="paragraph" w:styleId="24">
    <w:name w:val="Date"/>
    <w:basedOn w:val="1"/>
    <w:next w:val="1"/>
    <w:link w:val="98"/>
    <w:qFormat/>
    <w:uiPriority w:val="0"/>
    <w:pPr>
      <w:ind w:left="100"/>
    </w:pPr>
    <w:rPr>
      <w:sz w:val="24"/>
    </w:rPr>
  </w:style>
  <w:style w:type="paragraph" w:styleId="25">
    <w:name w:val="Body Text Indent 2"/>
    <w:basedOn w:val="1"/>
    <w:link w:val="123"/>
    <w:qFormat/>
    <w:uiPriority w:val="0"/>
    <w:pPr>
      <w:ind w:firstLine="435"/>
    </w:pPr>
    <w:rPr>
      <w:rFonts w:ascii="宋体" w:hAnsi="宋体" w:cs="黑体"/>
      <w:sz w:val="24"/>
      <w:szCs w:val="22"/>
    </w:rPr>
  </w:style>
  <w:style w:type="paragraph" w:styleId="26">
    <w:name w:val="Balloon Text"/>
    <w:basedOn w:val="1"/>
    <w:link w:val="100"/>
    <w:semiHidden/>
    <w:qFormat/>
    <w:uiPriority w:val="0"/>
    <w:rPr>
      <w:sz w:val="18"/>
      <w:szCs w:val="18"/>
    </w:rPr>
  </w:style>
  <w:style w:type="paragraph" w:styleId="27">
    <w:name w:val="footer"/>
    <w:basedOn w:val="1"/>
    <w:link w:val="101"/>
    <w:unhideWhenUsed/>
    <w:qFormat/>
    <w:uiPriority w:val="99"/>
    <w:pPr>
      <w:tabs>
        <w:tab w:val="center" w:pos="4153"/>
        <w:tab w:val="right" w:pos="8306"/>
      </w:tabs>
      <w:snapToGrid w:val="0"/>
      <w:jc w:val="left"/>
    </w:pPr>
    <w:rPr>
      <w:sz w:val="18"/>
      <w:szCs w:val="18"/>
    </w:rPr>
  </w:style>
  <w:style w:type="paragraph" w:styleId="28">
    <w:name w:val="header"/>
    <w:basedOn w:val="1"/>
    <w:link w:val="102"/>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Body Text Indent 3"/>
    <w:basedOn w:val="1"/>
    <w:link w:val="103"/>
    <w:qFormat/>
    <w:uiPriority w:val="0"/>
    <w:pPr>
      <w:ind w:left="471" w:hanging="471" w:hangingChars="200"/>
    </w:pPr>
    <w:rPr>
      <w:rFonts w:ascii="Arial" w:hAnsi="Arial" w:cs="Arial"/>
      <w:b/>
      <w:bCs/>
      <w:sz w:val="24"/>
    </w:rPr>
  </w:style>
  <w:style w:type="paragraph" w:styleId="31">
    <w:name w:val="toc 2"/>
    <w:basedOn w:val="1"/>
    <w:next w:val="1"/>
    <w:qFormat/>
    <w:uiPriority w:val="39"/>
    <w:pPr>
      <w:ind w:left="420" w:leftChars="200"/>
    </w:pPr>
  </w:style>
  <w:style w:type="paragraph" w:styleId="32">
    <w:name w:val="Body Text 2"/>
    <w:basedOn w:val="1"/>
    <w:link w:val="104"/>
    <w:qFormat/>
    <w:uiPriority w:val="0"/>
    <w:pPr>
      <w:spacing w:line="360" w:lineRule="auto"/>
    </w:pPr>
    <w:rPr>
      <w:b/>
      <w:sz w:val="28"/>
      <w:szCs w:val="21"/>
    </w:rPr>
  </w:style>
  <w:style w:type="paragraph" w:styleId="33">
    <w:name w:val="HTML Preformatted"/>
    <w:basedOn w:val="1"/>
    <w:qFormat/>
    <w:uiPriority w:val="0"/>
    <w:rPr>
      <w:rFonts w:ascii="Courier New" w:hAnsi="Courier New"/>
      <w:sz w:val="20"/>
    </w:rPr>
  </w:style>
  <w:style w:type="paragraph" w:styleId="34">
    <w:name w:val="Normal (Web)"/>
    <w:basedOn w:val="1"/>
    <w:link w:val="128"/>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5">
    <w:name w:val="annotation subject"/>
    <w:basedOn w:val="17"/>
    <w:next w:val="17"/>
    <w:link w:val="130"/>
    <w:unhideWhenUsed/>
    <w:qFormat/>
    <w:uiPriority w:val="99"/>
    <w:rPr>
      <w:b/>
      <w:bCs/>
    </w:rPr>
  </w:style>
  <w:style w:type="paragraph" w:styleId="36">
    <w:name w:val="Body Text First Indent"/>
    <w:basedOn w:val="19"/>
    <w:next w:val="37"/>
    <w:link w:val="127"/>
    <w:qFormat/>
    <w:uiPriority w:val="0"/>
    <w:pPr>
      <w:spacing w:after="120"/>
      <w:ind w:firstLine="420" w:firstLineChars="100"/>
    </w:pPr>
  </w:style>
  <w:style w:type="paragraph" w:styleId="37">
    <w:name w:val="Body Text First Indent 2"/>
    <w:basedOn w:val="20"/>
    <w:next w:val="1"/>
    <w:unhideWhenUsed/>
    <w:qFormat/>
    <w:uiPriority w:val="99"/>
    <w:pPr>
      <w:ind w:firstLine="420"/>
    </w:pPr>
    <w:rPr>
      <w:rFonts w:ascii="Arial" w:hAnsi="Arial" w:eastAsia="仿宋_GB2312"/>
      <w:sz w:val="28"/>
    </w:rPr>
  </w:style>
  <w:style w:type="table" w:styleId="39">
    <w:name w:val="Table Grid"/>
    <w:basedOn w:val="38"/>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qFormat/>
    <w:uiPriority w:val="0"/>
    <w:rPr>
      <w:color w:val="800080"/>
      <w:u w:val="single"/>
    </w:rPr>
  </w:style>
  <w:style w:type="character" w:styleId="44">
    <w:name w:val="Emphasis"/>
    <w:qFormat/>
    <w:uiPriority w:val="0"/>
    <w:rPr>
      <w:color w:val="CC0033"/>
    </w:rPr>
  </w:style>
  <w:style w:type="character" w:styleId="45">
    <w:name w:val="Hyperlink"/>
    <w:basedOn w:val="40"/>
    <w:qFormat/>
    <w:uiPriority w:val="99"/>
    <w:rPr>
      <w:color w:val="0000FF"/>
      <w:u w:val="single"/>
    </w:rPr>
  </w:style>
  <w:style w:type="character" w:styleId="46">
    <w:name w:val="annotation reference"/>
    <w:basedOn w:val="40"/>
    <w:unhideWhenUsed/>
    <w:qFormat/>
    <w:uiPriority w:val="99"/>
    <w:rPr>
      <w:sz w:val="21"/>
      <w:szCs w:val="21"/>
    </w:rPr>
  </w:style>
  <w:style w:type="paragraph" w:customStyle="1" w:styleId="47">
    <w:name w:val="所标正文"/>
    <w:basedOn w:val="1"/>
    <w:link w:val="108"/>
    <w:qFormat/>
    <w:uiPriority w:val="0"/>
    <w:pPr>
      <w:spacing w:line="360" w:lineRule="auto"/>
      <w:ind w:firstLine="200" w:firstLineChars="200"/>
    </w:pPr>
    <w:rPr>
      <w:rFonts w:ascii="仿宋_GB2312" w:hAnsi="Calibri" w:eastAsia="仿宋_GB2312" w:cs="黑体"/>
      <w:sz w:val="30"/>
      <w:szCs w:val="28"/>
    </w:rPr>
  </w:style>
  <w:style w:type="paragraph" w:customStyle="1" w:styleId="48">
    <w:name w:val="正文文字"/>
    <w:basedOn w:val="1"/>
    <w:link w:val="109"/>
    <w:qFormat/>
    <w:uiPriority w:val="0"/>
    <w:pPr>
      <w:widowControl/>
      <w:spacing w:line="2375" w:lineRule="atLeast"/>
      <w:ind w:firstLine="419"/>
      <w:textAlignment w:val="baseline"/>
    </w:pPr>
    <w:rPr>
      <w:rFonts w:ascii="宋体" w:hAnsi="Calibri" w:cs="黑体"/>
      <w:color w:val="000000"/>
      <w:sz w:val="28"/>
      <w:szCs w:val="22"/>
      <w:u w:color="000000"/>
    </w:rPr>
  </w:style>
  <w:style w:type="paragraph" w:customStyle="1" w:styleId="49">
    <w:name w:val="样式 正文缩进 + 首行缩进:  2 字符"/>
    <w:basedOn w:val="13"/>
    <w:link w:val="116"/>
    <w:qFormat/>
    <w:uiPriority w:val="0"/>
    <w:pPr>
      <w:spacing w:line="360" w:lineRule="auto"/>
      <w:ind w:firstLine="200"/>
    </w:pPr>
    <w:rPr>
      <w:sz w:val="24"/>
      <w:szCs w:val="22"/>
    </w:rPr>
  </w:style>
  <w:style w:type="paragraph" w:customStyle="1" w:styleId="50">
    <w:name w:val="标准段落正文"/>
    <w:basedOn w:val="1"/>
    <w:link w:val="117"/>
    <w:qFormat/>
    <w:uiPriority w:val="0"/>
    <w:pPr>
      <w:spacing w:line="360" w:lineRule="auto"/>
      <w:ind w:firstLine="482"/>
    </w:pPr>
    <w:rPr>
      <w:rFonts w:ascii="Calibri" w:hAnsi="Calibri" w:cs="宋体"/>
      <w:sz w:val="24"/>
      <w:szCs w:val="22"/>
    </w:rPr>
  </w:style>
  <w:style w:type="paragraph" w:customStyle="1" w:styleId="51">
    <w:name w:val="列出段落1"/>
    <w:basedOn w:val="1"/>
    <w:qFormat/>
    <w:uiPriority w:val="34"/>
    <w:pPr>
      <w:ind w:firstLine="420" w:firstLineChars="200"/>
    </w:pPr>
    <w:rPr>
      <w:rFonts w:ascii="Calibri" w:hAnsi="Calibri"/>
      <w:szCs w:val="22"/>
    </w:rPr>
  </w:style>
  <w:style w:type="paragraph" w:customStyle="1" w:styleId="52">
    <w:name w:val="标题 31"/>
    <w:basedOn w:val="1"/>
    <w:next w:val="1"/>
    <w:qFormat/>
    <w:uiPriority w:val="0"/>
    <w:pPr>
      <w:adjustRightInd w:val="0"/>
      <w:snapToGrid w:val="0"/>
      <w:spacing w:line="360" w:lineRule="auto"/>
      <w:outlineLvl w:val="2"/>
    </w:pPr>
    <w:rPr>
      <w:rFonts w:hAnsi="宋体"/>
      <w:b/>
      <w:bCs/>
      <w:sz w:val="24"/>
      <w:szCs w:val="21"/>
    </w:rPr>
  </w:style>
  <w:style w:type="paragraph" w:customStyle="1" w:styleId="53">
    <w:name w:val="Char"/>
    <w:basedOn w:val="1"/>
    <w:semiHidden/>
    <w:qFormat/>
    <w:uiPriority w:val="0"/>
    <w:rPr>
      <w:rFonts w:ascii="Tahoma" w:hAnsi="Tahoma" w:cs="仿宋_GB2312"/>
      <w:sz w:val="24"/>
      <w:szCs w:val="28"/>
    </w:rPr>
  </w:style>
  <w:style w:type="paragraph" w:customStyle="1" w:styleId="54">
    <w:name w:val="正文缩进1"/>
    <w:basedOn w:val="1"/>
    <w:qFormat/>
    <w:uiPriority w:val="0"/>
    <w:pPr>
      <w:ind w:firstLine="420" w:firstLineChars="200"/>
    </w:pPr>
    <w:rPr>
      <w:rFonts w:ascii="Calibri" w:hAnsi="Calibri"/>
    </w:rPr>
  </w:style>
  <w:style w:type="paragraph" w:customStyle="1" w:styleId="55">
    <w:name w:val="条目3"/>
    <w:basedOn w:val="23"/>
    <w:qFormat/>
    <w:uiPriority w:val="0"/>
  </w:style>
  <w:style w:type="paragraph" w:customStyle="1" w:styleId="5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8">
    <w:name w:val="列出段落11"/>
    <w:basedOn w:val="1"/>
    <w:qFormat/>
    <w:uiPriority w:val="0"/>
    <w:pPr>
      <w:ind w:firstLine="420" w:firstLineChars="200"/>
    </w:pPr>
  </w:style>
  <w:style w:type="paragraph" w:customStyle="1" w:styleId="59">
    <w:name w:val="Char1"/>
    <w:basedOn w:val="1"/>
    <w:qFormat/>
    <w:uiPriority w:val="0"/>
    <w:pPr>
      <w:widowControl/>
      <w:spacing w:after="160" w:line="240" w:lineRule="exact"/>
      <w:jc w:val="left"/>
    </w:pPr>
    <w:rPr>
      <w:rFonts w:ascii="Verdana" w:hAnsi="Verdana"/>
      <w:kern w:val="0"/>
      <w:sz w:val="20"/>
      <w:lang w:eastAsia="en-US"/>
    </w:rPr>
  </w:style>
  <w:style w:type="paragraph" w:customStyle="1" w:styleId="60">
    <w:name w:val="首页大标题"/>
    <w:basedOn w:val="47"/>
    <w:qFormat/>
    <w:uiPriority w:val="0"/>
    <w:pPr>
      <w:ind w:firstLine="0" w:firstLineChars="0"/>
      <w:jc w:val="center"/>
    </w:pPr>
    <w:rPr>
      <w:rFonts w:ascii="黑体" w:eastAsia="黑体"/>
      <w:b/>
      <w:sz w:val="52"/>
    </w:rPr>
  </w:style>
  <w:style w:type="paragraph" w:customStyle="1" w:styleId="6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2">
    <w:name w:val="p0"/>
    <w:basedOn w:val="1"/>
    <w:qFormat/>
    <w:uiPriority w:val="0"/>
    <w:pPr>
      <w:widowControl/>
    </w:pPr>
    <w:rPr>
      <w:kern w:val="0"/>
      <w:szCs w:val="21"/>
    </w:rPr>
  </w:style>
  <w:style w:type="paragraph" w:customStyle="1" w:styleId="63">
    <w:name w:val="条目2"/>
    <w:basedOn w:val="23"/>
    <w:qFormat/>
    <w:uiPriority w:val="0"/>
    <w:pPr>
      <w:tabs>
        <w:tab w:val="left" w:pos="420"/>
      </w:tabs>
      <w:spacing w:line="360" w:lineRule="auto"/>
      <w:ind w:left="420" w:hanging="420"/>
    </w:pPr>
    <w:rPr>
      <w:color w:val="000000"/>
      <w:sz w:val="30"/>
    </w:rPr>
  </w:style>
  <w:style w:type="paragraph" w:customStyle="1" w:styleId="64">
    <w:name w:val="1 Char Char Char Char"/>
    <w:basedOn w:val="1"/>
    <w:qFormat/>
    <w:uiPriority w:val="0"/>
    <w:rPr>
      <w:rFonts w:ascii="Tahoma" w:hAnsi="Tahoma"/>
      <w:sz w:val="24"/>
    </w:rPr>
  </w:style>
  <w:style w:type="paragraph" w:customStyle="1" w:styleId="65">
    <w:name w:val="列表段落1"/>
    <w:basedOn w:val="1"/>
    <w:qFormat/>
    <w:uiPriority w:val="34"/>
    <w:pPr>
      <w:ind w:firstLine="420" w:firstLineChars="200"/>
    </w:pPr>
    <w:rPr>
      <w:rFonts w:ascii="Calibri" w:hAnsi="Calibri" w:cs="黑体"/>
      <w:szCs w:val="22"/>
    </w:rPr>
  </w:style>
  <w:style w:type="paragraph" w:customStyle="1" w:styleId="66">
    <w:name w:val="宋体小四"/>
    <w:basedOn w:val="1"/>
    <w:qFormat/>
    <w:uiPriority w:val="0"/>
    <w:pPr>
      <w:spacing w:line="360" w:lineRule="auto"/>
      <w:ind w:firstLine="480" w:firstLineChars="200"/>
    </w:pPr>
    <w:rPr>
      <w:rFonts w:ascii="Arial" w:hAnsi="Arial"/>
      <w:sz w:val="24"/>
    </w:rPr>
  </w:style>
  <w:style w:type="paragraph" w:customStyle="1" w:styleId="67">
    <w:name w:val="列出段落2"/>
    <w:basedOn w:val="1"/>
    <w:qFormat/>
    <w:uiPriority w:val="34"/>
    <w:pPr>
      <w:ind w:firstLine="420" w:firstLineChars="200"/>
    </w:pPr>
    <w:rPr>
      <w:rFonts w:ascii="Calibri" w:hAnsi="Calibri" w:cs="黑体"/>
      <w:szCs w:val="24"/>
    </w:rPr>
  </w:style>
  <w:style w:type="paragraph" w:customStyle="1" w:styleId="68">
    <w:name w:val="验收文档-首页保密文字"/>
    <w:basedOn w:val="1"/>
    <w:qFormat/>
    <w:uiPriority w:val="0"/>
    <w:pPr>
      <w:tabs>
        <w:tab w:val="left" w:pos="2700"/>
      </w:tabs>
      <w:spacing w:line="520" w:lineRule="exact"/>
      <w:jc w:val="center"/>
    </w:pPr>
    <w:rPr>
      <w:rFonts w:ascii="仿宋_GB2312" w:eastAsia="仿宋_GB2312" w:cs="黑体"/>
      <w:sz w:val="28"/>
      <w:szCs w:val="24"/>
    </w:rPr>
  </w:style>
  <w:style w:type="paragraph" w:customStyle="1" w:styleId="69">
    <w:name w:val="样式1"/>
    <w:basedOn w:val="5"/>
    <w:qFormat/>
    <w:uiPriority w:val="0"/>
    <w:rPr>
      <w:rFonts w:ascii="宋体" w:hAnsi="宋体"/>
      <w:szCs w:val="21"/>
    </w:rPr>
  </w:style>
  <w:style w:type="paragraph" w:customStyle="1" w:styleId="70">
    <w:name w:val="验收文档-首页主标题"/>
    <w:basedOn w:val="1"/>
    <w:qFormat/>
    <w:uiPriority w:val="0"/>
    <w:pPr>
      <w:jc w:val="center"/>
    </w:pPr>
    <w:rPr>
      <w:rFonts w:ascii="黑体" w:eastAsia="黑体"/>
      <w:sz w:val="52"/>
      <w:szCs w:val="52"/>
    </w:rPr>
  </w:style>
  <w:style w:type="paragraph" w:customStyle="1" w:styleId="71">
    <w:name w:val="TOC 标题1"/>
    <w:basedOn w:val="3"/>
    <w:next w:val="1"/>
    <w:unhideWhenUsed/>
    <w:qFormat/>
    <w:uiPriority w:val="39"/>
    <w:pPr>
      <w:widowControl/>
      <w:spacing w:before="240" w:line="259" w:lineRule="auto"/>
      <w:ind w:left="0" w:firstLine="0"/>
      <w:jc w:val="left"/>
      <w:outlineLvl w:val="9"/>
    </w:pPr>
    <w:rPr>
      <w:rFonts w:ascii="Cambria" w:hAnsi="Cambria" w:cs="黑体"/>
      <w:color w:val="365F90"/>
      <w:kern w:val="0"/>
      <w:sz w:val="32"/>
      <w:szCs w:val="32"/>
    </w:rPr>
  </w:style>
  <w:style w:type="paragraph" w:customStyle="1" w:styleId="7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73">
    <w:name w:val="表头"/>
    <w:basedOn w:val="1"/>
    <w:qFormat/>
    <w:uiPriority w:val="0"/>
    <w:pPr>
      <w:widowControl/>
      <w:spacing w:line="276" w:lineRule="auto"/>
      <w:jc w:val="center"/>
    </w:pPr>
    <w:rPr>
      <w:rFonts w:ascii="宋体" w:hAnsi="宋体"/>
      <w:b/>
    </w:rPr>
  </w:style>
  <w:style w:type="paragraph" w:customStyle="1" w:styleId="74">
    <w:name w:val="表格内容"/>
    <w:basedOn w:val="1"/>
    <w:qFormat/>
    <w:uiPriority w:val="0"/>
    <w:pPr>
      <w:widowControl/>
      <w:spacing w:line="276" w:lineRule="auto"/>
      <w:jc w:val="left"/>
    </w:pPr>
    <w:rPr>
      <w:rFonts w:ascii="宋体" w:hAnsi="宋体"/>
      <w:kern w:val="0"/>
    </w:rPr>
  </w:style>
  <w:style w:type="paragraph" w:customStyle="1" w:styleId="75">
    <w:name w:val="表格内容左对齐"/>
    <w:basedOn w:val="1"/>
    <w:qFormat/>
    <w:uiPriority w:val="2"/>
    <w:pPr>
      <w:widowControl/>
      <w:jc w:val="left"/>
    </w:pPr>
    <w:rPr>
      <w:rFonts w:ascii="Calibri" w:hAnsi="Calibri"/>
      <w:kern w:val="0"/>
    </w:rPr>
  </w:style>
  <w:style w:type="paragraph" w:customStyle="1" w:styleId="76">
    <w:name w:val="List Paragraph1"/>
    <w:basedOn w:val="1"/>
    <w:semiHidden/>
    <w:qFormat/>
    <w:uiPriority w:val="0"/>
    <w:pPr>
      <w:ind w:firstLine="420" w:firstLineChars="200"/>
    </w:pPr>
    <w:rPr>
      <w:rFonts w:ascii="Calibri" w:hAnsi="Calibri"/>
      <w:szCs w:val="24"/>
    </w:rPr>
  </w:style>
  <w:style w:type="paragraph" w:customStyle="1" w:styleId="7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仿宋_GB2312" w:hAnsi="@仿宋_GB2312" w:eastAsia="@仿宋_GB2312" w:cs="@仿宋_GB2312"/>
      <w:sz w:val="24"/>
    </w:rPr>
  </w:style>
  <w:style w:type="paragraph" w:customStyle="1" w:styleId="78">
    <w:name w:val="正文1"/>
    <w:qFormat/>
    <w:uiPriority w:val="99"/>
    <w:rPr>
      <w:rFonts w:ascii="Times New Roman" w:hAnsi="Times New Roman" w:eastAsia="Times New Roman" w:cs="Times New Roman"/>
      <w:sz w:val="24"/>
      <w:szCs w:val="24"/>
      <w:lang w:val="en-US" w:eastAsia="zh-CN" w:bidi="ar-SA"/>
    </w:rPr>
  </w:style>
  <w:style w:type="paragraph" w:customStyle="1" w:styleId="79">
    <w:name w:val="准备书正文"/>
    <w:qFormat/>
    <w:uiPriority w:val="0"/>
    <w:pPr>
      <w:spacing w:beforeLines="5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80">
    <w:name w:val="!正文ctrl+q"/>
    <w:basedOn w:val="1"/>
    <w:qFormat/>
    <w:uiPriority w:val="0"/>
    <w:pPr>
      <w:ind w:firstLine="200"/>
    </w:pPr>
    <w:rPr>
      <w:rFonts w:eastAsia="仿宋_GB2312"/>
      <w:kern w:val="0"/>
      <w:sz w:val="28"/>
      <w:szCs w:val="24"/>
    </w:rPr>
  </w:style>
  <w:style w:type="paragraph" w:customStyle="1" w:styleId="81">
    <w:name w:val="0正文"/>
    <w:basedOn w:val="1"/>
    <w:link w:val="132"/>
    <w:qFormat/>
    <w:uiPriority w:val="0"/>
    <w:rPr>
      <w:rFonts w:ascii="Calibri" w:hAnsi="Calibri" w:cs="黑体"/>
      <w:szCs w:val="22"/>
    </w:rPr>
  </w:style>
  <w:style w:type="paragraph" w:customStyle="1" w:styleId="82">
    <w:name w:val="样式 首行缩进:  0.74 厘米"/>
    <w:basedOn w:val="1"/>
    <w:qFormat/>
    <w:uiPriority w:val="0"/>
    <w:pPr>
      <w:ind w:firstLine="420"/>
    </w:pPr>
    <w:rPr>
      <w:rFonts w:ascii="Arial" w:hAnsi="Arial" w:eastAsia="仿宋_GB2312" w:cs="Arial"/>
      <w:bCs/>
      <w:sz w:val="28"/>
      <w:szCs w:val="28"/>
    </w:rPr>
  </w:style>
  <w:style w:type="paragraph" w:customStyle="1" w:styleId="83">
    <w:name w:val="标准文本"/>
    <w:basedOn w:val="1"/>
    <w:qFormat/>
    <w:uiPriority w:val="0"/>
    <w:pPr>
      <w:spacing w:line="360" w:lineRule="auto"/>
      <w:ind w:firstLine="480" w:firstLineChars="200"/>
    </w:pPr>
    <w:rPr>
      <w:rFonts w:cs="宋体"/>
      <w:sz w:val="24"/>
    </w:rPr>
  </w:style>
  <w:style w:type="character" w:customStyle="1" w:styleId="84">
    <w:name w:val="标题 1 字符"/>
    <w:basedOn w:val="40"/>
    <w:link w:val="3"/>
    <w:qFormat/>
    <w:uiPriority w:val="0"/>
    <w:rPr>
      <w:rFonts w:ascii="Times New Roman" w:hAnsi="Times New Roman" w:eastAsia="宋体" w:cs="Times New Roman"/>
      <w:b/>
      <w:szCs w:val="20"/>
    </w:rPr>
  </w:style>
  <w:style w:type="character" w:customStyle="1" w:styleId="85">
    <w:name w:val="标题 2 字符"/>
    <w:basedOn w:val="40"/>
    <w:link w:val="4"/>
    <w:qFormat/>
    <w:uiPriority w:val="0"/>
    <w:rPr>
      <w:rFonts w:ascii="Arial" w:hAnsi="Arial" w:eastAsia="黑体" w:cs="Times New Roman"/>
      <w:b/>
      <w:sz w:val="32"/>
      <w:szCs w:val="20"/>
    </w:rPr>
  </w:style>
  <w:style w:type="character" w:customStyle="1" w:styleId="86">
    <w:name w:val="标题 3 字符"/>
    <w:basedOn w:val="40"/>
    <w:link w:val="5"/>
    <w:qFormat/>
    <w:uiPriority w:val="0"/>
    <w:rPr>
      <w:rFonts w:ascii="Times New Roman" w:hAnsi="Times New Roman" w:eastAsia="宋体" w:cs="Times New Roman"/>
      <w:b/>
      <w:bCs/>
      <w:sz w:val="32"/>
      <w:szCs w:val="32"/>
    </w:rPr>
  </w:style>
  <w:style w:type="character" w:customStyle="1" w:styleId="87">
    <w:name w:val="标题 4 字符"/>
    <w:basedOn w:val="40"/>
    <w:link w:val="6"/>
    <w:qFormat/>
    <w:uiPriority w:val="0"/>
    <w:rPr>
      <w:rFonts w:ascii="Arial" w:hAnsi="Arial" w:eastAsia="黑体" w:cs="Times New Roman"/>
      <w:b/>
      <w:bCs/>
      <w:sz w:val="28"/>
      <w:szCs w:val="28"/>
    </w:rPr>
  </w:style>
  <w:style w:type="character" w:customStyle="1" w:styleId="88">
    <w:name w:val="标题 5 字符"/>
    <w:basedOn w:val="40"/>
    <w:link w:val="7"/>
    <w:qFormat/>
    <w:uiPriority w:val="0"/>
    <w:rPr>
      <w:rFonts w:ascii="Times New Roman" w:hAnsi="Times New Roman" w:eastAsia="宋体" w:cs="Times New Roman"/>
      <w:b/>
      <w:sz w:val="28"/>
      <w:szCs w:val="20"/>
    </w:rPr>
  </w:style>
  <w:style w:type="character" w:customStyle="1" w:styleId="89">
    <w:name w:val="标题 6 字符"/>
    <w:basedOn w:val="40"/>
    <w:link w:val="8"/>
    <w:qFormat/>
    <w:uiPriority w:val="0"/>
    <w:rPr>
      <w:rFonts w:ascii="Arial" w:hAnsi="Arial" w:eastAsia="黑体" w:cs="Times New Roman"/>
      <w:b/>
      <w:sz w:val="24"/>
      <w:szCs w:val="20"/>
    </w:rPr>
  </w:style>
  <w:style w:type="character" w:customStyle="1" w:styleId="90">
    <w:name w:val="标题 7 字符"/>
    <w:basedOn w:val="40"/>
    <w:link w:val="9"/>
    <w:qFormat/>
    <w:uiPriority w:val="0"/>
    <w:rPr>
      <w:rFonts w:ascii="Times New Roman" w:hAnsi="Times New Roman" w:eastAsia="宋体" w:cs="Times New Roman"/>
      <w:b/>
      <w:sz w:val="24"/>
      <w:szCs w:val="20"/>
    </w:rPr>
  </w:style>
  <w:style w:type="character" w:customStyle="1" w:styleId="91">
    <w:name w:val="标题 8 字符"/>
    <w:basedOn w:val="40"/>
    <w:link w:val="10"/>
    <w:qFormat/>
    <w:uiPriority w:val="0"/>
    <w:rPr>
      <w:rFonts w:ascii="Arial" w:hAnsi="Arial" w:eastAsia="黑体" w:cs="Times New Roman"/>
      <w:sz w:val="24"/>
      <w:szCs w:val="20"/>
    </w:rPr>
  </w:style>
  <w:style w:type="character" w:customStyle="1" w:styleId="92">
    <w:name w:val="标题 9 字符"/>
    <w:basedOn w:val="40"/>
    <w:link w:val="11"/>
    <w:qFormat/>
    <w:uiPriority w:val="0"/>
    <w:rPr>
      <w:rFonts w:ascii="Arial" w:hAnsi="Arial" w:eastAsia="黑体" w:cs="Times New Roman"/>
      <w:szCs w:val="20"/>
    </w:rPr>
  </w:style>
  <w:style w:type="character" w:customStyle="1" w:styleId="93">
    <w:name w:val="文档结构图 Char"/>
    <w:basedOn w:val="40"/>
    <w:qFormat/>
    <w:uiPriority w:val="0"/>
    <w:rPr>
      <w:rFonts w:ascii="宋体" w:hAnsi="Times New Roman" w:eastAsia="宋体" w:cs="Times New Roman"/>
      <w:sz w:val="18"/>
      <w:szCs w:val="18"/>
    </w:rPr>
  </w:style>
  <w:style w:type="character" w:customStyle="1" w:styleId="94">
    <w:name w:val="称呼 字符"/>
    <w:basedOn w:val="40"/>
    <w:link w:val="18"/>
    <w:qFormat/>
    <w:uiPriority w:val="0"/>
    <w:rPr>
      <w:rFonts w:ascii="宋体" w:hAnsi="Times New Roman" w:eastAsia="宋体" w:cs="Times New Roman"/>
      <w:b/>
      <w:sz w:val="28"/>
      <w:szCs w:val="20"/>
    </w:rPr>
  </w:style>
  <w:style w:type="character" w:customStyle="1" w:styleId="95">
    <w:name w:val="正文文本 Char"/>
    <w:basedOn w:val="40"/>
    <w:qFormat/>
    <w:uiPriority w:val="0"/>
    <w:rPr>
      <w:rFonts w:ascii="Times New Roman" w:hAnsi="Times New Roman" w:eastAsia="宋体" w:cs="Times New Roman"/>
      <w:szCs w:val="20"/>
    </w:rPr>
  </w:style>
  <w:style w:type="character" w:customStyle="1" w:styleId="96">
    <w:name w:val="正文文本缩进 字符"/>
    <w:basedOn w:val="40"/>
    <w:link w:val="20"/>
    <w:qFormat/>
    <w:uiPriority w:val="0"/>
    <w:rPr>
      <w:rFonts w:ascii="宋体" w:hAnsi="宋体" w:eastAsia="宋体" w:cs="Times New Roman"/>
      <w:sz w:val="24"/>
      <w:szCs w:val="20"/>
    </w:rPr>
  </w:style>
  <w:style w:type="character" w:customStyle="1" w:styleId="97">
    <w:name w:val="纯文本 Char"/>
    <w:basedOn w:val="40"/>
    <w:qFormat/>
    <w:uiPriority w:val="0"/>
    <w:rPr>
      <w:rFonts w:ascii="宋体" w:hAnsi="Courier New" w:eastAsia="宋体" w:cs="Courier New"/>
      <w:szCs w:val="21"/>
    </w:rPr>
  </w:style>
  <w:style w:type="character" w:customStyle="1" w:styleId="98">
    <w:name w:val="日期 字符"/>
    <w:basedOn w:val="40"/>
    <w:link w:val="24"/>
    <w:qFormat/>
    <w:uiPriority w:val="0"/>
    <w:rPr>
      <w:rFonts w:ascii="Times New Roman" w:hAnsi="Times New Roman" w:eastAsia="宋体" w:cs="Times New Roman"/>
      <w:sz w:val="24"/>
      <w:szCs w:val="20"/>
    </w:rPr>
  </w:style>
  <w:style w:type="character" w:customStyle="1" w:styleId="99">
    <w:name w:val="正文文本缩进 2 Char"/>
    <w:basedOn w:val="40"/>
    <w:qFormat/>
    <w:uiPriority w:val="0"/>
    <w:rPr>
      <w:rFonts w:ascii="Times New Roman" w:hAnsi="Times New Roman" w:eastAsia="宋体" w:cs="Times New Roman"/>
      <w:szCs w:val="20"/>
    </w:rPr>
  </w:style>
  <w:style w:type="character" w:customStyle="1" w:styleId="100">
    <w:name w:val="批注框文本 字符"/>
    <w:basedOn w:val="40"/>
    <w:link w:val="26"/>
    <w:semiHidden/>
    <w:qFormat/>
    <w:uiPriority w:val="0"/>
    <w:rPr>
      <w:rFonts w:ascii="Times New Roman" w:hAnsi="Times New Roman" w:eastAsia="宋体" w:cs="Times New Roman"/>
      <w:sz w:val="18"/>
      <w:szCs w:val="18"/>
    </w:rPr>
  </w:style>
  <w:style w:type="character" w:customStyle="1" w:styleId="101">
    <w:name w:val="页脚 字符"/>
    <w:basedOn w:val="40"/>
    <w:link w:val="27"/>
    <w:qFormat/>
    <w:uiPriority w:val="99"/>
    <w:rPr>
      <w:rFonts w:ascii="Times New Roman" w:hAnsi="Times New Roman" w:eastAsia="宋体" w:cs="Times New Roman"/>
      <w:sz w:val="18"/>
      <w:szCs w:val="18"/>
    </w:rPr>
  </w:style>
  <w:style w:type="character" w:customStyle="1" w:styleId="102">
    <w:name w:val="页眉 字符"/>
    <w:basedOn w:val="40"/>
    <w:link w:val="28"/>
    <w:qFormat/>
    <w:uiPriority w:val="99"/>
    <w:rPr>
      <w:rFonts w:ascii="Times New Roman" w:hAnsi="Times New Roman" w:eastAsia="宋体" w:cs="Times New Roman"/>
      <w:sz w:val="18"/>
      <w:szCs w:val="18"/>
    </w:rPr>
  </w:style>
  <w:style w:type="character" w:customStyle="1" w:styleId="103">
    <w:name w:val="正文文本缩进 3 字符"/>
    <w:basedOn w:val="40"/>
    <w:link w:val="30"/>
    <w:qFormat/>
    <w:uiPriority w:val="0"/>
    <w:rPr>
      <w:rFonts w:ascii="Arial" w:hAnsi="Arial" w:eastAsia="宋体" w:cs="Arial"/>
      <w:b/>
      <w:bCs/>
      <w:sz w:val="24"/>
      <w:szCs w:val="20"/>
    </w:rPr>
  </w:style>
  <w:style w:type="character" w:customStyle="1" w:styleId="104">
    <w:name w:val="正文文本 2 字符"/>
    <w:basedOn w:val="40"/>
    <w:link w:val="32"/>
    <w:qFormat/>
    <w:uiPriority w:val="0"/>
    <w:rPr>
      <w:rFonts w:ascii="Times New Roman" w:hAnsi="Times New Roman" w:eastAsia="宋体" w:cs="Times New Roman"/>
      <w:b/>
      <w:sz w:val="28"/>
      <w:szCs w:val="21"/>
    </w:rPr>
  </w:style>
  <w:style w:type="character" w:customStyle="1" w:styleId="105">
    <w:name w:val="正文首行缩进 Char"/>
    <w:basedOn w:val="95"/>
    <w:qFormat/>
    <w:uiPriority w:val="0"/>
    <w:rPr>
      <w:rFonts w:ascii="Times New Roman" w:hAnsi="Times New Roman" w:eastAsia="宋体" w:cs="Times New Roman"/>
      <w:szCs w:val="20"/>
    </w:rPr>
  </w:style>
  <w:style w:type="character" w:customStyle="1" w:styleId="106">
    <w:name w:val="p21"/>
    <w:qFormat/>
    <w:uiPriority w:val="0"/>
    <w:rPr>
      <w:rFonts w:hint="default" w:ascii="Arial" w:hAnsi="Arial" w:cs="Arial"/>
      <w:color w:val="333333"/>
      <w:sz w:val="18"/>
      <w:szCs w:val="18"/>
      <w:u w:val="none"/>
    </w:rPr>
  </w:style>
  <w:style w:type="character" w:customStyle="1" w:styleId="107">
    <w:name w:val="font21"/>
    <w:basedOn w:val="40"/>
    <w:qFormat/>
    <w:uiPriority w:val="0"/>
    <w:rPr>
      <w:rFonts w:hint="eastAsia" w:ascii="宋体" w:hAnsi="宋体" w:eastAsia="宋体" w:cs="宋体"/>
      <w:color w:val="000000"/>
      <w:sz w:val="22"/>
      <w:szCs w:val="22"/>
      <w:u w:val="none"/>
    </w:rPr>
  </w:style>
  <w:style w:type="character" w:customStyle="1" w:styleId="108">
    <w:name w:val="所标正文 Char Char"/>
    <w:link w:val="47"/>
    <w:qFormat/>
    <w:uiPriority w:val="0"/>
    <w:rPr>
      <w:rFonts w:ascii="仿宋_GB2312" w:hAnsi="Calibri" w:eastAsia="仿宋_GB2312"/>
      <w:sz w:val="30"/>
      <w:szCs w:val="28"/>
    </w:rPr>
  </w:style>
  <w:style w:type="character" w:customStyle="1" w:styleId="109">
    <w:name w:val="正文文字 Char1"/>
    <w:link w:val="48"/>
    <w:qFormat/>
    <w:uiPriority w:val="0"/>
    <w:rPr>
      <w:rFonts w:ascii="宋体" w:eastAsia="宋体"/>
      <w:color w:val="000000"/>
      <w:sz w:val="28"/>
      <w:u w:val="none" w:color="000000"/>
    </w:rPr>
  </w:style>
  <w:style w:type="character" w:customStyle="1" w:styleId="110">
    <w:name w:val="marklong"/>
    <w:basedOn w:val="40"/>
    <w:qFormat/>
    <w:uiPriority w:val="0"/>
  </w:style>
  <w:style w:type="character" w:customStyle="1" w:styleId="111">
    <w:name w:val="unnamed1"/>
    <w:basedOn w:val="40"/>
    <w:qFormat/>
    <w:uiPriority w:val="0"/>
  </w:style>
  <w:style w:type="character" w:customStyle="1" w:styleId="112">
    <w:name w:val="css21"/>
    <w:qFormat/>
    <w:uiPriority w:val="0"/>
    <w:rPr>
      <w:sz w:val="18"/>
      <w:szCs w:val="18"/>
    </w:rPr>
  </w:style>
  <w:style w:type="character" w:customStyle="1" w:styleId="113">
    <w:name w:val="font01"/>
    <w:basedOn w:val="40"/>
    <w:qFormat/>
    <w:uiPriority w:val="0"/>
    <w:rPr>
      <w:rFonts w:hint="eastAsia" w:ascii="宋体" w:hAnsi="宋体" w:eastAsia="宋体" w:cs="宋体"/>
      <w:color w:val="000000"/>
      <w:sz w:val="22"/>
      <w:szCs w:val="22"/>
      <w:u w:val="none"/>
    </w:rPr>
  </w:style>
  <w:style w:type="character" w:customStyle="1" w:styleId="114">
    <w:name w:val="纯文本 Char Char Char Char Char Char"/>
    <w:qFormat/>
    <w:locked/>
    <w:uiPriority w:val="0"/>
    <w:rPr>
      <w:rFonts w:ascii="宋体" w:hAnsi="Courier New" w:eastAsia="宋体"/>
      <w:kern w:val="2"/>
      <w:sz w:val="21"/>
      <w:lang w:val="en-US" w:eastAsia="zh-CN" w:bidi="ar-SA"/>
    </w:rPr>
  </w:style>
  <w:style w:type="character" w:customStyle="1" w:styleId="115">
    <w:name w:val="正文缩进 字符"/>
    <w:link w:val="13"/>
    <w:qFormat/>
    <w:uiPriority w:val="99"/>
    <w:rPr>
      <w:szCs w:val="24"/>
    </w:rPr>
  </w:style>
  <w:style w:type="character" w:customStyle="1" w:styleId="116">
    <w:name w:val="样式 正文缩进 + 首行缩进:  2 字符 Char"/>
    <w:link w:val="49"/>
    <w:qFormat/>
    <w:uiPriority w:val="0"/>
    <w:rPr>
      <w:sz w:val="24"/>
    </w:rPr>
  </w:style>
  <w:style w:type="character" w:customStyle="1" w:styleId="117">
    <w:name w:val="标准段落正文 Char"/>
    <w:link w:val="50"/>
    <w:qFormat/>
    <w:uiPriority w:val="0"/>
    <w:rPr>
      <w:rFonts w:cs="宋体"/>
      <w:sz w:val="24"/>
    </w:rPr>
  </w:style>
  <w:style w:type="character" w:customStyle="1" w:styleId="118">
    <w:name w:val="正文文字 Char"/>
    <w:qFormat/>
    <w:uiPriority w:val="0"/>
    <w:rPr>
      <w:rFonts w:ascii="Arial" w:hAnsi="Arial" w:eastAsia="宋体" w:cs="Arial"/>
      <w:kern w:val="2"/>
      <w:sz w:val="24"/>
      <w:lang w:val="en-US" w:eastAsia="zh-CN" w:bidi="ar-SA"/>
    </w:rPr>
  </w:style>
  <w:style w:type="character" w:customStyle="1" w:styleId="119">
    <w:name w:val="书籍标题1"/>
    <w:qFormat/>
    <w:uiPriority w:val="0"/>
    <w:rPr>
      <w:b/>
      <w:bCs/>
      <w:smallCaps/>
      <w:spacing w:val="5"/>
    </w:rPr>
  </w:style>
  <w:style w:type="character" w:customStyle="1" w:styleId="120">
    <w:name w:val="con"/>
    <w:qFormat/>
    <w:uiPriority w:val="0"/>
  </w:style>
  <w:style w:type="character" w:customStyle="1" w:styleId="121">
    <w:name w:val="明显参考1"/>
    <w:qFormat/>
    <w:uiPriority w:val="0"/>
    <w:rPr>
      <w:b/>
      <w:bCs/>
      <w:smallCaps/>
      <w:color w:val="C0504D"/>
      <w:spacing w:val="5"/>
      <w:u w:val="single"/>
    </w:rPr>
  </w:style>
  <w:style w:type="character" w:customStyle="1" w:styleId="122">
    <w:name w:val="grame"/>
    <w:basedOn w:val="40"/>
    <w:qFormat/>
    <w:uiPriority w:val="0"/>
  </w:style>
  <w:style w:type="character" w:customStyle="1" w:styleId="123">
    <w:name w:val="正文文本缩进 2 字符"/>
    <w:basedOn w:val="40"/>
    <w:link w:val="25"/>
    <w:qFormat/>
    <w:uiPriority w:val="0"/>
    <w:rPr>
      <w:rFonts w:ascii="宋体" w:hAnsi="宋体"/>
      <w:sz w:val="24"/>
    </w:rPr>
  </w:style>
  <w:style w:type="character" w:customStyle="1" w:styleId="124">
    <w:name w:val="文档结构图 字符"/>
    <w:basedOn w:val="40"/>
    <w:link w:val="15"/>
    <w:qFormat/>
    <w:uiPriority w:val="0"/>
    <w:rPr>
      <w:shd w:val="clear" w:color="auto" w:fill="000080"/>
    </w:rPr>
  </w:style>
  <w:style w:type="character" w:customStyle="1" w:styleId="125">
    <w:name w:val="正文文本 字符"/>
    <w:basedOn w:val="40"/>
    <w:link w:val="19"/>
    <w:qFormat/>
    <w:uiPriority w:val="0"/>
    <w:rPr>
      <w:rFonts w:ascii="Arial" w:hAnsi="Arial" w:cs="Arial"/>
      <w:sz w:val="24"/>
    </w:rPr>
  </w:style>
  <w:style w:type="character" w:customStyle="1" w:styleId="126">
    <w:name w:val="纯文本 字符"/>
    <w:basedOn w:val="40"/>
    <w:link w:val="23"/>
    <w:qFormat/>
    <w:uiPriority w:val="0"/>
    <w:rPr>
      <w:rFonts w:ascii="宋体" w:hAnsi="Courier New" w:eastAsia="宋体"/>
    </w:rPr>
  </w:style>
  <w:style w:type="character" w:customStyle="1" w:styleId="127">
    <w:name w:val="正文文本首行缩进 字符"/>
    <w:basedOn w:val="125"/>
    <w:link w:val="36"/>
    <w:qFormat/>
    <w:uiPriority w:val="0"/>
    <w:rPr>
      <w:rFonts w:ascii="Arial" w:hAnsi="Arial" w:cs="Arial"/>
      <w:sz w:val="24"/>
    </w:rPr>
  </w:style>
  <w:style w:type="character" w:customStyle="1" w:styleId="128">
    <w:name w:val="普通(网站) 字符"/>
    <w:link w:val="34"/>
    <w:qFormat/>
    <w:uiPriority w:val="99"/>
    <w:rPr>
      <w:rFonts w:ascii="Arial Unicode MS" w:hAnsi="Arial Unicode MS" w:eastAsia="Arial Unicode MS" w:cs="Arial Unicode MS"/>
      <w:kern w:val="0"/>
      <w:sz w:val="24"/>
      <w:szCs w:val="24"/>
    </w:rPr>
  </w:style>
  <w:style w:type="character" w:customStyle="1" w:styleId="129">
    <w:name w:val="批注文字 字符"/>
    <w:basedOn w:val="40"/>
    <w:link w:val="17"/>
    <w:qFormat/>
    <w:uiPriority w:val="99"/>
    <w:rPr>
      <w:kern w:val="2"/>
      <w:sz w:val="21"/>
    </w:rPr>
  </w:style>
  <w:style w:type="character" w:customStyle="1" w:styleId="130">
    <w:name w:val="批注主题 字符"/>
    <w:basedOn w:val="129"/>
    <w:link w:val="35"/>
    <w:semiHidden/>
    <w:qFormat/>
    <w:uiPriority w:val="99"/>
    <w:rPr>
      <w:b/>
      <w:bCs/>
      <w:kern w:val="2"/>
      <w:sz w:val="21"/>
    </w:rPr>
  </w:style>
  <w:style w:type="character" w:customStyle="1" w:styleId="131">
    <w:name w:val="bookmark-item"/>
    <w:basedOn w:val="40"/>
    <w:qFormat/>
    <w:uiPriority w:val="0"/>
  </w:style>
  <w:style w:type="character" w:customStyle="1" w:styleId="132">
    <w:name w:val="0正文 Char"/>
    <w:link w:val="81"/>
    <w:qFormat/>
    <w:uiPriority w:val="0"/>
    <w:rPr>
      <w:rFonts w:ascii="Calibri" w:hAnsi="Calibri" w:cs="黑体"/>
      <w:kern w:val="2"/>
      <w:szCs w:val="22"/>
    </w:rPr>
  </w:style>
  <w:style w:type="table" w:customStyle="1" w:styleId="133">
    <w:name w:val="网格表 5 深色 - 着色 31"/>
    <w:basedOn w:val="38"/>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AF1DD"/>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9BBB59"/>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9BBB59"/>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9BBB59"/>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9BBB59"/>
      </w:tcPr>
    </w:tblStylePr>
    <w:tblStylePr w:type="band1Vert">
      <w:tcPr>
        <w:shd w:val="clear" w:color="auto" w:fill="D6E3BC"/>
      </w:tcPr>
    </w:tblStylePr>
    <w:tblStylePr w:type="band1Horz">
      <w:tcPr>
        <w:shd w:val="clear" w:color="auto" w:fill="D6E3BC"/>
      </w:tcPr>
    </w:tblStylePr>
  </w:style>
  <w:style w:type="paragraph" w:customStyle="1" w:styleId="13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19977</Words>
  <Characters>21020</Characters>
  <Lines>181</Lines>
  <Paragraphs>51</Paragraphs>
  <TotalTime>1</TotalTime>
  <ScaleCrop>false</ScaleCrop>
  <LinksUpToDate>false</LinksUpToDate>
  <CharactersWithSpaces>23905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2021-06-18T01:34:00Z</dcterms:created>
  <dc:creator>Administrator</dc:creator>
  <cp:lastModifiedBy>bo_O</cp:lastModifiedBy>
  <cp:lastPrinted>2021-07-13T03:13:00Z</cp:lastPrinted>
  <dcterms:modified xsi:type="dcterms:W3CDTF">2022-06-06T08:46:22Z</dcterms:modified>
  <dc:title>教育教学平台建设项目—新疆艺术学院思政课教学资源项目_x000b_采购文件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0BEBCE5BA4BA4C87B642A2FF15937C1F</vt:lpwstr>
  </property>
</Properties>
</file>