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75" w:beforeAutospacing="0" w:after="75" w:afterAutospacing="0" w:line="315" w:lineRule="atLeast"/>
        <w:ind w:left="0" w:right="0" w:firstLine="0"/>
        <w:jc w:val="center"/>
        <w:rPr>
          <w:rStyle w:val="6"/>
          <w:rFonts w:hint="default" w:ascii="黑体" w:hAnsi="宋体" w:eastAsia="黑体" w:cs="黑体"/>
          <w:i w:val="0"/>
          <w:iCs w:val="0"/>
          <w:caps w:val="0"/>
          <w:color w:val="000000"/>
          <w:spacing w:val="0"/>
          <w:sz w:val="24"/>
          <w:szCs w:val="24"/>
        </w:rPr>
      </w:pPr>
      <w:r>
        <w:rPr>
          <w:rStyle w:val="6"/>
          <w:rFonts w:hint="default" w:ascii="黑体" w:hAnsi="宋体" w:eastAsia="黑体" w:cs="黑体"/>
          <w:i w:val="0"/>
          <w:iCs w:val="0"/>
          <w:caps w:val="0"/>
          <w:color w:val="000000"/>
          <w:spacing w:val="0"/>
          <w:sz w:val="24"/>
          <w:szCs w:val="24"/>
        </w:rPr>
        <w:t>新疆中天源项目管理咨询有限公司关于塔城地区中级法院审判法庭室外附属设施项目-室外管网及室内管道设备的成交结果公告</w:t>
      </w:r>
    </w:p>
    <w:p>
      <w:pPr>
        <w:pStyle w:val="3"/>
        <w:keepNext w:val="0"/>
        <w:keepLines w:val="0"/>
        <w:widowControl/>
        <w:suppressLineNumbers w:val="0"/>
        <w:spacing w:before="75" w:beforeAutospacing="0" w:after="75" w:afterAutospacing="0" w:line="240" w:lineRule="auto"/>
        <w:ind w:left="0" w:right="0" w:firstLine="0"/>
        <w:rPr>
          <w:rFonts w:ascii="sans-serif" w:hAnsi="sans-serif" w:eastAsia="sans-serif" w:cs="sans-serif"/>
          <w:i w:val="0"/>
          <w:iCs w:val="0"/>
          <w:caps w:val="0"/>
          <w:color w:val="000000"/>
          <w:spacing w:val="0"/>
          <w:sz w:val="24"/>
          <w:szCs w:val="24"/>
        </w:rPr>
      </w:pPr>
      <w:r>
        <w:rPr>
          <w:rStyle w:val="6"/>
          <w:rFonts w:hint="default" w:ascii="黑体" w:hAnsi="宋体" w:eastAsia="黑体" w:cs="黑体"/>
          <w:i w:val="0"/>
          <w:iCs w:val="0"/>
          <w:caps w:val="0"/>
          <w:color w:val="000000"/>
          <w:spacing w:val="0"/>
          <w:sz w:val="27"/>
          <w:szCs w:val="27"/>
        </w:rPr>
        <w:t>一、项目编号：</w:t>
      </w:r>
      <w:r>
        <w:rPr>
          <w:rFonts w:hint="eastAsia" w:ascii="黑体" w:hAnsi="宋体" w:eastAsia="黑体" w:cs="黑体"/>
          <w:i w:val="0"/>
          <w:iCs w:val="0"/>
          <w:caps w:val="0"/>
          <w:color w:val="000000"/>
          <w:spacing w:val="0"/>
          <w:sz w:val="27"/>
          <w:szCs w:val="27"/>
        </w:rPr>
        <w:t>ZTY-2022-SGZB-0606 </w:t>
      </w:r>
      <w:r>
        <w:rPr>
          <w:rFonts w:hint="default" w:ascii="sans-serif" w:hAnsi="sans-serif" w:eastAsia="sans-serif" w:cs="sans-serif"/>
          <w:i w:val="0"/>
          <w:iCs w:val="0"/>
          <w:caps w:val="0"/>
          <w:color w:val="000000"/>
          <w:spacing w:val="0"/>
          <w:sz w:val="24"/>
          <w:szCs w:val="24"/>
        </w:rPr>
        <w:t>                 </w:t>
      </w:r>
    </w:p>
    <w:p>
      <w:pPr>
        <w:pStyle w:val="3"/>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7"/>
          <w:szCs w:val="27"/>
        </w:rPr>
      </w:pPr>
      <w:r>
        <w:rPr>
          <w:rStyle w:val="6"/>
          <w:rFonts w:hint="default" w:ascii="黑体" w:hAnsi="宋体" w:eastAsia="黑体" w:cs="黑体"/>
          <w:i w:val="0"/>
          <w:iCs w:val="0"/>
          <w:caps w:val="0"/>
          <w:color w:val="000000"/>
          <w:spacing w:val="0"/>
          <w:sz w:val="27"/>
          <w:szCs w:val="27"/>
        </w:rPr>
        <w:t>二、项目名称：</w:t>
      </w:r>
      <w:r>
        <w:rPr>
          <w:rFonts w:hint="default" w:ascii="黑体" w:hAnsi="宋体" w:eastAsia="黑体" w:cs="黑体"/>
          <w:i w:val="0"/>
          <w:iCs w:val="0"/>
          <w:caps w:val="0"/>
          <w:color w:val="000000"/>
          <w:spacing w:val="0"/>
          <w:sz w:val="27"/>
          <w:szCs w:val="27"/>
        </w:rPr>
        <w:t>塔城地区中级法院审判法庭室外附属设施项目-室外管网及室内管道设备                     </w:t>
      </w:r>
    </w:p>
    <w:p>
      <w:pPr>
        <w:pStyle w:val="3"/>
        <w:keepNext w:val="0"/>
        <w:keepLines w:val="0"/>
        <w:widowControl/>
        <w:suppressLineNumbers w:val="0"/>
        <w:spacing w:before="75" w:beforeAutospacing="0" w:after="225" w:afterAutospacing="0" w:line="240" w:lineRule="auto"/>
        <w:ind w:left="0" w:right="0" w:firstLine="0"/>
        <w:rPr>
          <w:rFonts w:hint="default" w:ascii="sans-serif" w:hAnsi="sans-serif" w:eastAsia="sans-serif" w:cs="sans-serif"/>
          <w:i w:val="0"/>
          <w:iCs w:val="0"/>
          <w:caps w:val="0"/>
          <w:color w:val="000000"/>
          <w:spacing w:val="0"/>
          <w:sz w:val="24"/>
          <w:szCs w:val="24"/>
        </w:rPr>
      </w:pPr>
      <w:r>
        <w:rPr>
          <w:rStyle w:val="6"/>
          <w:rFonts w:hint="default" w:ascii="黑体" w:hAnsi="宋体" w:eastAsia="黑体" w:cs="黑体"/>
          <w:i w:val="0"/>
          <w:iCs w:val="0"/>
          <w:caps w:val="0"/>
          <w:color w:val="000000"/>
          <w:spacing w:val="0"/>
          <w:sz w:val="27"/>
          <w:szCs w:val="27"/>
        </w:rPr>
        <w:t>三、成交信息</w:t>
      </w:r>
      <w:r>
        <w:rPr>
          <w:rFonts w:hint="default" w:ascii="sans-serif" w:hAnsi="sans-serif" w:eastAsia="sans-serif" w:cs="sans-serif"/>
          <w:i w:val="0"/>
          <w:iCs w:val="0"/>
          <w:caps w:val="0"/>
          <w:color w:val="000000"/>
          <w:spacing w:val="0"/>
          <w:sz w:val="24"/>
          <w:szCs w:val="24"/>
        </w:rPr>
        <w:t>                    </w:t>
      </w:r>
    </w:p>
    <w:p>
      <w:pPr>
        <w:pStyle w:val="3"/>
        <w:keepNext w:val="0"/>
        <w:keepLines w:val="0"/>
        <w:widowControl/>
        <w:suppressLineNumbers w:val="0"/>
        <w:spacing w:before="75" w:beforeAutospacing="0" w:after="75" w:afterAutospacing="0" w:line="240" w:lineRule="auto"/>
        <w:ind w:left="0" w:right="0"/>
        <w:rPr>
          <w:rFonts w:hint="eastAsia" w:ascii="仿宋" w:hAnsi="仿宋" w:eastAsia="仿宋" w:cs="仿宋"/>
          <w:i w:val="0"/>
          <w:iCs w:val="0"/>
          <w:caps w:val="0"/>
          <w:color w:val="000000"/>
          <w:spacing w:val="0"/>
          <w:sz w:val="27"/>
          <w:szCs w:val="27"/>
        </w:rPr>
      </w:pPr>
      <w:r>
        <w:rPr>
          <w:rFonts w:ascii="仿宋" w:hAnsi="仿宋" w:eastAsia="仿宋" w:cs="仿宋"/>
          <w:i w:val="0"/>
          <w:iCs w:val="0"/>
          <w:caps w:val="0"/>
          <w:color w:val="000000"/>
          <w:spacing w:val="0"/>
          <w:sz w:val="27"/>
          <w:szCs w:val="27"/>
        </w:rPr>
        <w:t>   1.成交结果：</w:t>
      </w:r>
      <w:r>
        <w:rPr>
          <w:rFonts w:hint="eastAsia" w:ascii="仿宋" w:hAnsi="仿宋" w:eastAsia="仿宋" w:cs="仿宋"/>
          <w:i w:val="0"/>
          <w:iCs w:val="0"/>
          <w:caps w:val="0"/>
          <w:color w:val="000000"/>
          <w:spacing w:val="0"/>
          <w:sz w:val="27"/>
          <w:szCs w:val="27"/>
        </w:rPr>
        <w:t>    </w:t>
      </w:r>
      <w:bookmarkStart w:id="0" w:name="_GoBack"/>
      <w:bookmarkEnd w:id="0"/>
    </w:p>
    <w:tbl>
      <w:tblPr>
        <w:tblStyle w:val="4"/>
        <w:tblW w:w="52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62"/>
        <w:gridCol w:w="843"/>
        <w:gridCol w:w="1099"/>
        <w:gridCol w:w="895"/>
        <w:gridCol w:w="895"/>
        <w:gridCol w:w="1196"/>
        <w:gridCol w:w="1000"/>
        <w:gridCol w:w="1101"/>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61" w:hRule="atLeast"/>
        </w:trPr>
        <w:tc>
          <w:tcPr>
            <w:tcW w:w="537" w:type="pct"/>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ind w:left="0" w:leftChars="0" w:firstLine="0" w:firstLineChars="0"/>
              <w:jc w:val="both"/>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序号</w:t>
            </w:r>
          </w:p>
        </w:tc>
        <w:tc>
          <w:tcPr>
            <w:tcW w:w="471" w:type="pct"/>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ind w:left="0" w:leftChars="0" w:firstLine="0" w:firstLineChars="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项目名称</w:t>
            </w:r>
          </w:p>
        </w:tc>
        <w:tc>
          <w:tcPr>
            <w:tcW w:w="613" w:type="pct"/>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ind w:left="0" w:leftChars="0" w:firstLine="0" w:firstLineChars="0"/>
              <w:jc w:val="both"/>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采购需求</w:t>
            </w:r>
          </w:p>
        </w:tc>
        <w:tc>
          <w:tcPr>
            <w:tcW w:w="499" w:type="pct"/>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ind w:left="0" w:leftChars="0" w:firstLine="0" w:firstLineChars="0"/>
              <w:jc w:val="both"/>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数量</w:t>
            </w:r>
          </w:p>
        </w:tc>
        <w:tc>
          <w:tcPr>
            <w:tcW w:w="499" w:type="pct"/>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ind w:left="0" w:leftChars="0" w:firstLine="0" w:firstLineChars="0"/>
              <w:jc w:val="both"/>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单位</w:t>
            </w:r>
          </w:p>
        </w:tc>
        <w:tc>
          <w:tcPr>
            <w:tcW w:w="667" w:type="pct"/>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ind w:left="0" w:leftChars="0" w:firstLine="0" w:firstLineChars="0"/>
              <w:jc w:val="both"/>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最终报价(元)</w:t>
            </w:r>
          </w:p>
        </w:tc>
        <w:tc>
          <w:tcPr>
            <w:tcW w:w="558" w:type="pct"/>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ind w:left="0" w:leftChars="0" w:firstLine="0" w:firstLineChars="0"/>
              <w:jc w:val="both"/>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成交</w:t>
            </w:r>
            <w:r>
              <w:rPr>
                <w:rFonts w:ascii="宋体" w:hAnsi="宋体" w:eastAsia="宋体" w:cs="宋体"/>
                <w:kern w:val="0"/>
                <w:sz w:val="24"/>
                <w:szCs w:val="24"/>
                <w:lang w:val="en-US" w:eastAsia="zh-CN" w:bidi="ar"/>
              </w:rPr>
              <w:t>供应商名称</w:t>
            </w:r>
          </w:p>
        </w:tc>
        <w:tc>
          <w:tcPr>
            <w:tcW w:w="614" w:type="pct"/>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ind w:left="0" w:leftChars="0" w:firstLine="0" w:firstLineChars="0"/>
              <w:jc w:val="both"/>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成交</w:t>
            </w:r>
            <w:r>
              <w:rPr>
                <w:rFonts w:ascii="宋体" w:hAnsi="宋体" w:eastAsia="宋体" w:cs="宋体"/>
                <w:kern w:val="0"/>
                <w:sz w:val="24"/>
                <w:szCs w:val="24"/>
                <w:lang w:val="en-US" w:eastAsia="zh-CN" w:bidi="ar"/>
              </w:rPr>
              <w:t>供应商地址</w:t>
            </w:r>
          </w:p>
        </w:tc>
        <w:tc>
          <w:tcPr>
            <w:tcW w:w="537" w:type="pct"/>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ind w:left="0" w:leftChars="0" w:firstLine="0" w:firstLineChars="0"/>
              <w:jc w:val="both"/>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成交</w:t>
            </w:r>
            <w:r>
              <w:rPr>
                <w:rFonts w:ascii="宋体" w:hAnsi="宋体" w:eastAsia="宋体" w:cs="宋体"/>
                <w:kern w:val="0"/>
                <w:sz w:val="24"/>
                <w:szCs w:val="24"/>
                <w:lang w:val="en-US" w:eastAsia="zh-CN" w:bidi="ar"/>
              </w:rPr>
              <w:t>供应商统一社会信用代码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32" w:hRule="atLeast"/>
        </w:trPr>
        <w:tc>
          <w:tcPr>
            <w:tcW w:w="537" w:type="pct"/>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ind w:left="0" w:leftChars="0" w:firstLine="0" w:firstLineChars="0"/>
              <w:jc w:val="both"/>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w:t>
            </w:r>
          </w:p>
        </w:tc>
        <w:tc>
          <w:tcPr>
            <w:tcW w:w="471" w:type="pct"/>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ind w:left="0" w:leftChars="0" w:firstLine="0" w:firstLineChars="0"/>
              <w:jc w:val="both"/>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塔城地区中级法院审判法庭室外附属设施项目-室外管网及室内管道设备</w:t>
            </w:r>
          </w:p>
        </w:tc>
        <w:tc>
          <w:tcPr>
            <w:tcW w:w="613" w:type="pct"/>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ind w:left="0" w:leftChars="0" w:firstLine="0" w:firstLineChars="0"/>
              <w:jc w:val="both"/>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室外管网及室内管道设备；本工程工程量清单、施工图纸、磋商文件、设计变更、答疑及磋商文件补充等范围内的全部工作内容。</w:t>
            </w:r>
          </w:p>
        </w:tc>
        <w:tc>
          <w:tcPr>
            <w:tcW w:w="499" w:type="pct"/>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ind w:left="0" w:leftChars="0" w:firstLine="0" w:firstLineChars="0"/>
              <w:jc w:val="both"/>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w:t>
            </w:r>
          </w:p>
        </w:tc>
        <w:tc>
          <w:tcPr>
            <w:tcW w:w="499" w:type="pct"/>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ind w:left="0" w:leftChars="0" w:firstLine="0" w:firstLineChars="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家</w:t>
            </w:r>
          </w:p>
        </w:tc>
        <w:tc>
          <w:tcPr>
            <w:tcW w:w="667" w:type="pct"/>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ind w:left="0" w:leftChars="0" w:firstLine="0" w:firstLineChars="0"/>
              <w:jc w:val="both"/>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933562.63</w:t>
            </w:r>
          </w:p>
        </w:tc>
        <w:tc>
          <w:tcPr>
            <w:tcW w:w="558" w:type="pct"/>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ind w:left="0" w:leftChars="0" w:firstLine="0" w:firstLineChars="0"/>
              <w:jc w:val="both"/>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新疆弘业兴建设工程有限公司</w:t>
            </w:r>
          </w:p>
        </w:tc>
        <w:tc>
          <w:tcPr>
            <w:tcW w:w="614" w:type="pct"/>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ind w:left="0" w:leftChars="0" w:firstLine="0" w:firstLineChars="0"/>
              <w:jc w:val="both"/>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新疆塔城地区塔城市第九师巴克图工业园区办公楼3楼8号</w:t>
            </w:r>
          </w:p>
        </w:tc>
        <w:tc>
          <w:tcPr>
            <w:tcW w:w="537" w:type="pct"/>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ind w:left="0" w:leftChars="0" w:firstLine="0" w:firstLineChars="0"/>
              <w:jc w:val="both"/>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91654200MA77QM6B6E</w:t>
            </w:r>
          </w:p>
        </w:tc>
      </w:tr>
    </w:tbl>
    <w:p>
      <w:pPr>
        <w:pStyle w:val="3"/>
        <w:keepNext w:val="0"/>
        <w:keepLines w:val="0"/>
        <w:widowControl/>
        <w:suppressLineNumbers w:val="0"/>
        <w:spacing w:before="75" w:beforeAutospacing="0" w:after="75" w:afterAutospacing="0" w:line="240" w:lineRule="auto"/>
        <w:ind w:left="0" w:right="0"/>
        <w:rPr>
          <w:rFonts w:hint="eastAsia" w:ascii="仿宋" w:hAnsi="仿宋" w:eastAsia="仿宋" w:cs="仿宋"/>
          <w:i w:val="0"/>
          <w:iCs w:val="0"/>
          <w:caps w:val="0"/>
          <w:color w:val="000000"/>
          <w:spacing w:val="0"/>
          <w:sz w:val="27"/>
          <w:szCs w:val="27"/>
        </w:rPr>
      </w:pP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w:t>
      </w:r>
    </w:p>
    <w:p>
      <w:pPr>
        <w:keepNext w:val="0"/>
        <w:keepLines w:val="0"/>
        <w:widowControl/>
        <w:suppressLineNumbers w:val="0"/>
        <w:spacing w:line="240" w:lineRule="auto"/>
        <w:ind w:left="0" w:firstLine="0"/>
        <w:jc w:val="left"/>
        <w:rPr>
          <w:rFonts w:hint="eastAsia" w:ascii="仿宋" w:hAnsi="仿宋" w:eastAsia="仿宋" w:cs="仿宋"/>
          <w:i w:val="0"/>
          <w:iCs w:val="0"/>
          <w:caps w:val="0"/>
          <w:color w:val="000000"/>
          <w:spacing w:val="0"/>
          <w:sz w:val="27"/>
          <w:szCs w:val="27"/>
        </w:rPr>
      </w:pPr>
      <w:r>
        <w:rPr>
          <w:rStyle w:val="6"/>
          <w:rFonts w:hint="default" w:ascii="黑体" w:hAnsi="宋体" w:eastAsia="黑体" w:cs="黑体"/>
          <w:i w:val="0"/>
          <w:iCs w:val="0"/>
          <w:caps w:val="0"/>
          <w:color w:val="000000"/>
          <w:spacing w:val="0"/>
          <w:kern w:val="0"/>
          <w:sz w:val="27"/>
          <w:szCs w:val="27"/>
          <w:lang w:val="en-US" w:eastAsia="zh-CN" w:bidi="ar"/>
        </w:rPr>
        <w:t>四、主要标的信息</w:t>
      </w:r>
      <w:r>
        <w:rPr>
          <w:rFonts w:hint="default" w:ascii="黑体" w:hAnsi="宋体" w:eastAsia="黑体" w:cs="黑体"/>
          <w:i w:val="0"/>
          <w:iCs w:val="0"/>
          <w:caps w:val="0"/>
          <w:color w:val="000000"/>
          <w:spacing w:val="0"/>
          <w:kern w:val="0"/>
          <w:sz w:val="27"/>
          <w:szCs w:val="27"/>
          <w:lang w:val="en-US" w:eastAsia="zh-CN" w:bidi="ar"/>
        </w:rPr>
        <w:t>                    </w:t>
      </w:r>
    </w:p>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1.工程类主要标的信息：</w:t>
      </w:r>
    </w:p>
    <w:tbl>
      <w:tblPr>
        <w:tblStyle w:val="4"/>
        <w:tblW w:w="50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7"/>
        <w:gridCol w:w="1460"/>
        <w:gridCol w:w="1460"/>
        <w:gridCol w:w="1460"/>
        <w:gridCol w:w="1460"/>
        <w:gridCol w:w="1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80" w:hRule="atLeast"/>
        </w:trPr>
        <w:tc>
          <w:tcPr>
            <w:tcW w:w="83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序号</w:t>
            </w:r>
          </w:p>
        </w:tc>
        <w:tc>
          <w:tcPr>
            <w:tcW w:w="83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项目名称</w:t>
            </w:r>
          </w:p>
        </w:tc>
        <w:tc>
          <w:tcPr>
            <w:tcW w:w="83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施工范围</w:t>
            </w:r>
          </w:p>
        </w:tc>
        <w:tc>
          <w:tcPr>
            <w:tcW w:w="83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品牌</w:t>
            </w:r>
          </w:p>
        </w:tc>
        <w:tc>
          <w:tcPr>
            <w:tcW w:w="83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项目经理</w:t>
            </w:r>
          </w:p>
        </w:tc>
        <w:tc>
          <w:tcPr>
            <w:tcW w:w="83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执业证书信息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75" w:hRule="atLeast"/>
        </w:trPr>
        <w:tc>
          <w:tcPr>
            <w:tcW w:w="83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w:t>
            </w:r>
          </w:p>
        </w:tc>
        <w:tc>
          <w:tcPr>
            <w:tcW w:w="83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塔城地区中级法院审判法庭室外附属设施项目-室外管网及室内管道设备</w:t>
            </w:r>
          </w:p>
        </w:tc>
        <w:tc>
          <w:tcPr>
            <w:tcW w:w="83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本工程工程量清单、施工图纸、磋商文件、设计变更、答疑及磋商文件补充等范围内的全部工作内容。</w:t>
            </w:r>
          </w:p>
        </w:tc>
        <w:tc>
          <w:tcPr>
            <w:tcW w:w="83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计划开工日期：2022年6月20日</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计划竣工日期：2022年7月20日</w:t>
            </w:r>
          </w:p>
        </w:tc>
        <w:tc>
          <w:tcPr>
            <w:tcW w:w="83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张玉芳</w:t>
            </w:r>
          </w:p>
        </w:tc>
        <w:tc>
          <w:tcPr>
            <w:tcW w:w="83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二级注册建造师（建筑工程）；新2662021202108103</w:t>
            </w:r>
          </w:p>
        </w:tc>
      </w:tr>
    </w:tbl>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7"/>
          <w:szCs w:val="27"/>
        </w:rPr>
      </w:pP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w:t>
      </w:r>
    </w:p>
    <w:p>
      <w:pPr>
        <w:keepNext w:val="0"/>
        <w:keepLines w:val="0"/>
        <w:widowControl/>
        <w:suppressLineNumbers w:val="0"/>
        <w:spacing w:line="240" w:lineRule="auto"/>
        <w:ind w:left="0" w:firstLine="0"/>
        <w:jc w:val="left"/>
        <w:rPr>
          <w:rFonts w:hint="eastAsia" w:ascii="仿宋" w:hAnsi="仿宋" w:eastAsia="仿宋" w:cs="仿宋"/>
          <w:i w:val="0"/>
          <w:iCs w:val="0"/>
          <w:caps w:val="0"/>
          <w:color w:val="000000"/>
          <w:spacing w:val="0"/>
          <w:sz w:val="27"/>
          <w:szCs w:val="27"/>
        </w:rPr>
      </w:pPr>
      <w:r>
        <w:rPr>
          <w:rStyle w:val="6"/>
          <w:rFonts w:hint="default" w:ascii="黑体" w:hAnsi="宋体" w:eastAsia="黑体" w:cs="黑体"/>
          <w:i w:val="0"/>
          <w:iCs w:val="0"/>
          <w:caps w:val="0"/>
          <w:color w:val="000000"/>
          <w:spacing w:val="0"/>
          <w:kern w:val="0"/>
          <w:sz w:val="27"/>
          <w:szCs w:val="27"/>
          <w:lang w:val="en-US" w:eastAsia="zh-CN" w:bidi="ar"/>
        </w:rPr>
        <w:t>五、评审专家名单：</w:t>
      </w:r>
      <w:r>
        <w:rPr>
          <w:rFonts w:hint="default" w:ascii="黑体" w:hAnsi="宋体" w:eastAsia="黑体" w:cs="黑体"/>
          <w:i w:val="0"/>
          <w:iCs w:val="0"/>
          <w:caps w:val="0"/>
          <w:color w:val="000000"/>
          <w:spacing w:val="0"/>
          <w:kern w:val="0"/>
          <w:sz w:val="27"/>
          <w:szCs w:val="27"/>
          <w:lang w:val="en-US" w:eastAsia="zh-CN" w:bidi="ar"/>
        </w:rPr>
        <w:t>                    </w:t>
      </w:r>
    </w:p>
    <w:p>
      <w:pPr>
        <w:pStyle w:val="3"/>
        <w:keepNext w:val="0"/>
        <w:keepLines w:val="0"/>
        <w:widowControl/>
        <w:suppressLineNumbers w:val="0"/>
        <w:spacing w:before="75" w:beforeAutospacing="0" w:after="75" w:afterAutospacing="0" w:line="240" w:lineRule="auto"/>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王小玲,柴金凤,周挽辰 </w:t>
      </w:r>
      <w:r>
        <w:rPr>
          <w:rFonts w:hint="default" w:ascii="sans-serif" w:hAnsi="sans-serif" w:eastAsia="sans-serif" w:cs="sans-serif"/>
          <w:i w:val="0"/>
          <w:iCs w:val="0"/>
          <w:caps w:val="0"/>
          <w:color w:val="000000"/>
          <w:spacing w:val="0"/>
          <w:sz w:val="24"/>
          <w:szCs w:val="24"/>
        </w:rPr>
        <w:t>                    </w:t>
      </w:r>
    </w:p>
    <w:p>
      <w:pPr>
        <w:pStyle w:val="3"/>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7"/>
          <w:szCs w:val="27"/>
        </w:rPr>
      </w:pPr>
      <w:r>
        <w:rPr>
          <w:rStyle w:val="6"/>
          <w:rFonts w:hint="default" w:ascii="黑体" w:hAnsi="宋体" w:eastAsia="黑体" w:cs="黑体"/>
          <w:i w:val="0"/>
          <w:iCs w:val="0"/>
          <w:caps w:val="0"/>
          <w:color w:val="000000"/>
          <w:spacing w:val="0"/>
          <w:sz w:val="27"/>
          <w:szCs w:val="27"/>
        </w:rPr>
        <w:t>六、代理服务收费标准及金额：</w:t>
      </w:r>
      <w:r>
        <w:rPr>
          <w:rFonts w:hint="default" w:ascii="黑体" w:hAnsi="宋体" w:eastAsia="黑体" w:cs="黑体"/>
          <w:i w:val="0"/>
          <w:iCs w:val="0"/>
          <w:caps w:val="0"/>
          <w:color w:val="000000"/>
          <w:spacing w:val="0"/>
          <w:sz w:val="27"/>
          <w:szCs w:val="27"/>
        </w:rPr>
        <w:t>                 </w:t>
      </w:r>
    </w:p>
    <w:p>
      <w:pPr>
        <w:pStyle w:val="3"/>
        <w:keepNext w:val="0"/>
        <w:keepLines w:val="0"/>
        <w:widowControl/>
        <w:suppressLineNumbers w:val="0"/>
        <w:spacing w:before="75" w:beforeAutospacing="0" w:after="75" w:afterAutospacing="0" w:line="240" w:lineRule="auto"/>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1.代理服务收费标准：参照原国家发展计划委员会文件（计价格[2002]1980号文）和（发改办价格[2003]857号文件）。 </w:t>
      </w:r>
      <w:r>
        <w:rPr>
          <w:rFonts w:hint="default" w:ascii="sans-serif" w:hAnsi="sans-serif" w:eastAsia="sans-serif" w:cs="sans-serif"/>
          <w:i w:val="0"/>
          <w:iCs w:val="0"/>
          <w:caps w:val="0"/>
          <w:color w:val="000000"/>
          <w:spacing w:val="0"/>
          <w:sz w:val="24"/>
          <w:szCs w:val="24"/>
        </w:rPr>
        <w:t>                    </w:t>
      </w:r>
    </w:p>
    <w:p>
      <w:pPr>
        <w:pStyle w:val="3"/>
        <w:keepNext w:val="0"/>
        <w:keepLines w:val="0"/>
        <w:widowControl/>
        <w:suppressLineNumbers w:val="0"/>
        <w:spacing w:before="75" w:beforeAutospacing="0" w:after="75" w:afterAutospacing="0" w:line="240" w:lineRule="auto"/>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2.代理服务收费金额（元）：9335.63 </w:t>
      </w:r>
      <w:r>
        <w:rPr>
          <w:rFonts w:hint="default" w:ascii="sans-serif" w:hAnsi="sans-serif" w:eastAsia="sans-serif" w:cs="sans-serif"/>
          <w:i w:val="0"/>
          <w:iCs w:val="0"/>
          <w:caps w:val="0"/>
          <w:color w:val="000000"/>
          <w:spacing w:val="0"/>
          <w:sz w:val="24"/>
          <w:szCs w:val="24"/>
        </w:rPr>
        <w:t> </w:t>
      </w:r>
    </w:p>
    <w:p>
      <w:pPr>
        <w:pStyle w:val="3"/>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7"/>
          <w:szCs w:val="27"/>
        </w:rPr>
      </w:pPr>
      <w:r>
        <w:rPr>
          <w:rStyle w:val="6"/>
          <w:rFonts w:hint="default" w:ascii="黑体" w:hAnsi="宋体" w:eastAsia="黑体" w:cs="黑体"/>
          <w:i w:val="0"/>
          <w:iCs w:val="0"/>
          <w:caps w:val="0"/>
          <w:color w:val="000000"/>
          <w:spacing w:val="0"/>
          <w:sz w:val="27"/>
          <w:szCs w:val="27"/>
        </w:rPr>
        <w:t>七、公告期限</w:t>
      </w:r>
      <w:r>
        <w:rPr>
          <w:rFonts w:hint="default" w:ascii="黑体" w:hAnsi="宋体" w:eastAsia="黑体" w:cs="黑体"/>
          <w:i w:val="0"/>
          <w:iCs w:val="0"/>
          <w:caps w:val="0"/>
          <w:color w:val="000000"/>
          <w:spacing w:val="0"/>
          <w:sz w:val="27"/>
          <w:szCs w:val="27"/>
        </w:rPr>
        <w:t>                    </w:t>
      </w:r>
    </w:p>
    <w:p>
      <w:pPr>
        <w:pStyle w:val="3"/>
        <w:keepNext w:val="0"/>
        <w:keepLines w:val="0"/>
        <w:widowControl/>
        <w:suppressLineNumbers w:val="0"/>
        <w:spacing w:before="75" w:beforeAutospacing="0" w:after="75" w:afterAutospacing="0" w:line="240" w:lineRule="auto"/>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自本公告发布之日起1个工作日。</w:t>
      </w:r>
      <w:r>
        <w:rPr>
          <w:rFonts w:hint="default" w:ascii="sans-serif" w:hAnsi="sans-serif" w:eastAsia="sans-serif" w:cs="sans-serif"/>
          <w:i w:val="0"/>
          <w:iCs w:val="0"/>
          <w:caps w:val="0"/>
          <w:color w:val="000000"/>
          <w:spacing w:val="0"/>
          <w:sz w:val="24"/>
          <w:szCs w:val="24"/>
        </w:rPr>
        <w:t>                    </w:t>
      </w:r>
    </w:p>
    <w:p>
      <w:pPr>
        <w:pStyle w:val="3"/>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4"/>
          <w:szCs w:val="24"/>
        </w:rPr>
      </w:pPr>
      <w:r>
        <w:rPr>
          <w:rStyle w:val="6"/>
          <w:rFonts w:hint="default" w:ascii="黑体" w:hAnsi="宋体" w:eastAsia="黑体" w:cs="黑体"/>
          <w:i w:val="0"/>
          <w:iCs w:val="0"/>
          <w:caps w:val="0"/>
          <w:color w:val="000000"/>
          <w:spacing w:val="0"/>
          <w:sz w:val="27"/>
          <w:szCs w:val="27"/>
        </w:rPr>
        <w:t>八、其他补充事宜</w:t>
      </w:r>
      <w:r>
        <w:rPr>
          <w:rFonts w:hint="default" w:ascii="黑体" w:hAnsi="宋体" w:eastAsia="黑体" w:cs="黑体"/>
          <w:i w:val="0"/>
          <w:iCs w:val="0"/>
          <w:caps w:val="0"/>
          <w:color w:val="000000"/>
          <w:spacing w:val="0"/>
          <w:sz w:val="24"/>
          <w:szCs w:val="24"/>
        </w:rPr>
        <w:t>                   </w:t>
      </w:r>
    </w:p>
    <w:p>
      <w:pPr>
        <w:pStyle w:val="3"/>
        <w:keepNext w:val="0"/>
        <w:keepLines w:val="0"/>
        <w:widowControl/>
        <w:suppressLineNumbers w:val="0"/>
        <w:spacing w:before="75" w:beforeAutospacing="0" w:after="75" w:afterAutospacing="0" w:line="240" w:lineRule="auto"/>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无 </w:t>
      </w:r>
      <w:r>
        <w:rPr>
          <w:rFonts w:hint="default" w:ascii="sans-serif" w:hAnsi="sans-serif" w:eastAsia="sans-serif" w:cs="sans-serif"/>
          <w:i w:val="0"/>
          <w:iCs w:val="0"/>
          <w:caps w:val="0"/>
          <w:color w:val="000000"/>
          <w:spacing w:val="0"/>
          <w:sz w:val="24"/>
          <w:szCs w:val="24"/>
        </w:rPr>
        <w:t>                     </w:t>
      </w:r>
    </w:p>
    <w:p>
      <w:pPr>
        <w:pStyle w:val="3"/>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7"/>
          <w:szCs w:val="27"/>
        </w:rPr>
      </w:pPr>
      <w:r>
        <w:rPr>
          <w:rStyle w:val="6"/>
          <w:rFonts w:hint="default" w:ascii="黑体" w:hAnsi="宋体" w:eastAsia="黑体" w:cs="黑体"/>
          <w:i w:val="0"/>
          <w:iCs w:val="0"/>
          <w:caps w:val="0"/>
          <w:color w:val="000000"/>
          <w:spacing w:val="0"/>
          <w:sz w:val="27"/>
          <w:szCs w:val="27"/>
        </w:rPr>
        <w:t>九、对本次公告内容提出询问，请按以下方式联系</w:t>
      </w:r>
      <w:r>
        <w:rPr>
          <w:rFonts w:hint="default" w:ascii="sans-serif" w:hAnsi="sans-serif" w:eastAsia="sans-serif" w:cs="sans-serif"/>
          <w:i w:val="0"/>
          <w:iCs w:val="0"/>
          <w:caps w:val="0"/>
          <w:color w:val="000000"/>
          <w:spacing w:val="0"/>
          <w:sz w:val="24"/>
          <w:szCs w:val="24"/>
        </w:rPr>
        <w:t>　　　</w:t>
      </w:r>
      <w:r>
        <w:rPr>
          <w:rFonts w:hint="eastAsia" w:ascii="仿宋" w:hAnsi="仿宋" w:eastAsia="仿宋" w:cs="仿宋"/>
          <w:i w:val="0"/>
          <w:iCs w:val="0"/>
          <w:caps w:val="0"/>
          <w:color w:val="000000"/>
          <w:spacing w:val="0"/>
          <w:sz w:val="27"/>
          <w:szCs w:val="27"/>
        </w:rPr>
        <w:t>   </w:t>
      </w:r>
      <w:r>
        <w:rPr>
          <w:rFonts w:hint="default" w:ascii="黑体" w:hAnsi="宋体" w:eastAsia="黑体" w:cs="黑体"/>
          <w:i w:val="0"/>
          <w:iCs w:val="0"/>
          <w:caps w:val="0"/>
          <w:color w:val="000000"/>
          <w:spacing w:val="0"/>
          <w:sz w:val="27"/>
          <w:szCs w:val="27"/>
        </w:rPr>
        <w:t>        </w:t>
      </w:r>
    </w:p>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1.采购人信息</w:t>
      </w:r>
    </w:p>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w:t>
      </w:r>
      <w:r>
        <w:rPr>
          <w:rStyle w:val="7"/>
          <w:rFonts w:hint="eastAsia" w:ascii="仿宋" w:hAnsi="仿宋" w:eastAsia="仿宋" w:cs="仿宋"/>
          <w:i w:val="0"/>
          <w:iCs w:val="0"/>
          <w:caps w:val="0"/>
          <w:color w:val="000000"/>
          <w:spacing w:val="0"/>
          <w:sz w:val="27"/>
          <w:szCs w:val="27"/>
        </w:rPr>
        <w:t>新疆维吾尔自治区伊犁哈萨克自治州塔城地区中级人民法院</w:t>
      </w:r>
    </w:p>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址：塔城市团结路29号</w:t>
      </w:r>
    </w:p>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联系方式：18199415150</w:t>
      </w:r>
    </w:p>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2.采购代理机构信息</w:t>
      </w:r>
    </w:p>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称：新疆中天源项目管理咨询有限公司</w:t>
      </w:r>
    </w:p>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址：新疆乌鲁木齐市水磨沟区龙盛街898号中央公园1号底商住宅楼1单元2002、2003室</w:t>
      </w:r>
    </w:p>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联系方式：13899852307</w:t>
      </w:r>
    </w:p>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3.项目联系方式</w:t>
      </w:r>
    </w:p>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项目联系人：</w:t>
      </w:r>
      <w:r>
        <w:rPr>
          <w:rStyle w:val="7"/>
          <w:rFonts w:hint="eastAsia" w:ascii="仿宋" w:hAnsi="仿宋" w:eastAsia="仿宋" w:cs="仿宋"/>
          <w:i w:val="0"/>
          <w:iCs w:val="0"/>
          <w:caps w:val="0"/>
          <w:color w:val="000000"/>
          <w:spacing w:val="0"/>
          <w:sz w:val="27"/>
          <w:szCs w:val="27"/>
        </w:rPr>
        <w:t>高工</w:t>
      </w:r>
    </w:p>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电 话：</w:t>
      </w:r>
      <w:r>
        <w:rPr>
          <w:rStyle w:val="7"/>
          <w:rFonts w:hint="eastAsia" w:ascii="仿宋" w:hAnsi="仿宋" w:eastAsia="仿宋" w:cs="仿宋"/>
          <w:i w:val="0"/>
          <w:iCs w:val="0"/>
          <w:caps w:val="0"/>
          <w:color w:val="000000"/>
          <w:spacing w:val="0"/>
          <w:sz w:val="27"/>
          <w:szCs w:val="27"/>
        </w:rPr>
        <w:t>13899852307</w:t>
      </w:r>
    </w:p>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rPr>
      </w:pPr>
      <w:r>
        <w:rPr>
          <w:rStyle w:val="7"/>
          <w:rFonts w:hint="eastAsia" w:ascii="仿宋" w:hAnsi="仿宋" w:eastAsia="仿宋" w:cs="仿宋"/>
          <w:i w:val="0"/>
          <w:iCs w:val="0"/>
          <w:caps w:val="0"/>
          <w:color w:val="000000"/>
          <w:spacing w:val="0"/>
          <w:sz w:val="27"/>
          <w:szCs w:val="27"/>
        </w:rPr>
        <w:t>4.财政监督电话：0901-6249351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ngsana New">
    <w:panose1 w:val="02020603050405020304"/>
    <w:charset w:val="00"/>
    <w:family w:val="roman"/>
    <w:pitch w:val="default"/>
    <w:sig w:usb0="81000003" w:usb1="00000000" w:usb2="00000000" w:usb3="00000000" w:csb0="00010001"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MWRhYjU4OTAxYzRmMTE3MjY0Y2Q0YWE4YjJkZmYifQ=="/>
  </w:docVars>
  <w:rsids>
    <w:rsidRoot w:val="79D73618"/>
    <w:rsid w:val="3F7D4953"/>
    <w:rsid w:val="697C06DD"/>
    <w:rsid w:val="79D73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val="0"/>
      <w:spacing w:before="260" w:beforeLines="0" w:after="260" w:afterLines="0" w:line="415" w:lineRule="auto"/>
      <w:outlineLvl w:val="2"/>
    </w:pPr>
    <w:rPr>
      <w:rFonts w:cs="Angsana New"/>
      <w:b/>
      <w:bCs/>
      <w:sz w:val="32"/>
      <w:szCs w:val="32"/>
      <w:lang w:bidi="th-TH"/>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755</Words>
  <Characters>901</Characters>
  <Lines>0</Lines>
  <Paragraphs>0</Paragraphs>
  <TotalTime>0</TotalTime>
  <ScaleCrop>false</ScaleCrop>
  <LinksUpToDate>false</LinksUpToDate>
  <CharactersWithSpaces>1207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2022-06-27T10:03:00Z</dcterms:created>
  <dc:creator>chaiegc</dc:creator>
  <cp:lastModifiedBy>chaiegc</cp:lastModifiedBy>
  <dcterms:modified xsi:type="dcterms:W3CDTF">2022-06-27T10:14:01Z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DDCA9707A72347E5AE158BA449A625E7</vt:lpwstr>
  </property>
</Properties>
</file>