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alibri" w:hAnsi="Calibri" w:cs="宋体"/>
          <w:b/>
          <w:bCs/>
          <w:color w:val="000000"/>
          <w:sz w:val="36"/>
          <w:szCs w:val="36"/>
          <w:lang w:val="en-US" w:eastAsia="zh-CN"/>
        </w:rPr>
      </w:pPr>
      <w:r>
        <w:rPr>
          <w:rFonts w:hint="eastAsia" w:ascii="Calibri" w:hAnsi="Calibri" w:cs="宋体"/>
          <w:b/>
          <w:bCs/>
          <w:color w:val="000000"/>
          <w:sz w:val="36"/>
          <w:szCs w:val="36"/>
          <w:lang w:val="en-US" w:eastAsia="zh-CN"/>
        </w:rPr>
        <w:t>吉木乃县2022年义务教育学校维修改造项目</w:t>
      </w:r>
    </w:p>
    <w:p>
      <w:pPr>
        <w:jc w:val="center"/>
        <w:rPr>
          <w:rFonts w:hint="eastAsia" w:ascii="Calibri" w:hAnsi="Calibri" w:cs="宋体"/>
          <w:b/>
          <w:bCs/>
          <w:color w:val="000000"/>
          <w:sz w:val="36"/>
          <w:szCs w:val="36"/>
          <w:lang w:val="en-US" w:eastAsia="zh-CN"/>
        </w:rPr>
      </w:pPr>
      <w:r>
        <w:rPr>
          <w:rFonts w:hint="eastAsia" w:ascii="Calibri" w:hAnsi="Calibri" w:cs="宋体"/>
          <w:b/>
          <w:bCs/>
          <w:color w:val="000000"/>
          <w:sz w:val="36"/>
          <w:szCs w:val="36"/>
          <w:lang w:val="en-US" w:eastAsia="zh-CN"/>
        </w:rPr>
        <w:t>二标段</w:t>
      </w:r>
      <w:r>
        <w:rPr>
          <w:rFonts w:hint="eastAsia" w:ascii="宋体" w:hAnsi="宋体" w:cs="宋体"/>
          <w:b/>
          <w:color w:val="000000"/>
          <w:kern w:val="0"/>
          <w:sz w:val="36"/>
          <w:szCs w:val="36"/>
          <w:lang w:val="en-US" w:eastAsia="zh-CN" w:bidi="ar"/>
        </w:rPr>
        <w:t>竞争性谈判</w:t>
      </w:r>
      <w:r>
        <w:rPr>
          <w:rFonts w:hint="eastAsia" w:ascii="Calibri" w:hAnsi="Calibri" w:cs="宋体"/>
          <w:b/>
          <w:bCs/>
          <w:color w:val="000000"/>
          <w:sz w:val="36"/>
          <w:szCs w:val="36"/>
          <w:lang w:val="en-US" w:eastAsia="zh-CN"/>
        </w:rPr>
        <w:t>公告</w:t>
      </w:r>
    </w:p>
    <w:p>
      <w:pPr>
        <w:pStyle w:val="5"/>
        <w:rPr>
          <w:rFonts w:hint="default"/>
          <w:sz w:val="28"/>
          <w:szCs w:val="28"/>
          <w:lang w:val="en-US"/>
        </w:rPr>
      </w:pP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firstLine="560" w:firstLineChars="200"/>
        <w:jc w:val="left"/>
        <w:textAlignment w:val="baseline"/>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lang w:val="en-US" w:eastAsia="zh-CN"/>
        </w:rPr>
        <w:t>项目名称：吉木乃县2022年义务教育学校维修改造项目二标段</w:t>
      </w:r>
    </w:p>
    <w:p>
      <w:pPr>
        <w:keepNext w:val="0"/>
        <w:keepLines w:val="0"/>
        <w:widowControl/>
        <w:suppressLineNumbers w:val="0"/>
        <w:spacing w:line="360" w:lineRule="auto"/>
        <w:ind w:firstLine="560" w:firstLineChars="200"/>
        <w:jc w:val="left"/>
        <w:rPr>
          <w:rFonts w:hint="eastAsia" w:ascii="宋体" w:hAnsi="宋体" w:eastAsia="宋体" w:cs="宋体"/>
          <w:color w:val="0000FF"/>
          <w:kern w:val="0"/>
          <w:sz w:val="28"/>
          <w:szCs w:val="28"/>
          <w:lang w:val="en-US" w:eastAsia="zh-CN" w:bidi="ar"/>
        </w:rPr>
      </w:pPr>
      <w:r>
        <w:rPr>
          <w:rFonts w:hint="eastAsia" w:ascii="宋体" w:hAnsi="宋体" w:eastAsia="宋体" w:cs="宋体"/>
          <w:bCs/>
          <w:kern w:val="0"/>
          <w:sz w:val="28"/>
          <w:szCs w:val="28"/>
          <w:lang w:val="en-US" w:eastAsia="zh-CN"/>
        </w:rPr>
        <w:t>二、采购内容：</w:t>
      </w:r>
      <w:r>
        <w:rPr>
          <w:rFonts w:hint="eastAsia" w:ascii="宋体" w:hAnsi="宋体" w:eastAsia="宋体" w:cs="宋体"/>
          <w:color w:val="000000"/>
          <w:kern w:val="0"/>
          <w:sz w:val="28"/>
          <w:szCs w:val="28"/>
          <w:lang w:val="en-US" w:eastAsia="zh-CN" w:bidi="ar"/>
        </w:rPr>
        <w:t xml:space="preserve">吉木乃县初级中学：更外墙保温及室外暖气自来水改造等项目；吉木乃县县直小学：校舍内墙粉刷， 室内木门更换及暖气改造等项目；吉木乃县别斯铁热克乡牧业寄宿学校：校舍内墙粉刷等工程；吉木乃县托斯特乡牧业寄宿学校： 校舍外墙粉刷等项目；吉木乃县乌拉斯特镇学校：食堂室内地面及防盗门更换等项目；吉木乃县恰勒什海乡牧业寄宿学校：屋面防水及室内电路改造等项目。 </w:t>
      </w:r>
      <w:r>
        <w:rPr>
          <w:rFonts w:hint="eastAsia" w:ascii="宋体" w:hAnsi="宋体" w:eastAsia="宋体" w:cs="宋体"/>
          <w:color w:val="0000FF"/>
          <w:kern w:val="0"/>
          <w:sz w:val="28"/>
          <w:szCs w:val="28"/>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三、项目编号</w:t>
      </w:r>
      <w:r>
        <w:rPr>
          <w:rFonts w:hint="eastAsia" w:ascii="宋体" w:hAnsi="宋体" w:eastAsia="宋体" w:cs="宋体"/>
          <w:bCs/>
          <w:kern w:val="0"/>
          <w:sz w:val="28"/>
          <w:szCs w:val="28"/>
          <w:lang w:val="en-US" w:eastAsia="zh-CN"/>
        </w:rPr>
        <w:t>：</w:t>
      </w:r>
      <w:r>
        <w:rPr>
          <w:rFonts w:hint="eastAsia" w:ascii="宋体" w:hAnsi="宋体" w:eastAsia="宋体" w:cs="宋体"/>
          <w:bCs/>
          <w:color w:val="auto"/>
          <w:kern w:val="0"/>
          <w:sz w:val="28"/>
          <w:szCs w:val="28"/>
          <w:lang w:val="en-US" w:eastAsia="zh-CN"/>
        </w:rPr>
        <w:t>JMN</w:t>
      </w:r>
      <w:r>
        <w:rPr>
          <w:rFonts w:hint="eastAsia" w:ascii="宋体" w:hAnsi="宋体" w:eastAsia="宋体" w:cs="宋体"/>
          <w:color w:val="auto"/>
          <w:kern w:val="0"/>
          <w:sz w:val="28"/>
          <w:szCs w:val="28"/>
          <w:lang w:val="en-US" w:eastAsia="zh-CN" w:bidi="ar"/>
        </w:rPr>
        <w:t>ZFCG-XJLZB2022011</w:t>
      </w:r>
    </w:p>
    <w:p>
      <w:pPr>
        <w:keepNext w:val="0"/>
        <w:keepLines w:val="0"/>
        <w:pageBreakBefore w:val="0"/>
        <w:kinsoku/>
        <w:wordWrap/>
        <w:overflowPunct/>
        <w:topLinePunct w:val="0"/>
        <w:autoSpaceDE/>
        <w:autoSpaceDN/>
        <w:bidi w:val="0"/>
        <w:snapToGrid/>
        <w:spacing w:line="360" w:lineRule="auto"/>
        <w:ind w:left="420" w:leftChars="200" w:firstLine="0" w:firstLineChars="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四、采购预算：2940000元</w:t>
      </w:r>
    </w:p>
    <w:p>
      <w:pPr>
        <w:keepNext w:val="0"/>
        <w:keepLines w:val="0"/>
        <w:pageBreakBefore w:val="0"/>
        <w:kinsoku/>
        <w:wordWrap/>
        <w:overflowPunct/>
        <w:topLinePunct w:val="0"/>
        <w:autoSpaceDE/>
        <w:autoSpaceDN/>
        <w:bidi w:val="0"/>
        <w:snapToGrid/>
        <w:spacing w:line="360" w:lineRule="auto"/>
        <w:ind w:left="420" w:leftChars="200" w:firstLine="0" w:firstLineChars="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五、采购方式：竞争性谈判</w:t>
      </w:r>
    </w:p>
    <w:p>
      <w:pPr>
        <w:keepNext w:val="0"/>
        <w:keepLines w:val="0"/>
        <w:pageBreakBefore w:val="0"/>
        <w:widowControl/>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六、具体技术参数详见招标文件；</w:t>
      </w:r>
    </w:p>
    <w:p>
      <w:pPr>
        <w:keepNext w:val="0"/>
        <w:keepLines w:val="0"/>
        <w:pageBreakBefore w:val="0"/>
        <w:widowControl/>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七、资质或资格要求：</w:t>
      </w:r>
    </w:p>
    <w:p>
      <w:pPr>
        <w:keepNext w:val="0"/>
        <w:keepLines w:val="0"/>
        <w:pageBreakBefore w:val="0"/>
        <w:widowControl/>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1、投标企业须符合《中华人民共和国政府采购法》第二十二条规定的相关规定条件；</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2、投标人应具备建筑工程施工总承包三级以上（含三级）资质，并在人员、设备、资金等方面具有相应的施工能力，有安全生产许可证，</w:t>
      </w:r>
      <w:r>
        <w:rPr>
          <w:rFonts w:hint="eastAsia" w:ascii="宋体" w:hAnsi="宋体" w:eastAsia="宋体" w:cs="宋体"/>
          <w:color w:val="auto"/>
          <w:sz w:val="28"/>
          <w:szCs w:val="28"/>
          <w:lang w:val="en-US" w:eastAsia="zh-CN"/>
        </w:rPr>
        <w:t>项目经理须具备建筑工程贰级以上（含贰级）注册建造师执业资格</w:t>
      </w:r>
      <w:r>
        <w:rPr>
          <w:rFonts w:hint="eastAsia" w:ascii="宋体" w:hAnsi="宋体" w:eastAsia="宋体" w:cs="宋体"/>
          <w:kern w:val="0"/>
          <w:sz w:val="28"/>
          <w:szCs w:val="28"/>
          <w:lang w:val="en-US" w:eastAsia="zh-CN" w:bidi="ar"/>
        </w:rPr>
        <w:t>，具备有效的安全生产考核合格证书，且未担任其他在施建设工程。外省企业已办理进疆备案。</w:t>
      </w:r>
    </w:p>
    <w:p>
      <w:pPr>
        <w:pStyle w:val="5"/>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bidi="ar-SA"/>
        </w:rPr>
        <w:t>3、投标人须提供有效的营业执照，具有独立承担民事责任的能力；财务状况和商业信誉良好，在经营活动中没有违法记录；</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4、网上信用记录证明打印件加盖公章：含“信用中国”网站（www.creditchina.gov.cn ）中下载信用报告；“中国政府采购网”（ www.ccgp.gov.cn ）中“政府采购严重违法失信行为信息记录”查询结果。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w:t>
      </w:r>
      <w:r>
        <w:rPr>
          <w:rFonts w:hint="eastAsia" w:ascii="宋体" w:hAnsi="宋体" w:eastAsia="宋体" w:cs="宋体"/>
          <w:sz w:val="28"/>
          <w:szCs w:val="28"/>
          <w:lang w:val="en-US" w:eastAsia="zh-CN"/>
        </w:rPr>
        <w:t>落实政府采购政策需满足的资格要求</w:t>
      </w:r>
      <w:r>
        <w:rPr>
          <w:rFonts w:hint="eastAsia" w:ascii="宋体" w:hAnsi="宋体" w:eastAsia="宋体" w:cs="宋体"/>
          <w:kern w:val="0"/>
          <w:sz w:val="28"/>
          <w:szCs w:val="28"/>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5.1《政府采购促进中小企业发展管理办法》（财库﹝2020﹞46 号）；</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5.2《财政部、司法部关于政府采购支持监狱企业发展有关问题的通知》（财库〔2014〕68号）；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5.3《财政部民政部中国残疾人联合会关于促进残疾人就业政府采购政策的通知》财库〔2017〕141号。</w:t>
      </w:r>
    </w:p>
    <w:p>
      <w:pPr>
        <w:pStyle w:val="5"/>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财政部办公厅关于疫情防控期间开展政府采购活动有关事项的通知中华人民共和国对政部办公厅(财办库〔2020〕29号)等政府采购政策，按规定对报价给予评审优惠（注：1、以上政策不重复享受）。 </w:t>
      </w:r>
    </w:p>
    <w:p>
      <w:pPr>
        <w:numPr>
          <w:ilvl w:val="0"/>
          <w:numId w:val="0"/>
        </w:numPr>
        <w:adjustRightInd w:val="0"/>
        <w:snapToGrid w:val="0"/>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sz w:val="28"/>
          <w:szCs w:val="28"/>
          <w:lang w:val="en-US" w:eastAsia="zh-CN"/>
        </w:rPr>
        <w:t>6、</w:t>
      </w:r>
      <w:r>
        <w:rPr>
          <w:rFonts w:hint="eastAsia" w:ascii="宋体" w:hAnsi="宋体" w:eastAsia="宋体" w:cs="宋体"/>
          <w:sz w:val="28"/>
          <w:szCs w:val="28"/>
        </w:rPr>
        <w:t>与单位负责人为同一人或者存在控股、管理关系的不同单位，不得参加同一标段投标或者未划分标段的同一采购项目投标。</w:t>
      </w:r>
      <w:r>
        <w:rPr>
          <w:rFonts w:hint="eastAsia" w:ascii="宋体" w:hAnsi="宋体" w:eastAsia="宋体" w:cs="宋体"/>
          <w:kern w:val="0"/>
          <w:sz w:val="28"/>
          <w:szCs w:val="28"/>
          <w:lang w:val="en-US" w:eastAsia="zh-CN" w:bidi="ar"/>
        </w:rPr>
        <w:t> </w:t>
      </w:r>
    </w:p>
    <w:p>
      <w:pPr>
        <w:numPr>
          <w:ilvl w:val="0"/>
          <w:numId w:val="0"/>
        </w:numPr>
        <w:adjustRightInd w:val="0"/>
        <w:snapToGrid w:val="0"/>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sz w:val="28"/>
          <w:szCs w:val="28"/>
          <w:lang w:val="en-US" w:eastAsia="zh-CN"/>
        </w:rPr>
        <w:t>7、本项目专门面向中小企业采购。</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kern w:val="0"/>
          <w:sz w:val="28"/>
          <w:szCs w:val="28"/>
          <w:lang w:val="en-US" w:eastAsia="zh-CN" w:bidi="ar"/>
        </w:rPr>
        <w:t>8、本次招标不接受联合体投标。</w:t>
      </w:r>
    </w:p>
    <w:p>
      <w:pPr>
        <w:keepNext w:val="0"/>
        <w:keepLines w:val="0"/>
        <w:pageBreakBefore w:val="0"/>
        <w:widowControl/>
        <w:kinsoku/>
        <w:wordWrap/>
        <w:overflowPunct/>
        <w:topLinePunct w:val="0"/>
        <w:autoSpaceDE/>
        <w:autoSpaceDN/>
        <w:bidi w:val="0"/>
        <w:adjustRightInd/>
        <w:snapToGrid/>
        <w:spacing w:line="360" w:lineRule="auto"/>
        <w:ind w:left="210" w:leftChars="100" w:right="0" w:rightChars="0" w:firstLine="280" w:firstLineChars="1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八、须提供的证明材料：</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以下证明文件需提供原件和加盖投标人单位公章的复印件一式三份：1.企业法人营业执照副本原件；2.法定代表人证明资料及法定代表人身份证件原件或法定代表人授权委托书及代理人身份证件原件、委托代理人近期社保；3.资质证书、安全生产许可证；4.进疆备案册；5.</w:t>
      </w:r>
      <w:r>
        <w:rPr>
          <w:rFonts w:hint="eastAsia" w:ascii="宋体" w:hAnsi="宋体" w:eastAsia="宋体" w:cs="宋体"/>
          <w:sz w:val="28"/>
          <w:szCs w:val="28"/>
          <w:lang w:val="en-US" w:eastAsia="zh-CN"/>
        </w:rPr>
        <w:t>中小企业声明函</w:t>
      </w:r>
      <w:r>
        <w:rPr>
          <w:rFonts w:hint="eastAsia" w:ascii="宋体" w:hAnsi="宋体" w:eastAsia="宋体" w:cs="宋体"/>
          <w:kern w:val="0"/>
          <w:sz w:val="28"/>
          <w:szCs w:val="28"/>
          <w:lang w:val="en-US" w:eastAsia="zh-CN" w:bidi="ar"/>
        </w:rPr>
        <w:t xml:space="preserve">；6.网上信用记录证明打印件加盖公章：含“信用中国”网站（www.creditchina.gov.cn）中企业信用报告；“中国政府采购网”（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逾期送达或不符合规定要求的投标人不予接受报名及出售招标文件。"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逾期送达或不符合规定要求的投标人不予接受报名及出售招标文件。</w:t>
      </w:r>
      <w:r>
        <w:rPr>
          <w:rFonts w:hint="eastAsia" w:ascii="宋体" w:hAnsi="宋体" w:eastAsia="宋体" w:cs="宋体"/>
          <w:kern w:val="0"/>
          <w:sz w:val="28"/>
          <w:szCs w:val="28"/>
          <w:lang w:val="en-US" w:eastAsia="zh-CN" w:bidi="ar"/>
        </w:rPr>
        <w:fldChar w:fldCharType="end"/>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color w:val="auto"/>
          <w:kern w:val="0"/>
          <w:sz w:val="28"/>
          <w:szCs w:val="28"/>
          <w:lang w:val="en-US" w:eastAsia="zh-CN" w:bidi="ar"/>
        </w:rPr>
      </w:pPr>
      <w:r>
        <w:rPr>
          <w:rFonts w:hint="eastAsia" w:ascii="宋体" w:hAnsi="宋体" w:eastAsia="宋体" w:cs="宋体"/>
          <w:kern w:val="0"/>
          <w:sz w:val="28"/>
          <w:szCs w:val="28"/>
          <w:lang w:val="en-US" w:eastAsia="zh-CN" w:bidi="ar"/>
        </w:rPr>
        <w:t>九、报名及获取招标文件时间：</w:t>
      </w:r>
      <w:r>
        <w:rPr>
          <w:rFonts w:hint="eastAsia" w:ascii="宋体" w:hAnsi="宋体" w:eastAsia="宋体" w:cs="宋体"/>
          <w:color w:val="auto"/>
          <w:kern w:val="0"/>
          <w:sz w:val="28"/>
          <w:szCs w:val="28"/>
          <w:lang w:val="en-US" w:eastAsia="zh-CN" w:bidi="ar"/>
        </w:rPr>
        <w:t>2022年6月21日起至2022年6月23</w:t>
      </w:r>
      <w:bookmarkStart w:id="0" w:name="_GoBack"/>
      <w:bookmarkEnd w:id="0"/>
      <w:r>
        <w:rPr>
          <w:rFonts w:hint="eastAsia" w:ascii="宋体" w:hAnsi="宋体" w:eastAsia="宋体" w:cs="宋体"/>
          <w:color w:val="auto"/>
          <w:kern w:val="0"/>
          <w:sz w:val="28"/>
          <w:szCs w:val="28"/>
          <w:lang w:val="en-US" w:eastAsia="zh-CN" w:bidi="ar"/>
        </w:rPr>
        <w:t>日19时30分止。</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十、报名及发售招标文件地点：</w:t>
      </w:r>
      <w:r>
        <w:rPr>
          <w:rFonts w:hint="eastAsia" w:ascii="宋体" w:hAnsi="宋体" w:eastAsia="宋体" w:cs="宋体"/>
          <w:color w:val="auto"/>
          <w:sz w:val="28"/>
          <w:szCs w:val="28"/>
        </w:rPr>
        <w:t>新疆新建联项目管理咨询有限公司</w:t>
      </w:r>
      <w:r>
        <w:rPr>
          <w:rFonts w:hint="eastAsia" w:ascii="宋体" w:hAnsi="宋体" w:eastAsia="宋体" w:cs="宋体"/>
          <w:color w:val="auto"/>
          <w:kern w:val="0"/>
          <w:sz w:val="28"/>
          <w:szCs w:val="28"/>
          <w:lang w:val="en-US" w:eastAsia="zh-CN" w:bidi="ar"/>
        </w:rPr>
        <w:t>（</w:t>
      </w:r>
      <w:r>
        <w:rPr>
          <w:rFonts w:hint="eastAsia" w:ascii="宋体" w:hAnsi="宋体" w:eastAsia="宋体" w:cs="宋体"/>
          <w:color w:val="auto"/>
          <w:sz w:val="28"/>
          <w:szCs w:val="28"/>
        </w:rPr>
        <w:t>新疆阿勒泰市文化路6区天润嘉园1栋第三层</w:t>
      </w:r>
      <w:r>
        <w:rPr>
          <w:rFonts w:hint="eastAsia" w:ascii="宋体" w:hAnsi="宋体" w:eastAsia="宋体" w:cs="宋体"/>
          <w:color w:val="auto"/>
          <w:kern w:val="0"/>
          <w:sz w:val="28"/>
          <w:szCs w:val="28"/>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十一、招标文件售价：300元人民币/包/单位，售后不退回。</w:t>
      </w:r>
    </w:p>
    <w:p>
      <w:pPr>
        <w:keepNext w:val="0"/>
        <w:keepLines w:val="0"/>
        <w:pageBreakBefore w:val="0"/>
        <w:widowControl/>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十二、投标截止时间：2022年6月27日下午16：30时</w:t>
      </w:r>
    </w:p>
    <w:p>
      <w:pPr>
        <w:keepNext w:val="0"/>
        <w:keepLines w:val="0"/>
        <w:pageBreakBefore w:val="0"/>
        <w:widowControl/>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十三、开标时间：2022年6月27日下午16：30时</w:t>
      </w:r>
    </w:p>
    <w:p>
      <w:pPr>
        <w:keepNext w:val="0"/>
        <w:keepLines w:val="0"/>
        <w:pageBreakBefore w:val="0"/>
        <w:widowControl/>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十四、开标地点：新疆新建联项目管理咨询有限公司（新疆阿勒泰市文化路6区天润嘉园1栋第三层）</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十五、采购单位：吉木乃县教育局</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
        </w:rPr>
        <w:t>联系人：王  帅        联系电话：18690612519</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sz w:val="28"/>
          <w:szCs w:val="28"/>
        </w:rPr>
      </w:pPr>
      <w:r>
        <w:rPr>
          <w:rFonts w:hint="eastAsia" w:ascii="宋体" w:hAnsi="宋体" w:eastAsia="宋体" w:cs="宋体"/>
          <w:kern w:val="0"/>
          <w:sz w:val="28"/>
          <w:szCs w:val="28"/>
          <w:lang w:val="en-US" w:eastAsia="zh-CN" w:bidi="ar"/>
        </w:rPr>
        <w:t>招标代理机构：</w:t>
      </w:r>
      <w:r>
        <w:rPr>
          <w:rFonts w:hint="eastAsia" w:ascii="宋体" w:hAnsi="宋体" w:eastAsia="宋体" w:cs="宋体"/>
          <w:sz w:val="28"/>
          <w:szCs w:val="28"/>
        </w:rPr>
        <w:t>新疆新建联项目管理咨询有限公司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联系人：冯  丽        联系电话：18809067677</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sz w:val="28"/>
          <w:szCs w:val="28"/>
        </w:rPr>
        <w:t>新疆新建联项目管理咨询有限公司</w:t>
      </w:r>
      <w:r>
        <w:rPr>
          <w:rFonts w:hint="eastAsia" w:ascii="宋体" w:hAnsi="宋体" w:eastAsia="宋体" w:cs="宋体"/>
          <w:kern w:val="0"/>
          <w:sz w:val="28"/>
          <w:szCs w:val="28"/>
          <w:lang w:val="en-US" w:eastAsia="zh-CN" w:bidi="ar"/>
        </w:rPr>
        <w:t xml:space="preserve">                                                           2022年6月20日</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C32B5"/>
    <w:multiLevelType w:val="singleLevel"/>
    <w:tmpl w:val="4EFC32B5"/>
    <w:lvl w:ilvl="0" w:tentative="0">
      <w:start w:val="16"/>
      <w:numFmt w:val="chineseCounting"/>
      <w:suff w:val="nothing"/>
      <w:lvlText w:val="%1、"/>
      <w:lvlJc w:val="left"/>
      <w:rPr>
        <w:rFonts w:hint="eastAsia"/>
      </w:rPr>
    </w:lvl>
  </w:abstractNum>
  <w:abstractNum w:abstractNumId="1">
    <w:nsid w:val="7E058BD2"/>
    <w:multiLevelType w:val="singleLevel"/>
    <w:tmpl w:val="7E058BD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TExZDdhN2Q3YzZjMDI5NThjMzg0YmFmMGVjMGUifQ=="/>
  </w:docVars>
  <w:rsids>
    <w:rsidRoot w:val="00000000"/>
    <w:rsid w:val="38F0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tabs>
        <w:tab w:val="left" w:pos="0"/>
        <w:tab w:val="left" w:pos="993"/>
        <w:tab w:val="left" w:pos="1134"/>
      </w:tabs>
      <w:spacing w:line="500" w:lineRule="exact"/>
    </w:pPr>
    <w:rPr>
      <w:rFonts w:ascii="宋体"/>
      <w:kern w:val="0"/>
      <w:sz w:val="28"/>
    </w:rPr>
  </w:style>
  <w:style w:type="paragraph" w:customStyle="1" w:styleId="5">
    <w:name w:val="Default"/>
    <w:next w:val="1"/>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2022-06-20T15:06:39Z</dcterms:created>
  <dc:creator>Administrator</dc:creator>
  <cp:lastModifiedBy>Administrator</cp:lastModifiedBy>
  <dcterms:modified xsi:type="dcterms:W3CDTF">2022-06-20T15:07:23Z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78255FB835BE48B89FA0A525C636A4E9</vt:lpwstr>
  </property>
</Properties>
</file>