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宋体"/>
          <w:b/>
          <w:bCs/>
          <w:sz w:val="32"/>
          <w:szCs w:val="32"/>
          <w:lang w:eastAsia="zh-CN"/>
        </w:rPr>
      </w:pPr>
      <w:bookmarkStart w:id="31" w:name="_GoBack"/>
      <w:r>
        <w:rPr>
          <w:rFonts w:hint="eastAsia" w:ascii="宋体" w:hAnsi="宋体" w:cs="宋体"/>
          <w:b/>
          <w:bCs/>
          <w:sz w:val="32"/>
          <w:szCs w:val="32"/>
          <w:lang w:eastAsia="zh-CN"/>
        </w:rPr>
        <w:t>2021年米东区电子警察设备采购安装项目</w:t>
      </w:r>
      <w:bookmarkEnd w:id="31"/>
    </w:p>
    <w:p>
      <w:pPr>
        <w:spacing w:line="520" w:lineRule="exact"/>
        <w:jc w:val="center"/>
        <w:rPr>
          <w:rFonts w:ascii="宋体" w:hAnsi="宋体" w:cs="宋体"/>
          <w:b/>
          <w:bCs/>
          <w:sz w:val="36"/>
          <w:szCs w:val="36"/>
        </w:rPr>
      </w:pPr>
      <w:r>
        <w:rPr>
          <w:rFonts w:hint="eastAsia" w:ascii="宋体" w:hAnsi="宋体" w:cs="宋体"/>
          <w:b/>
          <w:bCs/>
          <w:sz w:val="32"/>
          <w:szCs w:val="32"/>
        </w:rPr>
        <w:t>公开招标公告</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项目概况</w:t>
      </w:r>
    </w:p>
    <w:p>
      <w:pPr>
        <w:spacing w:line="520" w:lineRule="exact"/>
        <w:ind w:firstLine="480" w:firstLineChars="200"/>
        <w:rPr>
          <w:rFonts w:hint="eastAsia" w:ascii="宋体" w:hAnsi="宋体" w:cs="宋体"/>
          <w:sz w:val="24"/>
          <w:szCs w:val="24"/>
        </w:rPr>
      </w:pPr>
      <w:r>
        <w:rPr>
          <w:rFonts w:hint="eastAsia" w:ascii="宋体" w:hAnsi="宋体" w:cs="宋体"/>
          <w:sz w:val="24"/>
          <w:szCs w:val="24"/>
          <w:lang w:eastAsia="zh-CN"/>
        </w:rPr>
        <w:t>2021年米东区电子警察设备采购安装项目</w:t>
      </w:r>
      <w:r>
        <w:rPr>
          <w:rFonts w:hint="eastAsia" w:ascii="宋体" w:hAnsi="宋体" w:cs="宋体"/>
          <w:sz w:val="24"/>
          <w:szCs w:val="24"/>
        </w:rPr>
        <w:t xml:space="preserve">的潜在供应商应在乌鲁木齐市会展大道1119号大成尔雅A座8楼获取招标文件，并于 </w:t>
      </w:r>
      <w:r>
        <w:rPr>
          <w:rFonts w:hint="eastAsia" w:ascii="宋体" w:hAnsi="宋体" w:cs="宋体"/>
          <w:sz w:val="24"/>
          <w:szCs w:val="24"/>
          <w:lang w:val="en-US" w:eastAsia="zh-CN"/>
        </w:rPr>
        <w:t>2022</w:t>
      </w:r>
      <w:r>
        <w:rPr>
          <w:rFonts w:hint="eastAsia" w:ascii="宋体" w:hAnsi="宋体" w:cs="宋体"/>
          <w:sz w:val="24"/>
          <w:szCs w:val="24"/>
        </w:rPr>
        <w:t xml:space="preserve"> 年</w:t>
      </w:r>
      <w:r>
        <w:rPr>
          <w:rFonts w:hint="eastAsia" w:ascii="宋体" w:hAnsi="宋体" w:cs="宋体"/>
          <w:sz w:val="24"/>
          <w:szCs w:val="24"/>
          <w:lang w:val="en-US" w:eastAsia="zh-CN"/>
        </w:rPr>
        <w:t xml:space="preserve"> 06 </w:t>
      </w:r>
      <w:r>
        <w:rPr>
          <w:rFonts w:hint="eastAsia" w:ascii="宋体" w:hAnsi="宋体" w:cs="宋体"/>
          <w:sz w:val="24"/>
          <w:szCs w:val="24"/>
        </w:rPr>
        <w:t>月</w:t>
      </w:r>
      <w:r>
        <w:rPr>
          <w:rFonts w:hint="eastAsia" w:ascii="宋体" w:hAnsi="宋体" w:cs="宋体"/>
          <w:sz w:val="24"/>
          <w:szCs w:val="24"/>
          <w:lang w:val="en-US" w:eastAsia="zh-CN"/>
        </w:rPr>
        <w:t xml:space="preserve"> 28 </w:t>
      </w:r>
      <w:r>
        <w:rPr>
          <w:rFonts w:hint="eastAsia" w:ascii="宋体" w:hAnsi="宋体" w:cs="宋体"/>
          <w:sz w:val="24"/>
          <w:szCs w:val="24"/>
        </w:rPr>
        <w:t xml:space="preserve">日 </w:t>
      </w:r>
      <w:r>
        <w:rPr>
          <w:rFonts w:hint="eastAsia" w:ascii="宋体" w:hAnsi="宋体" w:cs="宋体"/>
          <w:sz w:val="24"/>
          <w:szCs w:val="24"/>
          <w:lang w:val="en-US" w:eastAsia="zh-CN"/>
        </w:rPr>
        <w:t xml:space="preserve">11 </w:t>
      </w:r>
      <w:r>
        <w:rPr>
          <w:rFonts w:hint="eastAsia" w:ascii="宋体" w:hAnsi="宋体" w:cs="宋体"/>
          <w:sz w:val="24"/>
          <w:szCs w:val="24"/>
        </w:rPr>
        <w:t>点</w:t>
      </w:r>
      <w:r>
        <w:rPr>
          <w:rFonts w:hint="eastAsia" w:ascii="宋体" w:hAnsi="宋体" w:cs="宋体"/>
          <w:sz w:val="24"/>
          <w:szCs w:val="24"/>
          <w:lang w:val="en-US" w:eastAsia="zh-CN"/>
        </w:rPr>
        <w:t xml:space="preserve"> 00</w:t>
      </w:r>
      <w:r>
        <w:rPr>
          <w:rFonts w:hint="eastAsia" w:ascii="宋体" w:hAnsi="宋体" w:cs="宋体"/>
          <w:sz w:val="24"/>
          <w:szCs w:val="24"/>
        </w:rPr>
        <w:t xml:space="preserve"> 分（北京时间）前递交投标文件。</w:t>
      </w:r>
    </w:p>
    <w:p>
      <w:pPr>
        <w:spacing w:line="520" w:lineRule="exact"/>
        <w:ind w:firstLine="480" w:firstLineChars="200"/>
        <w:rPr>
          <w:rFonts w:hint="eastAsia" w:ascii="宋体" w:hAnsi="宋体" w:cs="宋体"/>
          <w:sz w:val="24"/>
          <w:szCs w:val="24"/>
        </w:rPr>
      </w:pPr>
      <w:bookmarkStart w:id="0" w:name="_Toc35393621"/>
      <w:bookmarkStart w:id="1" w:name="_Toc28359079"/>
      <w:bookmarkStart w:id="2" w:name="_Toc35393790"/>
      <w:bookmarkStart w:id="3" w:name="_Toc28359002"/>
      <w:bookmarkStart w:id="4" w:name="_Hlk24379207"/>
      <w:r>
        <w:rPr>
          <w:rFonts w:hint="eastAsia" w:ascii="宋体" w:hAnsi="宋体" w:cs="宋体"/>
          <w:sz w:val="24"/>
          <w:szCs w:val="24"/>
        </w:rPr>
        <w:t>一、项目基本情况</w:t>
      </w:r>
      <w:bookmarkEnd w:id="0"/>
      <w:bookmarkEnd w:id="1"/>
      <w:bookmarkEnd w:id="2"/>
      <w:bookmarkEnd w:id="3"/>
    </w:p>
    <w:p>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2022（ZHYB）010</w:t>
      </w:r>
    </w:p>
    <w:p>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2021年米东区电子警察设备采购安装项目</w:t>
      </w:r>
    </w:p>
    <w:bookmarkEnd w:id="4"/>
    <w:p>
      <w:pPr>
        <w:spacing w:line="520" w:lineRule="exact"/>
        <w:ind w:firstLine="480" w:firstLineChars="200"/>
        <w:rPr>
          <w:rFonts w:hint="eastAsia" w:ascii="宋体" w:hAnsi="宋体" w:cs="宋体"/>
          <w:sz w:val="24"/>
          <w:szCs w:val="24"/>
        </w:rPr>
      </w:pPr>
      <w:r>
        <w:rPr>
          <w:rFonts w:hint="eastAsia" w:ascii="宋体" w:hAnsi="宋体" w:cs="宋体"/>
          <w:sz w:val="24"/>
          <w:szCs w:val="24"/>
        </w:rPr>
        <w:t>预算金额：465万元</w:t>
      </w:r>
    </w:p>
    <w:p>
      <w:pPr>
        <w:spacing w:line="520" w:lineRule="exact"/>
        <w:ind w:firstLine="480" w:firstLineChars="200"/>
        <w:rPr>
          <w:rFonts w:ascii="宋体" w:hAnsi="宋体" w:cs="宋体"/>
          <w:sz w:val="24"/>
          <w:szCs w:val="24"/>
        </w:rPr>
      </w:pPr>
      <w:r>
        <w:rPr>
          <w:rFonts w:hint="eastAsia" w:ascii="宋体" w:hAnsi="宋体" w:cs="宋体"/>
          <w:sz w:val="24"/>
          <w:szCs w:val="24"/>
        </w:rPr>
        <w:t>最高限价：465万元</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采购需求：LED频闪灯、信号灯检测器、终端服务器等详见招标文件</w:t>
      </w:r>
    </w:p>
    <w:p>
      <w:pPr>
        <w:spacing w:line="520" w:lineRule="exact"/>
        <w:ind w:firstLine="480" w:firstLineChars="200"/>
        <w:rPr>
          <w:rFonts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lang w:eastAsia="zh-CN"/>
        </w:rPr>
        <w:t>自合同签订之日</w:t>
      </w:r>
      <w:r>
        <w:rPr>
          <w:rFonts w:hint="eastAsia" w:ascii="宋体" w:hAnsi="宋体" w:cs="宋体"/>
          <w:sz w:val="24"/>
          <w:szCs w:val="24"/>
        </w:rPr>
        <w:t>起至2022年</w:t>
      </w:r>
      <w:r>
        <w:rPr>
          <w:rFonts w:hint="eastAsia" w:ascii="宋体" w:hAnsi="宋体" w:cs="宋体"/>
          <w:sz w:val="24"/>
          <w:szCs w:val="24"/>
          <w:lang w:val="en-US" w:eastAsia="zh-CN"/>
        </w:rPr>
        <w:t xml:space="preserve"> 9 </w:t>
      </w:r>
      <w:r>
        <w:rPr>
          <w:rFonts w:hint="eastAsia" w:ascii="宋体" w:hAnsi="宋体" w:cs="宋体"/>
          <w:sz w:val="24"/>
          <w:szCs w:val="24"/>
        </w:rPr>
        <w:t>月</w:t>
      </w:r>
      <w:r>
        <w:rPr>
          <w:rFonts w:hint="eastAsia" w:ascii="宋体" w:hAnsi="宋体" w:cs="宋体"/>
          <w:sz w:val="24"/>
          <w:szCs w:val="24"/>
          <w:lang w:val="en-US" w:eastAsia="zh-CN"/>
        </w:rPr>
        <w:t xml:space="preserve"> 30 </w:t>
      </w:r>
      <w:r>
        <w:rPr>
          <w:rFonts w:hint="eastAsia" w:ascii="宋体" w:hAnsi="宋体" w:cs="宋体"/>
          <w:sz w:val="24"/>
          <w:szCs w:val="24"/>
        </w:rPr>
        <w:t>日</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本项目（否）接受联合体投标。</w:t>
      </w:r>
    </w:p>
    <w:p>
      <w:pPr>
        <w:spacing w:line="520" w:lineRule="exact"/>
        <w:ind w:firstLine="480" w:firstLineChars="200"/>
        <w:rPr>
          <w:rFonts w:hint="eastAsia" w:ascii="宋体" w:hAnsi="宋体" w:cs="宋体"/>
          <w:sz w:val="24"/>
          <w:szCs w:val="24"/>
        </w:rPr>
      </w:pPr>
      <w:bookmarkStart w:id="5" w:name="_Toc28359080"/>
      <w:bookmarkStart w:id="6" w:name="_Toc35393622"/>
      <w:bookmarkStart w:id="7" w:name="_Toc28359003"/>
      <w:bookmarkStart w:id="8" w:name="_Toc35393791"/>
      <w:r>
        <w:rPr>
          <w:rFonts w:hint="eastAsia" w:ascii="宋体" w:hAnsi="宋体" w:cs="宋体"/>
          <w:sz w:val="24"/>
          <w:szCs w:val="24"/>
        </w:rPr>
        <w:t>二、申请人的资格要求：</w:t>
      </w:r>
      <w:bookmarkEnd w:id="5"/>
      <w:bookmarkEnd w:id="6"/>
      <w:bookmarkEnd w:id="7"/>
      <w:bookmarkEnd w:id="8"/>
    </w:p>
    <w:p>
      <w:pPr>
        <w:spacing w:line="52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520" w:lineRule="exact"/>
        <w:ind w:firstLine="480" w:firstLineChars="200"/>
        <w:rPr>
          <w:rFonts w:hint="eastAsia" w:ascii="宋体" w:hAnsi="宋体" w:cs="宋体"/>
          <w:sz w:val="24"/>
          <w:szCs w:val="24"/>
        </w:rPr>
      </w:pPr>
      <w:bookmarkStart w:id="9" w:name="_Toc28359004"/>
      <w:bookmarkStart w:id="10" w:name="_Toc28359081"/>
      <w:r>
        <w:rPr>
          <w:rFonts w:hint="eastAsia" w:ascii="宋体" w:hAnsi="宋体" w:cs="宋体"/>
          <w:sz w:val="24"/>
          <w:szCs w:val="24"/>
        </w:rPr>
        <w:t>2.落实政府采购政策需满足的资格要求：（1）采购政策 政府采购应当优先采购本国货物、工程和服务，并执行节能产品、环境标志产品、中小企业、残疾人福利性单位、监狱企业等适宜本项目的政府采购策。</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（2）政策依据</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1）财政部、国家发展改革委、生态环境部、市场监管总局《关于调整优化节能产品、环境标志产品政府采购执行机制的通知》（财库[2019]9号文）；</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2）财政部、生态环境部《关于印发环境标志产品政府采购品目清单的通知》（财库[2019]18号文）；</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3）财政部、发展改革委《关于印发节能产品政府采购品目清单的通知》（财库[2019]19号文）；</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4）市场监管总局《市场监管总局关于发布参与实施政府采购节能产品、环境标志产品认证机构名录的公告》（2019年第16号）；</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5）财政部、工业和信息化部《关于印发《政府采购促进中小企业展暂行办法》的通知》（财库[2011]181号文）；</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 </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7）财政部、司法部《关于政府采购支持监狱企业发展有关问题的通知》（财库[2014]68号文）。</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1、合法有效的三证合一营业执照原件；</w:t>
      </w:r>
    </w:p>
    <w:p>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rPr>
        <w:t>2、凡拟参加本次招标项目的供应商，须提供（1）中国政府采购网（www.ccgp.gov.cn）查询结果；（2） “信用中国”（</w:t>
      </w:r>
      <w:r>
        <w:rPr>
          <w:rFonts w:hint="eastAsia" w:ascii="宋体" w:hAnsi="宋体" w:cs="宋体"/>
          <w:sz w:val="24"/>
          <w:szCs w:val="24"/>
        </w:rPr>
        <w:fldChar w:fldCharType="begin"/>
      </w:r>
      <w:r>
        <w:rPr>
          <w:rFonts w:hint="eastAsia" w:ascii="宋体" w:hAnsi="宋体" w:cs="宋体"/>
          <w:sz w:val="24"/>
          <w:szCs w:val="24"/>
        </w:rPr>
        <w:instrText xml:space="preserve"> HYPERLINK "http://creditchina.xn--cn%29%3B-7z1irop93kd3v/" </w:instrText>
      </w:r>
      <w:r>
        <w:rPr>
          <w:rFonts w:hint="eastAsia" w:ascii="宋体" w:hAnsi="宋体" w:cs="宋体"/>
          <w:sz w:val="24"/>
          <w:szCs w:val="24"/>
        </w:rPr>
        <w:fldChar w:fldCharType="separate"/>
      </w:r>
      <w:r>
        <w:rPr>
          <w:rFonts w:hint="eastAsia" w:ascii="宋体" w:hAnsi="宋体" w:cs="宋体"/>
          <w:sz w:val="24"/>
          <w:szCs w:val="24"/>
        </w:rPr>
        <w:t>http://creditchina.cn）查询结果；</w:t>
      </w:r>
      <w:r>
        <w:rPr>
          <w:rFonts w:hint="eastAsia" w:ascii="宋体" w:hAnsi="宋体" w:cs="宋体"/>
          <w:sz w:val="24"/>
          <w:szCs w:val="24"/>
        </w:rPr>
        <w:fldChar w:fldCharType="end"/>
      </w:r>
      <w:r>
        <w:rPr>
          <w:rFonts w:hint="eastAsia" w:ascii="宋体" w:hAnsi="宋体" w:cs="宋体"/>
          <w:sz w:val="24"/>
          <w:szCs w:val="24"/>
        </w:rPr>
        <w:t>以上资料不全者或被列入失信被执行人、重大税收违法案件当事人名单、政府</w:t>
      </w:r>
      <w:r>
        <w:rPr>
          <w:rFonts w:hint="eastAsia" w:ascii="宋体" w:hAnsi="宋体" w:eastAsia="宋体" w:cs="宋体"/>
          <w:sz w:val="24"/>
          <w:szCs w:val="24"/>
        </w:rPr>
        <w:t>采购严重违法失信行为记录名单的（尚在处罚期内的），将拒绝其参与本次政府采购活动。</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
        </w:rPr>
        <w:t>3、</w:t>
      </w:r>
      <w:r>
        <w:rPr>
          <w:rFonts w:hint="eastAsia" w:ascii="宋体" w:hAnsi="宋体" w:eastAsia="宋体" w:cs="宋体"/>
          <w:sz w:val="24"/>
          <w:szCs w:val="24"/>
          <w:lang w:val="en" w:eastAsia="zh-CN"/>
        </w:rPr>
        <w:t>安全技术防范行业安防工程企业资质等级二级及以上或</w:t>
      </w:r>
      <w:r>
        <w:rPr>
          <w:rFonts w:hint="eastAsia" w:ascii="宋体" w:hAnsi="宋体" w:eastAsia="宋体" w:cs="宋体"/>
          <w:sz w:val="24"/>
          <w:szCs w:val="24"/>
          <w:lang w:val="en-US" w:eastAsia="zh-CN"/>
        </w:rPr>
        <w:t>电子与智能化工程专业承包资质二级及以上；</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p>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、本项目不接受联合体。</w:t>
      </w:r>
    </w:p>
    <w:p>
      <w:pPr>
        <w:spacing w:line="520" w:lineRule="exact"/>
        <w:ind w:firstLine="480" w:firstLineChars="200"/>
        <w:rPr>
          <w:rFonts w:hint="eastAsia" w:ascii="宋体" w:hAnsi="宋体" w:cs="宋体"/>
          <w:sz w:val="24"/>
          <w:szCs w:val="24"/>
        </w:rPr>
      </w:pPr>
      <w:bookmarkStart w:id="11" w:name="_Toc35393792"/>
      <w:bookmarkStart w:id="12" w:name="_Toc35393623"/>
      <w:r>
        <w:rPr>
          <w:rFonts w:hint="eastAsia" w:ascii="宋体" w:hAnsi="宋体" w:cs="宋体"/>
          <w:sz w:val="24"/>
          <w:szCs w:val="24"/>
        </w:rPr>
        <w:t>三、获取招标文件</w:t>
      </w:r>
      <w:bookmarkEnd w:id="9"/>
      <w:bookmarkEnd w:id="10"/>
      <w:bookmarkEnd w:id="11"/>
      <w:bookmarkEnd w:id="12"/>
    </w:p>
    <w:p>
      <w:pPr>
        <w:spacing w:line="520" w:lineRule="exact"/>
        <w:ind w:firstLine="480" w:firstLineChars="200"/>
        <w:rPr>
          <w:rFonts w:hint="eastAsia" w:ascii="宋体" w:hAnsi="宋体" w:cs="宋体"/>
          <w:sz w:val="24"/>
          <w:szCs w:val="24"/>
        </w:rPr>
      </w:pPr>
      <w:r>
        <w:rPr>
          <w:rFonts w:hint="eastAsia" w:ascii="宋体" w:hAnsi="宋体" w:cs="宋体"/>
          <w:sz w:val="24"/>
          <w:szCs w:val="24"/>
        </w:rPr>
        <w:t xml:space="preserve">时间： </w:t>
      </w:r>
      <w:r>
        <w:rPr>
          <w:rFonts w:hint="eastAsia" w:ascii="宋体" w:hAnsi="宋体" w:cs="宋体"/>
          <w:sz w:val="24"/>
          <w:szCs w:val="24"/>
          <w:lang w:val="en-US" w:eastAsia="zh-CN"/>
        </w:rPr>
        <w:t>2022</w:t>
      </w:r>
      <w:r>
        <w:rPr>
          <w:rFonts w:hint="eastAsia" w:ascii="宋体" w:hAnsi="宋体" w:cs="宋体"/>
          <w:sz w:val="24"/>
          <w:szCs w:val="24"/>
        </w:rPr>
        <w:t xml:space="preserve"> 年</w:t>
      </w:r>
      <w:r>
        <w:rPr>
          <w:rFonts w:hint="eastAsia" w:ascii="宋体" w:hAnsi="宋体" w:cs="宋体"/>
          <w:sz w:val="24"/>
          <w:szCs w:val="24"/>
          <w:lang w:val="en-US" w:eastAsia="zh-CN"/>
        </w:rPr>
        <w:t xml:space="preserve"> 06</w:t>
      </w:r>
      <w:r>
        <w:rPr>
          <w:rFonts w:hint="eastAsia" w:ascii="宋体" w:hAnsi="宋体" w:cs="宋体"/>
          <w:sz w:val="24"/>
          <w:szCs w:val="24"/>
        </w:rPr>
        <w:t xml:space="preserve"> 月</w:t>
      </w:r>
      <w:r>
        <w:rPr>
          <w:rFonts w:hint="eastAsia" w:ascii="宋体" w:hAnsi="宋体" w:cs="宋体"/>
          <w:sz w:val="24"/>
          <w:szCs w:val="24"/>
          <w:lang w:val="en-US" w:eastAsia="zh-CN"/>
        </w:rPr>
        <w:t xml:space="preserve"> 06</w:t>
      </w:r>
      <w:r>
        <w:rPr>
          <w:rFonts w:hint="eastAsia" w:ascii="宋体" w:hAnsi="宋体" w:cs="宋体"/>
          <w:sz w:val="24"/>
          <w:szCs w:val="24"/>
        </w:rPr>
        <w:t xml:space="preserve"> 日至 </w:t>
      </w:r>
      <w:r>
        <w:rPr>
          <w:rFonts w:hint="eastAsia" w:ascii="宋体" w:hAnsi="宋体" w:cs="宋体"/>
          <w:sz w:val="24"/>
          <w:szCs w:val="24"/>
          <w:lang w:val="en-US" w:eastAsia="zh-CN"/>
        </w:rPr>
        <w:t>2022</w:t>
      </w:r>
      <w:r>
        <w:rPr>
          <w:rFonts w:hint="eastAsia" w:ascii="宋体" w:hAnsi="宋体" w:cs="宋体"/>
          <w:sz w:val="24"/>
          <w:szCs w:val="24"/>
        </w:rPr>
        <w:t xml:space="preserve"> 年 </w:t>
      </w:r>
      <w:r>
        <w:rPr>
          <w:rFonts w:hint="eastAsia" w:ascii="宋体" w:hAnsi="宋体" w:cs="宋体"/>
          <w:sz w:val="24"/>
          <w:szCs w:val="24"/>
          <w:lang w:val="en-US" w:eastAsia="zh-CN"/>
        </w:rPr>
        <w:t>06</w:t>
      </w:r>
      <w:r>
        <w:rPr>
          <w:rFonts w:hint="eastAsia" w:ascii="宋体" w:hAnsi="宋体" w:cs="宋体"/>
          <w:sz w:val="24"/>
          <w:szCs w:val="24"/>
        </w:rPr>
        <w:t xml:space="preserve"> 月 </w:t>
      </w:r>
      <w:r>
        <w:rPr>
          <w:rFonts w:hint="eastAsia" w:ascii="宋体" w:hAnsi="宋体" w:cs="宋体"/>
          <w:sz w:val="24"/>
          <w:szCs w:val="24"/>
          <w:lang w:val="en-US" w:eastAsia="zh-CN"/>
        </w:rPr>
        <w:t>11</w:t>
      </w:r>
      <w:r>
        <w:rPr>
          <w:rFonts w:hint="eastAsia" w:ascii="宋体" w:hAnsi="宋体" w:cs="宋体"/>
          <w:sz w:val="24"/>
          <w:szCs w:val="24"/>
        </w:rPr>
        <w:t xml:space="preserve"> 日，每天上午10:30至13:30，下午15:30至19:00（北京时间，法定节假日除外）</w:t>
      </w:r>
    </w:p>
    <w:p>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w:t>
      </w:r>
      <w:r>
        <w:rPr>
          <w:rFonts w:hint="eastAsia" w:ascii="宋体" w:hAnsi="宋体"/>
          <w:sz w:val="24"/>
          <w:szCs w:val="24"/>
        </w:rPr>
        <w:t>乌鲁木齐市水磨沟区会展大道1119号大成尔雅A座8楼</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方式：现场获取</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售价：</w:t>
      </w:r>
      <w:r>
        <w:rPr>
          <w:rFonts w:hint="eastAsia" w:ascii="宋体" w:hAnsi="宋体" w:cs="宋体"/>
          <w:sz w:val="24"/>
          <w:szCs w:val="24"/>
          <w:lang w:val="en-US" w:eastAsia="zh-CN"/>
        </w:rPr>
        <w:t>200元</w:t>
      </w:r>
    </w:p>
    <w:p>
      <w:pPr>
        <w:spacing w:line="520" w:lineRule="exact"/>
        <w:ind w:firstLine="480" w:firstLineChars="200"/>
        <w:rPr>
          <w:rFonts w:hint="eastAsia" w:ascii="宋体" w:hAnsi="宋体" w:cs="宋体"/>
          <w:sz w:val="24"/>
          <w:szCs w:val="24"/>
        </w:rPr>
      </w:pPr>
      <w:bookmarkStart w:id="13" w:name="_Toc28359082"/>
      <w:bookmarkStart w:id="14" w:name="_Toc28359005"/>
      <w:bookmarkStart w:id="15" w:name="_Toc35393793"/>
      <w:bookmarkStart w:id="16" w:name="_Toc35393624"/>
      <w:r>
        <w:rPr>
          <w:rFonts w:hint="eastAsia" w:ascii="宋体" w:hAnsi="宋体" w:cs="宋体"/>
          <w:sz w:val="24"/>
          <w:szCs w:val="24"/>
        </w:rPr>
        <w:t>四、提交投标文件</w:t>
      </w:r>
      <w:bookmarkEnd w:id="13"/>
      <w:bookmarkEnd w:id="14"/>
      <w:r>
        <w:rPr>
          <w:rFonts w:hint="eastAsia" w:ascii="宋体" w:hAnsi="宋体" w:cs="宋体"/>
          <w:sz w:val="24"/>
          <w:szCs w:val="24"/>
        </w:rPr>
        <w:t>截止时间、开标时间和地点</w:t>
      </w:r>
      <w:bookmarkEnd w:id="15"/>
      <w:bookmarkEnd w:id="16"/>
    </w:p>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 xml:space="preserve"> 2022 </w:t>
      </w:r>
      <w:r>
        <w:rPr>
          <w:rFonts w:hint="eastAsia" w:ascii="宋体" w:hAnsi="宋体" w:cs="宋体"/>
          <w:sz w:val="24"/>
          <w:szCs w:val="24"/>
        </w:rPr>
        <w:t>年</w:t>
      </w:r>
      <w:r>
        <w:rPr>
          <w:rFonts w:hint="eastAsia" w:ascii="宋体" w:hAnsi="宋体" w:cs="宋体"/>
          <w:sz w:val="24"/>
          <w:szCs w:val="24"/>
          <w:lang w:val="en-US" w:eastAsia="zh-CN"/>
        </w:rPr>
        <w:t xml:space="preserve"> 06</w:t>
      </w:r>
      <w:r>
        <w:rPr>
          <w:rFonts w:hint="eastAsia" w:ascii="宋体" w:hAnsi="宋体" w:cs="宋体"/>
          <w:sz w:val="24"/>
          <w:szCs w:val="24"/>
        </w:rPr>
        <w:t xml:space="preserve"> 月 </w:t>
      </w:r>
      <w:r>
        <w:rPr>
          <w:rFonts w:hint="eastAsia" w:ascii="宋体" w:hAnsi="宋体" w:cs="宋体"/>
          <w:sz w:val="24"/>
          <w:szCs w:val="24"/>
          <w:lang w:val="en-US" w:eastAsia="zh-CN"/>
        </w:rPr>
        <w:t xml:space="preserve">28 </w:t>
      </w:r>
      <w:r>
        <w:rPr>
          <w:rFonts w:hint="eastAsia" w:ascii="宋体" w:hAnsi="宋体" w:cs="宋体"/>
          <w:sz w:val="24"/>
          <w:szCs w:val="24"/>
        </w:rPr>
        <w:t>日</w:t>
      </w:r>
      <w:r>
        <w:rPr>
          <w:rFonts w:hint="eastAsia" w:ascii="宋体" w:hAnsi="宋体" w:cs="宋体"/>
          <w:sz w:val="24"/>
          <w:szCs w:val="24"/>
          <w:lang w:val="en-US" w:eastAsia="zh-CN"/>
        </w:rPr>
        <w:t xml:space="preserve"> 11 </w:t>
      </w:r>
      <w:r>
        <w:rPr>
          <w:rFonts w:hint="eastAsia" w:ascii="宋体" w:hAnsi="宋体" w:cs="宋体"/>
          <w:sz w:val="24"/>
          <w:szCs w:val="24"/>
        </w:rPr>
        <w:t xml:space="preserve">点 </w:t>
      </w:r>
      <w:r>
        <w:rPr>
          <w:rFonts w:hint="eastAsia" w:ascii="宋体" w:hAnsi="宋体" w:cs="宋体"/>
          <w:sz w:val="24"/>
          <w:szCs w:val="24"/>
          <w:lang w:val="en-US" w:eastAsia="zh-CN"/>
        </w:rPr>
        <w:t>00</w:t>
      </w:r>
      <w:r>
        <w:rPr>
          <w:rFonts w:hint="eastAsia" w:ascii="宋体" w:hAnsi="宋体" w:cs="宋体"/>
          <w:sz w:val="24"/>
          <w:szCs w:val="24"/>
        </w:rPr>
        <w:t xml:space="preserve"> 分（北京时间）</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地点：</w:t>
      </w:r>
      <w:bookmarkStart w:id="17" w:name="_Toc28359084"/>
      <w:bookmarkStart w:id="18" w:name="_Toc28359007"/>
      <w:bookmarkStart w:id="19" w:name="_Toc35393625"/>
      <w:bookmarkStart w:id="20" w:name="_Toc35393794"/>
      <w:r>
        <w:rPr>
          <w:rFonts w:hint="eastAsia" w:ascii="宋体" w:hAnsi="宋体"/>
          <w:sz w:val="24"/>
          <w:szCs w:val="24"/>
        </w:rPr>
        <w:t>乌鲁木齐市水磨沟区会展大道1119号大成尔雅A座8楼</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五、公告期限</w:t>
      </w:r>
      <w:bookmarkEnd w:id="17"/>
      <w:bookmarkEnd w:id="18"/>
      <w:bookmarkEnd w:id="19"/>
      <w:bookmarkEnd w:id="20"/>
    </w:p>
    <w:p>
      <w:pPr>
        <w:spacing w:line="520" w:lineRule="exact"/>
        <w:ind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pPr>
        <w:spacing w:line="520" w:lineRule="exact"/>
        <w:ind w:firstLine="480" w:firstLineChars="200"/>
        <w:rPr>
          <w:rFonts w:hint="eastAsia" w:ascii="宋体" w:hAnsi="宋体" w:cs="宋体"/>
          <w:sz w:val="24"/>
          <w:szCs w:val="24"/>
        </w:rPr>
      </w:pPr>
      <w:bookmarkStart w:id="21" w:name="_Toc35393795"/>
      <w:bookmarkStart w:id="22" w:name="_Toc35393626"/>
      <w:r>
        <w:rPr>
          <w:rFonts w:hint="eastAsia" w:ascii="宋体" w:hAnsi="宋体" w:cs="宋体"/>
          <w:sz w:val="24"/>
          <w:szCs w:val="24"/>
        </w:rPr>
        <w:t>六、其他补充事宜</w:t>
      </w:r>
      <w:bookmarkEnd w:id="21"/>
      <w:bookmarkEnd w:id="22"/>
    </w:p>
    <w:p>
      <w:pPr>
        <w:spacing w:line="520" w:lineRule="exact"/>
        <w:ind w:firstLine="480" w:firstLineChars="200"/>
        <w:rPr>
          <w:rFonts w:hint="eastAsia" w:ascii="宋体" w:hAnsi="宋体" w:cs="宋体"/>
          <w:sz w:val="24"/>
          <w:szCs w:val="24"/>
        </w:rPr>
      </w:pPr>
      <w:r>
        <w:rPr>
          <w:rFonts w:hint="eastAsia" w:ascii="宋体" w:hAnsi="宋体" w:cs="宋体"/>
          <w:sz w:val="24"/>
          <w:szCs w:val="24"/>
        </w:rPr>
        <w:t>1、获取招标文件时须提交的文件资料</w:t>
      </w:r>
    </w:p>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 xml:space="preserve"> 2022 </w:t>
      </w:r>
      <w:r>
        <w:rPr>
          <w:rFonts w:hint="eastAsia" w:ascii="宋体" w:hAnsi="宋体" w:cs="宋体"/>
          <w:sz w:val="24"/>
          <w:szCs w:val="24"/>
        </w:rPr>
        <w:t xml:space="preserve">年 </w:t>
      </w:r>
      <w:r>
        <w:rPr>
          <w:rFonts w:hint="eastAsia" w:ascii="宋体" w:hAnsi="宋体" w:cs="宋体"/>
          <w:sz w:val="24"/>
          <w:szCs w:val="24"/>
          <w:lang w:val="en-US" w:eastAsia="zh-CN"/>
        </w:rPr>
        <w:t>06</w:t>
      </w:r>
      <w:r>
        <w:rPr>
          <w:rFonts w:hint="eastAsia" w:ascii="宋体" w:hAnsi="宋体" w:cs="宋体"/>
          <w:sz w:val="24"/>
          <w:szCs w:val="24"/>
        </w:rPr>
        <w:t xml:space="preserve"> 月</w:t>
      </w:r>
      <w:r>
        <w:rPr>
          <w:rFonts w:hint="eastAsia" w:ascii="宋体" w:hAnsi="宋体" w:cs="宋体"/>
          <w:sz w:val="24"/>
          <w:szCs w:val="24"/>
          <w:lang w:val="en-US" w:eastAsia="zh-CN"/>
        </w:rPr>
        <w:t xml:space="preserve"> 06 </w:t>
      </w:r>
      <w:r>
        <w:rPr>
          <w:rFonts w:hint="eastAsia" w:ascii="宋体" w:hAnsi="宋体" w:cs="宋体"/>
          <w:sz w:val="24"/>
          <w:szCs w:val="24"/>
        </w:rPr>
        <w:t>日至</w:t>
      </w:r>
      <w:r>
        <w:rPr>
          <w:rFonts w:hint="eastAsia" w:ascii="宋体" w:hAnsi="宋体" w:cs="宋体"/>
          <w:sz w:val="24"/>
          <w:szCs w:val="24"/>
          <w:lang w:val="en-US" w:eastAsia="zh-CN"/>
        </w:rPr>
        <w:t xml:space="preserve"> 2022 </w:t>
      </w:r>
      <w:r>
        <w:rPr>
          <w:rFonts w:hint="eastAsia" w:ascii="宋体" w:hAnsi="宋体" w:cs="宋体"/>
          <w:sz w:val="24"/>
          <w:szCs w:val="24"/>
        </w:rPr>
        <w:t>年</w:t>
      </w:r>
      <w:r>
        <w:rPr>
          <w:rFonts w:hint="eastAsia" w:ascii="宋体" w:hAnsi="宋体" w:cs="宋体"/>
          <w:sz w:val="24"/>
          <w:szCs w:val="24"/>
          <w:lang w:val="en-US" w:eastAsia="zh-CN"/>
        </w:rPr>
        <w:t xml:space="preserve"> 06</w:t>
      </w:r>
      <w:r>
        <w:rPr>
          <w:rFonts w:hint="eastAsia" w:ascii="宋体" w:hAnsi="宋体" w:cs="宋体"/>
          <w:sz w:val="24"/>
          <w:szCs w:val="24"/>
        </w:rPr>
        <w:t xml:space="preserve"> 月</w:t>
      </w:r>
      <w:r>
        <w:rPr>
          <w:rFonts w:hint="eastAsia" w:ascii="宋体" w:hAnsi="宋体" w:cs="宋体"/>
          <w:sz w:val="24"/>
          <w:szCs w:val="24"/>
          <w:lang w:val="en-US" w:eastAsia="zh-CN"/>
        </w:rPr>
        <w:t xml:space="preserve"> 11</w:t>
      </w:r>
      <w:r>
        <w:rPr>
          <w:rFonts w:hint="eastAsia" w:ascii="宋体" w:hAnsi="宋体" w:cs="宋体"/>
          <w:sz w:val="24"/>
          <w:szCs w:val="24"/>
        </w:rPr>
        <w:t xml:space="preserve"> 日，携带营业执照原件及复印件加盖公章、法人身份证明书和被授权人身份证明书原件以及被授权人身份证原件，至</w:t>
      </w:r>
      <w:r>
        <w:rPr>
          <w:rFonts w:hint="eastAsia" w:ascii="宋体" w:hAnsi="宋体"/>
          <w:sz w:val="24"/>
          <w:szCs w:val="24"/>
        </w:rPr>
        <w:t>乌鲁木齐市水磨沟区会展大道1119号大成尔雅A座8楼</w:t>
      </w:r>
      <w:r>
        <w:rPr>
          <w:rFonts w:hint="eastAsia" w:ascii="宋体" w:hAnsi="宋体" w:cs="宋体"/>
          <w:sz w:val="24"/>
          <w:szCs w:val="24"/>
        </w:rPr>
        <w:t>获取招标文件。</w:t>
      </w:r>
    </w:p>
    <w:p>
      <w:pPr>
        <w:spacing w:line="520" w:lineRule="exact"/>
        <w:ind w:firstLine="480" w:firstLineChars="200"/>
        <w:rPr>
          <w:rFonts w:hint="eastAsia" w:ascii="宋体" w:hAnsi="宋体" w:cs="宋体"/>
          <w:sz w:val="24"/>
          <w:szCs w:val="24"/>
        </w:rPr>
      </w:pPr>
      <w:bookmarkStart w:id="23" w:name="_Toc28359008"/>
      <w:bookmarkStart w:id="24" w:name="_Toc35393627"/>
      <w:bookmarkStart w:id="25" w:name="_Toc28359085"/>
      <w:bookmarkStart w:id="26" w:name="_Toc35393796"/>
      <w:r>
        <w:rPr>
          <w:rFonts w:hint="eastAsia" w:ascii="宋体" w:hAnsi="宋体" w:cs="宋体"/>
          <w:sz w:val="24"/>
          <w:szCs w:val="24"/>
        </w:rPr>
        <w:t>七、对本次招标提出询问，请按以下方式联系。</w:t>
      </w:r>
      <w:bookmarkEnd w:id="23"/>
      <w:bookmarkEnd w:id="24"/>
      <w:bookmarkEnd w:id="25"/>
      <w:bookmarkEnd w:id="26"/>
    </w:p>
    <w:p>
      <w:pPr>
        <w:spacing w:line="520" w:lineRule="exact"/>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名 称：米东区城市管理局（城市管理行政执法局）</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地址：乌鲁木齐市米东区</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联系方式：</w:t>
      </w:r>
      <w:bookmarkStart w:id="27" w:name="_Toc28359086"/>
      <w:bookmarkStart w:id="28" w:name="_Toc28359009"/>
      <w:r>
        <w:rPr>
          <w:rFonts w:hint="eastAsia" w:ascii="宋体" w:hAnsi="宋体" w:cs="宋体"/>
          <w:sz w:val="24"/>
          <w:szCs w:val="24"/>
        </w:rPr>
        <w:t>0991-3315901</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2.采购代理机构信息（如有）</w:t>
      </w:r>
      <w:bookmarkEnd w:id="27"/>
      <w:bookmarkEnd w:id="28"/>
    </w:p>
    <w:p>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中鸿亿博集团有限公司</w:t>
      </w:r>
    </w:p>
    <w:p>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rPr>
        <w:t>地 址：</w:t>
      </w:r>
      <w:r>
        <w:rPr>
          <w:rFonts w:hint="eastAsia" w:ascii="宋体" w:hAnsi="宋体"/>
          <w:sz w:val="24"/>
          <w:szCs w:val="24"/>
        </w:rPr>
        <w:t>乌鲁木齐市水磨沟区会展大道1119号大成尔雅A座8楼</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bookmarkStart w:id="29" w:name="_Toc28359087"/>
      <w:bookmarkStart w:id="30" w:name="_Toc28359010"/>
      <w:r>
        <w:rPr>
          <w:rFonts w:hint="eastAsia" w:ascii="宋体" w:hAnsi="宋体" w:cs="宋体"/>
          <w:sz w:val="24"/>
          <w:szCs w:val="24"/>
          <w:lang w:val="en-US" w:eastAsia="zh-CN"/>
        </w:rPr>
        <w:t>18599090615</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3.项目联系方式</w:t>
      </w:r>
      <w:bookmarkEnd w:id="29"/>
      <w:bookmarkEnd w:id="30"/>
    </w:p>
    <w:p>
      <w:pPr>
        <w:spacing w:line="520" w:lineRule="exact"/>
        <w:ind w:firstLine="480" w:firstLineChars="200"/>
        <w:rPr>
          <w:rFonts w:hint="eastAsia" w:eastAsia="宋体"/>
          <w:lang w:eastAsia="zh-CN"/>
        </w:rPr>
      </w:pPr>
      <w:r>
        <w:rPr>
          <w:rFonts w:hint="eastAsia" w:ascii="宋体" w:hAnsi="宋体" w:cs="宋体"/>
          <w:sz w:val="24"/>
          <w:szCs w:val="24"/>
        </w:rPr>
        <w:t>项目联系人：</w:t>
      </w:r>
      <w:r>
        <w:rPr>
          <w:rFonts w:hint="eastAsia" w:ascii="宋体" w:hAnsi="宋体" w:cs="宋体"/>
          <w:sz w:val="24"/>
          <w:szCs w:val="24"/>
          <w:lang w:eastAsia="zh-CN"/>
        </w:rPr>
        <w:t>马迪</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18599090615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Q4NDU1NGY1MGM1ZmJlNDNmMjFjNmJhOTBjNDUifQ=="/>
  </w:docVars>
  <w:rsids>
    <w:rsidRoot w:val="709E496A"/>
    <w:rsid w:val="709E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kern w:val="0"/>
      <w:sz w:val="2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2022-06-03T03:58:00Z</dcterms:created>
  <dc:creator>阿司匹林</dc:creator>
  <cp:lastModifiedBy>阿司匹林</cp:lastModifiedBy>
  <dcterms:modified xsi:type="dcterms:W3CDTF">2022-06-03T03:59:14Z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99F10E5A00A34908AACDCC9028AA7B23</vt:lpwstr>
  </property>
</Properties>
</file>