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hint="eastAsia" w:ascii="华文中宋" w:hAnsi="华文中宋" w:eastAsia="华文中宋"/>
          <w:sz w:val="32"/>
          <w:szCs w:val="32"/>
          <w:lang w:val="en-US" w:eastAsia="zh-CN"/>
        </w:rPr>
      </w:pPr>
      <w:bookmarkStart w:id="0" w:name="_Toc35393797"/>
      <w:bookmarkStart w:id="1" w:name="_Toc28359011"/>
      <w:r>
        <w:rPr>
          <w:rFonts w:hint="eastAsia" w:ascii="华文中宋" w:hAnsi="华文中宋" w:eastAsia="华文中宋"/>
          <w:sz w:val="28"/>
          <w:szCs w:val="28"/>
          <w:lang w:val="en-US" w:eastAsia="zh-CN"/>
        </w:rPr>
        <w:t>2022年度济宁市对口支援英吉沙县林果产业特色小镇建设项目（农业一二三产融合项目）英吉沙县农副产品品牌推广项目</w:t>
      </w:r>
    </w:p>
    <w:bookmarkEnd w:id="0"/>
    <w:bookmarkEnd w:id="1"/>
    <w:p>
      <w:pPr>
        <w:pStyle w:val="4"/>
        <w:pageBreakBefore w:val="0"/>
        <w:widowControl w:val="0"/>
        <w:tabs>
          <w:tab w:val="left" w:pos="0"/>
        </w:tabs>
        <w:kinsoku/>
        <w:wordWrap/>
        <w:overflowPunct/>
        <w:topLinePunct w:val="0"/>
        <w:autoSpaceDE w:val="0"/>
        <w:autoSpaceDN w:val="0"/>
        <w:bidi w:val="0"/>
        <w:adjustRightInd w:val="0"/>
        <w:snapToGrid w:val="0"/>
        <w:spacing w:before="0" w:after="0" w:line="360" w:lineRule="auto"/>
        <w:jc w:val="center"/>
        <w:textAlignment w:val="auto"/>
        <w:rPr>
          <w:rFonts w:ascii="华文中宋" w:hAnsi="华文中宋" w:eastAsia="华文中宋"/>
          <w:sz w:val="40"/>
          <w:szCs w:val="40"/>
        </w:rPr>
      </w:pPr>
      <w:r>
        <w:rPr>
          <w:rFonts w:hint="eastAsia" w:ascii="华文中宋" w:hAnsi="华文中宋" w:eastAsia="华文中宋"/>
          <w:sz w:val="32"/>
          <w:szCs w:val="32"/>
          <w:lang w:val="en-US" w:eastAsia="zh-CN"/>
        </w:rPr>
        <w:t>公开招标公告</w:t>
      </w:r>
    </w:p>
    <w:p>
      <w:pPr>
        <w:pageBreakBefore w:val="0"/>
        <w:widowControl w:val="0"/>
        <w:kinsoku/>
        <w:wordWrap/>
        <w:overflowPunct/>
        <w:topLinePunct w:val="0"/>
        <w:bidi w:val="0"/>
        <w:snapToGrid w:val="0"/>
        <w:spacing w:line="360" w:lineRule="auto"/>
        <w:textAlignment w:val="auto"/>
        <w:rPr>
          <w:sz w:val="20"/>
          <w:szCs w:val="20"/>
        </w:rPr>
      </w:pP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val="0"/>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i w:val="0"/>
          <w:iCs/>
          <w:sz w:val="24"/>
          <w:szCs w:val="24"/>
          <w:u w:val="single"/>
          <w:lang w:eastAsia="zh-CN"/>
        </w:rPr>
        <w:t>2022年度济宁市对口支援英吉沙县林果产业特色小镇建设项目（农业一二三产融合项目）英吉沙县农副产品品牌推广项目</w:t>
      </w:r>
      <w:r>
        <w:rPr>
          <w:rFonts w:hint="eastAsia" w:ascii="仿宋" w:hAnsi="仿宋" w:eastAsia="仿宋"/>
          <w:sz w:val="24"/>
          <w:szCs w:val="24"/>
        </w:rPr>
        <w:t xml:space="preserve"> 的潜在供应商应在</w:t>
      </w:r>
      <w:r>
        <w:rPr>
          <w:rFonts w:hint="eastAsia" w:ascii="仿宋" w:hAnsi="仿宋" w:eastAsia="仿宋"/>
          <w:sz w:val="24"/>
          <w:szCs w:val="24"/>
          <w:u w:val="single"/>
          <w:lang w:val="en-US" w:eastAsia="zh-CN"/>
        </w:rPr>
        <w:t>喀什市中亚商贸第一城11号2层S48号</w:t>
      </w:r>
      <w:r>
        <w:rPr>
          <w:rFonts w:hint="eastAsia" w:ascii="仿宋" w:hAnsi="仿宋" w:eastAsia="仿宋"/>
          <w:sz w:val="24"/>
          <w:szCs w:val="24"/>
        </w:rPr>
        <w:t>获取采购文件，并于</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2022年</w:t>
      </w:r>
      <w:r>
        <w:rPr>
          <w:rFonts w:hint="eastAsia" w:ascii="仿宋" w:hAnsi="仿宋" w:eastAsia="仿宋"/>
          <w:color w:val="000000" w:themeColor="text1"/>
          <w:sz w:val="24"/>
          <w:szCs w:val="24"/>
          <w:u w:val="single"/>
          <w:lang w:val="en-US" w:eastAsia="zh-CN"/>
          <w14:textFill>
            <w14:solidFill>
              <w14:schemeClr w14:val="tx1"/>
            </w14:solidFill>
          </w14:textFill>
        </w:rPr>
        <w:t>6月28日11点00分</w:t>
      </w:r>
      <w:r>
        <w:rPr>
          <w:rFonts w:hint="eastAsia" w:ascii="仿宋" w:hAnsi="仿宋" w:eastAsia="仿宋"/>
          <w:bCs/>
          <w:sz w:val="24"/>
          <w:szCs w:val="24"/>
        </w:rPr>
        <w:t>（北京时间）前提交响应</w:t>
      </w:r>
      <w:r>
        <w:rPr>
          <w:rFonts w:ascii="仿宋" w:hAnsi="仿宋" w:eastAsia="仿宋"/>
          <w:bCs/>
          <w:sz w:val="24"/>
          <w:szCs w:val="24"/>
        </w:rPr>
        <w:t>文件</w:t>
      </w:r>
      <w:r>
        <w:rPr>
          <w:rFonts w:hint="eastAsia" w:ascii="仿宋" w:hAnsi="仿宋" w:eastAsia="仿宋"/>
          <w:sz w:val="24"/>
          <w:szCs w:val="24"/>
        </w:rPr>
        <w:t>。</w:t>
      </w:r>
    </w:p>
    <w:p>
      <w:pPr>
        <w:pageBreakBefore w:val="0"/>
        <w:widowControl w:val="0"/>
        <w:kinsoku/>
        <w:wordWrap/>
        <w:overflowPunct/>
        <w:topLinePunct w:val="0"/>
        <w:bidi w:val="0"/>
        <w:snapToGrid w:val="0"/>
        <w:spacing w:line="360" w:lineRule="auto"/>
        <w:textAlignment w:val="auto"/>
        <w:rPr>
          <w:sz w:val="20"/>
          <w:szCs w:val="20"/>
        </w:rPr>
      </w:pP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2" w:name="_Toc35393798"/>
      <w:bookmarkStart w:id="3" w:name="_Toc28359089"/>
      <w:bookmarkStart w:id="4" w:name="_Toc35393629"/>
      <w:bookmarkStart w:id="5" w:name="_Toc28359012"/>
      <w:r>
        <w:rPr>
          <w:rFonts w:hint="eastAsia" w:ascii="黑体" w:hAnsi="黑体" w:cs="宋体"/>
          <w:b w:val="0"/>
          <w:sz w:val="24"/>
          <w:szCs w:val="24"/>
        </w:rPr>
        <w:t>一、项目基本情况</w:t>
      </w:r>
      <w:bookmarkEnd w:id="2"/>
      <w:bookmarkEnd w:id="3"/>
      <w:bookmarkEnd w:id="4"/>
      <w:bookmarkEnd w:id="5"/>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sz w:val="24"/>
          <w:szCs w:val="24"/>
          <w:lang w:val="en-US"/>
        </w:rPr>
      </w:pPr>
      <w:r>
        <w:rPr>
          <w:rFonts w:hint="eastAsia" w:ascii="仿宋" w:hAnsi="仿宋" w:eastAsia="仿宋"/>
          <w:sz w:val="24"/>
          <w:szCs w:val="24"/>
        </w:rPr>
        <w:t>项目编号</w:t>
      </w:r>
      <w:r>
        <w:rPr>
          <w:rFonts w:hint="eastAsia" w:ascii="仿宋" w:hAnsi="仿宋" w:eastAsia="仿宋"/>
          <w:sz w:val="24"/>
          <w:szCs w:val="24"/>
          <w:lang w:eastAsia="zh-CN"/>
        </w:rPr>
        <w:t>：XJTSZFCG-2022-GK-08</w:t>
      </w:r>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color w:val="000000" w:themeColor="text1"/>
          <w:sz w:val="24"/>
          <w:szCs w:val="24"/>
          <w:u w:val="single"/>
          <w14:textFill>
            <w14:solidFill>
              <w14:schemeClr w14:val="tx1"/>
            </w14:solidFill>
          </w14:textFill>
        </w:rPr>
      </w:pPr>
      <w:r>
        <w:rPr>
          <w:rFonts w:hint="eastAsia" w:ascii="仿宋" w:hAnsi="仿宋" w:eastAsia="仿宋"/>
          <w:sz w:val="24"/>
          <w:szCs w:val="24"/>
        </w:rPr>
        <w:t>项目名称：</w:t>
      </w:r>
      <w:r>
        <w:rPr>
          <w:rFonts w:hint="eastAsia" w:ascii="仿宋" w:hAnsi="仿宋" w:eastAsia="仿宋"/>
          <w:sz w:val="24"/>
          <w:szCs w:val="24"/>
          <w:lang w:eastAsia="zh-CN"/>
        </w:rPr>
        <w:t>2022年度济宁市对口支援英吉沙县林果产业特色小镇建设项目（农业一二三产融合项目）英吉沙县农副产品品牌推广项目</w:t>
      </w:r>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color w:val="000000" w:themeColor="text1"/>
          <w:sz w:val="24"/>
          <w:szCs w:val="24"/>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采购方式：</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lang w:val="en-US" w:eastAsia="zh-CN"/>
          <w14:textFill>
            <w14:solidFill>
              <w14:schemeClr w14:val="tx1"/>
            </w14:solidFill>
          </w14:textFill>
        </w:rPr>
        <w:t xml:space="preserve">公开招标  </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 xml:space="preserve">竞争性谈判 </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 xml:space="preserve">竞争性磋商 </w:t>
      </w:r>
      <w:r>
        <w:rPr>
          <w:rFonts w:hint="eastAsia" w:ascii="仿宋" w:hAnsi="仿宋" w:eastAsia="仿宋"/>
          <w:color w:val="000000" w:themeColor="text1"/>
          <w:sz w:val="24"/>
          <w:szCs w:val="24"/>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询价</w:t>
      </w:r>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预算金额：</w:t>
      </w:r>
      <w:r>
        <w:rPr>
          <w:rFonts w:hint="eastAsia" w:ascii="仿宋" w:hAnsi="仿宋" w:eastAsia="仿宋"/>
          <w:color w:val="000000" w:themeColor="text1"/>
          <w:sz w:val="24"/>
          <w:szCs w:val="24"/>
          <w:lang w:val="en-US" w:eastAsia="zh-CN"/>
          <w14:textFill>
            <w14:solidFill>
              <w14:schemeClr w14:val="tx1"/>
            </w14:solidFill>
          </w14:textFill>
        </w:rPr>
        <w:t>250</w:t>
      </w:r>
      <w:r>
        <w:rPr>
          <w:rFonts w:hint="eastAsia" w:ascii="仿宋" w:hAnsi="仿宋" w:eastAsia="仿宋"/>
          <w:color w:val="000000" w:themeColor="text1"/>
          <w:sz w:val="24"/>
          <w:szCs w:val="24"/>
          <w14:textFill>
            <w14:solidFill>
              <w14:schemeClr w14:val="tx1"/>
            </w14:solidFill>
          </w14:textFill>
        </w:rPr>
        <w:t>0000</w:t>
      </w:r>
      <w:r>
        <w:rPr>
          <w:rFonts w:hint="eastAsia" w:ascii="仿宋" w:hAnsi="仿宋" w:eastAsia="仿宋"/>
          <w:color w:val="000000" w:themeColor="text1"/>
          <w:sz w:val="24"/>
          <w:szCs w:val="24"/>
          <w:lang w:val="en-US" w:eastAsia="zh-CN"/>
          <w14:textFill>
            <w14:solidFill>
              <w14:schemeClr w14:val="tx1"/>
            </w14:solidFill>
          </w14:textFill>
        </w:rPr>
        <w:t>.00元</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olor w:val="000000" w:themeColor="text1"/>
          <w:sz w:val="24"/>
          <w:szCs w:val="24"/>
          <w:lang w:val="en-US" w:eastAsia="zh-CN"/>
          <w14:textFill>
            <w14:solidFill>
              <w14:schemeClr w14:val="tx1"/>
            </w14:solidFill>
          </w14:textFill>
        </w:rPr>
      </w:pPr>
      <w:r>
        <w:rPr>
          <w:rFonts w:hint="eastAsia" w:ascii="仿宋" w:hAnsi="仿宋" w:eastAsia="仿宋"/>
          <w:color w:val="000000" w:themeColor="text1"/>
          <w:sz w:val="24"/>
          <w:szCs w:val="24"/>
          <w14:textFill>
            <w14:solidFill>
              <w14:schemeClr w14:val="tx1"/>
            </w14:solidFill>
          </w14:textFill>
        </w:rPr>
        <w:t>最高限价（如有）：</w:t>
      </w:r>
      <w:r>
        <w:rPr>
          <w:rFonts w:hint="eastAsia" w:ascii="仿宋" w:hAnsi="仿宋" w:eastAsia="仿宋"/>
          <w:color w:val="000000" w:themeColor="text1"/>
          <w:sz w:val="24"/>
          <w:szCs w:val="24"/>
          <w:lang w:val="en-US" w:eastAsia="zh-CN"/>
          <w14:textFill>
            <w14:solidFill>
              <w14:schemeClr w14:val="tx1"/>
            </w14:solidFill>
          </w14:textFill>
        </w:rPr>
        <w:t>/</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sz w:val="24"/>
          <w:szCs w:val="24"/>
          <w:u w:val="single"/>
          <w:lang w:eastAsia="zh-CN"/>
        </w:rPr>
      </w:pPr>
      <w:r>
        <w:rPr>
          <w:rFonts w:hint="eastAsia" w:ascii="仿宋" w:hAnsi="仿宋" w:eastAsia="仿宋"/>
          <w:sz w:val="24"/>
          <w:szCs w:val="24"/>
        </w:rPr>
        <w:t>采购需求：为英吉沙县农副产品品牌推广</w:t>
      </w:r>
      <w:r>
        <w:rPr>
          <w:rFonts w:hint="eastAsia" w:ascii="仿宋" w:hAnsi="仿宋" w:eastAsia="仿宋"/>
          <w:sz w:val="24"/>
          <w:szCs w:val="24"/>
          <w:lang w:eastAsia="zh-CN"/>
        </w:rPr>
        <w:t>。</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rPr>
        <w:t>合同履行期限：详见</w:t>
      </w:r>
      <w:r>
        <w:rPr>
          <w:rFonts w:hint="eastAsia" w:ascii="仿宋" w:hAnsi="仿宋" w:eastAsia="仿宋"/>
          <w:sz w:val="24"/>
          <w:szCs w:val="24"/>
          <w:lang w:eastAsia="zh-CN"/>
        </w:rPr>
        <w:t>招标文件</w:t>
      </w:r>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sz w:val="24"/>
          <w:szCs w:val="24"/>
        </w:rPr>
      </w:pPr>
      <w:r>
        <w:rPr>
          <w:rFonts w:hint="eastAsia" w:ascii="仿宋" w:hAnsi="仿宋" w:eastAsia="仿宋"/>
          <w:sz w:val="24"/>
          <w:szCs w:val="24"/>
        </w:rPr>
        <w:t>本项目（</w:t>
      </w:r>
      <w:r>
        <w:rPr>
          <w:rFonts w:hint="eastAsia" w:ascii="仿宋" w:hAnsi="仿宋" w:eastAsia="仿宋"/>
          <w:i/>
          <w:sz w:val="24"/>
          <w:szCs w:val="24"/>
          <w:lang w:val="en-US" w:eastAsia="zh-CN"/>
        </w:rPr>
        <w:t>不允许</w:t>
      </w:r>
      <w:r>
        <w:rPr>
          <w:rFonts w:hint="eastAsia" w:ascii="仿宋" w:hAnsi="仿宋" w:eastAsia="仿宋"/>
          <w:sz w:val="24"/>
          <w:szCs w:val="24"/>
        </w:rPr>
        <w:t>）接受联合体。</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6" w:name="_Toc35393630"/>
      <w:bookmarkStart w:id="7" w:name="_Toc35393799"/>
      <w:bookmarkStart w:id="8" w:name="_Toc28359090"/>
      <w:bookmarkStart w:id="9" w:name="_Toc28359013"/>
      <w:r>
        <w:rPr>
          <w:rFonts w:hint="eastAsia" w:ascii="黑体" w:hAnsi="黑体" w:cs="宋体"/>
          <w:b w:val="0"/>
          <w:sz w:val="24"/>
          <w:szCs w:val="24"/>
        </w:rPr>
        <w:t>二、申请人的资格要求：</w:t>
      </w:r>
      <w:bookmarkEnd w:id="6"/>
      <w:bookmarkEnd w:id="7"/>
      <w:bookmarkEnd w:id="8"/>
      <w:bookmarkEnd w:id="9"/>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bookmarkStart w:id="10" w:name="_Toc28359091"/>
      <w:bookmarkStart w:id="11" w:name="_Toc28359014"/>
      <w:r>
        <w:rPr>
          <w:rFonts w:hint="eastAsia" w:ascii="新宋体" w:hAnsi="Times New Roman" w:eastAsia="新宋体" w:cs="新宋体"/>
          <w:color w:val="000000"/>
          <w:kern w:val="2"/>
          <w:sz w:val="24"/>
          <w:szCs w:val="24"/>
          <w:highlight w:val="none"/>
          <w:shd w:val="clear" w:color="auto" w:fill="auto"/>
          <w:lang w:val="en-US" w:eastAsia="zh-CN" w:bidi="ar-SA"/>
        </w:rPr>
        <w:t>1</w:t>
      </w:r>
      <w:r>
        <w:rPr>
          <w:rFonts w:hint="eastAsia" w:ascii="仿宋" w:hAnsi="仿宋" w:eastAsia="仿宋" w:cs="Times New Roman"/>
          <w:sz w:val="24"/>
          <w:szCs w:val="24"/>
          <w:lang w:val="en-US" w:eastAsia="zh-CN"/>
        </w:rPr>
        <w:t>. 本项目的特定资格要求：满足《中华人民共和国政府采购法》第二十二条要求；</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2、具有相应经营范围的企业法人营业执照、税务登记证、或三证合一的企业法人营业执照；</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3、授权人投标需提供：法定代表人授权委托书原件、授权委托人身份证原件；法定代表人投标需提供身份证原件；</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4、投标单位需提供本单位及授权委托人近三个月公司缴纳的社保证明（社保缴费凭证和个人明细表）；</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5、2021年财务审计报告（新成立不足一年的公司提供有效的银行资信证明）；</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6、具有税务局开具依法缴纳近半年任意连续三个月税收证明的良好记录；</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7、在“信用中国”</w:t>
      </w:r>
      <w:bookmarkStart w:id="44" w:name="_GoBack"/>
      <w:bookmarkEnd w:id="44"/>
      <w:r>
        <w:rPr>
          <w:rFonts w:hint="eastAsia" w:ascii="仿宋" w:hAnsi="仿宋" w:eastAsia="仿宋" w:cs="Times New Roman"/>
          <w:sz w:val="24"/>
          <w:szCs w:val="24"/>
          <w:lang w:val="en-US" w:eastAsia="zh-CN"/>
        </w:rPr>
        <w:t>网站（http://www.creditchina.gov.cn）、中国政府采购网（http://www.ccgp.gov.cn）、国家企业信用信息公示系统（http://www.gsxt.gov.cn”）上的无不良行为记录网上截图复印件加盖公章；</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8、投标单位（供应商）提供本单位在参加政府采购活动中前三年内无重大违法记录的承诺书。</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9、投标单位（供应商）提供针对本次采购项目《反商业贿赂承诺书》的书面声明；</w:t>
      </w:r>
    </w:p>
    <w:p>
      <w:pPr>
        <w:pageBreakBefore w:val="0"/>
        <w:widowControl w:val="0"/>
        <w:kinsoku/>
        <w:wordWrap/>
        <w:overflowPunct/>
        <w:topLinePunct w:val="0"/>
        <w:bidi w:val="0"/>
        <w:snapToGrid w:val="0"/>
        <w:spacing w:line="360" w:lineRule="auto"/>
        <w:ind w:firstLine="480" w:firstLineChars="200"/>
        <w:textAlignment w:val="auto"/>
        <w:rPr>
          <w:rFonts w:hint="eastAsia" w:ascii="仿宋" w:hAnsi="仿宋" w:eastAsia="仿宋" w:cs="Times New Roman"/>
          <w:sz w:val="24"/>
          <w:szCs w:val="24"/>
          <w:lang w:val="en-US" w:eastAsia="zh-CN"/>
        </w:rPr>
      </w:pPr>
      <w:r>
        <w:rPr>
          <w:rFonts w:hint="eastAsia" w:ascii="仿宋" w:hAnsi="仿宋" w:eastAsia="仿宋" w:cs="Times New Roman"/>
          <w:sz w:val="24"/>
          <w:szCs w:val="24"/>
          <w:lang w:val="en-US" w:eastAsia="zh-CN"/>
        </w:rPr>
        <w:t>本项目不接受联合体投标；</w:t>
      </w:r>
    </w:p>
    <w:p>
      <w:pPr>
        <w:pageBreakBefore w:val="0"/>
        <w:widowControl w:val="0"/>
        <w:kinsoku/>
        <w:wordWrap/>
        <w:overflowPunct/>
        <w:topLinePunct w:val="0"/>
        <w:bidi w:val="0"/>
        <w:snapToGrid w:val="0"/>
        <w:spacing w:line="360" w:lineRule="auto"/>
        <w:ind w:firstLine="480" w:firstLineChars="200"/>
        <w:textAlignment w:val="auto"/>
        <w:rPr>
          <w:rFonts w:hint="eastAsia" w:ascii="新宋体" w:hAnsi="Times New Roman" w:eastAsia="新宋体" w:cs="新宋体"/>
          <w:color w:val="000000"/>
          <w:kern w:val="2"/>
          <w:sz w:val="24"/>
          <w:szCs w:val="24"/>
          <w:highlight w:val="none"/>
          <w:shd w:val="clear" w:color="auto" w:fill="auto"/>
          <w:lang w:val="en-US" w:eastAsia="zh-CN" w:bidi="ar-SA"/>
        </w:rPr>
      </w:pPr>
      <w:r>
        <w:rPr>
          <w:rFonts w:hint="eastAsia" w:ascii="仿宋" w:hAnsi="仿宋" w:eastAsia="仿宋" w:cs="Times New Roman"/>
          <w:sz w:val="24"/>
          <w:szCs w:val="24"/>
          <w:lang w:val="en-US" w:eastAsia="zh-CN"/>
        </w:rPr>
        <w:t>获取采购文件时，需提供申请人资格要求中资料的原件及复印件加盖公章。</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12" w:name="_Toc35393800"/>
      <w:bookmarkStart w:id="13" w:name="_Toc35393631"/>
      <w:r>
        <w:rPr>
          <w:rFonts w:hint="eastAsia" w:ascii="黑体" w:hAnsi="黑体" w:cs="宋体"/>
          <w:b w:val="0"/>
          <w:sz w:val="24"/>
          <w:szCs w:val="24"/>
        </w:rPr>
        <w:t>三、获取采购文件</w:t>
      </w:r>
      <w:bookmarkEnd w:id="10"/>
      <w:bookmarkEnd w:id="11"/>
      <w:bookmarkEnd w:id="12"/>
      <w:bookmarkEnd w:id="13"/>
    </w:p>
    <w:p>
      <w:pPr>
        <w:pageBreakBefore w:val="0"/>
        <w:widowControl w:val="0"/>
        <w:kinsoku/>
        <w:wordWrap/>
        <w:overflowPunct/>
        <w:topLinePunct w:val="0"/>
        <w:bidi w:val="0"/>
        <w:snapToGrid w:val="0"/>
        <w:spacing w:line="360" w:lineRule="auto"/>
        <w:ind w:firstLine="540"/>
        <w:textAlignment w:val="auto"/>
        <w:rPr>
          <w:rFonts w:ascii="仿宋" w:hAnsi="仿宋" w:eastAsia="仿宋" w:cs="宋体"/>
          <w:sz w:val="24"/>
          <w:szCs w:val="24"/>
        </w:rPr>
      </w:pPr>
      <w:r>
        <w:rPr>
          <w:rFonts w:hint="eastAsia" w:ascii="仿宋" w:hAnsi="仿宋" w:eastAsia="仿宋" w:cs="宋体"/>
          <w:sz w:val="24"/>
          <w:szCs w:val="24"/>
        </w:rPr>
        <w:t>时间：</w:t>
      </w:r>
      <w:r>
        <w:rPr>
          <w:rFonts w:hint="eastAsia" w:ascii="仿宋" w:hAnsi="仿宋" w:eastAsia="仿宋" w:cs="宋体"/>
          <w:sz w:val="24"/>
          <w:szCs w:val="24"/>
          <w:u w:val="single"/>
        </w:rPr>
        <w:t>　</w:t>
      </w:r>
      <w:r>
        <w:rPr>
          <w:rFonts w:hint="eastAsia" w:ascii="仿宋" w:hAnsi="仿宋" w:eastAsia="仿宋" w:cs="宋体"/>
          <w:sz w:val="24"/>
          <w:szCs w:val="24"/>
          <w:u w:val="single"/>
          <w:lang w:val="en-US" w:eastAsia="zh-CN"/>
        </w:rPr>
        <w:t>2022年6月8日10点00分</w:t>
      </w:r>
      <w:r>
        <w:rPr>
          <w:rFonts w:hint="eastAsia" w:ascii="仿宋" w:hAnsi="仿宋" w:eastAsia="仿宋" w:cs="宋体"/>
          <w:sz w:val="24"/>
          <w:szCs w:val="24"/>
        </w:rPr>
        <w:t>至</w:t>
      </w:r>
      <w:r>
        <w:rPr>
          <w:rFonts w:hint="eastAsia" w:ascii="仿宋" w:hAnsi="仿宋" w:eastAsia="仿宋" w:cs="宋体"/>
          <w:sz w:val="24"/>
          <w:szCs w:val="24"/>
          <w:u w:val="single"/>
        </w:rPr>
        <w:t xml:space="preserve"> </w:t>
      </w:r>
      <w:r>
        <w:rPr>
          <w:rFonts w:hint="eastAsia" w:ascii="仿宋" w:hAnsi="仿宋" w:eastAsia="仿宋" w:cs="宋体"/>
          <w:sz w:val="24"/>
          <w:szCs w:val="24"/>
          <w:u w:val="single"/>
          <w:lang w:val="en-US" w:eastAsia="zh-CN"/>
        </w:rPr>
        <w:t>2022年6</w:t>
      </w:r>
      <w:r>
        <w:rPr>
          <w:rFonts w:hint="eastAsia" w:ascii="仿宋" w:hAnsi="仿宋" w:eastAsia="仿宋" w:cs="宋体"/>
          <w:sz w:val="24"/>
          <w:szCs w:val="24"/>
          <w:u w:val="single"/>
        </w:rPr>
        <w:t>月</w:t>
      </w:r>
      <w:r>
        <w:rPr>
          <w:rFonts w:hint="eastAsia" w:ascii="仿宋" w:hAnsi="仿宋" w:eastAsia="仿宋" w:cs="宋体"/>
          <w:sz w:val="24"/>
          <w:szCs w:val="24"/>
          <w:u w:val="single"/>
          <w:lang w:val="en-US" w:eastAsia="zh-CN"/>
        </w:rPr>
        <w:t>15</w:t>
      </w:r>
      <w:r>
        <w:rPr>
          <w:rFonts w:hint="eastAsia" w:ascii="仿宋" w:hAnsi="仿宋" w:eastAsia="仿宋" w:cs="宋体"/>
          <w:sz w:val="24"/>
          <w:szCs w:val="24"/>
          <w:u w:val="single"/>
        </w:rPr>
        <w:t>日</w:t>
      </w:r>
      <w:r>
        <w:rPr>
          <w:rFonts w:hint="eastAsia" w:ascii="仿宋" w:hAnsi="仿宋" w:eastAsia="仿宋" w:cs="宋体"/>
          <w:sz w:val="24"/>
          <w:szCs w:val="24"/>
        </w:rPr>
        <w:t>，每天上午</w:t>
      </w:r>
      <w:r>
        <w:rPr>
          <w:rFonts w:hint="eastAsia" w:ascii="仿宋" w:hAnsi="仿宋" w:eastAsia="仿宋" w:cs="宋体"/>
          <w:sz w:val="24"/>
          <w:szCs w:val="24"/>
          <w:u w:val="single"/>
          <w:lang w:val="en-US" w:eastAsia="zh-CN"/>
        </w:rPr>
        <w:t>10：00</w:t>
      </w:r>
      <w:r>
        <w:rPr>
          <w:rFonts w:hint="eastAsia" w:ascii="仿宋" w:hAnsi="仿宋" w:eastAsia="仿宋" w:cs="宋体"/>
          <w:sz w:val="24"/>
          <w:szCs w:val="24"/>
        </w:rPr>
        <w:t>至</w:t>
      </w:r>
      <w:r>
        <w:rPr>
          <w:rFonts w:hint="eastAsia" w:ascii="仿宋" w:hAnsi="仿宋" w:eastAsia="仿宋" w:cs="宋体"/>
          <w:sz w:val="24"/>
          <w:szCs w:val="24"/>
          <w:u w:val="single"/>
          <w:lang w:val="en-US" w:eastAsia="zh-CN"/>
        </w:rPr>
        <w:t>14：00</w:t>
      </w:r>
      <w:r>
        <w:rPr>
          <w:rFonts w:hint="eastAsia" w:ascii="仿宋" w:hAnsi="仿宋" w:eastAsia="仿宋" w:cs="宋体"/>
          <w:sz w:val="24"/>
          <w:szCs w:val="24"/>
        </w:rPr>
        <w:t>，下午</w:t>
      </w:r>
      <w:r>
        <w:rPr>
          <w:rFonts w:hint="eastAsia" w:ascii="仿宋" w:hAnsi="仿宋" w:eastAsia="仿宋" w:cs="宋体"/>
          <w:sz w:val="24"/>
          <w:szCs w:val="24"/>
          <w:u w:val="single"/>
          <w:lang w:val="en-US" w:eastAsia="zh-CN"/>
        </w:rPr>
        <w:t>15：00</w:t>
      </w:r>
      <w:r>
        <w:rPr>
          <w:rFonts w:hint="eastAsia" w:ascii="仿宋" w:hAnsi="仿宋" w:eastAsia="仿宋" w:cs="宋体"/>
          <w:sz w:val="24"/>
          <w:szCs w:val="24"/>
        </w:rPr>
        <w:t>至</w:t>
      </w:r>
      <w:r>
        <w:rPr>
          <w:rFonts w:hint="eastAsia" w:ascii="仿宋" w:hAnsi="仿宋" w:eastAsia="仿宋" w:cs="宋体"/>
          <w:sz w:val="24"/>
          <w:szCs w:val="24"/>
          <w:u w:val="single"/>
          <w:lang w:val="en-US" w:eastAsia="zh-CN"/>
        </w:rPr>
        <w:t>19：00</w:t>
      </w:r>
      <w:r>
        <w:rPr>
          <w:rFonts w:hint="eastAsia" w:ascii="仿宋" w:hAnsi="仿宋" w:eastAsia="仿宋" w:cs="宋体"/>
          <w:sz w:val="24"/>
          <w:szCs w:val="24"/>
        </w:rPr>
        <w:t>（北京时间，</w:t>
      </w:r>
      <w:r>
        <w:rPr>
          <w:rFonts w:ascii="仿宋" w:hAnsi="仿宋" w:eastAsia="仿宋" w:cs="宋体"/>
          <w:sz w:val="24"/>
          <w:szCs w:val="24"/>
        </w:rPr>
        <w:t>法定节假日</w:t>
      </w:r>
      <w:r>
        <w:rPr>
          <w:rFonts w:hint="eastAsia" w:ascii="仿宋" w:hAnsi="仿宋" w:eastAsia="仿宋" w:cs="宋体"/>
          <w:sz w:val="24"/>
          <w:szCs w:val="24"/>
        </w:rPr>
        <w:t>除外 ）</w:t>
      </w:r>
    </w:p>
    <w:p>
      <w:pPr>
        <w:pageBreakBefore w:val="0"/>
        <w:widowControl w:val="0"/>
        <w:kinsoku/>
        <w:wordWrap/>
        <w:overflowPunct/>
        <w:topLinePunct w:val="0"/>
        <w:bidi w:val="0"/>
        <w:snapToGrid w:val="0"/>
        <w:spacing w:line="360" w:lineRule="auto"/>
        <w:ind w:firstLine="540"/>
        <w:textAlignment w:val="auto"/>
        <w:rPr>
          <w:rFonts w:hint="default" w:ascii="仿宋" w:hAnsi="仿宋" w:eastAsia="仿宋" w:cs="宋体"/>
          <w:sz w:val="24"/>
          <w:szCs w:val="24"/>
          <w:u w:val="single"/>
          <w:lang w:val="en-US"/>
        </w:rPr>
      </w:pPr>
      <w:r>
        <w:rPr>
          <w:rFonts w:hint="eastAsia" w:ascii="仿宋" w:hAnsi="仿宋" w:eastAsia="仿宋" w:cs="宋体"/>
          <w:sz w:val="24"/>
          <w:szCs w:val="24"/>
        </w:rPr>
        <w:t>地点：</w:t>
      </w:r>
      <w:r>
        <w:rPr>
          <w:rFonts w:hint="eastAsia" w:ascii="仿宋" w:hAnsi="仿宋" w:eastAsia="仿宋" w:cs="宋体"/>
          <w:sz w:val="24"/>
          <w:szCs w:val="24"/>
          <w:lang w:val="en-US" w:eastAsia="zh-CN"/>
        </w:rPr>
        <w:t>喀什市中亚商贸第一城11号楼2层S48</w:t>
      </w:r>
      <w:r>
        <w:rPr>
          <w:rFonts w:hint="eastAsia" w:ascii="仿宋" w:hAnsi="仿宋" w:eastAsia="仿宋" w:cs="宋体"/>
          <w:sz w:val="24"/>
          <w:szCs w:val="24"/>
        </w:rPr>
        <w:t> </w:t>
      </w:r>
    </w:p>
    <w:p>
      <w:pPr>
        <w:pageBreakBefore w:val="0"/>
        <w:widowControl w:val="0"/>
        <w:kinsoku/>
        <w:wordWrap/>
        <w:overflowPunct/>
        <w:topLinePunct w:val="0"/>
        <w:bidi w:val="0"/>
        <w:snapToGrid w:val="0"/>
        <w:spacing w:line="360" w:lineRule="auto"/>
        <w:ind w:firstLine="540"/>
        <w:textAlignment w:val="auto"/>
        <w:rPr>
          <w:rFonts w:hint="default" w:ascii="仿宋" w:hAnsi="仿宋" w:eastAsia="仿宋" w:cs="宋体"/>
          <w:sz w:val="24"/>
          <w:szCs w:val="24"/>
          <w:u w:val="single"/>
          <w:lang w:val="en-US" w:eastAsia="zh-CN"/>
        </w:rPr>
      </w:pPr>
      <w:r>
        <w:rPr>
          <w:rFonts w:hint="eastAsia" w:ascii="仿宋" w:hAnsi="仿宋" w:eastAsia="仿宋" w:cs="宋体"/>
          <w:sz w:val="24"/>
          <w:szCs w:val="24"/>
        </w:rPr>
        <w:t>方式：</w:t>
      </w:r>
      <w:r>
        <w:rPr>
          <w:rFonts w:hint="eastAsia" w:ascii="仿宋" w:hAnsi="仿宋" w:eastAsia="仿宋" w:cs="宋体"/>
          <w:sz w:val="24"/>
          <w:szCs w:val="24"/>
          <w:lang w:val="en-US" w:eastAsia="zh-CN"/>
        </w:rPr>
        <w:t>现场获取</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14" w:name="_Toc35393801"/>
      <w:bookmarkStart w:id="15" w:name="_Toc28359092"/>
      <w:bookmarkStart w:id="16" w:name="_Toc35393632"/>
      <w:bookmarkStart w:id="17" w:name="_Toc28359015"/>
      <w:r>
        <w:rPr>
          <w:rFonts w:hint="eastAsia" w:ascii="黑体" w:hAnsi="黑体" w:cs="宋体"/>
          <w:b w:val="0"/>
          <w:sz w:val="24"/>
          <w:szCs w:val="24"/>
        </w:rPr>
        <w:t>四、响应文件提交</w:t>
      </w:r>
      <w:bookmarkEnd w:id="14"/>
      <w:bookmarkEnd w:id="15"/>
      <w:bookmarkEnd w:id="16"/>
      <w:bookmarkEnd w:id="17"/>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bCs/>
          <w:sz w:val="24"/>
          <w:szCs w:val="24"/>
          <w:u w:val="single"/>
        </w:rPr>
      </w:pPr>
      <w:r>
        <w:rPr>
          <w:rFonts w:hint="eastAsia" w:ascii="仿宋" w:hAnsi="仿宋" w:eastAsia="仿宋"/>
          <w:sz w:val="24"/>
          <w:szCs w:val="24"/>
        </w:rPr>
        <w:t>截止时间：</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2022年6月28日11点00分</w:t>
      </w:r>
      <w:r>
        <w:rPr>
          <w:rFonts w:hint="eastAsia" w:ascii="仿宋" w:hAnsi="仿宋" w:eastAsia="仿宋"/>
          <w:bCs/>
          <w:sz w:val="24"/>
          <w:szCs w:val="24"/>
        </w:rPr>
        <w:t>（北京时间）</w:t>
      </w:r>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bCs/>
          <w:sz w:val="24"/>
          <w:szCs w:val="24"/>
          <w:u w:val="single"/>
          <w:lang w:val="en-US"/>
        </w:rPr>
      </w:pPr>
      <w:r>
        <w:rPr>
          <w:rFonts w:hint="eastAsia" w:ascii="仿宋" w:hAnsi="仿宋" w:eastAsia="仿宋"/>
          <w:sz w:val="24"/>
          <w:szCs w:val="24"/>
        </w:rPr>
        <w:t>地点：</w:t>
      </w:r>
      <w:r>
        <w:rPr>
          <w:rFonts w:hint="eastAsia" w:ascii="仿宋" w:hAnsi="仿宋" w:eastAsia="仿宋"/>
          <w:sz w:val="24"/>
          <w:szCs w:val="24"/>
          <w:lang w:val="en-US" w:eastAsia="zh-CN"/>
        </w:rPr>
        <w:t>英吉沙县商务和工业信息化局三楼会议室</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18" w:name="_Toc35393633"/>
      <w:bookmarkStart w:id="19" w:name="_Toc28359093"/>
      <w:bookmarkStart w:id="20" w:name="_Toc28359016"/>
      <w:bookmarkStart w:id="21" w:name="_Toc35393802"/>
      <w:r>
        <w:rPr>
          <w:rFonts w:hint="eastAsia" w:ascii="黑体" w:hAnsi="黑体" w:cs="宋体"/>
          <w:b w:val="0"/>
          <w:sz w:val="24"/>
          <w:szCs w:val="24"/>
        </w:rPr>
        <w:t>五、开启</w:t>
      </w:r>
      <w:bookmarkEnd w:id="18"/>
      <w:bookmarkEnd w:id="19"/>
      <w:bookmarkEnd w:id="20"/>
      <w:bookmarkEnd w:id="21"/>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bCs/>
          <w:sz w:val="24"/>
          <w:szCs w:val="24"/>
          <w:u w:val="single"/>
        </w:rPr>
      </w:pPr>
      <w:r>
        <w:rPr>
          <w:rFonts w:hint="eastAsia" w:ascii="仿宋" w:hAnsi="仿宋" w:eastAsia="仿宋"/>
          <w:sz w:val="24"/>
          <w:szCs w:val="24"/>
        </w:rPr>
        <w:t>时间：</w:t>
      </w:r>
      <w:r>
        <w:rPr>
          <w:rFonts w:ascii="仿宋" w:hAnsi="仿宋" w:eastAsia="仿宋"/>
          <w:sz w:val="24"/>
          <w:szCs w:val="24"/>
          <w:u w:val="single"/>
        </w:rPr>
        <w:t xml:space="preserve"> </w:t>
      </w:r>
      <w:r>
        <w:rPr>
          <w:rFonts w:hint="eastAsia" w:ascii="仿宋" w:hAnsi="仿宋" w:eastAsia="仿宋"/>
          <w:sz w:val="24"/>
          <w:szCs w:val="24"/>
          <w:u w:val="single"/>
          <w:lang w:val="en-US" w:eastAsia="zh-CN"/>
        </w:rPr>
        <w:t>2022年6月28日11点00分</w:t>
      </w:r>
      <w:r>
        <w:rPr>
          <w:rFonts w:hint="eastAsia" w:ascii="仿宋" w:hAnsi="仿宋" w:eastAsia="仿宋"/>
          <w:bCs/>
          <w:sz w:val="24"/>
          <w:szCs w:val="24"/>
        </w:rPr>
        <w:t>（北京时间）</w:t>
      </w:r>
    </w:p>
    <w:p>
      <w:pPr>
        <w:pageBreakBefore w:val="0"/>
        <w:widowControl w:val="0"/>
        <w:kinsoku/>
        <w:wordWrap/>
        <w:overflowPunct/>
        <w:topLinePunct w:val="0"/>
        <w:bidi w:val="0"/>
        <w:snapToGrid w:val="0"/>
        <w:spacing w:line="360" w:lineRule="auto"/>
        <w:ind w:firstLine="480" w:firstLineChars="200"/>
        <w:textAlignment w:val="auto"/>
        <w:rPr>
          <w:rFonts w:hint="default" w:ascii="仿宋" w:hAnsi="仿宋" w:eastAsia="仿宋"/>
          <w:bCs/>
          <w:sz w:val="24"/>
          <w:szCs w:val="24"/>
          <w:u w:val="single"/>
          <w:lang w:val="en-US"/>
        </w:rPr>
      </w:pPr>
      <w:r>
        <w:rPr>
          <w:rFonts w:hint="eastAsia" w:ascii="仿宋" w:hAnsi="仿宋" w:eastAsia="仿宋"/>
          <w:sz w:val="24"/>
          <w:szCs w:val="24"/>
        </w:rPr>
        <w:t>地点：</w:t>
      </w:r>
      <w:r>
        <w:rPr>
          <w:rFonts w:hint="eastAsia" w:ascii="仿宋" w:hAnsi="仿宋" w:eastAsia="仿宋"/>
          <w:sz w:val="24"/>
          <w:szCs w:val="24"/>
          <w:lang w:val="en-US" w:eastAsia="zh-CN"/>
        </w:rPr>
        <w:t>英吉沙县商务和工业信息化局三楼会议室</w:t>
      </w: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22" w:name="_Toc35393634"/>
      <w:bookmarkStart w:id="23" w:name="_Toc28359017"/>
      <w:bookmarkStart w:id="24" w:name="_Toc35393803"/>
      <w:bookmarkStart w:id="25" w:name="_Toc28359094"/>
      <w:r>
        <w:rPr>
          <w:rFonts w:hint="eastAsia" w:ascii="黑体" w:hAnsi="黑体" w:cs="宋体"/>
          <w:b w:val="0"/>
          <w:sz w:val="24"/>
          <w:szCs w:val="24"/>
        </w:rPr>
        <w:t>六、公告期限</w:t>
      </w:r>
      <w:bookmarkEnd w:id="22"/>
      <w:bookmarkEnd w:id="23"/>
      <w:bookmarkEnd w:id="24"/>
      <w:bookmarkEnd w:id="25"/>
    </w:p>
    <w:p>
      <w:pPr>
        <w:pageBreakBefore w:val="0"/>
        <w:widowControl w:val="0"/>
        <w:kinsoku/>
        <w:wordWrap/>
        <w:overflowPunct/>
        <w:topLinePunct w:val="0"/>
        <w:bidi w:val="0"/>
        <w:snapToGrid w:val="0"/>
        <w:spacing w:line="360" w:lineRule="auto"/>
        <w:ind w:firstLine="480" w:firstLineChars="200"/>
        <w:textAlignment w:val="auto"/>
        <w:rPr>
          <w:rFonts w:ascii="仿宋" w:hAnsi="仿宋" w:eastAsia="仿宋" w:cs="宋体"/>
          <w:kern w:val="0"/>
          <w:sz w:val="24"/>
          <w:szCs w:val="24"/>
        </w:rPr>
      </w:pPr>
      <w:r>
        <w:rPr>
          <w:rFonts w:hint="eastAsia" w:ascii="仿宋" w:hAnsi="仿宋" w:eastAsia="仿宋" w:cs="宋体"/>
          <w:kern w:val="0"/>
          <w:sz w:val="24"/>
          <w:szCs w:val="24"/>
        </w:rPr>
        <w:t>自本公告发布之日起</w:t>
      </w:r>
      <w:r>
        <w:rPr>
          <w:rFonts w:hint="eastAsia" w:ascii="仿宋" w:hAnsi="仿宋" w:eastAsia="仿宋" w:cs="宋体"/>
          <w:kern w:val="0"/>
          <w:sz w:val="24"/>
          <w:szCs w:val="24"/>
          <w:lang w:val="en-US" w:eastAsia="zh-CN"/>
        </w:rPr>
        <w:t>5</w:t>
      </w:r>
      <w:r>
        <w:rPr>
          <w:rFonts w:hint="eastAsia" w:ascii="仿宋" w:hAnsi="仿宋" w:eastAsia="仿宋" w:cs="宋体"/>
          <w:kern w:val="0"/>
          <w:sz w:val="24"/>
          <w:szCs w:val="24"/>
        </w:rPr>
        <w:t>个工作日。</w:t>
      </w:r>
    </w:p>
    <w:p>
      <w:pPr>
        <w:pStyle w:val="5"/>
        <w:pageBreakBefore w:val="0"/>
        <w:widowControl w:val="0"/>
        <w:kinsoku/>
        <w:wordWrap/>
        <w:overflowPunct/>
        <w:topLinePunct w:val="0"/>
        <w:bidi w:val="0"/>
        <w:snapToGrid w:val="0"/>
        <w:spacing w:line="360" w:lineRule="auto"/>
        <w:textAlignment w:val="auto"/>
        <w:rPr>
          <w:rFonts w:hint="default" w:ascii="黑体" w:hAnsi="黑体" w:eastAsia="黑体" w:cs="宋体"/>
          <w:b w:val="0"/>
          <w:sz w:val="24"/>
          <w:szCs w:val="24"/>
          <w:lang w:val="en-US" w:eastAsia="zh-CN"/>
        </w:rPr>
      </w:pPr>
      <w:bookmarkStart w:id="26" w:name="_Toc35393804"/>
      <w:bookmarkStart w:id="27" w:name="_Toc35393635"/>
      <w:r>
        <w:rPr>
          <w:rFonts w:hint="eastAsia" w:ascii="黑体" w:hAnsi="黑体" w:cs="宋体"/>
          <w:b w:val="0"/>
          <w:sz w:val="24"/>
          <w:szCs w:val="24"/>
        </w:rPr>
        <w:t>七、其他补充事宜</w:t>
      </w:r>
      <w:bookmarkEnd w:id="26"/>
      <w:bookmarkEnd w:id="27"/>
      <w:r>
        <w:rPr>
          <w:rFonts w:hint="eastAsia" w:ascii="黑体" w:hAnsi="黑体" w:cs="宋体"/>
          <w:b w:val="0"/>
          <w:sz w:val="24"/>
          <w:szCs w:val="24"/>
          <w:lang w:eastAsia="zh-CN"/>
        </w:rPr>
        <w:t>：</w:t>
      </w:r>
      <w:r>
        <w:rPr>
          <w:rFonts w:hint="eastAsia" w:asciiTheme="minorEastAsia" w:hAnsiTheme="minorEastAsia" w:eastAsiaTheme="minorEastAsia" w:cstheme="minorEastAsia"/>
          <w:b w:val="0"/>
          <w:sz w:val="24"/>
          <w:szCs w:val="24"/>
          <w:lang w:val="en-US" w:eastAsia="zh-CN"/>
        </w:rPr>
        <w:t>无</w:t>
      </w:r>
    </w:p>
    <w:p>
      <w:pPr>
        <w:pageBreakBefore w:val="0"/>
        <w:widowControl w:val="0"/>
        <w:kinsoku/>
        <w:wordWrap/>
        <w:overflowPunct/>
        <w:topLinePunct w:val="0"/>
        <w:bidi w:val="0"/>
        <w:snapToGrid w:val="0"/>
        <w:spacing w:line="360" w:lineRule="auto"/>
        <w:textAlignment w:val="auto"/>
        <w:rPr>
          <w:sz w:val="20"/>
          <w:szCs w:val="20"/>
        </w:rPr>
      </w:pPr>
    </w:p>
    <w:p>
      <w:pPr>
        <w:pStyle w:val="5"/>
        <w:pageBreakBefore w:val="0"/>
        <w:widowControl w:val="0"/>
        <w:kinsoku/>
        <w:wordWrap/>
        <w:overflowPunct/>
        <w:topLinePunct w:val="0"/>
        <w:bidi w:val="0"/>
        <w:snapToGrid w:val="0"/>
        <w:spacing w:line="360" w:lineRule="auto"/>
        <w:textAlignment w:val="auto"/>
        <w:rPr>
          <w:rFonts w:ascii="黑体" w:hAnsi="黑体" w:cs="宋体"/>
          <w:b w:val="0"/>
          <w:sz w:val="24"/>
          <w:szCs w:val="24"/>
        </w:rPr>
      </w:pPr>
      <w:bookmarkStart w:id="28" w:name="_Toc28359095"/>
      <w:bookmarkStart w:id="29" w:name="_Toc28359018"/>
      <w:bookmarkStart w:id="30" w:name="_Toc35393636"/>
      <w:bookmarkStart w:id="31" w:name="_Toc35393805"/>
      <w:r>
        <w:rPr>
          <w:rFonts w:hint="eastAsia" w:ascii="黑体" w:hAnsi="黑体" w:cs="宋体"/>
          <w:b w:val="0"/>
          <w:sz w:val="24"/>
          <w:szCs w:val="24"/>
        </w:rPr>
        <w:t>八、凡对本次采购提出询问，请按</w:t>
      </w:r>
      <w:r>
        <w:rPr>
          <w:rFonts w:ascii="黑体" w:hAnsi="黑体" w:cs="宋体"/>
          <w:b w:val="0"/>
          <w:sz w:val="24"/>
          <w:szCs w:val="24"/>
        </w:rPr>
        <w:t>以下方式</w:t>
      </w:r>
      <w:r>
        <w:rPr>
          <w:rFonts w:hint="eastAsia" w:ascii="黑体" w:hAnsi="黑体" w:cs="宋体"/>
          <w:b w:val="0"/>
          <w:sz w:val="24"/>
          <w:szCs w:val="24"/>
        </w:rPr>
        <w:t>联系。</w:t>
      </w:r>
      <w:bookmarkEnd w:id="28"/>
      <w:bookmarkEnd w:id="29"/>
      <w:bookmarkEnd w:id="30"/>
      <w:bookmarkEnd w:id="31"/>
    </w:p>
    <w:p>
      <w:pPr>
        <w:pStyle w:val="5"/>
        <w:pageBreakBefore w:val="0"/>
        <w:widowControl w:val="0"/>
        <w:kinsoku/>
        <w:wordWrap/>
        <w:overflowPunct/>
        <w:topLinePunct w:val="0"/>
        <w:bidi w:val="0"/>
        <w:snapToGrid w:val="0"/>
        <w:spacing w:line="360" w:lineRule="auto"/>
        <w:ind w:firstLine="720" w:firstLineChars="300"/>
        <w:textAlignment w:val="auto"/>
        <w:rPr>
          <w:rFonts w:ascii="仿宋" w:hAnsi="仿宋" w:eastAsia="仿宋" w:cs="宋体"/>
          <w:b w:val="0"/>
          <w:sz w:val="24"/>
          <w:szCs w:val="24"/>
        </w:rPr>
      </w:pPr>
      <w:bookmarkStart w:id="32" w:name="_Toc28359096"/>
      <w:bookmarkStart w:id="33" w:name="_Toc28359019"/>
      <w:bookmarkStart w:id="34" w:name="_Toc35393637"/>
      <w:bookmarkStart w:id="35" w:name="_Toc35393806"/>
      <w:r>
        <w:rPr>
          <w:rFonts w:hint="eastAsia" w:ascii="仿宋" w:hAnsi="仿宋" w:eastAsia="仿宋" w:cs="宋体"/>
          <w:b w:val="0"/>
          <w:sz w:val="24"/>
          <w:szCs w:val="24"/>
        </w:rPr>
        <w:t>1.采购人信息</w:t>
      </w:r>
      <w:bookmarkEnd w:id="32"/>
      <w:bookmarkEnd w:id="33"/>
      <w:bookmarkEnd w:id="34"/>
      <w:bookmarkEnd w:id="35"/>
    </w:p>
    <w:p>
      <w:pPr>
        <w:pageBreakBefore w:val="0"/>
        <w:widowControl w:val="0"/>
        <w:kinsoku/>
        <w:wordWrap/>
        <w:overflowPunct/>
        <w:topLinePunct w:val="0"/>
        <w:bidi w:val="0"/>
        <w:snapToGrid w:val="0"/>
        <w:spacing w:line="360" w:lineRule="auto"/>
        <w:ind w:left="1079" w:leftChars="371" w:hanging="300" w:hangingChars="125"/>
        <w:jc w:val="left"/>
        <w:textAlignment w:val="auto"/>
        <w:rPr>
          <w:rFonts w:hint="default" w:ascii="仿宋" w:hAnsi="仿宋" w:eastAsia="仿宋"/>
          <w:sz w:val="24"/>
          <w:szCs w:val="24"/>
          <w:lang w:val="en-US"/>
        </w:rPr>
      </w:pPr>
      <w:r>
        <w:rPr>
          <w:rFonts w:hint="eastAsia" w:ascii="仿宋" w:hAnsi="仿宋" w:eastAsia="仿宋"/>
          <w:sz w:val="24"/>
          <w:szCs w:val="24"/>
        </w:rPr>
        <w:t>名    称：</w:t>
      </w:r>
      <w:r>
        <w:rPr>
          <w:rFonts w:hint="eastAsia" w:ascii="仿宋" w:hAnsi="仿宋" w:eastAsia="仿宋"/>
          <w:sz w:val="24"/>
          <w:szCs w:val="24"/>
          <w:u w:val="single"/>
          <w:lang w:eastAsia="zh-CN"/>
        </w:rPr>
        <w:t>英吉沙县商务和工业信息化局</w:t>
      </w:r>
      <w:r>
        <w:rPr>
          <w:rFonts w:hint="eastAsia" w:ascii="仿宋" w:hAnsi="仿宋" w:eastAsia="仿宋"/>
          <w:sz w:val="24"/>
          <w:szCs w:val="24"/>
          <w:u w:val="single"/>
          <w:lang w:val="en-US" w:eastAsia="zh-CN"/>
        </w:rPr>
        <w:t xml:space="preserve">      </w:t>
      </w:r>
    </w:p>
    <w:p>
      <w:pPr>
        <w:pageBreakBefore w:val="0"/>
        <w:widowControl w:val="0"/>
        <w:kinsoku/>
        <w:wordWrap/>
        <w:overflowPunct/>
        <w:topLinePunct w:val="0"/>
        <w:bidi w:val="0"/>
        <w:snapToGrid w:val="0"/>
        <w:spacing w:line="360" w:lineRule="auto"/>
        <w:ind w:left="1079" w:leftChars="371" w:hanging="300" w:hangingChars="125"/>
        <w:jc w:val="left"/>
        <w:textAlignment w:val="auto"/>
        <w:rPr>
          <w:rFonts w:hint="default" w:ascii="仿宋" w:hAnsi="仿宋" w:eastAsia="仿宋"/>
          <w:sz w:val="24"/>
          <w:szCs w:val="24"/>
          <w:lang w:val="en-US" w:eastAsia="zh-CN"/>
        </w:rPr>
      </w:pPr>
      <w:r>
        <w:rPr>
          <w:rFonts w:hint="eastAsia" w:ascii="仿宋" w:hAnsi="仿宋" w:eastAsia="仿宋"/>
          <w:sz w:val="24"/>
          <w:szCs w:val="24"/>
        </w:rPr>
        <w:t>地    址：</w:t>
      </w:r>
      <w:r>
        <w:rPr>
          <w:rFonts w:hint="eastAsia" w:ascii="仿宋" w:hAnsi="仿宋" w:eastAsia="仿宋"/>
          <w:sz w:val="24"/>
          <w:szCs w:val="24"/>
          <w:u w:val="single"/>
          <w:lang w:val="en-US" w:eastAsia="zh-CN"/>
        </w:rPr>
        <w:t>英吉沙县人民路西</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p>
    <w:p>
      <w:pPr>
        <w:pageBreakBefore w:val="0"/>
        <w:widowControl w:val="0"/>
        <w:kinsoku/>
        <w:wordWrap/>
        <w:overflowPunct/>
        <w:topLinePunct w:val="0"/>
        <w:bidi w:val="0"/>
        <w:snapToGrid w:val="0"/>
        <w:spacing w:line="360" w:lineRule="auto"/>
        <w:ind w:left="1079" w:leftChars="371" w:hanging="300" w:hangingChars="125"/>
        <w:jc w:val="left"/>
        <w:textAlignment w:val="auto"/>
        <w:rPr>
          <w:rFonts w:hint="default" w:ascii="仿宋" w:hAnsi="仿宋" w:eastAsia="仿宋"/>
          <w:sz w:val="24"/>
          <w:szCs w:val="24"/>
          <w:lang w:val="en-US" w:eastAsia="zh-CN"/>
        </w:rPr>
      </w:pPr>
      <w:r>
        <w:rPr>
          <w:rFonts w:hint="eastAsia" w:ascii="仿宋" w:hAnsi="仿宋" w:eastAsia="仿宋"/>
          <w:sz w:val="24"/>
          <w:szCs w:val="24"/>
        </w:rPr>
        <w:t>联系方式：</w:t>
      </w:r>
      <w:r>
        <w:rPr>
          <w:rFonts w:hint="eastAsia" w:ascii="仿宋" w:hAnsi="仿宋" w:eastAsia="仿宋"/>
          <w:sz w:val="24"/>
          <w:szCs w:val="24"/>
          <w:u w:val="single"/>
          <w:lang w:val="en-US" w:eastAsia="zh-CN"/>
        </w:rPr>
        <w:t>0998-3632059</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p>
    <w:p>
      <w:pPr>
        <w:pStyle w:val="5"/>
        <w:pageBreakBefore w:val="0"/>
        <w:widowControl w:val="0"/>
        <w:kinsoku/>
        <w:wordWrap/>
        <w:overflowPunct/>
        <w:topLinePunct w:val="0"/>
        <w:bidi w:val="0"/>
        <w:snapToGrid w:val="0"/>
        <w:spacing w:line="360" w:lineRule="auto"/>
        <w:ind w:firstLine="720" w:firstLineChars="300"/>
        <w:textAlignment w:val="auto"/>
        <w:rPr>
          <w:rFonts w:ascii="仿宋" w:hAnsi="仿宋" w:eastAsia="仿宋" w:cs="宋体"/>
          <w:b w:val="0"/>
          <w:sz w:val="24"/>
          <w:szCs w:val="24"/>
        </w:rPr>
      </w:pPr>
      <w:bookmarkStart w:id="36" w:name="_Toc35393638"/>
      <w:bookmarkStart w:id="37" w:name="_Toc28359020"/>
      <w:bookmarkStart w:id="38" w:name="_Toc35393807"/>
      <w:bookmarkStart w:id="39" w:name="_Toc28359097"/>
      <w:r>
        <w:rPr>
          <w:rFonts w:hint="eastAsia" w:ascii="仿宋" w:hAnsi="仿宋" w:eastAsia="仿宋" w:cs="宋体"/>
          <w:b w:val="0"/>
          <w:sz w:val="24"/>
          <w:szCs w:val="24"/>
        </w:rPr>
        <w:t>2.采购代理机构信息</w:t>
      </w:r>
      <w:bookmarkEnd w:id="36"/>
      <w:bookmarkEnd w:id="37"/>
      <w:bookmarkEnd w:id="38"/>
      <w:bookmarkEnd w:id="39"/>
    </w:p>
    <w:p>
      <w:pPr>
        <w:pageBreakBefore w:val="0"/>
        <w:widowControl w:val="0"/>
        <w:kinsoku/>
        <w:wordWrap/>
        <w:overflowPunct/>
        <w:topLinePunct w:val="0"/>
        <w:bidi w:val="0"/>
        <w:snapToGrid w:val="0"/>
        <w:spacing w:line="360" w:lineRule="auto"/>
        <w:ind w:firstLine="720" w:firstLineChars="300"/>
        <w:textAlignment w:val="auto"/>
        <w:rPr>
          <w:rFonts w:hint="default" w:ascii="仿宋" w:hAnsi="仿宋" w:eastAsia="仿宋"/>
          <w:sz w:val="24"/>
          <w:szCs w:val="24"/>
          <w:lang w:val="en-US"/>
        </w:rPr>
      </w:pPr>
      <w:r>
        <w:rPr>
          <w:rFonts w:hint="eastAsia" w:ascii="仿宋" w:hAnsi="仿宋" w:eastAsia="仿宋"/>
          <w:sz w:val="24"/>
          <w:szCs w:val="24"/>
        </w:rPr>
        <w:t>名    称：</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新疆天述项目管理咨询有限公司           </w:t>
      </w:r>
    </w:p>
    <w:p>
      <w:pPr>
        <w:pageBreakBefore w:val="0"/>
        <w:widowControl w:val="0"/>
        <w:kinsoku/>
        <w:wordWrap/>
        <w:overflowPunct/>
        <w:topLinePunct w:val="0"/>
        <w:bidi w:val="0"/>
        <w:snapToGrid w:val="0"/>
        <w:spacing w:line="360" w:lineRule="auto"/>
        <w:ind w:firstLine="720" w:firstLineChars="300"/>
        <w:textAlignment w:val="auto"/>
        <w:rPr>
          <w:rFonts w:ascii="仿宋" w:hAnsi="仿宋" w:eastAsia="仿宋"/>
          <w:sz w:val="24"/>
          <w:szCs w:val="24"/>
        </w:rPr>
      </w:pPr>
      <w:r>
        <w:rPr>
          <w:rFonts w:hint="eastAsia" w:ascii="仿宋" w:hAnsi="仿宋" w:eastAsia="仿宋"/>
          <w:sz w:val="24"/>
          <w:szCs w:val="24"/>
        </w:rPr>
        <w:t>地　　址：</w:t>
      </w:r>
      <w:r>
        <w:rPr>
          <w:rFonts w:hint="eastAsia" w:ascii="仿宋" w:hAnsi="仿宋" w:eastAsia="仿宋"/>
          <w:sz w:val="24"/>
          <w:szCs w:val="24"/>
          <w:u w:val="single"/>
        </w:rPr>
        <w:t>　新疆喀什市</w:t>
      </w:r>
      <w:r>
        <w:rPr>
          <w:rFonts w:hint="eastAsia" w:ascii="仿宋" w:hAnsi="仿宋" w:eastAsia="仿宋"/>
          <w:sz w:val="24"/>
          <w:szCs w:val="24"/>
          <w:u w:val="single"/>
          <w:lang w:val="en-US" w:eastAsia="zh-CN"/>
        </w:rPr>
        <w:t>中亚商贸第一城11幢2层S48号</w:t>
      </w:r>
    </w:p>
    <w:p>
      <w:pPr>
        <w:pageBreakBefore w:val="0"/>
        <w:widowControl w:val="0"/>
        <w:kinsoku/>
        <w:wordWrap/>
        <w:overflowPunct/>
        <w:topLinePunct w:val="0"/>
        <w:bidi w:val="0"/>
        <w:snapToGrid w:val="0"/>
        <w:spacing w:line="360" w:lineRule="auto"/>
        <w:ind w:firstLine="720" w:firstLineChars="300"/>
        <w:textAlignment w:val="auto"/>
        <w:rPr>
          <w:rFonts w:ascii="仿宋" w:hAnsi="仿宋" w:eastAsia="仿宋"/>
          <w:sz w:val="24"/>
          <w:szCs w:val="24"/>
          <w:u w:val="single"/>
        </w:rPr>
      </w:pPr>
      <w:r>
        <w:rPr>
          <w:rFonts w:hint="eastAsia" w:ascii="仿宋" w:hAnsi="仿宋" w:eastAsia="仿宋"/>
          <w:sz w:val="24"/>
          <w:szCs w:val="24"/>
        </w:rPr>
        <w:t>联系方式：</w:t>
      </w:r>
      <w:r>
        <w:rPr>
          <w:rFonts w:hint="eastAsia" w:ascii="仿宋" w:hAnsi="仿宋" w:eastAsia="仿宋"/>
          <w:sz w:val="24"/>
          <w:szCs w:val="24"/>
          <w:u w:val="single"/>
        </w:rPr>
        <w:t>　</w:t>
      </w:r>
      <w:r>
        <w:rPr>
          <w:rFonts w:hint="eastAsia" w:ascii="仿宋" w:hAnsi="仿宋" w:eastAsia="仿宋"/>
          <w:sz w:val="24"/>
          <w:szCs w:val="24"/>
          <w:u w:val="single"/>
          <w:lang w:val="en-US" w:eastAsia="zh-CN"/>
        </w:rPr>
        <w:t>18167646111</w:t>
      </w:r>
      <w:r>
        <w:rPr>
          <w:rFonts w:hint="eastAsia" w:ascii="仿宋" w:hAnsi="仿宋" w:eastAsia="仿宋"/>
          <w:sz w:val="24"/>
          <w:szCs w:val="24"/>
          <w:u w:val="single"/>
        </w:rPr>
        <w:t>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w:t>
      </w:r>
    </w:p>
    <w:p>
      <w:pPr>
        <w:pStyle w:val="5"/>
        <w:pageBreakBefore w:val="0"/>
        <w:widowControl w:val="0"/>
        <w:kinsoku/>
        <w:wordWrap/>
        <w:overflowPunct/>
        <w:topLinePunct w:val="0"/>
        <w:bidi w:val="0"/>
        <w:snapToGrid w:val="0"/>
        <w:spacing w:line="360" w:lineRule="auto"/>
        <w:ind w:firstLine="720" w:firstLineChars="300"/>
        <w:textAlignment w:val="auto"/>
        <w:rPr>
          <w:rFonts w:ascii="仿宋" w:hAnsi="仿宋" w:eastAsia="仿宋" w:cs="宋体"/>
          <w:b w:val="0"/>
          <w:sz w:val="24"/>
          <w:szCs w:val="24"/>
        </w:rPr>
      </w:pPr>
      <w:bookmarkStart w:id="40" w:name="_Toc35393639"/>
      <w:bookmarkStart w:id="41" w:name="_Toc28359098"/>
      <w:bookmarkStart w:id="42" w:name="_Toc35393808"/>
      <w:bookmarkStart w:id="43" w:name="_Toc28359021"/>
      <w:r>
        <w:rPr>
          <w:rFonts w:hint="eastAsia" w:ascii="仿宋" w:hAnsi="仿宋" w:eastAsia="仿宋" w:cs="宋体"/>
          <w:b w:val="0"/>
          <w:sz w:val="24"/>
          <w:szCs w:val="24"/>
        </w:rPr>
        <w:t>3.项目联系</w:t>
      </w:r>
      <w:r>
        <w:rPr>
          <w:rFonts w:ascii="仿宋" w:hAnsi="仿宋" w:eastAsia="仿宋" w:cs="宋体"/>
          <w:b w:val="0"/>
          <w:sz w:val="24"/>
          <w:szCs w:val="24"/>
        </w:rPr>
        <w:t>方式</w:t>
      </w:r>
      <w:bookmarkEnd w:id="40"/>
      <w:bookmarkEnd w:id="41"/>
      <w:bookmarkEnd w:id="42"/>
      <w:bookmarkEnd w:id="43"/>
    </w:p>
    <w:p>
      <w:pPr>
        <w:pStyle w:val="7"/>
        <w:pageBreakBefore w:val="0"/>
        <w:widowControl w:val="0"/>
        <w:kinsoku/>
        <w:wordWrap/>
        <w:overflowPunct/>
        <w:topLinePunct w:val="0"/>
        <w:bidi w:val="0"/>
        <w:snapToGrid w:val="0"/>
        <w:spacing w:line="360" w:lineRule="auto"/>
        <w:ind w:firstLine="720" w:firstLineChars="300"/>
        <w:textAlignment w:val="auto"/>
        <w:rPr>
          <w:rFonts w:ascii="仿宋" w:hAnsi="仿宋" w:eastAsia="仿宋"/>
          <w:sz w:val="24"/>
          <w:szCs w:val="24"/>
        </w:rPr>
      </w:pPr>
      <w:r>
        <w:rPr>
          <w:rFonts w:hint="eastAsia" w:ascii="仿宋" w:hAnsi="仿宋" w:eastAsia="仿宋"/>
          <w:sz w:val="24"/>
          <w:szCs w:val="24"/>
        </w:rPr>
        <w:t>项目联系人：</w:t>
      </w:r>
      <w:r>
        <w:rPr>
          <w:rFonts w:hint="eastAsia" w:ascii="仿宋" w:hAnsi="仿宋" w:eastAsia="仿宋"/>
          <w:sz w:val="24"/>
          <w:szCs w:val="24"/>
          <w:u w:val="single"/>
          <w:lang w:val="en-US" w:eastAsia="zh-CN"/>
        </w:rPr>
        <w:t>崔雪娇</w:t>
      </w:r>
    </w:p>
    <w:p>
      <w:pPr>
        <w:pageBreakBefore w:val="0"/>
        <w:widowControl w:val="0"/>
        <w:kinsoku/>
        <w:wordWrap/>
        <w:overflowPunct/>
        <w:topLinePunct w:val="0"/>
        <w:bidi w:val="0"/>
        <w:snapToGrid w:val="0"/>
        <w:spacing w:line="360" w:lineRule="auto"/>
        <w:ind w:firstLine="720" w:firstLineChars="300"/>
        <w:textAlignment w:val="auto"/>
        <w:rPr>
          <w:sz w:val="20"/>
          <w:szCs w:val="20"/>
        </w:rPr>
      </w:pPr>
      <w:r>
        <w:rPr>
          <w:rFonts w:hint="eastAsia" w:ascii="仿宋" w:hAnsi="仿宋" w:eastAsia="仿宋"/>
          <w:sz w:val="24"/>
          <w:szCs w:val="24"/>
        </w:rPr>
        <w:t>电　</w:t>
      </w:r>
      <w:r>
        <w:rPr>
          <w:rFonts w:hint="eastAsia" w:ascii="仿宋" w:hAnsi="仿宋" w:eastAsia="仿宋"/>
          <w:sz w:val="24"/>
          <w:szCs w:val="24"/>
          <w:lang w:val="en-US" w:eastAsia="zh-CN"/>
        </w:rPr>
        <w:t xml:space="preserve"> </w:t>
      </w:r>
      <w:r>
        <w:rPr>
          <w:rFonts w:hint="eastAsia" w:ascii="仿宋" w:hAnsi="仿宋" w:eastAsia="仿宋"/>
          <w:sz w:val="24"/>
          <w:szCs w:val="24"/>
        </w:rPr>
        <w:t>　 话：</w:t>
      </w:r>
      <w:r>
        <w:rPr>
          <w:rFonts w:hint="eastAsia" w:ascii="仿宋" w:hAnsi="仿宋" w:eastAsia="仿宋"/>
          <w:sz w:val="24"/>
          <w:szCs w:val="24"/>
          <w:u w:val="single"/>
          <w:lang w:val="en-US" w:eastAsia="zh-CN"/>
        </w:rPr>
        <w:t>18167646111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auto"/>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OTdkMjVmYTc2OTAwZjc3MjE2ZWQzYWI1MDA1M2YifQ=="/>
  </w:docVars>
  <w:rsids>
    <w:rsidRoot w:val="516170C3"/>
    <w:rsid w:val="0026154A"/>
    <w:rsid w:val="00E371E5"/>
    <w:rsid w:val="01A83EA0"/>
    <w:rsid w:val="020E0DF4"/>
    <w:rsid w:val="03BB7CED"/>
    <w:rsid w:val="03C862AC"/>
    <w:rsid w:val="04552E74"/>
    <w:rsid w:val="04D04A2F"/>
    <w:rsid w:val="04D87C93"/>
    <w:rsid w:val="05002253"/>
    <w:rsid w:val="0598559A"/>
    <w:rsid w:val="05DC6A06"/>
    <w:rsid w:val="06AA728F"/>
    <w:rsid w:val="08213C92"/>
    <w:rsid w:val="08343BFF"/>
    <w:rsid w:val="085808A1"/>
    <w:rsid w:val="08F420C5"/>
    <w:rsid w:val="091100C1"/>
    <w:rsid w:val="0975509D"/>
    <w:rsid w:val="09B57D05"/>
    <w:rsid w:val="0ABF7967"/>
    <w:rsid w:val="0BC233DE"/>
    <w:rsid w:val="0E1E6BC6"/>
    <w:rsid w:val="0E6F20D1"/>
    <w:rsid w:val="100D4265"/>
    <w:rsid w:val="10617D44"/>
    <w:rsid w:val="112C1390"/>
    <w:rsid w:val="117E2DBD"/>
    <w:rsid w:val="121D40F4"/>
    <w:rsid w:val="121E0096"/>
    <w:rsid w:val="12835C2B"/>
    <w:rsid w:val="12C90D5B"/>
    <w:rsid w:val="13277E5F"/>
    <w:rsid w:val="14026A93"/>
    <w:rsid w:val="14AF530F"/>
    <w:rsid w:val="15891A31"/>
    <w:rsid w:val="172C1EBD"/>
    <w:rsid w:val="188D42E4"/>
    <w:rsid w:val="189E38CB"/>
    <w:rsid w:val="19DE26A1"/>
    <w:rsid w:val="1A644C32"/>
    <w:rsid w:val="1A72304B"/>
    <w:rsid w:val="1AC6707F"/>
    <w:rsid w:val="1C191DEE"/>
    <w:rsid w:val="1D8E17AB"/>
    <w:rsid w:val="1F5C044F"/>
    <w:rsid w:val="213032A8"/>
    <w:rsid w:val="22E21844"/>
    <w:rsid w:val="2422301B"/>
    <w:rsid w:val="245811D0"/>
    <w:rsid w:val="24E7032F"/>
    <w:rsid w:val="26236F98"/>
    <w:rsid w:val="262A2833"/>
    <w:rsid w:val="26A96699"/>
    <w:rsid w:val="26C70E01"/>
    <w:rsid w:val="280051D8"/>
    <w:rsid w:val="280728F4"/>
    <w:rsid w:val="293425D0"/>
    <w:rsid w:val="29796E48"/>
    <w:rsid w:val="2ACE3CED"/>
    <w:rsid w:val="2AFC4894"/>
    <w:rsid w:val="2C0872BD"/>
    <w:rsid w:val="2C4E6D35"/>
    <w:rsid w:val="2CA47E42"/>
    <w:rsid w:val="2D102669"/>
    <w:rsid w:val="2DC11067"/>
    <w:rsid w:val="2DC856AB"/>
    <w:rsid w:val="2DC91A35"/>
    <w:rsid w:val="2DCE4A29"/>
    <w:rsid w:val="2E6469D8"/>
    <w:rsid w:val="2EFE3DA8"/>
    <w:rsid w:val="301E2948"/>
    <w:rsid w:val="30B82EE2"/>
    <w:rsid w:val="311B3F8E"/>
    <w:rsid w:val="325E7E40"/>
    <w:rsid w:val="32C65F3E"/>
    <w:rsid w:val="33062754"/>
    <w:rsid w:val="33407053"/>
    <w:rsid w:val="36266949"/>
    <w:rsid w:val="366B6086"/>
    <w:rsid w:val="38123949"/>
    <w:rsid w:val="3936032B"/>
    <w:rsid w:val="39F63CA8"/>
    <w:rsid w:val="3A3B3AE3"/>
    <w:rsid w:val="3CB801AC"/>
    <w:rsid w:val="3CBF5D99"/>
    <w:rsid w:val="3E1201FF"/>
    <w:rsid w:val="3E3B416F"/>
    <w:rsid w:val="3F5A47E4"/>
    <w:rsid w:val="3F5F368A"/>
    <w:rsid w:val="40DF5C44"/>
    <w:rsid w:val="42A653BA"/>
    <w:rsid w:val="43D47719"/>
    <w:rsid w:val="43D9597B"/>
    <w:rsid w:val="448114B1"/>
    <w:rsid w:val="45D5125C"/>
    <w:rsid w:val="47D561AD"/>
    <w:rsid w:val="48BE7DFE"/>
    <w:rsid w:val="495042D1"/>
    <w:rsid w:val="4AA51C63"/>
    <w:rsid w:val="4AFE2706"/>
    <w:rsid w:val="4BC464DA"/>
    <w:rsid w:val="4C072D64"/>
    <w:rsid w:val="4C6316D5"/>
    <w:rsid w:val="4E0C5CC0"/>
    <w:rsid w:val="4FB03596"/>
    <w:rsid w:val="5047359D"/>
    <w:rsid w:val="50700935"/>
    <w:rsid w:val="5099346F"/>
    <w:rsid w:val="516170C3"/>
    <w:rsid w:val="51A52E46"/>
    <w:rsid w:val="520604E7"/>
    <w:rsid w:val="55C229DC"/>
    <w:rsid w:val="55E55520"/>
    <w:rsid w:val="57FD5624"/>
    <w:rsid w:val="582B7454"/>
    <w:rsid w:val="587460A7"/>
    <w:rsid w:val="58B52510"/>
    <w:rsid w:val="59041606"/>
    <w:rsid w:val="5A0C1D14"/>
    <w:rsid w:val="5C0B34EA"/>
    <w:rsid w:val="5CBC527B"/>
    <w:rsid w:val="5CF80C07"/>
    <w:rsid w:val="5D3C3692"/>
    <w:rsid w:val="5D9431BC"/>
    <w:rsid w:val="5D9D7BCF"/>
    <w:rsid w:val="5E34125C"/>
    <w:rsid w:val="5E3536F5"/>
    <w:rsid w:val="5FC65CB2"/>
    <w:rsid w:val="5FEA1CA8"/>
    <w:rsid w:val="60085DD6"/>
    <w:rsid w:val="6028567E"/>
    <w:rsid w:val="60DD4182"/>
    <w:rsid w:val="640B5AD4"/>
    <w:rsid w:val="64327F35"/>
    <w:rsid w:val="64701611"/>
    <w:rsid w:val="64911893"/>
    <w:rsid w:val="65E23316"/>
    <w:rsid w:val="66200943"/>
    <w:rsid w:val="674A63AC"/>
    <w:rsid w:val="692D103E"/>
    <w:rsid w:val="69BC64E2"/>
    <w:rsid w:val="6A6F210B"/>
    <w:rsid w:val="6B5F6D9B"/>
    <w:rsid w:val="6B9E6CE0"/>
    <w:rsid w:val="6BA8544F"/>
    <w:rsid w:val="6C1E20F8"/>
    <w:rsid w:val="6CD67929"/>
    <w:rsid w:val="6D7244FD"/>
    <w:rsid w:val="6DA55245"/>
    <w:rsid w:val="6E4C460F"/>
    <w:rsid w:val="6EB503B0"/>
    <w:rsid w:val="6F7330F8"/>
    <w:rsid w:val="6F8C3B07"/>
    <w:rsid w:val="7081459D"/>
    <w:rsid w:val="71B0472F"/>
    <w:rsid w:val="71C11B92"/>
    <w:rsid w:val="71F626E2"/>
    <w:rsid w:val="72445946"/>
    <w:rsid w:val="72C34117"/>
    <w:rsid w:val="73DC1D98"/>
    <w:rsid w:val="74A238C9"/>
    <w:rsid w:val="74D84FF7"/>
    <w:rsid w:val="759C5E16"/>
    <w:rsid w:val="76D42588"/>
    <w:rsid w:val="771E670E"/>
    <w:rsid w:val="777F74BD"/>
    <w:rsid w:val="779B62B7"/>
    <w:rsid w:val="792D3949"/>
    <w:rsid w:val="7AEE1351"/>
    <w:rsid w:val="7BD90913"/>
    <w:rsid w:val="7BE06BDA"/>
    <w:rsid w:val="7CE1188A"/>
    <w:rsid w:val="7D9F4785"/>
    <w:rsid w:val="7F3D5EEC"/>
    <w:rsid w:val="7F87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spacing w:before="100" w:beforeLines="0" w:beforeAutospacing="1" w:after="100" w:afterLines="0" w:afterAutospacing="1" w:line="360" w:lineRule="auto"/>
      <w:ind w:firstLine="482"/>
    </w:pPr>
    <w:rPr>
      <w:rFonts w:ascii="Arial" w:hAnsi="Arial"/>
      <w:sz w:val="24"/>
      <w:szCs w:val="20"/>
    </w:rPr>
  </w:style>
  <w:style w:type="paragraph" w:styleId="3">
    <w:name w:val="toa heading"/>
    <w:basedOn w:val="1"/>
    <w:next w:val="1"/>
    <w:qFormat/>
    <w:uiPriority w:val="0"/>
    <w:pPr>
      <w:spacing w:before="120"/>
    </w:pPr>
    <w:rPr>
      <w:rFonts w:ascii="Cambria" w:hAnsi="Cambria"/>
      <w:sz w:val="24"/>
    </w:rPr>
  </w:style>
  <w:style w:type="paragraph" w:styleId="6">
    <w:name w:val="Body Text Indent"/>
    <w:basedOn w:val="1"/>
    <w:qFormat/>
    <w:uiPriority w:val="0"/>
    <w:pPr>
      <w:spacing w:line="360" w:lineRule="auto"/>
      <w:ind w:firstLine="200" w:firstLineChars="200"/>
    </w:pPr>
    <w:rPr>
      <w:rFonts w:ascii="Times New Roman" w:hAnsi="Times New Roman" w:eastAsia="仿宋" w:cs="Times New Roman"/>
      <w:sz w:val="28"/>
    </w:rPr>
  </w:style>
  <w:style w:type="paragraph" w:styleId="7">
    <w:name w:val="Plain Text"/>
    <w:basedOn w:val="1"/>
    <w:qFormat/>
    <w:uiPriority w:val="0"/>
    <w:rPr>
      <w:rFonts w:ascii="宋体" w:hAnsi="Courier New" w:eastAsiaTheme="minorEastAsia" w:cstheme="minorBidi"/>
      <w:szCs w:val="22"/>
    </w:rPr>
  </w:style>
  <w:style w:type="paragraph" w:styleId="8">
    <w:name w:val="footnote text"/>
    <w:basedOn w:val="1"/>
    <w:qFormat/>
    <w:uiPriority w:val="0"/>
    <w:pPr>
      <w:snapToGrid w:val="0"/>
      <w:jc w:val="left"/>
    </w:pPr>
    <w:rPr>
      <w:sz w:val="18"/>
    </w:rPr>
  </w:style>
  <w:style w:type="paragraph" w:styleId="9">
    <w:name w:val="Body Text First Indent 2"/>
    <w:basedOn w:val="6"/>
    <w:qFormat/>
    <w:uiPriority w:val="0"/>
    <w:pPr>
      <w:ind w:firstLine="420" w:firstLineChars="200"/>
    </w:pPr>
  </w:style>
  <w:style w:type="paragraph" w:customStyle="1" w:styleId="12">
    <w:name w:val="列出段落1"/>
    <w:basedOn w:val="1"/>
    <w:qFormat/>
    <w:uiPriority w:val="0"/>
    <w:pPr>
      <w:ind w:firstLine="200" w:firstLineChars="200"/>
    </w:pPr>
    <w:rPr>
      <w:rFonts w:ascii="Calibri" w:hAnsi="Calibri"/>
      <w:szCs w:val="22"/>
    </w:rPr>
  </w:style>
  <w:style w:type="paragraph" w:customStyle="1" w:styleId="13">
    <w:name w:val="BodyText"/>
    <w:basedOn w:val="1"/>
    <w:qFormat/>
    <w:uiPriority w:val="0"/>
    <w:pPr>
      <w:spacing w:after="120"/>
      <w:jc w:val="both"/>
      <w:textAlignment w:val="baseline"/>
    </w:pPr>
    <w:rPr>
      <w:rFonts w:ascii="Times New Roman" w:hAnsi="Times New Roman" w:eastAsia="仿宋"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1121</Words>
  <Characters>1312</Characters>
  <Lines>0</Lines>
  <Paragraphs>0</Paragraphs>
  <TotalTime>1</TotalTime>
  <ScaleCrop>false</ScaleCrop>
  <LinksUpToDate>false</LinksUpToDate>
  <CharactersWithSpaces>1413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2020-07-02T02:54:00Z</dcterms:created>
  <dc:creator>pc</dc:creator>
  <cp:lastModifiedBy>崔小草✨</cp:lastModifiedBy>
  <cp:lastPrinted>2022-03-07T02:28:00Z</cp:lastPrinted>
  <dcterms:modified xsi:type="dcterms:W3CDTF">2022-06-07T03:02:31Z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2A57F8819BDA46BE9A33E50A51C84129</vt:lpwstr>
  </property>
</Properties>
</file>