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color w:val="000000"/>
          <w:sz w:val="32"/>
          <w:szCs w:val="32"/>
          <w:lang w:val="en-US" w:eastAsia="zh-CN"/>
        </w:rPr>
      </w:pPr>
      <w:r>
        <w:rPr>
          <w:rFonts w:hint="eastAsia"/>
          <w:color w:val="000000"/>
          <w:sz w:val="32"/>
          <w:szCs w:val="32"/>
          <w:lang w:val="en-US" w:eastAsia="zh-CN"/>
        </w:rPr>
        <w:t>塔城市耕地非农化核查项目竞争性磋商公告</w:t>
      </w:r>
    </w:p>
    <w:p>
      <w:pPr>
        <w:pStyle w:val="8"/>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Style w:val="13"/>
          <w:rFonts w:hint="eastAsia" w:ascii="宋体" w:hAnsi="宋体" w:eastAsia="宋体" w:cs="宋体"/>
          <w:color w:val="000000"/>
          <w:sz w:val="24"/>
          <w:szCs w:val="24"/>
        </w:rPr>
        <w:t>一、招标项目编号：</w:t>
      </w:r>
      <w:r>
        <w:rPr>
          <w:rStyle w:val="13"/>
          <w:rFonts w:hint="eastAsia" w:asciiTheme="minorEastAsia" w:hAnsiTheme="minorEastAsia" w:eastAsiaTheme="minorEastAsia" w:cstheme="minorEastAsia"/>
          <w:color w:val="000000"/>
          <w:sz w:val="28"/>
          <w:szCs w:val="28"/>
          <w:lang w:eastAsia="zh-CN"/>
        </w:rPr>
        <w:t>XJKCJY-TC-2022-0</w:t>
      </w:r>
      <w:r>
        <w:rPr>
          <w:rStyle w:val="13"/>
          <w:rFonts w:hint="eastAsia" w:asciiTheme="minorEastAsia" w:hAnsiTheme="minorEastAsia" w:eastAsiaTheme="minorEastAsia" w:cstheme="minorEastAsia"/>
          <w:color w:val="000000"/>
          <w:sz w:val="28"/>
          <w:szCs w:val="28"/>
          <w:lang w:val="en-US" w:eastAsia="zh-CN"/>
        </w:rPr>
        <w:t>29</w:t>
      </w:r>
    </w:p>
    <w:p>
      <w:pPr>
        <w:pStyle w:val="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0" w:name="_Toc11111"/>
      <w:r>
        <w:rPr>
          <w:rStyle w:val="13"/>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0"/>
    </w:p>
    <w:tbl>
      <w:tblPr>
        <w:tblStyle w:val="11"/>
        <w:tblpPr w:leftFromText="180" w:rightFromText="180" w:vertAnchor="text" w:horzAnchor="page" w:tblpX="1346" w:tblpY="598"/>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3"/>
        <w:gridCol w:w="1235"/>
        <w:gridCol w:w="1239"/>
        <w:gridCol w:w="1611"/>
        <w:gridCol w:w="730"/>
        <w:gridCol w:w="296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9" w:hRule="atLeast"/>
        </w:trPr>
        <w:tc>
          <w:tcPr>
            <w:tcW w:w="48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bookmarkStart w:id="1" w:name="_Toc32681"/>
            <w:r>
              <w:rPr>
                <w:rStyle w:val="13"/>
                <w:rFonts w:hint="eastAsia" w:ascii="宋体" w:hAnsi="宋体" w:eastAsia="宋体" w:cs="宋体"/>
                <w:b w:val="0"/>
                <w:bCs/>
                <w:color w:val="auto"/>
                <w:sz w:val="24"/>
                <w:szCs w:val="24"/>
                <w:lang w:bidi="ar"/>
              </w:rPr>
              <w:t>序号</w:t>
            </w:r>
          </w:p>
        </w:tc>
        <w:tc>
          <w:tcPr>
            <w:tcW w:w="12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标项名称</w:t>
            </w:r>
          </w:p>
        </w:tc>
        <w:tc>
          <w:tcPr>
            <w:tcW w:w="123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数量</w:t>
            </w:r>
          </w:p>
        </w:tc>
        <w:tc>
          <w:tcPr>
            <w:tcW w:w="161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预算金额(元)</w:t>
            </w:r>
          </w:p>
        </w:tc>
        <w:tc>
          <w:tcPr>
            <w:tcW w:w="73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单位</w:t>
            </w:r>
          </w:p>
        </w:tc>
        <w:tc>
          <w:tcPr>
            <w:tcW w:w="296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简要规格描述</w:t>
            </w:r>
          </w:p>
        </w:tc>
        <w:tc>
          <w:tcPr>
            <w:tcW w:w="16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eastAsia="zh-CN" w:bidi="ar"/>
              </w:rPr>
            </w:pPr>
            <w:r>
              <w:rPr>
                <w:rStyle w:val="13"/>
                <w:rFonts w:hint="eastAsia" w:ascii="宋体" w:hAnsi="宋体" w:eastAsia="宋体" w:cs="宋体"/>
                <w:b w:val="0"/>
                <w:bCs/>
                <w:color w:val="auto"/>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09" w:hRule="exact"/>
        </w:trPr>
        <w:tc>
          <w:tcPr>
            <w:tcW w:w="48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1</w:t>
            </w:r>
          </w:p>
        </w:tc>
        <w:tc>
          <w:tcPr>
            <w:tcW w:w="12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sz w:val="24"/>
                <w:szCs w:val="24"/>
                <w:lang w:bidi="ar"/>
              </w:rPr>
            </w:pPr>
            <w:r>
              <w:rPr>
                <w:rFonts w:hint="eastAsia"/>
                <w:color w:val="000000"/>
                <w:sz w:val="24"/>
                <w:szCs w:val="24"/>
                <w:lang w:val="en-US" w:eastAsia="zh-CN"/>
              </w:rPr>
              <w:t>塔城市耕地非农化核查项目</w:t>
            </w:r>
          </w:p>
        </w:tc>
        <w:tc>
          <w:tcPr>
            <w:tcW w:w="123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val="en-US" w:eastAsia="zh-CN" w:bidi="ar"/>
              </w:rPr>
            </w:pPr>
            <w:r>
              <w:rPr>
                <w:rStyle w:val="13"/>
                <w:rFonts w:hint="eastAsia" w:ascii="宋体" w:hAnsi="宋体" w:cs="宋体"/>
                <w:b w:val="0"/>
                <w:bCs/>
                <w:color w:val="auto"/>
                <w:sz w:val="24"/>
                <w:szCs w:val="24"/>
                <w:lang w:val="en-US" w:eastAsia="zh-CN" w:bidi="ar"/>
              </w:rPr>
              <w:t>不限</w:t>
            </w:r>
          </w:p>
        </w:tc>
        <w:tc>
          <w:tcPr>
            <w:tcW w:w="161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color w:val="auto"/>
                <w:sz w:val="24"/>
                <w:szCs w:val="24"/>
                <w:lang w:val="en-US" w:eastAsia="zh-CN" w:bidi="ar"/>
              </w:rPr>
            </w:pPr>
            <w:r>
              <w:rPr>
                <w:rStyle w:val="13"/>
                <w:rFonts w:hint="eastAsia" w:ascii="宋体" w:hAnsi="宋体" w:cs="宋体"/>
                <w:b w:val="0"/>
                <w:bCs/>
                <w:color w:val="auto"/>
                <w:sz w:val="24"/>
                <w:szCs w:val="24"/>
                <w:lang w:val="en-US" w:eastAsia="zh-CN" w:bidi="ar"/>
              </w:rPr>
              <w:t>730728.00</w:t>
            </w:r>
          </w:p>
        </w:tc>
        <w:tc>
          <w:tcPr>
            <w:tcW w:w="73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eastAsia="zh-CN" w:bidi="ar"/>
              </w:rPr>
            </w:pPr>
            <w:r>
              <w:rPr>
                <w:rStyle w:val="13"/>
                <w:rFonts w:hint="eastAsia" w:ascii="宋体" w:hAnsi="宋体" w:eastAsia="宋体" w:cs="宋体"/>
                <w:b w:val="0"/>
                <w:bCs/>
                <w:color w:val="auto"/>
                <w:sz w:val="24"/>
                <w:szCs w:val="24"/>
                <w:lang w:eastAsia="zh-CN" w:bidi="ar"/>
              </w:rPr>
              <w:t>批</w:t>
            </w:r>
          </w:p>
        </w:tc>
        <w:tc>
          <w:tcPr>
            <w:tcW w:w="2966" w:type="dxa"/>
            <w:noWrap w:val="0"/>
            <w:tcMar>
              <w:top w:w="75" w:type="dxa"/>
              <w:left w:w="150" w:type="dxa"/>
              <w:bottom w:w="75" w:type="dxa"/>
              <w:right w:w="150" w:type="dxa"/>
            </w:tcMar>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采购内容：</w:t>
            </w:r>
            <w:r>
              <w:rPr>
                <w:rFonts w:ascii="宋体" w:hAnsi="宋体" w:eastAsia="宋体" w:cs="宋体"/>
                <w:sz w:val="24"/>
                <w:szCs w:val="24"/>
              </w:rPr>
              <w:t>对于自治区下发的耕地非农化图斑，按照自治区要求，收集资料，并进行套合分析， 分析是否合法，并建立台账，在Arcgis平台（自治区下发平台），套合相关数据，依 据乡镇摸排的图斑信息，结合内业分析结果和外业举证照片，进行图斑基本信息填 报。确定图斑的管理信息，如是否占用基本农田，占基本农田面积，是否符合土地利 用规划等，并逐一填写到汇交平台</w:t>
            </w:r>
          </w:p>
        </w:tc>
        <w:tc>
          <w:tcPr>
            <w:tcW w:w="1612" w:type="dxa"/>
            <w:noWrap w:val="0"/>
            <w:tcMar>
              <w:top w:w="75" w:type="dxa"/>
              <w:left w:w="150" w:type="dxa"/>
              <w:bottom w:w="75" w:type="dxa"/>
              <w:right w:w="150" w:type="dxa"/>
            </w:tcMar>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规格型号或技术参数：</w:t>
            </w:r>
            <w:r>
              <w:rPr>
                <w:rFonts w:ascii="宋体" w:hAnsi="宋体" w:eastAsia="宋体" w:cs="宋体"/>
                <w:sz w:val="24"/>
                <w:szCs w:val="24"/>
              </w:rPr>
              <w:t>根据地区、自治区、国家核查结果，按照要求对数据进行相应修改，直至通过国家质 检。 摸排工作结束后，根据要求建立台账，并提供资料,整治阶段的数据分析、技术支持、 信息填报等</w:t>
            </w:r>
          </w:p>
        </w:tc>
      </w:tr>
    </w:tbl>
    <w:p>
      <w:pPr>
        <w:pStyle w:val="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8"/>
          <w:szCs w:val="28"/>
        </w:rPr>
      </w:pPr>
      <w:r>
        <w:rPr>
          <w:rStyle w:val="13"/>
          <w:rFonts w:hint="eastAsia" w:ascii="宋体" w:hAnsi="宋体" w:eastAsia="宋体" w:cs="宋体"/>
          <w:color w:val="000000"/>
          <w:sz w:val="24"/>
          <w:szCs w:val="24"/>
        </w:rPr>
        <w:t>三、招标项目概况</w:t>
      </w:r>
      <w:bookmarkEnd w:id="1"/>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eastAsia" w:ascii="宋体" w:hAnsi="宋体" w:eastAsia="宋体" w:cs="宋体"/>
          <w:bCs w:val="0"/>
          <w:color w:val="000000"/>
          <w:sz w:val="24"/>
          <w:szCs w:val="24"/>
          <w:lang w:bidi="ar"/>
        </w:rPr>
      </w:pPr>
      <w:bookmarkStart w:id="2" w:name="_Toc18047"/>
      <w:r>
        <w:rPr>
          <w:rStyle w:val="13"/>
          <w:rFonts w:hint="eastAsia" w:ascii="宋体" w:hAnsi="宋体" w:eastAsia="宋体" w:cs="宋体"/>
          <w:bCs w:val="0"/>
          <w:color w:val="000000"/>
          <w:sz w:val="24"/>
          <w:szCs w:val="24"/>
          <w:lang w:bidi="ar"/>
        </w:rPr>
        <w:t>四、投标供应商资格要求: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1.符合《中华人民共和国政府采购法》第二十二条的规定；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（1）供应商</w:t>
      </w:r>
      <w:r>
        <w:rPr>
          <w:rFonts w:hint="eastAsia" w:cs="宋体"/>
          <w:b w:val="0"/>
          <w:bCs/>
          <w:color w:val="auto"/>
          <w:kern w:val="0"/>
          <w:sz w:val="24"/>
          <w:szCs w:val="24"/>
          <w:lang w:val="en-US" w:eastAsia="zh-CN" w:bidi="ar-SA"/>
        </w:rPr>
        <w:t>应</w:t>
      </w:r>
      <w:r>
        <w:rPr>
          <w:rFonts w:hint="eastAsia" w:ascii="宋体" w:hAnsi="宋体" w:eastAsia="宋体" w:cs="宋体"/>
          <w:b w:val="0"/>
          <w:bCs/>
          <w:color w:val="auto"/>
          <w:kern w:val="0"/>
          <w:sz w:val="24"/>
          <w:szCs w:val="24"/>
          <w:lang w:val="en-US" w:eastAsia="zh-CN" w:bidi="ar-SA"/>
        </w:rPr>
        <w:t>具有独立法人资格的合法企事业单位或其他经济组织，能满足招标项目要求，提供有效期内的营业执照（三证合一）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b/>
          <w:bCs w:val="0"/>
          <w:color w:val="FF0000"/>
          <w:sz w:val="24"/>
          <w:szCs w:val="24"/>
          <w:highlight w:val="none"/>
          <w:lang w:eastAsia="zh-CN"/>
        </w:rPr>
      </w:pPr>
      <w:r>
        <w:rPr>
          <w:rFonts w:hint="eastAsia" w:cs="宋体"/>
          <w:b w:val="0"/>
          <w:bCs/>
          <w:color w:val="auto"/>
          <w:kern w:val="0"/>
          <w:sz w:val="24"/>
          <w:szCs w:val="24"/>
          <w:highlight w:val="none"/>
          <w:lang w:val="en-US" w:eastAsia="zh-CN" w:bidi="ar-SA"/>
        </w:rPr>
        <w:t>（2）</w:t>
      </w:r>
      <w:r>
        <w:rPr>
          <w:rFonts w:hint="eastAsia" w:cs="宋体"/>
          <w:b/>
          <w:bCs w:val="0"/>
          <w:color w:val="auto"/>
          <w:kern w:val="0"/>
          <w:sz w:val="24"/>
          <w:szCs w:val="24"/>
          <w:highlight w:val="none"/>
          <w:lang w:val="en-US" w:eastAsia="zh-CN" w:bidi="ar-SA"/>
        </w:rPr>
        <w:t>须具备主管部门核发有效的测绘乙级及以上资质证书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w:t>
      </w:r>
      <w:r>
        <w:rPr>
          <w:rFonts w:hint="eastAsia" w:cs="宋体"/>
          <w:b w:val="0"/>
          <w:bCs/>
          <w:color w:val="auto"/>
          <w:kern w:val="0"/>
          <w:sz w:val="24"/>
          <w:szCs w:val="24"/>
          <w:lang w:val="en-US" w:eastAsia="zh-CN" w:bidi="ar-SA"/>
        </w:rPr>
        <w:t>3</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的投标人，拒绝参与</w:t>
      </w:r>
      <w:r>
        <w:rPr>
          <w:rFonts w:hint="eastAsia" w:asciiTheme="minorEastAsia" w:hAnsiTheme="minorEastAsia"/>
          <w:sz w:val="24"/>
          <w:szCs w:val="24"/>
        </w:rPr>
        <w:t>政府采购活动</w:t>
      </w:r>
      <w:r>
        <w:rPr>
          <w:rFonts w:hint="eastAsia" w:ascii="宋体" w:hAnsi="宋体" w:eastAsia="宋体" w:cs="宋体"/>
          <w:b w:val="0"/>
          <w:bCs/>
          <w:color w:val="auto"/>
          <w:kern w:val="0"/>
          <w:sz w:val="24"/>
          <w:szCs w:val="24"/>
          <w:lang w:val="en-US" w:eastAsia="zh-CN" w:bidi="ar-SA"/>
        </w:rPr>
        <w:t>（提供查询网页打印件）；</w:t>
      </w:r>
    </w:p>
    <w:p>
      <w:pPr>
        <w:spacing w:line="360" w:lineRule="auto"/>
        <w:rPr>
          <w:rFonts w:hint="eastAsia" w:ascii="宋体" w:hAnsi="宋体" w:cs="仿宋"/>
          <w:color w:val="auto"/>
          <w:sz w:val="24"/>
          <w:szCs w:val="24"/>
          <w:lang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4</w:t>
      </w:r>
      <w:r>
        <w:rPr>
          <w:rFonts w:hint="eastAsia" w:ascii="宋体" w:hAnsi="宋体" w:cs="仿宋"/>
          <w:color w:val="auto"/>
          <w:sz w:val="24"/>
          <w:szCs w:val="24"/>
          <w:lang w:eastAsia="zh-CN"/>
        </w:rPr>
        <w:t>）本项目不接受联合体投标、不接受备选方案、不允许转包和分包</w:t>
      </w:r>
    </w:p>
    <w:p>
      <w:pPr>
        <w:ind w:firstLine="482" w:firstLineChars="200"/>
        <w:rPr>
          <w:rFonts w:ascii="宋体" w:hAnsi="宋体" w:cs="宋体"/>
          <w:b/>
          <w:bCs/>
          <w:color w:val="000000"/>
          <w:sz w:val="24"/>
        </w:rPr>
      </w:pPr>
      <w:r>
        <w:rPr>
          <w:rFonts w:hint="eastAsia" w:ascii="宋体" w:hAnsi="宋体" w:cs="仿宋"/>
          <w:b/>
          <w:bCs/>
          <w:sz w:val="24"/>
        </w:rPr>
        <w:t>备注：对列入失信被执行人、重大税收违法案件当事人名单、政府采购严重违法失信行为记录名单的供应商拒绝参与政府采购活动。</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五、</w:t>
      </w:r>
      <w:r>
        <w:rPr>
          <w:rStyle w:val="13"/>
          <w:rFonts w:hint="eastAsia" w:eastAsia="宋体" w:cs="宋体"/>
          <w:color w:val="000000"/>
          <w:sz w:val="24"/>
          <w:szCs w:val="24"/>
          <w:lang w:eastAsia="zh-CN"/>
        </w:rPr>
        <w:t>获取采购文件</w:t>
      </w:r>
      <w:r>
        <w:rPr>
          <w:rStyle w:val="13"/>
          <w:rFonts w:hint="eastAsia" w:ascii="宋体" w:hAnsi="宋体" w:eastAsia="宋体" w:cs="宋体"/>
          <w:color w:val="000000"/>
          <w:sz w:val="24"/>
          <w:szCs w:val="24"/>
        </w:rPr>
        <w:t>时间、地址、售价:</w:t>
      </w:r>
      <w:bookmarkEnd w:id="2"/>
    </w:p>
    <w:p>
      <w:pPr>
        <w:pStyle w:val="8"/>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2</w:t>
      </w:r>
      <w:r>
        <w:rPr>
          <w:rFonts w:hint="eastAsia" w:cs="宋体"/>
          <w:color w:val="auto"/>
          <w:sz w:val="24"/>
          <w:szCs w:val="24"/>
          <w:highlight w:val="none"/>
          <w:lang w:eastAsia="zh-CN"/>
        </w:rPr>
        <w:t>年</w:t>
      </w:r>
      <w:r>
        <w:rPr>
          <w:rFonts w:hint="eastAsia" w:cs="宋体"/>
          <w:color w:val="auto"/>
          <w:sz w:val="24"/>
          <w:szCs w:val="24"/>
          <w:highlight w:val="none"/>
          <w:lang w:val="en-US" w:eastAsia="zh-CN"/>
        </w:rPr>
        <w:t>6月16日至</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2</w:t>
      </w:r>
      <w:r>
        <w:rPr>
          <w:rFonts w:hint="eastAsia" w:cs="宋体"/>
          <w:color w:val="auto"/>
          <w:sz w:val="24"/>
          <w:szCs w:val="24"/>
          <w:highlight w:val="none"/>
          <w:lang w:eastAsia="zh-CN"/>
        </w:rPr>
        <w:t>年</w:t>
      </w:r>
      <w:r>
        <w:rPr>
          <w:rFonts w:hint="eastAsia" w:cs="宋体"/>
          <w:color w:val="auto"/>
          <w:sz w:val="24"/>
          <w:szCs w:val="24"/>
          <w:highlight w:val="none"/>
          <w:lang w:val="en-US" w:eastAsia="zh-CN"/>
        </w:rPr>
        <w:t>6月23日每天上午00:00至12:00，下午12:00至23:59(北京时间）</w:t>
      </w:r>
    </w:p>
    <w:p>
      <w:pPr>
        <w:pStyle w:val="8"/>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地址：</w:t>
      </w:r>
      <w:r>
        <w:rPr>
          <w:rStyle w:val="13"/>
          <w:rFonts w:hint="eastAsia" w:ascii="宋体" w:hAnsi="宋体" w:eastAsia="宋体" w:cs="宋体"/>
          <w:color w:val="000000"/>
          <w:sz w:val="24"/>
          <w:szCs w:val="24"/>
          <w:lang w:val="en-US" w:eastAsia="zh-CN"/>
        </w:rPr>
        <w:t xml:space="preserve">政采云平台https://www.zcygov.cn/ </w:t>
      </w:r>
      <w:bookmarkStart w:id="8" w:name="_GoBack"/>
      <w:bookmarkEnd w:id="8"/>
    </w:p>
    <w:p>
      <w:pPr>
        <w:pStyle w:val="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4"/>
          <w:szCs w:val="24"/>
          <w:lang w:val="en-US" w:eastAsia="zh-CN"/>
        </w:rPr>
      </w:pPr>
      <w:r>
        <w:rPr>
          <w:rStyle w:val="13"/>
          <w:rFonts w:hint="eastAsia" w:cs="宋体"/>
          <w:color w:val="000000"/>
          <w:sz w:val="24"/>
          <w:szCs w:val="24"/>
          <w:lang w:val="en-US" w:eastAsia="zh-CN"/>
        </w:rPr>
        <w:t>3</w:t>
      </w:r>
      <w:r>
        <w:rPr>
          <w:rStyle w:val="13"/>
          <w:rFonts w:hint="eastAsia" w:ascii="宋体" w:hAnsi="宋体" w:eastAsia="宋体" w:cs="宋体"/>
          <w:color w:val="000000"/>
          <w:sz w:val="24"/>
          <w:szCs w:val="24"/>
        </w:rPr>
        <w:t>．</w:t>
      </w:r>
      <w:r>
        <w:rPr>
          <w:rStyle w:val="13"/>
          <w:rFonts w:hint="eastAsia" w:cs="宋体"/>
          <w:color w:val="000000"/>
          <w:sz w:val="24"/>
          <w:szCs w:val="24"/>
          <w:lang w:eastAsia="zh-CN"/>
        </w:rPr>
        <w:t>方式</w:t>
      </w:r>
      <w:r>
        <w:rPr>
          <w:rStyle w:val="13"/>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供应商登录政采云平台https://www.zcygov.cn/在线申请获取采购文件（进入“项目采购”应用，在获取采购文件菜单中选择项目，申请获取采购文件）上传</w:t>
      </w:r>
      <w:r>
        <w:rPr>
          <w:rFonts w:hint="eastAsia" w:cs="宋体"/>
          <w:color w:val="000000"/>
          <w:sz w:val="24"/>
          <w:szCs w:val="24"/>
          <w:lang w:val="en-US" w:eastAsia="zh-CN"/>
        </w:rPr>
        <w:t>①法定代表人授权委托书及被委托人身份证或法定代表人资格证明文件及身份证</w:t>
      </w:r>
      <w:r>
        <w:rPr>
          <w:rFonts w:hint="eastAsia" w:ascii="宋体" w:hAnsi="宋体" w:eastAsia="宋体" w:cs="宋体"/>
          <w:color w:val="000000"/>
          <w:sz w:val="24"/>
          <w:szCs w:val="24"/>
          <w:lang w:val="en-US" w:eastAsia="zh-CN"/>
        </w:rPr>
        <w:t>原件、</w:t>
      </w:r>
      <w:r>
        <w:rPr>
          <w:rFonts w:hint="eastAsia" w:cs="宋体"/>
          <w:color w:val="000000"/>
          <w:sz w:val="24"/>
          <w:szCs w:val="24"/>
          <w:lang w:val="en-US" w:eastAsia="zh-CN"/>
        </w:rPr>
        <w:t>②</w:t>
      </w:r>
      <w:r>
        <w:rPr>
          <w:rFonts w:hint="eastAsia" w:ascii="宋体" w:hAnsi="宋体" w:eastAsia="宋体" w:cs="宋体"/>
          <w:color w:val="000000"/>
          <w:sz w:val="24"/>
          <w:szCs w:val="24"/>
          <w:lang w:val="en-US" w:eastAsia="zh-CN"/>
        </w:rPr>
        <w:t>供应商营业执照复印件、</w:t>
      </w:r>
      <w:r>
        <w:rPr>
          <w:rFonts w:hint="eastAsia" w:cs="宋体"/>
          <w:color w:val="000000"/>
          <w:sz w:val="24"/>
          <w:szCs w:val="24"/>
          <w:lang w:val="en-US" w:eastAsia="zh-CN"/>
        </w:rPr>
        <w:t>③</w:t>
      </w:r>
      <w:r>
        <w:rPr>
          <w:rFonts w:hint="eastAsia" w:ascii="宋体" w:hAnsi="宋体" w:eastAsia="宋体" w:cs="宋体"/>
          <w:color w:val="000000"/>
          <w:sz w:val="24"/>
          <w:szCs w:val="24"/>
          <w:lang w:val="en-US" w:eastAsia="zh-CN"/>
        </w:rPr>
        <w:t>有效的</w:t>
      </w:r>
      <w:r>
        <w:rPr>
          <w:rFonts w:hint="eastAsia" w:cs="宋体"/>
          <w:b w:val="0"/>
          <w:bCs/>
          <w:color w:val="auto"/>
          <w:kern w:val="0"/>
          <w:sz w:val="24"/>
          <w:szCs w:val="24"/>
          <w:highlight w:val="none"/>
          <w:lang w:val="en-US" w:eastAsia="zh-CN" w:bidi="ar-SA"/>
        </w:rPr>
        <w:t>测绘乙级及以上资质证书</w:t>
      </w:r>
      <w:r>
        <w:rPr>
          <w:rFonts w:hint="eastAsia" w:ascii="宋体" w:hAnsi="宋体" w:eastAsia="宋体" w:cs="宋体"/>
          <w:color w:val="000000"/>
          <w:sz w:val="24"/>
          <w:szCs w:val="24"/>
          <w:lang w:val="en-US" w:eastAsia="zh-CN"/>
        </w:rPr>
        <w:t>复印件；</w:t>
      </w:r>
      <w:r>
        <w:rPr>
          <w:rFonts w:hint="eastAsia" w:cs="宋体"/>
          <w:color w:val="000000"/>
          <w:sz w:val="24"/>
          <w:szCs w:val="24"/>
          <w:lang w:val="en-US" w:eastAsia="zh-CN"/>
        </w:rPr>
        <w:t>④</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的投标人，拒绝参与</w:t>
      </w:r>
      <w:r>
        <w:rPr>
          <w:rFonts w:hint="eastAsia" w:asciiTheme="minorEastAsia" w:hAnsiTheme="minorEastAsia"/>
          <w:sz w:val="24"/>
          <w:szCs w:val="24"/>
        </w:rPr>
        <w:t>政府采购活动</w:t>
      </w:r>
      <w:r>
        <w:rPr>
          <w:rFonts w:hint="eastAsia" w:ascii="宋体" w:hAnsi="宋体" w:eastAsia="宋体" w:cs="宋体"/>
          <w:b w:val="0"/>
          <w:bCs/>
          <w:color w:val="auto"/>
          <w:kern w:val="0"/>
          <w:sz w:val="24"/>
          <w:szCs w:val="24"/>
          <w:lang w:val="en-US" w:eastAsia="zh-CN" w:bidi="ar-SA"/>
        </w:rPr>
        <w:t>（提供查询网页打印件）；</w:t>
      </w:r>
      <w:r>
        <w:rPr>
          <w:rFonts w:hint="eastAsia" w:ascii="宋体" w:hAnsi="宋体" w:eastAsia="宋体" w:cs="宋体"/>
          <w:color w:val="000000"/>
          <w:sz w:val="24"/>
          <w:szCs w:val="24"/>
          <w:lang w:val="en-US" w:eastAsia="zh-CN"/>
        </w:rPr>
        <w:t>（所有复印件需加盖单位公章）。</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bCs/>
          <w:color w:val="000000"/>
          <w:sz w:val="24"/>
          <w:szCs w:val="24"/>
        </w:rPr>
      </w:pPr>
      <w:r>
        <w:rPr>
          <w:rFonts w:hint="eastAsia" w:ascii="宋体" w:hAnsi="宋体" w:cs="仿宋"/>
          <w:b/>
          <w:bCs/>
          <w:sz w:val="24"/>
          <w:szCs w:val="24"/>
          <w:lang w:eastAsia="zh-CN"/>
        </w:rPr>
        <w:t>备注：</w:t>
      </w:r>
      <w:r>
        <w:rPr>
          <w:rFonts w:hint="eastAsia" w:ascii="宋体" w:hAnsi="宋体" w:cs="仿宋"/>
          <w:b/>
          <w:bCs/>
          <w:sz w:val="24"/>
          <w:szCs w:val="24"/>
        </w:rPr>
        <w:t>对列入失信被执行人、重大税收违法案件当事人名单、政府采购严重违法失信行为记录名单的供应商拒绝参与政府采购活动。</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4"/>
          <w:szCs w:val="24"/>
          <w:highlight w:val="none"/>
        </w:rPr>
      </w:pPr>
      <w:bookmarkStart w:id="3" w:name="_Toc30153"/>
      <w:r>
        <w:rPr>
          <w:rStyle w:val="13"/>
          <w:rFonts w:hint="eastAsia" w:ascii="宋体" w:hAnsi="宋体" w:eastAsia="宋体" w:cs="宋体"/>
          <w:color w:val="auto"/>
          <w:sz w:val="24"/>
          <w:szCs w:val="24"/>
          <w:highlight w:val="none"/>
        </w:rPr>
        <w:t xml:space="preserve">六、 </w:t>
      </w:r>
      <w:r>
        <w:rPr>
          <w:rStyle w:val="13"/>
          <w:rFonts w:hint="eastAsia" w:ascii="宋体" w:hAnsi="宋体" w:eastAsia="宋体" w:cs="宋体"/>
          <w:color w:val="auto"/>
          <w:sz w:val="24"/>
          <w:szCs w:val="24"/>
          <w:highlight w:val="none"/>
          <w:lang w:eastAsia="zh-CN"/>
        </w:rPr>
        <w:t>投标</w:t>
      </w:r>
      <w:r>
        <w:rPr>
          <w:rStyle w:val="13"/>
          <w:rFonts w:hint="eastAsia" w:ascii="宋体" w:hAnsi="宋体" w:eastAsia="宋体" w:cs="宋体"/>
          <w:color w:val="auto"/>
          <w:sz w:val="24"/>
          <w:szCs w:val="24"/>
          <w:highlight w:val="none"/>
        </w:rPr>
        <w:t>截止时间：202</w:t>
      </w:r>
      <w:r>
        <w:rPr>
          <w:rStyle w:val="13"/>
          <w:rFonts w:hint="eastAsia" w:cs="宋体"/>
          <w:color w:val="auto"/>
          <w:sz w:val="24"/>
          <w:szCs w:val="24"/>
          <w:highlight w:val="none"/>
          <w:lang w:val="en-US" w:eastAsia="zh-CN"/>
        </w:rPr>
        <w:t>2</w:t>
      </w:r>
      <w:r>
        <w:rPr>
          <w:rStyle w:val="13"/>
          <w:rFonts w:hint="eastAsia" w:cs="宋体"/>
          <w:color w:val="auto"/>
          <w:sz w:val="24"/>
          <w:szCs w:val="24"/>
          <w:highlight w:val="none"/>
          <w:lang w:eastAsia="zh-CN"/>
        </w:rPr>
        <w:t>年</w:t>
      </w:r>
      <w:r>
        <w:rPr>
          <w:rStyle w:val="13"/>
          <w:rFonts w:hint="eastAsia" w:cs="宋体"/>
          <w:color w:val="auto"/>
          <w:sz w:val="24"/>
          <w:szCs w:val="24"/>
          <w:highlight w:val="none"/>
          <w:lang w:val="en-US" w:eastAsia="zh-CN"/>
        </w:rPr>
        <w:t>6月27日</w:t>
      </w:r>
      <w:r>
        <w:rPr>
          <w:rStyle w:val="13"/>
          <w:rFonts w:hint="eastAsia" w:ascii="宋体" w:hAnsi="宋体" w:eastAsia="宋体" w:cs="宋体"/>
          <w:color w:val="auto"/>
          <w:sz w:val="24"/>
          <w:szCs w:val="24"/>
          <w:highlight w:val="none"/>
          <w:lang w:val="en-US" w:eastAsia="zh-CN"/>
        </w:rPr>
        <w:t xml:space="preserve">  </w:t>
      </w:r>
      <w:r>
        <w:rPr>
          <w:rStyle w:val="13"/>
          <w:rFonts w:hint="eastAsia" w:ascii="宋体" w:hAnsi="宋体" w:eastAsia="宋体" w:cs="宋体"/>
          <w:color w:val="auto"/>
          <w:sz w:val="24"/>
          <w:szCs w:val="24"/>
          <w:highlight w:val="none"/>
        </w:rPr>
        <w:t>1</w:t>
      </w:r>
      <w:r>
        <w:rPr>
          <w:rStyle w:val="13"/>
          <w:rFonts w:hint="eastAsia" w:cs="宋体"/>
          <w:color w:val="auto"/>
          <w:sz w:val="24"/>
          <w:szCs w:val="24"/>
          <w:highlight w:val="none"/>
          <w:lang w:val="en-US" w:eastAsia="zh-CN"/>
        </w:rPr>
        <w:t>6</w:t>
      </w:r>
      <w:r>
        <w:rPr>
          <w:rStyle w:val="13"/>
          <w:rFonts w:hint="eastAsia" w:ascii="宋体" w:hAnsi="宋体" w:eastAsia="宋体" w:cs="宋体"/>
          <w:color w:val="auto"/>
          <w:sz w:val="24"/>
          <w:szCs w:val="24"/>
          <w:highlight w:val="none"/>
        </w:rPr>
        <w:t>:</w:t>
      </w:r>
      <w:r>
        <w:rPr>
          <w:rStyle w:val="13"/>
          <w:rFonts w:hint="eastAsia" w:cs="宋体"/>
          <w:color w:val="auto"/>
          <w:sz w:val="24"/>
          <w:szCs w:val="24"/>
          <w:highlight w:val="none"/>
          <w:lang w:val="en-US" w:eastAsia="zh-CN"/>
        </w:rPr>
        <w:t>30</w:t>
      </w:r>
      <w:r>
        <w:rPr>
          <w:rStyle w:val="13"/>
          <w:rFonts w:hint="eastAsia" w:ascii="宋体" w:hAnsi="宋体" w:eastAsia="宋体" w:cs="宋体"/>
          <w:color w:val="auto"/>
          <w:sz w:val="24"/>
          <w:szCs w:val="24"/>
          <w:highlight w:val="none"/>
        </w:rPr>
        <w:t>:00</w:t>
      </w:r>
      <w:r>
        <w:rPr>
          <w:rStyle w:val="13"/>
          <w:rFonts w:hint="eastAsia" w:cs="宋体"/>
          <w:color w:val="auto"/>
          <w:sz w:val="24"/>
          <w:szCs w:val="24"/>
          <w:highlight w:val="none"/>
          <w:lang w:eastAsia="zh-CN"/>
        </w:rPr>
        <w:t>（北京时间）</w:t>
      </w:r>
      <w:r>
        <w:rPr>
          <w:rStyle w:val="13"/>
          <w:rFonts w:hint="eastAsia" w:ascii="宋体" w:hAnsi="宋体" w:eastAsia="宋体" w:cs="宋体"/>
          <w:color w:val="auto"/>
          <w:sz w:val="24"/>
          <w:szCs w:val="24"/>
          <w:highlight w:val="none"/>
        </w:rPr>
        <w:t> </w:t>
      </w:r>
      <w:bookmarkEnd w:id="3"/>
    </w:p>
    <w:p>
      <w:pPr>
        <w:pStyle w:val="8"/>
        <w:keepNext w:val="0"/>
        <w:keepLines w:val="0"/>
        <w:pageBreakBefore w:val="0"/>
        <w:kinsoku/>
        <w:wordWrap/>
        <w:overflowPunct/>
        <w:topLinePunct w:val="0"/>
        <w:autoSpaceDE/>
        <w:autoSpaceDN/>
        <w:bidi w:val="0"/>
        <w:adjustRightInd/>
        <w:snapToGrid/>
        <w:spacing w:before="0" w:after="0" w:line="360" w:lineRule="auto"/>
        <w:textAlignment w:val="auto"/>
        <w:rPr>
          <w:rStyle w:val="13"/>
          <w:rFonts w:hint="eastAsia" w:ascii="宋体" w:hAnsi="宋体" w:eastAsia="宋体" w:cs="宋体"/>
          <w:b w:val="0"/>
          <w:bCs w:val="0"/>
          <w:color w:val="auto"/>
          <w:sz w:val="24"/>
          <w:szCs w:val="24"/>
          <w:highlight w:val="none"/>
          <w:lang w:val="en-US" w:eastAsia="zh-CN"/>
        </w:rPr>
      </w:pPr>
      <w:bookmarkStart w:id="4" w:name="_Toc5018"/>
      <w:r>
        <w:rPr>
          <w:rStyle w:val="13"/>
          <w:rFonts w:hint="eastAsia" w:ascii="宋体" w:hAnsi="宋体" w:eastAsia="宋体" w:cs="宋体"/>
          <w:color w:val="auto"/>
          <w:sz w:val="24"/>
          <w:szCs w:val="24"/>
          <w:highlight w:val="none"/>
        </w:rPr>
        <w:t>七、 投标地址：</w:t>
      </w:r>
      <w:bookmarkEnd w:id="4"/>
      <w:bookmarkStart w:id="5" w:name="_Toc23115"/>
      <w:r>
        <w:rPr>
          <w:rStyle w:val="13"/>
          <w:rFonts w:hint="eastAsia" w:ascii="宋体" w:hAnsi="宋体" w:eastAsia="宋体" w:cs="宋体"/>
          <w:b w:val="0"/>
          <w:bCs w:val="0"/>
          <w:color w:val="auto"/>
          <w:sz w:val="24"/>
          <w:szCs w:val="24"/>
          <w:highlight w:val="none"/>
          <w:lang w:val="en-US" w:eastAsia="zh-CN"/>
        </w:rPr>
        <w:t>供应商应将加密的电子投标文件上传到政采云平台https://www.zcygov.cn对应位置。（逾期未上传的或不符合规定的投标文件将被拒绝接收）</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八、 开标时间：</w:t>
      </w:r>
      <w:bookmarkEnd w:id="5"/>
      <w:r>
        <w:rPr>
          <w:rStyle w:val="13"/>
          <w:rFonts w:hint="eastAsia" w:ascii="宋体" w:hAnsi="宋体" w:eastAsia="宋体" w:cs="宋体"/>
          <w:color w:val="auto"/>
          <w:sz w:val="24"/>
          <w:szCs w:val="24"/>
          <w:highlight w:val="none"/>
        </w:rPr>
        <w:t>202</w:t>
      </w:r>
      <w:r>
        <w:rPr>
          <w:rStyle w:val="13"/>
          <w:rFonts w:hint="eastAsia" w:cs="宋体"/>
          <w:color w:val="auto"/>
          <w:sz w:val="24"/>
          <w:szCs w:val="24"/>
          <w:highlight w:val="none"/>
          <w:lang w:val="en-US" w:eastAsia="zh-CN"/>
        </w:rPr>
        <w:t>2</w:t>
      </w:r>
      <w:r>
        <w:rPr>
          <w:rStyle w:val="13"/>
          <w:rFonts w:hint="eastAsia" w:cs="宋体"/>
          <w:color w:val="auto"/>
          <w:sz w:val="24"/>
          <w:szCs w:val="24"/>
          <w:highlight w:val="none"/>
          <w:lang w:eastAsia="zh-CN"/>
        </w:rPr>
        <w:t>年</w:t>
      </w:r>
      <w:r>
        <w:rPr>
          <w:rStyle w:val="13"/>
          <w:rFonts w:hint="eastAsia" w:cs="宋体"/>
          <w:color w:val="auto"/>
          <w:sz w:val="24"/>
          <w:szCs w:val="24"/>
          <w:highlight w:val="none"/>
          <w:lang w:val="en-US" w:eastAsia="zh-CN"/>
        </w:rPr>
        <w:t>6月27日</w:t>
      </w:r>
      <w:r>
        <w:rPr>
          <w:rStyle w:val="13"/>
          <w:rFonts w:hint="eastAsia" w:ascii="宋体" w:hAnsi="宋体" w:eastAsia="宋体" w:cs="宋体"/>
          <w:color w:val="auto"/>
          <w:sz w:val="24"/>
          <w:szCs w:val="24"/>
          <w:highlight w:val="none"/>
          <w:lang w:val="en-US" w:eastAsia="zh-CN"/>
        </w:rPr>
        <w:t xml:space="preserve">  </w:t>
      </w:r>
      <w:r>
        <w:rPr>
          <w:rStyle w:val="13"/>
          <w:rFonts w:hint="eastAsia" w:ascii="宋体" w:hAnsi="宋体" w:eastAsia="宋体" w:cs="宋体"/>
          <w:color w:val="auto"/>
          <w:sz w:val="24"/>
          <w:szCs w:val="24"/>
          <w:highlight w:val="none"/>
        </w:rPr>
        <w:t>1</w:t>
      </w:r>
      <w:r>
        <w:rPr>
          <w:rStyle w:val="13"/>
          <w:rFonts w:hint="eastAsia" w:cs="宋体"/>
          <w:color w:val="auto"/>
          <w:sz w:val="24"/>
          <w:szCs w:val="24"/>
          <w:highlight w:val="none"/>
          <w:lang w:val="en-US" w:eastAsia="zh-CN"/>
        </w:rPr>
        <w:t>6</w:t>
      </w:r>
      <w:r>
        <w:rPr>
          <w:rStyle w:val="13"/>
          <w:rFonts w:hint="eastAsia" w:ascii="宋体" w:hAnsi="宋体" w:eastAsia="宋体" w:cs="宋体"/>
          <w:color w:val="auto"/>
          <w:sz w:val="24"/>
          <w:szCs w:val="24"/>
          <w:highlight w:val="none"/>
        </w:rPr>
        <w:t>:</w:t>
      </w:r>
      <w:r>
        <w:rPr>
          <w:rStyle w:val="13"/>
          <w:rFonts w:hint="eastAsia" w:cs="宋体"/>
          <w:color w:val="auto"/>
          <w:sz w:val="24"/>
          <w:szCs w:val="24"/>
          <w:highlight w:val="none"/>
          <w:lang w:val="en-US" w:eastAsia="zh-CN"/>
        </w:rPr>
        <w:t>30</w:t>
      </w:r>
      <w:r>
        <w:rPr>
          <w:rStyle w:val="13"/>
          <w:rFonts w:hint="eastAsia" w:ascii="宋体" w:hAnsi="宋体" w:eastAsia="宋体" w:cs="宋体"/>
          <w:color w:val="auto"/>
          <w:sz w:val="24"/>
          <w:szCs w:val="24"/>
          <w:highlight w:val="none"/>
        </w:rPr>
        <w:t>:00</w:t>
      </w:r>
      <w:r>
        <w:rPr>
          <w:rStyle w:val="13"/>
          <w:rFonts w:hint="eastAsia" w:cs="宋体"/>
          <w:color w:val="auto"/>
          <w:sz w:val="24"/>
          <w:szCs w:val="24"/>
          <w:highlight w:val="none"/>
          <w:lang w:eastAsia="zh-CN"/>
        </w:rPr>
        <w:t>（北京时间）</w:t>
      </w:r>
      <w:r>
        <w:rPr>
          <w:rStyle w:val="13"/>
          <w:rFonts w:hint="eastAsia" w:ascii="宋体" w:hAnsi="宋体" w:eastAsia="宋体" w:cs="宋体"/>
          <w:color w:val="auto"/>
          <w:sz w:val="24"/>
          <w:szCs w:val="24"/>
          <w:highlight w:val="none"/>
        </w:rPr>
        <w:t> </w:t>
      </w:r>
    </w:p>
    <w:p>
      <w:pPr>
        <w:pStyle w:val="8"/>
        <w:keepNext w:val="0"/>
        <w:keepLines w:val="0"/>
        <w:pageBreakBefore w:val="0"/>
        <w:kinsoku/>
        <w:wordWrap/>
        <w:overflowPunct/>
        <w:topLinePunct w:val="0"/>
        <w:autoSpaceDE/>
        <w:autoSpaceDN/>
        <w:bidi w:val="0"/>
        <w:adjustRightInd/>
        <w:snapToGrid/>
        <w:spacing w:before="0" w:after="0" w:line="360" w:lineRule="auto"/>
        <w:textAlignment w:val="auto"/>
        <w:rPr>
          <w:rStyle w:val="13"/>
          <w:rFonts w:hint="eastAsia" w:ascii="宋体" w:hAnsi="宋体" w:eastAsia="宋体" w:cs="宋体"/>
          <w:b w:val="0"/>
          <w:bCs w:val="0"/>
          <w:color w:val="000000"/>
          <w:sz w:val="24"/>
          <w:szCs w:val="24"/>
          <w:lang w:val="en-US" w:eastAsia="zh-CN"/>
        </w:rPr>
      </w:pPr>
      <w:bookmarkStart w:id="6" w:name="_Toc31807"/>
      <w:r>
        <w:rPr>
          <w:rStyle w:val="13"/>
          <w:rFonts w:hint="eastAsia" w:ascii="宋体" w:hAnsi="宋体" w:eastAsia="宋体" w:cs="宋体"/>
          <w:color w:val="000000"/>
          <w:sz w:val="24"/>
          <w:szCs w:val="24"/>
        </w:rPr>
        <w:t>九、 开标地址：</w:t>
      </w:r>
      <w:bookmarkEnd w:id="6"/>
      <w:bookmarkStart w:id="7" w:name="_Toc28925"/>
      <w:r>
        <w:rPr>
          <w:rStyle w:val="13"/>
          <w:rFonts w:hint="eastAsia" w:ascii="宋体" w:hAnsi="宋体" w:eastAsia="宋体" w:cs="宋体"/>
          <w:b w:val="0"/>
          <w:bCs w:val="0"/>
          <w:color w:val="000000"/>
          <w:sz w:val="24"/>
          <w:szCs w:val="24"/>
          <w:lang w:val="en-US" w:eastAsia="zh-CN"/>
        </w:rPr>
        <w:t>政采云远程不见面开标大厅（本项目采用远程不见面交易的模式。开标当日，投标人无需到达开标现场，仅需在任意地点登录政采云平台（https://www.zcygov.cn）不见面开标系统（进入“项目采购”应用，在开标评标菜单中选择进入开标大厅）完成远程解密、提疑澄清、开标唱标、最终报价等交互环节。）</w:t>
      </w:r>
    </w:p>
    <w:p>
      <w:pPr>
        <w:pStyle w:val="8"/>
        <w:keepNext w:val="0"/>
        <w:keepLines w:val="0"/>
        <w:pageBreakBefore w:val="0"/>
        <w:kinsoku/>
        <w:wordWrap/>
        <w:overflowPunct/>
        <w:topLinePunct w:val="0"/>
        <w:autoSpaceDE/>
        <w:autoSpaceDN/>
        <w:bidi w:val="0"/>
        <w:adjustRightInd/>
        <w:snapToGrid/>
        <w:spacing w:before="0" w:after="0" w:line="360" w:lineRule="auto"/>
        <w:textAlignment w:val="auto"/>
        <w:rPr>
          <w:rStyle w:val="13"/>
          <w:rFonts w:hint="eastAsia" w:cs="宋体"/>
          <w:b w:val="0"/>
          <w:bCs w:val="0"/>
          <w:color w:val="000000"/>
          <w:sz w:val="24"/>
          <w:szCs w:val="24"/>
          <w:lang w:val="en-US" w:eastAsia="zh-CN"/>
        </w:rPr>
      </w:pPr>
      <w:r>
        <w:rPr>
          <w:rStyle w:val="13"/>
          <w:rFonts w:hint="eastAsia" w:cs="宋体"/>
          <w:b w:val="0"/>
          <w:bCs w:val="0"/>
          <w:color w:val="000000"/>
          <w:sz w:val="24"/>
          <w:szCs w:val="24"/>
          <w:lang w:val="en-US" w:eastAsia="zh-CN"/>
        </w:rPr>
        <w:t>十、其他补充事宜</w:t>
      </w:r>
    </w:p>
    <w:p>
      <w:pPr>
        <w:pStyle w:val="8"/>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Style w:val="13"/>
          <w:rFonts w:hint="eastAsia" w:cs="宋体"/>
          <w:b w:val="0"/>
          <w:bCs w:val="0"/>
          <w:color w:val="000000"/>
          <w:sz w:val="24"/>
          <w:szCs w:val="24"/>
          <w:lang w:val="en-US" w:eastAsia="zh-CN"/>
        </w:rPr>
      </w:pPr>
      <w:r>
        <w:rPr>
          <w:rStyle w:val="13"/>
          <w:rFonts w:hint="eastAsia" w:cs="宋体"/>
          <w:b w:val="0"/>
          <w:bCs w:val="0"/>
          <w:color w:val="000000"/>
          <w:sz w:val="24"/>
          <w:szCs w:val="24"/>
          <w:lang w:val="en-US" w:eastAsia="zh-CN"/>
        </w:rPr>
        <w:t>1、本项目实行网上投标，采用电子投标文件；</w:t>
      </w:r>
    </w:p>
    <w:p>
      <w:pPr>
        <w:pStyle w:val="8"/>
        <w:keepNext w:val="0"/>
        <w:keepLines w:val="0"/>
        <w:pageBreakBefore w:val="0"/>
        <w:kinsoku/>
        <w:wordWrap/>
        <w:overflowPunct/>
        <w:topLinePunct w:val="0"/>
        <w:autoSpaceDE/>
        <w:autoSpaceDN/>
        <w:bidi w:val="0"/>
        <w:adjustRightInd/>
        <w:snapToGrid/>
        <w:spacing w:before="0" w:after="0" w:line="480" w:lineRule="auto"/>
        <w:ind w:firstLine="480" w:firstLineChars="200"/>
        <w:textAlignment w:val="auto"/>
        <w:rPr>
          <w:rStyle w:val="13"/>
          <w:rFonts w:hint="eastAsia" w:ascii="宋体" w:hAnsi="宋体" w:eastAsia="宋体" w:cs="宋体"/>
          <w:b w:val="0"/>
          <w:bCs w:val="0"/>
          <w:color w:val="000000"/>
          <w:sz w:val="24"/>
          <w:szCs w:val="24"/>
          <w:lang w:val="en-US" w:eastAsia="zh-CN"/>
        </w:rPr>
      </w:pPr>
      <w:r>
        <w:rPr>
          <w:rStyle w:val="13"/>
          <w:rFonts w:hint="eastAsia" w:cs="宋体"/>
          <w:b w:val="0"/>
          <w:bCs w:val="0"/>
          <w:color w:val="000000"/>
          <w:sz w:val="24"/>
          <w:szCs w:val="24"/>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有意向参与政采云电子开评标的供应商，可访问新疆数字证书认证中心官方网站（https://www.xjca.com.cn/）或下载“新疆政务通”APP自行进行申领。如需咨询，请联系新疆CA服务热线0991-2819290；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numPr>
          <w:ilvl w:val="0"/>
          <w:numId w:val="2"/>
        </w:numPr>
        <w:bidi w:val="0"/>
        <w:rPr>
          <w:rFonts w:hint="eastAsia"/>
          <w:b/>
          <w:bCs/>
          <w:color w:val="000000"/>
          <w:sz w:val="24"/>
          <w:szCs w:val="24"/>
        </w:rPr>
      </w:pPr>
      <w:r>
        <w:rPr>
          <w:rFonts w:hint="eastAsia"/>
          <w:b/>
          <w:bCs/>
          <w:color w:val="000000"/>
          <w:sz w:val="24"/>
          <w:szCs w:val="24"/>
        </w:rPr>
        <w:t>投标保证金：</w:t>
      </w:r>
    </w:p>
    <w:bookmarkEnd w:id="7"/>
    <w:tbl>
      <w:tblPr>
        <w:tblStyle w:val="11"/>
        <w:tblpPr w:leftFromText="180" w:rightFromText="180" w:vertAnchor="text" w:horzAnchor="page" w:tblpX="1107" w:tblpY="554"/>
        <w:tblOverlap w:val="never"/>
        <w:tblW w:w="10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346"/>
        <w:gridCol w:w="1080"/>
        <w:gridCol w:w="1422"/>
        <w:gridCol w:w="1063"/>
        <w:gridCol w:w="1333"/>
        <w:gridCol w:w="206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4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项</w:t>
            </w:r>
            <w:r>
              <w:rPr>
                <w:rFonts w:hint="eastAsia" w:ascii="宋体" w:hAnsi="宋体" w:cs="宋体"/>
                <w:color w:val="000000"/>
                <w:kern w:val="0"/>
                <w:sz w:val="24"/>
                <w:szCs w:val="24"/>
                <w:lang w:eastAsia="zh-CN" w:bidi="ar"/>
              </w:rPr>
              <w:t>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42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06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3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账户名称</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19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055" w:hRule="exac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4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color w:val="000000"/>
                <w:sz w:val="24"/>
                <w:szCs w:val="24"/>
                <w:lang w:val="en-US" w:eastAsia="zh-CN"/>
              </w:rPr>
              <w:t>塔城市耕地非农化核查项目</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10000</w:t>
            </w:r>
          </w:p>
        </w:tc>
        <w:tc>
          <w:tcPr>
            <w:tcW w:w="1422" w:type="dxa"/>
            <w:noWrap w:val="0"/>
            <w:tcMar>
              <w:top w:w="75" w:type="dxa"/>
              <w:left w:w="150" w:type="dxa"/>
              <w:bottom w:w="75" w:type="dxa"/>
              <w:right w:w="150" w:type="dxa"/>
            </w:tcMar>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中国建设银行股份有限公司伊宁辽宁路支行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063" w:type="dxa"/>
            <w:noWrap w:val="0"/>
            <w:tcMar>
              <w:top w:w="75" w:type="dxa"/>
              <w:left w:w="150" w:type="dxa"/>
              <w:bottom w:w="75" w:type="dxa"/>
              <w:right w:w="150" w:type="dxa"/>
            </w:tcMar>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65050110260000001616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3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lang w:val="en-US" w:eastAsia="zh-CN"/>
              </w:rPr>
              <w:t>新疆开创纪元全过程项目管理有限公司</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汇款、支票、汇票、保函等形式缴纳保证金</w:t>
            </w:r>
          </w:p>
        </w:tc>
        <w:tc>
          <w:tcPr>
            <w:tcW w:w="1913" w:type="dxa"/>
            <w:noWrap w:val="0"/>
            <w:tcMar>
              <w:top w:w="75" w:type="dxa"/>
              <w:left w:w="150" w:type="dxa"/>
              <w:bottom w:w="75" w:type="dxa"/>
              <w:right w:w="150" w:type="dxa"/>
            </w:tcMar>
            <w:vAlign w:val="center"/>
          </w:tcPr>
          <w:p>
            <w:pPr>
              <w:jc w:val="center"/>
              <w:rPr>
                <w:rFonts w:hint="eastAsia" w:ascii="宋体" w:hAnsi="宋体" w:eastAsia="宋体" w:cs="宋体"/>
                <w:color w:val="000000"/>
                <w:sz w:val="24"/>
                <w:szCs w:val="24"/>
                <w:lang w:eastAsia="zh-CN"/>
              </w:rPr>
            </w:pPr>
            <w:r>
              <w:rPr>
                <w:rFonts w:hint="eastAsia"/>
                <w:color w:val="000000"/>
                <w:sz w:val="24"/>
                <w:szCs w:val="24"/>
                <w:lang w:val="en-US" w:eastAsia="zh-CN"/>
              </w:rPr>
              <w:t xml:space="preserve"> 塔城市耕地非农化核查项目</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bl>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十一、 联系方式</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1、采购代理机构名称：</w:t>
      </w:r>
      <w:r>
        <w:rPr>
          <w:rFonts w:hint="eastAsia" w:ascii="宋体" w:hAnsi="宋体" w:cs="宋体"/>
          <w:color w:val="000000"/>
          <w:sz w:val="24"/>
          <w:lang w:val="en-US" w:eastAsia="zh-CN"/>
        </w:rPr>
        <w:t>新疆开创纪元全过程项目管理有限公司</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3"/>
          <w:rFonts w:hint="eastAsia" w:ascii="宋体" w:hAnsi="宋体" w:eastAsia="宋体" w:cs="宋体"/>
          <w:color w:val="000000"/>
          <w:sz w:val="24"/>
          <w:szCs w:val="24"/>
        </w:rPr>
        <w:t>联系人：</w:t>
      </w:r>
      <w:r>
        <w:rPr>
          <w:rFonts w:hint="eastAsia" w:cs="宋体"/>
          <w:color w:val="000000"/>
          <w:sz w:val="24"/>
          <w:szCs w:val="24"/>
          <w:lang w:eastAsia="zh-CN"/>
        </w:rPr>
        <w:t>江潮</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default" w:eastAsia="宋体" w:cs="宋体"/>
          <w:color w:val="000000"/>
          <w:sz w:val="24"/>
          <w:szCs w:val="24"/>
          <w:lang w:val="en-US" w:eastAsia="zh-CN"/>
        </w:rPr>
      </w:pPr>
      <w:r>
        <w:rPr>
          <w:rStyle w:val="13"/>
          <w:rFonts w:hint="eastAsia" w:ascii="宋体" w:hAnsi="宋体" w:eastAsia="宋体" w:cs="宋体"/>
          <w:color w:val="000000"/>
          <w:sz w:val="24"/>
          <w:szCs w:val="24"/>
        </w:rPr>
        <w:t>联系电话：</w:t>
      </w:r>
      <w:r>
        <w:rPr>
          <w:rFonts w:hint="eastAsia" w:cs="宋体"/>
          <w:color w:val="000000"/>
          <w:sz w:val="24"/>
          <w:szCs w:val="24"/>
          <w:lang w:val="en-US" w:eastAsia="zh-CN"/>
        </w:rPr>
        <w:t>15292766076</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ascii="宋体" w:hAnsi="宋体" w:eastAsia="宋体" w:cs="宋体"/>
          <w:color w:val="000000"/>
          <w:sz w:val="24"/>
          <w:szCs w:val="24"/>
        </w:rPr>
        <w:t>室</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3"/>
          <w:rFonts w:hint="eastAsia" w:ascii="宋体" w:hAnsi="宋体" w:eastAsia="宋体" w:cs="宋体"/>
          <w:color w:val="000000"/>
          <w:sz w:val="24"/>
          <w:szCs w:val="24"/>
        </w:rPr>
        <w:t>2、采购人名称：</w:t>
      </w:r>
      <w:r>
        <w:rPr>
          <w:rStyle w:val="13"/>
          <w:rFonts w:hint="eastAsia" w:cs="宋体"/>
          <w:b w:val="0"/>
          <w:bCs w:val="0"/>
          <w:color w:val="000000"/>
          <w:sz w:val="24"/>
          <w:szCs w:val="24"/>
          <w:lang w:eastAsia="zh-CN"/>
        </w:rPr>
        <w:t>塔城市自然资源局</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3"/>
          <w:rFonts w:hint="eastAsia" w:ascii="宋体" w:hAnsi="宋体" w:eastAsia="宋体" w:cs="宋体"/>
          <w:color w:val="000000"/>
          <w:sz w:val="24"/>
          <w:szCs w:val="24"/>
        </w:rPr>
        <w:t>联系人：</w:t>
      </w:r>
      <w:r>
        <w:rPr>
          <w:rStyle w:val="13"/>
          <w:rFonts w:hint="eastAsia" w:cs="宋体"/>
          <w:b w:val="0"/>
          <w:bCs w:val="0"/>
          <w:color w:val="000000"/>
          <w:sz w:val="24"/>
          <w:szCs w:val="24"/>
          <w:lang w:eastAsia="zh-CN"/>
        </w:rPr>
        <w:t>宋云丽</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eastAsia" w:cs="宋体"/>
          <w:b w:val="0"/>
          <w:bCs w:val="0"/>
          <w:color w:val="000000"/>
          <w:sz w:val="24"/>
          <w:szCs w:val="24"/>
          <w:lang w:val="en-US" w:eastAsia="zh-CN"/>
        </w:rPr>
      </w:pPr>
      <w:r>
        <w:rPr>
          <w:rStyle w:val="13"/>
          <w:rFonts w:hint="eastAsia" w:ascii="宋体" w:hAnsi="宋体" w:eastAsia="宋体" w:cs="宋体"/>
          <w:color w:val="000000"/>
          <w:sz w:val="24"/>
          <w:szCs w:val="24"/>
        </w:rPr>
        <w:t>联系电话：</w:t>
      </w:r>
      <w:r>
        <w:rPr>
          <w:rStyle w:val="13"/>
          <w:rFonts w:hint="eastAsia" w:cs="宋体"/>
          <w:b w:val="0"/>
          <w:bCs w:val="0"/>
          <w:color w:val="000000"/>
          <w:sz w:val="24"/>
          <w:szCs w:val="24"/>
          <w:lang w:val="en-US" w:eastAsia="zh-CN"/>
        </w:rPr>
        <w:t>18999486611</w:t>
      </w:r>
    </w:p>
    <w:p>
      <w:pPr>
        <w:pStyle w:val="8"/>
        <w:spacing w:before="0" w:after="0" w:line="240" w:lineRule="auto"/>
        <w:rPr>
          <w:rFonts w:hint="default"/>
          <w:color w:val="00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YzE4OWU0NzQzNjI4NzE1YzQ0M2QzMmZlNzYyOGEifQ=="/>
  </w:docVars>
  <w:rsids>
    <w:rsidRoot w:val="256D408E"/>
    <w:rsid w:val="05550D59"/>
    <w:rsid w:val="05552030"/>
    <w:rsid w:val="05704825"/>
    <w:rsid w:val="0C5B3951"/>
    <w:rsid w:val="17AD6CAC"/>
    <w:rsid w:val="18D17243"/>
    <w:rsid w:val="19367CED"/>
    <w:rsid w:val="1BB35766"/>
    <w:rsid w:val="1D9F755B"/>
    <w:rsid w:val="1FB30FC1"/>
    <w:rsid w:val="20BC00D8"/>
    <w:rsid w:val="21610EE8"/>
    <w:rsid w:val="256D408E"/>
    <w:rsid w:val="25FA54BB"/>
    <w:rsid w:val="28F73FB8"/>
    <w:rsid w:val="2C882F26"/>
    <w:rsid w:val="333C4663"/>
    <w:rsid w:val="34D31563"/>
    <w:rsid w:val="35435046"/>
    <w:rsid w:val="36F05C55"/>
    <w:rsid w:val="386D2CC1"/>
    <w:rsid w:val="3B714990"/>
    <w:rsid w:val="3E40287B"/>
    <w:rsid w:val="3ED90C68"/>
    <w:rsid w:val="45642F92"/>
    <w:rsid w:val="46C62400"/>
    <w:rsid w:val="47557989"/>
    <w:rsid w:val="4BBC3CAD"/>
    <w:rsid w:val="5038024C"/>
    <w:rsid w:val="51F02F66"/>
    <w:rsid w:val="54527031"/>
    <w:rsid w:val="545F6023"/>
    <w:rsid w:val="58623C2D"/>
    <w:rsid w:val="5B8F0D2A"/>
    <w:rsid w:val="5F2C3075"/>
    <w:rsid w:val="608B5206"/>
    <w:rsid w:val="66AF22D1"/>
    <w:rsid w:val="66E82216"/>
    <w:rsid w:val="6A0712B7"/>
    <w:rsid w:val="6FBC7919"/>
    <w:rsid w:val="72C4714C"/>
    <w:rsid w:val="734519DB"/>
    <w:rsid w:val="76AE6588"/>
    <w:rsid w:val="775D64E2"/>
    <w:rsid w:val="77D1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4">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5">
    <w:name w:val="Body Text"/>
    <w:basedOn w:val="1"/>
    <w:next w:val="6"/>
    <w:qFormat/>
    <w:uiPriority w:val="99"/>
    <w:pPr>
      <w:widowControl/>
      <w:jc w:val="left"/>
    </w:pPr>
    <w:rPr>
      <w:kern w:val="0"/>
      <w:sz w:val="24"/>
      <w:szCs w:val="20"/>
    </w:rPr>
  </w:style>
  <w:style w:type="paragraph" w:styleId="6">
    <w:name w:val="Body Text Indent"/>
    <w:basedOn w:val="1"/>
    <w:next w:val="4"/>
    <w:qFormat/>
    <w:uiPriority w:val="99"/>
    <w:pPr>
      <w:spacing w:after="120"/>
      <w:ind w:left="420" w:leftChars="200"/>
    </w:pPr>
    <w:rPr>
      <w:rFonts w:ascii="Calibri" w:hAnsi="Calibri" w:cs="黑体"/>
    </w:rPr>
  </w:style>
  <w:style w:type="paragraph" w:styleId="7">
    <w:name w:val="List"/>
    <w:basedOn w:val="1"/>
    <w:unhideWhenUsed/>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5"/>
    <w:next w:val="1"/>
    <w:qFormat/>
    <w:uiPriority w:val="99"/>
    <w:pPr>
      <w:ind w:firstLine="100" w:firstLineChars="100"/>
    </w:pPr>
  </w:style>
  <w:style w:type="paragraph" w:styleId="10">
    <w:name w:val="Body Text First Indent 2"/>
    <w:basedOn w:val="6"/>
    <w:qFormat/>
    <w:uiPriority w:val="0"/>
    <w:pPr>
      <w:ind w:firstLine="420" w:firstLineChars="200"/>
    </w:pPr>
  </w:style>
  <w:style w:type="character" w:styleId="13">
    <w:name w:val="Strong"/>
    <w:basedOn w:val="12"/>
    <w:qFormat/>
    <w:uiPriority w:val="99"/>
    <w:rPr>
      <w:rFonts w:cs="Times New Roman"/>
      <w:b/>
      <w:bCs/>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5">
    <w:name w:val="默认段落字体 Para Char"/>
    <w:basedOn w:val="1"/>
    <w:qFormat/>
    <w:uiPriority w:val="99"/>
    <w:pPr>
      <w:adjustRightInd w:val="0"/>
      <w:spacing w:line="360" w:lineRule="auto"/>
    </w:pPr>
    <w:rPr>
      <w:rFonts w:ascii="宋体" w:hAnsi="宋体"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1927</Words>
  <Characters>2292</Characters>
  <Lines>0</Lines>
  <Paragraphs>0</Paragraphs>
  <TotalTime>3</TotalTime>
  <ScaleCrop>false</ScaleCrop>
  <LinksUpToDate>false</LinksUpToDate>
  <CharactersWithSpaces>2318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Hello</cp:lastModifiedBy>
  <cp:lastPrinted>2021-08-11T04:53:00Z</cp:lastPrinted>
  <dcterms:modified xsi:type="dcterms:W3CDTF">2022-06-15T04:12:39Z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83BD7D016F8D4F2D9E315B48DD8569A0</vt:lpwstr>
  </property>
  <property fmtid="{D5CDD505-2E9C-101B-9397-08002B2CF9AE}" pid="4" name="commondata">
    <vt:lpwstr>eyJoZGlkIjoiODE3YzE4OWU0NzQzNjI4NzE1YzQ0M2QzMmZlNzYyOGEifQ==</vt:lpwstr>
  </property>
</Properties>
</file>