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center"/>
        <w:textAlignment w:val="auto"/>
        <w:rPr>
          <w:rFonts w:hint="default" w:ascii="宋体" w:hAnsi="宋体" w:eastAsia="宋体" w:cs="宋体"/>
          <w:b/>
          <w:i w:val="0"/>
          <w:iCs w:val="0"/>
          <w:color w:val="auto"/>
          <w:sz w:val="24"/>
          <w:szCs w:val="24"/>
          <w:lang w:val="en-US" w:eastAsia="zh-CN"/>
        </w:rPr>
      </w:pPr>
      <w:bookmarkStart w:id="0" w:name="_Toc28359001"/>
      <w:bookmarkStart w:id="1" w:name="_Toc35393789"/>
      <w:r>
        <w:rPr>
          <w:rFonts w:hint="eastAsia" w:ascii="宋体" w:hAnsi="宋体" w:cs="宋体"/>
          <w:b/>
          <w:i w:val="0"/>
          <w:iCs w:val="0"/>
          <w:color w:val="auto"/>
          <w:sz w:val="24"/>
          <w:szCs w:val="24"/>
          <w:lang w:val="en-US" w:eastAsia="zh-CN"/>
        </w:rPr>
        <w:t>自治区交通运输综合行政执法局伊犁执法支队伊宁执法大队2022年地震多发地区房屋设施加固工程</w:t>
      </w:r>
    </w:p>
    <w:p>
      <w:pPr>
        <w:pStyle w:val="3"/>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center"/>
        <w:textAlignment w:val="auto"/>
        <w:rPr>
          <w:rFonts w:hint="eastAsia" w:ascii="宋体" w:hAnsi="宋体" w:eastAsia="宋体" w:cs="宋体"/>
          <w:i w:val="0"/>
          <w:iCs w:val="0"/>
          <w:color w:val="auto"/>
          <w:sz w:val="40"/>
          <w:szCs w:val="40"/>
          <w:lang w:val="en-US"/>
        </w:rPr>
      </w:pPr>
      <w:r>
        <w:rPr>
          <w:rFonts w:hint="eastAsia" w:ascii="宋体" w:hAnsi="宋体" w:eastAsia="宋体" w:cs="宋体"/>
          <w:b/>
          <w:i w:val="0"/>
          <w:iCs w:val="0"/>
          <w:color w:val="auto"/>
          <w:sz w:val="24"/>
          <w:szCs w:val="24"/>
          <w:lang w:eastAsia="zh-CN"/>
        </w:rPr>
        <w:t>竞争性磋商公告</w:t>
      </w:r>
      <w:bookmarkEnd w:id="0"/>
      <w:bookmarkEnd w:id="1"/>
    </w:p>
    <w:p>
      <w:pPr>
        <w:pBdr>
          <w:top w:val="single" w:color="auto" w:sz="4" w:space="1"/>
          <w:left w:val="single" w:color="auto" w:sz="4" w:space="4"/>
          <w:bottom w:val="single" w:color="auto" w:sz="4" w:space="1"/>
          <w:right w:val="single" w:color="auto" w:sz="4" w:space="4"/>
        </w:pBdr>
        <w:spacing w:line="240" w:lineRule="auto"/>
        <w:ind w:firstLine="480" w:firstLineChars="2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项目概况</w:t>
      </w:r>
    </w:p>
    <w:p>
      <w:pPr>
        <w:pBdr>
          <w:top w:val="single" w:color="auto" w:sz="4" w:space="1"/>
          <w:left w:val="single" w:color="auto" w:sz="4" w:space="4"/>
          <w:bottom w:val="single" w:color="auto" w:sz="4" w:space="1"/>
          <w:right w:val="single" w:color="auto" w:sz="4" w:space="4"/>
        </w:pBdr>
        <w:spacing w:line="240" w:lineRule="auto"/>
        <w:ind w:firstLine="480" w:firstLineChars="200"/>
        <w:rPr>
          <w:rFonts w:hint="eastAsia" w:ascii="宋体" w:hAnsi="宋体" w:eastAsia="宋体" w:cs="宋体"/>
          <w:i w:val="0"/>
          <w:iCs w:val="0"/>
          <w:color w:val="auto"/>
          <w:sz w:val="24"/>
          <w:szCs w:val="24"/>
        </w:rPr>
      </w:pPr>
      <w:r>
        <w:rPr>
          <w:rFonts w:hint="eastAsia" w:ascii="宋体" w:hAnsi="宋体" w:cs="宋体"/>
          <w:i w:val="0"/>
          <w:iCs w:val="0"/>
          <w:color w:val="auto"/>
          <w:sz w:val="24"/>
          <w:szCs w:val="24"/>
          <w:lang w:eastAsia="zh-CN"/>
        </w:rPr>
        <w:t>自治区交通运输综合行政执法局伊犁执法支队伊宁执法大队2022年地震多发地区房屋设施加固工程</w:t>
      </w:r>
      <w:r>
        <w:rPr>
          <w:rFonts w:hint="eastAsia" w:ascii="宋体" w:hAnsi="宋体" w:eastAsia="宋体" w:cs="宋体"/>
          <w:i w:val="0"/>
          <w:iCs w:val="0"/>
          <w:color w:val="auto"/>
          <w:sz w:val="24"/>
          <w:szCs w:val="24"/>
        </w:rPr>
        <w:t>的潜在</w:t>
      </w:r>
      <w:r>
        <w:rPr>
          <w:rFonts w:hint="eastAsia" w:ascii="宋体" w:hAnsi="宋体" w:cs="宋体"/>
          <w:i w:val="0"/>
          <w:iCs w:val="0"/>
          <w:color w:val="auto"/>
          <w:sz w:val="24"/>
          <w:szCs w:val="24"/>
          <w:lang w:val="en-US" w:eastAsia="zh-CN"/>
        </w:rPr>
        <w:t>供应商</w:t>
      </w:r>
      <w:r>
        <w:rPr>
          <w:rFonts w:hint="eastAsia" w:ascii="宋体" w:hAnsi="宋体" w:eastAsia="宋体" w:cs="宋体"/>
          <w:i w:val="0"/>
          <w:iCs w:val="0"/>
          <w:color w:val="auto"/>
          <w:sz w:val="24"/>
          <w:szCs w:val="24"/>
        </w:rPr>
        <w:t>应在</w:t>
      </w:r>
      <w:r>
        <w:rPr>
          <w:rFonts w:hint="eastAsia" w:ascii="宋体" w:hAnsi="宋体" w:eastAsia="宋体" w:cs="宋体"/>
          <w:i w:val="0"/>
          <w:iCs w:val="0"/>
          <w:color w:val="auto"/>
          <w:sz w:val="24"/>
          <w:szCs w:val="24"/>
          <w:u w:val="single"/>
        </w:rPr>
        <w:t>伊宁市开发区瑞豪城市广场D座6楼60</w:t>
      </w:r>
      <w:r>
        <w:rPr>
          <w:rFonts w:hint="eastAsia" w:ascii="宋体" w:hAnsi="宋体" w:cs="宋体"/>
          <w:i w:val="0"/>
          <w:iCs w:val="0"/>
          <w:color w:val="auto"/>
          <w:sz w:val="24"/>
          <w:szCs w:val="24"/>
          <w:u w:val="single"/>
          <w:lang w:val="en-US" w:eastAsia="zh-CN"/>
        </w:rPr>
        <w:t>8</w:t>
      </w:r>
      <w:r>
        <w:rPr>
          <w:rFonts w:hint="eastAsia" w:ascii="宋体" w:hAnsi="宋体" w:eastAsia="宋体" w:cs="宋体"/>
          <w:i w:val="0"/>
          <w:iCs w:val="0"/>
          <w:color w:val="auto"/>
          <w:sz w:val="24"/>
          <w:szCs w:val="24"/>
          <w:u w:val="single"/>
        </w:rPr>
        <w:t>室</w:t>
      </w:r>
      <w:r>
        <w:rPr>
          <w:rFonts w:hint="eastAsia" w:ascii="宋体" w:hAnsi="宋体" w:eastAsia="宋体" w:cs="宋体"/>
          <w:i w:val="0"/>
          <w:iCs w:val="0"/>
          <w:color w:val="auto"/>
          <w:sz w:val="24"/>
          <w:szCs w:val="24"/>
        </w:rPr>
        <w:t>获取</w:t>
      </w:r>
      <w:r>
        <w:rPr>
          <w:rFonts w:hint="eastAsia" w:ascii="宋体" w:hAnsi="宋体" w:cs="宋体"/>
          <w:i w:val="0"/>
          <w:iCs w:val="0"/>
          <w:color w:val="auto"/>
          <w:sz w:val="24"/>
          <w:szCs w:val="24"/>
          <w:lang w:val="en-US" w:eastAsia="zh-CN"/>
        </w:rPr>
        <w:t>采购</w:t>
      </w:r>
      <w:r>
        <w:rPr>
          <w:rFonts w:hint="eastAsia" w:ascii="宋体" w:hAnsi="宋体" w:eastAsia="宋体" w:cs="宋体"/>
          <w:i w:val="0"/>
          <w:iCs w:val="0"/>
          <w:color w:val="auto"/>
          <w:sz w:val="24"/>
          <w:szCs w:val="24"/>
        </w:rPr>
        <w:t>文件，并于</w:t>
      </w:r>
      <w:r>
        <w:rPr>
          <w:rFonts w:hint="eastAsia" w:ascii="宋体" w:hAnsi="宋体" w:eastAsia="宋体" w:cs="宋体"/>
          <w:i w:val="0"/>
          <w:iCs w:val="0"/>
          <w:color w:val="auto"/>
          <w:sz w:val="24"/>
          <w:szCs w:val="24"/>
          <w:u w:val="single"/>
          <w:lang w:val="en-US" w:eastAsia="zh-CN"/>
        </w:rPr>
        <w:t>202</w:t>
      </w:r>
      <w:r>
        <w:rPr>
          <w:rFonts w:hint="eastAsia" w:ascii="宋体" w:hAnsi="宋体" w:cs="宋体"/>
          <w:i w:val="0"/>
          <w:iCs w:val="0"/>
          <w:color w:val="auto"/>
          <w:sz w:val="24"/>
          <w:szCs w:val="24"/>
          <w:u w:val="single"/>
          <w:lang w:val="en-US" w:eastAsia="zh-CN"/>
        </w:rPr>
        <w:t>2</w:t>
      </w:r>
      <w:r>
        <w:rPr>
          <w:rFonts w:hint="eastAsia" w:ascii="宋体" w:hAnsi="宋体" w:eastAsia="宋体" w:cs="宋体"/>
          <w:bCs/>
          <w:i w:val="0"/>
          <w:iCs w:val="0"/>
          <w:color w:val="auto"/>
          <w:sz w:val="24"/>
          <w:szCs w:val="24"/>
          <w:u w:val="single"/>
        </w:rPr>
        <w:t>年</w:t>
      </w:r>
      <w:r>
        <w:rPr>
          <w:rFonts w:hint="eastAsia" w:ascii="宋体" w:hAnsi="宋体" w:cs="宋体"/>
          <w:bCs/>
          <w:i w:val="0"/>
          <w:iCs w:val="0"/>
          <w:color w:val="auto"/>
          <w:sz w:val="24"/>
          <w:szCs w:val="24"/>
          <w:u w:val="single"/>
          <w:lang w:val="en-US" w:eastAsia="zh-CN"/>
        </w:rPr>
        <w:t>06</w:t>
      </w:r>
      <w:r>
        <w:rPr>
          <w:rFonts w:hint="eastAsia" w:ascii="宋体" w:hAnsi="宋体" w:eastAsia="宋体" w:cs="宋体"/>
          <w:bCs/>
          <w:i w:val="0"/>
          <w:iCs w:val="0"/>
          <w:color w:val="auto"/>
          <w:sz w:val="24"/>
          <w:szCs w:val="24"/>
          <w:u w:val="single"/>
        </w:rPr>
        <w:t>月</w:t>
      </w:r>
      <w:r>
        <w:rPr>
          <w:rFonts w:hint="eastAsia" w:ascii="宋体" w:hAnsi="宋体" w:cs="宋体"/>
          <w:bCs/>
          <w:i w:val="0"/>
          <w:iCs w:val="0"/>
          <w:color w:val="auto"/>
          <w:sz w:val="24"/>
          <w:szCs w:val="24"/>
          <w:u w:val="single"/>
          <w:lang w:val="en-US" w:eastAsia="zh-CN"/>
        </w:rPr>
        <w:t>30</w:t>
      </w:r>
      <w:r>
        <w:rPr>
          <w:rFonts w:hint="eastAsia" w:ascii="宋体" w:hAnsi="宋体" w:eastAsia="宋体" w:cs="宋体"/>
          <w:bCs/>
          <w:i w:val="0"/>
          <w:iCs w:val="0"/>
          <w:color w:val="auto"/>
          <w:sz w:val="24"/>
          <w:szCs w:val="24"/>
          <w:u w:val="single"/>
        </w:rPr>
        <w:t>日</w:t>
      </w:r>
      <w:r>
        <w:rPr>
          <w:rFonts w:hint="eastAsia" w:ascii="宋体" w:hAnsi="宋体" w:eastAsia="宋体" w:cs="宋体"/>
          <w:bCs/>
          <w:i w:val="0"/>
          <w:iCs w:val="0"/>
          <w:color w:val="auto"/>
          <w:sz w:val="24"/>
          <w:szCs w:val="24"/>
          <w:u w:val="single"/>
          <w:lang w:val="en-US" w:eastAsia="zh-CN"/>
        </w:rPr>
        <w:t>1</w:t>
      </w:r>
      <w:r>
        <w:rPr>
          <w:rFonts w:hint="eastAsia" w:ascii="宋体" w:hAnsi="宋体" w:cs="宋体"/>
          <w:bCs/>
          <w:i w:val="0"/>
          <w:iCs w:val="0"/>
          <w:color w:val="auto"/>
          <w:sz w:val="24"/>
          <w:szCs w:val="24"/>
          <w:u w:val="single"/>
          <w:lang w:val="en-US" w:eastAsia="zh-CN"/>
        </w:rPr>
        <w:t>0</w:t>
      </w:r>
      <w:r>
        <w:rPr>
          <w:rFonts w:hint="eastAsia" w:ascii="宋体" w:hAnsi="宋体" w:cs="宋体"/>
          <w:bCs/>
          <w:i w:val="0"/>
          <w:iCs w:val="0"/>
          <w:color w:val="auto"/>
          <w:sz w:val="24"/>
          <w:szCs w:val="24"/>
          <w:u w:val="single"/>
          <w:lang w:eastAsia="zh-CN"/>
        </w:rPr>
        <w:t>：</w:t>
      </w:r>
      <w:r>
        <w:rPr>
          <w:rFonts w:hint="eastAsia" w:ascii="宋体" w:hAnsi="宋体" w:cs="宋体"/>
          <w:bCs/>
          <w:i w:val="0"/>
          <w:iCs w:val="0"/>
          <w:color w:val="auto"/>
          <w:sz w:val="24"/>
          <w:szCs w:val="24"/>
          <w:u w:val="single"/>
          <w:lang w:val="en-US" w:eastAsia="zh-CN"/>
        </w:rPr>
        <w:t>3</w:t>
      </w:r>
      <w:r>
        <w:rPr>
          <w:rFonts w:hint="eastAsia" w:ascii="宋体" w:hAnsi="宋体" w:eastAsia="宋体" w:cs="宋体"/>
          <w:bCs/>
          <w:i w:val="0"/>
          <w:iCs w:val="0"/>
          <w:color w:val="auto"/>
          <w:sz w:val="24"/>
          <w:szCs w:val="24"/>
          <w:u w:val="single"/>
          <w:lang w:val="en-US" w:eastAsia="zh-CN"/>
        </w:rPr>
        <w:t>0</w:t>
      </w:r>
      <w:r>
        <w:rPr>
          <w:rFonts w:hint="eastAsia" w:ascii="宋体" w:hAnsi="宋体" w:eastAsia="宋体" w:cs="宋体"/>
          <w:bCs/>
          <w:i w:val="0"/>
          <w:iCs w:val="0"/>
          <w:color w:val="auto"/>
          <w:sz w:val="24"/>
          <w:szCs w:val="24"/>
          <w:u w:val="single"/>
        </w:rPr>
        <w:t>（</w:t>
      </w:r>
      <w:r>
        <w:rPr>
          <w:rFonts w:hint="eastAsia" w:ascii="宋体" w:hAnsi="宋体" w:eastAsia="宋体" w:cs="宋体"/>
          <w:bCs/>
          <w:i w:val="0"/>
          <w:iCs w:val="0"/>
          <w:color w:val="auto"/>
          <w:sz w:val="24"/>
          <w:szCs w:val="24"/>
        </w:rPr>
        <w:t>北京时间）前</w:t>
      </w:r>
      <w:r>
        <w:rPr>
          <w:rFonts w:hint="eastAsia" w:ascii="宋体" w:hAnsi="宋体" w:cs="宋体"/>
          <w:bCs/>
          <w:i w:val="0"/>
          <w:iCs w:val="0"/>
          <w:color w:val="auto"/>
          <w:sz w:val="24"/>
          <w:szCs w:val="24"/>
          <w:lang w:val="en-US" w:eastAsia="zh-CN"/>
        </w:rPr>
        <w:t>提</w:t>
      </w:r>
      <w:r>
        <w:rPr>
          <w:rFonts w:hint="eastAsia" w:ascii="宋体" w:hAnsi="宋体" w:eastAsia="宋体" w:cs="宋体"/>
          <w:bCs/>
          <w:i w:val="0"/>
          <w:iCs w:val="0"/>
          <w:color w:val="auto"/>
          <w:sz w:val="24"/>
          <w:szCs w:val="24"/>
        </w:rPr>
        <w:t>交</w:t>
      </w:r>
      <w:r>
        <w:rPr>
          <w:rFonts w:hint="eastAsia" w:ascii="宋体" w:hAnsi="宋体" w:cs="宋体"/>
          <w:bCs/>
          <w:i w:val="0"/>
          <w:iCs w:val="0"/>
          <w:color w:val="auto"/>
          <w:sz w:val="24"/>
          <w:szCs w:val="24"/>
          <w:lang w:val="en-US" w:eastAsia="zh-CN"/>
        </w:rPr>
        <w:t>响应</w:t>
      </w:r>
      <w:r>
        <w:rPr>
          <w:rFonts w:hint="eastAsia" w:ascii="宋体" w:hAnsi="宋体" w:eastAsia="宋体" w:cs="宋体"/>
          <w:bCs/>
          <w:i w:val="0"/>
          <w:iCs w:val="0"/>
          <w:color w:val="auto"/>
          <w:sz w:val="24"/>
          <w:szCs w:val="24"/>
        </w:rPr>
        <w:t>文件</w:t>
      </w:r>
      <w:r>
        <w:rPr>
          <w:rFonts w:hint="eastAsia" w:ascii="宋体" w:hAnsi="宋体" w:eastAsia="宋体" w:cs="宋体"/>
          <w:i w:val="0"/>
          <w:iCs w:val="0"/>
          <w:color w:val="auto"/>
          <w:sz w:val="24"/>
          <w:szCs w:val="24"/>
        </w:rPr>
        <w:t>。</w:t>
      </w:r>
    </w:p>
    <w:p>
      <w:pPr>
        <w:pStyle w:val="4"/>
        <w:keepNext/>
        <w:keepLines/>
        <w:pageBreakBefore w:val="0"/>
        <w:widowControl w:val="0"/>
        <w:kinsoku/>
        <w:wordWrap/>
        <w:overflowPunct/>
        <w:topLinePunct w:val="0"/>
        <w:autoSpaceDE/>
        <w:autoSpaceDN/>
        <w:bidi w:val="0"/>
        <w:adjustRightInd/>
        <w:snapToGrid/>
        <w:spacing w:before="157" w:beforeLines="50" w:after="157" w:afterLines="50" w:line="240" w:lineRule="auto"/>
        <w:jc w:val="left"/>
        <w:textAlignment w:val="auto"/>
        <w:rPr>
          <w:rFonts w:hint="eastAsia" w:ascii="宋体" w:hAnsi="宋体" w:eastAsia="宋体" w:cs="宋体"/>
          <w:b w:val="0"/>
          <w:i w:val="0"/>
          <w:iCs w:val="0"/>
          <w:color w:val="auto"/>
          <w:sz w:val="24"/>
          <w:szCs w:val="24"/>
        </w:rPr>
      </w:pPr>
      <w:bookmarkStart w:id="2" w:name="_Toc28359002"/>
      <w:bookmarkStart w:id="3" w:name="_Toc35393621"/>
      <w:bookmarkStart w:id="4" w:name="_Toc28359079"/>
      <w:bookmarkStart w:id="5" w:name="_Toc35393790"/>
      <w:bookmarkStart w:id="6" w:name="_Hlk24379207"/>
      <w:r>
        <w:rPr>
          <w:rFonts w:hint="eastAsia" w:ascii="宋体" w:hAnsi="宋体" w:eastAsia="宋体" w:cs="宋体"/>
          <w:b w:val="0"/>
          <w:i w:val="0"/>
          <w:iCs w:val="0"/>
          <w:color w:val="auto"/>
          <w:sz w:val="24"/>
          <w:szCs w:val="24"/>
        </w:rPr>
        <w:t>一、项目基本情况</w:t>
      </w:r>
      <w:bookmarkEnd w:id="2"/>
      <w:bookmarkEnd w:id="3"/>
      <w:bookmarkEnd w:id="4"/>
      <w:bookmarkEnd w:id="5"/>
    </w:p>
    <w:p>
      <w:pPr>
        <w:spacing w:line="240" w:lineRule="auto"/>
        <w:ind w:firstLine="480" w:firstLineChars="200"/>
        <w:jc w:val="left"/>
        <w:rPr>
          <w:rFonts w:hint="default"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项目编号：XJJZ202</w:t>
      </w:r>
      <w:r>
        <w:rPr>
          <w:rFonts w:hint="eastAsia" w:ascii="宋体" w:hAnsi="宋体" w:cs="宋体"/>
          <w:i w:val="0"/>
          <w:iCs w:val="0"/>
          <w:color w:val="auto"/>
          <w:sz w:val="24"/>
          <w:szCs w:val="24"/>
          <w:lang w:val="en-US" w:eastAsia="zh-CN"/>
        </w:rPr>
        <w:t>2</w:t>
      </w:r>
      <w:r>
        <w:rPr>
          <w:rFonts w:hint="eastAsia" w:ascii="宋体" w:hAnsi="宋体" w:eastAsia="宋体" w:cs="宋体"/>
          <w:i w:val="0"/>
          <w:iCs w:val="0"/>
          <w:color w:val="auto"/>
          <w:sz w:val="24"/>
          <w:szCs w:val="24"/>
        </w:rPr>
        <w:t>-YL0</w:t>
      </w:r>
      <w:r>
        <w:rPr>
          <w:rFonts w:hint="eastAsia" w:ascii="宋体" w:hAnsi="宋体" w:cs="宋体"/>
          <w:i w:val="0"/>
          <w:iCs w:val="0"/>
          <w:color w:val="auto"/>
          <w:sz w:val="24"/>
          <w:szCs w:val="24"/>
          <w:lang w:val="en-US" w:eastAsia="zh-CN"/>
        </w:rPr>
        <w:t>13</w:t>
      </w:r>
    </w:p>
    <w:p>
      <w:pPr>
        <w:spacing w:line="240" w:lineRule="auto"/>
        <w:ind w:firstLine="480" w:firstLineChars="200"/>
        <w:jc w:val="left"/>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rPr>
        <w:t>项目名称：</w:t>
      </w:r>
      <w:r>
        <w:rPr>
          <w:rFonts w:hint="eastAsia" w:ascii="宋体" w:hAnsi="宋体" w:cs="宋体"/>
          <w:i w:val="0"/>
          <w:iCs w:val="0"/>
          <w:color w:val="auto"/>
          <w:sz w:val="24"/>
          <w:szCs w:val="24"/>
          <w:lang w:eastAsia="zh-CN"/>
        </w:rPr>
        <w:t>自治区交通运输综合行政执法局伊犁执法支队伊宁执法大队2022年地震多发地区房屋设施加固工程</w:t>
      </w:r>
    </w:p>
    <w:p>
      <w:pPr>
        <w:spacing w:line="240" w:lineRule="auto"/>
        <w:ind w:firstLine="480" w:firstLineChars="200"/>
        <w:jc w:val="left"/>
        <w:rPr>
          <w:rFonts w:hint="default"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采购方式：竞争性磋商</w:t>
      </w:r>
    </w:p>
    <w:bookmarkEnd w:id="6"/>
    <w:p>
      <w:pPr>
        <w:spacing w:line="240" w:lineRule="auto"/>
        <w:ind w:firstLine="480" w:firstLineChars="200"/>
        <w:jc w:val="left"/>
        <w:rPr>
          <w:rFonts w:hint="default"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预算金额</w:t>
      </w:r>
      <w:r>
        <w:rPr>
          <w:rFonts w:hint="eastAsia" w:ascii="宋体" w:hAnsi="宋体" w:eastAsia="宋体" w:cs="宋体"/>
          <w:i w:val="0"/>
          <w:iCs w:val="0"/>
          <w:color w:val="auto"/>
          <w:sz w:val="24"/>
          <w:szCs w:val="24"/>
          <w:lang w:val="en-US" w:eastAsia="zh-CN"/>
        </w:rPr>
        <w:t>(元）</w:t>
      </w:r>
      <w:r>
        <w:rPr>
          <w:rFonts w:hint="eastAsia" w:ascii="宋体" w:hAnsi="宋体" w:eastAsia="宋体" w:cs="宋体"/>
          <w:i w:val="0"/>
          <w:iCs w:val="0"/>
          <w:color w:val="auto"/>
          <w:sz w:val="24"/>
          <w:szCs w:val="24"/>
        </w:rPr>
        <w:t>：1664000</w:t>
      </w:r>
      <w:r>
        <w:rPr>
          <w:rFonts w:hint="eastAsia" w:ascii="宋体" w:hAnsi="宋体" w:cs="宋体"/>
          <w:i w:val="0"/>
          <w:iCs w:val="0"/>
          <w:color w:val="auto"/>
          <w:sz w:val="24"/>
          <w:szCs w:val="24"/>
          <w:lang w:val="en-US" w:eastAsia="zh-CN"/>
        </w:rPr>
        <w:t>.00</w:t>
      </w:r>
    </w:p>
    <w:p>
      <w:pPr>
        <w:spacing w:line="240" w:lineRule="auto"/>
        <w:ind w:firstLine="480" w:firstLineChars="200"/>
        <w:jc w:val="left"/>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最高限价</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元）</w:t>
      </w:r>
      <w:r>
        <w:rPr>
          <w:rFonts w:hint="eastAsia" w:ascii="宋体" w:hAnsi="宋体" w:eastAsia="宋体" w:cs="宋体"/>
          <w:i w:val="0"/>
          <w:iCs w:val="0"/>
          <w:color w:val="auto"/>
          <w:sz w:val="24"/>
          <w:szCs w:val="24"/>
        </w:rPr>
        <w:t>：1659226.66</w:t>
      </w:r>
    </w:p>
    <w:p>
      <w:pPr>
        <w:spacing w:line="240" w:lineRule="auto"/>
        <w:ind w:firstLine="480" w:firstLineChars="200"/>
        <w:jc w:val="left"/>
        <w:rPr>
          <w:rFonts w:hint="eastAsia" w:ascii="宋体" w:hAnsi="宋体" w:cs="宋体"/>
          <w:i w:val="0"/>
          <w:iCs w:val="0"/>
          <w:color w:val="auto"/>
          <w:sz w:val="24"/>
          <w:szCs w:val="24"/>
          <w:lang w:val="en-US" w:eastAsia="zh-CN"/>
        </w:rPr>
      </w:pPr>
      <w:r>
        <w:rPr>
          <w:rFonts w:hint="eastAsia" w:ascii="宋体" w:hAnsi="宋体" w:eastAsia="宋体" w:cs="宋体"/>
          <w:i w:val="0"/>
          <w:iCs w:val="0"/>
          <w:color w:val="auto"/>
          <w:sz w:val="24"/>
          <w:szCs w:val="24"/>
        </w:rPr>
        <w:t>采购需求：</w:t>
      </w:r>
    </w:p>
    <w:p>
      <w:pPr>
        <w:spacing w:line="240" w:lineRule="auto"/>
        <w:ind w:firstLine="480" w:firstLineChars="200"/>
        <w:jc w:val="left"/>
        <w:rPr>
          <w:rFonts w:hint="eastAsia" w:ascii="宋体" w:hAnsi="宋体" w:eastAsia="宋体" w:cs="宋体"/>
          <w:i w:val="0"/>
          <w:iCs w:val="0"/>
          <w:color w:val="auto"/>
          <w:sz w:val="24"/>
          <w:szCs w:val="24"/>
          <w:lang w:val="en-US" w:eastAsia="zh-CN"/>
        </w:rPr>
      </w:pPr>
    </w:p>
    <w:p>
      <w:pPr>
        <w:spacing w:line="240" w:lineRule="auto"/>
        <w:ind w:firstLine="480" w:firstLineChars="200"/>
        <w:jc w:val="left"/>
        <w:rPr>
          <w:rFonts w:hint="default" w:ascii="宋体" w:hAnsi="宋体" w:eastAsia="宋体" w:cs="宋体"/>
          <w:i w:val="0"/>
          <w:iCs w:val="0"/>
          <w:color w:val="auto"/>
          <w:sz w:val="24"/>
          <w:szCs w:val="24"/>
          <w:lang w:val="en-US" w:eastAsia="zh-CN"/>
        </w:rPr>
      </w:pPr>
      <w:r>
        <w:rPr>
          <w:rFonts w:hint="eastAsia" w:ascii="宋体" w:hAnsi="宋体" w:cs="宋体"/>
          <w:i w:val="0"/>
          <w:iCs w:val="0"/>
          <w:color w:val="auto"/>
          <w:sz w:val="24"/>
          <w:szCs w:val="24"/>
          <w:lang w:val="en-US" w:eastAsia="zh-CN"/>
        </w:rPr>
        <w:t>标项名称：自治区交通运输综合行政执法局伊犁执法支队伊宁执法大队2022年地震多发地区房屋设施加固工程</w:t>
      </w:r>
    </w:p>
    <w:p>
      <w:pPr>
        <w:spacing w:line="240" w:lineRule="auto"/>
        <w:ind w:firstLine="480" w:firstLineChars="200"/>
        <w:jc w:val="left"/>
        <w:rPr>
          <w:rFonts w:hint="default" w:ascii="宋体" w:hAnsi="宋体" w:eastAsia="宋体" w:cs="宋体"/>
          <w:i w:val="0"/>
          <w:iCs w:val="0"/>
          <w:color w:val="auto"/>
          <w:sz w:val="24"/>
          <w:szCs w:val="24"/>
          <w:lang w:val="en-US" w:eastAsia="zh-CN"/>
        </w:rPr>
      </w:pPr>
      <w:r>
        <w:rPr>
          <w:rFonts w:hint="eastAsia" w:ascii="宋体" w:hAnsi="宋体" w:cs="宋体"/>
          <w:i w:val="0"/>
          <w:iCs w:val="0"/>
          <w:color w:val="auto"/>
          <w:sz w:val="24"/>
          <w:szCs w:val="24"/>
          <w:lang w:val="en-US" w:eastAsia="zh-CN"/>
        </w:rPr>
        <w:t>数量：1</w:t>
      </w:r>
    </w:p>
    <w:p>
      <w:pPr>
        <w:spacing w:line="240" w:lineRule="auto"/>
        <w:ind w:firstLine="480" w:firstLineChars="200"/>
        <w:jc w:val="left"/>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预算金额</w:t>
      </w:r>
      <w:r>
        <w:rPr>
          <w:rFonts w:hint="eastAsia" w:ascii="宋体" w:hAnsi="宋体" w:eastAsia="宋体" w:cs="宋体"/>
          <w:i w:val="0"/>
          <w:iCs w:val="0"/>
          <w:color w:val="auto"/>
          <w:sz w:val="24"/>
          <w:szCs w:val="24"/>
          <w:lang w:val="en-US" w:eastAsia="zh-CN"/>
        </w:rPr>
        <w:t>(元）</w:t>
      </w:r>
      <w:r>
        <w:rPr>
          <w:rFonts w:hint="eastAsia" w:ascii="宋体" w:hAnsi="宋体" w:eastAsia="宋体" w:cs="宋体"/>
          <w:i w:val="0"/>
          <w:iCs w:val="0"/>
          <w:color w:val="auto"/>
          <w:sz w:val="24"/>
          <w:szCs w:val="24"/>
        </w:rPr>
        <w:t>：1664000.00</w:t>
      </w:r>
    </w:p>
    <w:p>
      <w:pPr>
        <w:spacing w:line="240" w:lineRule="auto"/>
        <w:ind w:firstLine="480" w:firstLineChars="200"/>
        <w:jc w:val="left"/>
        <w:rPr>
          <w:rFonts w:hint="default"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单位：批</w:t>
      </w:r>
    </w:p>
    <w:p>
      <w:pPr>
        <w:keepNext w:val="0"/>
        <w:keepLines w:val="0"/>
        <w:pageBreakBefore w:val="0"/>
        <w:widowControl w:val="0"/>
        <w:kinsoku/>
        <w:wordWrap/>
        <w:overflowPunct/>
        <w:topLinePunct w:val="0"/>
        <w:autoSpaceDE/>
        <w:autoSpaceDN/>
        <w:bidi w:val="0"/>
        <w:adjustRightInd/>
        <w:snapToGrid/>
        <w:spacing w:before="157" w:beforeLines="50" w:line="240" w:lineRule="auto"/>
        <w:ind w:firstLine="480" w:firstLineChars="200"/>
        <w:jc w:val="left"/>
        <w:textAlignment w:val="auto"/>
        <w:rPr>
          <w:rFonts w:hint="eastAsia" w:ascii="宋体" w:hAnsi="宋体" w:eastAsia="宋体" w:cs="宋体"/>
          <w:i w:val="0"/>
          <w:iCs w:val="0"/>
          <w:color w:val="auto"/>
          <w:sz w:val="24"/>
          <w:szCs w:val="24"/>
          <w:u w:val="single"/>
        </w:rPr>
      </w:pPr>
      <w:r>
        <w:rPr>
          <w:rFonts w:hint="eastAsia" w:ascii="宋体" w:hAnsi="宋体" w:cs="宋体"/>
          <w:i w:val="0"/>
          <w:iCs w:val="0"/>
          <w:color w:val="auto"/>
          <w:sz w:val="24"/>
          <w:szCs w:val="24"/>
          <w:lang w:val="en-US" w:eastAsia="zh-CN"/>
        </w:rPr>
        <w:t>简要规格描述：围墙、职工宿舍加固、水暖电（含弱电）改造、标识统一等。</w:t>
      </w:r>
    </w:p>
    <w:p>
      <w:pPr>
        <w:spacing w:line="240" w:lineRule="auto"/>
        <w:ind w:firstLine="480" w:firstLineChars="200"/>
        <w:jc w:val="left"/>
        <w:rPr>
          <w:rFonts w:hint="default"/>
          <w:color w:val="auto"/>
          <w:lang w:val="en-US" w:eastAsia="zh-CN"/>
        </w:rPr>
      </w:pPr>
      <w:r>
        <w:rPr>
          <w:rFonts w:hint="eastAsia" w:ascii="宋体" w:hAnsi="宋体" w:cs="宋体"/>
          <w:i w:val="0"/>
          <w:iCs w:val="0"/>
          <w:color w:val="auto"/>
          <w:sz w:val="24"/>
          <w:szCs w:val="24"/>
          <w:lang w:val="en-US" w:eastAsia="zh-CN"/>
        </w:rPr>
        <w:t>备注：</w:t>
      </w:r>
    </w:p>
    <w:p>
      <w:pPr>
        <w:keepNext w:val="0"/>
        <w:keepLines w:val="0"/>
        <w:pageBreakBefore w:val="0"/>
        <w:widowControl w:val="0"/>
        <w:kinsoku/>
        <w:wordWrap/>
        <w:overflowPunct/>
        <w:topLinePunct w:val="0"/>
        <w:autoSpaceDE/>
        <w:autoSpaceDN/>
        <w:bidi w:val="0"/>
        <w:adjustRightInd/>
        <w:snapToGrid/>
        <w:spacing w:before="157" w:beforeLines="50" w:line="240" w:lineRule="auto"/>
        <w:ind w:firstLine="480" w:firstLineChars="200"/>
        <w:jc w:val="left"/>
        <w:textAlignment w:val="auto"/>
        <w:rPr>
          <w:rFonts w:hint="eastAsia" w:ascii="宋体" w:hAnsi="宋体" w:eastAsia="宋体" w:cs="宋体"/>
          <w:i w:val="0"/>
          <w:iCs w:val="0"/>
          <w:color w:val="auto"/>
          <w:sz w:val="24"/>
          <w:szCs w:val="24"/>
          <w:u w:val="single"/>
          <w:lang w:val="en-US" w:eastAsia="zh-CN"/>
        </w:rPr>
      </w:pPr>
      <w:r>
        <w:rPr>
          <w:rFonts w:hint="eastAsia" w:ascii="宋体" w:hAnsi="宋体" w:eastAsia="宋体" w:cs="宋体"/>
          <w:i w:val="0"/>
          <w:iCs w:val="0"/>
          <w:color w:val="auto"/>
          <w:sz w:val="24"/>
          <w:szCs w:val="24"/>
        </w:rPr>
        <w:t>合同履</w:t>
      </w:r>
      <w:r>
        <w:rPr>
          <w:rFonts w:hint="eastAsia" w:ascii="宋体" w:hAnsi="宋体" w:cs="宋体"/>
          <w:i w:val="0"/>
          <w:iCs w:val="0"/>
          <w:color w:val="auto"/>
          <w:sz w:val="24"/>
          <w:szCs w:val="24"/>
          <w:lang w:val="en-US" w:eastAsia="zh-CN"/>
        </w:rPr>
        <w:t>约</w:t>
      </w:r>
      <w:r>
        <w:rPr>
          <w:rFonts w:hint="eastAsia" w:ascii="宋体" w:hAnsi="宋体" w:eastAsia="宋体" w:cs="宋体"/>
          <w:i w:val="0"/>
          <w:iCs w:val="0"/>
          <w:color w:val="auto"/>
          <w:sz w:val="24"/>
          <w:szCs w:val="24"/>
        </w:rPr>
        <w:t>期限：</w:t>
      </w:r>
      <w:r>
        <w:rPr>
          <w:rFonts w:hint="eastAsia" w:ascii="宋体" w:hAnsi="宋体" w:cs="宋体"/>
          <w:color w:val="auto"/>
          <w:sz w:val="24"/>
          <w:szCs w:val="24"/>
          <w:lang w:val="en-US" w:eastAsia="zh-CN"/>
        </w:rPr>
        <w:t>60日历天</w:t>
      </w:r>
      <w:r>
        <w:rPr>
          <w:rFonts w:hint="eastAsia" w:ascii="宋体" w:hAnsi="宋体" w:eastAsia="宋体" w:cs="宋体"/>
          <w:i w:val="0"/>
          <w:iCs w:val="0"/>
          <w:color w:val="auto"/>
          <w:sz w:val="24"/>
          <w:szCs w:val="24"/>
          <w:lang w:eastAsia="zh-CN"/>
        </w:rPr>
        <w:t>。</w:t>
      </w:r>
    </w:p>
    <w:p>
      <w:pPr>
        <w:spacing w:line="240" w:lineRule="auto"/>
        <w:ind w:firstLine="480" w:firstLineChars="200"/>
        <w:jc w:val="left"/>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本项目（否）接受联合体投标。</w:t>
      </w:r>
      <w:bookmarkStart w:id="7" w:name="_Toc28359003"/>
      <w:bookmarkStart w:id="8" w:name="_Toc35393791"/>
      <w:bookmarkStart w:id="9" w:name="_Toc28359080"/>
      <w:bookmarkStart w:id="10" w:name="_Toc35393622"/>
    </w:p>
    <w:p>
      <w:pPr>
        <w:spacing w:line="240" w:lineRule="auto"/>
        <w:ind w:firstLine="480" w:firstLineChars="200"/>
        <w:jc w:val="left"/>
        <w:rPr>
          <w:rFonts w:hint="eastAsia" w:ascii="宋体" w:hAnsi="宋体" w:eastAsia="宋体" w:cs="宋体"/>
          <w:i w:val="0"/>
          <w:iCs w:val="0"/>
          <w:color w:val="auto"/>
          <w:sz w:val="24"/>
          <w:szCs w:val="24"/>
        </w:rPr>
      </w:pPr>
    </w:p>
    <w:p>
      <w:pPr>
        <w:keepNext w:val="0"/>
        <w:keepLines w:val="0"/>
        <w:pageBreakBefore w:val="0"/>
        <w:widowControl w:val="0"/>
        <w:numPr>
          <w:ilvl w:val="0"/>
          <w:numId w:val="1"/>
        </w:numPr>
        <w:kinsoku/>
        <w:wordWrap/>
        <w:overflowPunct/>
        <w:topLinePunct w:val="0"/>
        <w:autoSpaceDE/>
        <w:autoSpaceDN/>
        <w:bidi w:val="0"/>
        <w:adjustRightInd/>
        <w:snapToGrid/>
        <w:spacing w:after="313" w:afterLines="100" w:line="240" w:lineRule="auto"/>
        <w:jc w:val="left"/>
        <w:textAlignment w:val="auto"/>
        <w:rPr>
          <w:rFonts w:hint="eastAsia" w:ascii="宋体" w:hAnsi="宋体" w:eastAsia="宋体" w:cs="宋体"/>
          <w:b w:val="0"/>
          <w:i w:val="0"/>
          <w:iCs w:val="0"/>
          <w:color w:val="auto"/>
          <w:sz w:val="24"/>
          <w:szCs w:val="24"/>
        </w:rPr>
      </w:pPr>
      <w:r>
        <w:rPr>
          <w:rFonts w:hint="eastAsia" w:ascii="宋体" w:hAnsi="宋体" w:eastAsia="宋体" w:cs="宋体"/>
          <w:b w:val="0"/>
          <w:i w:val="0"/>
          <w:iCs w:val="0"/>
          <w:color w:val="auto"/>
          <w:sz w:val="24"/>
          <w:szCs w:val="24"/>
        </w:rPr>
        <w:t>申请人的资格要求：</w:t>
      </w:r>
      <w:bookmarkEnd w:id="7"/>
      <w:bookmarkEnd w:id="8"/>
      <w:bookmarkEnd w:id="9"/>
      <w:bookmarkEnd w:id="10"/>
      <w:bookmarkStart w:id="11" w:name="_Toc35393623"/>
      <w:bookmarkStart w:id="12" w:name="_Toc28359004"/>
      <w:bookmarkStart w:id="13" w:name="_Toc35393792"/>
      <w:bookmarkStart w:id="14" w:name="_Toc28359081"/>
    </w:p>
    <w:p>
      <w:pPr>
        <w:numPr>
          <w:ilvl w:val="0"/>
          <w:numId w:val="0"/>
        </w:numPr>
        <w:spacing w:line="240" w:lineRule="auto"/>
        <w:jc w:val="left"/>
        <w:rPr>
          <w:rFonts w:hint="eastAsia"/>
          <w:color w:val="auto"/>
        </w:rPr>
      </w:pPr>
      <w:r>
        <w:rPr>
          <w:rFonts w:hint="eastAsia" w:ascii="宋体" w:hAnsi="宋体" w:cs="宋体"/>
          <w:b w:val="0"/>
          <w:i w:val="0"/>
          <w:iCs w:val="0"/>
          <w:color w:val="auto"/>
          <w:sz w:val="24"/>
          <w:szCs w:val="24"/>
          <w:lang w:val="en-US" w:eastAsia="zh-CN"/>
        </w:rPr>
        <w:t>1.</w:t>
      </w:r>
      <w:r>
        <w:rPr>
          <w:rFonts w:hint="eastAsia" w:ascii="宋体" w:hAnsi="宋体" w:eastAsia="宋体" w:cs="宋体"/>
          <w:b w:val="0"/>
          <w:i w:val="0"/>
          <w:iCs w:val="0"/>
          <w:color w:val="auto"/>
          <w:sz w:val="24"/>
          <w:szCs w:val="24"/>
        </w:rPr>
        <w:t>满足《中华人民共和国政府采购法》第二十二条规定；</w:t>
      </w:r>
    </w:p>
    <w:p>
      <w:pPr>
        <w:numPr>
          <w:ilvl w:val="0"/>
          <w:numId w:val="0"/>
        </w:numPr>
        <w:spacing w:line="240" w:lineRule="auto"/>
        <w:ind w:leftChars="0"/>
        <w:jc w:val="left"/>
        <w:rPr>
          <w:rFonts w:hint="eastAsia" w:ascii="宋体" w:hAnsi="宋体" w:eastAsia="宋体" w:cs="宋体"/>
          <w:b w:val="0"/>
          <w:i w:val="0"/>
          <w:iCs w:val="0"/>
          <w:color w:val="auto"/>
          <w:sz w:val="24"/>
          <w:szCs w:val="24"/>
        </w:rPr>
      </w:pPr>
      <w:r>
        <w:rPr>
          <w:rFonts w:hint="eastAsia" w:ascii="宋体" w:hAnsi="宋体" w:cs="宋体"/>
          <w:b w:val="0"/>
          <w:i w:val="0"/>
          <w:iCs w:val="0"/>
          <w:color w:val="auto"/>
          <w:sz w:val="24"/>
          <w:szCs w:val="24"/>
          <w:lang w:val="en-US" w:eastAsia="zh-CN"/>
        </w:rPr>
        <w:t>2.</w:t>
      </w:r>
      <w:r>
        <w:rPr>
          <w:rFonts w:hint="eastAsia" w:ascii="宋体" w:hAnsi="宋体" w:eastAsia="宋体" w:cs="宋体"/>
          <w:b w:val="0"/>
          <w:i w:val="0"/>
          <w:iCs w:val="0"/>
          <w:color w:val="auto"/>
          <w:sz w:val="24"/>
          <w:szCs w:val="24"/>
        </w:rPr>
        <w:t>落实政府采购政策需满足的资格要求：</w:t>
      </w:r>
      <w:r>
        <w:rPr>
          <w:rFonts w:hint="eastAsia" w:ascii="宋体" w:hAnsi="宋体" w:eastAsia="宋体" w:cs="宋体"/>
          <w:i w:val="0"/>
          <w:iCs w:val="0"/>
          <w:color w:val="auto"/>
          <w:sz w:val="24"/>
          <w:szCs w:val="24"/>
        </w:rPr>
        <w:t>标项 1</w:t>
      </w:r>
      <w:r>
        <w:rPr>
          <w:rFonts w:hint="eastAsia" w:ascii="宋体" w:hAnsi="宋体" w:cs="宋体"/>
          <w:i w:val="0"/>
          <w:iCs w:val="0"/>
          <w:color w:val="auto"/>
          <w:sz w:val="24"/>
          <w:szCs w:val="24"/>
          <w:lang w:eastAsia="zh-CN"/>
        </w:rPr>
        <w:t>：</w:t>
      </w:r>
      <w:r>
        <w:rPr>
          <w:rFonts w:hint="eastAsia" w:ascii="宋体" w:hAnsi="宋体" w:eastAsia="宋体" w:cs="宋体"/>
          <w:b w:val="0"/>
          <w:i w:val="0"/>
          <w:iCs w:val="0"/>
          <w:color w:val="auto"/>
          <w:sz w:val="24"/>
          <w:szCs w:val="24"/>
        </w:rPr>
        <w:t>供应商为中小企业/小微企业,供应商应为监狱企业</w:t>
      </w:r>
      <w:r>
        <w:rPr>
          <w:rFonts w:hint="eastAsia" w:ascii="宋体" w:hAnsi="宋体" w:cs="宋体"/>
          <w:b w:val="0"/>
          <w:i w:val="0"/>
          <w:iCs w:val="0"/>
          <w:color w:val="auto"/>
          <w:sz w:val="24"/>
          <w:szCs w:val="24"/>
          <w:lang w:eastAsia="zh-CN"/>
        </w:rPr>
        <w:t>，</w:t>
      </w:r>
      <w:r>
        <w:rPr>
          <w:rFonts w:hint="eastAsia" w:ascii="宋体" w:hAnsi="宋体" w:eastAsia="宋体" w:cs="宋体"/>
          <w:b w:val="0"/>
          <w:i w:val="0"/>
          <w:iCs w:val="0"/>
          <w:color w:val="auto"/>
          <w:sz w:val="24"/>
          <w:szCs w:val="24"/>
        </w:rPr>
        <w:t>供应商应为残疾人福利企业</w:t>
      </w:r>
    </w:p>
    <w:p>
      <w:pPr>
        <w:numPr>
          <w:ilvl w:val="0"/>
          <w:numId w:val="0"/>
        </w:numPr>
        <w:spacing w:line="240" w:lineRule="auto"/>
        <w:ind w:leftChars="0"/>
        <w:jc w:val="left"/>
        <w:rPr>
          <w:rFonts w:hint="eastAsia" w:ascii="宋体" w:hAnsi="宋体" w:eastAsia="宋体" w:cs="宋体"/>
          <w:b w:val="0"/>
          <w:i w:val="0"/>
          <w:iCs w:val="0"/>
          <w:color w:val="auto"/>
          <w:sz w:val="24"/>
          <w:szCs w:val="24"/>
        </w:rPr>
      </w:pPr>
      <w:r>
        <w:rPr>
          <w:rFonts w:hint="eastAsia" w:ascii="宋体" w:hAnsi="宋体" w:eastAsia="宋体" w:cs="宋体"/>
          <w:b w:val="0"/>
          <w:i w:val="0"/>
          <w:iCs w:val="0"/>
          <w:color w:val="auto"/>
          <w:sz w:val="24"/>
          <w:szCs w:val="24"/>
        </w:rPr>
        <w:t>3.本项目的特定资格要求：</w:t>
      </w:r>
    </w:p>
    <w:p>
      <w:pPr>
        <w:numPr>
          <w:ilvl w:val="0"/>
          <w:numId w:val="0"/>
        </w:numPr>
        <w:spacing w:line="240" w:lineRule="auto"/>
        <w:ind w:leftChars="0"/>
        <w:jc w:val="left"/>
        <w:rPr>
          <w:rFonts w:hint="eastAsia" w:ascii="宋体" w:hAnsi="宋体" w:eastAsia="宋体" w:cs="宋体"/>
          <w:b w:val="0"/>
          <w:i w:val="0"/>
          <w:iCs w:val="0"/>
          <w:color w:val="auto"/>
          <w:sz w:val="24"/>
          <w:szCs w:val="24"/>
        </w:rPr>
      </w:pPr>
      <w:r>
        <w:rPr>
          <w:rFonts w:hint="eastAsia" w:ascii="宋体" w:hAnsi="宋体" w:eastAsia="宋体" w:cs="宋体"/>
          <w:b w:val="0"/>
          <w:i w:val="0"/>
          <w:iCs w:val="0"/>
          <w:color w:val="auto"/>
          <w:sz w:val="24"/>
          <w:szCs w:val="24"/>
        </w:rPr>
        <w:t>（</w:t>
      </w:r>
      <w:r>
        <w:rPr>
          <w:rFonts w:hint="eastAsia" w:ascii="宋体" w:hAnsi="宋体" w:eastAsia="宋体" w:cs="宋体"/>
          <w:b w:val="0"/>
          <w:i w:val="0"/>
          <w:iCs w:val="0"/>
          <w:color w:val="auto"/>
          <w:sz w:val="24"/>
          <w:szCs w:val="24"/>
          <w:lang w:val="en-US" w:eastAsia="zh-CN"/>
        </w:rPr>
        <w:t>1</w:t>
      </w:r>
      <w:r>
        <w:rPr>
          <w:rFonts w:hint="eastAsia" w:ascii="宋体" w:hAnsi="宋体" w:eastAsia="宋体" w:cs="宋体"/>
          <w:b w:val="0"/>
          <w:i w:val="0"/>
          <w:iCs w:val="0"/>
          <w:color w:val="auto"/>
          <w:sz w:val="24"/>
          <w:szCs w:val="24"/>
        </w:rPr>
        <w:t>）供应商须具备独立法人资格，具备</w:t>
      </w:r>
      <w:r>
        <w:rPr>
          <w:rFonts w:hint="eastAsia" w:ascii="宋体" w:hAnsi="宋体" w:cs="宋体"/>
          <w:b w:val="0"/>
          <w:i w:val="0"/>
          <w:iCs w:val="0"/>
          <w:color w:val="auto"/>
          <w:sz w:val="24"/>
          <w:szCs w:val="24"/>
          <w:lang w:eastAsia="zh-CN"/>
        </w:rPr>
        <w:t>建筑</w:t>
      </w:r>
      <w:r>
        <w:rPr>
          <w:rFonts w:hint="eastAsia" w:ascii="宋体" w:hAnsi="宋体" w:eastAsia="宋体" w:cs="宋体"/>
          <w:b w:val="0"/>
          <w:i w:val="0"/>
          <w:iCs w:val="0"/>
          <w:color w:val="auto"/>
          <w:sz w:val="24"/>
          <w:szCs w:val="24"/>
        </w:rPr>
        <w:t>工程施工总承包叁级（含叁级）以上资质；供应商拟派项目经理应具备</w:t>
      </w:r>
      <w:r>
        <w:rPr>
          <w:rFonts w:hint="eastAsia" w:ascii="宋体" w:hAnsi="宋体" w:cs="宋体"/>
          <w:b w:val="0"/>
          <w:i w:val="0"/>
          <w:iCs w:val="0"/>
          <w:color w:val="auto"/>
          <w:sz w:val="24"/>
          <w:szCs w:val="24"/>
          <w:lang w:eastAsia="zh-CN"/>
        </w:rPr>
        <w:t>建筑</w:t>
      </w:r>
      <w:r>
        <w:rPr>
          <w:rFonts w:hint="eastAsia" w:ascii="宋体" w:hAnsi="宋体" w:eastAsia="宋体" w:cs="宋体"/>
          <w:b w:val="0"/>
          <w:i w:val="0"/>
          <w:iCs w:val="0"/>
          <w:color w:val="auto"/>
          <w:sz w:val="24"/>
          <w:szCs w:val="24"/>
        </w:rPr>
        <w:t>工程专业注册建造师证（二级及以上）和安全生产考核合格证书B证，并在人员、设备、资金等方面具有相应的施工能力；</w:t>
      </w:r>
    </w:p>
    <w:p>
      <w:pPr>
        <w:pStyle w:val="4"/>
        <w:keepNext/>
        <w:keepLines/>
        <w:pageBreakBefore w:val="0"/>
        <w:widowControl w:val="0"/>
        <w:kinsoku/>
        <w:wordWrap/>
        <w:overflowPunct/>
        <w:topLinePunct w:val="0"/>
        <w:autoSpaceDE/>
        <w:autoSpaceDN/>
        <w:bidi w:val="0"/>
        <w:adjustRightInd/>
        <w:snapToGrid/>
        <w:spacing w:before="157" w:beforeLines="50" w:after="157" w:afterLines="50" w:line="240" w:lineRule="auto"/>
        <w:jc w:val="left"/>
        <w:textAlignment w:val="auto"/>
        <w:rPr>
          <w:rFonts w:hint="eastAsia" w:ascii="宋体" w:hAnsi="宋体" w:eastAsia="宋体" w:cs="宋体"/>
          <w:b w:val="0"/>
          <w:i w:val="0"/>
          <w:iCs w:val="0"/>
          <w:color w:val="auto"/>
          <w:sz w:val="24"/>
          <w:szCs w:val="24"/>
        </w:rPr>
      </w:pPr>
      <w:r>
        <w:rPr>
          <w:rFonts w:hint="eastAsia" w:ascii="宋体" w:hAnsi="宋体" w:eastAsia="宋体" w:cs="宋体"/>
          <w:b w:val="0"/>
          <w:i w:val="0"/>
          <w:iCs w:val="0"/>
          <w:color w:val="auto"/>
          <w:sz w:val="24"/>
          <w:szCs w:val="24"/>
        </w:rPr>
        <w:t>三、获取</w:t>
      </w:r>
      <w:r>
        <w:rPr>
          <w:rFonts w:hint="eastAsia" w:ascii="宋体" w:hAnsi="宋体" w:eastAsia="宋体" w:cs="宋体"/>
          <w:b w:val="0"/>
          <w:i w:val="0"/>
          <w:iCs w:val="0"/>
          <w:color w:val="auto"/>
          <w:sz w:val="24"/>
          <w:szCs w:val="24"/>
          <w:lang w:val="en-US" w:eastAsia="zh-CN"/>
        </w:rPr>
        <w:t>采购</w:t>
      </w:r>
      <w:r>
        <w:rPr>
          <w:rFonts w:hint="eastAsia" w:ascii="宋体" w:hAnsi="宋体" w:eastAsia="宋体" w:cs="宋体"/>
          <w:b w:val="0"/>
          <w:i w:val="0"/>
          <w:iCs w:val="0"/>
          <w:color w:val="auto"/>
          <w:sz w:val="24"/>
          <w:szCs w:val="24"/>
        </w:rPr>
        <w:t>文件</w:t>
      </w:r>
      <w:bookmarkEnd w:id="11"/>
      <w:bookmarkEnd w:id="12"/>
      <w:bookmarkEnd w:id="13"/>
      <w:bookmarkEnd w:id="14"/>
    </w:p>
    <w:p>
      <w:pPr>
        <w:spacing w:line="240" w:lineRule="auto"/>
        <w:ind w:firstLine="540"/>
        <w:jc w:val="left"/>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时间：</w:t>
      </w:r>
      <w:r>
        <w:rPr>
          <w:rFonts w:hint="eastAsia" w:ascii="宋体" w:hAnsi="宋体" w:eastAsia="宋体" w:cs="宋体"/>
          <w:i w:val="0"/>
          <w:iCs w:val="0"/>
          <w:color w:val="auto"/>
          <w:sz w:val="24"/>
          <w:szCs w:val="24"/>
          <w:u w:val="single"/>
          <w:lang w:val="en-US" w:eastAsia="zh-CN"/>
        </w:rPr>
        <w:t>202</w:t>
      </w:r>
      <w:r>
        <w:rPr>
          <w:rFonts w:hint="eastAsia" w:ascii="宋体" w:hAnsi="宋体" w:cs="宋体"/>
          <w:i w:val="0"/>
          <w:iCs w:val="0"/>
          <w:color w:val="auto"/>
          <w:sz w:val="24"/>
          <w:szCs w:val="24"/>
          <w:u w:val="single"/>
          <w:lang w:val="en-US" w:eastAsia="zh-CN"/>
        </w:rPr>
        <w:t>2</w:t>
      </w:r>
      <w:r>
        <w:rPr>
          <w:rFonts w:hint="eastAsia" w:ascii="宋体" w:hAnsi="宋体" w:eastAsia="宋体" w:cs="宋体"/>
          <w:i w:val="0"/>
          <w:iCs w:val="0"/>
          <w:color w:val="auto"/>
          <w:sz w:val="24"/>
          <w:szCs w:val="24"/>
          <w:u w:val="single"/>
        </w:rPr>
        <w:t>年</w:t>
      </w:r>
      <w:r>
        <w:rPr>
          <w:rFonts w:hint="eastAsia" w:ascii="宋体" w:hAnsi="宋体" w:cs="宋体"/>
          <w:i w:val="0"/>
          <w:iCs w:val="0"/>
          <w:color w:val="auto"/>
          <w:sz w:val="24"/>
          <w:szCs w:val="24"/>
          <w:u w:val="single"/>
          <w:lang w:val="en-US" w:eastAsia="zh-CN"/>
        </w:rPr>
        <w:t>06</w:t>
      </w:r>
      <w:r>
        <w:rPr>
          <w:rFonts w:hint="eastAsia" w:ascii="宋体" w:hAnsi="宋体" w:eastAsia="宋体" w:cs="宋体"/>
          <w:i w:val="0"/>
          <w:iCs w:val="0"/>
          <w:color w:val="auto"/>
          <w:sz w:val="24"/>
          <w:szCs w:val="24"/>
          <w:u w:val="single"/>
        </w:rPr>
        <w:t>月</w:t>
      </w:r>
      <w:r>
        <w:rPr>
          <w:rFonts w:hint="eastAsia" w:ascii="宋体" w:hAnsi="宋体" w:cs="宋体"/>
          <w:i w:val="0"/>
          <w:iCs w:val="0"/>
          <w:color w:val="auto"/>
          <w:sz w:val="24"/>
          <w:szCs w:val="24"/>
          <w:u w:val="single"/>
          <w:lang w:val="en-US" w:eastAsia="zh-CN"/>
        </w:rPr>
        <w:t>20</w:t>
      </w:r>
      <w:r>
        <w:rPr>
          <w:rFonts w:hint="eastAsia" w:ascii="宋体" w:hAnsi="宋体" w:eastAsia="宋体" w:cs="宋体"/>
          <w:i w:val="0"/>
          <w:iCs w:val="0"/>
          <w:color w:val="auto"/>
          <w:sz w:val="24"/>
          <w:szCs w:val="24"/>
          <w:u w:val="single"/>
        </w:rPr>
        <w:t>日</w:t>
      </w:r>
      <w:r>
        <w:rPr>
          <w:rFonts w:hint="eastAsia" w:ascii="宋体" w:hAnsi="宋体" w:eastAsia="宋体" w:cs="宋体"/>
          <w:i w:val="0"/>
          <w:iCs w:val="0"/>
          <w:color w:val="auto"/>
          <w:sz w:val="24"/>
          <w:szCs w:val="24"/>
        </w:rPr>
        <w:t>至</w:t>
      </w:r>
      <w:r>
        <w:rPr>
          <w:rFonts w:hint="eastAsia" w:ascii="宋体" w:hAnsi="宋体" w:eastAsia="宋体" w:cs="宋体"/>
          <w:i w:val="0"/>
          <w:iCs w:val="0"/>
          <w:color w:val="auto"/>
          <w:sz w:val="24"/>
          <w:szCs w:val="24"/>
          <w:u w:val="single"/>
          <w:lang w:val="en-US" w:eastAsia="zh-CN"/>
        </w:rPr>
        <w:t>202</w:t>
      </w:r>
      <w:r>
        <w:rPr>
          <w:rFonts w:hint="eastAsia" w:ascii="宋体" w:hAnsi="宋体" w:cs="宋体"/>
          <w:i w:val="0"/>
          <w:iCs w:val="0"/>
          <w:color w:val="auto"/>
          <w:sz w:val="24"/>
          <w:szCs w:val="24"/>
          <w:u w:val="single"/>
          <w:lang w:val="en-US" w:eastAsia="zh-CN"/>
        </w:rPr>
        <w:t>2</w:t>
      </w:r>
      <w:r>
        <w:rPr>
          <w:rFonts w:hint="eastAsia" w:ascii="宋体" w:hAnsi="宋体" w:eastAsia="宋体" w:cs="宋体"/>
          <w:i w:val="0"/>
          <w:iCs w:val="0"/>
          <w:color w:val="auto"/>
          <w:sz w:val="24"/>
          <w:szCs w:val="24"/>
          <w:u w:val="single"/>
          <w:lang w:val="en-US" w:eastAsia="zh-CN"/>
        </w:rPr>
        <w:t>年</w:t>
      </w:r>
      <w:r>
        <w:rPr>
          <w:rFonts w:hint="eastAsia" w:ascii="宋体" w:hAnsi="宋体" w:cs="宋体"/>
          <w:i w:val="0"/>
          <w:iCs w:val="0"/>
          <w:color w:val="auto"/>
          <w:sz w:val="24"/>
          <w:szCs w:val="24"/>
          <w:u w:val="single"/>
          <w:lang w:val="en-US" w:eastAsia="zh-CN"/>
        </w:rPr>
        <w:t>06</w:t>
      </w:r>
      <w:r>
        <w:rPr>
          <w:rFonts w:hint="eastAsia" w:ascii="宋体" w:hAnsi="宋体" w:eastAsia="宋体" w:cs="宋体"/>
          <w:i w:val="0"/>
          <w:iCs w:val="0"/>
          <w:color w:val="auto"/>
          <w:sz w:val="24"/>
          <w:szCs w:val="24"/>
          <w:u w:val="single"/>
        </w:rPr>
        <w:t>月</w:t>
      </w:r>
      <w:r>
        <w:rPr>
          <w:rFonts w:hint="eastAsia" w:ascii="宋体" w:hAnsi="宋体" w:cs="宋体"/>
          <w:i w:val="0"/>
          <w:iCs w:val="0"/>
          <w:color w:val="auto"/>
          <w:sz w:val="24"/>
          <w:szCs w:val="24"/>
          <w:u w:val="single"/>
          <w:lang w:val="en-US" w:eastAsia="zh-CN"/>
        </w:rPr>
        <w:t>27</w:t>
      </w:r>
      <w:r>
        <w:rPr>
          <w:rFonts w:hint="eastAsia" w:ascii="宋体" w:hAnsi="宋体" w:eastAsia="宋体" w:cs="宋体"/>
          <w:i w:val="0"/>
          <w:iCs w:val="0"/>
          <w:color w:val="auto"/>
          <w:sz w:val="24"/>
          <w:szCs w:val="24"/>
          <w:u w:val="single"/>
        </w:rPr>
        <w:t>日</w:t>
      </w:r>
      <w:r>
        <w:rPr>
          <w:rFonts w:hint="eastAsia" w:ascii="宋体" w:hAnsi="宋体" w:cs="宋体"/>
          <w:i w:val="0"/>
          <w:iCs w:val="0"/>
          <w:color w:val="auto"/>
          <w:sz w:val="24"/>
          <w:szCs w:val="24"/>
          <w:u w:val="single"/>
          <w:lang w:eastAsia="zh-CN"/>
        </w:rPr>
        <w:t>，</w:t>
      </w:r>
      <w:r>
        <w:rPr>
          <w:rFonts w:hint="eastAsia" w:ascii="宋体" w:hAnsi="宋体" w:eastAsia="宋体" w:cs="宋体"/>
          <w:i w:val="0"/>
          <w:iCs w:val="0"/>
          <w:color w:val="auto"/>
          <w:sz w:val="24"/>
          <w:szCs w:val="24"/>
        </w:rPr>
        <w:t>每天上午</w:t>
      </w:r>
      <w:r>
        <w:rPr>
          <w:rFonts w:hint="eastAsia" w:ascii="宋体" w:hAnsi="宋体" w:eastAsia="宋体" w:cs="宋体"/>
          <w:i w:val="0"/>
          <w:iCs w:val="0"/>
          <w:color w:val="auto"/>
          <w:sz w:val="24"/>
          <w:szCs w:val="24"/>
          <w:u w:val="single"/>
          <w:lang w:val="en-US" w:eastAsia="zh-CN"/>
        </w:rPr>
        <w:t>10:00</w:t>
      </w:r>
      <w:r>
        <w:rPr>
          <w:rFonts w:hint="eastAsia" w:ascii="宋体" w:hAnsi="宋体" w:eastAsia="宋体" w:cs="宋体"/>
          <w:i w:val="0"/>
          <w:iCs w:val="0"/>
          <w:color w:val="auto"/>
          <w:sz w:val="24"/>
          <w:szCs w:val="24"/>
        </w:rPr>
        <w:t>至</w:t>
      </w:r>
      <w:r>
        <w:rPr>
          <w:rFonts w:hint="eastAsia" w:ascii="宋体" w:hAnsi="宋体" w:eastAsia="宋体" w:cs="宋体"/>
          <w:i w:val="0"/>
          <w:iCs w:val="0"/>
          <w:color w:val="auto"/>
          <w:sz w:val="24"/>
          <w:szCs w:val="24"/>
          <w:u w:val="single"/>
          <w:lang w:val="en-US" w:eastAsia="zh-CN"/>
        </w:rPr>
        <w:t>1</w:t>
      </w:r>
      <w:r>
        <w:rPr>
          <w:rFonts w:hint="eastAsia" w:ascii="宋体" w:hAnsi="宋体" w:cs="宋体"/>
          <w:i w:val="0"/>
          <w:iCs w:val="0"/>
          <w:color w:val="auto"/>
          <w:sz w:val="24"/>
          <w:szCs w:val="24"/>
          <w:u w:val="single"/>
          <w:lang w:val="en-US" w:eastAsia="zh-CN"/>
        </w:rPr>
        <w:t>4</w:t>
      </w:r>
      <w:r>
        <w:rPr>
          <w:rFonts w:hint="eastAsia" w:ascii="宋体" w:hAnsi="宋体" w:eastAsia="宋体" w:cs="宋体"/>
          <w:i w:val="0"/>
          <w:iCs w:val="0"/>
          <w:color w:val="auto"/>
          <w:sz w:val="24"/>
          <w:szCs w:val="24"/>
          <w:u w:val="single"/>
          <w:lang w:val="en-US" w:eastAsia="zh-CN"/>
        </w:rPr>
        <w:t>：</w:t>
      </w:r>
      <w:r>
        <w:rPr>
          <w:rFonts w:hint="eastAsia" w:ascii="宋体" w:hAnsi="宋体" w:cs="宋体"/>
          <w:i w:val="0"/>
          <w:iCs w:val="0"/>
          <w:color w:val="auto"/>
          <w:sz w:val="24"/>
          <w:szCs w:val="24"/>
          <w:u w:val="single"/>
          <w:lang w:val="en-US" w:eastAsia="zh-CN"/>
        </w:rPr>
        <w:t>0</w:t>
      </w:r>
      <w:r>
        <w:rPr>
          <w:rFonts w:hint="eastAsia" w:ascii="宋体" w:hAnsi="宋体" w:eastAsia="宋体" w:cs="宋体"/>
          <w:i w:val="0"/>
          <w:iCs w:val="0"/>
          <w:color w:val="auto"/>
          <w:sz w:val="24"/>
          <w:szCs w:val="24"/>
          <w:u w:val="single"/>
          <w:lang w:val="en-US" w:eastAsia="zh-CN"/>
        </w:rPr>
        <w:t>0</w:t>
      </w:r>
      <w:r>
        <w:rPr>
          <w:rFonts w:hint="eastAsia" w:ascii="宋体" w:hAnsi="宋体" w:eastAsia="宋体" w:cs="宋体"/>
          <w:i w:val="0"/>
          <w:iCs w:val="0"/>
          <w:color w:val="auto"/>
          <w:sz w:val="24"/>
          <w:szCs w:val="24"/>
        </w:rPr>
        <w:t>，下午</w:t>
      </w:r>
      <w:r>
        <w:rPr>
          <w:rFonts w:hint="eastAsia" w:ascii="宋体" w:hAnsi="宋体" w:eastAsia="宋体" w:cs="宋体"/>
          <w:i w:val="0"/>
          <w:iCs w:val="0"/>
          <w:color w:val="auto"/>
          <w:sz w:val="24"/>
          <w:szCs w:val="24"/>
          <w:u w:val="single"/>
          <w:lang w:val="en-US" w:eastAsia="zh-CN"/>
        </w:rPr>
        <w:t>1</w:t>
      </w:r>
      <w:r>
        <w:rPr>
          <w:rFonts w:hint="eastAsia" w:ascii="宋体" w:hAnsi="宋体" w:cs="宋体"/>
          <w:i w:val="0"/>
          <w:iCs w:val="0"/>
          <w:color w:val="auto"/>
          <w:sz w:val="24"/>
          <w:szCs w:val="24"/>
          <w:u w:val="single"/>
          <w:lang w:val="en-US" w:eastAsia="zh-CN"/>
        </w:rPr>
        <w:t>6</w:t>
      </w:r>
      <w:r>
        <w:rPr>
          <w:rFonts w:hint="eastAsia" w:ascii="宋体" w:hAnsi="宋体" w:eastAsia="宋体" w:cs="宋体"/>
          <w:i w:val="0"/>
          <w:iCs w:val="0"/>
          <w:color w:val="auto"/>
          <w:sz w:val="24"/>
          <w:szCs w:val="24"/>
          <w:u w:val="single"/>
          <w:lang w:val="en-US" w:eastAsia="zh-CN"/>
        </w:rPr>
        <w:t>:</w:t>
      </w:r>
      <w:r>
        <w:rPr>
          <w:rFonts w:hint="eastAsia" w:ascii="宋体" w:hAnsi="宋体" w:cs="宋体"/>
          <w:i w:val="0"/>
          <w:iCs w:val="0"/>
          <w:color w:val="auto"/>
          <w:sz w:val="24"/>
          <w:szCs w:val="24"/>
          <w:u w:val="single"/>
          <w:lang w:val="en-US" w:eastAsia="zh-CN"/>
        </w:rPr>
        <w:t>0</w:t>
      </w:r>
      <w:r>
        <w:rPr>
          <w:rFonts w:hint="eastAsia" w:ascii="宋体" w:hAnsi="宋体" w:eastAsia="宋体" w:cs="宋体"/>
          <w:i w:val="0"/>
          <w:iCs w:val="0"/>
          <w:color w:val="auto"/>
          <w:sz w:val="24"/>
          <w:szCs w:val="24"/>
          <w:u w:val="single"/>
          <w:lang w:val="en-US" w:eastAsia="zh-CN"/>
        </w:rPr>
        <w:t>0</w:t>
      </w:r>
      <w:r>
        <w:rPr>
          <w:rFonts w:hint="eastAsia" w:ascii="宋体" w:hAnsi="宋体" w:eastAsia="宋体" w:cs="宋体"/>
          <w:i w:val="0"/>
          <w:iCs w:val="0"/>
          <w:color w:val="auto"/>
          <w:sz w:val="24"/>
          <w:szCs w:val="24"/>
        </w:rPr>
        <w:t>至</w:t>
      </w:r>
      <w:r>
        <w:rPr>
          <w:rFonts w:hint="eastAsia" w:ascii="宋体" w:hAnsi="宋体" w:cs="宋体"/>
          <w:i w:val="0"/>
          <w:iCs w:val="0"/>
          <w:color w:val="auto"/>
          <w:sz w:val="24"/>
          <w:szCs w:val="24"/>
          <w:u w:val="single"/>
          <w:lang w:val="en-US" w:eastAsia="zh-CN"/>
        </w:rPr>
        <w:t>20</w:t>
      </w:r>
      <w:r>
        <w:rPr>
          <w:rFonts w:hint="eastAsia" w:ascii="宋体" w:hAnsi="宋体" w:eastAsia="宋体" w:cs="宋体"/>
          <w:i w:val="0"/>
          <w:iCs w:val="0"/>
          <w:color w:val="auto"/>
          <w:sz w:val="24"/>
          <w:szCs w:val="24"/>
          <w:u w:val="single"/>
          <w:lang w:val="en-US" w:eastAsia="zh-CN"/>
        </w:rPr>
        <w:t>:</w:t>
      </w:r>
      <w:r>
        <w:rPr>
          <w:rFonts w:hint="eastAsia" w:ascii="宋体" w:hAnsi="宋体" w:cs="宋体"/>
          <w:i w:val="0"/>
          <w:iCs w:val="0"/>
          <w:color w:val="auto"/>
          <w:sz w:val="24"/>
          <w:szCs w:val="24"/>
          <w:u w:val="single"/>
          <w:lang w:val="en-US" w:eastAsia="zh-CN"/>
        </w:rPr>
        <w:t>0</w:t>
      </w:r>
      <w:r>
        <w:rPr>
          <w:rFonts w:hint="eastAsia" w:ascii="宋体" w:hAnsi="宋体" w:eastAsia="宋体" w:cs="宋体"/>
          <w:i w:val="0"/>
          <w:iCs w:val="0"/>
          <w:color w:val="auto"/>
          <w:sz w:val="24"/>
          <w:szCs w:val="24"/>
          <w:u w:val="single"/>
          <w:lang w:val="en-US" w:eastAsia="zh-CN"/>
        </w:rPr>
        <w:t>0</w:t>
      </w:r>
      <w:r>
        <w:rPr>
          <w:rFonts w:hint="eastAsia" w:ascii="宋体" w:hAnsi="宋体" w:eastAsia="宋体" w:cs="宋体"/>
          <w:i w:val="0"/>
          <w:iCs w:val="0"/>
          <w:color w:val="auto"/>
          <w:sz w:val="24"/>
          <w:szCs w:val="24"/>
        </w:rPr>
        <w:t>（北京时间，法定节假日除外）</w:t>
      </w:r>
    </w:p>
    <w:p>
      <w:pPr>
        <w:spacing w:line="240" w:lineRule="auto"/>
        <w:ind w:firstLine="540"/>
        <w:jc w:val="left"/>
        <w:rPr>
          <w:rFonts w:hint="default"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地点：伊宁市开发区瑞豪城市广场D座6楼60</w:t>
      </w:r>
      <w:r>
        <w:rPr>
          <w:rFonts w:hint="eastAsia" w:ascii="宋体" w:hAnsi="宋体" w:cs="宋体"/>
          <w:i w:val="0"/>
          <w:iCs w:val="0"/>
          <w:color w:val="auto"/>
          <w:sz w:val="24"/>
          <w:szCs w:val="24"/>
          <w:lang w:val="en-US" w:eastAsia="zh-CN"/>
        </w:rPr>
        <w:t>8</w:t>
      </w:r>
      <w:r>
        <w:rPr>
          <w:rFonts w:hint="eastAsia" w:ascii="宋体" w:hAnsi="宋体" w:eastAsia="宋体" w:cs="宋体"/>
          <w:i w:val="0"/>
          <w:iCs w:val="0"/>
          <w:color w:val="auto"/>
          <w:sz w:val="24"/>
          <w:szCs w:val="24"/>
        </w:rPr>
        <w:t>室</w:t>
      </w:r>
    </w:p>
    <w:p>
      <w:pPr>
        <w:spacing w:line="240" w:lineRule="auto"/>
        <w:ind w:firstLine="540"/>
        <w:jc w:val="left"/>
        <w:rPr>
          <w:rFonts w:hint="eastAsia" w:ascii="宋体" w:hAnsi="宋体" w:eastAsia="宋体" w:cs="宋体"/>
          <w:i w:val="0"/>
          <w:iCs w:val="0"/>
          <w:color w:val="auto"/>
          <w:sz w:val="24"/>
          <w:szCs w:val="24"/>
          <w:u w:val="single"/>
          <w:lang w:eastAsia="zh-CN"/>
        </w:rPr>
      </w:pPr>
      <w:r>
        <w:rPr>
          <w:rFonts w:hint="eastAsia" w:ascii="宋体" w:hAnsi="宋体" w:eastAsia="宋体" w:cs="宋体"/>
          <w:i w:val="0"/>
          <w:iCs w:val="0"/>
          <w:color w:val="auto"/>
          <w:sz w:val="24"/>
          <w:szCs w:val="24"/>
        </w:rPr>
        <w:t>方式：</w:t>
      </w:r>
      <w:r>
        <w:rPr>
          <w:rFonts w:hint="eastAsia" w:ascii="宋体" w:hAnsi="宋体" w:cs="宋体"/>
          <w:i w:val="0"/>
          <w:iCs w:val="0"/>
          <w:color w:val="auto"/>
          <w:sz w:val="24"/>
          <w:szCs w:val="24"/>
          <w:lang w:val="en-US" w:eastAsia="zh-CN"/>
        </w:rPr>
        <w:t>来人获取</w:t>
      </w:r>
    </w:p>
    <w:p>
      <w:pPr>
        <w:spacing w:line="240" w:lineRule="auto"/>
        <w:ind w:firstLine="540"/>
        <w:jc w:val="left"/>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售价</w:t>
      </w:r>
      <w:r>
        <w:rPr>
          <w:rFonts w:hint="eastAsia" w:ascii="宋体" w:hAnsi="宋体" w:cs="宋体"/>
          <w:i w:val="0"/>
          <w:iCs w:val="0"/>
          <w:color w:val="auto"/>
          <w:sz w:val="24"/>
          <w:szCs w:val="24"/>
          <w:lang w:eastAsia="zh-CN"/>
        </w:rPr>
        <w:t>（</w:t>
      </w:r>
      <w:r>
        <w:rPr>
          <w:rFonts w:hint="eastAsia" w:ascii="宋体" w:hAnsi="宋体" w:cs="宋体"/>
          <w:i w:val="0"/>
          <w:iCs w:val="0"/>
          <w:color w:val="auto"/>
          <w:sz w:val="24"/>
          <w:szCs w:val="24"/>
          <w:lang w:val="en-US" w:eastAsia="zh-CN"/>
        </w:rPr>
        <w:t>元）</w:t>
      </w:r>
      <w:r>
        <w:rPr>
          <w:rFonts w:hint="eastAsia" w:ascii="宋体" w:hAnsi="宋体" w:eastAsia="宋体" w:cs="宋体"/>
          <w:i w:val="0"/>
          <w:iCs w:val="0"/>
          <w:color w:val="auto"/>
          <w:sz w:val="24"/>
          <w:szCs w:val="24"/>
        </w:rPr>
        <w:t>：</w:t>
      </w:r>
      <w:r>
        <w:rPr>
          <w:rFonts w:hint="eastAsia" w:ascii="宋体" w:hAnsi="宋体" w:cs="宋体"/>
          <w:i w:val="0"/>
          <w:iCs w:val="0"/>
          <w:color w:val="auto"/>
          <w:sz w:val="24"/>
          <w:szCs w:val="24"/>
          <w:lang w:val="en-US" w:eastAsia="zh-CN"/>
        </w:rPr>
        <w:t>3</w:t>
      </w:r>
      <w:r>
        <w:rPr>
          <w:rFonts w:hint="eastAsia" w:ascii="宋体" w:hAnsi="宋体" w:eastAsia="宋体" w:cs="宋体"/>
          <w:i w:val="0"/>
          <w:iCs w:val="0"/>
          <w:color w:val="auto"/>
          <w:sz w:val="24"/>
          <w:szCs w:val="24"/>
          <w:lang w:val="en-US" w:eastAsia="zh-CN"/>
        </w:rPr>
        <w:t>00</w:t>
      </w:r>
    </w:p>
    <w:p>
      <w:pPr>
        <w:pStyle w:val="4"/>
        <w:keepNext/>
        <w:keepLines/>
        <w:pageBreakBefore w:val="0"/>
        <w:widowControl w:val="0"/>
        <w:kinsoku/>
        <w:wordWrap/>
        <w:overflowPunct/>
        <w:topLinePunct w:val="0"/>
        <w:autoSpaceDE/>
        <w:autoSpaceDN/>
        <w:bidi w:val="0"/>
        <w:adjustRightInd/>
        <w:snapToGrid/>
        <w:spacing w:before="157" w:beforeLines="50" w:after="157" w:afterLines="50" w:line="240" w:lineRule="auto"/>
        <w:jc w:val="left"/>
        <w:textAlignment w:val="auto"/>
        <w:rPr>
          <w:rFonts w:hint="default" w:ascii="宋体" w:hAnsi="宋体" w:eastAsia="宋体" w:cs="宋体"/>
          <w:b w:val="0"/>
          <w:i w:val="0"/>
          <w:iCs w:val="0"/>
          <w:color w:val="auto"/>
          <w:sz w:val="24"/>
          <w:szCs w:val="24"/>
          <w:lang w:val="en-US" w:eastAsia="zh-CN"/>
        </w:rPr>
      </w:pPr>
      <w:bookmarkStart w:id="15" w:name="_Toc28359005"/>
      <w:bookmarkStart w:id="16" w:name="_Toc35393624"/>
      <w:bookmarkStart w:id="17" w:name="_Toc35393793"/>
      <w:bookmarkStart w:id="18" w:name="_Toc28359082"/>
      <w:r>
        <w:rPr>
          <w:rFonts w:hint="eastAsia" w:ascii="宋体" w:hAnsi="宋体" w:eastAsia="宋体" w:cs="宋体"/>
          <w:b w:val="0"/>
          <w:i w:val="0"/>
          <w:iCs w:val="0"/>
          <w:color w:val="auto"/>
          <w:sz w:val="24"/>
          <w:szCs w:val="24"/>
        </w:rPr>
        <w:t>四、</w:t>
      </w:r>
      <w:bookmarkEnd w:id="15"/>
      <w:bookmarkEnd w:id="16"/>
      <w:bookmarkEnd w:id="17"/>
      <w:bookmarkEnd w:id="18"/>
      <w:r>
        <w:rPr>
          <w:rFonts w:hint="eastAsia" w:ascii="宋体" w:hAnsi="宋体" w:eastAsia="宋体" w:cs="宋体"/>
          <w:b w:val="0"/>
          <w:i w:val="0"/>
          <w:iCs w:val="0"/>
          <w:color w:val="auto"/>
          <w:sz w:val="24"/>
          <w:szCs w:val="24"/>
          <w:lang w:val="en-US" w:eastAsia="zh-CN"/>
        </w:rPr>
        <w:t>响应文件提交</w:t>
      </w:r>
    </w:p>
    <w:p>
      <w:pPr>
        <w:spacing w:line="240" w:lineRule="auto"/>
        <w:ind w:firstLine="480" w:firstLineChars="200"/>
        <w:jc w:val="left"/>
        <w:rPr>
          <w:rFonts w:hint="eastAsia" w:ascii="宋体" w:hAnsi="宋体" w:eastAsia="宋体" w:cs="宋体"/>
          <w:bCs/>
          <w:i w:val="0"/>
          <w:iCs w:val="0"/>
          <w:color w:val="auto"/>
          <w:sz w:val="24"/>
          <w:szCs w:val="24"/>
          <w:u w:val="single"/>
        </w:rPr>
      </w:pPr>
      <w:r>
        <w:rPr>
          <w:rFonts w:hint="eastAsia" w:ascii="宋体" w:hAnsi="宋体" w:cs="宋体"/>
          <w:bCs/>
          <w:i w:val="0"/>
          <w:iCs w:val="0"/>
          <w:color w:val="auto"/>
          <w:sz w:val="24"/>
          <w:szCs w:val="24"/>
          <w:u w:val="none"/>
          <w:lang w:val="en-US" w:eastAsia="zh-CN"/>
        </w:rPr>
        <w:t>截止时间：</w:t>
      </w:r>
      <w:r>
        <w:rPr>
          <w:rFonts w:hint="eastAsia" w:ascii="宋体" w:hAnsi="宋体" w:eastAsia="宋体" w:cs="宋体"/>
          <w:bCs/>
          <w:i w:val="0"/>
          <w:iCs w:val="0"/>
          <w:color w:val="auto"/>
          <w:sz w:val="24"/>
          <w:szCs w:val="24"/>
          <w:u w:val="single"/>
          <w:lang w:val="en-US" w:eastAsia="zh-CN"/>
        </w:rPr>
        <w:t>202</w:t>
      </w:r>
      <w:r>
        <w:rPr>
          <w:rFonts w:hint="eastAsia" w:ascii="宋体" w:hAnsi="宋体" w:cs="宋体"/>
          <w:bCs/>
          <w:i w:val="0"/>
          <w:iCs w:val="0"/>
          <w:color w:val="auto"/>
          <w:sz w:val="24"/>
          <w:szCs w:val="24"/>
          <w:u w:val="single"/>
          <w:lang w:val="en-US" w:eastAsia="zh-CN"/>
        </w:rPr>
        <w:t>2</w:t>
      </w:r>
      <w:r>
        <w:rPr>
          <w:rFonts w:hint="eastAsia" w:ascii="宋体" w:hAnsi="宋体" w:eastAsia="宋体" w:cs="宋体"/>
          <w:bCs/>
          <w:i w:val="0"/>
          <w:iCs w:val="0"/>
          <w:color w:val="auto"/>
          <w:sz w:val="24"/>
          <w:szCs w:val="24"/>
          <w:u w:val="single"/>
        </w:rPr>
        <w:t>年</w:t>
      </w:r>
      <w:r>
        <w:rPr>
          <w:rFonts w:hint="eastAsia" w:ascii="宋体" w:hAnsi="宋体" w:cs="宋体"/>
          <w:bCs/>
          <w:i w:val="0"/>
          <w:iCs w:val="0"/>
          <w:color w:val="auto"/>
          <w:sz w:val="24"/>
          <w:szCs w:val="24"/>
          <w:u w:val="single"/>
          <w:lang w:val="en-US" w:eastAsia="zh-CN"/>
        </w:rPr>
        <w:t>06</w:t>
      </w:r>
      <w:r>
        <w:rPr>
          <w:rFonts w:hint="eastAsia" w:ascii="宋体" w:hAnsi="宋体" w:eastAsia="宋体" w:cs="宋体"/>
          <w:bCs/>
          <w:i w:val="0"/>
          <w:iCs w:val="0"/>
          <w:color w:val="auto"/>
          <w:sz w:val="24"/>
          <w:szCs w:val="24"/>
          <w:u w:val="single"/>
        </w:rPr>
        <w:t>月</w:t>
      </w:r>
      <w:r>
        <w:rPr>
          <w:rFonts w:hint="eastAsia" w:ascii="宋体" w:hAnsi="宋体" w:cs="宋体"/>
          <w:bCs/>
          <w:i w:val="0"/>
          <w:iCs w:val="0"/>
          <w:color w:val="auto"/>
          <w:sz w:val="24"/>
          <w:szCs w:val="24"/>
          <w:u w:val="single"/>
          <w:lang w:val="en-US" w:eastAsia="zh-CN"/>
        </w:rPr>
        <w:t>30</w:t>
      </w:r>
      <w:r>
        <w:rPr>
          <w:rFonts w:hint="eastAsia" w:ascii="宋体" w:hAnsi="宋体" w:eastAsia="宋体" w:cs="宋体"/>
          <w:bCs/>
          <w:i w:val="0"/>
          <w:iCs w:val="0"/>
          <w:color w:val="auto"/>
          <w:sz w:val="24"/>
          <w:szCs w:val="24"/>
          <w:u w:val="single"/>
        </w:rPr>
        <w:t>日</w:t>
      </w:r>
      <w:r>
        <w:rPr>
          <w:rFonts w:hint="eastAsia" w:ascii="宋体" w:hAnsi="宋体" w:eastAsia="宋体" w:cs="宋体"/>
          <w:bCs/>
          <w:i w:val="0"/>
          <w:iCs w:val="0"/>
          <w:color w:val="auto"/>
          <w:sz w:val="24"/>
          <w:szCs w:val="24"/>
          <w:u w:val="single"/>
          <w:lang w:val="en-US" w:eastAsia="zh-CN"/>
        </w:rPr>
        <w:t>1</w:t>
      </w:r>
      <w:r>
        <w:rPr>
          <w:rFonts w:hint="eastAsia" w:ascii="宋体" w:hAnsi="宋体" w:cs="宋体"/>
          <w:bCs/>
          <w:i w:val="0"/>
          <w:iCs w:val="0"/>
          <w:color w:val="auto"/>
          <w:sz w:val="24"/>
          <w:szCs w:val="24"/>
          <w:u w:val="single"/>
          <w:lang w:val="en-US" w:eastAsia="zh-CN"/>
        </w:rPr>
        <w:t>0</w:t>
      </w:r>
      <w:r>
        <w:rPr>
          <w:rFonts w:hint="eastAsia" w:ascii="宋体" w:hAnsi="宋体" w:cs="宋体"/>
          <w:bCs/>
          <w:i w:val="0"/>
          <w:iCs w:val="0"/>
          <w:color w:val="auto"/>
          <w:sz w:val="24"/>
          <w:szCs w:val="24"/>
          <w:u w:val="single"/>
          <w:lang w:eastAsia="zh-CN"/>
        </w:rPr>
        <w:t>：</w:t>
      </w:r>
      <w:r>
        <w:rPr>
          <w:rFonts w:hint="eastAsia" w:ascii="宋体" w:hAnsi="宋体" w:cs="宋体"/>
          <w:bCs/>
          <w:i w:val="0"/>
          <w:iCs w:val="0"/>
          <w:color w:val="auto"/>
          <w:sz w:val="24"/>
          <w:szCs w:val="24"/>
          <w:u w:val="single"/>
          <w:lang w:val="en-US" w:eastAsia="zh-CN"/>
        </w:rPr>
        <w:t>3</w:t>
      </w:r>
      <w:r>
        <w:rPr>
          <w:rFonts w:hint="eastAsia" w:ascii="宋体" w:hAnsi="宋体" w:eastAsia="宋体" w:cs="宋体"/>
          <w:bCs/>
          <w:i w:val="0"/>
          <w:iCs w:val="0"/>
          <w:color w:val="auto"/>
          <w:sz w:val="24"/>
          <w:szCs w:val="24"/>
          <w:u w:val="single"/>
          <w:lang w:val="en-US" w:eastAsia="zh-CN"/>
        </w:rPr>
        <w:t>0</w:t>
      </w:r>
      <w:r>
        <w:rPr>
          <w:rFonts w:hint="eastAsia" w:ascii="宋体" w:hAnsi="宋体" w:eastAsia="宋体" w:cs="宋体"/>
          <w:bCs/>
          <w:i w:val="0"/>
          <w:iCs w:val="0"/>
          <w:color w:val="auto"/>
          <w:sz w:val="24"/>
          <w:szCs w:val="24"/>
        </w:rPr>
        <w:t>（北京时间）</w:t>
      </w:r>
    </w:p>
    <w:p>
      <w:pPr>
        <w:spacing w:line="240" w:lineRule="auto"/>
        <w:ind w:firstLine="480" w:firstLineChars="200"/>
        <w:jc w:val="left"/>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地点：伊宁市开发区瑞豪城市广场D座6楼</w:t>
      </w:r>
    </w:p>
    <w:p>
      <w:pPr>
        <w:pStyle w:val="4"/>
        <w:keepNext/>
        <w:keepLines/>
        <w:pageBreakBefore w:val="0"/>
        <w:widowControl w:val="0"/>
        <w:kinsoku/>
        <w:wordWrap/>
        <w:overflowPunct/>
        <w:topLinePunct w:val="0"/>
        <w:autoSpaceDE/>
        <w:autoSpaceDN/>
        <w:bidi w:val="0"/>
        <w:adjustRightInd/>
        <w:snapToGrid/>
        <w:spacing w:before="157" w:beforeLines="50" w:after="157" w:afterLines="50" w:line="240" w:lineRule="auto"/>
        <w:jc w:val="left"/>
        <w:textAlignment w:val="auto"/>
        <w:rPr>
          <w:rFonts w:hint="default" w:ascii="宋体" w:hAnsi="宋体" w:eastAsia="宋体" w:cs="宋体"/>
          <w:b w:val="0"/>
          <w:i w:val="0"/>
          <w:iCs w:val="0"/>
          <w:color w:val="auto"/>
          <w:sz w:val="24"/>
          <w:szCs w:val="24"/>
          <w:lang w:val="en-US" w:eastAsia="zh-CN"/>
        </w:rPr>
      </w:pPr>
      <w:bookmarkStart w:id="19" w:name="_Toc35393794"/>
      <w:bookmarkStart w:id="20" w:name="_Toc35393625"/>
      <w:bookmarkStart w:id="21" w:name="_Toc28359007"/>
      <w:bookmarkStart w:id="22" w:name="_Toc28359084"/>
      <w:r>
        <w:rPr>
          <w:rFonts w:hint="eastAsia" w:ascii="宋体" w:hAnsi="宋体" w:eastAsia="宋体" w:cs="宋体"/>
          <w:b w:val="0"/>
          <w:i w:val="0"/>
          <w:iCs w:val="0"/>
          <w:color w:val="auto"/>
          <w:sz w:val="24"/>
          <w:szCs w:val="24"/>
          <w:lang w:val="en-US" w:eastAsia="zh-CN"/>
        </w:rPr>
        <w:t>五、响应文件开启</w:t>
      </w:r>
    </w:p>
    <w:p>
      <w:pPr>
        <w:spacing w:line="240" w:lineRule="auto"/>
        <w:ind w:firstLine="480" w:firstLineChars="200"/>
        <w:jc w:val="left"/>
        <w:rPr>
          <w:rFonts w:hint="eastAsia" w:ascii="宋体" w:hAnsi="宋体" w:eastAsia="宋体" w:cs="宋体"/>
          <w:bCs/>
          <w:i w:val="0"/>
          <w:iCs w:val="0"/>
          <w:color w:val="auto"/>
          <w:sz w:val="24"/>
          <w:szCs w:val="24"/>
          <w:u w:val="single"/>
        </w:rPr>
      </w:pPr>
      <w:r>
        <w:rPr>
          <w:rFonts w:hint="eastAsia" w:ascii="宋体" w:hAnsi="宋体" w:cs="宋体"/>
          <w:bCs/>
          <w:i w:val="0"/>
          <w:iCs w:val="0"/>
          <w:color w:val="auto"/>
          <w:sz w:val="24"/>
          <w:szCs w:val="24"/>
          <w:u w:val="none"/>
          <w:lang w:val="en-US" w:eastAsia="zh-CN"/>
        </w:rPr>
        <w:t>开启时间：</w:t>
      </w:r>
      <w:r>
        <w:rPr>
          <w:rFonts w:hint="eastAsia" w:ascii="宋体" w:hAnsi="宋体" w:eastAsia="宋体" w:cs="宋体"/>
          <w:bCs/>
          <w:i w:val="0"/>
          <w:iCs w:val="0"/>
          <w:color w:val="auto"/>
          <w:sz w:val="24"/>
          <w:szCs w:val="24"/>
          <w:u w:val="single"/>
          <w:lang w:val="en-US" w:eastAsia="zh-CN"/>
        </w:rPr>
        <w:t>202</w:t>
      </w:r>
      <w:r>
        <w:rPr>
          <w:rFonts w:hint="eastAsia" w:ascii="宋体" w:hAnsi="宋体" w:cs="宋体"/>
          <w:bCs/>
          <w:i w:val="0"/>
          <w:iCs w:val="0"/>
          <w:color w:val="auto"/>
          <w:sz w:val="24"/>
          <w:szCs w:val="24"/>
          <w:u w:val="single"/>
          <w:lang w:val="en-US" w:eastAsia="zh-CN"/>
        </w:rPr>
        <w:t>2</w:t>
      </w:r>
      <w:r>
        <w:rPr>
          <w:rFonts w:hint="eastAsia" w:ascii="宋体" w:hAnsi="宋体" w:eastAsia="宋体" w:cs="宋体"/>
          <w:bCs/>
          <w:i w:val="0"/>
          <w:iCs w:val="0"/>
          <w:color w:val="auto"/>
          <w:sz w:val="24"/>
          <w:szCs w:val="24"/>
          <w:u w:val="single"/>
        </w:rPr>
        <w:t>年</w:t>
      </w:r>
      <w:r>
        <w:rPr>
          <w:rFonts w:hint="eastAsia" w:ascii="宋体" w:hAnsi="宋体" w:cs="宋体"/>
          <w:bCs/>
          <w:i w:val="0"/>
          <w:iCs w:val="0"/>
          <w:color w:val="auto"/>
          <w:sz w:val="24"/>
          <w:szCs w:val="24"/>
          <w:u w:val="single"/>
          <w:lang w:val="en-US" w:eastAsia="zh-CN"/>
        </w:rPr>
        <w:t>06</w:t>
      </w:r>
      <w:r>
        <w:rPr>
          <w:rFonts w:hint="eastAsia" w:ascii="宋体" w:hAnsi="宋体" w:eastAsia="宋体" w:cs="宋体"/>
          <w:bCs/>
          <w:i w:val="0"/>
          <w:iCs w:val="0"/>
          <w:color w:val="auto"/>
          <w:sz w:val="24"/>
          <w:szCs w:val="24"/>
          <w:u w:val="single"/>
        </w:rPr>
        <w:t>月</w:t>
      </w:r>
      <w:r>
        <w:rPr>
          <w:rFonts w:hint="eastAsia" w:ascii="宋体" w:hAnsi="宋体" w:cs="宋体"/>
          <w:bCs/>
          <w:i w:val="0"/>
          <w:iCs w:val="0"/>
          <w:color w:val="auto"/>
          <w:sz w:val="24"/>
          <w:szCs w:val="24"/>
          <w:u w:val="single"/>
          <w:lang w:val="en-US" w:eastAsia="zh-CN"/>
        </w:rPr>
        <w:t>30</w:t>
      </w:r>
      <w:r>
        <w:rPr>
          <w:rFonts w:hint="eastAsia" w:ascii="宋体" w:hAnsi="宋体" w:eastAsia="宋体" w:cs="宋体"/>
          <w:bCs/>
          <w:i w:val="0"/>
          <w:iCs w:val="0"/>
          <w:color w:val="auto"/>
          <w:sz w:val="24"/>
          <w:szCs w:val="24"/>
          <w:u w:val="single"/>
        </w:rPr>
        <w:t>日</w:t>
      </w:r>
      <w:r>
        <w:rPr>
          <w:rFonts w:hint="eastAsia" w:ascii="宋体" w:hAnsi="宋体" w:eastAsia="宋体" w:cs="宋体"/>
          <w:bCs/>
          <w:i w:val="0"/>
          <w:iCs w:val="0"/>
          <w:color w:val="auto"/>
          <w:sz w:val="24"/>
          <w:szCs w:val="24"/>
          <w:u w:val="single"/>
          <w:lang w:val="en-US" w:eastAsia="zh-CN"/>
        </w:rPr>
        <w:t>1</w:t>
      </w:r>
      <w:r>
        <w:rPr>
          <w:rFonts w:hint="eastAsia" w:ascii="宋体" w:hAnsi="宋体" w:cs="宋体"/>
          <w:bCs/>
          <w:i w:val="0"/>
          <w:iCs w:val="0"/>
          <w:color w:val="auto"/>
          <w:sz w:val="24"/>
          <w:szCs w:val="24"/>
          <w:u w:val="single"/>
          <w:lang w:val="en-US" w:eastAsia="zh-CN"/>
        </w:rPr>
        <w:t>0</w:t>
      </w:r>
      <w:r>
        <w:rPr>
          <w:rFonts w:hint="eastAsia" w:ascii="宋体" w:hAnsi="宋体" w:cs="宋体"/>
          <w:bCs/>
          <w:i w:val="0"/>
          <w:iCs w:val="0"/>
          <w:color w:val="auto"/>
          <w:sz w:val="24"/>
          <w:szCs w:val="24"/>
          <w:u w:val="single"/>
          <w:lang w:eastAsia="zh-CN"/>
        </w:rPr>
        <w:t>：</w:t>
      </w:r>
      <w:r>
        <w:rPr>
          <w:rFonts w:hint="eastAsia" w:ascii="宋体" w:hAnsi="宋体" w:cs="宋体"/>
          <w:bCs/>
          <w:i w:val="0"/>
          <w:iCs w:val="0"/>
          <w:color w:val="auto"/>
          <w:sz w:val="24"/>
          <w:szCs w:val="24"/>
          <w:u w:val="single"/>
          <w:lang w:val="en-US" w:eastAsia="zh-CN"/>
        </w:rPr>
        <w:t>3</w:t>
      </w:r>
      <w:r>
        <w:rPr>
          <w:rFonts w:hint="eastAsia" w:ascii="宋体" w:hAnsi="宋体" w:eastAsia="宋体" w:cs="宋体"/>
          <w:bCs/>
          <w:i w:val="0"/>
          <w:iCs w:val="0"/>
          <w:color w:val="auto"/>
          <w:sz w:val="24"/>
          <w:szCs w:val="24"/>
          <w:u w:val="single"/>
          <w:lang w:val="en-US" w:eastAsia="zh-CN"/>
        </w:rPr>
        <w:t>0</w:t>
      </w:r>
      <w:r>
        <w:rPr>
          <w:rFonts w:hint="eastAsia" w:ascii="宋体" w:hAnsi="宋体" w:eastAsia="宋体" w:cs="宋体"/>
          <w:bCs/>
          <w:i w:val="0"/>
          <w:iCs w:val="0"/>
          <w:color w:val="auto"/>
          <w:sz w:val="24"/>
          <w:szCs w:val="24"/>
        </w:rPr>
        <w:t>（北京时间）</w:t>
      </w:r>
    </w:p>
    <w:p>
      <w:pPr>
        <w:spacing w:line="240" w:lineRule="auto"/>
        <w:ind w:firstLine="480" w:firstLineChars="200"/>
        <w:jc w:val="left"/>
        <w:rPr>
          <w:rFonts w:hint="eastAsia" w:ascii="宋体" w:hAnsi="宋体" w:eastAsia="宋体" w:cs="宋体"/>
          <w:b w:val="0"/>
          <w:i w:val="0"/>
          <w:iCs w:val="0"/>
          <w:color w:val="auto"/>
          <w:sz w:val="24"/>
          <w:szCs w:val="24"/>
          <w:lang w:val="en-US" w:eastAsia="zh-CN"/>
        </w:rPr>
      </w:pPr>
      <w:r>
        <w:rPr>
          <w:rFonts w:hint="eastAsia" w:ascii="宋体" w:hAnsi="宋体" w:eastAsia="宋体" w:cs="宋体"/>
          <w:i w:val="0"/>
          <w:iCs w:val="0"/>
          <w:color w:val="auto"/>
          <w:sz w:val="24"/>
          <w:szCs w:val="24"/>
        </w:rPr>
        <w:t>地点：伊宁市开发区瑞豪城市广场D座6楼</w:t>
      </w:r>
    </w:p>
    <w:p>
      <w:pPr>
        <w:pStyle w:val="4"/>
        <w:keepNext/>
        <w:keepLines/>
        <w:pageBreakBefore w:val="0"/>
        <w:widowControl w:val="0"/>
        <w:kinsoku/>
        <w:wordWrap/>
        <w:overflowPunct/>
        <w:topLinePunct w:val="0"/>
        <w:autoSpaceDE/>
        <w:autoSpaceDN/>
        <w:bidi w:val="0"/>
        <w:adjustRightInd/>
        <w:snapToGrid/>
        <w:spacing w:before="157" w:beforeLines="50" w:after="157" w:afterLines="50" w:line="240" w:lineRule="auto"/>
        <w:jc w:val="left"/>
        <w:textAlignment w:val="auto"/>
        <w:rPr>
          <w:rFonts w:hint="eastAsia" w:ascii="宋体" w:hAnsi="宋体" w:eastAsia="宋体" w:cs="宋体"/>
          <w:b w:val="0"/>
          <w:i w:val="0"/>
          <w:iCs w:val="0"/>
          <w:color w:val="auto"/>
          <w:sz w:val="24"/>
          <w:szCs w:val="24"/>
        </w:rPr>
      </w:pPr>
      <w:r>
        <w:rPr>
          <w:rFonts w:hint="eastAsia" w:ascii="宋体" w:hAnsi="宋体" w:eastAsia="宋体" w:cs="宋体"/>
          <w:b w:val="0"/>
          <w:i w:val="0"/>
          <w:iCs w:val="0"/>
          <w:color w:val="auto"/>
          <w:sz w:val="24"/>
          <w:szCs w:val="24"/>
          <w:lang w:val="en-US" w:eastAsia="zh-CN"/>
        </w:rPr>
        <w:t>六</w:t>
      </w:r>
      <w:r>
        <w:rPr>
          <w:rFonts w:hint="eastAsia" w:ascii="宋体" w:hAnsi="宋体" w:eastAsia="宋体" w:cs="宋体"/>
          <w:b w:val="0"/>
          <w:i w:val="0"/>
          <w:iCs w:val="0"/>
          <w:color w:val="auto"/>
          <w:sz w:val="24"/>
          <w:szCs w:val="24"/>
        </w:rPr>
        <w:t>、公告期限</w:t>
      </w:r>
      <w:bookmarkEnd w:id="19"/>
      <w:bookmarkEnd w:id="20"/>
      <w:bookmarkEnd w:id="21"/>
      <w:bookmarkEnd w:id="22"/>
    </w:p>
    <w:p>
      <w:pPr>
        <w:spacing w:line="240" w:lineRule="auto"/>
        <w:ind w:firstLine="480" w:firstLineChars="200"/>
        <w:jc w:val="left"/>
        <w:rPr>
          <w:rFonts w:hint="eastAsia" w:ascii="宋体" w:hAnsi="宋体" w:eastAsia="宋体" w:cs="宋体"/>
          <w:i w:val="0"/>
          <w:iCs w:val="0"/>
          <w:color w:val="auto"/>
          <w:kern w:val="0"/>
          <w:sz w:val="24"/>
          <w:szCs w:val="24"/>
        </w:rPr>
      </w:pPr>
      <w:r>
        <w:rPr>
          <w:rFonts w:hint="eastAsia" w:ascii="宋体" w:hAnsi="宋体" w:eastAsia="宋体" w:cs="宋体"/>
          <w:i w:val="0"/>
          <w:iCs w:val="0"/>
          <w:color w:val="auto"/>
          <w:kern w:val="0"/>
          <w:sz w:val="24"/>
          <w:szCs w:val="24"/>
        </w:rPr>
        <w:t>自本公告发布之日起</w:t>
      </w:r>
      <w:r>
        <w:rPr>
          <w:rFonts w:hint="eastAsia" w:ascii="宋体" w:hAnsi="宋体" w:cs="宋体"/>
          <w:i w:val="0"/>
          <w:iCs w:val="0"/>
          <w:color w:val="auto"/>
          <w:kern w:val="0"/>
          <w:sz w:val="24"/>
          <w:szCs w:val="24"/>
          <w:lang w:val="en-US" w:eastAsia="zh-CN"/>
        </w:rPr>
        <w:t>5</w:t>
      </w:r>
      <w:r>
        <w:rPr>
          <w:rFonts w:hint="eastAsia" w:ascii="宋体" w:hAnsi="宋体" w:eastAsia="宋体" w:cs="宋体"/>
          <w:i w:val="0"/>
          <w:iCs w:val="0"/>
          <w:color w:val="auto"/>
          <w:kern w:val="0"/>
          <w:sz w:val="24"/>
          <w:szCs w:val="24"/>
        </w:rPr>
        <w:t>个工作日。</w:t>
      </w:r>
    </w:p>
    <w:p>
      <w:pPr>
        <w:pStyle w:val="4"/>
        <w:keepNext/>
        <w:keepLines/>
        <w:pageBreakBefore w:val="0"/>
        <w:widowControl w:val="0"/>
        <w:kinsoku/>
        <w:wordWrap/>
        <w:overflowPunct/>
        <w:topLinePunct w:val="0"/>
        <w:autoSpaceDE/>
        <w:autoSpaceDN/>
        <w:bidi w:val="0"/>
        <w:adjustRightInd/>
        <w:snapToGrid/>
        <w:spacing w:before="157" w:beforeLines="50" w:after="157" w:afterLines="50" w:line="240" w:lineRule="auto"/>
        <w:jc w:val="left"/>
        <w:textAlignment w:val="auto"/>
        <w:rPr>
          <w:rFonts w:hint="eastAsia" w:ascii="宋体" w:hAnsi="宋体" w:eastAsia="宋体" w:cs="宋体"/>
          <w:b w:val="0"/>
          <w:i w:val="0"/>
          <w:iCs w:val="0"/>
          <w:color w:val="auto"/>
          <w:sz w:val="24"/>
          <w:szCs w:val="24"/>
        </w:rPr>
      </w:pPr>
      <w:bookmarkStart w:id="23" w:name="_Toc35393626"/>
      <w:bookmarkStart w:id="24" w:name="_Toc35393795"/>
      <w:r>
        <w:rPr>
          <w:rFonts w:hint="eastAsia" w:ascii="宋体" w:hAnsi="宋体" w:eastAsia="宋体" w:cs="宋体"/>
          <w:b w:val="0"/>
          <w:i w:val="0"/>
          <w:iCs w:val="0"/>
          <w:color w:val="auto"/>
          <w:sz w:val="24"/>
          <w:szCs w:val="24"/>
          <w:lang w:val="en-US" w:eastAsia="zh-CN"/>
        </w:rPr>
        <w:t>七、</w:t>
      </w:r>
      <w:r>
        <w:rPr>
          <w:rFonts w:hint="eastAsia" w:ascii="宋体" w:hAnsi="宋体" w:eastAsia="宋体" w:cs="宋体"/>
          <w:b w:val="0"/>
          <w:i w:val="0"/>
          <w:iCs w:val="0"/>
          <w:color w:val="auto"/>
          <w:sz w:val="24"/>
          <w:szCs w:val="24"/>
        </w:rPr>
        <w:t>其他补充事宜</w:t>
      </w:r>
      <w:bookmarkEnd w:id="23"/>
      <w:bookmarkEnd w:id="24"/>
    </w:p>
    <w:p>
      <w:pPr>
        <w:spacing w:line="240" w:lineRule="auto"/>
        <w:ind w:firstLine="480" w:firstLineChars="200"/>
        <w:jc w:val="left"/>
        <w:rPr>
          <w:rFonts w:hint="eastAsia" w:ascii="宋体" w:hAnsi="宋体" w:eastAsia="宋体" w:cs="宋体"/>
          <w:i w:val="0"/>
          <w:iCs w:val="0"/>
          <w:color w:val="auto"/>
          <w:sz w:val="24"/>
          <w:szCs w:val="24"/>
        </w:rPr>
      </w:pPr>
      <w:r>
        <w:rPr>
          <w:rFonts w:hint="eastAsia" w:ascii="宋体" w:hAnsi="宋体" w:eastAsia="宋体" w:cs="宋体"/>
          <w:i w:val="0"/>
          <w:iCs w:val="0"/>
          <w:caps w:val="0"/>
          <w:color w:val="auto"/>
          <w:spacing w:val="0"/>
          <w:sz w:val="24"/>
          <w:szCs w:val="24"/>
        </w:rPr>
        <w:t>购买竞争性磋商文件时须提交的资料</w:t>
      </w:r>
      <w:r>
        <w:rPr>
          <w:rFonts w:hint="eastAsia" w:ascii="宋体" w:hAnsi="宋体" w:eastAsia="宋体" w:cs="宋体"/>
          <w:i w:val="0"/>
          <w:iCs w:val="0"/>
          <w:caps w:val="0"/>
          <w:color w:val="auto"/>
          <w:spacing w:val="0"/>
          <w:sz w:val="24"/>
          <w:szCs w:val="24"/>
          <w:lang w:eastAsia="zh-CN"/>
        </w:rPr>
        <w:t>：企业法人授权委托书及被委托人身份证、企业法人营业执照、企业资质证书</w:t>
      </w:r>
      <w:r>
        <w:rPr>
          <w:rFonts w:hint="eastAsia" w:ascii="宋体" w:hAnsi="宋体" w:cs="宋体"/>
          <w:i w:val="0"/>
          <w:iCs w:val="0"/>
          <w:caps w:val="0"/>
          <w:color w:val="auto"/>
          <w:spacing w:val="0"/>
          <w:sz w:val="24"/>
          <w:szCs w:val="24"/>
          <w:lang w:eastAsia="zh-CN"/>
        </w:rPr>
        <w:t>、</w:t>
      </w:r>
      <w:r>
        <w:rPr>
          <w:rFonts w:hint="eastAsia" w:ascii="宋体" w:hAnsi="宋体" w:eastAsia="宋体" w:cs="宋体"/>
          <w:b w:val="0"/>
          <w:i w:val="0"/>
          <w:iCs w:val="0"/>
          <w:color w:val="auto"/>
          <w:sz w:val="24"/>
          <w:szCs w:val="24"/>
        </w:rPr>
        <w:t>安全生产许可证</w:t>
      </w:r>
      <w:r>
        <w:rPr>
          <w:rFonts w:hint="eastAsia" w:ascii="宋体" w:hAnsi="宋体" w:cs="宋体"/>
          <w:i w:val="0"/>
          <w:iCs w:val="0"/>
          <w:caps w:val="0"/>
          <w:color w:val="auto"/>
          <w:spacing w:val="0"/>
          <w:sz w:val="24"/>
          <w:szCs w:val="24"/>
          <w:lang w:val="en-US" w:eastAsia="zh-CN"/>
        </w:rPr>
        <w:t>、建筑工程专业注册建造师证（二级及以上）和安全生产考核合格证书B证、</w:t>
      </w:r>
      <w:r>
        <w:rPr>
          <w:rFonts w:hint="eastAsia" w:ascii="宋体" w:hAnsi="宋体" w:eastAsia="宋体" w:cs="宋体"/>
          <w:i w:val="0"/>
          <w:iCs w:val="0"/>
          <w:color w:val="auto"/>
          <w:sz w:val="24"/>
          <w:szCs w:val="24"/>
        </w:rPr>
        <w:t>提供在“信用中国”（www.creditchina.gov.cn）和中国政府采购网（www.ccgp.gov.cn）网站上未被列入失信被执行人、重大税收违法案件当事人名单以及政府采购严重违法失信行为记录名单里；（网页打印件需自公告发布之日起从上述网站中打印）；</w:t>
      </w:r>
    </w:p>
    <w:p>
      <w:pPr>
        <w:pStyle w:val="9"/>
        <w:spacing w:line="240" w:lineRule="auto"/>
        <w:ind w:left="0" w:leftChars="0" w:firstLine="0" w:firstLineChars="0"/>
        <w:jc w:val="left"/>
        <w:rPr>
          <w:rFonts w:hint="eastAsia" w:ascii="宋体" w:hAnsi="宋体" w:eastAsia="宋体" w:cs="宋体"/>
          <w:i w:val="0"/>
          <w:iCs w:val="0"/>
          <w:color w:val="auto"/>
          <w:sz w:val="24"/>
          <w:szCs w:val="24"/>
        </w:rPr>
      </w:pPr>
      <w:r>
        <w:rPr>
          <w:rFonts w:hint="eastAsia" w:ascii="宋体" w:hAnsi="宋体" w:eastAsia="宋体" w:cs="宋体"/>
          <w:i w:val="0"/>
          <w:iCs w:val="0"/>
          <w:caps w:val="0"/>
          <w:color w:val="auto"/>
          <w:spacing w:val="0"/>
          <w:sz w:val="24"/>
          <w:szCs w:val="24"/>
          <w:lang w:eastAsia="zh-CN"/>
        </w:rPr>
        <w:t>（以上证件须带原件及加盖公章复印件贰份，均应在有效期内，不接受公证件；）</w:t>
      </w:r>
      <w:r>
        <w:rPr>
          <w:rFonts w:hint="eastAsia" w:ascii="宋体" w:hAnsi="宋体" w:eastAsia="宋体" w:cs="宋体"/>
          <w:i w:val="0"/>
          <w:iCs w:val="0"/>
          <w:caps w:val="0"/>
          <w:color w:val="auto"/>
          <w:spacing w:val="0"/>
          <w:sz w:val="24"/>
          <w:szCs w:val="24"/>
        </w:rPr>
        <w:t> </w:t>
      </w:r>
    </w:p>
    <w:p>
      <w:pPr>
        <w:pStyle w:val="4"/>
        <w:keepNext/>
        <w:keepLines/>
        <w:pageBreakBefore w:val="0"/>
        <w:widowControl w:val="0"/>
        <w:kinsoku/>
        <w:wordWrap/>
        <w:overflowPunct/>
        <w:topLinePunct w:val="0"/>
        <w:autoSpaceDE/>
        <w:autoSpaceDN/>
        <w:bidi w:val="0"/>
        <w:adjustRightInd/>
        <w:snapToGrid/>
        <w:spacing w:before="157" w:beforeLines="50" w:after="157" w:afterLines="50" w:line="240" w:lineRule="auto"/>
        <w:jc w:val="left"/>
        <w:textAlignment w:val="auto"/>
        <w:rPr>
          <w:rFonts w:hint="eastAsia" w:ascii="宋体" w:hAnsi="宋体" w:eastAsia="宋体" w:cs="宋体"/>
          <w:b w:val="0"/>
          <w:i w:val="0"/>
          <w:iCs w:val="0"/>
          <w:color w:val="auto"/>
          <w:sz w:val="24"/>
          <w:szCs w:val="24"/>
        </w:rPr>
      </w:pPr>
      <w:bookmarkStart w:id="25" w:name="_Toc35393796"/>
      <w:bookmarkStart w:id="26" w:name="_Toc28359008"/>
      <w:bookmarkStart w:id="27" w:name="_Toc35393627"/>
      <w:bookmarkStart w:id="28" w:name="_Toc28359085"/>
      <w:r>
        <w:rPr>
          <w:rFonts w:hint="eastAsia" w:ascii="宋体" w:hAnsi="宋体" w:eastAsia="宋体" w:cs="宋体"/>
          <w:b w:val="0"/>
          <w:i w:val="0"/>
          <w:iCs w:val="0"/>
          <w:color w:val="auto"/>
          <w:sz w:val="24"/>
          <w:szCs w:val="24"/>
          <w:lang w:val="en-US" w:eastAsia="zh-CN"/>
        </w:rPr>
        <w:t>八</w:t>
      </w:r>
      <w:r>
        <w:rPr>
          <w:rFonts w:hint="eastAsia" w:ascii="宋体" w:hAnsi="宋体" w:eastAsia="宋体" w:cs="宋体"/>
          <w:b w:val="0"/>
          <w:i w:val="0"/>
          <w:iCs w:val="0"/>
          <w:color w:val="auto"/>
          <w:sz w:val="24"/>
          <w:szCs w:val="24"/>
        </w:rPr>
        <w:t>、对本次招标提出询问，请按以下方式联系。</w:t>
      </w:r>
      <w:bookmarkEnd w:id="25"/>
      <w:bookmarkEnd w:id="26"/>
      <w:bookmarkEnd w:id="27"/>
      <w:bookmarkEnd w:id="28"/>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　　　1.采购人信息</w:t>
      </w:r>
    </w:p>
    <w:p>
      <w:pPr>
        <w:keepNext w:val="0"/>
        <w:keepLines w:val="0"/>
        <w:pageBreakBefore w:val="0"/>
        <w:kinsoku/>
        <w:wordWrap/>
        <w:overflowPunct/>
        <w:topLinePunct w:val="0"/>
        <w:autoSpaceDE/>
        <w:autoSpaceDN/>
        <w:bidi w:val="0"/>
        <w:adjustRightInd/>
        <w:snapToGrid/>
        <w:spacing w:line="300" w:lineRule="exact"/>
        <w:ind w:left="1079" w:leftChars="371" w:hanging="300" w:hangingChars="125"/>
        <w:jc w:val="left"/>
        <w:textAlignment w:val="auto"/>
        <w:rPr>
          <w:rFonts w:hint="default" w:ascii="宋体" w:hAnsi="宋体" w:eastAsia="宋体" w:cs="宋体"/>
          <w:i w:val="0"/>
          <w:iCs w:val="0"/>
          <w:color w:val="auto"/>
          <w:sz w:val="24"/>
          <w:szCs w:val="24"/>
          <w:u w:val="single"/>
          <w:lang w:val="en-US" w:eastAsia="zh-CN"/>
        </w:rPr>
      </w:pPr>
      <w:r>
        <w:rPr>
          <w:rFonts w:hint="eastAsia" w:ascii="宋体" w:hAnsi="宋体" w:eastAsia="宋体" w:cs="宋体"/>
          <w:i w:val="0"/>
          <w:iCs w:val="0"/>
          <w:color w:val="auto"/>
          <w:sz w:val="24"/>
          <w:szCs w:val="24"/>
        </w:rPr>
        <w:t>名 称：</w:t>
      </w:r>
      <w:r>
        <w:rPr>
          <w:rFonts w:hint="eastAsia" w:ascii="宋体" w:hAnsi="宋体" w:eastAsia="宋体" w:cs="宋体"/>
          <w:i w:val="0"/>
          <w:iCs w:val="0"/>
          <w:color w:val="auto"/>
          <w:sz w:val="24"/>
          <w:szCs w:val="24"/>
          <w:u w:val="single"/>
        </w:rPr>
        <w:t>新疆维吾尔自治区交通运输综合行政执法局伊犁执法支队</w:t>
      </w:r>
    </w:p>
    <w:p>
      <w:pPr>
        <w:keepNext w:val="0"/>
        <w:keepLines w:val="0"/>
        <w:pageBreakBefore w:val="0"/>
        <w:kinsoku/>
        <w:wordWrap/>
        <w:overflowPunct/>
        <w:topLinePunct w:val="0"/>
        <w:autoSpaceDE/>
        <w:autoSpaceDN/>
        <w:bidi w:val="0"/>
        <w:adjustRightInd/>
        <w:snapToGrid/>
        <w:spacing w:line="300" w:lineRule="exact"/>
        <w:ind w:left="1079" w:leftChars="371" w:hanging="300" w:hangingChars="125"/>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rPr>
        <w:t>地址：</w:t>
      </w:r>
      <w:r>
        <w:rPr>
          <w:rFonts w:hint="eastAsia" w:ascii="宋体" w:hAnsi="宋体" w:cs="宋体"/>
          <w:i w:val="0"/>
          <w:iCs w:val="0"/>
          <w:color w:val="auto"/>
          <w:sz w:val="24"/>
          <w:szCs w:val="24"/>
          <w:u w:val="single"/>
          <w:lang w:val="en-US" w:eastAsia="zh-CN"/>
        </w:rPr>
        <w:t>伊宁市</w:t>
      </w:r>
    </w:p>
    <w:p>
      <w:pPr>
        <w:keepNext w:val="0"/>
        <w:keepLines w:val="0"/>
        <w:pageBreakBefore w:val="0"/>
        <w:kinsoku/>
        <w:wordWrap/>
        <w:overflowPunct/>
        <w:topLinePunct w:val="0"/>
        <w:autoSpaceDE/>
        <w:autoSpaceDN/>
        <w:bidi w:val="0"/>
        <w:adjustRightInd/>
        <w:snapToGrid/>
        <w:spacing w:line="300" w:lineRule="exact"/>
        <w:ind w:left="1079" w:leftChars="371" w:hanging="300" w:hangingChars="125"/>
        <w:jc w:val="left"/>
        <w:textAlignment w:val="auto"/>
        <w:rPr>
          <w:rFonts w:hint="default" w:ascii="宋体" w:hAnsi="宋体" w:eastAsia="宋体" w:cs="宋体"/>
          <w:i w:val="0"/>
          <w:iCs w:val="0"/>
          <w:color w:val="auto"/>
          <w:sz w:val="24"/>
          <w:szCs w:val="24"/>
          <w:u w:val="single"/>
          <w:lang w:val="en-US" w:eastAsia="zh-CN"/>
        </w:rPr>
      </w:pPr>
      <w:r>
        <w:rPr>
          <w:rFonts w:hint="eastAsia" w:ascii="宋体" w:hAnsi="宋体" w:eastAsia="宋体" w:cs="宋体"/>
          <w:i w:val="0"/>
          <w:iCs w:val="0"/>
          <w:color w:val="auto"/>
          <w:sz w:val="24"/>
          <w:szCs w:val="24"/>
        </w:rPr>
        <w:t>联系方式：</w:t>
      </w:r>
      <w:bookmarkStart w:id="29" w:name="_Toc28359086"/>
      <w:bookmarkStart w:id="30" w:name="_Toc28359009"/>
      <w:r>
        <w:rPr>
          <w:rFonts w:hint="eastAsia" w:ascii="宋体" w:hAnsi="宋体" w:eastAsia="宋体" w:cs="宋体"/>
          <w:i w:val="0"/>
          <w:iCs w:val="0"/>
          <w:color w:val="auto"/>
          <w:sz w:val="24"/>
          <w:szCs w:val="24"/>
          <w:u w:val="single"/>
        </w:rPr>
        <w:t>18997831779</w:t>
      </w:r>
    </w:p>
    <w:p>
      <w:pPr>
        <w:keepNext w:val="0"/>
        <w:keepLines w:val="0"/>
        <w:pageBreakBefore w:val="0"/>
        <w:kinsoku/>
        <w:wordWrap/>
        <w:overflowPunct/>
        <w:topLinePunct w:val="0"/>
        <w:autoSpaceDE/>
        <w:autoSpaceDN/>
        <w:bidi w:val="0"/>
        <w:adjustRightInd/>
        <w:snapToGrid/>
        <w:spacing w:line="300" w:lineRule="exact"/>
        <w:ind w:left="1079" w:leftChars="371" w:hanging="300" w:hangingChars="125"/>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2.采购代理机构信息</w:t>
      </w:r>
      <w:bookmarkEnd w:id="29"/>
      <w:bookmarkEnd w:id="30"/>
    </w:p>
    <w:p>
      <w:pPr>
        <w:keepNext w:val="0"/>
        <w:keepLines w:val="0"/>
        <w:pageBreakBefore w:val="0"/>
        <w:kinsoku/>
        <w:wordWrap/>
        <w:overflowPunct/>
        <w:topLinePunct w:val="0"/>
        <w:autoSpaceDE/>
        <w:autoSpaceDN/>
        <w:bidi w:val="0"/>
        <w:adjustRightInd/>
        <w:snapToGrid/>
        <w:spacing w:line="300" w:lineRule="exact"/>
        <w:ind w:firstLine="720" w:firstLineChars="3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名 称：</w:t>
      </w:r>
      <w:r>
        <w:rPr>
          <w:rFonts w:hint="eastAsia" w:ascii="宋体" w:hAnsi="宋体" w:eastAsia="宋体" w:cs="宋体"/>
          <w:i w:val="0"/>
          <w:iCs w:val="0"/>
          <w:color w:val="auto"/>
          <w:sz w:val="24"/>
          <w:szCs w:val="24"/>
          <w:u w:val="single"/>
        </w:rPr>
        <w:t>新疆玖正工程项目管理有限公司</w:t>
      </w:r>
    </w:p>
    <w:p>
      <w:pPr>
        <w:keepNext w:val="0"/>
        <w:keepLines w:val="0"/>
        <w:pageBreakBefore w:val="0"/>
        <w:kinsoku/>
        <w:wordWrap/>
        <w:overflowPunct/>
        <w:topLinePunct w:val="0"/>
        <w:autoSpaceDE/>
        <w:autoSpaceDN/>
        <w:bidi w:val="0"/>
        <w:adjustRightInd/>
        <w:snapToGrid/>
        <w:spacing w:line="300" w:lineRule="exact"/>
        <w:ind w:firstLine="720" w:firstLineChars="300"/>
        <w:jc w:val="left"/>
        <w:textAlignment w:val="auto"/>
        <w:rPr>
          <w:color w:val="auto"/>
        </w:rPr>
      </w:pPr>
      <w:r>
        <w:rPr>
          <w:rFonts w:hint="eastAsia" w:ascii="宋体" w:hAnsi="宋体" w:eastAsia="宋体" w:cs="宋体"/>
          <w:i w:val="0"/>
          <w:iCs w:val="0"/>
          <w:color w:val="auto"/>
          <w:sz w:val="24"/>
          <w:szCs w:val="24"/>
        </w:rPr>
        <w:t>地　址：</w:t>
      </w:r>
      <w:r>
        <w:rPr>
          <w:rFonts w:hint="eastAsia" w:ascii="宋体" w:hAnsi="宋体" w:eastAsia="宋体" w:cs="宋体"/>
          <w:i w:val="0"/>
          <w:iCs w:val="0"/>
          <w:color w:val="auto"/>
          <w:sz w:val="24"/>
          <w:szCs w:val="24"/>
          <w:u w:val="single"/>
        </w:rPr>
        <w:t>伊宁市开发区瑞豪城市广场D座6楼</w:t>
      </w:r>
    </w:p>
    <w:p>
      <w:pPr>
        <w:pStyle w:val="2"/>
        <w:ind w:firstLine="720" w:firstLineChars="300"/>
        <w:jc w:val="left"/>
        <w:rPr>
          <w:rFonts w:hint="default" w:ascii="宋体" w:hAnsi="宋体" w:eastAsia="宋体" w:cs="宋体"/>
          <w:i w:val="0"/>
          <w:iCs w:val="0"/>
          <w:color w:val="auto"/>
          <w:kern w:val="2"/>
          <w:sz w:val="24"/>
          <w:szCs w:val="24"/>
          <w:lang w:val="en-US" w:eastAsia="zh-CN" w:bidi="ar-SA"/>
        </w:rPr>
      </w:pPr>
      <w:r>
        <w:rPr>
          <w:rFonts w:hint="eastAsia" w:ascii="宋体" w:hAnsi="宋体" w:cs="宋体"/>
          <w:i w:val="0"/>
          <w:iCs w:val="0"/>
          <w:color w:val="auto"/>
          <w:kern w:val="2"/>
          <w:sz w:val="24"/>
          <w:szCs w:val="24"/>
          <w:lang w:val="en-US" w:eastAsia="zh-CN" w:bidi="ar-SA"/>
        </w:rPr>
        <w:t>联系方式：</w:t>
      </w:r>
      <w:r>
        <w:rPr>
          <w:rFonts w:hint="eastAsia" w:ascii="宋体" w:hAnsi="宋体" w:eastAsia="宋体" w:cs="宋体"/>
          <w:i w:val="0"/>
          <w:iCs w:val="0"/>
          <w:color w:val="auto"/>
          <w:sz w:val="24"/>
          <w:szCs w:val="24"/>
          <w:u w:val="single"/>
        </w:rPr>
        <w:t>15886950516</w:t>
      </w:r>
    </w:p>
    <w:p>
      <w:pPr>
        <w:pStyle w:val="2"/>
        <w:ind w:firstLine="720" w:firstLineChars="300"/>
        <w:jc w:val="left"/>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kern w:val="2"/>
          <w:sz w:val="24"/>
          <w:szCs w:val="24"/>
          <w:lang w:val="en-US" w:eastAsia="zh-CN" w:bidi="ar-SA"/>
        </w:rPr>
        <w:t>3.</w:t>
      </w:r>
      <w:r>
        <w:rPr>
          <w:rFonts w:hint="eastAsia" w:ascii="宋体" w:hAnsi="宋体" w:eastAsia="宋体" w:cs="宋体"/>
          <w:i w:val="0"/>
          <w:iCs w:val="0"/>
          <w:color w:val="auto"/>
          <w:sz w:val="24"/>
          <w:szCs w:val="24"/>
        </w:rPr>
        <w:t>项目联系</w:t>
      </w:r>
      <w:r>
        <w:rPr>
          <w:rFonts w:hint="eastAsia" w:ascii="宋体" w:hAnsi="宋体" w:eastAsia="宋体" w:cs="宋体"/>
          <w:i w:val="0"/>
          <w:iCs w:val="0"/>
          <w:color w:val="auto"/>
          <w:sz w:val="24"/>
          <w:szCs w:val="24"/>
          <w:lang w:val="en-US" w:eastAsia="zh-CN"/>
        </w:rPr>
        <w:t>方式</w:t>
      </w:r>
    </w:p>
    <w:p>
      <w:pPr>
        <w:pStyle w:val="5"/>
        <w:keepNext w:val="0"/>
        <w:keepLines w:val="0"/>
        <w:pageBreakBefore w:val="0"/>
        <w:kinsoku/>
        <w:wordWrap/>
        <w:overflowPunct/>
        <w:topLinePunct w:val="0"/>
        <w:autoSpaceDE/>
        <w:autoSpaceDN/>
        <w:bidi w:val="0"/>
        <w:adjustRightInd/>
        <w:snapToGrid/>
        <w:spacing w:line="300" w:lineRule="exact"/>
        <w:ind w:firstLine="720" w:firstLineChars="3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项目联系人：</w:t>
      </w:r>
      <w:r>
        <w:rPr>
          <w:rFonts w:hint="eastAsia" w:ascii="宋体" w:hAnsi="宋体" w:eastAsia="宋体" w:cs="宋体"/>
          <w:i w:val="0"/>
          <w:iCs w:val="0"/>
          <w:color w:val="auto"/>
          <w:sz w:val="24"/>
          <w:szCs w:val="24"/>
          <w:u w:val="single"/>
        </w:rPr>
        <w:t>张冬梅</w:t>
      </w:r>
    </w:p>
    <w:p>
      <w:pPr>
        <w:ind w:firstLine="720" w:firstLineChars="300"/>
      </w:pPr>
      <w:bookmarkStart w:id="31" w:name="_GoBack"/>
      <w:bookmarkEnd w:id="31"/>
      <w:r>
        <w:rPr>
          <w:rFonts w:hint="eastAsia" w:ascii="宋体" w:hAnsi="宋体" w:eastAsia="宋体" w:cs="宋体"/>
          <w:i w:val="0"/>
          <w:iCs w:val="0"/>
          <w:color w:val="auto"/>
          <w:sz w:val="24"/>
          <w:szCs w:val="24"/>
        </w:rPr>
        <w:t>电　话：</w:t>
      </w:r>
      <w:r>
        <w:rPr>
          <w:rFonts w:hint="eastAsia" w:ascii="宋体" w:hAnsi="宋体" w:eastAsia="宋体" w:cs="宋体"/>
          <w:i w:val="0"/>
          <w:iCs w:val="0"/>
          <w:color w:val="auto"/>
          <w:sz w:val="24"/>
          <w:szCs w:val="24"/>
          <w:u w:val="single"/>
        </w:rPr>
        <w:t>15886950516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27311E"/>
    <w:multiLevelType w:val="singleLevel"/>
    <w:tmpl w:val="E327311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MTdiOWQ5ODNiMGJjMzEyMzFjNTk4M2ExZDEwZTIifQ=="/>
  </w:docVars>
  <w:rsids>
    <w:rsidRoot w:val="00000000"/>
    <w:rsid w:val="01C23394"/>
    <w:rsid w:val="03FD3F75"/>
    <w:rsid w:val="07230354"/>
    <w:rsid w:val="0A7C4683"/>
    <w:rsid w:val="0C6A3EF2"/>
    <w:rsid w:val="0F787303"/>
    <w:rsid w:val="17EC243C"/>
    <w:rsid w:val="18912865"/>
    <w:rsid w:val="1A5167BA"/>
    <w:rsid w:val="1CE0620F"/>
    <w:rsid w:val="2B9035C6"/>
    <w:rsid w:val="31ED3189"/>
    <w:rsid w:val="363C00A0"/>
    <w:rsid w:val="3F3068F2"/>
    <w:rsid w:val="45956CF9"/>
    <w:rsid w:val="48157014"/>
    <w:rsid w:val="4A024883"/>
    <w:rsid w:val="4B4564BC"/>
    <w:rsid w:val="4EDB2A0C"/>
    <w:rsid w:val="58E51049"/>
    <w:rsid w:val="59B35C4C"/>
    <w:rsid w:val="62E64EBD"/>
    <w:rsid w:val="645946D1"/>
    <w:rsid w:val="650743D2"/>
    <w:rsid w:val="68935511"/>
    <w:rsid w:val="6D960444"/>
    <w:rsid w:val="72D93CDC"/>
    <w:rsid w:val="750B29DD"/>
    <w:rsid w:val="78161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outlineLvl w:val="0"/>
    </w:pPr>
    <w:rPr>
      <w:rFonts w:ascii="仿宋_GB2312"/>
      <w:sz w:val="32"/>
    </w:rPr>
  </w:style>
  <w:style w:type="paragraph" w:styleId="4">
    <w:name w:val="heading 2"/>
    <w:basedOn w:val="1"/>
    <w:next w:val="1"/>
    <w:qFormat/>
    <w:uiPriority w:val="0"/>
    <w:pPr>
      <w:keepNext/>
      <w:keepLines/>
      <w:spacing w:line="413"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Calibri" w:hAnsi="Calibri"/>
    </w:rPr>
  </w:style>
  <w:style w:type="paragraph" w:styleId="5">
    <w:name w:val="Plain Text"/>
    <w:basedOn w:val="1"/>
    <w:unhideWhenUsed/>
    <w:qFormat/>
    <w:uiPriority w:val="99"/>
    <w:rPr>
      <w:rFonts w:ascii="宋体" w:hAnsi="Courier New" w:cs="Courier New"/>
      <w:szCs w:val="21"/>
    </w:rPr>
  </w:style>
  <w:style w:type="paragraph" w:styleId="6">
    <w:name w:val="Normal (Web)"/>
    <w:basedOn w:val="1"/>
    <w:qFormat/>
    <w:uiPriority w:val="99"/>
    <w:pPr>
      <w:spacing w:before="100" w:beforeAutospacing="1" w:after="100" w:afterAutospacing="1"/>
    </w:pPr>
    <w:rPr>
      <w:rFonts w:ascii="宋体" w:hAnsi="宋体"/>
      <w:kern w:val="1"/>
      <w:sz w:val="24"/>
      <w:szCs w:val="20"/>
    </w:rPr>
  </w:style>
  <w:style w:type="paragraph" w:styleId="9">
    <w:name w:val="List Paragraph"/>
    <w:basedOn w:val="1"/>
    <w:qFormat/>
    <w:uiPriority w:val="34"/>
    <w:pPr>
      <w:ind w:firstLine="420" w:firstLineChars="200"/>
    </w:pPr>
    <w:rPr>
      <w:rFonts w:ascii="Calibri" w:hAnsi="Calibri"/>
      <w:szCs w:val="22"/>
    </w:rPr>
  </w:style>
  <w:style w:type="character" w:customStyle="1" w:styleId="10">
    <w:name w:val="bookmark-item"/>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1393</Words>
  <Characters>1603</Characters>
  <Lines>0</Lines>
  <Paragraphs>0</Paragraphs>
  <TotalTime>0</TotalTime>
  <ScaleCrop>false</ScaleCrop>
  <LinksUpToDate>false</LinksUpToDate>
  <CharactersWithSpaces>1612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2022-02-25T03:49:00Z</dcterms:created>
  <dc:creator>Administrator</dc:creator>
  <cp:lastModifiedBy>Administrator</cp:lastModifiedBy>
  <dcterms:modified xsi:type="dcterms:W3CDTF">2022-06-16T09:52:36Z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297004F54F374958B4252AA9D59B04BA</vt:lpwstr>
  </property>
  <property fmtid="{D5CDD505-2E9C-101B-9397-08002B2CF9AE}" pid="4" name="commondata">
    <vt:lpwstr>eyJoZGlkIjoiN2Q2NDUyNzRlOTYyY2M0NjRmZjcxNTBjMzNhYzRlNGQifQ==</vt:lpwstr>
  </property>
</Properties>
</file>