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伊犁州社会信用信息共享平台系统开发建设项目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中标公示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新疆荣航工程项目管理有限公司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受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伊犁州发展和改革委员会</w:t>
      </w:r>
      <w:r>
        <w:rPr>
          <w:rFonts w:hint="eastAsia" w:ascii="宋体" w:hAnsi="宋体" w:cs="宋体"/>
          <w:sz w:val="28"/>
          <w:szCs w:val="28"/>
        </w:rPr>
        <w:t>委托，于</w:t>
      </w: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eastAsia="zh-CN"/>
        </w:rPr>
        <w:t>下午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16时30分</w:t>
      </w:r>
      <w:r>
        <w:rPr>
          <w:rFonts w:hint="eastAsia" w:ascii="宋体" w:hAnsi="宋体" w:cs="宋体"/>
          <w:sz w:val="28"/>
          <w:szCs w:val="28"/>
        </w:rPr>
        <w:t>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行关于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伊犁州社会信用信息共享平台系统开发建设项目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竞争性</w:t>
      </w:r>
      <w:r>
        <w:rPr>
          <w:rFonts w:hint="eastAsia" w:ascii="宋体" w:hAnsi="宋体" w:cs="宋体"/>
          <w:sz w:val="28"/>
          <w:szCs w:val="28"/>
          <w:lang w:eastAsia="zh-CN"/>
        </w:rPr>
        <w:t>磋商</w:t>
      </w:r>
      <w:r>
        <w:rPr>
          <w:rFonts w:hint="eastAsia" w:ascii="宋体" w:hAnsi="宋体" w:cs="宋体"/>
          <w:sz w:val="28"/>
          <w:szCs w:val="28"/>
        </w:rPr>
        <w:t>会议，现将评审结果公示如下：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第一中标候选人：新疆中联诚实信用管理有限公司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第二中标候选人：新疆信合联服网络科技有限公司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第三中标候选人：长风国际信用评价（集团）新疆有限公司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中标单位：新疆中联诚实信用管理有限公司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1193000.00元 (大写：壹佰壹拾玖万叁仟元整）</w:t>
      </w:r>
    </w:p>
    <w:p>
      <w:pPr>
        <w:pStyle w:val="5"/>
        <w:spacing w:before="312" w:after="156"/>
        <w:ind w:firstLine="560" w:firstLineChars="200"/>
        <w:rPr>
          <w:rFonts w:hint="eastAsia"/>
          <w:b w:val="0"/>
          <w:bCs w:val="0"/>
          <w:sz w:val="28"/>
          <w:szCs w:val="28"/>
        </w:rPr>
      </w:pPr>
    </w:p>
    <w:p>
      <w:pPr>
        <w:pStyle w:val="5"/>
        <w:spacing w:before="312" w:after="156"/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公示时间：</w:t>
      </w:r>
      <w:r>
        <w:rPr>
          <w:b w:val="0"/>
          <w:bCs w:val="0"/>
          <w:sz w:val="28"/>
          <w:szCs w:val="28"/>
        </w:rPr>
        <w:t>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30日</w:t>
      </w:r>
    </w:p>
    <w:p>
      <w:pPr>
        <w:rPr>
          <w:rFonts w:hint="eastAsia"/>
          <w:lang w:val="en-US" w:eastAsia="zh-CN"/>
        </w:rPr>
      </w:pPr>
    </w:p>
    <w:p>
      <w:pPr>
        <w:pStyle w:val="5"/>
        <w:spacing w:before="312" w:after="156" w:line="240" w:lineRule="auto"/>
        <w:ind w:firstLine="560" w:firstLineChars="200"/>
        <w:jc w:val="right"/>
        <w:rPr>
          <w:rFonts w:hint="eastAsia" w:eastAsia="宋体"/>
          <w:b w:val="0"/>
          <w:bCs w:val="0"/>
          <w:sz w:val="28"/>
          <w:szCs w:val="28"/>
        </w:rPr>
      </w:pP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 xml:space="preserve">     伊犁州发展和改革委员会</w:t>
      </w:r>
      <w:r>
        <w:rPr>
          <w:rFonts w:hint="eastAsia" w:eastAsia="宋体"/>
          <w:b w:val="0"/>
          <w:bCs w:val="0"/>
          <w:sz w:val="28"/>
          <w:szCs w:val="28"/>
        </w:rPr>
        <w:t xml:space="preserve">  </w:t>
      </w:r>
    </w:p>
    <w:p>
      <w:pPr>
        <w:pStyle w:val="5"/>
        <w:spacing w:before="312" w:after="156" w:line="240" w:lineRule="auto"/>
        <w:ind w:firstLine="560" w:firstLineChars="200"/>
        <w:jc w:val="right"/>
        <w:rPr>
          <w:rFonts w:hint="eastAsia" w:eastAsia="宋体"/>
          <w:b w:val="0"/>
          <w:bCs w:val="0"/>
          <w:sz w:val="28"/>
          <w:szCs w:val="28"/>
        </w:rPr>
      </w:pPr>
      <w:r>
        <w:rPr>
          <w:rFonts w:hint="eastAsia" w:eastAsia="宋体"/>
          <w:b w:val="0"/>
          <w:bCs w:val="0"/>
          <w:sz w:val="28"/>
          <w:szCs w:val="28"/>
        </w:rPr>
        <w:t>202</w:t>
      </w: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eastAsia="宋体"/>
          <w:b w:val="0"/>
          <w:bCs w:val="0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eastAsia="宋体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29</w:t>
      </w:r>
      <w:r>
        <w:rPr>
          <w:rFonts w:hint="eastAsia" w:eastAsia="宋体"/>
          <w:b w:val="0"/>
          <w:bCs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4F7410C"/>
    <w:rsid w:val="00030CC8"/>
    <w:rsid w:val="00900EAB"/>
    <w:rsid w:val="00A418B5"/>
    <w:rsid w:val="00C27E81"/>
    <w:rsid w:val="00EB413F"/>
    <w:rsid w:val="00F8303F"/>
    <w:rsid w:val="04167EB6"/>
    <w:rsid w:val="0AE7349E"/>
    <w:rsid w:val="0B233C31"/>
    <w:rsid w:val="12751BC7"/>
    <w:rsid w:val="13245E06"/>
    <w:rsid w:val="14F7410C"/>
    <w:rsid w:val="15012825"/>
    <w:rsid w:val="15090E0E"/>
    <w:rsid w:val="16851080"/>
    <w:rsid w:val="168635E6"/>
    <w:rsid w:val="178576E1"/>
    <w:rsid w:val="18120CD1"/>
    <w:rsid w:val="187E16C7"/>
    <w:rsid w:val="19693950"/>
    <w:rsid w:val="198D2BDE"/>
    <w:rsid w:val="1A7057CD"/>
    <w:rsid w:val="1B886657"/>
    <w:rsid w:val="1DEE5BA8"/>
    <w:rsid w:val="1EFA0BA4"/>
    <w:rsid w:val="1F447E2F"/>
    <w:rsid w:val="1FEB2DBA"/>
    <w:rsid w:val="20EF6DEE"/>
    <w:rsid w:val="210D290D"/>
    <w:rsid w:val="220F3C24"/>
    <w:rsid w:val="222F3F89"/>
    <w:rsid w:val="249D2754"/>
    <w:rsid w:val="24E32173"/>
    <w:rsid w:val="2A1568E4"/>
    <w:rsid w:val="2B977129"/>
    <w:rsid w:val="2DD869A5"/>
    <w:rsid w:val="2E7966F4"/>
    <w:rsid w:val="2ECE2E1C"/>
    <w:rsid w:val="332D7614"/>
    <w:rsid w:val="34732196"/>
    <w:rsid w:val="349D690B"/>
    <w:rsid w:val="3574098C"/>
    <w:rsid w:val="36085E3D"/>
    <w:rsid w:val="360976FA"/>
    <w:rsid w:val="36F94864"/>
    <w:rsid w:val="371844FA"/>
    <w:rsid w:val="3BCE644B"/>
    <w:rsid w:val="3D3D61B3"/>
    <w:rsid w:val="3FC8263C"/>
    <w:rsid w:val="3FEB48C8"/>
    <w:rsid w:val="41CD4575"/>
    <w:rsid w:val="43EA71CB"/>
    <w:rsid w:val="448A449F"/>
    <w:rsid w:val="454C1FBE"/>
    <w:rsid w:val="46A640E2"/>
    <w:rsid w:val="49381EAB"/>
    <w:rsid w:val="4B904670"/>
    <w:rsid w:val="4BD0361F"/>
    <w:rsid w:val="4CD134C5"/>
    <w:rsid w:val="4D9E2B9C"/>
    <w:rsid w:val="4EB342A5"/>
    <w:rsid w:val="4F5A503E"/>
    <w:rsid w:val="511E7088"/>
    <w:rsid w:val="51317FED"/>
    <w:rsid w:val="522D24B2"/>
    <w:rsid w:val="532F46A8"/>
    <w:rsid w:val="53987676"/>
    <w:rsid w:val="568D083A"/>
    <w:rsid w:val="57D33DE9"/>
    <w:rsid w:val="59003943"/>
    <w:rsid w:val="592E408D"/>
    <w:rsid w:val="59491009"/>
    <w:rsid w:val="5C930820"/>
    <w:rsid w:val="5D0C6D66"/>
    <w:rsid w:val="5D187802"/>
    <w:rsid w:val="5ECE7884"/>
    <w:rsid w:val="616B42B8"/>
    <w:rsid w:val="64425BA6"/>
    <w:rsid w:val="64C01AD3"/>
    <w:rsid w:val="655E2C97"/>
    <w:rsid w:val="684076A3"/>
    <w:rsid w:val="69D93611"/>
    <w:rsid w:val="6A431DBE"/>
    <w:rsid w:val="71406CA0"/>
    <w:rsid w:val="715245CC"/>
    <w:rsid w:val="7185289F"/>
    <w:rsid w:val="72430032"/>
    <w:rsid w:val="73822C43"/>
    <w:rsid w:val="74C97D97"/>
    <w:rsid w:val="775B2860"/>
    <w:rsid w:val="77D02B26"/>
    <w:rsid w:val="78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99"/>
    <w:pPr>
      <w:overflowPunct w:val="0"/>
      <w:adjustRightInd w:val="0"/>
      <w:snapToGrid w:val="0"/>
      <w:spacing w:beforeLines="100" w:afterLines="50" w:line="360" w:lineRule="auto"/>
      <w:textAlignment w:val="baseline"/>
      <w:outlineLvl w:val="1"/>
    </w:pPr>
    <w:rPr>
      <w:b/>
      <w:bCs/>
      <w:kern w:val="0"/>
      <w:sz w:val="24"/>
    </w:rPr>
  </w:style>
  <w:style w:type="paragraph" w:styleId="6">
    <w:name w:val="heading 3"/>
    <w:basedOn w:val="1"/>
    <w:next w:val="7"/>
    <w:qFormat/>
    <w:uiPriority w:val="0"/>
    <w:pPr>
      <w:keepNext/>
      <w:keepLines/>
      <w:adjustRightInd w:val="0"/>
      <w:spacing w:line="360" w:lineRule="auto"/>
      <w:jc w:val="left"/>
      <w:textAlignment w:val="baseline"/>
      <w:outlineLvl w:val="2"/>
    </w:pPr>
    <w:rPr>
      <w:bCs/>
      <w:kern w:val="0"/>
      <w:sz w:val="24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80"/>
    </w:pPr>
    <w:rPr>
      <w:rFonts w:ascii="宋体" w:hAnsi="宋体"/>
      <w:sz w:val="24"/>
    </w:rPr>
  </w:style>
  <w:style w:type="paragraph" w:styleId="7">
    <w:name w:val="Normal Indent"/>
    <w:basedOn w:val="1"/>
    <w:qFormat/>
    <w:uiPriority w:val="0"/>
    <w:pPr>
      <w:adjustRightInd w:val="0"/>
      <w:spacing w:before="60" w:after="60" w:line="360" w:lineRule="auto"/>
      <w:ind w:firstLine="420"/>
      <w:textAlignment w:val="baseline"/>
    </w:pPr>
    <w:rPr>
      <w:sz w:val="24"/>
    </w:rPr>
  </w:style>
  <w:style w:type="paragraph" w:styleId="8">
    <w:name w:val="Body Text"/>
    <w:basedOn w:val="1"/>
    <w:qFormat/>
    <w:uiPriority w:val="0"/>
    <w:pPr>
      <w:spacing w:after="120" w:line="360" w:lineRule="auto"/>
      <w:ind w:firstLine="420" w:firstLineChars="0"/>
    </w:pPr>
    <w:rPr>
      <w:rFonts w:ascii="宋体" w:hAnsi="宋体"/>
      <w:sz w:val="24"/>
      <w:szCs w:val="24"/>
    </w:rPr>
  </w:style>
  <w:style w:type="paragraph" w:styleId="9">
    <w:name w:val="Plain Text"/>
    <w:basedOn w:val="1"/>
    <w:qFormat/>
    <w:uiPriority w:val="0"/>
    <w:pPr>
      <w:adjustRightInd w:val="0"/>
      <w:snapToGrid w:val="0"/>
      <w:spacing w:line="336" w:lineRule="auto"/>
      <w:jc w:val="center"/>
    </w:pPr>
    <w:rPr>
      <w:rFonts w:ascii="宋体" w:hAnsi="宋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55</Characters>
  <Lines>1</Lines>
  <Paragraphs>1</Paragraphs>
  <TotalTime>44</TotalTime>
  <ScaleCrop>false</ScaleCrop>
  <LinksUpToDate>false</LinksUpToDate>
  <CharactersWithSpaces>330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2019-03-25T10:53:00Z</dcterms:created>
  <dc:creator>Administrator</dc:creator>
  <cp:lastModifiedBy>倩影</cp:lastModifiedBy>
  <dcterms:modified xsi:type="dcterms:W3CDTF">2022-06-29T12:29:41Z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