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inline distT="0" distB="0" distL="114300" distR="114300">
            <wp:extent cx="3556000" cy="294005"/>
            <wp:effectExtent l="0" t="0" r="0" b="10795"/>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19"/>
                    <a:stretch>
                      <a:fillRect/>
                    </a:stretch>
                  </pic:blipFill>
                  <pic:spPr>
                    <a:xfrm>
                      <a:off x="0" y="0"/>
                      <a:ext cx="3556000" cy="294005"/>
                    </a:xfrm>
                    <a:prstGeom prst="rect">
                      <a:avLst/>
                    </a:prstGeom>
                    <a:noFill/>
                    <a:ln w="9525">
                      <a:noFill/>
                    </a:ln>
                  </pic:spPr>
                </pic:pic>
              </a:graphicData>
            </a:graphic>
          </wp:inline>
        </w:drawing>
      </w:r>
    </w:p>
    <w:p>
      <w:pPr>
        <w:spacing w:before="320" w:after="160" w:line="360" w:lineRule="auto"/>
        <w:rPr>
          <w:rFonts w:ascii="仿宋" w:hAnsi="仿宋" w:eastAsia="仿宋" w:cs="仿宋"/>
          <w:b/>
          <w:bCs/>
          <w:color w:val="000000" w:themeColor="text1"/>
          <w:sz w:val="84"/>
          <w:szCs w:val="84"/>
          <w14:textFill>
            <w14:solidFill>
              <w14:schemeClr w14:val="tx1"/>
            </w14:solidFill>
          </w14:textFill>
        </w:rPr>
      </w:pPr>
    </w:p>
    <w:p>
      <w:pPr>
        <w:spacing w:before="320" w:after="160" w:line="360" w:lineRule="auto"/>
        <w:jc w:val="center"/>
        <w:rPr>
          <w:rFonts w:ascii="仿宋" w:hAnsi="仿宋" w:eastAsia="仿宋" w:cs="仿宋"/>
          <w:b/>
          <w:bCs/>
          <w:color w:val="000000" w:themeColor="text1"/>
          <w:sz w:val="84"/>
          <w:szCs w:val="84"/>
          <w14:textFill>
            <w14:solidFill>
              <w14:schemeClr w14:val="tx1"/>
            </w14:solidFill>
          </w14:textFill>
        </w:rPr>
      </w:pPr>
    </w:p>
    <w:p>
      <w:pPr>
        <w:spacing w:before="320" w:after="160" w:line="360" w:lineRule="auto"/>
        <w:jc w:val="center"/>
        <w:rPr>
          <w:rFonts w:ascii="仿宋" w:hAnsi="仿宋" w:eastAsia="仿宋" w:cs="仿宋"/>
          <w:b/>
          <w:bCs/>
          <w:color w:val="000000" w:themeColor="text1"/>
          <w:sz w:val="84"/>
          <w:szCs w:val="84"/>
          <w14:textFill>
            <w14:solidFill>
              <w14:schemeClr w14:val="tx1"/>
            </w14:solidFill>
          </w14:textFill>
        </w:rPr>
      </w:pPr>
      <w:r>
        <w:rPr>
          <w:rFonts w:hint="eastAsia" w:ascii="仿宋" w:hAnsi="仿宋" w:eastAsia="仿宋" w:cs="仿宋"/>
          <w:b/>
          <w:bCs/>
          <w:color w:val="000000" w:themeColor="text1"/>
          <w:sz w:val="84"/>
          <w:szCs w:val="84"/>
          <w14:textFill>
            <w14:solidFill>
              <w14:schemeClr w14:val="tx1"/>
            </w14:solidFill>
          </w14:textFill>
        </w:rPr>
        <w:t>招标文件</w:t>
      </w:r>
    </w:p>
    <w:p>
      <w:pPr>
        <w:spacing w:before="320" w:after="160" w:line="360" w:lineRule="auto"/>
        <w:jc w:val="center"/>
        <w:rPr>
          <w:rFonts w:ascii="仿宋" w:hAnsi="仿宋" w:eastAsia="仿宋" w:cs="仿宋"/>
          <w:color w:val="000000" w:themeColor="text1"/>
          <w:sz w:val="32"/>
          <w14:textFill>
            <w14:solidFill>
              <w14:schemeClr w14:val="tx1"/>
            </w14:solidFill>
          </w14:textFill>
        </w:rPr>
      </w:pPr>
    </w:p>
    <w:p>
      <w:pPr>
        <w:tabs>
          <w:tab w:val="left" w:pos="5870"/>
        </w:tabs>
        <w:spacing w:line="360" w:lineRule="auto"/>
        <w:ind w:right="17"/>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ab/>
      </w:r>
    </w:p>
    <w:p>
      <w:pPr>
        <w:spacing w:line="360" w:lineRule="auto"/>
        <w:ind w:right="17"/>
        <w:jc w:val="center"/>
        <w:rPr>
          <w:rFonts w:ascii="仿宋" w:hAnsi="仿宋" w:eastAsia="仿宋" w:cs="仿宋"/>
          <w:bCs/>
          <w:color w:val="000000" w:themeColor="text1"/>
          <w:sz w:val="28"/>
          <w:szCs w:val="28"/>
          <w14:textFill>
            <w14:solidFill>
              <w14:schemeClr w14:val="tx1"/>
            </w14:solidFill>
          </w14:textFill>
        </w:rPr>
      </w:pPr>
    </w:p>
    <w:tbl>
      <w:tblPr>
        <w:tblStyle w:val="15"/>
        <w:tblpPr w:leftFromText="180" w:rightFromText="180" w:vertAnchor="text" w:horzAnchor="page" w:tblpX="1697" w:tblpY="279"/>
        <w:tblW w:w="8928" w:type="dxa"/>
        <w:tblInd w:w="0" w:type="dxa"/>
        <w:tblLayout w:type="fixed"/>
        <w:tblCellMar>
          <w:top w:w="0" w:type="dxa"/>
          <w:left w:w="108" w:type="dxa"/>
          <w:bottom w:w="0" w:type="dxa"/>
          <w:right w:w="108" w:type="dxa"/>
        </w:tblCellMar>
      </w:tblPr>
      <w:tblGrid>
        <w:gridCol w:w="2397"/>
        <w:gridCol w:w="555"/>
        <w:gridCol w:w="5976"/>
      </w:tblGrid>
      <w:tr>
        <w:tblPrEx>
          <w:tblCellMar>
            <w:top w:w="0" w:type="dxa"/>
            <w:left w:w="108" w:type="dxa"/>
            <w:bottom w:w="0" w:type="dxa"/>
            <w:right w:w="108" w:type="dxa"/>
          </w:tblCellMar>
        </w:tblPrEx>
        <w:trPr>
          <w:trHeight w:val="1094" w:hRule="atLeast"/>
        </w:trPr>
        <w:tc>
          <w:tcPr>
            <w:tcW w:w="2397" w:type="dxa"/>
            <w:tcBorders>
              <w:bottom w:val="nil"/>
            </w:tcBorders>
          </w:tcPr>
          <w:p>
            <w:pPr>
              <w:keepNext w:val="0"/>
              <w:keepLines w:val="0"/>
              <w:suppressLineNumbers w:val="0"/>
              <w:spacing w:before="0" w:beforeAutospacing="0" w:after="0" w:afterAutospacing="0" w:line="360" w:lineRule="auto"/>
              <w:ind w:left="0" w:right="0"/>
              <w:jc w:val="left"/>
              <w:rPr>
                <w:rFonts w:hint="default"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名 称</w:t>
            </w:r>
          </w:p>
        </w:tc>
        <w:tc>
          <w:tcPr>
            <w:tcW w:w="555" w:type="dxa"/>
            <w:tcBorders>
              <w:bottom w:val="nil"/>
            </w:tcBorders>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5976" w:type="dxa"/>
            <w:tcBorders>
              <w:bottom w:val="nil"/>
            </w:tcBorders>
            <w:vAlign w:val="bottom"/>
          </w:tcPr>
          <w:p>
            <w:pPr>
              <w:keepNext w:val="0"/>
              <w:keepLines w:val="0"/>
              <w:suppressLineNumbers w:val="0"/>
              <w:spacing w:before="0" w:beforeAutospacing="0" w:after="0" w:afterAutospacing="0" w:line="360" w:lineRule="auto"/>
              <w:ind w:left="0" w:right="0"/>
              <w:jc w:val="left"/>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新疆农业科学院农业质量标准与检测技术研究所2022年年中标准品、耗材采购项目</w:t>
            </w:r>
            <w:r>
              <w:rPr>
                <w:rFonts w:hint="eastAsia" w:ascii="仿宋" w:hAnsi="仿宋" w:eastAsia="仿宋" w:cs="仿宋"/>
                <w:b/>
                <w:color w:val="000000" w:themeColor="text1"/>
                <w:sz w:val="28"/>
                <w:szCs w:val="28"/>
                <w14:textFill>
                  <w14:solidFill>
                    <w14:schemeClr w14:val="tx1"/>
                  </w14:solidFill>
                </w14:textFill>
              </w:rPr>
              <w:t xml:space="preserve"> </w:t>
            </w:r>
          </w:p>
        </w:tc>
      </w:tr>
      <w:tr>
        <w:tblPrEx>
          <w:tblCellMar>
            <w:top w:w="0" w:type="dxa"/>
            <w:left w:w="108" w:type="dxa"/>
            <w:bottom w:w="0" w:type="dxa"/>
            <w:right w:w="108" w:type="dxa"/>
          </w:tblCellMar>
        </w:tblPrEx>
        <w:trPr>
          <w:trHeight w:val="545" w:hRule="atLeast"/>
        </w:trPr>
        <w:tc>
          <w:tcPr>
            <w:tcW w:w="2397" w:type="dxa"/>
            <w:tcBorders>
              <w:top w:val="nil"/>
              <w:bottom w:val="nil"/>
            </w:tcBorders>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项 目 编 号</w:t>
            </w:r>
          </w:p>
        </w:tc>
        <w:tc>
          <w:tcPr>
            <w:tcW w:w="555" w:type="dxa"/>
            <w:tcBorders>
              <w:top w:val="nil"/>
              <w:bottom w:val="nil"/>
            </w:tcBorders>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5976" w:type="dxa"/>
            <w:tcBorders>
              <w:top w:val="nil"/>
              <w:bottom w:val="nil"/>
            </w:tcBorders>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XJLY22HW050</w:t>
            </w:r>
          </w:p>
        </w:tc>
      </w:tr>
      <w:tr>
        <w:tblPrEx>
          <w:tblCellMar>
            <w:top w:w="0" w:type="dxa"/>
            <w:left w:w="108" w:type="dxa"/>
            <w:bottom w:w="0" w:type="dxa"/>
            <w:right w:w="108" w:type="dxa"/>
          </w:tblCellMar>
        </w:tblPrEx>
        <w:trPr>
          <w:trHeight w:val="1124" w:hRule="atLeast"/>
        </w:trPr>
        <w:tc>
          <w:tcPr>
            <w:tcW w:w="2397" w:type="dxa"/>
            <w:tcBorders>
              <w:top w:val="nil"/>
              <w:bottom w:val="single" w:color="auto" w:sz="4" w:space="0"/>
            </w:tcBorders>
            <w:vAlign w:val="center"/>
          </w:tcPr>
          <w:p>
            <w:pPr>
              <w:keepNext w:val="0"/>
              <w:keepLines w:val="0"/>
              <w:suppressLineNumbers w:val="0"/>
              <w:spacing w:before="0" w:beforeAutospacing="0" w:after="0" w:afterAutospacing="0" w:line="360" w:lineRule="auto"/>
              <w:ind w:left="0" w:right="-139" w:rightChars="-66"/>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44"/>
                <w:kern w:val="0"/>
                <w:sz w:val="28"/>
                <w:szCs w:val="28"/>
                <w14:textFill>
                  <w14:solidFill>
                    <w14:schemeClr w14:val="tx1"/>
                  </w14:solidFill>
                </w14:textFill>
              </w:rPr>
              <w:t>采</w:t>
            </w:r>
            <w:r>
              <w:rPr>
                <w:rFonts w:hint="eastAsia" w:ascii="仿宋" w:hAnsi="仿宋" w:eastAsia="仿宋" w:cs="仿宋"/>
                <w:b/>
                <w:color w:val="000000" w:themeColor="text1"/>
                <w:spacing w:val="44"/>
                <w:kern w:val="0"/>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pacing w:val="44"/>
                <w:kern w:val="0"/>
                <w:sz w:val="28"/>
                <w:szCs w:val="28"/>
                <w14:textFill>
                  <w14:solidFill>
                    <w14:schemeClr w14:val="tx1"/>
                  </w14:solidFill>
                </w14:textFill>
              </w:rPr>
              <w:t>购</w:t>
            </w:r>
            <w:r>
              <w:rPr>
                <w:rFonts w:hint="eastAsia" w:ascii="仿宋" w:hAnsi="仿宋" w:eastAsia="仿宋" w:cs="仿宋"/>
                <w:b/>
                <w:color w:val="000000" w:themeColor="text1"/>
                <w:spacing w:val="44"/>
                <w:kern w:val="0"/>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pacing w:val="44"/>
                <w:kern w:val="0"/>
                <w:sz w:val="28"/>
                <w:szCs w:val="28"/>
                <w14:textFill>
                  <w14:solidFill>
                    <w14:schemeClr w14:val="tx1"/>
                  </w14:solidFill>
                </w14:textFill>
              </w:rPr>
              <w:t>人</w:t>
            </w:r>
          </w:p>
        </w:tc>
        <w:tc>
          <w:tcPr>
            <w:tcW w:w="555" w:type="dxa"/>
            <w:tcBorders>
              <w:top w:val="nil"/>
              <w:bottom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5976" w:type="dxa"/>
            <w:tcBorders>
              <w:top w:val="nil"/>
              <w:bottom w:val="single" w:color="auto" w:sz="4" w:space="0"/>
            </w:tcBorders>
            <w:vAlign w:val="center"/>
          </w:tcPr>
          <w:p>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新疆农业科学院农业质量标准与检测技术研究所</w:t>
            </w:r>
          </w:p>
        </w:tc>
      </w:tr>
      <w:tr>
        <w:tblPrEx>
          <w:tblCellMar>
            <w:top w:w="0" w:type="dxa"/>
            <w:left w:w="108" w:type="dxa"/>
            <w:bottom w:w="0" w:type="dxa"/>
            <w:right w:w="108" w:type="dxa"/>
          </w:tblCellMar>
        </w:tblPrEx>
        <w:trPr>
          <w:trHeight w:val="556" w:hRule="atLeast"/>
        </w:trPr>
        <w:tc>
          <w:tcPr>
            <w:tcW w:w="2397" w:type="dxa"/>
            <w:tcBorders>
              <w:top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11"/>
                <w:kern w:val="0"/>
                <w:sz w:val="28"/>
                <w:szCs w:val="28"/>
                <w14:textFill>
                  <w14:solidFill>
                    <w14:schemeClr w14:val="tx1"/>
                  </w14:solidFill>
                </w14:textFill>
              </w:rPr>
              <w:t>代 理 机</w:t>
            </w:r>
            <w:r>
              <w:rPr>
                <w:rFonts w:hint="eastAsia" w:ascii="仿宋" w:hAnsi="仿宋" w:eastAsia="仿宋" w:cs="仿宋"/>
                <w:b/>
                <w:color w:val="000000" w:themeColor="text1"/>
                <w:spacing w:val="3"/>
                <w:kern w:val="0"/>
                <w:sz w:val="28"/>
                <w:szCs w:val="28"/>
                <w14:textFill>
                  <w14:solidFill>
                    <w14:schemeClr w14:val="tx1"/>
                  </w14:solidFill>
                </w14:textFill>
              </w:rPr>
              <w:t>构</w:t>
            </w:r>
          </w:p>
        </w:tc>
        <w:tc>
          <w:tcPr>
            <w:tcW w:w="555" w:type="dxa"/>
            <w:tcBorders>
              <w:top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5976" w:type="dxa"/>
            <w:tcBorders>
              <w:top w:val="single" w:color="auto" w:sz="4" w:space="0"/>
            </w:tcBorders>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新疆凌云天成工程管理咨询有限公司</w:t>
            </w:r>
          </w:p>
        </w:tc>
      </w:tr>
      <w:tr>
        <w:tblPrEx>
          <w:tblCellMar>
            <w:top w:w="0" w:type="dxa"/>
            <w:left w:w="108" w:type="dxa"/>
            <w:bottom w:w="0" w:type="dxa"/>
            <w:right w:w="108" w:type="dxa"/>
          </w:tblCellMar>
        </w:tblPrEx>
        <w:trPr>
          <w:trHeight w:val="531" w:hRule="atLeast"/>
        </w:trPr>
        <w:tc>
          <w:tcPr>
            <w:tcW w:w="2397"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149"/>
                <w:kern w:val="0"/>
                <w:sz w:val="28"/>
                <w:szCs w:val="28"/>
                <w14:textFill>
                  <w14:solidFill>
                    <w14:schemeClr w14:val="tx1"/>
                  </w14:solidFill>
                </w14:textFill>
              </w:rPr>
              <w:t>联系</w:t>
            </w:r>
            <w:r>
              <w:rPr>
                <w:rFonts w:hint="eastAsia" w:ascii="仿宋" w:hAnsi="仿宋" w:eastAsia="仿宋" w:cs="仿宋"/>
                <w:b/>
                <w:color w:val="000000" w:themeColor="text1"/>
                <w:spacing w:val="1"/>
                <w:kern w:val="0"/>
                <w:sz w:val="28"/>
                <w:szCs w:val="28"/>
                <w14:textFill>
                  <w14:solidFill>
                    <w14:schemeClr w14:val="tx1"/>
                  </w14:solidFill>
                </w14:textFill>
              </w:rPr>
              <w:t>人</w:t>
            </w:r>
          </w:p>
        </w:tc>
        <w:tc>
          <w:tcPr>
            <w:tcW w:w="55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5976" w:type="dxa"/>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马婧</w:t>
            </w:r>
          </w:p>
        </w:tc>
      </w:tr>
      <w:tr>
        <w:tblPrEx>
          <w:tblCellMar>
            <w:top w:w="0" w:type="dxa"/>
            <w:left w:w="108" w:type="dxa"/>
            <w:bottom w:w="0" w:type="dxa"/>
            <w:right w:w="108" w:type="dxa"/>
          </w:tblCellMar>
        </w:tblPrEx>
        <w:trPr>
          <w:trHeight w:val="90" w:hRule="atLeast"/>
        </w:trPr>
        <w:tc>
          <w:tcPr>
            <w:tcW w:w="2397"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pacing w:val="59"/>
                <w:kern w:val="0"/>
                <w:sz w:val="28"/>
                <w:szCs w:val="28"/>
                <w14:textFill>
                  <w14:solidFill>
                    <w14:schemeClr w14:val="tx1"/>
                  </w14:solidFill>
                </w14:textFill>
              </w:rPr>
              <w:t>联系电</w:t>
            </w:r>
            <w:r>
              <w:rPr>
                <w:rFonts w:hint="eastAsia" w:ascii="仿宋" w:hAnsi="仿宋" w:eastAsia="仿宋" w:cs="仿宋"/>
                <w:b/>
                <w:color w:val="000000" w:themeColor="text1"/>
                <w:spacing w:val="1"/>
                <w:kern w:val="0"/>
                <w:sz w:val="28"/>
                <w:szCs w:val="28"/>
                <w14:textFill>
                  <w14:solidFill>
                    <w14:schemeClr w14:val="tx1"/>
                  </w14:solidFill>
                </w14:textFill>
              </w:rPr>
              <w:t>话</w:t>
            </w:r>
          </w:p>
        </w:tc>
        <w:tc>
          <w:tcPr>
            <w:tcW w:w="555"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tc>
        <w:tc>
          <w:tcPr>
            <w:tcW w:w="5976" w:type="dxa"/>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0991-3193958 </w:t>
            </w:r>
          </w:p>
        </w:tc>
      </w:tr>
    </w:tbl>
    <w:p>
      <w:pPr>
        <w:spacing w:line="360" w:lineRule="auto"/>
        <w:rPr>
          <w:rFonts w:ascii="仿宋" w:hAnsi="仿宋" w:eastAsia="仿宋" w:cs="仿宋"/>
          <w:b/>
          <w:bCs/>
          <w:color w:val="000000" w:themeColor="text1"/>
          <w:sz w:val="28"/>
          <w:szCs w:val="28"/>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378" w:right="1418" w:bottom="1001" w:left="1418" w:header="851" w:footer="992" w:gutter="0"/>
          <w:pgNumType w:start="0"/>
          <w:cols w:space="720" w:num="1"/>
          <w:titlePg/>
          <w:docGrid w:linePitch="312" w:charSpace="0"/>
        </w:sectPr>
      </w:pPr>
    </w:p>
    <w:p>
      <w:pPr>
        <w:tabs>
          <w:tab w:val="left" w:pos="2960"/>
          <w:tab w:val="center" w:pos="4879"/>
        </w:tabs>
        <w:spacing w:line="360" w:lineRule="auto"/>
        <w:jc w:val="both"/>
        <w:rPr>
          <w:rFonts w:hint="eastAsia" w:ascii="仿宋" w:hAnsi="仿宋" w:eastAsia="仿宋" w:cs="仿宋"/>
          <w:b/>
          <w:bCs/>
          <w:color w:val="000000" w:themeColor="text1"/>
          <w:sz w:val="32"/>
          <w:szCs w:val="32"/>
          <w:lang w:eastAsia="zh-CN"/>
          <w14:textFill>
            <w14:solidFill>
              <w14:schemeClr w14:val="tx1"/>
            </w14:solidFill>
          </w14:textFill>
        </w:rPr>
      </w:pPr>
    </w:p>
    <w:sdt>
      <w:sdtPr>
        <w:rPr>
          <w:rFonts w:hint="eastAsia" w:ascii="仿宋" w:hAnsi="仿宋" w:eastAsia="仿宋" w:cs="仿宋"/>
          <w:b/>
          <w:bCs/>
          <w:color w:val="000000" w:themeColor="text1"/>
          <w:sz w:val="32"/>
          <w:szCs w:val="32"/>
          <w14:textFill>
            <w14:solidFill>
              <w14:schemeClr w14:val="tx1"/>
            </w14:solidFill>
          </w14:textFill>
        </w:rPr>
        <w:id w:val="147482905"/>
        <w:docPartObj>
          <w:docPartGallery w:val="Table of Contents"/>
          <w:docPartUnique/>
        </w:docPartObj>
      </w:sdtPr>
      <w:sdtEndPr>
        <w:rPr>
          <w:rFonts w:hint="eastAsia" w:ascii="仿宋" w:hAnsi="仿宋" w:eastAsia="仿宋" w:cs="仿宋"/>
          <w:b/>
          <w:bCs/>
          <w:color w:val="000000" w:themeColor="text1"/>
          <w:sz w:val="21"/>
          <w:szCs w:val="24"/>
          <w14:textFill>
            <w14:solidFill>
              <w14:schemeClr w14:val="tx1"/>
            </w14:solidFill>
          </w14:textFill>
        </w:rPr>
      </w:sdtEndPr>
      <w:sdtContent>
        <w:p>
          <w:pPr>
            <w:tabs>
              <w:tab w:val="left" w:pos="2960"/>
              <w:tab w:val="center" w:pos="4879"/>
            </w:tabs>
            <w:spacing w:line="360" w:lineRule="auto"/>
            <w:jc w:val="center"/>
            <w:rPr>
              <w:rFonts w:hint="eastAsia" w:ascii="仿宋" w:hAnsi="仿宋" w:eastAsia="仿宋" w:cs="仿宋"/>
              <w:b/>
              <w:bCs/>
              <w:color w:val="000000" w:themeColor="text1"/>
              <w:sz w:val="40"/>
              <w:szCs w:val="40"/>
              <w14:textFill>
                <w14:solidFill>
                  <w14:schemeClr w14:val="tx1"/>
                </w14:solidFill>
              </w14:textFill>
            </w:rPr>
          </w:pPr>
          <w:r>
            <w:rPr>
              <w:rFonts w:hint="eastAsia" w:ascii="仿宋" w:hAnsi="仿宋" w:eastAsia="仿宋" w:cs="仿宋"/>
              <w:b/>
              <w:bCs/>
              <w:color w:val="000000" w:themeColor="text1"/>
              <w:sz w:val="40"/>
              <w:szCs w:val="40"/>
              <w14:textFill>
                <w14:solidFill>
                  <w14:schemeClr w14:val="tx1"/>
                </w14:solidFill>
              </w14:textFill>
            </w:rPr>
            <w:t>目</w:t>
          </w:r>
          <w:r>
            <w:rPr>
              <w:rFonts w:hint="eastAsia" w:ascii="仿宋" w:hAnsi="仿宋" w:eastAsia="仿宋" w:cs="仿宋"/>
              <w:b/>
              <w:bCs/>
              <w:color w:val="000000" w:themeColor="text1"/>
              <w:sz w:val="40"/>
              <w:szCs w:val="40"/>
              <w:lang w:val="en-US" w:eastAsia="zh-CN"/>
              <w14:textFill>
                <w14:solidFill>
                  <w14:schemeClr w14:val="tx1"/>
                </w14:solidFill>
              </w14:textFill>
            </w:rPr>
            <w:t xml:space="preserve">   </w:t>
          </w:r>
          <w:r>
            <w:rPr>
              <w:rFonts w:hint="eastAsia" w:ascii="仿宋" w:hAnsi="仿宋" w:eastAsia="仿宋" w:cs="仿宋"/>
              <w:b/>
              <w:bCs/>
              <w:color w:val="000000" w:themeColor="text1"/>
              <w:sz w:val="40"/>
              <w:szCs w:val="40"/>
              <w14:textFill>
                <w14:solidFill>
                  <w14:schemeClr w14:val="tx1"/>
                </w14:solidFill>
              </w14:textFill>
            </w:rPr>
            <w:t>录</w:t>
          </w:r>
        </w:p>
        <w:p>
          <w:pPr>
            <w:tabs>
              <w:tab w:val="left" w:pos="2960"/>
              <w:tab w:val="center" w:pos="4879"/>
            </w:tabs>
            <w:spacing w:line="360" w:lineRule="auto"/>
            <w:jc w:val="center"/>
            <w:rPr>
              <w:rFonts w:hint="eastAsia" w:ascii="仿宋" w:hAnsi="仿宋" w:eastAsia="仿宋" w:cs="仿宋"/>
              <w:b/>
              <w:bCs/>
              <w:color w:val="000000" w:themeColor="text1"/>
              <w:sz w:val="40"/>
              <w:szCs w:val="40"/>
              <w14:textFill>
                <w14:solidFill>
                  <w14:schemeClr w14:val="tx1"/>
                </w14:solidFill>
              </w14:textFill>
            </w:rPr>
          </w:pPr>
        </w:p>
        <w:p>
          <w:pPr>
            <w:pStyle w:val="13"/>
            <w:tabs>
              <w:tab w:val="right" w:leader="dot" w:pos="9638"/>
            </w:tabs>
            <w:spacing w:line="600" w:lineRule="auto"/>
            <w:rPr>
              <w:rFonts w:hint="eastAsia" w:eastAsia="仿宋"/>
              <w:b/>
              <w:bCs/>
              <w:sz w:val="28"/>
              <w:szCs w:val="36"/>
              <w:lang w:val="en-US" w:eastAsia="zh-CN"/>
            </w:rPr>
          </w:pPr>
          <w:r>
            <w:rPr>
              <w:rFonts w:hint="eastAsia" w:ascii="仿宋" w:hAnsi="仿宋" w:eastAsia="仿宋" w:cs="仿宋"/>
              <w:b/>
              <w:bCs/>
              <w:color w:val="000000" w:themeColor="text1"/>
              <w:sz w:val="36"/>
              <w:szCs w:val="36"/>
              <w14:textFill>
                <w14:solidFill>
                  <w14:schemeClr w14:val="tx1"/>
                </w14:solidFill>
              </w14:textFill>
            </w:rPr>
            <w:fldChar w:fldCharType="begin"/>
          </w:r>
          <w:r>
            <w:rPr>
              <w:rFonts w:hint="eastAsia" w:ascii="仿宋" w:hAnsi="仿宋" w:eastAsia="仿宋" w:cs="仿宋"/>
              <w:b/>
              <w:bCs/>
              <w:color w:val="000000" w:themeColor="text1"/>
              <w:sz w:val="36"/>
              <w:szCs w:val="36"/>
              <w14:textFill>
                <w14:solidFill>
                  <w14:schemeClr w14:val="tx1"/>
                </w14:solidFill>
              </w14:textFill>
            </w:rPr>
            <w:instrText xml:space="preserve">TOC \o "1-1" \h \u </w:instrText>
          </w:r>
          <w:r>
            <w:rPr>
              <w:rFonts w:hint="eastAsia" w:ascii="仿宋" w:hAnsi="仿宋" w:eastAsia="仿宋" w:cs="仿宋"/>
              <w:b/>
              <w:bCs/>
              <w:color w:val="000000" w:themeColor="text1"/>
              <w:sz w:val="36"/>
              <w:szCs w:val="36"/>
              <w14:textFill>
                <w14:solidFill>
                  <w14:schemeClr w14:val="tx1"/>
                </w14:solidFill>
              </w14:textFill>
            </w:rPr>
            <w:fldChar w:fldCharType="separate"/>
          </w:r>
          <w:r>
            <w:rPr>
              <w:rFonts w:hint="eastAsia" w:ascii="仿宋" w:hAnsi="仿宋" w:eastAsia="仿宋" w:cs="仿宋"/>
              <w:b/>
              <w:bCs/>
              <w:sz w:val="28"/>
              <w:szCs w:val="44"/>
            </w:rPr>
            <w:fldChar w:fldCharType="begin"/>
          </w:r>
          <w:r>
            <w:rPr>
              <w:rFonts w:hint="eastAsia" w:ascii="仿宋" w:hAnsi="仿宋" w:eastAsia="仿宋" w:cs="仿宋"/>
              <w:b/>
              <w:bCs/>
              <w:sz w:val="28"/>
              <w:szCs w:val="44"/>
            </w:rPr>
            <w:instrText xml:space="preserve"> HYPERLINK \l _Toc27224 </w:instrText>
          </w:r>
          <w:r>
            <w:rPr>
              <w:rFonts w:hint="eastAsia" w:ascii="仿宋" w:hAnsi="仿宋" w:eastAsia="仿宋" w:cs="仿宋"/>
              <w:b/>
              <w:bCs/>
              <w:sz w:val="28"/>
              <w:szCs w:val="44"/>
            </w:rPr>
            <w:fldChar w:fldCharType="separate"/>
          </w:r>
          <w:r>
            <w:rPr>
              <w:rFonts w:hint="eastAsia" w:ascii="仿宋" w:hAnsi="仿宋" w:eastAsia="仿宋" w:cs="仿宋"/>
              <w:b/>
              <w:bCs/>
              <w:sz w:val="28"/>
              <w:szCs w:val="44"/>
            </w:rPr>
            <w:t>第一部分  招标采购公告</w:t>
          </w:r>
          <w:r>
            <w:rPr>
              <w:b/>
              <w:bCs/>
              <w:sz w:val="28"/>
              <w:szCs w:val="36"/>
            </w:rPr>
            <w:tab/>
          </w:r>
          <w:r>
            <w:rPr>
              <w:rFonts w:hint="eastAsia" w:ascii="仿宋" w:hAnsi="仿宋" w:eastAsia="仿宋" w:cs="仿宋"/>
              <w:b/>
              <w:bCs/>
              <w:sz w:val="28"/>
              <w:szCs w:val="44"/>
            </w:rPr>
            <w:fldChar w:fldCharType="end"/>
          </w:r>
          <w:r>
            <w:rPr>
              <w:rFonts w:hint="eastAsia" w:ascii="仿宋" w:hAnsi="仿宋" w:eastAsia="仿宋" w:cs="仿宋"/>
              <w:b/>
              <w:bCs/>
              <w:sz w:val="28"/>
              <w:szCs w:val="44"/>
              <w:lang w:val="en-US" w:eastAsia="zh-CN"/>
            </w:rPr>
            <w:t>1</w:t>
          </w:r>
        </w:p>
        <w:p>
          <w:pPr>
            <w:pStyle w:val="13"/>
            <w:tabs>
              <w:tab w:val="right" w:leader="dot" w:pos="9638"/>
            </w:tabs>
            <w:spacing w:line="600" w:lineRule="auto"/>
            <w:rPr>
              <w:b/>
              <w:bCs/>
              <w:sz w:val="28"/>
              <w:szCs w:val="36"/>
            </w:rPr>
          </w:pPr>
          <w:r>
            <w:rPr>
              <w:rFonts w:hint="eastAsia" w:ascii="仿宋" w:hAnsi="仿宋" w:eastAsia="仿宋" w:cs="仿宋"/>
              <w:b/>
              <w:bCs/>
              <w:color w:val="000000" w:themeColor="text1"/>
              <w:sz w:val="28"/>
              <w:szCs w:val="48"/>
              <w14:textFill>
                <w14:solidFill>
                  <w14:schemeClr w14:val="tx1"/>
                </w14:solidFill>
              </w14:textFill>
            </w:rPr>
            <w:fldChar w:fldCharType="begin"/>
          </w:r>
          <w:r>
            <w:rPr>
              <w:rFonts w:hint="eastAsia" w:ascii="仿宋" w:hAnsi="仿宋" w:eastAsia="仿宋" w:cs="仿宋"/>
              <w:b/>
              <w:bCs/>
              <w:sz w:val="28"/>
              <w:szCs w:val="48"/>
            </w:rPr>
            <w:instrText xml:space="preserve"> HYPERLINK \l _Toc2249 </w:instrText>
          </w:r>
          <w:r>
            <w:rPr>
              <w:rFonts w:hint="eastAsia" w:ascii="仿宋" w:hAnsi="仿宋" w:eastAsia="仿宋" w:cs="仿宋"/>
              <w:b/>
              <w:bCs/>
              <w:sz w:val="28"/>
              <w:szCs w:val="48"/>
            </w:rPr>
            <w:fldChar w:fldCharType="separate"/>
          </w:r>
          <w:r>
            <w:rPr>
              <w:rFonts w:hint="eastAsia" w:ascii="仿宋" w:hAnsi="仿宋" w:eastAsia="仿宋" w:cs="仿宋"/>
              <w:b/>
              <w:bCs/>
              <w:sz w:val="28"/>
              <w:szCs w:val="44"/>
            </w:rPr>
            <w:t>第二部分  投标人须知</w:t>
          </w:r>
          <w:r>
            <w:rPr>
              <w:b/>
              <w:bCs/>
              <w:sz w:val="28"/>
              <w:szCs w:val="36"/>
            </w:rPr>
            <w:tab/>
          </w:r>
          <w:r>
            <w:rPr>
              <w:rFonts w:hint="eastAsia"/>
              <w:b/>
              <w:bCs/>
              <w:sz w:val="28"/>
              <w:szCs w:val="36"/>
              <w:lang w:val="en-US" w:eastAsia="zh-CN"/>
            </w:rPr>
            <w:t>4</w:t>
          </w:r>
          <w:r>
            <w:rPr>
              <w:rFonts w:hint="eastAsia" w:ascii="仿宋" w:hAnsi="仿宋" w:eastAsia="仿宋" w:cs="仿宋"/>
              <w:b/>
              <w:bCs/>
              <w:color w:val="000000" w:themeColor="text1"/>
              <w:sz w:val="28"/>
              <w:szCs w:val="48"/>
              <w14:textFill>
                <w14:solidFill>
                  <w14:schemeClr w14:val="tx1"/>
                </w14:solidFill>
              </w14:textFill>
            </w:rPr>
            <w:fldChar w:fldCharType="end"/>
          </w:r>
        </w:p>
        <w:p>
          <w:pPr>
            <w:pStyle w:val="13"/>
            <w:tabs>
              <w:tab w:val="right" w:leader="dot" w:pos="9638"/>
            </w:tabs>
            <w:spacing w:line="600" w:lineRule="auto"/>
            <w:rPr>
              <w:b/>
              <w:bCs/>
              <w:sz w:val="28"/>
              <w:szCs w:val="36"/>
            </w:rPr>
          </w:pPr>
          <w:r>
            <w:rPr>
              <w:rFonts w:hint="eastAsia" w:ascii="仿宋" w:hAnsi="仿宋" w:eastAsia="仿宋" w:cs="仿宋"/>
              <w:b/>
              <w:bCs/>
              <w:color w:val="000000" w:themeColor="text1"/>
              <w:sz w:val="28"/>
              <w:szCs w:val="48"/>
              <w14:textFill>
                <w14:solidFill>
                  <w14:schemeClr w14:val="tx1"/>
                </w14:solidFill>
              </w14:textFill>
            </w:rPr>
            <w:fldChar w:fldCharType="begin"/>
          </w:r>
          <w:r>
            <w:rPr>
              <w:rFonts w:hint="eastAsia" w:ascii="仿宋" w:hAnsi="仿宋" w:eastAsia="仿宋" w:cs="仿宋"/>
              <w:b/>
              <w:bCs/>
              <w:sz w:val="28"/>
              <w:szCs w:val="48"/>
            </w:rPr>
            <w:instrText xml:space="preserve"> HYPERLINK \l _Toc7831 </w:instrText>
          </w:r>
          <w:r>
            <w:rPr>
              <w:rFonts w:hint="eastAsia" w:ascii="仿宋" w:hAnsi="仿宋" w:eastAsia="仿宋" w:cs="仿宋"/>
              <w:b/>
              <w:bCs/>
              <w:sz w:val="28"/>
              <w:szCs w:val="48"/>
            </w:rPr>
            <w:fldChar w:fldCharType="separate"/>
          </w:r>
          <w:r>
            <w:rPr>
              <w:rFonts w:hint="eastAsia" w:ascii="仿宋" w:hAnsi="仿宋" w:eastAsia="仿宋" w:cs="仿宋"/>
              <w:b/>
              <w:bCs/>
              <w:sz w:val="28"/>
              <w:szCs w:val="44"/>
            </w:rPr>
            <w:t>第三部分</w:t>
          </w:r>
          <w:r>
            <w:rPr>
              <w:rFonts w:hint="eastAsia" w:ascii="仿宋" w:hAnsi="仿宋" w:eastAsia="仿宋" w:cs="仿宋"/>
              <w:b/>
              <w:bCs/>
              <w:sz w:val="28"/>
              <w:szCs w:val="44"/>
              <w:lang w:val="en-US" w:eastAsia="zh-CN"/>
            </w:rPr>
            <w:t xml:space="preserve">  </w:t>
          </w:r>
          <w:r>
            <w:rPr>
              <w:rFonts w:hint="eastAsia" w:ascii="仿宋" w:hAnsi="仿宋" w:eastAsia="仿宋" w:cs="仿宋"/>
              <w:b/>
              <w:bCs/>
              <w:sz w:val="28"/>
              <w:szCs w:val="44"/>
            </w:rPr>
            <w:t>授予合同</w:t>
          </w:r>
          <w:r>
            <w:rPr>
              <w:b/>
              <w:bCs/>
              <w:sz w:val="28"/>
              <w:szCs w:val="36"/>
            </w:rPr>
            <w:tab/>
          </w:r>
          <w:r>
            <w:rPr>
              <w:b/>
              <w:bCs/>
              <w:sz w:val="28"/>
              <w:szCs w:val="36"/>
            </w:rPr>
            <w:fldChar w:fldCharType="begin"/>
          </w:r>
          <w:r>
            <w:rPr>
              <w:b/>
              <w:bCs/>
              <w:sz w:val="28"/>
              <w:szCs w:val="36"/>
            </w:rPr>
            <w:instrText xml:space="preserve"> PAGEREF _Toc7831 </w:instrText>
          </w:r>
          <w:r>
            <w:rPr>
              <w:b/>
              <w:bCs/>
              <w:sz w:val="28"/>
              <w:szCs w:val="36"/>
            </w:rPr>
            <w:fldChar w:fldCharType="separate"/>
          </w:r>
          <w:r>
            <w:rPr>
              <w:b/>
              <w:bCs/>
              <w:sz w:val="28"/>
              <w:szCs w:val="36"/>
            </w:rPr>
            <w:t>25</w:t>
          </w:r>
          <w:r>
            <w:rPr>
              <w:b/>
              <w:bCs/>
              <w:sz w:val="28"/>
              <w:szCs w:val="36"/>
            </w:rPr>
            <w:fldChar w:fldCharType="end"/>
          </w:r>
          <w:r>
            <w:rPr>
              <w:rFonts w:hint="eastAsia" w:ascii="仿宋" w:hAnsi="仿宋" w:eastAsia="仿宋" w:cs="仿宋"/>
              <w:b/>
              <w:bCs/>
              <w:color w:val="000000" w:themeColor="text1"/>
              <w:sz w:val="28"/>
              <w:szCs w:val="48"/>
              <w14:textFill>
                <w14:solidFill>
                  <w14:schemeClr w14:val="tx1"/>
                </w14:solidFill>
              </w14:textFill>
            </w:rPr>
            <w:fldChar w:fldCharType="end"/>
          </w:r>
        </w:p>
        <w:p>
          <w:pPr>
            <w:pStyle w:val="13"/>
            <w:tabs>
              <w:tab w:val="right" w:leader="dot" w:pos="9638"/>
            </w:tabs>
            <w:spacing w:line="600" w:lineRule="auto"/>
            <w:rPr>
              <w:b/>
              <w:bCs/>
              <w:sz w:val="28"/>
              <w:szCs w:val="36"/>
            </w:rPr>
          </w:pPr>
          <w:r>
            <w:rPr>
              <w:rFonts w:hint="eastAsia" w:ascii="仿宋" w:hAnsi="仿宋" w:eastAsia="仿宋" w:cs="仿宋"/>
              <w:b/>
              <w:bCs/>
              <w:color w:val="000000" w:themeColor="text1"/>
              <w:sz w:val="28"/>
              <w:szCs w:val="48"/>
              <w14:textFill>
                <w14:solidFill>
                  <w14:schemeClr w14:val="tx1"/>
                </w14:solidFill>
              </w14:textFill>
            </w:rPr>
            <w:fldChar w:fldCharType="begin"/>
          </w:r>
          <w:r>
            <w:rPr>
              <w:rFonts w:hint="eastAsia" w:ascii="仿宋" w:hAnsi="仿宋" w:eastAsia="仿宋" w:cs="仿宋"/>
              <w:b/>
              <w:bCs/>
              <w:sz w:val="28"/>
              <w:szCs w:val="48"/>
            </w:rPr>
            <w:instrText xml:space="preserve"> HYPERLINK \l _Toc11897 </w:instrText>
          </w:r>
          <w:r>
            <w:rPr>
              <w:rFonts w:hint="eastAsia" w:ascii="仿宋" w:hAnsi="仿宋" w:eastAsia="仿宋" w:cs="仿宋"/>
              <w:b/>
              <w:bCs/>
              <w:sz w:val="28"/>
              <w:szCs w:val="48"/>
            </w:rPr>
            <w:fldChar w:fldCharType="separate"/>
          </w:r>
          <w:r>
            <w:rPr>
              <w:rFonts w:hint="eastAsia" w:ascii="仿宋" w:hAnsi="仿宋" w:eastAsia="仿宋" w:cs="仿宋"/>
              <w:b/>
              <w:bCs/>
              <w:sz w:val="28"/>
              <w:szCs w:val="44"/>
            </w:rPr>
            <w:t xml:space="preserve">第四部分 </w:t>
          </w:r>
          <w:r>
            <w:rPr>
              <w:rFonts w:hint="eastAsia" w:ascii="仿宋" w:hAnsi="仿宋" w:eastAsia="仿宋" w:cs="仿宋"/>
              <w:b/>
              <w:bCs/>
              <w:sz w:val="28"/>
              <w:szCs w:val="44"/>
              <w:lang w:val="en-US" w:eastAsia="zh-CN"/>
            </w:rPr>
            <w:t xml:space="preserve"> </w:t>
          </w:r>
          <w:r>
            <w:rPr>
              <w:rFonts w:hint="eastAsia" w:ascii="仿宋" w:hAnsi="仿宋" w:eastAsia="仿宋" w:cs="仿宋"/>
              <w:b/>
              <w:bCs/>
              <w:sz w:val="28"/>
              <w:szCs w:val="44"/>
            </w:rPr>
            <w:t>项目招标要求及说明</w:t>
          </w:r>
          <w:r>
            <w:rPr>
              <w:b/>
              <w:bCs/>
              <w:sz w:val="28"/>
              <w:szCs w:val="36"/>
            </w:rPr>
            <w:tab/>
          </w:r>
          <w:r>
            <w:rPr>
              <w:b/>
              <w:bCs/>
              <w:sz w:val="28"/>
              <w:szCs w:val="36"/>
            </w:rPr>
            <w:fldChar w:fldCharType="begin"/>
          </w:r>
          <w:r>
            <w:rPr>
              <w:b/>
              <w:bCs/>
              <w:sz w:val="28"/>
              <w:szCs w:val="36"/>
            </w:rPr>
            <w:instrText xml:space="preserve"> PAGEREF _Toc11897 </w:instrText>
          </w:r>
          <w:r>
            <w:rPr>
              <w:b/>
              <w:bCs/>
              <w:sz w:val="28"/>
              <w:szCs w:val="36"/>
            </w:rPr>
            <w:fldChar w:fldCharType="separate"/>
          </w:r>
          <w:r>
            <w:rPr>
              <w:b/>
              <w:bCs/>
              <w:sz w:val="28"/>
              <w:szCs w:val="36"/>
            </w:rPr>
            <w:t>31</w:t>
          </w:r>
          <w:r>
            <w:rPr>
              <w:b/>
              <w:bCs/>
              <w:sz w:val="28"/>
              <w:szCs w:val="36"/>
            </w:rPr>
            <w:fldChar w:fldCharType="end"/>
          </w:r>
          <w:r>
            <w:rPr>
              <w:rFonts w:hint="eastAsia" w:ascii="仿宋" w:hAnsi="仿宋" w:eastAsia="仿宋" w:cs="仿宋"/>
              <w:b/>
              <w:bCs/>
              <w:color w:val="000000" w:themeColor="text1"/>
              <w:sz w:val="28"/>
              <w:szCs w:val="48"/>
              <w14:textFill>
                <w14:solidFill>
                  <w14:schemeClr w14:val="tx1"/>
                </w14:solidFill>
              </w14:textFill>
            </w:rPr>
            <w:fldChar w:fldCharType="end"/>
          </w:r>
        </w:p>
        <w:p>
          <w:pPr>
            <w:pStyle w:val="13"/>
            <w:tabs>
              <w:tab w:val="right" w:leader="dot" w:pos="9638"/>
            </w:tabs>
            <w:spacing w:line="600" w:lineRule="auto"/>
            <w:rPr>
              <w:rFonts w:hint="eastAsia" w:eastAsia="仿宋"/>
              <w:lang w:val="en-US" w:eastAsia="zh-CN"/>
            </w:rPr>
          </w:pPr>
          <w:r>
            <w:rPr>
              <w:rFonts w:hint="eastAsia" w:ascii="仿宋" w:hAnsi="仿宋" w:eastAsia="仿宋" w:cs="仿宋"/>
              <w:b/>
              <w:bCs/>
              <w:color w:val="000000" w:themeColor="text1"/>
              <w:sz w:val="28"/>
              <w:szCs w:val="48"/>
              <w14:textFill>
                <w14:solidFill>
                  <w14:schemeClr w14:val="tx1"/>
                </w14:solidFill>
              </w14:textFill>
            </w:rPr>
            <w:fldChar w:fldCharType="begin"/>
          </w:r>
          <w:r>
            <w:rPr>
              <w:rFonts w:hint="eastAsia" w:ascii="仿宋" w:hAnsi="仿宋" w:eastAsia="仿宋" w:cs="仿宋"/>
              <w:b/>
              <w:bCs/>
              <w:sz w:val="28"/>
              <w:szCs w:val="48"/>
            </w:rPr>
            <w:instrText xml:space="preserve"> HYPERLINK \l _Toc23777 </w:instrText>
          </w:r>
          <w:r>
            <w:rPr>
              <w:rFonts w:hint="eastAsia" w:ascii="仿宋" w:hAnsi="仿宋" w:eastAsia="仿宋" w:cs="仿宋"/>
              <w:b/>
              <w:bCs/>
              <w:sz w:val="28"/>
              <w:szCs w:val="48"/>
            </w:rPr>
            <w:fldChar w:fldCharType="separate"/>
          </w:r>
          <w:r>
            <w:rPr>
              <w:rFonts w:hint="eastAsia" w:ascii="仿宋" w:hAnsi="仿宋" w:eastAsia="仿宋" w:cs="仿宋"/>
              <w:b/>
              <w:bCs/>
              <w:sz w:val="28"/>
              <w:szCs w:val="44"/>
            </w:rPr>
            <w:t xml:space="preserve">第五部分 </w:t>
          </w:r>
          <w:r>
            <w:rPr>
              <w:rFonts w:hint="eastAsia" w:ascii="仿宋" w:hAnsi="仿宋" w:eastAsia="仿宋" w:cs="仿宋"/>
              <w:b/>
              <w:bCs/>
              <w:sz w:val="28"/>
              <w:szCs w:val="44"/>
              <w:lang w:val="en-US" w:eastAsia="zh-CN"/>
            </w:rPr>
            <w:t xml:space="preserve"> </w:t>
          </w:r>
          <w:r>
            <w:rPr>
              <w:rFonts w:hint="eastAsia" w:ascii="仿宋" w:hAnsi="仿宋" w:eastAsia="仿宋" w:cs="仿宋"/>
              <w:b/>
              <w:bCs/>
              <w:sz w:val="28"/>
              <w:szCs w:val="44"/>
            </w:rPr>
            <w:t>投标文件格式</w:t>
          </w:r>
          <w:r>
            <w:rPr>
              <w:b/>
              <w:bCs/>
              <w:sz w:val="28"/>
              <w:szCs w:val="36"/>
            </w:rPr>
            <w:tab/>
          </w:r>
          <w:r>
            <w:rPr>
              <w:rFonts w:hint="eastAsia"/>
              <w:b/>
              <w:bCs/>
              <w:sz w:val="28"/>
              <w:szCs w:val="36"/>
              <w:lang w:val="en-US" w:eastAsia="zh-CN"/>
            </w:rPr>
            <w:t>4</w:t>
          </w:r>
          <w:r>
            <w:rPr>
              <w:rFonts w:hint="eastAsia" w:ascii="仿宋" w:hAnsi="仿宋" w:eastAsia="仿宋" w:cs="仿宋"/>
              <w:b/>
              <w:bCs/>
              <w:color w:val="000000" w:themeColor="text1"/>
              <w:sz w:val="28"/>
              <w:szCs w:val="48"/>
              <w14:textFill>
                <w14:solidFill>
                  <w14:schemeClr w14:val="tx1"/>
                </w14:solidFill>
              </w14:textFill>
            </w:rPr>
            <w:fldChar w:fldCharType="end"/>
          </w:r>
          <w:r>
            <w:rPr>
              <w:rFonts w:hint="eastAsia" w:ascii="仿宋" w:hAnsi="仿宋" w:eastAsia="仿宋" w:cs="仿宋"/>
              <w:b/>
              <w:bCs/>
              <w:color w:val="000000" w:themeColor="text1"/>
              <w:sz w:val="28"/>
              <w:szCs w:val="48"/>
              <w:lang w:val="en-US" w:eastAsia="zh-CN"/>
              <w14:textFill>
                <w14:solidFill>
                  <w14:schemeClr w14:val="tx1"/>
                </w14:solidFill>
              </w14:textFill>
            </w:rPr>
            <w:t>6</w:t>
          </w:r>
        </w:p>
        <w:p>
          <w:pPr>
            <w:spacing w:line="360" w:lineRule="auto"/>
            <w:rPr>
              <w:rFonts w:ascii="仿宋" w:hAnsi="仿宋" w:eastAsia="仿宋" w:cs="仿宋"/>
              <w:b/>
              <w:bCs/>
              <w:color w:val="000000" w:themeColor="text1"/>
              <w14:textFill>
                <w14:solidFill>
                  <w14:schemeClr w14:val="tx1"/>
                </w14:solidFill>
              </w14:textFill>
            </w:rPr>
          </w:pPr>
          <w:r>
            <w:rPr>
              <w:rFonts w:hint="eastAsia" w:ascii="仿宋" w:hAnsi="仿宋" w:eastAsia="仿宋" w:cs="仿宋"/>
              <w:bCs/>
              <w:color w:val="000000" w:themeColor="text1"/>
              <w:szCs w:val="36"/>
              <w14:textFill>
                <w14:solidFill>
                  <w14:schemeClr w14:val="tx1"/>
                </w14:solidFill>
              </w14:textFill>
            </w:rPr>
            <w:fldChar w:fldCharType="end"/>
          </w:r>
        </w:p>
      </w:sdtContent>
    </w:sdt>
    <w:p>
      <w:pPr>
        <w:adjustRightInd w:val="0"/>
        <w:spacing w:line="360" w:lineRule="auto"/>
        <w:ind w:right="105" w:rightChars="50" w:firstLine="360"/>
        <w:jc w:val="distribute"/>
        <w:rPr>
          <w:rFonts w:ascii="仿宋" w:hAnsi="仿宋" w:eastAsia="仿宋" w:cs="仿宋"/>
          <w:color w:val="000000" w:themeColor="text1"/>
          <w:sz w:val="24"/>
          <w14:textFill>
            <w14:solidFill>
              <w14:schemeClr w14:val="tx1"/>
            </w14:solidFill>
          </w14:textFill>
        </w:rPr>
      </w:pPr>
    </w:p>
    <w:p>
      <w:pPr>
        <w:spacing w:line="360" w:lineRule="auto"/>
        <w:rPr>
          <w:rFonts w:ascii="仿宋" w:hAnsi="仿宋" w:eastAsia="仿宋" w:cs="仿宋"/>
          <w:b/>
          <w:bCs/>
          <w:color w:val="000000" w:themeColor="text1"/>
          <w:sz w:val="30"/>
          <w:szCs w:val="30"/>
          <w14:textFill>
            <w14:solidFill>
              <w14:schemeClr w14:val="tx1"/>
            </w14:solidFill>
          </w14:textFill>
        </w:rPr>
        <w:sectPr>
          <w:headerReference r:id="rId9" w:type="first"/>
          <w:footerReference r:id="rId11" w:type="first"/>
          <w:headerReference r:id="rId8" w:type="default"/>
          <w:footerReference r:id="rId10" w:type="default"/>
          <w:pgSz w:w="11906" w:h="16838"/>
          <w:pgMar w:top="1418" w:right="1134" w:bottom="1418" w:left="1134" w:header="851" w:footer="992" w:gutter="0"/>
          <w:cols w:space="720" w:num="1"/>
          <w:titlePg/>
          <w:docGrid w:type="lines" w:linePitch="312" w:charSpace="0"/>
        </w:sectPr>
      </w:pPr>
      <w:bookmarkStart w:id="0" w:name="_Toc22613"/>
      <w:bookmarkStart w:id="1" w:name="_Toc21627_WPSOffice_Level1"/>
      <w:bookmarkStart w:id="2" w:name="_Toc8469"/>
    </w:p>
    <w:bookmarkEnd w:id="0"/>
    <w:bookmarkEnd w:id="1"/>
    <w:bookmarkEnd w:id="2"/>
    <w:p>
      <w:pPr>
        <w:pStyle w:val="2"/>
        <w:bidi w:val="0"/>
        <w:rPr>
          <w:rFonts w:hint="eastAsia"/>
          <w:sz w:val="32"/>
          <w:szCs w:val="32"/>
        </w:rPr>
      </w:pPr>
      <w:bookmarkStart w:id="3" w:name="_Toc27224"/>
      <w:bookmarkStart w:id="4" w:name="_Toc20127"/>
      <w:bookmarkStart w:id="5" w:name="_Toc23058_WPSOffice_Level1"/>
      <w:bookmarkStart w:id="6" w:name="_Toc16868"/>
      <w:r>
        <w:rPr>
          <w:rFonts w:hint="eastAsia"/>
          <w:sz w:val="32"/>
          <w:szCs w:val="32"/>
        </w:rPr>
        <w:t>第一部分  招标采购公告</w:t>
      </w:r>
      <w:bookmarkEnd w:id="3"/>
    </w:p>
    <w:p>
      <w:pPr>
        <w:numPr>
          <w:ilvl w:val="0"/>
          <w:numId w:val="0"/>
        </w:numPr>
        <w:autoSpaceDE w:val="0"/>
        <w:autoSpaceDN w:val="0"/>
        <w:adjustRightInd w:val="0"/>
        <w:spacing w:line="400" w:lineRule="atLeast"/>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rPr>
        <w:t> </w:t>
      </w:r>
      <w:r>
        <w:rPr>
          <w:rFonts w:hint="eastAsia" w:ascii="仿宋" w:hAnsi="仿宋" w:eastAsia="仿宋" w:cs="仿宋"/>
          <w:b w:val="0"/>
          <w:bCs w:val="0"/>
          <w:kern w:val="0"/>
          <w:sz w:val="24"/>
          <w:szCs w:val="24"/>
          <w:lang w:val="zh-CN" w:eastAsia="zh-CN"/>
        </w:rPr>
        <w:t>新疆农业科学院农业质量标准与检测技术研究所2022年年中标准品、耗材采购项目</w:t>
      </w:r>
      <w:r>
        <w:rPr>
          <w:rFonts w:hint="eastAsia" w:ascii="仿宋" w:hAnsi="仿宋" w:eastAsia="仿宋" w:cs="仿宋"/>
          <w:b w:val="0"/>
          <w:bCs w:val="0"/>
          <w:kern w:val="0"/>
          <w:sz w:val="24"/>
          <w:szCs w:val="24"/>
          <w:lang w:val="zh-CN"/>
        </w:rPr>
        <w:t>的潜在供应商应在乌鲁木齐市新市区北京南路高新街217号盈科广场B座2709室获取采购文件，并</w:t>
      </w:r>
      <w:r>
        <w:rPr>
          <w:rFonts w:hint="eastAsia" w:ascii="仿宋" w:hAnsi="仿宋" w:eastAsia="仿宋" w:cs="仿宋"/>
          <w:b w:val="0"/>
          <w:bCs w:val="0"/>
          <w:kern w:val="0"/>
          <w:sz w:val="24"/>
          <w:szCs w:val="24"/>
          <w:lang w:val="zh-CN" w:eastAsia="zh-CN"/>
        </w:rPr>
        <w:t>于2022年0</w:t>
      </w:r>
      <w:r>
        <w:rPr>
          <w:rFonts w:hint="eastAsia" w:ascii="仿宋" w:hAnsi="仿宋" w:eastAsia="仿宋" w:cs="仿宋"/>
          <w:b w:val="0"/>
          <w:bCs w:val="0"/>
          <w:kern w:val="0"/>
          <w:sz w:val="24"/>
          <w:szCs w:val="24"/>
          <w:lang w:val="en-US" w:eastAsia="zh-CN"/>
        </w:rPr>
        <w:t>6</w:t>
      </w:r>
      <w:r>
        <w:rPr>
          <w:rFonts w:hint="eastAsia" w:ascii="仿宋" w:hAnsi="仿宋" w:eastAsia="仿宋" w:cs="仿宋"/>
          <w:b w:val="0"/>
          <w:bCs w:val="0"/>
          <w:kern w:val="0"/>
          <w:sz w:val="24"/>
          <w:szCs w:val="24"/>
          <w:lang w:val="zh-CN" w:eastAsia="zh-CN"/>
        </w:rPr>
        <w:t>月</w:t>
      </w:r>
      <w:r>
        <w:rPr>
          <w:rFonts w:hint="eastAsia" w:ascii="仿宋" w:hAnsi="仿宋" w:eastAsia="仿宋" w:cs="仿宋"/>
          <w:b w:val="0"/>
          <w:bCs w:val="0"/>
          <w:kern w:val="0"/>
          <w:sz w:val="24"/>
          <w:szCs w:val="24"/>
          <w:lang w:val="en-US" w:eastAsia="zh-CN"/>
        </w:rPr>
        <w:t>27</w:t>
      </w:r>
      <w:r>
        <w:rPr>
          <w:rFonts w:hint="eastAsia" w:ascii="仿宋" w:hAnsi="仿宋" w:eastAsia="仿宋" w:cs="仿宋"/>
          <w:b w:val="0"/>
          <w:bCs w:val="0"/>
          <w:kern w:val="0"/>
          <w:sz w:val="24"/>
          <w:szCs w:val="24"/>
          <w:lang w:val="zh-CN" w:eastAsia="zh-CN"/>
        </w:rPr>
        <w:t>日11:00:00（北京时间）</w:t>
      </w:r>
      <w:r>
        <w:rPr>
          <w:rFonts w:hint="eastAsia" w:ascii="仿宋" w:hAnsi="仿宋" w:eastAsia="仿宋" w:cs="仿宋"/>
          <w:b w:val="0"/>
          <w:bCs w:val="0"/>
          <w:kern w:val="0"/>
          <w:sz w:val="24"/>
          <w:szCs w:val="24"/>
          <w:lang w:val="zh-CN"/>
        </w:rPr>
        <w:t>前提交（上传）响应文件。</w:t>
      </w:r>
      <w:r>
        <w:rPr>
          <w:rFonts w:hint="eastAsia" w:ascii="仿宋" w:hAnsi="仿宋" w:eastAsia="仿宋" w:cs="仿宋"/>
          <w:b w:val="0"/>
          <w:bCs w:val="0"/>
          <w:kern w:val="0"/>
          <w:sz w:val="24"/>
          <w:szCs w:val="24"/>
          <w:lang w:val="en-US" w:eastAsia="zh-CN"/>
        </w:rPr>
        <w:t xml:space="preserve">  </w:t>
      </w:r>
    </w:p>
    <w:p>
      <w:pPr>
        <w:numPr>
          <w:ilvl w:val="0"/>
          <w:numId w:val="0"/>
        </w:numPr>
        <w:autoSpaceDE w:val="0"/>
        <w:autoSpaceDN w:val="0"/>
        <w:adjustRightInd w:val="0"/>
        <w:spacing w:line="400" w:lineRule="atLeast"/>
        <w:ind w:left="2159" w:leftChars="228" w:hanging="1680" w:hangingChars="700"/>
        <w:rPr>
          <w:rFonts w:hint="eastAsia" w:ascii="仿宋" w:hAnsi="仿宋" w:eastAsia="仿宋" w:cs="仿宋"/>
          <w:b/>
          <w:bCs/>
          <w:kern w:val="0"/>
          <w:sz w:val="24"/>
          <w:szCs w:val="24"/>
          <w:lang w:val="zh-CN"/>
        </w:rPr>
      </w:pPr>
      <w:r>
        <w:rPr>
          <w:rFonts w:hint="eastAsia" w:ascii="仿宋" w:hAnsi="仿宋" w:eastAsia="仿宋" w:cs="仿宋"/>
          <w:b w:val="0"/>
          <w:bCs w:val="0"/>
          <w:kern w:val="0"/>
          <w:sz w:val="24"/>
          <w:szCs w:val="24"/>
          <w:lang w:val="en-US" w:eastAsia="zh-CN"/>
        </w:rPr>
        <w:t>一、</w:t>
      </w:r>
      <w:r>
        <w:rPr>
          <w:rFonts w:hint="eastAsia" w:ascii="仿宋" w:hAnsi="仿宋" w:eastAsia="仿宋" w:cs="仿宋"/>
          <w:b/>
          <w:bCs/>
          <w:kern w:val="0"/>
          <w:sz w:val="24"/>
          <w:szCs w:val="24"/>
          <w:lang w:val="zh-CN"/>
        </w:rPr>
        <w:t>项目名称：</w:t>
      </w:r>
      <w:r>
        <w:rPr>
          <w:rFonts w:hint="eastAsia" w:ascii="仿宋" w:hAnsi="仿宋" w:eastAsia="仿宋" w:cs="仿宋"/>
          <w:b w:val="0"/>
          <w:bCs w:val="0"/>
          <w:kern w:val="0"/>
          <w:sz w:val="24"/>
          <w:szCs w:val="24"/>
          <w:lang w:val="zh-CN" w:eastAsia="zh-CN"/>
        </w:rPr>
        <w:t>新疆农业科学院农业质量标准与检测技术研究所2022年年中标准品、耗材采购项目</w:t>
      </w:r>
      <w:r>
        <w:rPr>
          <w:rFonts w:hint="eastAsia" w:ascii="仿宋" w:hAnsi="仿宋" w:eastAsia="仿宋" w:cs="仿宋"/>
          <w:b/>
          <w:bCs/>
          <w:kern w:val="0"/>
          <w:sz w:val="24"/>
          <w:szCs w:val="24"/>
          <w:lang w:val="zh-CN"/>
        </w:rPr>
        <w:t xml:space="preserve"> </w:t>
      </w:r>
    </w:p>
    <w:p>
      <w:pPr>
        <w:numPr>
          <w:ilvl w:val="0"/>
          <w:numId w:val="0"/>
        </w:numPr>
        <w:autoSpaceDE w:val="0"/>
        <w:autoSpaceDN w:val="0"/>
        <w:adjustRightInd w:val="0"/>
        <w:spacing w:line="400" w:lineRule="atLeast"/>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lang w:val="zh-CN"/>
        </w:rPr>
        <w:t>二、项目编号：</w:t>
      </w:r>
      <w:r>
        <w:rPr>
          <w:rFonts w:hint="eastAsia" w:ascii="仿宋" w:hAnsi="仿宋" w:eastAsia="仿宋" w:cs="仿宋"/>
          <w:b/>
          <w:bCs/>
          <w:kern w:val="0"/>
          <w:sz w:val="24"/>
          <w:szCs w:val="24"/>
          <w:lang w:val="zh-CN" w:eastAsia="zh-CN"/>
        </w:rPr>
        <w:t>XJLY22HW050</w:t>
      </w:r>
    </w:p>
    <w:p>
      <w:pPr>
        <w:autoSpaceDE w:val="0"/>
        <w:autoSpaceDN w:val="0"/>
        <w:adjustRightInd w:val="0"/>
        <w:spacing w:line="400" w:lineRule="atLeast"/>
        <w:ind w:firstLine="482" w:firstLineChars="200"/>
        <w:rPr>
          <w:rFonts w:ascii="仿宋" w:hAnsi="仿宋" w:eastAsia="仿宋" w:cs="仿宋"/>
          <w:b/>
          <w:bCs/>
          <w:kern w:val="0"/>
          <w:sz w:val="24"/>
          <w:szCs w:val="24"/>
          <w:lang w:val="zh-CN"/>
        </w:rPr>
      </w:pPr>
      <w:r>
        <w:rPr>
          <w:rFonts w:hint="eastAsia" w:ascii="仿宋" w:hAnsi="仿宋" w:eastAsia="仿宋" w:cs="仿宋"/>
          <w:b/>
          <w:bCs/>
          <w:kern w:val="0"/>
          <w:sz w:val="24"/>
          <w:szCs w:val="24"/>
          <w:lang w:val="zh-CN"/>
        </w:rPr>
        <w:t>三、采购内容：</w:t>
      </w:r>
    </w:p>
    <w:tbl>
      <w:tblPr>
        <w:tblStyle w:val="15"/>
        <w:tblW w:w="9953" w:type="dxa"/>
        <w:jc w:val="center"/>
        <w:tblLayout w:type="fixed"/>
        <w:tblCellMar>
          <w:top w:w="15" w:type="dxa"/>
          <w:left w:w="15" w:type="dxa"/>
          <w:bottom w:w="15" w:type="dxa"/>
          <w:right w:w="15" w:type="dxa"/>
        </w:tblCellMar>
      </w:tblPr>
      <w:tblGrid>
        <w:gridCol w:w="808"/>
        <w:gridCol w:w="3819"/>
        <w:gridCol w:w="1792"/>
        <w:gridCol w:w="1194"/>
        <w:gridCol w:w="973"/>
        <w:gridCol w:w="1367"/>
      </w:tblGrid>
      <w:tr>
        <w:tblPrEx>
          <w:tblCellMar>
            <w:top w:w="15" w:type="dxa"/>
            <w:left w:w="15" w:type="dxa"/>
            <w:bottom w:w="15" w:type="dxa"/>
            <w:right w:w="15" w:type="dxa"/>
          </w:tblCellMar>
        </w:tblPrEx>
        <w:trPr>
          <w:jc w:val="center"/>
        </w:trPr>
        <w:tc>
          <w:tcPr>
            <w:tcW w:w="80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rPr>
                <w:rFonts w:hint="default" w:ascii="仿宋" w:hAnsi="仿宋" w:eastAsia="仿宋" w:cs="仿宋"/>
                <w:b/>
                <w:bCs/>
                <w:kern w:val="0"/>
                <w:sz w:val="24"/>
                <w:szCs w:val="24"/>
              </w:rPr>
            </w:pPr>
            <w:r>
              <w:rPr>
                <w:rFonts w:hint="eastAsia" w:ascii="仿宋" w:hAnsi="仿宋" w:eastAsia="仿宋" w:cs="仿宋"/>
                <w:b/>
                <w:bCs/>
                <w:kern w:val="0"/>
                <w:sz w:val="24"/>
                <w:szCs w:val="24"/>
              </w:rPr>
              <w:t>标项序号</w:t>
            </w:r>
          </w:p>
        </w:tc>
        <w:tc>
          <w:tcPr>
            <w:tcW w:w="381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标项名称</w:t>
            </w:r>
          </w:p>
        </w:tc>
        <w:tc>
          <w:tcPr>
            <w:tcW w:w="17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预算金额（万元）</w:t>
            </w:r>
          </w:p>
        </w:tc>
        <w:tc>
          <w:tcPr>
            <w:tcW w:w="11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数量</w:t>
            </w:r>
          </w:p>
        </w:tc>
        <w:tc>
          <w:tcPr>
            <w:tcW w:w="9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bCs/>
                <w:kern w:val="0"/>
                <w:sz w:val="24"/>
                <w:szCs w:val="24"/>
              </w:rPr>
            </w:pPr>
            <w:r>
              <w:rPr>
                <w:rFonts w:hint="eastAsia" w:ascii="仿宋" w:hAnsi="仿宋" w:eastAsia="仿宋" w:cs="仿宋"/>
                <w:b/>
                <w:bCs/>
                <w:kern w:val="0"/>
                <w:sz w:val="24"/>
                <w:szCs w:val="24"/>
              </w:rPr>
              <w:t>单位</w:t>
            </w:r>
          </w:p>
        </w:tc>
        <w:tc>
          <w:tcPr>
            <w:tcW w:w="136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简要规格描述</w:t>
            </w:r>
          </w:p>
        </w:tc>
      </w:tr>
      <w:tr>
        <w:tblPrEx>
          <w:tblCellMar>
            <w:top w:w="15" w:type="dxa"/>
            <w:left w:w="15" w:type="dxa"/>
            <w:bottom w:w="15" w:type="dxa"/>
            <w:right w:w="15" w:type="dxa"/>
          </w:tblCellMar>
        </w:tblPrEx>
        <w:trPr>
          <w:jc w:val="center"/>
        </w:trPr>
        <w:tc>
          <w:tcPr>
            <w:tcW w:w="80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kern w:val="0"/>
                <w:sz w:val="24"/>
                <w:szCs w:val="24"/>
              </w:rPr>
            </w:pPr>
            <w:r>
              <w:rPr>
                <w:rFonts w:hint="eastAsia" w:ascii="仿宋" w:hAnsi="仿宋" w:eastAsia="仿宋" w:cs="仿宋"/>
                <w:b w:val="0"/>
                <w:bCs w:val="0"/>
                <w:kern w:val="0"/>
                <w:sz w:val="24"/>
                <w:szCs w:val="24"/>
              </w:rPr>
              <w:t>1</w:t>
            </w:r>
          </w:p>
        </w:tc>
        <w:tc>
          <w:tcPr>
            <w:tcW w:w="381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kern w:val="0"/>
                <w:sz w:val="24"/>
                <w:szCs w:val="24"/>
                <w:lang w:val="en-US"/>
              </w:rPr>
            </w:pPr>
            <w:r>
              <w:rPr>
                <w:rFonts w:hint="eastAsia" w:ascii="仿宋" w:hAnsi="仿宋" w:eastAsia="仿宋" w:cs="仿宋"/>
                <w:b w:val="0"/>
                <w:bCs w:val="0"/>
                <w:kern w:val="0"/>
                <w:sz w:val="24"/>
                <w:szCs w:val="24"/>
                <w:lang w:val="zh-CN" w:eastAsia="zh-CN"/>
              </w:rPr>
              <w:t>新疆农业科学院农业质量标准与检测技术研究所2022年年中标准品、耗材采购项目</w:t>
            </w:r>
            <w:r>
              <w:rPr>
                <w:rFonts w:hint="eastAsia" w:ascii="仿宋" w:hAnsi="仿宋" w:eastAsia="仿宋" w:cs="仿宋"/>
                <w:b w:val="0"/>
                <w:bCs w:val="0"/>
                <w:kern w:val="0"/>
                <w:sz w:val="24"/>
                <w:szCs w:val="24"/>
                <w:lang w:val="en-US" w:eastAsia="zh-CN"/>
              </w:rPr>
              <w:t>第一包</w:t>
            </w:r>
          </w:p>
        </w:tc>
        <w:tc>
          <w:tcPr>
            <w:tcW w:w="17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color w:val="000000"/>
                <w:kern w:val="0"/>
                <w:sz w:val="24"/>
                <w:szCs w:val="24"/>
                <w:shd w:val="clear" w:color="auto" w:fill="FFFFFF"/>
                <w:lang w:val="en-US" w:eastAsia="zh-CN"/>
              </w:rPr>
              <w:t xml:space="preserve"> 11</w:t>
            </w:r>
          </w:p>
        </w:tc>
        <w:tc>
          <w:tcPr>
            <w:tcW w:w="11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不限</w:t>
            </w:r>
          </w:p>
        </w:tc>
        <w:tc>
          <w:tcPr>
            <w:tcW w:w="9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lang w:eastAsia="zh-CN"/>
              </w:rPr>
            </w:pPr>
            <w:r>
              <w:rPr>
                <w:rFonts w:hint="eastAsia" w:ascii="仿宋" w:hAnsi="仿宋" w:eastAsia="仿宋" w:cs="仿宋"/>
                <w:b w:val="0"/>
                <w:bCs w:val="0"/>
                <w:color w:val="000000"/>
                <w:kern w:val="0"/>
                <w:sz w:val="24"/>
                <w:szCs w:val="24"/>
                <w:shd w:val="clear" w:color="auto" w:fill="FFFFFF"/>
                <w:lang w:val="en-US" w:eastAsia="zh-CN"/>
              </w:rPr>
              <w:t>批</w:t>
            </w:r>
          </w:p>
        </w:tc>
        <w:tc>
          <w:tcPr>
            <w:tcW w:w="136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标准品</w:t>
            </w:r>
          </w:p>
        </w:tc>
      </w:tr>
      <w:tr>
        <w:tblPrEx>
          <w:tblCellMar>
            <w:top w:w="15" w:type="dxa"/>
            <w:left w:w="15" w:type="dxa"/>
            <w:bottom w:w="15" w:type="dxa"/>
            <w:right w:w="15" w:type="dxa"/>
          </w:tblCellMar>
        </w:tblPrEx>
        <w:trPr>
          <w:jc w:val="center"/>
        </w:trPr>
        <w:tc>
          <w:tcPr>
            <w:tcW w:w="80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w:t>
            </w:r>
          </w:p>
        </w:tc>
        <w:tc>
          <w:tcPr>
            <w:tcW w:w="381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eastAsia="zh-CN"/>
              </w:rPr>
              <w:t>新疆农业科学院农业质量标准与检测技术研究所2022年年中标准品、耗材采购项目</w:t>
            </w:r>
            <w:r>
              <w:rPr>
                <w:rFonts w:hint="eastAsia" w:ascii="仿宋" w:hAnsi="仿宋" w:eastAsia="仿宋" w:cs="仿宋"/>
                <w:b w:val="0"/>
                <w:bCs w:val="0"/>
                <w:kern w:val="0"/>
                <w:sz w:val="24"/>
                <w:szCs w:val="24"/>
                <w:lang w:val="en-US" w:eastAsia="zh-CN"/>
              </w:rPr>
              <w:t>第二包</w:t>
            </w:r>
          </w:p>
        </w:tc>
        <w:tc>
          <w:tcPr>
            <w:tcW w:w="17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color w:val="000000"/>
                <w:kern w:val="0"/>
                <w:sz w:val="24"/>
                <w:szCs w:val="24"/>
                <w:shd w:val="clear" w:color="auto" w:fill="FFFFFF"/>
                <w:lang w:val="en-US" w:eastAsia="zh-CN"/>
              </w:rPr>
            </w:pPr>
            <w:r>
              <w:rPr>
                <w:rFonts w:hint="eastAsia" w:ascii="仿宋" w:hAnsi="仿宋" w:eastAsia="仿宋" w:cs="仿宋"/>
                <w:b w:val="0"/>
                <w:bCs w:val="0"/>
                <w:color w:val="000000"/>
                <w:kern w:val="0"/>
                <w:sz w:val="24"/>
                <w:szCs w:val="24"/>
                <w:shd w:val="clear" w:color="auto" w:fill="FFFFFF"/>
                <w:lang w:val="en-US" w:eastAsia="zh-CN"/>
              </w:rPr>
              <w:t xml:space="preserve"> 16.5</w:t>
            </w:r>
          </w:p>
        </w:tc>
        <w:tc>
          <w:tcPr>
            <w:tcW w:w="11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color w:val="000000"/>
                <w:kern w:val="0"/>
                <w:sz w:val="24"/>
                <w:szCs w:val="24"/>
                <w:shd w:val="clear" w:color="auto" w:fill="FFFFFF"/>
                <w:lang w:val="en-US" w:eastAsia="zh-CN"/>
              </w:rPr>
            </w:pPr>
            <w:r>
              <w:rPr>
                <w:rFonts w:hint="eastAsia" w:ascii="仿宋" w:hAnsi="仿宋" w:eastAsia="仿宋" w:cs="仿宋"/>
                <w:b w:val="0"/>
                <w:bCs w:val="0"/>
                <w:kern w:val="0"/>
                <w:sz w:val="24"/>
                <w:szCs w:val="24"/>
                <w:lang w:val="en-US" w:eastAsia="zh-CN"/>
              </w:rPr>
              <w:t>不限</w:t>
            </w:r>
          </w:p>
        </w:tc>
        <w:tc>
          <w:tcPr>
            <w:tcW w:w="9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color w:val="000000"/>
                <w:kern w:val="0"/>
                <w:sz w:val="24"/>
                <w:szCs w:val="24"/>
                <w:shd w:val="clear" w:color="auto" w:fill="FFFFFF"/>
                <w:lang w:val="en-US" w:eastAsia="zh-CN"/>
              </w:rPr>
            </w:pPr>
            <w:r>
              <w:rPr>
                <w:rFonts w:hint="eastAsia" w:ascii="仿宋" w:hAnsi="仿宋" w:eastAsia="仿宋" w:cs="仿宋"/>
                <w:b w:val="0"/>
                <w:bCs w:val="0"/>
                <w:color w:val="000000"/>
                <w:kern w:val="0"/>
                <w:sz w:val="24"/>
                <w:szCs w:val="24"/>
                <w:shd w:val="clear" w:color="auto" w:fill="FFFFFF"/>
                <w:lang w:val="en-US" w:eastAsia="zh-CN"/>
              </w:rPr>
              <w:t>批</w:t>
            </w:r>
          </w:p>
        </w:tc>
        <w:tc>
          <w:tcPr>
            <w:tcW w:w="136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色谱柱和其他耗材</w:t>
            </w:r>
          </w:p>
        </w:tc>
      </w:tr>
      <w:tr>
        <w:tblPrEx>
          <w:tblCellMar>
            <w:top w:w="15" w:type="dxa"/>
            <w:left w:w="15" w:type="dxa"/>
            <w:bottom w:w="15" w:type="dxa"/>
            <w:right w:w="15" w:type="dxa"/>
          </w:tblCellMar>
        </w:tblPrEx>
        <w:trPr>
          <w:jc w:val="center"/>
        </w:trPr>
        <w:tc>
          <w:tcPr>
            <w:tcW w:w="80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rPr>
            </w:pPr>
          </w:p>
        </w:tc>
        <w:tc>
          <w:tcPr>
            <w:tcW w:w="381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eastAsia="zh-CN"/>
              </w:rPr>
              <w:t>新疆农业科学院农业质量标准与检测技术研究所2022年年中标准品、耗材采购项目</w:t>
            </w:r>
            <w:r>
              <w:rPr>
                <w:rFonts w:hint="eastAsia" w:ascii="仿宋" w:hAnsi="仿宋" w:eastAsia="仿宋" w:cs="仿宋"/>
                <w:b w:val="0"/>
                <w:bCs w:val="0"/>
                <w:kern w:val="0"/>
                <w:sz w:val="24"/>
                <w:szCs w:val="24"/>
                <w:lang w:val="en-US" w:eastAsia="zh-CN"/>
              </w:rPr>
              <w:t>第三包</w:t>
            </w:r>
          </w:p>
        </w:tc>
        <w:tc>
          <w:tcPr>
            <w:tcW w:w="17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default" w:ascii="仿宋" w:hAnsi="仿宋" w:eastAsia="仿宋" w:cs="仿宋"/>
                <w:b w:val="0"/>
                <w:bCs w:val="0"/>
                <w:color w:val="000000"/>
                <w:kern w:val="0"/>
                <w:sz w:val="24"/>
                <w:szCs w:val="24"/>
                <w:shd w:val="clear" w:color="auto" w:fill="FFFFFF"/>
                <w:lang w:val="en-US" w:eastAsia="zh-CN"/>
              </w:rPr>
            </w:pPr>
            <w:r>
              <w:rPr>
                <w:rFonts w:hint="eastAsia" w:ascii="仿宋" w:hAnsi="仿宋" w:eastAsia="仿宋" w:cs="仿宋"/>
                <w:b w:val="0"/>
                <w:bCs w:val="0"/>
                <w:color w:val="000000"/>
                <w:kern w:val="0"/>
                <w:sz w:val="24"/>
                <w:szCs w:val="24"/>
                <w:shd w:val="clear" w:color="auto" w:fill="FFFFFF"/>
                <w:lang w:val="en-US" w:eastAsia="zh-CN"/>
              </w:rPr>
              <w:t>29</w:t>
            </w:r>
          </w:p>
        </w:tc>
        <w:tc>
          <w:tcPr>
            <w:tcW w:w="119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不限</w:t>
            </w:r>
          </w:p>
        </w:tc>
        <w:tc>
          <w:tcPr>
            <w:tcW w:w="97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color w:val="000000"/>
                <w:kern w:val="0"/>
                <w:sz w:val="24"/>
                <w:szCs w:val="24"/>
                <w:shd w:val="clear" w:color="auto" w:fill="FFFFFF"/>
                <w:lang w:val="en-US" w:eastAsia="zh-CN"/>
              </w:rPr>
            </w:pPr>
            <w:r>
              <w:rPr>
                <w:rFonts w:hint="eastAsia" w:ascii="仿宋" w:hAnsi="仿宋" w:eastAsia="仿宋" w:cs="仿宋"/>
                <w:b w:val="0"/>
                <w:bCs w:val="0"/>
                <w:color w:val="000000"/>
                <w:kern w:val="0"/>
                <w:sz w:val="24"/>
                <w:szCs w:val="24"/>
                <w:shd w:val="clear" w:color="auto" w:fill="FFFFFF"/>
                <w:lang w:val="en-US" w:eastAsia="zh-CN"/>
              </w:rPr>
              <w:t>批</w:t>
            </w:r>
          </w:p>
        </w:tc>
        <w:tc>
          <w:tcPr>
            <w:tcW w:w="136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suppressLineNumbers w:val="0"/>
              <w:autoSpaceDE w:val="0"/>
              <w:autoSpaceDN w:val="0"/>
              <w:adjustRightInd w:val="0"/>
              <w:spacing w:before="0" w:beforeAutospacing="0" w:after="0" w:afterAutospacing="0" w:line="400" w:lineRule="atLeast"/>
              <w:ind w:left="0" w:right="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标准品和手套</w:t>
            </w:r>
          </w:p>
        </w:tc>
      </w:tr>
    </w:tbl>
    <w:p>
      <w:pPr>
        <w:numPr>
          <w:ilvl w:val="0"/>
          <w:numId w:val="0"/>
        </w:numPr>
        <w:autoSpaceDE w:val="0"/>
        <w:autoSpaceDN w:val="0"/>
        <w:adjustRightInd w:val="0"/>
        <w:spacing w:line="400" w:lineRule="atLeast"/>
        <w:ind w:left="2166" w:leftChars="228" w:hanging="1687" w:hangingChars="700"/>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zh-CN"/>
        </w:rPr>
        <w:t>四、投标人资格要求：</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bookmarkStart w:id="7" w:name="_Toc2249"/>
      <w:r>
        <w:rPr>
          <w:rStyle w:val="17"/>
          <w:rFonts w:hint="eastAsia" w:ascii="仿宋" w:hAnsi="仿宋" w:eastAsia="仿宋" w:cs="仿宋"/>
          <w:b w:val="0"/>
          <w:bCs w:val="0"/>
          <w:i w:val="0"/>
          <w:caps w:val="0"/>
          <w:color w:val="auto"/>
          <w:spacing w:val="0"/>
          <w:sz w:val="24"/>
          <w:szCs w:val="24"/>
          <w:highlight w:val="none"/>
          <w:lang w:val="en-US" w:eastAsia="zh-CN"/>
        </w:rPr>
        <w:t>（一）符合政府采购法第二十二条之供应商资格规定：</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（1）具有独立承担民事责任的能力；</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（2）具有良好的商业信誉和健全的财务会计制度；</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（3）具有履行合同所必需的设备和专业技术能力；</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（4）</w:t>
      </w:r>
      <w:r>
        <w:rPr>
          <w:rStyle w:val="17"/>
          <w:rFonts w:hint="eastAsia" w:ascii="仿宋" w:hAnsi="仿宋" w:eastAsia="仿宋" w:cs="仿宋"/>
          <w:b w:val="0"/>
          <w:bCs w:val="0"/>
          <w:i w:val="0"/>
          <w:caps w:val="0"/>
          <w:color w:val="auto"/>
          <w:spacing w:val="0"/>
          <w:sz w:val="24"/>
          <w:szCs w:val="24"/>
          <w:highlight w:val="none"/>
          <w:lang w:val="en-US" w:eastAsia="zh-CN"/>
        </w:rPr>
        <w:t>具</w:t>
      </w:r>
      <w:r>
        <w:rPr>
          <w:rStyle w:val="17"/>
          <w:rFonts w:hint="eastAsia" w:ascii="仿宋" w:hAnsi="仿宋" w:eastAsia="仿宋" w:cs="仿宋"/>
          <w:b w:val="0"/>
          <w:bCs w:val="0"/>
          <w:i w:val="0"/>
          <w:caps w:val="0"/>
          <w:color w:val="auto"/>
          <w:spacing w:val="0"/>
          <w:sz w:val="24"/>
          <w:szCs w:val="24"/>
          <w:highlight w:val="none"/>
        </w:rPr>
        <w:t>有依法缴纳税收和社会保障资金的良好纪录；</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eastAsia="zh-CN"/>
        </w:rPr>
      </w:pPr>
      <w:r>
        <w:rPr>
          <w:rStyle w:val="17"/>
          <w:rFonts w:hint="eastAsia" w:ascii="仿宋" w:hAnsi="仿宋" w:eastAsia="仿宋" w:cs="仿宋"/>
          <w:b w:val="0"/>
          <w:bCs w:val="0"/>
          <w:i w:val="0"/>
          <w:caps w:val="0"/>
          <w:color w:val="auto"/>
          <w:spacing w:val="0"/>
          <w:sz w:val="24"/>
          <w:szCs w:val="24"/>
          <w:highlight w:val="none"/>
        </w:rPr>
        <w:t>（5）参加采购活动前三年内，在经营活动中没有重大违法记录</w:t>
      </w:r>
      <w:r>
        <w:rPr>
          <w:rStyle w:val="17"/>
          <w:rFonts w:hint="eastAsia" w:ascii="仿宋" w:hAnsi="仿宋" w:eastAsia="仿宋" w:cs="仿宋"/>
          <w:b w:val="0"/>
          <w:bCs w:val="0"/>
          <w:i w:val="0"/>
          <w:caps w:val="0"/>
          <w:color w:val="auto"/>
          <w:spacing w:val="0"/>
          <w:sz w:val="24"/>
          <w:szCs w:val="24"/>
          <w:highlight w:val="none"/>
          <w:lang w:eastAsia="zh-CN"/>
        </w:rPr>
        <w:t>；</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eastAsia="zh-CN"/>
        </w:rPr>
      </w:pPr>
      <w:bookmarkStart w:id="8" w:name="_Toc8937"/>
      <w:r>
        <w:rPr>
          <w:rStyle w:val="17"/>
          <w:rFonts w:hint="eastAsia" w:ascii="仿宋" w:hAnsi="仿宋" w:eastAsia="仿宋" w:cs="仿宋"/>
          <w:b w:val="0"/>
          <w:bCs w:val="0"/>
          <w:i w:val="0"/>
          <w:caps w:val="0"/>
          <w:color w:val="auto"/>
          <w:spacing w:val="0"/>
          <w:sz w:val="24"/>
          <w:szCs w:val="24"/>
          <w:highlight w:val="none"/>
          <w:lang w:val="en-US" w:eastAsia="zh-CN"/>
        </w:rPr>
        <w:t>（6）法律、行政法规规定的其他条件。</w:t>
      </w:r>
      <w:bookmarkEnd w:id="8"/>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二</w:t>
      </w: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必须是中华人民共和国境内注册并取得营业执照</w:t>
      </w:r>
      <w:r>
        <w:rPr>
          <w:rStyle w:val="17"/>
          <w:rFonts w:hint="eastAsia" w:ascii="仿宋" w:hAnsi="仿宋" w:eastAsia="仿宋" w:cs="仿宋"/>
          <w:b w:val="0"/>
          <w:bCs w:val="0"/>
          <w:i w:val="0"/>
          <w:caps w:val="0"/>
          <w:color w:val="auto"/>
          <w:spacing w:val="0"/>
          <w:sz w:val="24"/>
          <w:szCs w:val="24"/>
          <w:highlight w:val="none"/>
          <w:lang w:eastAsia="zh-CN"/>
        </w:rPr>
        <w:t>，进口设备需提供厂家授权</w:t>
      </w:r>
      <w:r>
        <w:rPr>
          <w:rStyle w:val="17"/>
          <w:rFonts w:hint="eastAsia" w:ascii="仿宋" w:hAnsi="仿宋" w:eastAsia="仿宋" w:cs="仿宋"/>
          <w:b w:val="0"/>
          <w:bCs w:val="0"/>
          <w:i w:val="0"/>
          <w:caps w:val="0"/>
          <w:color w:val="auto"/>
          <w:spacing w:val="0"/>
          <w:sz w:val="24"/>
          <w:szCs w:val="24"/>
          <w:highlight w:val="none"/>
        </w:rPr>
        <w:t>；</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三</w:t>
      </w: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参与投标的法人应提供《法定代表人身份证明书》和身份证，委托代理人应携带《法人代表授权委托书》和身份证；</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eastAsia="zh-CN"/>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四</w:t>
      </w:r>
      <w:r>
        <w:rPr>
          <w:rStyle w:val="17"/>
          <w:rFonts w:hint="eastAsia" w:ascii="仿宋" w:hAnsi="仿宋" w:eastAsia="仿宋" w:cs="仿宋"/>
          <w:b w:val="0"/>
          <w:bCs w:val="0"/>
          <w:i w:val="0"/>
          <w:caps w:val="0"/>
          <w:color w:val="auto"/>
          <w:spacing w:val="0"/>
          <w:sz w:val="24"/>
          <w:szCs w:val="24"/>
          <w:highlight w:val="none"/>
        </w:rPr>
        <w:t>）供应商须提供在“信用中国”（www.creditchina.gov.cn）和中国政府采购网（www.ccgp.gov.cn）网站上未列入失信被执行人、</w:t>
      </w:r>
      <w:r>
        <w:rPr>
          <w:rStyle w:val="17"/>
          <w:rFonts w:hint="eastAsia" w:ascii="仿宋" w:hAnsi="仿宋" w:eastAsia="仿宋" w:cs="仿宋"/>
          <w:b w:val="0"/>
          <w:bCs w:val="0"/>
          <w:i w:val="0"/>
          <w:caps w:val="0"/>
          <w:color w:val="auto"/>
          <w:spacing w:val="0"/>
          <w:sz w:val="24"/>
          <w:szCs w:val="24"/>
          <w:highlight w:val="none"/>
          <w:lang w:eastAsia="zh-CN"/>
        </w:rPr>
        <w:t>税收违法黑名单</w:t>
      </w:r>
      <w:r>
        <w:rPr>
          <w:rStyle w:val="17"/>
          <w:rFonts w:hint="eastAsia" w:ascii="仿宋" w:hAnsi="仿宋" w:eastAsia="仿宋" w:cs="仿宋"/>
          <w:b w:val="0"/>
          <w:bCs w:val="0"/>
          <w:i w:val="0"/>
          <w:caps w:val="0"/>
          <w:color w:val="auto"/>
          <w:spacing w:val="0"/>
          <w:sz w:val="24"/>
          <w:szCs w:val="24"/>
          <w:highlight w:val="none"/>
        </w:rPr>
        <w:t>以及政府采购严重违法失信行为记录名单的网页打印件</w:t>
      </w:r>
      <w:r>
        <w:rPr>
          <w:rStyle w:val="17"/>
          <w:rFonts w:hint="eastAsia" w:ascii="仿宋" w:hAnsi="仿宋" w:eastAsia="仿宋" w:cs="仿宋"/>
          <w:b w:val="0"/>
          <w:bCs w:val="0"/>
          <w:i w:val="0"/>
          <w:caps w:val="0"/>
          <w:color w:val="auto"/>
          <w:spacing w:val="0"/>
          <w:sz w:val="24"/>
          <w:szCs w:val="24"/>
          <w:highlight w:val="none"/>
          <w:lang w:eastAsia="zh-CN"/>
        </w:rPr>
        <w:t>；</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val="en-US" w:eastAsia="zh-CN"/>
        </w:rPr>
      </w:pPr>
      <w:r>
        <w:rPr>
          <w:rStyle w:val="17"/>
          <w:rFonts w:hint="eastAsia" w:ascii="仿宋" w:hAnsi="仿宋" w:eastAsia="仿宋" w:cs="仿宋"/>
          <w:b w:val="0"/>
          <w:bCs w:val="0"/>
          <w:i w:val="0"/>
          <w:caps w:val="0"/>
          <w:color w:val="auto"/>
          <w:spacing w:val="0"/>
          <w:sz w:val="24"/>
          <w:szCs w:val="24"/>
          <w:highlight w:val="none"/>
          <w:lang w:val="en-US" w:eastAsia="zh-CN"/>
        </w:rPr>
        <w:t>（五）</w:t>
      </w:r>
      <w:r>
        <w:rPr>
          <w:rStyle w:val="17"/>
          <w:rFonts w:hint="eastAsia" w:ascii="仿宋" w:hAnsi="仿宋" w:eastAsia="仿宋" w:cs="仿宋"/>
          <w:b w:val="0"/>
          <w:bCs w:val="0"/>
          <w:i w:val="0"/>
          <w:caps w:val="0"/>
          <w:color w:val="auto"/>
          <w:spacing w:val="0"/>
          <w:sz w:val="24"/>
          <w:szCs w:val="24"/>
          <w:highlight w:val="none"/>
        </w:rPr>
        <w:t>提供上一年度经审计的财务报告，或其基本开户银行出具的资信证明</w:t>
      </w:r>
      <w:r>
        <w:rPr>
          <w:rStyle w:val="17"/>
          <w:rFonts w:hint="eastAsia" w:ascii="仿宋" w:hAnsi="仿宋" w:eastAsia="仿宋" w:cs="仿宋"/>
          <w:b w:val="0"/>
          <w:bCs w:val="0"/>
          <w:i w:val="0"/>
          <w:caps w:val="0"/>
          <w:color w:val="auto"/>
          <w:spacing w:val="0"/>
          <w:sz w:val="24"/>
          <w:szCs w:val="24"/>
          <w:highlight w:val="none"/>
          <w:lang w:eastAsia="zh-CN"/>
        </w:rPr>
        <w:t>。</w:t>
      </w:r>
      <w:r>
        <w:rPr>
          <w:rStyle w:val="17"/>
          <w:rFonts w:hint="eastAsia" w:ascii="仿宋" w:hAnsi="仿宋" w:eastAsia="仿宋" w:cs="仿宋"/>
          <w:b w:val="0"/>
          <w:bCs w:val="0"/>
          <w:i w:val="0"/>
          <w:caps w:val="0"/>
          <w:color w:val="auto"/>
          <w:spacing w:val="0"/>
          <w:sz w:val="24"/>
          <w:szCs w:val="24"/>
          <w:highlight w:val="none"/>
          <w:lang w:val="en-US" w:eastAsia="zh-CN"/>
        </w:rPr>
        <w:t>提供近半年依法缴纳税收和社会保障资金的材料：纳税证明、社保缴纳证明。</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六</w:t>
      </w:r>
      <w:r>
        <w:rPr>
          <w:rStyle w:val="17"/>
          <w:rFonts w:hint="eastAsia" w:ascii="仿宋" w:hAnsi="仿宋" w:eastAsia="仿宋" w:cs="仿宋"/>
          <w:b w:val="0"/>
          <w:bCs w:val="0"/>
          <w:i w:val="0"/>
          <w:caps w:val="0"/>
          <w:color w:val="auto"/>
          <w:spacing w:val="0"/>
          <w:sz w:val="24"/>
          <w:szCs w:val="24"/>
          <w:highlight w:val="none"/>
        </w:rPr>
        <w:t>）本项目不接受联合体投标。</w:t>
      </w:r>
    </w:p>
    <w:p>
      <w:pPr>
        <w:numPr>
          <w:ilvl w:val="0"/>
          <w:numId w:val="0"/>
        </w:numPr>
        <w:autoSpaceDE w:val="0"/>
        <w:autoSpaceDN w:val="0"/>
        <w:adjustRightInd w:val="0"/>
        <w:spacing w:line="400" w:lineRule="atLeast"/>
        <w:rPr>
          <w:rFonts w:hint="eastAsia" w:ascii="仿宋" w:hAnsi="仿宋" w:eastAsia="仿宋" w:cs="仿宋"/>
          <w:b/>
          <w:bCs/>
          <w:kern w:val="0"/>
          <w:sz w:val="24"/>
          <w:szCs w:val="24"/>
          <w:lang w:val="zh-CN"/>
        </w:rPr>
      </w:pPr>
      <w:r>
        <w:rPr>
          <w:rFonts w:hint="eastAsia" w:ascii="仿宋" w:hAnsi="仿宋" w:eastAsia="仿宋" w:cs="仿宋"/>
          <w:b/>
          <w:bCs/>
          <w:kern w:val="0"/>
          <w:sz w:val="24"/>
          <w:szCs w:val="24"/>
          <w:lang w:val="en-US" w:eastAsia="zh-CN"/>
        </w:rPr>
        <w:t>五</w:t>
      </w:r>
      <w:r>
        <w:rPr>
          <w:rFonts w:hint="eastAsia" w:ascii="仿宋" w:hAnsi="仿宋" w:eastAsia="仿宋" w:cs="仿宋"/>
          <w:b/>
          <w:bCs/>
          <w:kern w:val="0"/>
          <w:sz w:val="24"/>
          <w:szCs w:val="24"/>
          <w:lang w:val="zh-CN"/>
        </w:rPr>
        <w:t>、获取</w:t>
      </w:r>
      <w:r>
        <w:rPr>
          <w:rFonts w:hint="eastAsia" w:ascii="仿宋" w:hAnsi="仿宋" w:eastAsia="仿宋" w:cs="仿宋"/>
          <w:b/>
          <w:bCs/>
          <w:kern w:val="0"/>
          <w:sz w:val="24"/>
          <w:szCs w:val="24"/>
          <w:lang w:val="en-US" w:eastAsia="zh-CN"/>
        </w:rPr>
        <w:t>招标</w:t>
      </w:r>
      <w:r>
        <w:rPr>
          <w:rFonts w:hint="eastAsia" w:ascii="仿宋" w:hAnsi="仿宋" w:eastAsia="仿宋" w:cs="仿宋"/>
          <w:b/>
          <w:bCs/>
          <w:kern w:val="0"/>
          <w:sz w:val="24"/>
          <w:szCs w:val="24"/>
          <w:lang w:val="zh-CN"/>
        </w:rPr>
        <w:t>文件</w:t>
      </w:r>
    </w:p>
    <w:p>
      <w:pPr>
        <w:pStyle w:val="14"/>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val="0"/>
          <w:caps w:val="0"/>
          <w:color w:val="FF0000"/>
          <w:spacing w:val="0"/>
          <w:sz w:val="24"/>
          <w:szCs w:val="24"/>
          <w:highlight w:val="none"/>
        </w:rPr>
      </w:pPr>
      <w:r>
        <w:rPr>
          <w:rFonts w:hint="eastAsia" w:ascii="仿宋" w:hAnsi="仿宋" w:eastAsia="仿宋" w:cs="仿宋"/>
          <w:b/>
          <w:bCs/>
          <w:i w:val="0"/>
          <w:caps w:val="0"/>
          <w:color w:val="auto"/>
          <w:spacing w:val="0"/>
          <w:sz w:val="24"/>
          <w:szCs w:val="24"/>
          <w:highlight w:val="none"/>
        </w:rPr>
        <w:t>1．报名（发售／获取）时间：</w:t>
      </w:r>
      <w:r>
        <w:rPr>
          <w:rFonts w:hint="eastAsia" w:ascii="仿宋" w:hAnsi="仿宋" w:eastAsia="仿宋" w:cs="仿宋"/>
          <w:i w:val="0"/>
          <w:caps w:val="0"/>
          <w:color w:val="FF0000"/>
          <w:spacing w:val="0"/>
          <w:sz w:val="24"/>
          <w:szCs w:val="24"/>
          <w:highlight w:val="none"/>
        </w:rPr>
        <w:t> </w:t>
      </w:r>
    </w:p>
    <w:p>
      <w:pPr>
        <w:pStyle w:val="14"/>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val="0"/>
          <w:caps w:val="0"/>
          <w:color w:val="auto"/>
          <w:spacing w:val="0"/>
          <w:sz w:val="24"/>
          <w:szCs w:val="24"/>
          <w:highlight w:val="none"/>
        </w:rPr>
      </w:pPr>
      <w:r>
        <w:rPr>
          <w:rFonts w:hint="eastAsia" w:ascii="仿宋" w:hAnsi="仿宋" w:eastAsia="仿宋" w:cs="仿宋"/>
          <w:i w:val="0"/>
          <w:caps w:val="0"/>
          <w:color w:val="000000"/>
          <w:spacing w:val="0"/>
          <w:sz w:val="24"/>
          <w:szCs w:val="24"/>
          <w:highlight w:val="none"/>
        </w:rPr>
        <w:t>20</w:t>
      </w:r>
      <w:r>
        <w:rPr>
          <w:rFonts w:hint="eastAsia" w:ascii="仿宋" w:hAnsi="仿宋" w:eastAsia="仿宋" w:cs="仿宋"/>
          <w:i w:val="0"/>
          <w:caps w:val="0"/>
          <w:color w:val="000000"/>
          <w:spacing w:val="0"/>
          <w:sz w:val="24"/>
          <w:szCs w:val="24"/>
          <w:highlight w:val="none"/>
          <w:lang w:val="en-US" w:eastAsia="zh-CN"/>
        </w:rPr>
        <w:t>22年06月08日</w:t>
      </w:r>
      <w:r>
        <w:rPr>
          <w:rFonts w:hint="eastAsia" w:ascii="仿宋" w:hAnsi="仿宋" w:eastAsia="仿宋" w:cs="仿宋"/>
          <w:i w:val="0"/>
          <w:caps w:val="0"/>
          <w:color w:val="000000"/>
          <w:spacing w:val="0"/>
          <w:sz w:val="24"/>
          <w:szCs w:val="24"/>
          <w:highlight w:val="none"/>
        </w:rPr>
        <w:t>至20</w:t>
      </w:r>
      <w:r>
        <w:rPr>
          <w:rFonts w:hint="eastAsia" w:ascii="仿宋" w:hAnsi="仿宋" w:eastAsia="仿宋" w:cs="仿宋"/>
          <w:i w:val="0"/>
          <w:caps w:val="0"/>
          <w:color w:val="000000"/>
          <w:spacing w:val="0"/>
          <w:sz w:val="24"/>
          <w:szCs w:val="24"/>
          <w:highlight w:val="none"/>
          <w:lang w:val="en-US" w:eastAsia="zh-CN"/>
        </w:rPr>
        <w:t>22年06月15日</w:t>
      </w:r>
      <w:r>
        <w:rPr>
          <w:rStyle w:val="17"/>
          <w:rFonts w:hint="eastAsia" w:ascii="仿宋" w:hAnsi="仿宋" w:eastAsia="仿宋" w:cs="仿宋"/>
          <w:i w:val="0"/>
          <w:caps w:val="0"/>
          <w:color w:val="auto"/>
          <w:spacing w:val="0"/>
          <w:sz w:val="24"/>
          <w:szCs w:val="24"/>
          <w:highlight w:val="none"/>
        </w:rPr>
        <w:t>上午：</w:t>
      </w:r>
      <w:r>
        <w:rPr>
          <w:rFonts w:hint="eastAsia" w:ascii="仿宋" w:hAnsi="仿宋" w:eastAsia="仿宋" w:cs="仿宋"/>
          <w:i w:val="0"/>
          <w:caps w:val="0"/>
          <w:color w:val="auto"/>
          <w:spacing w:val="0"/>
          <w:sz w:val="24"/>
          <w:szCs w:val="24"/>
          <w:highlight w:val="none"/>
        </w:rPr>
        <w:t>10:30-13:30</w:t>
      </w:r>
      <w:r>
        <w:rPr>
          <w:rFonts w:hint="eastAsia" w:ascii="仿宋" w:hAnsi="仿宋" w:eastAsia="仿宋" w:cs="仿宋"/>
          <w:i w:val="0"/>
          <w:caps w:val="0"/>
          <w:color w:val="auto"/>
          <w:spacing w:val="0"/>
          <w:sz w:val="24"/>
          <w:szCs w:val="24"/>
          <w:highlight w:val="none"/>
          <w:lang w:eastAsia="zh-CN"/>
        </w:rPr>
        <w:t>，</w:t>
      </w:r>
      <w:r>
        <w:rPr>
          <w:rStyle w:val="17"/>
          <w:rFonts w:hint="eastAsia" w:ascii="仿宋" w:hAnsi="仿宋" w:eastAsia="仿宋" w:cs="仿宋"/>
          <w:i w:val="0"/>
          <w:caps w:val="0"/>
          <w:color w:val="auto"/>
          <w:spacing w:val="0"/>
          <w:sz w:val="24"/>
          <w:szCs w:val="24"/>
          <w:highlight w:val="none"/>
        </w:rPr>
        <w:t>下午：</w:t>
      </w:r>
      <w:r>
        <w:rPr>
          <w:rFonts w:hint="eastAsia" w:ascii="仿宋" w:hAnsi="仿宋" w:eastAsia="仿宋" w:cs="仿宋"/>
          <w:i w:val="0"/>
          <w:caps w:val="0"/>
          <w:color w:val="auto"/>
          <w:spacing w:val="0"/>
          <w:sz w:val="24"/>
          <w:szCs w:val="24"/>
          <w:highlight w:val="none"/>
        </w:rPr>
        <w:t>15:30-18:30 </w:t>
      </w:r>
    </w:p>
    <w:p>
      <w:pPr>
        <w:pStyle w:val="14"/>
        <w:keepNext w:val="0"/>
        <w:keepLines w:val="0"/>
        <w:widowControl/>
        <w:suppressLineNumbers w:val="0"/>
        <w:spacing w:before="75" w:beforeAutospacing="0" w:after="75" w:afterAutospacing="0" w:line="360" w:lineRule="auto"/>
        <w:ind w:right="0"/>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售价金额：300元/包</w:t>
      </w:r>
    </w:p>
    <w:p>
      <w:pPr>
        <w:pStyle w:val="14"/>
        <w:keepNext w:val="0"/>
        <w:keepLines w:val="0"/>
        <w:widowControl/>
        <w:numPr>
          <w:ilvl w:val="0"/>
          <w:numId w:val="0"/>
        </w:numPr>
        <w:suppressLineNumbers w:val="0"/>
        <w:spacing w:before="75" w:beforeAutospacing="0" w:after="75" w:afterAutospacing="0" w:line="360" w:lineRule="auto"/>
        <w:ind w:leftChars="0" w:right="0" w:rightChars="0"/>
        <w:rPr>
          <w:rFonts w:hint="default" w:ascii="仿宋" w:hAnsi="仿宋" w:eastAsia="仿宋" w:cs="仿宋"/>
          <w:i w:val="0"/>
          <w:caps w:val="0"/>
          <w:color w:val="auto"/>
          <w:spacing w:val="0"/>
          <w:sz w:val="24"/>
          <w:szCs w:val="24"/>
          <w:highlight w:val="none"/>
          <w:lang w:val="en-US" w:eastAsia="zh-CN"/>
        </w:rPr>
      </w:pPr>
      <w:r>
        <w:rPr>
          <w:rFonts w:hint="eastAsia" w:ascii="仿宋" w:hAnsi="仿宋" w:eastAsia="仿宋" w:cs="仿宋"/>
          <w:b/>
          <w:bCs/>
          <w:i w:val="0"/>
          <w:caps w:val="0"/>
          <w:color w:val="auto"/>
          <w:spacing w:val="0"/>
          <w:sz w:val="24"/>
          <w:szCs w:val="24"/>
          <w:highlight w:val="none"/>
          <w:lang w:val="en-US" w:eastAsia="zh-CN"/>
        </w:rPr>
        <w:t>2.</w:t>
      </w:r>
      <w:r>
        <w:rPr>
          <w:rFonts w:hint="eastAsia" w:ascii="仿宋" w:hAnsi="仿宋" w:eastAsia="仿宋" w:cs="仿宋"/>
          <w:b/>
          <w:bCs/>
          <w:i w:val="0"/>
          <w:caps w:val="0"/>
          <w:color w:val="auto"/>
          <w:spacing w:val="0"/>
          <w:sz w:val="24"/>
          <w:szCs w:val="24"/>
          <w:highlight w:val="none"/>
        </w:rPr>
        <w:t>报名地址：</w:t>
      </w:r>
      <w:r>
        <w:rPr>
          <w:rFonts w:hint="eastAsia" w:ascii="仿宋" w:hAnsi="仿宋" w:eastAsia="仿宋" w:cs="仿宋"/>
          <w:i w:val="0"/>
          <w:caps w:val="0"/>
          <w:color w:val="auto"/>
          <w:spacing w:val="0"/>
          <w:sz w:val="24"/>
          <w:szCs w:val="24"/>
          <w:highlight w:val="none"/>
          <w:lang w:val="en-US" w:eastAsia="zh-CN"/>
        </w:rPr>
        <w:fldChar w:fldCharType="begin"/>
      </w:r>
      <w:r>
        <w:rPr>
          <w:rFonts w:hint="eastAsia" w:ascii="仿宋" w:hAnsi="仿宋" w:eastAsia="仿宋" w:cs="仿宋"/>
          <w:i w:val="0"/>
          <w:caps w:val="0"/>
          <w:color w:val="auto"/>
          <w:spacing w:val="0"/>
          <w:sz w:val="24"/>
          <w:szCs w:val="24"/>
          <w:highlight w:val="none"/>
          <w:lang w:val="en-US" w:eastAsia="zh-CN"/>
        </w:rPr>
        <w:instrText xml:space="preserve"> HYPERLINK "mailto:请将报名资料发3288218758@qq.com" </w:instrText>
      </w:r>
      <w:r>
        <w:rPr>
          <w:rFonts w:hint="eastAsia" w:ascii="仿宋" w:hAnsi="仿宋" w:eastAsia="仿宋" w:cs="仿宋"/>
          <w:i w:val="0"/>
          <w:caps w:val="0"/>
          <w:color w:val="auto"/>
          <w:spacing w:val="0"/>
          <w:sz w:val="24"/>
          <w:szCs w:val="24"/>
          <w:highlight w:val="none"/>
          <w:lang w:val="en-US" w:eastAsia="zh-CN"/>
        </w:rPr>
        <w:fldChar w:fldCharType="separate"/>
      </w:r>
      <w:r>
        <w:rPr>
          <w:rStyle w:val="19"/>
          <w:rFonts w:hint="eastAsia" w:ascii="仿宋" w:hAnsi="仿宋" w:eastAsia="仿宋" w:cs="仿宋"/>
          <w:i w:val="0"/>
          <w:caps w:val="0"/>
          <w:color w:val="auto"/>
          <w:spacing w:val="0"/>
          <w:sz w:val="24"/>
          <w:szCs w:val="24"/>
          <w:highlight w:val="none"/>
          <w:lang w:val="en-US" w:eastAsia="zh-CN"/>
        </w:rPr>
        <w:t>请将报名资料发3288218758@qq.com</w:t>
      </w:r>
      <w:r>
        <w:rPr>
          <w:rFonts w:hint="eastAsia" w:ascii="仿宋" w:hAnsi="仿宋" w:eastAsia="仿宋" w:cs="仿宋"/>
          <w:i w:val="0"/>
          <w:caps w:val="0"/>
          <w:color w:val="auto"/>
          <w:spacing w:val="0"/>
          <w:sz w:val="24"/>
          <w:szCs w:val="24"/>
          <w:highlight w:val="none"/>
          <w:lang w:val="en-US" w:eastAsia="zh-CN"/>
        </w:rPr>
        <w:fldChar w:fldCharType="end"/>
      </w:r>
    </w:p>
    <w:p>
      <w:pPr>
        <w:spacing w:line="360" w:lineRule="auto"/>
        <w:rPr>
          <w:rFonts w:hint="eastAsia" w:ascii="仿宋" w:hAnsi="仿宋" w:eastAsia="仿宋" w:cs="仿宋"/>
          <w:sz w:val="24"/>
          <w:szCs w:val="24"/>
        </w:rPr>
      </w:pPr>
      <w:r>
        <w:rPr>
          <w:rFonts w:hint="eastAsia" w:ascii="仿宋" w:hAnsi="仿宋" w:eastAsia="仿宋" w:cs="仿宋"/>
          <w:sz w:val="24"/>
          <w:szCs w:val="24"/>
        </w:rPr>
        <w:t>地点：</w:t>
      </w:r>
      <w:r>
        <w:rPr>
          <w:rFonts w:hint="eastAsia" w:ascii="仿宋" w:hAnsi="仿宋" w:eastAsia="仿宋" w:cs="仿宋"/>
          <w:i w:val="0"/>
          <w:caps w:val="0"/>
          <w:color w:val="auto"/>
          <w:spacing w:val="0"/>
          <w:sz w:val="24"/>
          <w:szCs w:val="24"/>
          <w:highlight w:val="none"/>
          <w:lang w:val="en-US" w:eastAsia="zh-CN"/>
        </w:rPr>
        <w:fldChar w:fldCharType="begin"/>
      </w:r>
      <w:r>
        <w:rPr>
          <w:rFonts w:hint="eastAsia" w:ascii="仿宋" w:hAnsi="仿宋" w:eastAsia="仿宋" w:cs="仿宋"/>
          <w:i w:val="0"/>
          <w:caps w:val="0"/>
          <w:color w:val="auto"/>
          <w:spacing w:val="0"/>
          <w:sz w:val="24"/>
          <w:szCs w:val="24"/>
          <w:highlight w:val="none"/>
          <w:lang w:val="en-US" w:eastAsia="zh-CN"/>
        </w:rPr>
        <w:instrText xml:space="preserve"> HYPERLINK "mailto:请将报名资料发3288218758@qq.com" </w:instrText>
      </w:r>
      <w:r>
        <w:rPr>
          <w:rFonts w:hint="eastAsia" w:ascii="仿宋" w:hAnsi="仿宋" w:eastAsia="仿宋" w:cs="仿宋"/>
          <w:i w:val="0"/>
          <w:caps w:val="0"/>
          <w:color w:val="auto"/>
          <w:spacing w:val="0"/>
          <w:sz w:val="24"/>
          <w:szCs w:val="24"/>
          <w:highlight w:val="none"/>
          <w:lang w:val="en-US" w:eastAsia="zh-CN"/>
        </w:rPr>
        <w:fldChar w:fldCharType="separate"/>
      </w:r>
      <w:r>
        <w:rPr>
          <w:rStyle w:val="19"/>
          <w:rFonts w:hint="eastAsia" w:ascii="仿宋" w:hAnsi="仿宋" w:eastAsia="仿宋" w:cs="仿宋"/>
          <w:i w:val="0"/>
          <w:caps w:val="0"/>
          <w:color w:val="auto"/>
          <w:spacing w:val="0"/>
          <w:sz w:val="24"/>
          <w:szCs w:val="24"/>
          <w:highlight w:val="none"/>
          <w:lang w:val="en-US" w:eastAsia="zh-CN"/>
        </w:rPr>
        <w:t>请将报名资料发3288218758@qq.com</w:t>
      </w:r>
      <w:r>
        <w:rPr>
          <w:rFonts w:hint="eastAsia" w:ascii="仿宋" w:hAnsi="仿宋" w:eastAsia="仿宋" w:cs="仿宋"/>
          <w:i w:val="0"/>
          <w:caps w:val="0"/>
          <w:color w:val="auto"/>
          <w:spacing w:val="0"/>
          <w:sz w:val="24"/>
          <w:szCs w:val="24"/>
          <w:highlight w:val="none"/>
          <w:lang w:val="en-US" w:eastAsia="zh-CN"/>
        </w:rPr>
        <w:fldChar w:fldCharType="end"/>
      </w:r>
    </w:p>
    <w:p>
      <w:pPr>
        <w:spacing w:line="360" w:lineRule="auto"/>
        <w:rPr>
          <w:rFonts w:hint="eastAsia" w:ascii="仿宋" w:hAnsi="仿宋" w:eastAsia="仿宋" w:cs="仿宋"/>
          <w:sz w:val="24"/>
          <w:szCs w:val="24"/>
        </w:rPr>
      </w:pPr>
      <w:r>
        <w:rPr>
          <w:rFonts w:hint="eastAsia" w:ascii="仿宋" w:hAnsi="仿宋" w:eastAsia="仿宋" w:cs="仿宋"/>
          <w:sz w:val="24"/>
          <w:szCs w:val="24"/>
        </w:rPr>
        <w:t>方式：</w:t>
      </w:r>
      <w:r>
        <w:rPr>
          <w:rFonts w:hint="eastAsia" w:ascii="仿宋" w:hAnsi="仿宋" w:eastAsia="仿宋" w:cs="仿宋"/>
          <w:sz w:val="24"/>
          <w:szCs w:val="24"/>
          <w:lang w:val="en-US" w:eastAsia="zh-CN"/>
        </w:rPr>
        <w:t>邮箱获取</w:t>
      </w:r>
      <w:r>
        <w:rPr>
          <w:rFonts w:hint="eastAsia" w:ascii="仿宋" w:hAnsi="仿宋" w:eastAsia="仿宋" w:cs="仿宋"/>
          <w:sz w:val="24"/>
          <w:szCs w:val="24"/>
        </w:rPr>
        <w:t>    </w:t>
      </w:r>
    </w:p>
    <w:p>
      <w:pPr>
        <w:spacing w:line="360" w:lineRule="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b/>
          <w:bCs/>
          <w:i w:val="0"/>
          <w:caps w:val="0"/>
          <w:color w:val="auto"/>
          <w:spacing w:val="0"/>
          <w:kern w:val="0"/>
          <w:sz w:val="24"/>
          <w:szCs w:val="24"/>
          <w:highlight w:val="none"/>
          <w:lang w:val="en-US" w:eastAsia="zh-CN" w:bidi="ar-SA"/>
        </w:rPr>
        <w:t>六、响应文件提交</w:t>
      </w:r>
    </w:p>
    <w:p>
      <w:pPr>
        <w:spacing w:line="360" w:lineRule="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截止时间：2022</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 xml:space="preserve">6月30日 </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:00:00</w:t>
      </w:r>
      <w:r>
        <w:rPr>
          <w:rFonts w:hint="eastAsia" w:ascii="仿宋" w:hAnsi="仿宋" w:eastAsia="仿宋" w:cs="仿宋"/>
          <w:sz w:val="24"/>
          <w:szCs w:val="24"/>
        </w:rPr>
        <w:t>（北京时间）</w:t>
      </w:r>
    </w:p>
    <w:p>
      <w:pPr>
        <w:keepNext w:val="0"/>
        <w:keepLines w:val="0"/>
        <w:pageBreakBefore w:val="0"/>
        <w:widowControl/>
        <w:kinsoku/>
        <w:wordWrap/>
        <w:overflowPunct/>
        <w:topLinePunct w:val="0"/>
        <w:bidi w:val="0"/>
        <w:snapToGrid/>
        <w:spacing w:line="360" w:lineRule="auto"/>
        <w:ind w:left="720" w:hanging="720" w:hangingChars="300"/>
        <w:jc w:val="both"/>
        <w:textAlignment w:val="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sz w:val="24"/>
          <w:szCs w:val="24"/>
        </w:rPr>
        <w:t>地点：（</w:t>
      </w:r>
      <w:r>
        <w:rPr>
          <w:rFonts w:hint="eastAsia" w:ascii="仿宋" w:hAnsi="仿宋" w:eastAsia="仿宋" w:cs="仿宋"/>
          <w:sz w:val="24"/>
          <w:szCs w:val="24"/>
          <w:shd w:val="clear" w:color="auto" w:fill="FFFFFF"/>
        </w:rPr>
        <w:t>将整套按招标文件编制的投标文件全文按照标书正常顺序扫描成PDF格式，经压缩加密后（只需将压缩包加密）于投标截止时间前发送至指定邮箱：</w:t>
      </w:r>
      <w:r>
        <w:rPr>
          <w:rFonts w:hint="eastAsia" w:ascii="仿宋" w:hAnsi="仿宋" w:eastAsia="仿宋" w:cs="仿宋"/>
          <w:sz w:val="24"/>
          <w:szCs w:val="24"/>
          <w:shd w:val="clear" w:color="auto" w:fill="FFFFFF"/>
          <w:lang w:val="en-US" w:eastAsia="zh-CN"/>
        </w:rPr>
        <w:t>3288218758</w:t>
      </w:r>
      <w:r>
        <w:rPr>
          <w:rFonts w:hint="eastAsia" w:ascii="仿宋" w:hAnsi="仿宋" w:eastAsia="仿宋" w:cs="仿宋"/>
          <w:sz w:val="24"/>
          <w:szCs w:val="24"/>
          <w:shd w:val="clear" w:color="auto" w:fill="FFFFFF"/>
        </w:rPr>
        <w:t>@qq.com）</w:t>
      </w:r>
    </w:p>
    <w:p>
      <w:pPr>
        <w:spacing w:line="360" w:lineRule="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b/>
          <w:bCs/>
          <w:i w:val="0"/>
          <w:caps w:val="0"/>
          <w:color w:val="auto"/>
          <w:spacing w:val="0"/>
          <w:kern w:val="0"/>
          <w:sz w:val="24"/>
          <w:szCs w:val="24"/>
          <w:highlight w:val="none"/>
          <w:lang w:val="en-US" w:eastAsia="zh-CN" w:bidi="ar-SA"/>
        </w:rPr>
        <w:t>七、响应文件开启</w:t>
      </w:r>
    </w:p>
    <w:p>
      <w:pPr>
        <w:spacing w:line="360" w:lineRule="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开启时间：2022年06月30日</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:00:00</w:t>
      </w:r>
      <w:r>
        <w:rPr>
          <w:rFonts w:hint="eastAsia" w:ascii="仿宋" w:hAnsi="仿宋" w:eastAsia="仿宋" w:cs="仿宋"/>
          <w:sz w:val="24"/>
          <w:szCs w:val="24"/>
        </w:rPr>
        <w:t>（北京时间）</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乌鲁木齐新市区北京南路高新街217号盈科广场B座2709室</w:t>
      </w:r>
    </w:p>
    <w:p>
      <w:pPr>
        <w:spacing w:line="360" w:lineRule="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b/>
          <w:bCs/>
          <w:i w:val="0"/>
          <w:caps w:val="0"/>
          <w:color w:val="auto"/>
          <w:spacing w:val="0"/>
          <w:kern w:val="0"/>
          <w:sz w:val="24"/>
          <w:szCs w:val="24"/>
          <w:highlight w:val="none"/>
          <w:lang w:val="en-US" w:eastAsia="zh-CN" w:bidi="ar-SA"/>
        </w:rPr>
        <w:t>八、公告期限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 自本公告发布之日起</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w:t>
      </w:r>
    </w:p>
    <w:p>
      <w:pPr>
        <w:spacing w:line="360" w:lineRule="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b/>
          <w:bCs/>
          <w:i w:val="0"/>
          <w:caps w:val="0"/>
          <w:color w:val="auto"/>
          <w:spacing w:val="0"/>
          <w:kern w:val="0"/>
          <w:sz w:val="24"/>
          <w:szCs w:val="24"/>
          <w:highlight w:val="none"/>
          <w:lang w:val="en-US" w:eastAsia="zh-CN" w:bidi="ar-SA"/>
        </w:rPr>
        <w:t>九、其他补充事宜</w:t>
      </w:r>
    </w:p>
    <w:p>
      <w:pPr>
        <w:pStyle w:val="14"/>
        <w:keepNext w:val="0"/>
        <w:keepLines w:val="0"/>
        <w:widowControl/>
        <w:suppressLineNumbers w:val="0"/>
        <w:spacing w:before="60" w:beforeAutospacing="0" w:after="60" w:afterAutospacing="0"/>
        <w:ind w:left="0" w:right="0" w:firstLine="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获取</w:t>
      </w:r>
      <w:r>
        <w:rPr>
          <w:rFonts w:hint="eastAsia" w:ascii="仿宋" w:hAnsi="仿宋" w:eastAsia="仿宋" w:cs="仿宋"/>
          <w:sz w:val="24"/>
          <w:szCs w:val="24"/>
          <w:shd w:val="clear" w:color="auto" w:fill="FFFFFF"/>
          <w:lang w:val="en-US" w:eastAsia="zh-CN"/>
        </w:rPr>
        <w:t>招标</w:t>
      </w:r>
      <w:r>
        <w:rPr>
          <w:rFonts w:hint="eastAsia" w:ascii="仿宋" w:hAnsi="仿宋" w:eastAsia="仿宋" w:cs="仿宋"/>
          <w:sz w:val="24"/>
          <w:szCs w:val="24"/>
          <w:shd w:val="clear" w:color="auto" w:fill="FFFFFF"/>
        </w:rPr>
        <w:t>文件时须提交的资料：</w:t>
      </w:r>
    </w:p>
    <w:p>
      <w:pPr>
        <w:pStyle w:val="14"/>
        <w:keepNext w:val="0"/>
        <w:keepLines w:val="0"/>
        <w:widowControl/>
        <w:suppressLineNumbers w:val="0"/>
        <w:spacing w:before="60" w:beforeAutospacing="0" w:after="60" w:afterAutospacing="0"/>
        <w:ind w:left="0" w:right="0" w:firstLine="0"/>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（1）有效的营业执照副本； </w:t>
      </w:r>
    </w:p>
    <w:p>
      <w:pPr>
        <w:pStyle w:val="14"/>
        <w:spacing w:beforeAutospacing="0" w:afterAutospacing="0" w:line="312" w:lineRule="auto"/>
        <w:ind w:right="84" w:rightChars="40"/>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w:t>
      </w:r>
      <w:r>
        <w:rPr>
          <w:rFonts w:hint="eastAsia" w:ascii="仿宋" w:hAnsi="仿宋" w:eastAsia="仿宋" w:cs="仿宋"/>
          <w:b w:val="0"/>
          <w:i w:val="0"/>
          <w:caps w:val="0"/>
          <w:color w:val="000000"/>
          <w:spacing w:val="0"/>
          <w:sz w:val="24"/>
          <w:szCs w:val="24"/>
          <w:lang w:val="en-US" w:eastAsia="zh-CN"/>
        </w:rPr>
        <w:t>2</w:t>
      </w:r>
      <w:r>
        <w:rPr>
          <w:rFonts w:hint="eastAsia" w:ascii="仿宋" w:hAnsi="仿宋" w:eastAsia="仿宋" w:cs="仿宋"/>
          <w:b w:val="0"/>
          <w:i w:val="0"/>
          <w:caps w:val="0"/>
          <w:color w:val="000000"/>
          <w:spacing w:val="0"/>
          <w:sz w:val="24"/>
          <w:szCs w:val="24"/>
        </w:rPr>
        <w:t>）法定代表人或委托代理人应携带本人身份证，法定代表人应还携带《法定代表人身份证明书》（须附法定代表人身份证正反两面复印件），委托代理人应携带《授权委托书》（须附委托人及委托代理人身份证正反两面复印件）；</w:t>
      </w:r>
    </w:p>
    <w:p>
      <w:pPr>
        <w:pStyle w:val="14"/>
        <w:spacing w:beforeAutospacing="0" w:afterAutospacing="0" w:line="312" w:lineRule="auto"/>
        <w:ind w:right="84" w:rightChars="40"/>
        <w:rPr>
          <w:rFonts w:hint="eastAsia" w:ascii="仿宋" w:hAnsi="仿宋" w:eastAsia="仿宋" w:cs="仿宋"/>
          <w:sz w:val="24"/>
          <w:szCs w:val="24"/>
          <w:highlight w:val="none"/>
          <w:lang w:val="zh-CN" w:eastAsia="zh-CN"/>
        </w:rPr>
      </w:pPr>
      <w:r>
        <w:rPr>
          <w:rFonts w:hint="eastAsia" w:ascii="仿宋" w:hAnsi="仿宋" w:eastAsia="仿宋" w:cs="仿宋"/>
          <w:b w:val="0"/>
          <w:i w:val="0"/>
          <w:caps w:val="0"/>
          <w:color w:val="000000"/>
          <w:spacing w:val="0"/>
          <w:sz w:val="24"/>
          <w:szCs w:val="24"/>
          <w:lang w:eastAsia="zh-CN"/>
        </w:rPr>
        <w:t>（</w:t>
      </w:r>
      <w:r>
        <w:rPr>
          <w:rFonts w:hint="eastAsia" w:ascii="仿宋" w:hAnsi="仿宋" w:eastAsia="仿宋" w:cs="仿宋"/>
          <w:b w:val="0"/>
          <w:i w:val="0"/>
          <w:caps w:val="0"/>
          <w:color w:val="000000"/>
          <w:spacing w:val="0"/>
          <w:sz w:val="24"/>
          <w:szCs w:val="24"/>
          <w:lang w:val="en-US" w:eastAsia="zh-CN"/>
        </w:rPr>
        <w:t>3）</w:t>
      </w:r>
      <w:r>
        <w:rPr>
          <w:rFonts w:hint="eastAsia" w:ascii="仿宋" w:hAnsi="仿宋" w:eastAsia="仿宋" w:cs="仿宋"/>
          <w:sz w:val="24"/>
          <w:szCs w:val="24"/>
          <w:highlight w:val="none"/>
        </w:rPr>
        <w:t>“信用中国”网站（www.creditchina.gov.cn）</w:t>
      </w:r>
      <w:r>
        <w:rPr>
          <w:rFonts w:hint="eastAsia" w:ascii="仿宋" w:hAnsi="仿宋" w:eastAsia="仿宋" w:cs="仿宋"/>
          <w:sz w:val="24"/>
          <w:szCs w:val="24"/>
          <w:highlight w:val="none"/>
          <w:lang w:val="en-US" w:eastAsia="zh-CN"/>
        </w:rPr>
        <w:t>上</w:t>
      </w:r>
      <w:r>
        <w:rPr>
          <w:rFonts w:hint="eastAsia" w:ascii="仿宋" w:hAnsi="仿宋" w:eastAsia="仿宋" w:cs="仿宋"/>
          <w:sz w:val="24"/>
          <w:szCs w:val="24"/>
          <w:highlight w:val="none"/>
        </w:rPr>
        <w:t>失信被执行人、</w:t>
      </w:r>
      <w:r>
        <w:rPr>
          <w:rFonts w:hint="eastAsia" w:ascii="仿宋" w:hAnsi="仿宋" w:eastAsia="仿宋" w:cs="仿宋"/>
          <w:sz w:val="24"/>
          <w:szCs w:val="24"/>
          <w:highlight w:val="none"/>
          <w:lang w:eastAsia="zh-CN"/>
        </w:rPr>
        <w:t>税收违法黑名单</w:t>
      </w:r>
      <w:r>
        <w:rPr>
          <w:rFonts w:hint="eastAsia" w:ascii="仿宋" w:hAnsi="仿宋" w:eastAsia="仿宋" w:cs="仿宋"/>
          <w:sz w:val="24"/>
          <w:szCs w:val="24"/>
          <w:highlight w:val="none"/>
        </w:rPr>
        <w:t>、政府采购严重违法失信行为记录名单的</w:t>
      </w:r>
      <w:r>
        <w:rPr>
          <w:rFonts w:hint="eastAsia" w:ascii="仿宋" w:hAnsi="仿宋" w:eastAsia="仿宋" w:cs="仿宋"/>
          <w:color w:val="auto"/>
          <w:sz w:val="24"/>
          <w:szCs w:val="24"/>
          <w:highlight w:val="none"/>
        </w:rPr>
        <w:t>查询结果</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中国政府采购网（www.ccgp.gov.cn）</w:t>
      </w:r>
      <w:r>
        <w:rPr>
          <w:rFonts w:hint="eastAsia" w:ascii="仿宋" w:hAnsi="仿宋" w:eastAsia="仿宋" w:cs="仿宋"/>
          <w:color w:val="auto"/>
          <w:sz w:val="24"/>
          <w:szCs w:val="24"/>
          <w:highlight w:val="none"/>
          <w:lang w:val="en-US" w:eastAsia="zh-CN"/>
        </w:rPr>
        <w:t>上</w:t>
      </w:r>
      <w:r>
        <w:rPr>
          <w:rFonts w:hint="eastAsia" w:ascii="仿宋" w:hAnsi="仿宋" w:eastAsia="仿宋" w:cs="仿宋"/>
          <w:color w:val="auto"/>
          <w:sz w:val="24"/>
          <w:szCs w:val="24"/>
          <w:highlight w:val="none"/>
        </w:rPr>
        <w:t>政府采购严重违法失信行为记录名单的查询结果</w:t>
      </w:r>
      <w:r>
        <w:rPr>
          <w:rFonts w:hint="eastAsia" w:ascii="仿宋" w:hAnsi="仿宋" w:eastAsia="仿宋" w:cs="仿宋"/>
          <w:color w:val="auto"/>
          <w:sz w:val="24"/>
          <w:szCs w:val="24"/>
          <w:highlight w:val="none"/>
          <w:lang w:val="en-US" w:eastAsia="zh-CN"/>
        </w:rPr>
        <w:t>截图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尚在处罚期内的</w:t>
      </w:r>
      <w:r>
        <w:rPr>
          <w:rFonts w:hint="eastAsia" w:ascii="仿宋" w:hAnsi="仿宋" w:eastAsia="仿宋" w:cs="仿宋"/>
          <w:sz w:val="24"/>
          <w:szCs w:val="24"/>
          <w:highlight w:val="none"/>
          <w:lang w:eastAsia="zh-CN"/>
        </w:rPr>
        <w:t>）</w:t>
      </w:r>
      <w:r>
        <w:rPr>
          <w:rFonts w:hint="eastAsia" w:ascii="仿宋" w:hAnsi="仿宋" w:eastAsia="仿宋" w:cs="仿宋"/>
          <w:color w:val="0000FF"/>
          <w:sz w:val="24"/>
          <w:szCs w:val="24"/>
          <w:highlight w:val="none"/>
        </w:rPr>
        <w:t>，</w:t>
      </w:r>
      <w:r>
        <w:rPr>
          <w:rFonts w:hint="eastAsia" w:ascii="仿宋" w:hAnsi="仿宋" w:eastAsia="仿宋" w:cs="仿宋"/>
          <w:sz w:val="24"/>
          <w:szCs w:val="24"/>
          <w:highlight w:val="none"/>
        </w:rPr>
        <w:t>将拒绝其参加本次政府采购活动</w:t>
      </w:r>
      <w:r>
        <w:rPr>
          <w:rFonts w:hint="eastAsia" w:ascii="仿宋" w:hAnsi="仿宋" w:eastAsia="仿宋" w:cs="仿宋"/>
          <w:sz w:val="24"/>
          <w:szCs w:val="24"/>
          <w:highlight w:val="none"/>
          <w:lang w:eastAsia="zh-CN"/>
        </w:rPr>
        <w:t>。</w:t>
      </w:r>
    </w:p>
    <w:p>
      <w:pPr>
        <w:pStyle w:val="14"/>
        <w:keepNext w:val="0"/>
        <w:keepLines w:val="0"/>
        <w:widowControl/>
        <w:suppressLineNumbers w:val="0"/>
        <w:spacing w:before="75" w:beforeAutospacing="0" w:after="75" w:afterAutospacing="0" w:line="360" w:lineRule="auto"/>
        <w:ind w:left="0" w:right="0" w:firstLine="0"/>
        <w:rPr>
          <w:rFonts w:hint="eastAsia" w:ascii="仿宋" w:hAnsi="仿宋" w:eastAsia="仿宋" w:cs="仿宋"/>
          <w:sz w:val="24"/>
          <w:szCs w:val="24"/>
        </w:rPr>
      </w:pPr>
      <w:r>
        <w:rPr>
          <w:rFonts w:hint="eastAsia" w:ascii="仿宋" w:hAnsi="仿宋" w:eastAsia="仿宋" w:cs="仿宋"/>
          <w:b/>
          <w:bCs/>
          <w:i w:val="0"/>
          <w:caps w:val="0"/>
          <w:color w:val="000000"/>
          <w:spacing w:val="0"/>
          <w:sz w:val="24"/>
          <w:szCs w:val="24"/>
        </w:rPr>
        <w:t>备注：需提供以上资料原件</w:t>
      </w:r>
      <w:r>
        <w:rPr>
          <w:rFonts w:hint="eastAsia" w:ascii="仿宋" w:hAnsi="仿宋" w:eastAsia="仿宋" w:cs="仿宋"/>
          <w:b/>
          <w:bCs/>
          <w:i w:val="0"/>
          <w:caps w:val="0"/>
          <w:color w:val="000000"/>
          <w:spacing w:val="0"/>
          <w:sz w:val="24"/>
          <w:szCs w:val="24"/>
          <w:lang w:val="en-US" w:eastAsia="zh-CN"/>
        </w:rPr>
        <w:t>扫描件</w:t>
      </w:r>
      <w:r>
        <w:rPr>
          <w:rFonts w:hint="eastAsia" w:ascii="仿宋" w:hAnsi="仿宋" w:eastAsia="仿宋" w:cs="仿宋"/>
          <w:b/>
          <w:bCs/>
          <w:i w:val="0"/>
          <w:caps w:val="0"/>
          <w:color w:val="000000"/>
          <w:spacing w:val="0"/>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b/>
          <w:bCs/>
          <w:i w:val="0"/>
          <w:caps w:val="0"/>
          <w:color w:val="auto"/>
          <w:spacing w:val="0"/>
          <w:kern w:val="0"/>
          <w:sz w:val="24"/>
          <w:szCs w:val="24"/>
          <w:highlight w:val="none"/>
          <w:lang w:val="en-US" w:eastAsia="zh-CN" w:bidi="ar-SA"/>
        </w:rPr>
        <w:t>十、对本次采购提出询问，请按以下方式联系　</w:t>
      </w:r>
      <w:r>
        <w:rPr>
          <w:rFonts w:hint="eastAsia" w:ascii="仿宋" w:hAnsi="仿宋" w:eastAsia="仿宋" w:cs="仿宋"/>
          <w:sz w:val="24"/>
          <w:szCs w:val="24"/>
        </w:rPr>
        <w:t>　　　　　　　　　　　</w:t>
      </w:r>
    </w:p>
    <w:p>
      <w:pPr>
        <w:spacing w:line="360" w:lineRule="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b/>
          <w:bCs/>
          <w:i w:val="0"/>
          <w:caps w:val="0"/>
          <w:color w:val="auto"/>
          <w:spacing w:val="0"/>
          <w:kern w:val="0"/>
          <w:sz w:val="24"/>
          <w:szCs w:val="24"/>
          <w:highlight w:val="none"/>
          <w:lang w:val="en-US" w:eastAsia="zh-CN" w:bidi="ar-SA"/>
        </w:rPr>
        <w:t>1.采购人信息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i w:val="0"/>
          <w:caps w:val="0"/>
          <w:color w:val="auto"/>
          <w:spacing w:val="0"/>
          <w:sz w:val="24"/>
          <w:szCs w:val="24"/>
          <w:highlight w:val="none"/>
          <w:lang w:val="en-US" w:eastAsia="zh-CN"/>
        </w:rPr>
        <w:t>新疆农业科学院农业质量标准与检测技术研究所</w:t>
      </w:r>
    </w:p>
    <w:p>
      <w:pPr>
        <w:spacing w:line="360" w:lineRule="auto"/>
        <w:rPr>
          <w:rFonts w:hint="eastAsia" w:ascii="仿宋" w:hAnsi="仿宋" w:eastAsia="仿宋" w:cs="仿宋"/>
          <w:sz w:val="24"/>
          <w:szCs w:val="24"/>
          <w:highlight w:val="none"/>
        </w:rPr>
      </w:pPr>
      <w:r>
        <w:rPr>
          <w:rFonts w:hint="eastAsia" w:ascii="仿宋" w:hAnsi="仿宋" w:eastAsia="仿宋" w:cs="仿宋"/>
          <w:i w:val="0"/>
          <w:caps w:val="0"/>
          <w:color w:val="auto"/>
          <w:spacing w:val="0"/>
          <w:sz w:val="24"/>
          <w:szCs w:val="24"/>
          <w:highlight w:val="none"/>
          <w:lang w:val="en-US" w:eastAsia="zh-CN"/>
        </w:rPr>
        <w:t>项目联系人：华老师 </w:t>
      </w:r>
      <w:r>
        <w:rPr>
          <w:rFonts w:hint="eastAsia" w:ascii="仿宋" w:hAnsi="仿宋" w:eastAsia="仿宋" w:cs="仿宋"/>
          <w:sz w:val="24"/>
          <w:szCs w:val="24"/>
          <w:highlight w:val="none"/>
        </w:rPr>
        <w:t> 　　　　　　　　　　</w:t>
      </w:r>
    </w:p>
    <w:p>
      <w:pPr>
        <w:spacing w:line="360" w:lineRule="auto"/>
        <w:rPr>
          <w:rFonts w:hint="eastAsia" w:ascii="仿宋" w:hAnsi="仿宋" w:eastAsia="仿宋" w:cs="仿宋"/>
          <w:sz w:val="24"/>
          <w:szCs w:val="24"/>
          <w:lang w:eastAsia="zh-CN"/>
        </w:rPr>
      </w:pPr>
      <w:r>
        <w:rPr>
          <w:rFonts w:hint="eastAsia" w:ascii="仿宋" w:hAnsi="仿宋" w:eastAsia="仿宋" w:cs="仿宋"/>
          <w:i w:val="0"/>
          <w:caps w:val="0"/>
          <w:color w:val="auto"/>
          <w:spacing w:val="0"/>
          <w:sz w:val="24"/>
          <w:szCs w:val="24"/>
          <w:highlight w:val="none"/>
          <w:lang w:val="en-US" w:eastAsia="zh-CN"/>
        </w:rPr>
        <w:t>项目联系方式：</w:t>
      </w:r>
      <w:r>
        <w:rPr>
          <w:rFonts w:hint="eastAsia" w:ascii="仿宋" w:hAnsi="仿宋" w:eastAsia="仿宋" w:cs="仿宋"/>
          <w:sz w:val="24"/>
          <w:szCs w:val="24"/>
        </w:rPr>
        <w:t>0991-3193958  　</w:t>
      </w:r>
    </w:p>
    <w:p>
      <w:pPr>
        <w:spacing w:line="360" w:lineRule="auto"/>
        <w:rPr>
          <w:rFonts w:hint="eastAsia" w:ascii="仿宋" w:hAnsi="仿宋" w:eastAsia="仿宋" w:cs="仿宋"/>
          <w:b/>
          <w:bCs/>
          <w:i w:val="0"/>
          <w:caps w:val="0"/>
          <w:color w:val="auto"/>
          <w:spacing w:val="0"/>
          <w:kern w:val="0"/>
          <w:sz w:val="24"/>
          <w:szCs w:val="24"/>
          <w:highlight w:val="none"/>
          <w:lang w:val="en-US" w:eastAsia="zh-CN" w:bidi="ar-SA"/>
        </w:rPr>
      </w:pPr>
      <w:r>
        <w:rPr>
          <w:rFonts w:hint="eastAsia" w:ascii="仿宋" w:hAnsi="仿宋" w:eastAsia="仿宋" w:cs="仿宋"/>
          <w:b/>
          <w:bCs/>
          <w:i w:val="0"/>
          <w:caps w:val="0"/>
          <w:color w:val="auto"/>
          <w:spacing w:val="0"/>
          <w:kern w:val="0"/>
          <w:sz w:val="24"/>
          <w:szCs w:val="24"/>
          <w:highlight w:val="none"/>
          <w:lang w:val="en-US" w:eastAsia="zh-CN" w:bidi="ar-SA"/>
        </w:rPr>
        <w:t>2.采购代理机构信息</w:t>
      </w:r>
    </w:p>
    <w:p>
      <w:pPr>
        <w:spacing w:line="360" w:lineRule="auto"/>
        <w:rPr>
          <w:rFonts w:hint="eastAsia" w:ascii="仿宋" w:hAnsi="仿宋" w:eastAsia="仿宋" w:cs="仿宋"/>
          <w:sz w:val="24"/>
          <w:szCs w:val="24"/>
        </w:rPr>
      </w:pPr>
      <w:r>
        <w:rPr>
          <w:rFonts w:hint="eastAsia" w:ascii="仿宋" w:hAnsi="仿宋" w:eastAsia="仿宋" w:cs="仿宋"/>
          <w:sz w:val="24"/>
          <w:szCs w:val="24"/>
        </w:rPr>
        <w:t>名 称：新疆凌云天成工程管理咨询有限公司 　　　　　　　　　　　</w:t>
      </w:r>
    </w:p>
    <w:p>
      <w:pPr>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lang w:val="en-US" w:eastAsia="zh-CN"/>
        </w:rPr>
        <w:t>乌鲁木齐新市区北京南路高新街217号盈科广场B座2709室</w:t>
      </w:r>
    </w:p>
    <w:p>
      <w:pPr>
        <w:spacing w:line="360" w:lineRule="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马婧</w:t>
      </w:r>
      <w:r>
        <w:rPr>
          <w:rFonts w:hint="eastAsia" w:ascii="仿宋" w:hAnsi="仿宋" w:eastAsia="仿宋" w:cs="仿宋"/>
          <w:sz w:val="24"/>
          <w:szCs w:val="24"/>
        </w:rPr>
        <w:t> 　　　　</w:t>
      </w:r>
    </w:p>
    <w:p>
      <w:pPr>
        <w:spacing w:line="360" w:lineRule="auto"/>
        <w:rPr>
          <w:rFonts w:hint="eastAsia" w:ascii="仿宋" w:hAnsi="仿宋" w:eastAsia="仿宋" w:cs="仿宋"/>
          <w:sz w:val="24"/>
          <w:szCs w:val="24"/>
        </w:rPr>
      </w:pPr>
      <w:r>
        <w:rPr>
          <w:rFonts w:hint="eastAsia" w:ascii="仿宋" w:hAnsi="仿宋" w:eastAsia="仿宋" w:cs="仿宋"/>
          <w:sz w:val="24"/>
          <w:szCs w:val="24"/>
        </w:rPr>
        <w:t>项目联系方式：0991-3193958 </w:t>
      </w: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rPr>
          <w:rFonts w:hint="eastAsia" w:ascii="仿宋" w:hAnsi="仿宋" w:eastAsia="仿宋" w:cs="仿宋"/>
          <w:b/>
          <w:bCs/>
          <w:color w:val="000000" w:themeColor="text1"/>
          <w:sz w:val="32"/>
          <w:szCs w:val="32"/>
          <w14:textFill>
            <w14:solidFill>
              <w14:schemeClr w14:val="tx1"/>
            </w14:solidFill>
          </w14:textFill>
        </w:rPr>
      </w:pPr>
    </w:p>
    <w:p>
      <w:pPr>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ind w:firstLine="3213" w:firstLineChars="1000"/>
        <w:outlineLvl w:val="0"/>
        <w:rPr>
          <w:rFonts w:hint="eastAsia" w:ascii="仿宋" w:hAnsi="仿宋" w:eastAsia="仿宋" w:cs="仿宋"/>
          <w:b/>
          <w:bCs/>
          <w:color w:val="000000" w:themeColor="text1"/>
          <w:sz w:val="32"/>
          <w:szCs w:val="32"/>
          <w14:textFill>
            <w14:solidFill>
              <w14:schemeClr w14:val="tx1"/>
            </w14:solidFill>
          </w14:textFill>
        </w:rPr>
      </w:pPr>
    </w:p>
    <w:p>
      <w:pPr>
        <w:pStyle w:val="13"/>
        <w:tabs>
          <w:tab w:val="right" w:leader="dot" w:pos="9070"/>
        </w:tabs>
        <w:spacing w:line="360" w:lineRule="auto"/>
        <w:jc w:val="center"/>
        <w:outlineLvl w:val="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第二部分  投标人须知</w:t>
      </w:r>
      <w:bookmarkEnd w:id="4"/>
      <w:bookmarkEnd w:id="5"/>
      <w:bookmarkEnd w:id="6"/>
      <w:bookmarkEnd w:id="7"/>
    </w:p>
    <w:p>
      <w:pPr>
        <w:spacing w:line="360" w:lineRule="auto"/>
        <w:jc w:val="center"/>
        <w:outlineLvl w:val="1"/>
        <w:rPr>
          <w:rFonts w:ascii="仿宋" w:hAnsi="仿宋" w:eastAsia="仿宋" w:cs="仿宋"/>
          <w:b/>
          <w:color w:val="000000" w:themeColor="text1"/>
          <w:sz w:val="24"/>
          <w14:textFill>
            <w14:solidFill>
              <w14:schemeClr w14:val="tx1"/>
            </w14:solidFill>
          </w14:textFill>
        </w:rPr>
      </w:pPr>
      <w:bookmarkStart w:id="9" w:name="_Toc12517"/>
      <w:bookmarkStart w:id="10" w:name="_Toc1036"/>
      <w:r>
        <w:rPr>
          <w:rFonts w:hint="eastAsia" w:ascii="仿宋" w:hAnsi="仿宋" w:eastAsia="仿宋" w:cs="仿宋"/>
          <w:b/>
          <w:color w:val="000000" w:themeColor="text1"/>
          <w:sz w:val="24"/>
          <w14:textFill>
            <w14:solidFill>
              <w14:schemeClr w14:val="tx1"/>
            </w14:solidFill>
          </w14:textFill>
        </w:rPr>
        <w:t>投标人须知前附表</w:t>
      </w:r>
      <w:bookmarkEnd w:id="9"/>
      <w:bookmarkEnd w:id="10"/>
    </w:p>
    <w:tbl>
      <w:tblPr>
        <w:tblStyle w:val="1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w:t>
            </w:r>
          </w:p>
        </w:tc>
        <w:tc>
          <w:tcPr>
            <w:tcW w:w="873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8730" w:type="dxa"/>
            <w:vAlign w:val="center"/>
          </w:tcPr>
          <w:p>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ascii="仿宋" w:hAnsi="仿宋" w:eastAsia="仿宋" w:cs="仿宋"/>
                <w:kern w:val="0"/>
                <w:sz w:val="24"/>
                <w:lang w:val="zh-CN"/>
              </w:rPr>
            </w:pPr>
            <w:r>
              <w:rPr>
                <w:rFonts w:hint="eastAsia" w:ascii="仿宋" w:hAnsi="仿宋" w:eastAsia="仿宋" w:cs="仿宋"/>
                <w:b/>
                <w:bCs/>
                <w:color w:val="000000" w:themeColor="text1"/>
                <w:sz w:val="24"/>
                <w14:textFill>
                  <w14:solidFill>
                    <w14:schemeClr w14:val="tx1"/>
                  </w14:solidFill>
                </w14:textFill>
              </w:rPr>
              <w:t>采购人：</w:t>
            </w:r>
            <w:r>
              <w:rPr>
                <w:rFonts w:hint="eastAsia" w:ascii="仿宋" w:hAnsi="仿宋" w:eastAsia="仿宋" w:cs="仿宋"/>
                <w:b w:val="0"/>
                <w:bCs w:val="0"/>
                <w:color w:val="000000" w:themeColor="text1"/>
                <w:sz w:val="24"/>
                <w:lang w:val="en-US" w:eastAsia="zh-CN"/>
                <w14:textFill>
                  <w14:solidFill>
                    <w14:schemeClr w14:val="tx1"/>
                  </w14:solidFill>
                </w14:textFill>
              </w:rPr>
              <w:t>新疆农业科学院农业质量标准与检测技术研究所</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联系人：</w:t>
            </w:r>
            <w:r>
              <w:rPr>
                <w:rFonts w:hint="eastAsia" w:ascii="仿宋" w:hAnsi="仿宋" w:eastAsia="仿宋" w:cs="仿宋"/>
                <w:b w:val="0"/>
                <w:bCs w:val="0"/>
                <w:color w:val="000000" w:themeColor="text1"/>
                <w:sz w:val="24"/>
                <w:lang w:val="en-US" w:eastAsia="zh-CN"/>
                <w14:textFill>
                  <w14:solidFill>
                    <w14:schemeClr w14:val="tx1"/>
                  </w14:solidFill>
                </w14:textFill>
              </w:rPr>
              <w:t>华老师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招标代理机构：</w:t>
            </w:r>
            <w:r>
              <w:rPr>
                <w:rFonts w:hint="eastAsia" w:ascii="仿宋" w:hAnsi="仿宋" w:eastAsia="仿宋" w:cs="仿宋"/>
                <w:bCs/>
                <w:color w:val="000000" w:themeColor="text1"/>
                <w:sz w:val="24"/>
                <w14:textFill>
                  <w14:solidFill>
                    <w14:schemeClr w14:val="tx1"/>
                  </w14:solidFill>
                </w14:textFill>
              </w:rPr>
              <w:t>新疆凌云天成工程管理咨询有限公司</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联系人：</w:t>
            </w:r>
            <w:r>
              <w:rPr>
                <w:rFonts w:hint="eastAsia" w:ascii="仿宋" w:hAnsi="仿宋" w:eastAsia="仿宋" w:cs="仿宋"/>
                <w:color w:val="000000" w:themeColor="text1"/>
                <w:sz w:val="24"/>
                <w:lang w:val="en-US" w:eastAsia="zh-CN"/>
                <w14:textFill>
                  <w14:solidFill>
                    <w14:schemeClr w14:val="tx1"/>
                  </w14:solidFill>
                </w14:textFill>
              </w:rPr>
              <w:t>马婧</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联系电话：</w:t>
            </w:r>
            <w:r>
              <w:rPr>
                <w:rFonts w:hint="eastAsia" w:ascii="仿宋" w:hAnsi="仿宋" w:eastAsia="仿宋" w:cs="仿宋"/>
                <w:color w:val="000000" w:themeColor="text1"/>
                <w:sz w:val="24"/>
                <w14:textFill>
                  <w14:solidFill>
                    <w14:schemeClr w14:val="tx1"/>
                  </w14:solidFill>
                </w14:textFill>
              </w:rPr>
              <w:t>0991-3193958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8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5" w:right="0" w:rightChars="0" w:hanging="1205" w:hangingChars="500"/>
              <w:textAlignment w:val="auto"/>
              <w:rPr>
                <w:rFonts w:hint="default"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项目名称：</w:t>
            </w:r>
            <w:r>
              <w:rPr>
                <w:rFonts w:hint="eastAsia" w:ascii="仿宋" w:hAnsi="仿宋" w:eastAsia="仿宋" w:cs="仿宋"/>
                <w:b w:val="0"/>
                <w:bCs w:val="0"/>
                <w:color w:val="000000" w:themeColor="text1"/>
                <w:sz w:val="24"/>
                <w:lang w:val="en-US" w:eastAsia="zh-CN"/>
                <w14:textFill>
                  <w14:solidFill>
                    <w14:schemeClr w14:val="tx1"/>
                  </w14:solidFill>
                </w14:textFill>
              </w:rPr>
              <w:t>新疆农业科学院农业质量标准与检测技术研究所2022年上半年试剂耗材采购项目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项目编号：</w:t>
            </w:r>
            <w:r>
              <w:rPr>
                <w:rFonts w:hint="eastAsia" w:ascii="仿宋" w:hAnsi="仿宋" w:eastAsia="仿宋" w:cs="仿宋"/>
                <w:b w:val="0"/>
                <w:bCs w:val="0"/>
                <w:color w:val="000000" w:themeColor="text1"/>
                <w:sz w:val="24"/>
                <w:lang w:val="en-US" w:eastAsia="zh-CN"/>
                <w14:textFill>
                  <w14:solidFill>
                    <w14:schemeClr w14:val="tx1"/>
                  </w14:solidFill>
                </w14:textFill>
              </w:rPr>
              <w:t>XJLY22HW050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87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4"/>
                <w:szCs w:val="32"/>
                <w14:textFill>
                  <w14:solidFill>
                    <w14:schemeClr w14:val="tx1"/>
                  </w14:solidFill>
                </w14:textFill>
              </w:rPr>
              <w:t>招标方式</w:t>
            </w:r>
            <w:r>
              <w:rPr>
                <w:rFonts w:hint="eastAsia" w:ascii="仿宋" w:hAnsi="仿宋" w:eastAsia="仿宋" w:cs="仿宋"/>
                <w:b/>
                <w:bCs/>
                <w:color w:val="000000" w:themeColor="text1"/>
                <w14:textFill>
                  <w14:solidFill>
                    <w14:schemeClr w14:val="tx1"/>
                  </w14:solidFill>
                </w14:textFill>
              </w:rPr>
              <w:t>：</w:t>
            </w:r>
            <w:r>
              <w:rPr>
                <w:rFonts w:hint="eastAsia" w:ascii="仿宋" w:hAnsi="仿宋" w:eastAsia="仿宋" w:cs="仿宋"/>
                <w:color w:val="000000" w:themeColor="text1"/>
                <w:sz w:val="24"/>
                <w:szCs w:val="32"/>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8730" w:type="dxa"/>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采购内容及预算：</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kern w:val="0"/>
                <w:szCs w:val="21"/>
                <w:highlight w:val="none"/>
                <w:lang w:val="en-US" w:eastAsia="zh-CN"/>
              </w:rPr>
            </w:pPr>
            <w:r>
              <w:rPr>
                <w:rFonts w:hint="eastAsia" w:ascii="仿宋" w:hAnsi="仿宋" w:eastAsia="仿宋" w:cs="仿宋"/>
                <w:b/>
                <w:bCs/>
                <w:color w:val="000000" w:themeColor="text1"/>
                <w:highlight w:val="none"/>
                <w:lang w:val="en-US" w:eastAsia="zh-CN"/>
                <w14:textFill>
                  <w14:solidFill>
                    <w14:schemeClr w14:val="tx1"/>
                  </w14:solidFill>
                </w14:textFill>
              </w:rPr>
              <w:t>标项一：标准品</w:t>
            </w:r>
            <w:r>
              <w:rPr>
                <w:rFonts w:hint="eastAsia" w:ascii="仿宋" w:hAnsi="仿宋" w:eastAsia="仿宋" w:cs="仿宋"/>
                <w:b/>
                <w:bCs/>
                <w:kern w:val="0"/>
                <w:szCs w:val="21"/>
                <w:lang w:val="en-US" w:eastAsia="zh-CN"/>
              </w:rPr>
              <w:t xml:space="preserve">            </w:t>
            </w:r>
            <w:r>
              <w:rPr>
                <w:rFonts w:hint="eastAsia" w:ascii="仿宋" w:hAnsi="仿宋" w:eastAsia="仿宋" w:cs="仿宋"/>
                <w:b/>
                <w:bCs/>
                <w:kern w:val="0"/>
                <w:szCs w:val="21"/>
                <w:highlight w:val="none"/>
                <w:lang w:val="en-US" w:eastAsia="zh-CN"/>
              </w:rPr>
              <w:t>预算金额：</w:t>
            </w:r>
            <w:r>
              <w:rPr>
                <w:rFonts w:hint="eastAsia" w:ascii="仿宋" w:hAnsi="仿宋" w:eastAsia="仿宋" w:cs="仿宋"/>
                <w:b w:val="0"/>
                <w:bCs w:val="0"/>
                <w:kern w:val="0"/>
                <w:szCs w:val="21"/>
                <w:lang w:val="en-US" w:eastAsia="zh-CN"/>
              </w:rPr>
              <w:t>110000</w:t>
            </w:r>
            <w:r>
              <w:rPr>
                <w:rFonts w:hint="eastAsia" w:ascii="仿宋" w:hAnsi="仿宋" w:eastAsia="仿宋" w:cs="仿宋"/>
                <w:b/>
                <w:bCs/>
                <w:kern w:val="0"/>
                <w:szCs w:val="21"/>
                <w:highlight w:val="none"/>
                <w:lang w:val="en-US" w:eastAsia="zh-CN"/>
              </w:rPr>
              <w:t>元</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eastAsia"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标项二：色谱柱和其他耗材  预算金额：</w:t>
            </w:r>
            <w:r>
              <w:rPr>
                <w:rFonts w:hint="eastAsia" w:ascii="仿宋" w:hAnsi="仿宋" w:eastAsia="仿宋" w:cs="仿宋"/>
                <w:b w:val="0"/>
                <w:bCs w:val="0"/>
                <w:kern w:val="0"/>
                <w:szCs w:val="21"/>
                <w:lang w:val="en-US" w:eastAsia="zh-CN"/>
              </w:rPr>
              <w:t>165000</w:t>
            </w:r>
            <w:r>
              <w:rPr>
                <w:rFonts w:hint="eastAsia" w:ascii="仿宋" w:hAnsi="仿宋" w:eastAsia="仿宋" w:cs="仿宋"/>
                <w:b/>
                <w:bCs/>
                <w:kern w:val="0"/>
                <w:szCs w:val="21"/>
                <w:highlight w:val="none"/>
                <w:lang w:val="en-US" w:eastAsia="zh-CN"/>
              </w:rPr>
              <w:t>元</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default"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标项三：标准品和手套      预算金额：</w:t>
            </w:r>
            <w:r>
              <w:rPr>
                <w:rFonts w:hint="eastAsia" w:ascii="仿宋" w:hAnsi="仿宋" w:eastAsia="仿宋" w:cs="仿宋"/>
                <w:b w:val="0"/>
                <w:bCs w:val="0"/>
                <w:kern w:val="0"/>
                <w:szCs w:val="21"/>
                <w:lang w:val="en-US" w:eastAsia="zh-CN"/>
              </w:rPr>
              <w:t>290000</w:t>
            </w:r>
            <w:r>
              <w:rPr>
                <w:rFonts w:hint="eastAsia" w:ascii="仿宋" w:hAnsi="仿宋" w:eastAsia="仿宋" w:cs="仿宋"/>
                <w:b/>
                <w:bCs/>
                <w:kern w:val="0"/>
                <w:szCs w:val="21"/>
                <w:highlight w:val="none"/>
                <w:lang w:val="en-US" w:eastAsia="zh-CN"/>
              </w:rPr>
              <w:t>元</w:t>
            </w:r>
          </w:p>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ind w:left="0" w:right="0" w:firstLine="0" w:firstLineChars="0"/>
              <w:textAlignment w:val="auto"/>
              <w:rPr>
                <w:rFonts w:hint="default" w:ascii="仿宋" w:hAnsi="仿宋" w:eastAsia="仿宋" w:cs="仿宋"/>
                <w:b/>
                <w:bCs/>
                <w:kern w:val="0"/>
                <w:szCs w:val="21"/>
                <w:highlight w:val="none"/>
                <w:lang w:val="en-US" w:eastAsia="zh-CN"/>
              </w:rPr>
            </w:pPr>
            <w:r>
              <w:rPr>
                <w:rFonts w:hint="eastAsia" w:ascii="仿宋" w:hAnsi="仿宋" w:eastAsia="仿宋" w:cs="仿宋"/>
                <w:b/>
                <w:bCs/>
                <w:kern w:val="0"/>
                <w:szCs w:val="21"/>
                <w:highlight w:val="none"/>
                <w:lang w:val="en-US" w:eastAsia="zh-CN"/>
              </w:rPr>
              <w:t>预算总额：565000元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default" w:ascii="仿宋" w:hAnsi="仿宋" w:eastAsia="仿宋" w:cs="仿宋"/>
                <w:color w:val="000000" w:themeColor="text1"/>
                <w:szCs w:val="22"/>
                <w14:textFill>
                  <w14:solidFill>
                    <w14:schemeClr w14:val="tx1"/>
                  </w14:solidFill>
                </w14:textFill>
              </w:rPr>
            </w:pPr>
            <w:r>
              <w:rPr>
                <w:rFonts w:hint="eastAsia" w:ascii="仿宋" w:hAnsi="仿宋" w:eastAsia="仿宋" w:cs="仿宋"/>
                <w:b/>
                <w:bCs/>
                <w:color w:val="000000" w:themeColor="text1"/>
                <w:szCs w:val="22"/>
                <w14:textFill>
                  <w14:solidFill>
                    <w14:schemeClr w14:val="tx1"/>
                  </w14:solidFill>
                </w14:textFill>
              </w:rPr>
              <w:t>采购内容</w:t>
            </w:r>
            <w:r>
              <w:rPr>
                <w:rFonts w:hint="eastAsia" w:ascii="仿宋" w:hAnsi="仿宋" w:eastAsia="仿宋" w:cs="仿宋"/>
                <w:color w:val="000000" w:themeColor="text1"/>
                <w:szCs w:val="22"/>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详见第四部分项</w:t>
            </w:r>
            <w:r>
              <w:rPr>
                <w:rFonts w:hint="eastAsia" w:ascii="仿宋" w:hAnsi="仿宋" w:eastAsia="仿宋" w:cs="仿宋"/>
                <w:bCs/>
                <w:color w:val="000000" w:themeColor="text1"/>
                <w:sz w:val="24"/>
                <w:szCs w:val="24"/>
                <w14:textFill>
                  <w14:solidFill>
                    <w14:schemeClr w14:val="tx1"/>
                  </w14:solidFill>
                </w14:textFill>
              </w:rPr>
              <w:t>目招标要求及说明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b/>
                <w:bCs/>
                <w:color w:val="FF0000"/>
                <w:szCs w:val="22"/>
                <w:lang w:val="en-US" w:eastAsia="zh-CN"/>
              </w:rPr>
            </w:pPr>
            <w:r>
              <w:rPr>
                <w:rFonts w:hint="eastAsia" w:ascii="仿宋" w:hAnsi="仿宋" w:eastAsia="仿宋" w:cs="仿宋"/>
                <w:b/>
                <w:bCs/>
                <w:color w:val="000000" w:themeColor="text1"/>
                <w:szCs w:val="22"/>
                <w:lang w:val="en-US" w:eastAsia="zh-CN"/>
                <w14:textFill>
                  <w14:solidFill>
                    <w14:schemeClr w14:val="tx1"/>
                  </w14:solidFill>
                </w14:textFill>
              </w:rPr>
              <w:t>质保期：</w:t>
            </w:r>
            <w:r>
              <w:rPr>
                <w:rFonts w:hint="eastAsia" w:ascii="仿宋" w:hAnsi="仿宋" w:eastAsia="仿宋" w:cs="仿宋"/>
                <w:b w:val="0"/>
                <w:bCs w:val="0"/>
                <w:color w:val="000000" w:themeColor="text1"/>
                <w:szCs w:val="22"/>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default" w:ascii="仿宋" w:hAnsi="仿宋" w:eastAsia="仿宋" w:cs="仿宋"/>
                <w:b w:val="0"/>
                <w:bCs w:val="0"/>
                <w:color w:val="auto"/>
                <w:szCs w:val="22"/>
                <w:highlight w:val="none"/>
                <w:lang w:val="en-US" w:eastAsia="zh-CN"/>
              </w:rPr>
            </w:pPr>
            <w:r>
              <w:rPr>
                <w:rFonts w:hint="eastAsia" w:ascii="仿宋" w:hAnsi="仿宋" w:eastAsia="仿宋" w:cs="仿宋"/>
                <w:b/>
                <w:bCs/>
                <w:color w:val="000000" w:themeColor="text1"/>
                <w:szCs w:val="22"/>
                <w:lang w:val="en-US" w:eastAsia="zh-CN"/>
                <w14:textFill>
                  <w14:solidFill>
                    <w14:schemeClr w14:val="tx1"/>
                  </w14:solidFill>
                </w14:textFill>
              </w:rPr>
              <w:t>交货期：</w:t>
            </w:r>
            <w:r>
              <w:rPr>
                <w:rFonts w:hint="eastAsia" w:ascii="仿宋" w:hAnsi="仿宋" w:eastAsia="仿宋" w:cs="仿宋"/>
                <w:b w:val="0"/>
                <w:bCs w:val="0"/>
                <w:color w:val="000000" w:themeColor="text1"/>
                <w:szCs w:val="22"/>
                <w:lang w:val="en-US" w:eastAsia="zh-CN"/>
                <w14:textFill>
                  <w14:solidFill>
                    <w14:schemeClr w14:val="tx1"/>
                  </w14:solidFill>
                </w14:textFill>
              </w:rPr>
              <w:t>2022年09月30日前</w:t>
            </w:r>
          </w:p>
          <w:p>
            <w:pPr>
              <w:pStyle w:val="14"/>
              <w:keepNext w:val="0"/>
              <w:keepLines w:val="0"/>
              <w:suppressLineNumbers w:val="0"/>
              <w:spacing w:before="0" w:beforeAutospacing="0" w:after="0" w:afterAutospacing="0" w:line="360" w:lineRule="auto"/>
              <w:ind w:left="0" w:right="84" w:rightChars="40"/>
              <w:rPr>
                <w:rFonts w:hint="default" w:ascii="仿宋" w:hAnsi="仿宋" w:eastAsia="仿宋" w:cs="仿宋"/>
                <w:b w:val="0"/>
                <w:bCs w:val="0"/>
                <w:color w:val="auto"/>
                <w:szCs w:val="22"/>
                <w:highlight w:val="none"/>
                <w:lang w:val="en-US" w:eastAsia="zh-CN"/>
              </w:rPr>
            </w:pPr>
            <w:r>
              <w:rPr>
                <w:rFonts w:hint="eastAsia" w:ascii="仿宋" w:hAnsi="仿宋" w:eastAsia="仿宋" w:cs="仿宋"/>
                <w:b/>
                <w:bCs/>
                <w:color w:val="000000" w:themeColor="text1"/>
                <w:szCs w:val="22"/>
                <w:lang w:val="en-US" w:eastAsia="zh-CN"/>
                <w14:textFill>
                  <w14:solidFill>
                    <w14:schemeClr w14:val="tx1"/>
                  </w14:solidFill>
                </w14:textFill>
              </w:rPr>
              <w:t>交货地点：</w:t>
            </w:r>
            <w:r>
              <w:rPr>
                <w:rFonts w:hint="eastAsia" w:ascii="仿宋" w:hAnsi="仿宋" w:eastAsia="仿宋" w:cs="仿宋"/>
                <w:b w:val="0"/>
                <w:bCs w:val="0"/>
                <w:color w:val="000000" w:themeColor="text1"/>
                <w:sz w:val="24"/>
                <w:lang w:val="en-US" w:eastAsia="zh-CN"/>
                <w14:textFill>
                  <w14:solidFill>
                    <w14:schemeClr w14:val="tx1"/>
                  </w14:solidFill>
                </w14:textFill>
              </w:rPr>
              <w:t>新疆农业科学院农业质量标准与检测技术研究所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873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投标人资格条件</w:t>
            </w:r>
            <w:r>
              <w:rPr>
                <w:rFonts w:hint="eastAsia" w:ascii="仿宋" w:hAnsi="仿宋" w:eastAsia="仿宋" w:cs="仿宋"/>
                <w:color w:val="000000" w:themeColor="text1"/>
                <w:sz w:val="24"/>
                <w14:textFill>
                  <w14:solidFill>
                    <w14:schemeClr w14:val="tx1"/>
                  </w14:solidFill>
                </w14:textFill>
              </w:rPr>
              <w:t xml:space="preserve">： </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lang w:val="en-US" w:eastAsia="zh-CN"/>
              </w:rPr>
              <w:t>（一）符合政府采购法第二十二条之供应商资格规定：</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（1）具有独立承担民事责任的能力；</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（2）具有良好的商业信誉和健全的财务会计制度；</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（3）具有履行合同所必需的设备和专业技术能力；</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（4）</w:t>
            </w:r>
            <w:r>
              <w:rPr>
                <w:rStyle w:val="17"/>
                <w:rFonts w:hint="eastAsia" w:ascii="仿宋" w:hAnsi="仿宋" w:eastAsia="仿宋" w:cs="仿宋"/>
                <w:b w:val="0"/>
                <w:bCs w:val="0"/>
                <w:i w:val="0"/>
                <w:caps w:val="0"/>
                <w:color w:val="auto"/>
                <w:spacing w:val="0"/>
                <w:sz w:val="24"/>
                <w:szCs w:val="24"/>
                <w:highlight w:val="none"/>
                <w:lang w:val="en-US" w:eastAsia="zh-CN"/>
              </w:rPr>
              <w:t>具</w:t>
            </w:r>
            <w:r>
              <w:rPr>
                <w:rStyle w:val="17"/>
                <w:rFonts w:hint="eastAsia" w:ascii="仿宋" w:hAnsi="仿宋" w:eastAsia="仿宋" w:cs="仿宋"/>
                <w:b w:val="0"/>
                <w:bCs w:val="0"/>
                <w:i w:val="0"/>
                <w:caps w:val="0"/>
                <w:color w:val="auto"/>
                <w:spacing w:val="0"/>
                <w:sz w:val="24"/>
                <w:szCs w:val="24"/>
                <w:highlight w:val="none"/>
              </w:rPr>
              <w:t>有依法缴纳税收和社会保障资金的良好纪录；</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eastAsia="zh-CN"/>
              </w:rPr>
            </w:pPr>
            <w:r>
              <w:rPr>
                <w:rStyle w:val="17"/>
                <w:rFonts w:hint="eastAsia" w:ascii="仿宋" w:hAnsi="仿宋" w:eastAsia="仿宋" w:cs="仿宋"/>
                <w:b w:val="0"/>
                <w:bCs w:val="0"/>
                <w:i w:val="0"/>
                <w:caps w:val="0"/>
                <w:color w:val="auto"/>
                <w:spacing w:val="0"/>
                <w:sz w:val="24"/>
                <w:szCs w:val="24"/>
                <w:highlight w:val="none"/>
              </w:rPr>
              <w:t>（5）参加采购活动前三年内，在经营活动中没有重大违法记录</w:t>
            </w:r>
            <w:r>
              <w:rPr>
                <w:rStyle w:val="17"/>
                <w:rFonts w:hint="eastAsia" w:ascii="仿宋" w:hAnsi="仿宋" w:eastAsia="仿宋" w:cs="仿宋"/>
                <w:b w:val="0"/>
                <w:bCs w:val="0"/>
                <w:i w:val="0"/>
                <w:caps w:val="0"/>
                <w:color w:val="auto"/>
                <w:spacing w:val="0"/>
                <w:sz w:val="24"/>
                <w:szCs w:val="24"/>
                <w:highlight w:val="none"/>
                <w:lang w:eastAsia="zh-CN"/>
              </w:rPr>
              <w:t>；</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eastAsia="zh-CN"/>
              </w:rPr>
            </w:pPr>
            <w:r>
              <w:rPr>
                <w:rStyle w:val="17"/>
                <w:rFonts w:hint="eastAsia" w:ascii="仿宋" w:hAnsi="仿宋" w:eastAsia="仿宋" w:cs="仿宋"/>
                <w:b w:val="0"/>
                <w:bCs w:val="0"/>
                <w:i w:val="0"/>
                <w:caps w:val="0"/>
                <w:color w:val="auto"/>
                <w:spacing w:val="0"/>
                <w:sz w:val="24"/>
                <w:szCs w:val="24"/>
                <w:highlight w:val="none"/>
                <w:lang w:val="en-US" w:eastAsia="zh-CN"/>
              </w:rPr>
              <w:t>（6）法律、行政法规规定的其他条件。</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二</w:t>
            </w: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必须是中华人民共和国境内注册并取得营业执照</w:t>
            </w:r>
            <w:r>
              <w:rPr>
                <w:rStyle w:val="17"/>
                <w:rFonts w:hint="eastAsia" w:ascii="仿宋" w:hAnsi="仿宋" w:eastAsia="仿宋" w:cs="仿宋"/>
                <w:b w:val="0"/>
                <w:bCs w:val="0"/>
                <w:i w:val="0"/>
                <w:caps w:val="0"/>
                <w:color w:val="auto"/>
                <w:spacing w:val="0"/>
                <w:sz w:val="24"/>
                <w:szCs w:val="24"/>
                <w:highlight w:val="none"/>
                <w:lang w:eastAsia="zh-CN"/>
              </w:rPr>
              <w:t>，进口设备需提供厂家授权</w:t>
            </w:r>
            <w:r>
              <w:rPr>
                <w:rStyle w:val="17"/>
                <w:rFonts w:hint="eastAsia" w:ascii="仿宋" w:hAnsi="仿宋" w:eastAsia="仿宋" w:cs="仿宋"/>
                <w:b w:val="0"/>
                <w:bCs w:val="0"/>
                <w:i w:val="0"/>
                <w:caps w:val="0"/>
                <w:color w:val="auto"/>
                <w:spacing w:val="0"/>
                <w:sz w:val="24"/>
                <w:szCs w:val="24"/>
                <w:highlight w:val="none"/>
              </w:rPr>
              <w:t>；</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三</w:t>
            </w: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参与投标的法人应提供《法定代表人身份证明书》和身份证，委托代理人应携带《法人代表授权委托书》和身份证；</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eastAsia="zh-CN"/>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四</w:t>
            </w:r>
            <w:r>
              <w:rPr>
                <w:rStyle w:val="17"/>
                <w:rFonts w:hint="eastAsia" w:ascii="仿宋" w:hAnsi="仿宋" w:eastAsia="仿宋" w:cs="仿宋"/>
                <w:b w:val="0"/>
                <w:bCs w:val="0"/>
                <w:i w:val="0"/>
                <w:caps w:val="0"/>
                <w:color w:val="auto"/>
                <w:spacing w:val="0"/>
                <w:sz w:val="24"/>
                <w:szCs w:val="24"/>
                <w:highlight w:val="none"/>
              </w:rPr>
              <w:t>）供应商须提供在“信用中国”（www.creditchina.gov.cn）和中国政府采购网（www.ccgp.gov.cn）网站上未列入失信被执行人、</w:t>
            </w:r>
            <w:r>
              <w:rPr>
                <w:rStyle w:val="17"/>
                <w:rFonts w:hint="eastAsia" w:ascii="仿宋" w:hAnsi="仿宋" w:eastAsia="仿宋" w:cs="仿宋"/>
                <w:b w:val="0"/>
                <w:bCs w:val="0"/>
                <w:i w:val="0"/>
                <w:caps w:val="0"/>
                <w:color w:val="auto"/>
                <w:spacing w:val="0"/>
                <w:sz w:val="24"/>
                <w:szCs w:val="24"/>
                <w:highlight w:val="none"/>
                <w:lang w:eastAsia="zh-CN"/>
              </w:rPr>
              <w:t>税收违法黑名单</w:t>
            </w:r>
            <w:r>
              <w:rPr>
                <w:rStyle w:val="17"/>
                <w:rFonts w:hint="eastAsia" w:ascii="仿宋" w:hAnsi="仿宋" w:eastAsia="仿宋" w:cs="仿宋"/>
                <w:b w:val="0"/>
                <w:bCs w:val="0"/>
                <w:i w:val="0"/>
                <w:caps w:val="0"/>
                <w:color w:val="auto"/>
                <w:spacing w:val="0"/>
                <w:sz w:val="24"/>
                <w:szCs w:val="24"/>
                <w:highlight w:val="none"/>
              </w:rPr>
              <w:t>以及政府采购严重违法失信行为记录名单的网页打印件</w:t>
            </w:r>
            <w:r>
              <w:rPr>
                <w:rStyle w:val="17"/>
                <w:rFonts w:hint="eastAsia" w:ascii="仿宋" w:hAnsi="仿宋" w:eastAsia="仿宋" w:cs="仿宋"/>
                <w:b w:val="0"/>
                <w:bCs w:val="0"/>
                <w:i w:val="0"/>
                <w:caps w:val="0"/>
                <w:color w:val="auto"/>
                <w:spacing w:val="0"/>
                <w:sz w:val="24"/>
                <w:szCs w:val="24"/>
                <w:highlight w:val="none"/>
                <w:lang w:eastAsia="zh-CN"/>
              </w:rPr>
              <w:t>；</w:t>
            </w:r>
          </w:p>
          <w:p>
            <w:pPr>
              <w:pStyle w:val="14"/>
              <w:keepNext w:val="0"/>
              <w:keepLines w:val="0"/>
              <w:widowControl/>
              <w:suppressLineNumbers w:val="0"/>
              <w:spacing w:before="75" w:beforeAutospacing="0" w:after="75" w:afterAutospacing="0" w:line="360" w:lineRule="auto"/>
              <w:ind w:left="0" w:right="0" w:firstLine="0"/>
              <w:rPr>
                <w:rStyle w:val="17"/>
                <w:rFonts w:hint="eastAsia" w:ascii="仿宋" w:hAnsi="仿宋" w:eastAsia="仿宋" w:cs="仿宋"/>
                <w:b w:val="0"/>
                <w:bCs w:val="0"/>
                <w:i w:val="0"/>
                <w:caps w:val="0"/>
                <w:color w:val="auto"/>
                <w:spacing w:val="0"/>
                <w:sz w:val="24"/>
                <w:szCs w:val="24"/>
                <w:highlight w:val="none"/>
                <w:lang w:val="en-US" w:eastAsia="zh-CN"/>
              </w:rPr>
            </w:pPr>
            <w:r>
              <w:rPr>
                <w:rStyle w:val="17"/>
                <w:rFonts w:hint="eastAsia" w:ascii="仿宋" w:hAnsi="仿宋" w:eastAsia="仿宋" w:cs="仿宋"/>
                <w:b w:val="0"/>
                <w:bCs w:val="0"/>
                <w:i w:val="0"/>
                <w:caps w:val="0"/>
                <w:color w:val="auto"/>
                <w:spacing w:val="0"/>
                <w:sz w:val="24"/>
                <w:szCs w:val="24"/>
                <w:highlight w:val="none"/>
                <w:lang w:val="en-US" w:eastAsia="zh-CN"/>
              </w:rPr>
              <w:t>（五）</w:t>
            </w:r>
            <w:r>
              <w:rPr>
                <w:rStyle w:val="17"/>
                <w:rFonts w:hint="eastAsia" w:ascii="仿宋" w:hAnsi="仿宋" w:eastAsia="仿宋" w:cs="仿宋"/>
                <w:b w:val="0"/>
                <w:bCs w:val="0"/>
                <w:i w:val="0"/>
                <w:caps w:val="0"/>
                <w:color w:val="auto"/>
                <w:spacing w:val="0"/>
                <w:sz w:val="24"/>
                <w:szCs w:val="24"/>
                <w:highlight w:val="none"/>
              </w:rPr>
              <w:t>提供上一年度经审计的财务报告，或其基本开户银行出具的资信证明</w:t>
            </w:r>
            <w:r>
              <w:rPr>
                <w:rStyle w:val="17"/>
                <w:rFonts w:hint="eastAsia" w:ascii="仿宋" w:hAnsi="仿宋" w:eastAsia="仿宋" w:cs="仿宋"/>
                <w:b w:val="0"/>
                <w:bCs w:val="0"/>
                <w:i w:val="0"/>
                <w:caps w:val="0"/>
                <w:color w:val="auto"/>
                <w:spacing w:val="0"/>
                <w:sz w:val="24"/>
                <w:szCs w:val="24"/>
                <w:highlight w:val="none"/>
                <w:lang w:eastAsia="zh-CN"/>
              </w:rPr>
              <w:t>。</w:t>
            </w:r>
            <w:r>
              <w:rPr>
                <w:rStyle w:val="17"/>
                <w:rFonts w:hint="eastAsia" w:ascii="仿宋" w:hAnsi="仿宋" w:eastAsia="仿宋" w:cs="仿宋"/>
                <w:b w:val="0"/>
                <w:bCs w:val="0"/>
                <w:i w:val="0"/>
                <w:caps w:val="0"/>
                <w:color w:val="auto"/>
                <w:spacing w:val="0"/>
                <w:sz w:val="24"/>
                <w:szCs w:val="24"/>
                <w:highlight w:val="none"/>
                <w:lang w:val="en-US" w:eastAsia="zh-CN"/>
              </w:rPr>
              <w:t>提供近半年依法缴纳税收和社会保障资金的材料：纳税证明、社保缴纳证明。</w:t>
            </w:r>
          </w:p>
          <w:p>
            <w:pPr>
              <w:pStyle w:val="14"/>
              <w:keepNext w:val="0"/>
              <w:keepLines w:val="0"/>
              <w:widowControl/>
              <w:suppressLineNumbers w:val="0"/>
              <w:spacing w:before="75" w:beforeAutospacing="0" w:after="75" w:afterAutospacing="0" w:line="360" w:lineRule="auto"/>
              <w:ind w:left="0" w:right="0" w:firstLine="0"/>
              <w:rPr>
                <w:rFonts w:hint="default" w:ascii="仿宋" w:hAnsi="仿宋" w:eastAsia="仿宋" w:cs="仿宋"/>
                <w:color w:val="000000" w:themeColor="text1"/>
                <w14:textFill>
                  <w14:solidFill>
                    <w14:schemeClr w14:val="tx1"/>
                  </w14:solidFill>
                </w14:textFill>
              </w:rPr>
            </w:pPr>
            <w:r>
              <w:rPr>
                <w:rStyle w:val="17"/>
                <w:rFonts w:hint="eastAsia" w:ascii="仿宋" w:hAnsi="仿宋" w:eastAsia="仿宋" w:cs="仿宋"/>
                <w:b w:val="0"/>
                <w:bCs w:val="0"/>
                <w:i w:val="0"/>
                <w:caps w:val="0"/>
                <w:color w:val="auto"/>
                <w:spacing w:val="0"/>
                <w:sz w:val="24"/>
                <w:szCs w:val="24"/>
                <w:highlight w:val="none"/>
              </w:rPr>
              <w:t>（</w:t>
            </w:r>
            <w:r>
              <w:rPr>
                <w:rStyle w:val="17"/>
                <w:rFonts w:hint="eastAsia" w:ascii="仿宋" w:hAnsi="仿宋" w:eastAsia="仿宋" w:cs="仿宋"/>
                <w:b w:val="0"/>
                <w:bCs w:val="0"/>
                <w:i w:val="0"/>
                <w:caps w:val="0"/>
                <w:color w:val="auto"/>
                <w:spacing w:val="0"/>
                <w:sz w:val="24"/>
                <w:szCs w:val="24"/>
                <w:highlight w:val="none"/>
                <w:lang w:val="en-US" w:eastAsia="zh-CN"/>
              </w:rPr>
              <w:t>六</w:t>
            </w:r>
            <w:r>
              <w:rPr>
                <w:rStyle w:val="17"/>
                <w:rFonts w:hint="eastAsia" w:ascii="仿宋" w:hAnsi="仿宋" w:eastAsia="仿宋" w:cs="仿宋"/>
                <w:b w:val="0"/>
                <w:bCs w:val="0"/>
                <w:i w:val="0"/>
                <w:caps w:val="0"/>
                <w:color w:val="auto"/>
                <w:spacing w:val="0"/>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10</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投标保证金：</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 xml:space="preserve">             </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公司名称：新疆凌云天成工程管理咨询有限公司</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账号：8113701013600070647 </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开户行：中信银行乌鲁木齐河北路支行 </w:t>
            </w:r>
          </w:p>
          <w:p>
            <w:pPr>
              <w:keepNext w:val="0"/>
              <w:keepLines w:val="0"/>
              <w:suppressLineNumbers w:val="0"/>
              <w:spacing w:before="0" w:beforeAutospacing="0" w:after="0" w:afterAutospacing="0" w:line="360" w:lineRule="auto"/>
              <w:ind w:left="0" w:right="105" w:rightChars="5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行号：302881000115</w:t>
            </w:r>
          </w:p>
          <w:p>
            <w:pPr>
              <w:pStyle w:val="21"/>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保证金金额</w:t>
            </w:r>
          </w:p>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预算金额的2%</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宋体"/>
                <w:b/>
                <w:bCs w:val="0"/>
                <w:kern w:val="2"/>
                <w:sz w:val="24"/>
                <w:szCs w:val="24"/>
                <w:lang w:val="en-US" w:eastAsia="zh-CN" w:bidi="ar"/>
              </w:rPr>
              <w:t>投标保证金须在响应文件接收截止时间前办理相关手续。具体到账情况，由招标代理机构核实为准。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1</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项目地址：</w:t>
            </w:r>
            <w:r>
              <w:rPr>
                <w:rFonts w:hint="eastAsia" w:ascii="仿宋" w:hAnsi="仿宋" w:eastAsia="仿宋" w:cs="仿宋"/>
                <w:color w:val="000000" w:themeColor="text1"/>
                <w:sz w:val="24"/>
                <w14:textFill>
                  <w14:solidFill>
                    <w14:schemeClr w14:val="tx1"/>
                  </w14:solidFill>
                </w14:textFill>
              </w:rPr>
              <w:t>新疆维吾尔自治区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2</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投</w:t>
            </w:r>
            <w:r>
              <w:rPr>
                <w:rFonts w:hint="default" w:ascii="仿宋" w:hAnsi="仿宋" w:eastAsia="仿宋" w:cs="仿宋"/>
                <w:b/>
                <w:bCs/>
                <w:color w:val="000000" w:themeColor="text1"/>
                <w:sz w:val="24"/>
                <w:lang w:val="en-US" w:eastAsia="zh-CN"/>
                <w14:textFill>
                  <w14:solidFill>
                    <w14:schemeClr w14:val="tx1"/>
                  </w14:solidFill>
                </w14:textFill>
              </w:rPr>
              <w:t>标</w:t>
            </w:r>
            <w:r>
              <w:rPr>
                <w:rFonts w:hint="default" w:ascii="仿宋" w:hAnsi="仿宋" w:eastAsia="仿宋" w:cs="仿宋"/>
                <w:b/>
                <w:bCs/>
                <w:color w:val="000000" w:themeColor="text1"/>
                <w:sz w:val="24"/>
                <w14:textFill>
                  <w14:solidFill>
                    <w14:schemeClr w14:val="tx1"/>
                  </w14:solidFill>
                </w14:textFill>
              </w:rPr>
              <w:t>文件的</w:t>
            </w:r>
            <w:r>
              <w:rPr>
                <w:rFonts w:hint="eastAsia" w:ascii="仿宋" w:hAnsi="仿宋" w:eastAsia="仿宋" w:cs="仿宋"/>
                <w:b/>
                <w:bCs/>
                <w:color w:val="000000" w:themeColor="text1"/>
                <w:sz w:val="24"/>
                <w:lang w:val="en-US" w:eastAsia="zh-CN"/>
                <w14:textFill>
                  <w14:solidFill>
                    <w14:schemeClr w14:val="tx1"/>
                  </w14:solidFill>
                </w14:textFill>
              </w:rPr>
              <w:t>份数</w:t>
            </w:r>
            <w:r>
              <w:rPr>
                <w:rFonts w:hint="default" w:ascii="仿宋" w:hAnsi="仿宋" w:eastAsia="仿宋" w:cs="仿宋"/>
                <w:b/>
                <w:bCs/>
                <w:color w:val="000000" w:themeColor="text1"/>
                <w:sz w:val="24"/>
                <w14:textFill>
                  <w14:solidFill>
                    <w14:schemeClr w14:val="tx1"/>
                  </w14:solidFill>
                </w14:textFill>
              </w:rPr>
              <w:t>要求：</w:t>
            </w:r>
            <w:r>
              <w:rPr>
                <w:rFonts w:hint="eastAsia" w:ascii="仿宋" w:hAnsi="仿宋" w:eastAsia="仿宋" w:cs="仿宋"/>
                <w:b w:val="0"/>
                <w:bCs/>
                <w:color w:val="000000" w:themeColor="text1"/>
                <w:sz w:val="24"/>
                <w14:textFill>
                  <w14:solidFill>
                    <w14:schemeClr w14:val="tx1"/>
                  </w14:solidFill>
                </w14:textFill>
              </w:rPr>
              <w:t>将投标文件正本、报价一览表按招标文件规定签字盖章，扫描成PDF格式一份，word格式（可编辑）一份，经压缩加密后（只需将压缩包加密）于投标截止时间前发送至指定邮箱：</w:t>
            </w:r>
            <w:r>
              <w:rPr>
                <w:rFonts w:hint="eastAsia" w:ascii="仿宋" w:hAnsi="仿宋" w:eastAsia="仿宋" w:cs="仿宋"/>
                <w:b w:val="0"/>
                <w:bCs/>
                <w:color w:val="000000" w:themeColor="text1"/>
                <w:sz w:val="24"/>
                <w:lang w:val="en-US" w:eastAsia="zh-CN"/>
                <w14:textFill>
                  <w14:solidFill>
                    <w14:schemeClr w14:val="tx1"/>
                  </w14:solidFill>
                </w14:textFill>
              </w:rPr>
              <w:t>3288218758</w:t>
            </w:r>
            <w:r>
              <w:rPr>
                <w:rFonts w:hint="eastAsia" w:ascii="仿宋" w:hAnsi="仿宋" w:eastAsia="仿宋" w:cs="仿宋"/>
                <w:b w:val="0"/>
                <w:bCs/>
                <w:color w:val="000000" w:themeColor="text1"/>
                <w:sz w:val="24"/>
                <w14:textFill>
                  <w14:solidFill>
                    <w14:schemeClr w14:val="tx1"/>
                  </w14:solidFill>
                </w14:textFill>
              </w:rPr>
              <w:t>@qq.com</w:t>
            </w:r>
            <w:r>
              <w:rPr>
                <w:rFonts w:hint="eastAsia" w:ascii="仿宋" w:hAnsi="仿宋" w:eastAsia="仿宋" w:cs="仿宋"/>
                <w:b/>
                <w:color w:val="000000" w:themeColor="text1"/>
                <w:sz w:val="24"/>
                <w14:textFill>
                  <w14:solidFill>
                    <w14:schemeClr w14:val="tx1"/>
                  </w14:solidFill>
                </w14:textFill>
              </w:rPr>
              <w:t> </w:t>
            </w:r>
            <w:r>
              <w:rPr>
                <w:rFonts w:hint="eastAsia" w:ascii="仿宋" w:hAnsi="仿宋" w:eastAsia="仿宋" w:cs="仿宋"/>
                <w:color w:val="000000" w:themeColor="text1"/>
                <w:sz w:val="24"/>
                <w14:textFill>
                  <w14:solidFill>
                    <w14:schemeClr w14:val="tx1"/>
                  </w14:solidFill>
                </w14:textFill>
              </w:rPr>
              <w:t>开标现场按代理机构要求填写密码，如无法解密其投标文件无效。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3</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投</w:t>
            </w:r>
            <w:r>
              <w:rPr>
                <w:rFonts w:hint="eastAsia" w:ascii="仿宋" w:hAnsi="仿宋" w:eastAsia="仿宋" w:cs="仿宋"/>
                <w:b/>
                <w:bCs/>
                <w:color w:val="000000" w:themeColor="text1"/>
                <w:sz w:val="24"/>
                <w14:textFill>
                  <w14:solidFill>
                    <w14:schemeClr w14:val="tx1"/>
                  </w14:solidFill>
                </w14:textFill>
              </w:rPr>
              <w:t>标文件的装订</w:t>
            </w:r>
            <w:r>
              <w:rPr>
                <w:rFonts w:hint="eastAsia" w:ascii="仿宋" w:hAnsi="仿宋" w:eastAsia="仿宋" w:cs="仿宋"/>
                <w:b/>
                <w:bCs/>
                <w:color w:val="000000" w:themeColor="text1"/>
                <w:sz w:val="24"/>
                <w:lang w:val="en-US" w:eastAsia="zh-CN"/>
                <w14:textFill>
                  <w14:solidFill>
                    <w14:schemeClr w14:val="tx1"/>
                  </w14:solidFill>
                </w14:textFill>
              </w:rPr>
              <w:t>及密封</w:t>
            </w:r>
            <w:r>
              <w:rPr>
                <w:rFonts w:hint="eastAsia" w:ascii="仿宋" w:hAnsi="仿宋" w:eastAsia="仿宋" w:cs="仿宋"/>
                <w:b/>
                <w:bCs/>
                <w:color w:val="000000" w:themeColor="text1"/>
                <w:sz w:val="24"/>
                <w14:textFill>
                  <w14:solidFill>
                    <w14:schemeClr w14:val="tx1"/>
                  </w14:solidFill>
                </w14:textFill>
              </w:rPr>
              <w:t>要求：</w:t>
            </w:r>
            <w:r>
              <w:rPr>
                <w:rFonts w:hint="default" w:ascii="仿宋" w:hAnsi="仿宋" w:eastAsia="仿宋" w:cs="仿宋"/>
                <w:color w:val="000000" w:themeColor="text1"/>
                <w:sz w:val="24"/>
                <w14:textFill>
                  <w14:solidFill>
                    <w14:schemeClr w14:val="tx1"/>
                  </w14:solidFill>
                </w14:textFill>
              </w:rPr>
              <w:t>1、响应文件的装订要求：响应文件不得以活页方式装订，不可拆装。装订应牢固、胶粘不易拆散和换页。</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sz w:val="24"/>
                <w14:textFill>
                  <w14:solidFill>
                    <w14:schemeClr w14:val="tx1"/>
                  </w14:solidFill>
                </w14:textFill>
              </w:rPr>
            </w:pPr>
            <w:r>
              <w:rPr>
                <w:rFonts w:hint="default" w:ascii="仿宋" w:hAnsi="仿宋" w:eastAsia="仿宋" w:cs="仿宋"/>
                <w:color w:val="000000" w:themeColor="text1"/>
                <w:sz w:val="24"/>
                <w14:textFill>
                  <w14:solidFill>
                    <w14:schemeClr w14:val="tx1"/>
                  </w14:solidFill>
                </w14:textFill>
              </w:rPr>
              <w:t>2、响应文件的密封要求：</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sz w:val="24"/>
                <w14:textFill>
                  <w14:solidFill>
                    <w14:schemeClr w14:val="tx1"/>
                  </w14:solidFill>
                </w14:textFill>
              </w:rPr>
            </w:pPr>
            <w:r>
              <w:rPr>
                <w:rFonts w:hint="default" w:ascii="仿宋" w:hAnsi="仿宋" w:eastAsia="仿宋" w:cs="仿宋"/>
                <w:color w:val="000000" w:themeColor="text1"/>
                <w:sz w:val="24"/>
                <w14:textFill>
                  <w14:solidFill>
                    <w14:schemeClr w14:val="tx1"/>
                  </w14:solidFill>
                </w14:textFill>
              </w:rPr>
              <w:t>(1)供应商应将响应文件“正本”、“副本”密封在一个密封袋，封面应注明项目名称、项目编号；供应商的名称、地址、委托代理人、联系电话等；</w:t>
            </w:r>
          </w:p>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14:textFill>
                  <w14:solidFill>
                    <w14:schemeClr w14:val="tx1"/>
                  </w14:solidFill>
                </w14:textFill>
              </w:rPr>
            </w:pPr>
            <w:r>
              <w:rPr>
                <w:rFonts w:hint="default" w:ascii="仿宋" w:hAnsi="仿宋" w:eastAsia="仿宋" w:cs="仿宋"/>
                <w:color w:val="000000" w:themeColor="text1"/>
                <w:sz w:val="24"/>
                <w14:textFill>
                  <w14:solidFill>
                    <w14:schemeClr w14:val="tx1"/>
                  </w14:solidFill>
                </w14:textFill>
              </w:rPr>
              <w:t>(2)报价一览表和电子档文件单独密封（报价一览表和电子档文件封装在一个档案袋里），封面应注明项目名称、项目编号；供应商的名称、地址、委托代理人、联系电话等。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4</w:t>
            </w:r>
          </w:p>
        </w:tc>
        <w:tc>
          <w:tcPr>
            <w:tcW w:w="8730" w:type="dxa"/>
            <w:vAlign w:val="center"/>
          </w:tcPr>
          <w:p>
            <w:pPr>
              <w:keepNext w:val="0"/>
              <w:keepLines w:val="0"/>
              <w:suppressLineNumbers w:val="0"/>
              <w:autoSpaceDE w:val="0"/>
              <w:autoSpaceDN w:val="0"/>
              <w:adjustRightInd w:val="0"/>
              <w:spacing w:before="0" w:beforeAutospacing="0" w:after="0" w:afterAutospacing="0" w:line="400" w:lineRule="atLeast"/>
              <w:ind w:left="0" w:right="0"/>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投标文件递交时</w:t>
            </w:r>
            <w:r>
              <w:rPr>
                <w:rFonts w:hint="eastAsia" w:ascii="仿宋" w:hAnsi="仿宋" w:eastAsia="仿宋" w:cs="仿宋"/>
                <w:b/>
                <w:color w:val="000000" w:themeColor="text1"/>
                <w:sz w:val="24"/>
                <w:highlight w:val="none"/>
                <w14:textFill>
                  <w14:solidFill>
                    <w14:schemeClr w14:val="tx1"/>
                  </w14:solidFill>
                </w14:textFill>
              </w:rPr>
              <w:t>间：</w:t>
            </w:r>
            <w:r>
              <w:rPr>
                <w:rFonts w:hint="eastAsia" w:ascii="仿宋" w:hAnsi="仿宋" w:eastAsia="仿宋" w:cs="仿宋"/>
                <w:b/>
                <w:bCs/>
                <w:color w:val="000000" w:themeColor="text1"/>
                <w:sz w:val="24"/>
                <w14:textFill>
                  <w14:solidFill>
                    <w14:schemeClr w14:val="tx1"/>
                  </w14:solidFill>
                </w14:textFill>
              </w:rPr>
              <w:t>202</w:t>
            </w:r>
            <w:r>
              <w:rPr>
                <w:rFonts w:hint="eastAsia" w:ascii="仿宋" w:hAnsi="仿宋" w:eastAsia="仿宋" w:cs="仿宋"/>
                <w:b/>
                <w:bCs/>
                <w:color w:val="000000" w:themeColor="text1"/>
                <w:sz w:val="24"/>
                <w:lang w:val="en-US" w:eastAsia="zh-CN"/>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年0</w:t>
            </w:r>
            <w:r>
              <w:rPr>
                <w:rFonts w:hint="eastAsia" w:ascii="仿宋" w:hAnsi="仿宋" w:eastAsia="仿宋" w:cs="仿宋"/>
                <w:b/>
                <w:bCs/>
                <w:color w:val="000000" w:themeColor="text1"/>
                <w:sz w:val="24"/>
                <w:lang w:val="en-US" w:eastAsia="zh-CN"/>
                <w14:textFill>
                  <w14:solidFill>
                    <w14:schemeClr w14:val="tx1"/>
                  </w14:solidFill>
                </w14:textFill>
              </w:rPr>
              <w:t xml:space="preserve">6月27日  </w:t>
            </w:r>
            <w:r>
              <w:rPr>
                <w:rFonts w:hint="eastAsia"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lang w:val="en-US" w:eastAsia="zh-CN"/>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:00:00（北京时间）</w:t>
            </w:r>
            <w:r>
              <w:rPr>
                <w:rFonts w:hint="eastAsia" w:ascii="仿宋" w:hAnsi="仿宋" w:eastAsia="仿宋" w:cs="仿宋"/>
                <w:color w:val="000000" w:themeColor="text1"/>
                <w:sz w:val="24"/>
                <w14:textFill>
                  <w14:solidFill>
                    <w14:schemeClr w14:val="tx1"/>
                  </w14:solidFill>
                </w14:textFill>
              </w:rPr>
              <w:t>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5</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投标文件有效期：</w:t>
            </w:r>
            <w:r>
              <w:rPr>
                <w:rFonts w:hint="eastAsia" w:ascii="仿宋" w:hAnsi="仿宋" w:eastAsia="仿宋" w:cs="仿宋"/>
                <w:color w:val="000000" w:themeColor="text1"/>
                <w:sz w:val="24"/>
                <w14:textFill>
                  <w14:solidFill>
                    <w14:schemeClr w14:val="tx1"/>
                  </w14:solidFill>
                </w14:textFill>
              </w:rPr>
              <w:t>自递交投标文件截止之日起90日。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6</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评标委员会组成：</w:t>
            </w:r>
            <w:r>
              <w:rPr>
                <w:rFonts w:hint="eastAsia" w:ascii="仿宋" w:hAnsi="仿宋" w:eastAsia="仿宋" w:cs="仿宋"/>
                <w:color w:val="000000" w:themeColor="text1"/>
                <w:sz w:val="24"/>
                <w:u w:val="single"/>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人，其中采购人代表</w:t>
            </w:r>
            <w:r>
              <w:rPr>
                <w:rFonts w:hint="eastAsia"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人,专家</w:t>
            </w:r>
            <w:r>
              <w:rPr>
                <w:rFonts w:hint="eastAsia" w:ascii="仿宋" w:hAnsi="仿宋" w:eastAsia="仿宋" w:cs="仿宋"/>
                <w:color w:val="000000" w:themeColor="text1"/>
                <w:sz w:val="24"/>
                <w:u w:val="single"/>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人；专家从政采云平台专家库随机抽取。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7</w:t>
            </w:r>
          </w:p>
        </w:tc>
        <w:tc>
          <w:tcPr>
            <w:tcW w:w="8730" w:type="dxa"/>
            <w:vAlign w:val="center"/>
          </w:tcPr>
          <w:p>
            <w:pPr>
              <w:keepNext w:val="0"/>
              <w:keepLines w:val="0"/>
              <w:pageBreakBefore w:val="0"/>
              <w:widowControl/>
              <w:kinsoku/>
              <w:wordWrap/>
              <w:overflowPunct/>
              <w:topLinePunct w:val="0"/>
              <w:bidi w:val="0"/>
              <w:snapToGrid/>
              <w:spacing w:line="400" w:lineRule="atLeast"/>
              <w:jc w:val="both"/>
              <w:textAlignment w:val="auto"/>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投标文件递交至：</w:t>
            </w:r>
            <w:r>
              <w:rPr>
                <w:rFonts w:hint="eastAsia" w:ascii="仿宋" w:hAnsi="仿宋" w:eastAsia="仿宋" w:cs="仿宋"/>
                <w:sz w:val="24"/>
                <w:szCs w:val="24"/>
              </w:rPr>
              <w:t>（</w:t>
            </w:r>
            <w:r>
              <w:rPr>
                <w:rFonts w:hint="eastAsia" w:ascii="仿宋" w:hAnsi="仿宋" w:eastAsia="仿宋" w:cs="仿宋"/>
                <w:sz w:val="24"/>
                <w:szCs w:val="24"/>
                <w:shd w:val="clear" w:color="auto" w:fill="FFFFFF"/>
              </w:rPr>
              <w:t>将整套按招标文件编制的投标文件全文按照标书正常顺序扫描成PDF格式，经压缩加密后（只需将压缩包加密）于投标截止时间前发送至指定邮箱：</w:t>
            </w:r>
            <w:r>
              <w:rPr>
                <w:rFonts w:hint="eastAsia" w:ascii="仿宋" w:hAnsi="仿宋" w:eastAsia="仿宋" w:cs="仿宋"/>
                <w:sz w:val="24"/>
                <w:szCs w:val="24"/>
                <w:shd w:val="clear" w:color="auto" w:fill="FFFFFF"/>
                <w:lang w:val="en-US" w:eastAsia="zh-CN"/>
              </w:rPr>
              <w:t>3288218758</w:t>
            </w:r>
            <w:r>
              <w:rPr>
                <w:rFonts w:hint="eastAsia" w:ascii="仿宋" w:hAnsi="仿宋" w:eastAsia="仿宋" w:cs="仿宋"/>
                <w:sz w:val="24"/>
                <w:szCs w:val="24"/>
                <w:shd w:val="clear" w:color="auto" w:fill="FFFFFF"/>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p>
        </w:tc>
        <w:tc>
          <w:tcPr>
            <w:tcW w:w="8730" w:type="dxa"/>
            <w:vAlign w:val="center"/>
          </w:tcPr>
          <w:p>
            <w:pPr>
              <w:keepNext w:val="0"/>
              <w:keepLines w:val="0"/>
              <w:suppressLineNumbers w:val="0"/>
              <w:autoSpaceDE w:val="0"/>
              <w:autoSpaceDN w:val="0"/>
              <w:adjustRightInd w:val="0"/>
              <w:spacing w:before="0" w:beforeAutospacing="0" w:after="0" w:afterAutospacing="0" w:line="400" w:lineRule="atLeast"/>
              <w:ind w:left="0" w:right="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val="0"/>
                <w:sz w:val="24"/>
              </w:rPr>
              <w:t>开标日期</w:t>
            </w:r>
            <w:r>
              <w:rPr>
                <w:rFonts w:hint="eastAsia" w:ascii="仿宋" w:hAnsi="仿宋" w:eastAsia="仿宋" w:cs="仿宋"/>
                <w:b/>
                <w:bCs w:val="0"/>
                <w:sz w:val="24"/>
                <w:highlight w:val="none"/>
              </w:rPr>
              <w:t>：</w:t>
            </w:r>
            <w:r>
              <w:rPr>
                <w:rFonts w:hint="eastAsia" w:ascii="仿宋" w:hAnsi="仿宋" w:eastAsia="仿宋" w:cs="仿宋"/>
                <w:b/>
                <w:bCs/>
                <w:color w:val="000000" w:themeColor="text1"/>
                <w:sz w:val="24"/>
                <w14:textFill>
                  <w14:solidFill>
                    <w14:schemeClr w14:val="tx1"/>
                  </w14:solidFill>
                </w14:textFill>
              </w:rPr>
              <w:t>202</w:t>
            </w:r>
            <w:r>
              <w:rPr>
                <w:rFonts w:hint="eastAsia" w:ascii="仿宋" w:hAnsi="仿宋" w:eastAsia="仿宋" w:cs="仿宋"/>
                <w:b/>
                <w:bCs/>
                <w:color w:val="000000" w:themeColor="text1"/>
                <w:sz w:val="24"/>
                <w:lang w:val="en-US" w:eastAsia="zh-CN"/>
                <w14:textFill>
                  <w14:solidFill>
                    <w14:schemeClr w14:val="tx1"/>
                  </w14:solidFill>
                </w14:textFill>
              </w:rPr>
              <w:t>2</w:t>
            </w:r>
            <w:r>
              <w:rPr>
                <w:rFonts w:hint="eastAsia" w:ascii="仿宋" w:hAnsi="仿宋" w:eastAsia="仿宋" w:cs="仿宋"/>
                <w:b/>
                <w:bCs/>
                <w:color w:val="000000" w:themeColor="text1"/>
                <w:sz w:val="24"/>
                <w14:textFill>
                  <w14:solidFill>
                    <w14:schemeClr w14:val="tx1"/>
                  </w14:solidFill>
                </w14:textFill>
              </w:rPr>
              <w:t>年0</w:t>
            </w:r>
            <w:r>
              <w:rPr>
                <w:rFonts w:hint="eastAsia" w:ascii="仿宋" w:hAnsi="仿宋" w:eastAsia="仿宋" w:cs="仿宋"/>
                <w:b/>
                <w:bCs/>
                <w:color w:val="000000" w:themeColor="text1"/>
                <w:sz w:val="24"/>
                <w:lang w:val="en-US" w:eastAsia="zh-CN"/>
                <w14:textFill>
                  <w14:solidFill>
                    <w14:schemeClr w14:val="tx1"/>
                  </w14:solidFill>
                </w14:textFill>
              </w:rPr>
              <w:t xml:space="preserve">6月27日  </w:t>
            </w:r>
            <w:r>
              <w:rPr>
                <w:rFonts w:hint="eastAsia" w:ascii="仿宋" w:hAnsi="仿宋" w:eastAsia="仿宋" w:cs="仿宋"/>
                <w:b/>
                <w:bCs/>
                <w:color w:val="000000" w:themeColor="text1"/>
                <w:sz w:val="24"/>
                <w14:textFill>
                  <w14:solidFill>
                    <w14:schemeClr w14:val="tx1"/>
                  </w14:solidFill>
                </w14:textFill>
              </w:rPr>
              <w:t>1</w:t>
            </w:r>
            <w:r>
              <w:rPr>
                <w:rFonts w:hint="eastAsia" w:ascii="仿宋" w:hAnsi="仿宋" w:eastAsia="仿宋" w:cs="仿宋"/>
                <w:b/>
                <w:bCs/>
                <w:color w:val="000000" w:themeColor="text1"/>
                <w:sz w:val="24"/>
                <w:lang w:val="en-US" w:eastAsia="zh-CN"/>
                <w14:textFill>
                  <w14:solidFill>
                    <w14:schemeClr w14:val="tx1"/>
                  </w14:solidFill>
                </w14:textFill>
              </w:rPr>
              <w:t>1</w:t>
            </w:r>
            <w:r>
              <w:rPr>
                <w:rFonts w:hint="eastAsia" w:ascii="仿宋" w:hAnsi="仿宋" w:eastAsia="仿宋" w:cs="仿宋"/>
                <w:b/>
                <w:bCs/>
                <w:color w:val="000000" w:themeColor="text1"/>
                <w:sz w:val="24"/>
                <w14:textFill>
                  <w14:solidFill>
                    <w14:schemeClr w14:val="tx1"/>
                  </w14:solidFill>
                </w14:textFill>
              </w:rPr>
              <w:t>:00:00（北京时间）</w:t>
            </w:r>
            <w:r>
              <w:rPr>
                <w:rFonts w:hint="eastAsia" w:ascii="仿宋" w:hAnsi="仿宋" w:eastAsia="仿宋" w:cs="仿宋"/>
                <w:color w:val="000000" w:themeColor="text1"/>
                <w:sz w:val="24"/>
                <w14:textFill>
                  <w14:solidFill>
                    <w14:schemeClr w14:val="tx1"/>
                  </w14:solidFill>
                </w14:textFill>
              </w:rPr>
              <w:tab/>
            </w:r>
          </w:p>
          <w:p>
            <w:pPr>
              <w:keepNext w:val="0"/>
              <w:keepLines w:val="0"/>
              <w:suppressLineNumbers w:val="0"/>
              <w:autoSpaceDE w:val="0"/>
              <w:autoSpaceDN w:val="0"/>
              <w:adjustRightInd w:val="0"/>
              <w:spacing w:before="0" w:beforeAutospacing="0" w:after="0" w:afterAutospacing="0" w:line="400" w:lineRule="atLeast"/>
              <w:ind w:left="0" w:right="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b/>
                <w:bCs w:val="0"/>
                <w:sz w:val="24"/>
              </w:rPr>
              <w:t>开标</w:t>
            </w:r>
            <w:r>
              <w:rPr>
                <w:rFonts w:hint="eastAsia" w:ascii="仿宋" w:hAnsi="仿宋" w:eastAsia="仿宋" w:cs="仿宋"/>
                <w:b/>
                <w:bCs w:val="0"/>
                <w:sz w:val="24"/>
                <w:lang w:val="en-US" w:eastAsia="zh-CN"/>
              </w:rPr>
              <w:t>地点</w:t>
            </w:r>
            <w:r>
              <w:rPr>
                <w:rFonts w:hint="eastAsia" w:ascii="仿宋" w:hAnsi="仿宋" w:eastAsia="仿宋" w:cs="仿宋"/>
                <w:b/>
                <w:bCs w:val="0"/>
                <w:sz w:val="24"/>
                <w:highlight w:val="none"/>
              </w:rPr>
              <w:t>：</w:t>
            </w:r>
            <w:r>
              <w:rPr>
                <w:rFonts w:hint="eastAsia" w:ascii="仿宋" w:hAnsi="仿宋" w:eastAsia="仿宋" w:cs="仿宋"/>
                <w:b/>
                <w:bCs w:val="0"/>
                <w:sz w:val="24"/>
                <w:highlight w:val="none"/>
                <w:lang w:val="en-US" w:eastAsia="zh-CN"/>
              </w:rPr>
              <w:t>新市区北京南路高新街217号盈科广场B座2709室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9</w:t>
            </w:r>
          </w:p>
        </w:tc>
        <w:tc>
          <w:tcPr>
            <w:tcW w:w="8730" w:type="dxa"/>
            <w:vAlign w:val="center"/>
          </w:tcPr>
          <w:p>
            <w:pPr>
              <w:pStyle w:val="14"/>
              <w:keepNext w:val="0"/>
              <w:keepLines w:val="0"/>
              <w:suppressLineNumbers w:val="0"/>
              <w:spacing w:before="0" w:beforeAutospacing="0" w:after="0" w:afterAutospacing="0" w:line="360" w:lineRule="auto"/>
              <w:ind w:left="0" w:right="84" w:rightChars="40"/>
              <w:rPr>
                <w:rFonts w:hint="eastAsia" w:ascii="仿宋" w:hAnsi="仿宋" w:eastAsia="仿宋" w:cs="仿宋"/>
                <w:b w:val="0"/>
                <w:bCs w:val="0"/>
                <w:color w:val="auto"/>
                <w:szCs w:val="22"/>
                <w:highlight w:val="none"/>
                <w:lang w:val="en-US" w:eastAsia="zh-CN"/>
              </w:rPr>
            </w:pPr>
            <w:r>
              <w:rPr>
                <w:rFonts w:hint="eastAsia" w:ascii="仿宋" w:hAnsi="仿宋" w:eastAsia="仿宋" w:cs="仿宋"/>
                <w:b/>
                <w:bCs/>
                <w:color w:val="000000" w:themeColor="text1"/>
                <w:szCs w:val="22"/>
                <w:highlight w:val="none"/>
                <w14:textFill>
                  <w14:solidFill>
                    <w14:schemeClr w14:val="tx1"/>
                  </w14:solidFill>
                </w14:textFill>
              </w:rPr>
              <w:t>交货期：</w:t>
            </w:r>
            <w:r>
              <w:rPr>
                <w:rFonts w:hint="eastAsia" w:ascii="仿宋" w:hAnsi="仿宋" w:eastAsia="仿宋" w:cs="仿宋"/>
                <w:b w:val="0"/>
                <w:bCs w:val="0"/>
                <w:color w:val="000000" w:themeColor="text1"/>
                <w:szCs w:val="22"/>
                <w:lang w:val="en-US" w:eastAsia="zh-CN"/>
                <w14:textFill>
                  <w14:solidFill>
                    <w14:schemeClr w14:val="tx1"/>
                  </w14:solidFill>
                </w14:textFill>
              </w:rPr>
              <w:t>2022年09月30日前</w:t>
            </w:r>
          </w:p>
          <w:p>
            <w:pPr>
              <w:pStyle w:val="6"/>
              <w:spacing w:line="360" w:lineRule="auto"/>
              <w:rPr>
                <w:rFonts w:hint="default" w:ascii="仿宋" w:hAnsi="仿宋" w:eastAsia="仿宋" w:cs="仿宋"/>
                <w:b/>
                <w:bCs/>
                <w:color w:val="FF0000"/>
                <w:szCs w:val="22"/>
                <w:highlight w:val="none"/>
                <w:lang w:val="en-US" w:eastAsia="zh-CN"/>
              </w:rPr>
            </w:pPr>
            <w:r>
              <w:rPr>
                <w:rFonts w:hint="eastAsia" w:ascii="仿宋" w:hAnsi="仿宋" w:eastAsia="仿宋" w:cs="仿宋"/>
                <w:b/>
                <w:bCs/>
                <w:color w:val="000000" w:themeColor="text1"/>
                <w:kern w:val="0"/>
                <w:sz w:val="24"/>
                <w:szCs w:val="22"/>
                <w:highlight w:val="none"/>
                <w:lang w:val="en-US" w:eastAsia="zh-CN" w:bidi="ar-SA"/>
                <w14:textFill>
                  <w14:solidFill>
                    <w14:schemeClr w14:val="tx1"/>
                  </w14:solidFill>
                </w14:textFill>
              </w:rPr>
              <w:t>交货地点：</w:t>
            </w:r>
            <w:r>
              <w:rPr>
                <w:rFonts w:hint="eastAsia" w:ascii="仿宋" w:hAnsi="仿宋" w:eastAsia="仿宋" w:cs="仿宋"/>
                <w:b w:val="0"/>
                <w:bCs w:val="0"/>
                <w:color w:val="000000" w:themeColor="text1"/>
                <w:sz w:val="24"/>
                <w:lang w:val="en-US" w:eastAsia="zh-CN"/>
                <w14:textFill>
                  <w14:solidFill>
                    <w14:schemeClr w14:val="tx1"/>
                  </w14:solidFill>
                </w14:textFill>
              </w:rPr>
              <w:t>新疆农业科学院农业质量标准与检测技术研究所</w:t>
            </w:r>
            <w:r>
              <w:rPr>
                <w:rFonts w:hint="eastAsia" w:ascii="仿宋" w:hAnsi="仿宋" w:eastAsia="仿宋" w:cs="仿宋"/>
                <w:b w:val="0"/>
                <w:bCs w:val="0"/>
                <w:color w:val="auto"/>
                <w:kern w:val="0"/>
                <w:sz w:val="24"/>
                <w:szCs w:val="22"/>
                <w:highlight w:val="none"/>
                <w:lang w:val="en-US" w:eastAsia="zh-CN" w:bidi="ar-SA"/>
              </w:rPr>
              <w:t> </w:t>
            </w:r>
          </w:p>
          <w:p>
            <w:pPr>
              <w:pStyle w:val="14"/>
              <w:keepNext w:val="0"/>
              <w:keepLines w:val="0"/>
              <w:suppressLineNumbers w:val="0"/>
              <w:spacing w:before="0" w:beforeAutospacing="0" w:after="0" w:afterAutospacing="0" w:line="360" w:lineRule="auto"/>
              <w:ind w:left="0" w:right="84" w:rightChars="40"/>
              <w:rPr>
                <w:rFonts w:hint="default"/>
                <w:lang w:val="en-US"/>
              </w:rPr>
            </w:pPr>
            <w:r>
              <w:rPr>
                <w:rFonts w:hint="eastAsia" w:ascii="仿宋" w:hAnsi="仿宋" w:eastAsia="仿宋" w:cs="仿宋"/>
                <w:b/>
                <w:bCs/>
                <w:color w:val="000000" w:themeColor="text1"/>
                <w:szCs w:val="22"/>
                <w:highlight w:val="none"/>
                <w:lang w:val="en-US" w:eastAsia="zh-CN"/>
                <w14:textFill>
                  <w14:solidFill>
                    <w14:schemeClr w14:val="tx1"/>
                  </w14:solidFill>
                </w14:textFill>
              </w:rPr>
              <w:t>质保期：</w:t>
            </w:r>
            <w:r>
              <w:rPr>
                <w:rFonts w:hint="eastAsia" w:ascii="仿宋" w:hAnsi="仿宋" w:eastAsia="仿宋" w:cs="仿宋"/>
                <w:b w:val="0"/>
                <w:bCs w:val="0"/>
                <w:color w:val="000000" w:themeColor="text1"/>
                <w:szCs w:val="22"/>
                <w:lang w:val="en-US" w:eastAsia="zh-CN"/>
                <w14:textFill>
                  <w14:solidFill>
                    <w14:schemeClr w14:val="tx1"/>
                  </w14:solidFill>
                </w14:textFill>
              </w:rPr>
              <w:t>所投产品的最长质保</w:t>
            </w:r>
            <w:r>
              <w:rPr>
                <w:rFonts w:hint="eastAsia" w:ascii="仿宋" w:hAnsi="仿宋" w:eastAsia="仿宋" w:cs="仿宋"/>
                <w:b w:val="0"/>
                <w:bCs w:val="0"/>
                <w:color w:val="auto"/>
                <w:kern w:val="0"/>
                <w:sz w:val="24"/>
                <w:szCs w:val="22"/>
                <w:highlight w:val="none"/>
                <w:lang w:val="en-US" w:eastAsia="zh-CN" w:bidi="ar-SA"/>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20</w:t>
            </w:r>
          </w:p>
        </w:tc>
        <w:tc>
          <w:tcPr>
            <w:tcW w:w="8730" w:type="dxa"/>
            <w:vAlign w:val="center"/>
          </w:tcPr>
          <w:p>
            <w:pPr>
              <w:keepNext w:val="0"/>
              <w:keepLines w:val="0"/>
              <w:suppressLineNumbers w:val="0"/>
              <w:spacing w:before="0" w:beforeAutospacing="0" w:after="0" w:afterAutospacing="0" w:line="360" w:lineRule="auto"/>
              <w:ind w:left="0" w:right="105" w:rightChars="50"/>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bCs/>
                <w:color w:val="auto"/>
                <w:sz w:val="24"/>
              </w:rPr>
              <w:t>付款方式：</w:t>
            </w:r>
            <w:r>
              <w:rPr>
                <w:rFonts w:hint="eastAsia" w:ascii="仿宋" w:hAnsi="仿宋" w:eastAsia="仿宋" w:cs="仿宋"/>
                <w:b/>
                <w:bCs/>
                <w:color w:val="auto"/>
                <w:sz w:val="24"/>
                <w:lang w:eastAsia="zh-CN"/>
              </w:rPr>
              <w:t>以正式签订合同为准。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1</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Cs/>
                <w:color w:val="000000" w:themeColor="text1"/>
                <w:sz w:val="24"/>
                <w:szCs w:val="21"/>
                <w14:textFill>
                  <w14:solidFill>
                    <w14:schemeClr w14:val="tx1"/>
                  </w14:solidFill>
                </w14:textFill>
              </w:rPr>
              <w:t>各供应商的调研费、差旅费等费用自理。</w:t>
            </w:r>
            <w:r>
              <w:rPr>
                <w:rFonts w:hint="eastAsia" w:ascii="仿宋" w:hAnsi="仿宋" w:eastAsia="仿宋" w:cs="仿宋"/>
                <w:bCs/>
                <w:color w:val="000000" w:themeColor="text1"/>
                <w:sz w:val="24"/>
                <w14:textFill>
                  <w14:solidFill>
                    <w14:schemeClr w14:val="tx1"/>
                  </w14:solidFill>
                </w14:textFill>
              </w:rPr>
              <w:t>无论竞标结果如何，供应商均应自行承担竞标所需一切费用。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2</w:t>
            </w:r>
          </w:p>
        </w:tc>
        <w:tc>
          <w:tcPr>
            <w:tcW w:w="87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成交原则：</w:t>
            </w:r>
            <w:r>
              <w:rPr>
                <w:rFonts w:hint="eastAsia" w:ascii="仿宋" w:hAnsi="仿宋" w:eastAsia="仿宋" w:cs="仿宋"/>
                <w:color w:val="000000" w:themeColor="text1"/>
                <w:sz w:val="24"/>
                <w14:textFill>
                  <w14:solidFill>
                    <w14:schemeClr w14:val="tx1"/>
                  </w14:solidFill>
                </w14:textFill>
              </w:rPr>
              <w:t>本项目采用综合评分法。</w:t>
            </w:r>
          </w:p>
          <w:p>
            <w:pPr>
              <w:keepNext w:val="0"/>
              <w:keepLines w:val="0"/>
              <w:suppressLineNumbers w:val="0"/>
              <w:spacing w:before="0" w:beforeAutospacing="0" w:after="0" w:afterAutospacing="0" w:line="360" w:lineRule="auto"/>
              <w:ind w:left="0" w:right="0"/>
              <w:rPr>
                <w:rFonts w:hint="default"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综合评分法，是指投标文件满足投标文件全部实质性要求且按评审因素的量化指标评审得分最高的供应商为成交候选供应商的评审方法。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3</w:t>
            </w:r>
          </w:p>
        </w:tc>
        <w:tc>
          <w:tcPr>
            <w:tcW w:w="8730" w:type="dxa"/>
            <w:vAlign w:val="center"/>
          </w:tcPr>
          <w:p>
            <w:pPr>
              <w:keepNext w:val="0"/>
              <w:keepLines w:val="0"/>
              <w:suppressLineNumbers w:val="0"/>
              <w:spacing w:before="0" w:beforeAutospacing="0" w:after="0" w:afterAutospacing="0" w:line="360" w:lineRule="auto"/>
              <w:ind w:left="0" w:right="105" w:rightChars="50"/>
              <w:rPr>
                <w:rFonts w:hint="default"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合同签订：</w:t>
            </w:r>
            <w:r>
              <w:rPr>
                <w:rFonts w:hint="eastAsia" w:ascii="仿宋" w:hAnsi="仿宋" w:eastAsia="仿宋" w:cs="仿宋"/>
                <w:bCs/>
                <w:color w:val="000000" w:themeColor="text1"/>
                <w:sz w:val="24"/>
                <w14:textFill>
                  <w14:solidFill>
                    <w14:schemeClr w14:val="tx1"/>
                  </w14:solidFill>
                </w14:textFill>
              </w:rPr>
              <w:t>发出中标通知书 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4</w:t>
            </w:r>
          </w:p>
        </w:tc>
        <w:tc>
          <w:tcPr>
            <w:tcW w:w="8730" w:type="dxa"/>
            <w:vAlign w:val="center"/>
          </w:tcPr>
          <w:p>
            <w:pPr>
              <w:keepNext w:val="0"/>
              <w:keepLines w:val="0"/>
              <w:suppressLineNumbers w:val="0"/>
              <w:spacing w:before="0" w:beforeAutospacing="0" w:after="0" w:afterAutospacing="0" w:line="360" w:lineRule="auto"/>
              <w:ind w:left="0" w:right="0"/>
              <w:rPr>
                <w:rFonts w:hint="default"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特别说明：</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1、为保证本项目质量，良好的售后服务，最低报价不作为中标的唯一依据。</w:t>
            </w:r>
          </w:p>
          <w:p>
            <w:pPr>
              <w:keepNext w:val="0"/>
              <w:keepLines w:val="0"/>
              <w:suppressLineNumbers w:val="0"/>
              <w:spacing w:before="0" w:beforeAutospacing="0" w:after="0" w:afterAutospacing="0" w:line="360" w:lineRule="auto"/>
              <w:ind w:left="0" w:right="0"/>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2、采购人若发现成交候选人在竞标过程中提供虚假证明文件，故意隐瞒公司不良信誉和财务状况，以及存在可能对合同圆满履行造成风险的其他因素等，则按规定取消其成交资格，监管部门依法进行处理。</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3、项目执行过程中，所运用到的抽检规范性文件均以国家或自治区颁布的最新文件为准。</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4、项目招标要求中星号项为不可偏离项。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1000" w:type="dxa"/>
            <w:vAlign w:val="center"/>
          </w:tcPr>
          <w:p>
            <w:pPr>
              <w:keepNext w:val="0"/>
              <w:keepLines w:val="0"/>
              <w:suppressLineNumbers w:val="0"/>
              <w:spacing w:before="0" w:beforeAutospacing="0" w:after="0" w:afterAutospacing="0" w:line="360" w:lineRule="auto"/>
              <w:ind w:left="0" w:right="105" w:rightChars="50"/>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25</w:t>
            </w:r>
          </w:p>
        </w:tc>
        <w:tc>
          <w:tcPr>
            <w:tcW w:w="8730" w:type="dxa"/>
            <w:vAlign w:val="center"/>
          </w:tcPr>
          <w:p>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其他事项</w:t>
            </w:r>
          </w:p>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为了落实政府采购档案管理规定，凡参与本项目的投标供应商需提供纸质版投标文件，中标单位需提供正本一份、副本两份、电子文件存档U盘一份、报价一览表一份。未中标单位需提供正本一份、电子文件存档U盘一份、报价一览表一份。（注：投标文件正本须为彩色打印，并逐页加盖公章；副本为正本的复印件。使用 A4 规格纸张打印（可以双面打印），装订成册（必须胶装），纸质版投标文件须与解密文件内容一致。） 以上资料请于开标结束公示发出后两日内送达我公司（无需密封），否则后果自负。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9730" w:type="dxa"/>
            <w:gridSpan w:val="2"/>
            <w:vAlign w:val="top"/>
          </w:tcPr>
          <w:p>
            <w:pPr>
              <w:keepNext w:val="0"/>
              <w:keepLines w:val="0"/>
              <w:widowControl w:val="0"/>
              <w:suppressLineNumbers w:val="0"/>
              <w:spacing w:before="0" w:beforeAutospacing="0" w:after="0" w:afterAutospacing="0" w:line="360" w:lineRule="auto"/>
              <w:ind w:left="0" w:right="0" w:firstLine="470" w:firstLineChars="196"/>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pPr>
              <w:keepNext w:val="0"/>
              <w:keepLines w:val="0"/>
              <w:widowControl w:val="0"/>
              <w:suppressLineNumbers w:val="0"/>
              <w:spacing w:before="0" w:beforeAutospacing="0" w:after="0" w:afterAutospacing="0" w:line="360" w:lineRule="auto"/>
              <w:ind w:right="0" w:firstLine="281" w:firstLineChars="100"/>
              <w:jc w:val="both"/>
              <w:rPr>
                <w:rFonts w:hint="eastAsia" w:ascii="仿宋" w:hAnsi="仿宋" w:eastAsia="仿宋" w:cs="仿宋"/>
                <w:kern w:val="2"/>
                <w:sz w:val="24"/>
                <w:szCs w:val="24"/>
                <w:lang w:val="en-US" w:eastAsia="zh-CN" w:bidi="ar"/>
              </w:rPr>
            </w:pPr>
            <w:r>
              <w:rPr>
                <w:rFonts w:hint="eastAsia" w:ascii="仿宋" w:hAnsi="仿宋" w:eastAsia="仿宋" w:cs="仿宋"/>
                <w:b/>
                <w:bCs/>
                <w:kern w:val="2"/>
                <w:sz w:val="28"/>
                <w:szCs w:val="28"/>
                <w:lang w:val="en-US" w:eastAsia="zh-CN" w:bidi="ar"/>
              </w:rPr>
              <w:t>供应商须知前附表与招标文件正文内容不一致时以供应商须知前附表为准。</w:t>
            </w:r>
          </w:p>
        </w:tc>
      </w:tr>
    </w:tbl>
    <w:p>
      <w:pPr>
        <w:rPr>
          <w:rFonts w:hint="eastAsia" w:ascii="仿宋" w:hAnsi="仿宋" w:eastAsia="仿宋" w:cs="仿宋"/>
          <w:b/>
          <w:color w:val="000000" w:themeColor="text1"/>
          <w:sz w:val="28"/>
          <w:szCs w:val="28"/>
          <w14:textFill>
            <w14:solidFill>
              <w14:schemeClr w14:val="tx1"/>
            </w14:solidFill>
          </w14:textFill>
        </w:rPr>
      </w:pPr>
      <w:bookmarkStart w:id="11" w:name="_Toc20870"/>
      <w:bookmarkStart w:id="12" w:name="_Toc21138"/>
      <w:r>
        <w:rPr>
          <w:rFonts w:hint="eastAsia" w:ascii="仿宋" w:hAnsi="仿宋" w:eastAsia="仿宋" w:cs="仿宋"/>
          <w:b/>
          <w:color w:val="000000" w:themeColor="text1"/>
          <w:sz w:val="28"/>
          <w:szCs w:val="28"/>
          <w14:textFill>
            <w14:solidFill>
              <w14:schemeClr w14:val="tx1"/>
            </w14:solidFill>
          </w14:textFill>
        </w:rPr>
        <w:br w:type="page"/>
      </w: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一、总</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则</w:t>
      </w:r>
      <w:bookmarkEnd w:id="11"/>
      <w:bookmarkEnd w:id="12"/>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3" w:name="_Toc3132"/>
      <w:r>
        <w:rPr>
          <w:rFonts w:hint="eastAsia" w:ascii="仿宋" w:hAnsi="仿宋" w:eastAsia="仿宋" w:cs="仿宋"/>
          <w:b/>
          <w:bCs/>
          <w:color w:val="000000" w:themeColor="text1"/>
          <w:sz w:val="24"/>
          <w14:textFill>
            <w14:solidFill>
              <w14:schemeClr w14:val="tx1"/>
            </w14:solidFill>
          </w14:textFill>
        </w:rPr>
        <w:t>（一）采购方式</w:t>
      </w:r>
      <w:bookmarkEnd w:id="13"/>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本项目采取公开招标方式采购。</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14" w:name="_Toc23200"/>
      <w:r>
        <w:rPr>
          <w:rFonts w:hint="eastAsia" w:ascii="仿宋" w:hAnsi="仿宋" w:eastAsia="仿宋" w:cs="仿宋"/>
          <w:b/>
          <w:bCs/>
          <w:color w:val="000000" w:themeColor="text1"/>
          <w:sz w:val="24"/>
          <w14:textFill>
            <w14:solidFill>
              <w14:schemeClr w14:val="tx1"/>
            </w14:solidFill>
          </w14:textFill>
        </w:rPr>
        <w:t>（二）合格的投标人</w:t>
      </w:r>
      <w:bookmarkEnd w:id="14"/>
    </w:p>
    <w:p>
      <w:pPr>
        <w:spacing w:line="360" w:lineRule="auto"/>
        <w:ind w:firstLine="480" w:firstLineChars="200"/>
        <w:jc w:val="left"/>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1、合格的投标人必须是</w:t>
      </w:r>
      <w:r>
        <w:rPr>
          <w:rFonts w:hint="eastAsia" w:ascii="仿宋" w:hAnsi="仿宋" w:eastAsia="仿宋" w:cs="仿宋"/>
          <w:bCs/>
          <w:color w:val="000000" w:themeColor="text1"/>
          <w:sz w:val="24"/>
          <w14:textFill>
            <w14:solidFill>
              <w14:schemeClr w14:val="tx1"/>
            </w14:solidFill>
          </w14:textFill>
        </w:rPr>
        <w:t>具有独立法人资格且营业执照在有效期内，并且</w:t>
      </w:r>
      <w:r>
        <w:rPr>
          <w:rFonts w:hint="eastAsia" w:ascii="仿宋" w:hAnsi="仿宋" w:eastAsia="仿宋" w:cs="仿宋"/>
          <w:color w:val="000000" w:themeColor="text1"/>
          <w:sz w:val="24"/>
          <w14:textFill>
            <w14:solidFill>
              <w14:schemeClr w14:val="tx1"/>
            </w14:solidFill>
          </w14:textFill>
        </w:rPr>
        <w:t>有能力按照本招标文件规定的要求提供服务，且具有独立承担民事等法律责任的法人或其它经济组织，</w:t>
      </w:r>
      <w:r>
        <w:rPr>
          <w:rFonts w:hint="eastAsia" w:ascii="仿宋" w:hAnsi="仿宋" w:eastAsia="仿宋" w:cs="仿宋"/>
          <w:color w:val="000000" w:themeColor="text1"/>
          <w:sz w:val="24"/>
          <w:u w:val="single"/>
          <w14:textFill>
            <w14:solidFill>
              <w14:schemeClr w14:val="tx1"/>
            </w14:solidFill>
          </w14:textFill>
        </w:rPr>
        <w:t>本次招标不接受联合体投标。</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2、合格的投标人必须具有良好的商业信誉和健全的财务会计制度，符合招标文件中供应商资格要求的规定，具有履行合同所必需的设备和专业技术能力，成交后不允许分包、转包。</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3、合格的投标人必须是参加本次政府采购活动前三年内，在经营活动中没有重大违法违规记录，且有依法缴纳税收和社会保障资金的良好记录。</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4、合格的投标人应遵守《中华人民共和国政府采购法》、《</w:t>
      </w:r>
      <w:r>
        <w:rPr>
          <w:rFonts w:hint="eastAsia" w:ascii="仿宋" w:hAnsi="仿宋" w:eastAsia="仿宋" w:cs="仿宋"/>
          <w:color w:val="000000" w:themeColor="text1"/>
          <w:sz w:val="24"/>
          <w:lang w:val="en-US" w:eastAsia="zh-CN"/>
          <w14:textFill>
            <w14:solidFill>
              <w14:schemeClr w14:val="tx1"/>
            </w14:solidFill>
          </w14:textFill>
        </w:rPr>
        <w:t>民法典合同编</w:t>
      </w:r>
      <w:r>
        <w:rPr>
          <w:rFonts w:hint="eastAsia" w:ascii="仿宋" w:hAnsi="仿宋" w:eastAsia="仿宋" w:cs="仿宋"/>
          <w:color w:val="000000" w:themeColor="text1"/>
          <w:sz w:val="24"/>
          <w14:textFill>
            <w14:solidFill>
              <w14:schemeClr w14:val="tx1"/>
            </w14:solidFill>
          </w14:textFill>
        </w:rPr>
        <w:t>》和《反不正当竞争法》等有关法律、法规。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r>
        <w:rPr>
          <w:rFonts w:hint="eastAsia" w:ascii="仿宋" w:hAnsi="仿宋" w:eastAsia="仿宋" w:cs="仿宋"/>
          <w:bCs/>
          <w:color w:val="000000" w:themeColor="text1"/>
          <w:sz w:val="24"/>
          <w14:textFill>
            <w14:solidFill>
              <w14:schemeClr w14:val="tx1"/>
            </w14:solidFill>
          </w14:textFill>
        </w:rPr>
        <w:t>同一法定代表人的不同公司，参加同一标段的投标，其投标无效。</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5" w:name="_Toc14076"/>
      <w:r>
        <w:rPr>
          <w:rFonts w:hint="eastAsia" w:ascii="仿宋" w:hAnsi="仿宋" w:eastAsia="仿宋" w:cs="仿宋"/>
          <w:b/>
          <w:bCs/>
          <w:color w:val="000000" w:themeColor="text1"/>
          <w:sz w:val="24"/>
          <w14:textFill>
            <w14:solidFill>
              <w14:schemeClr w14:val="tx1"/>
            </w14:solidFill>
          </w14:textFill>
        </w:rPr>
        <w:t>（三）适用法律</w:t>
      </w:r>
      <w:bookmarkEnd w:id="15"/>
    </w:p>
    <w:p>
      <w:pPr>
        <w:pStyle w:val="1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本次评标及由本次评标产生的合同受中华人民共和国的相关法律、法规制约和保护。</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6" w:name="_Toc24127"/>
      <w:r>
        <w:rPr>
          <w:rFonts w:hint="eastAsia" w:ascii="仿宋" w:hAnsi="仿宋" w:eastAsia="仿宋" w:cs="仿宋"/>
          <w:b/>
          <w:bCs/>
          <w:color w:val="000000" w:themeColor="text1"/>
          <w:sz w:val="24"/>
          <w14:textFill>
            <w14:solidFill>
              <w14:schemeClr w14:val="tx1"/>
            </w14:solidFill>
          </w14:textFill>
        </w:rPr>
        <w:t>（四）招标费用</w:t>
      </w:r>
      <w:bookmarkEnd w:id="16"/>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投标人应自行承担所有参加评标有关的费用。</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17" w:name="_Toc15005"/>
      <w:r>
        <w:rPr>
          <w:rFonts w:hint="eastAsia" w:ascii="仿宋" w:hAnsi="仿宋" w:eastAsia="仿宋" w:cs="仿宋"/>
          <w:b/>
          <w:bCs/>
          <w:color w:val="000000" w:themeColor="text1"/>
          <w:sz w:val="24"/>
          <w14:textFill>
            <w14:solidFill>
              <w14:schemeClr w14:val="tx1"/>
            </w14:solidFill>
          </w14:textFill>
        </w:rPr>
        <w:t>（五）招标文件的约束力</w:t>
      </w:r>
      <w:bookmarkEnd w:id="17"/>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投标人一旦报名参加本项目投标，即被认为接受了本招标文件中的所有条件和规定。</w:t>
      </w:r>
    </w:p>
    <w:p>
      <w:pPr>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bookmarkStart w:id="18" w:name="_Toc22908"/>
      <w:bookmarkStart w:id="19" w:name="_Toc26674"/>
    </w:p>
    <w:p>
      <w:pPr>
        <w:spacing w:line="360" w:lineRule="auto"/>
        <w:ind w:firstLine="562" w:firstLineChars="200"/>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二、招标文件</w:t>
      </w:r>
      <w:bookmarkEnd w:id="18"/>
      <w:bookmarkEnd w:id="19"/>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20" w:name="_Toc8615"/>
      <w:r>
        <w:rPr>
          <w:rFonts w:hint="eastAsia" w:ascii="仿宋" w:hAnsi="仿宋" w:eastAsia="仿宋" w:cs="仿宋"/>
          <w:b/>
          <w:bCs/>
          <w:color w:val="000000" w:themeColor="text1"/>
          <w:sz w:val="24"/>
          <w14:textFill>
            <w14:solidFill>
              <w14:schemeClr w14:val="tx1"/>
            </w14:solidFill>
          </w14:textFill>
        </w:rPr>
        <w:t>（六）招标文件构成</w:t>
      </w:r>
      <w:bookmarkEnd w:id="20"/>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投标人须知；</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授予合同；</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项目招标要求及说明；</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投标文件格式。</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投标人获取招标文件后，应仔细检查招标文件页数和附件数量，如发现有缺漏，请及时与采购人联系补全。如果投标人不按上述要求操作而造成不良后果，采购人不承担责任。</w:t>
      </w:r>
    </w:p>
    <w:p>
      <w:pPr>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21" w:name="_Toc22722"/>
      <w:r>
        <w:rPr>
          <w:rFonts w:hint="eastAsia" w:ascii="仿宋" w:hAnsi="仿宋" w:eastAsia="仿宋" w:cs="仿宋"/>
          <w:b/>
          <w:bCs/>
          <w:color w:val="000000" w:themeColor="text1"/>
          <w:sz w:val="24"/>
          <w14:textFill>
            <w14:solidFill>
              <w14:schemeClr w14:val="tx1"/>
            </w14:solidFill>
          </w14:textFill>
        </w:rPr>
        <w:t>（七）招标文件的</w:t>
      </w:r>
      <w:bookmarkEnd w:id="21"/>
      <w:r>
        <w:rPr>
          <w:rFonts w:hint="eastAsia" w:ascii="仿宋" w:hAnsi="仿宋" w:eastAsia="仿宋" w:cs="仿宋"/>
          <w:b/>
          <w:bCs/>
          <w:color w:val="000000" w:themeColor="text1"/>
          <w:sz w:val="24"/>
          <w14:textFill>
            <w14:solidFill>
              <w14:schemeClr w14:val="tx1"/>
            </w14:solidFill>
          </w14:textFill>
        </w:rPr>
        <w:t>澄清</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任何要求对招标文件澄清的投标人，均应在投标文件递交截止日1</w:t>
      </w:r>
      <w:r>
        <w:rPr>
          <w:rFonts w:hint="eastAsia" w:ascii="仿宋" w:hAnsi="仿宋" w:eastAsia="仿宋"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日之前按公告中的通讯地址，以书面形式（如信函、传真等）通知采购人，采购人对规定时间内收到的澄清要求以书面形式予以答复，答复不包括问题的来源。</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22" w:name="_Toc19148"/>
      <w:r>
        <w:rPr>
          <w:rFonts w:hint="eastAsia" w:ascii="仿宋" w:hAnsi="仿宋" w:eastAsia="仿宋" w:cs="仿宋"/>
          <w:b/>
          <w:bCs/>
          <w:color w:val="000000" w:themeColor="text1"/>
          <w:sz w:val="24"/>
          <w14:textFill>
            <w14:solidFill>
              <w14:schemeClr w14:val="tx1"/>
            </w14:solidFill>
          </w14:textFill>
        </w:rPr>
        <w:t>（八）招标文件的修改</w:t>
      </w:r>
      <w:bookmarkEnd w:id="22"/>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1、在投标文件接收截止日期前，采购人可以更正公告或补充文件的形式对招标文件进行修改。</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2、招标文件的修改将以书面形式通知所有已报名投标人，并对投标人具有约束力。投标人收到修改文件后，应于1个工作日内回复代理机构，逾期不回的，视同已收。</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3、为使投标人有充分的时间对招标文件的修改部分进行分析、研究，采购人和代理机构有权推迟投标文件接收截止日期和评标时间，并将此变更书面通知所有购买招标文件的投标人。</w:t>
      </w:r>
    </w:p>
    <w:p>
      <w:pPr>
        <w:spacing w:line="360" w:lineRule="auto"/>
        <w:ind w:firstLine="48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4、代理机构发出的所有补充、修改和变更文件均作为招标文件的组成部分，与招标文件具有同等法律效力。</w:t>
      </w:r>
      <w:bookmarkStart w:id="23" w:name="_Toc7177"/>
      <w:bookmarkStart w:id="24" w:name="_Toc13840"/>
    </w:p>
    <w:p>
      <w:pPr>
        <w:spacing w:line="360" w:lineRule="auto"/>
        <w:ind w:firstLine="562" w:firstLineChars="200"/>
        <w:jc w:val="center"/>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三、投标文件的编制</w:t>
      </w:r>
      <w:bookmarkEnd w:id="23"/>
      <w:bookmarkEnd w:id="24"/>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25" w:name="_Toc10740"/>
      <w:r>
        <w:rPr>
          <w:rFonts w:hint="eastAsia" w:ascii="仿宋" w:hAnsi="仿宋" w:eastAsia="仿宋" w:cs="仿宋"/>
          <w:b/>
          <w:bCs/>
          <w:color w:val="000000" w:themeColor="text1"/>
          <w:sz w:val="24"/>
          <w14:textFill>
            <w14:solidFill>
              <w14:schemeClr w14:val="tx1"/>
            </w14:solidFill>
          </w14:textFill>
        </w:rPr>
        <w:t>（九）投标文件的编制要求</w:t>
      </w:r>
      <w:bookmarkEnd w:id="25"/>
    </w:p>
    <w:p>
      <w:pPr>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应仔细阅读“招标文件”的所有内容，投标文件应用中文编写。投标文件的书面内容不得有加行、涂抹或改写。投标文件应当采用书面方式；采购人及招标代理机构不接受电报、电话、传真投标。投标人应按“招标文件”的要求编制“投标文件”，并保证所提供的全部资料的真实性、完整性及有效性，以使其投标对“招标文件”作出实质性响应。否则，投标文件可能被拒绝。</w:t>
      </w:r>
      <w:r>
        <w:rPr>
          <w:rFonts w:hint="eastAsia" w:ascii="仿宋" w:hAnsi="仿宋" w:eastAsia="仿宋" w:cs="仿宋"/>
          <w:color w:val="000000" w:themeColor="text1"/>
          <w:sz w:val="24"/>
          <w:u w:val="single"/>
          <w14:textFill>
            <w14:solidFill>
              <w14:schemeClr w14:val="tx1"/>
            </w14:solidFill>
          </w14:textFill>
        </w:rPr>
        <w:t>对同一标段以同一投标人名义，递送两套或以上的投标文件，其投标无效。</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26" w:name="_Toc21565"/>
      <w:r>
        <w:rPr>
          <w:rFonts w:hint="eastAsia" w:ascii="仿宋" w:hAnsi="仿宋" w:eastAsia="仿宋" w:cs="仿宋"/>
          <w:b/>
          <w:bCs/>
          <w:color w:val="000000" w:themeColor="text1"/>
          <w:sz w:val="24"/>
          <w14:textFill>
            <w14:solidFill>
              <w14:schemeClr w14:val="tx1"/>
            </w14:solidFill>
          </w14:textFill>
        </w:rPr>
        <w:t>（十）投标文件构成</w:t>
      </w:r>
      <w:bookmarkEnd w:id="26"/>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s="仿宋"/>
          <w:color w:val="000000" w:themeColor="text1"/>
          <w:sz w:val="24"/>
          <w14:textFill>
            <w14:solidFill>
              <w14:schemeClr w14:val="tx1"/>
            </w14:solidFill>
          </w14:textFill>
        </w:rPr>
      </w:pPr>
      <w:bookmarkStart w:id="27" w:name="_Toc21791"/>
      <w:r>
        <w:rPr>
          <w:rFonts w:hint="eastAsia" w:ascii="仿宋" w:hAnsi="仿宋" w:eastAsia="仿宋" w:cs="仿宋"/>
          <w:color w:val="000000" w:themeColor="text1"/>
          <w:sz w:val="24"/>
          <w14:textFill>
            <w14:solidFill>
              <w14:schemeClr w14:val="tx1"/>
            </w14:solidFill>
          </w14:textFill>
        </w:rPr>
        <w:t>按照招标文</w:t>
      </w:r>
      <w:r>
        <w:rPr>
          <w:rFonts w:hint="eastAsia" w:ascii="仿宋" w:hAnsi="仿宋" w:eastAsia="仿宋" w:cs="仿宋"/>
          <w:color w:val="000000" w:themeColor="text1"/>
          <w:sz w:val="24"/>
          <w:highlight w:val="none"/>
          <w14:textFill>
            <w14:solidFill>
              <w14:schemeClr w14:val="tx1"/>
            </w14:solidFill>
          </w14:textFill>
        </w:rPr>
        <w:t>件第</w:t>
      </w:r>
      <w:r>
        <w:rPr>
          <w:rFonts w:hint="eastAsia" w:ascii="仿宋" w:hAnsi="仿宋" w:eastAsia="仿宋" w:cs="仿宋"/>
          <w:color w:val="000000" w:themeColor="text1"/>
          <w:sz w:val="24"/>
          <w:highlight w:val="none"/>
          <w:lang w:val="en-US"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 xml:space="preserve">部分 </w:t>
      </w:r>
      <w:r>
        <w:rPr>
          <w:rFonts w:hint="eastAsia" w:ascii="仿宋" w:hAnsi="仿宋" w:eastAsia="仿宋" w:cs="仿宋"/>
          <w:color w:val="000000" w:themeColor="text1"/>
          <w:sz w:val="24"/>
          <w14:textFill>
            <w14:solidFill>
              <w14:schemeClr w14:val="tx1"/>
            </w14:solidFill>
          </w14:textFill>
        </w:rPr>
        <w:t>投标文件格式制作投标人需将投标文件按顺序编制目录和页码。</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（十一）投标文件格式</w:t>
      </w:r>
      <w:bookmarkEnd w:id="27"/>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投标人需按照上述投标文件构成顺序编制投标文件，并按招标文件中提供的格式填写投标函、授权委托书、报价一览表等材料。</w:t>
      </w:r>
    </w:p>
    <w:p>
      <w:pPr>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28" w:name="_Toc32746"/>
      <w:r>
        <w:rPr>
          <w:rFonts w:hint="eastAsia" w:ascii="仿宋" w:hAnsi="仿宋" w:eastAsia="仿宋" w:cs="仿宋"/>
          <w:b/>
          <w:bCs/>
          <w:color w:val="000000" w:themeColor="text1"/>
          <w:sz w:val="24"/>
          <w14:textFill>
            <w14:solidFill>
              <w14:schemeClr w14:val="tx1"/>
            </w14:solidFill>
          </w14:textFill>
        </w:rPr>
        <w:t>（十二）</w:t>
      </w:r>
      <w:r>
        <w:rPr>
          <w:rFonts w:hint="eastAsia" w:ascii="仿宋" w:hAnsi="仿宋" w:eastAsia="仿宋" w:cs="仿宋"/>
          <w:b/>
          <w:color w:val="000000" w:themeColor="text1"/>
          <w:sz w:val="24"/>
          <w14:textFill>
            <w14:solidFill>
              <w14:schemeClr w14:val="tx1"/>
            </w14:solidFill>
          </w14:textFill>
        </w:rPr>
        <w:t>中标服务费</w:t>
      </w:r>
      <w:bookmarkEnd w:id="28"/>
    </w:p>
    <w:p>
      <w:pPr>
        <w:pStyle w:val="22"/>
        <w:spacing w:line="360" w:lineRule="auto"/>
        <w:ind w:right="-13" w:rightChars="-6" w:firstLine="588" w:firstLineChars="24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成交人应向新疆凌云天成工程管理咨询有限公司交纳中标服务费。</w:t>
      </w:r>
      <w:bookmarkStart w:id="29" w:name="_Toc9968"/>
    </w:p>
    <w:p>
      <w:pPr>
        <w:pStyle w:val="22"/>
        <w:spacing w:line="360" w:lineRule="auto"/>
        <w:ind w:right="-13" w:rightChars="-6" w:firstLine="588" w:firstLineChars="245"/>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取费标准例：</w:t>
      </w:r>
    </w:p>
    <w:p>
      <w:pPr>
        <w:pStyle w:val="22"/>
        <w:spacing w:line="360" w:lineRule="auto"/>
        <w:ind w:right="-13" w:rightChars="-6" w:firstLine="0" w:firstLineChars="0"/>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招标代理服务收费标准</w:t>
      </w:r>
    </w:p>
    <w:tbl>
      <w:tblPr>
        <w:tblStyle w:val="15"/>
        <w:tblW w:w="8388" w:type="dxa"/>
        <w:jc w:val="center"/>
        <w:tblLayout w:type="fixed"/>
        <w:tblCellMar>
          <w:top w:w="0" w:type="dxa"/>
          <w:left w:w="108" w:type="dxa"/>
          <w:bottom w:w="0" w:type="dxa"/>
          <w:right w:w="108" w:type="dxa"/>
        </w:tblCellMar>
      </w:tblPr>
      <w:tblGrid>
        <w:gridCol w:w="2445"/>
        <w:gridCol w:w="1981"/>
        <w:gridCol w:w="1981"/>
        <w:gridCol w:w="1981"/>
      </w:tblGrid>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b/>
                <w:color w:val="000000" w:themeColor="text1"/>
                <w:kern w:val="2"/>
                <w:sz w:val="21"/>
                <w:szCs w:val="21"/>
                <w14:textFill>
                  <w14:solidFill>
                    <w14:schemeClr w14:val="tx1"/>
                  </w14:solidFill>
                </w14:textFill>
              </w:rPr>
              <w:t>    服务类型</w:t>
            </w:r>
          </w:p>
          <w:p>
            <w:pPr>
              <w:pStyle w:val="14"/>
              <w:keepNext w:val="0"/>
              <w:keepLines w:val="0"/>
              <w:suppressLineNumbers w:val="0"/>
              <w:spacing w:before="0" w:after="0" w:line="360" w:lineRule="auto"/>
              <w:ind w:left="0" w:right="0"/>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b/>
                <w:color w:val="000000" w:themeColor="text1"/>
                <w:kern w:val="2"/>
                <w:sz w:val="21"/>
                <w:szCs w:val="21"/>
                <w14:textFill>
                  <w14:solidFill>
                    <w14:schemeClr w14:val="tx1"/>
                  </w14:solidFill>
                </w14:textFill>
              </w:rPr>
              <w:t xml:space="preserve">   费率 </w:t>
            </w:r>
          </w:p>
          <w:p>
            <w:pPr>
              <w:pStyle w:val="14"/>
              <w:keepNext w:val="0"/>
              <w:keepLines w:val="0"/>
              <w:suppressLineNumbers w:val="0"/>
              <w:spacing w:before="0" w:after="0" w:line="360" w:lineRule="auto"/>
              <w:ind w:left="0" w:right="0"/>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b/>
                <w:color w:val="000000" w:themeColor="text1"/>
                <w:kern w:val="2"/>
                <w:sz w:val="21"/>
                <w:szCs w:val="21"/>
                <w14:textFill>
                  <w14:solidFill>
                    <w14:schemeClr w14:val="tx1"/>
                  </w14:solidFill>
                </w14:textFill>
              </w:rPr>
              <w:t>成交金额（万元）</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b/>
                <w:color w:val="000000" w:themeColor="text1"/>
                <w:kern w:val="2"/>
                <w:sz w:val="21"/>
                <w:szCs w:val="21"/>
                <w14:textFill>
                  <w14:solidFill>
                    <w14:schemeClr w14:val="tx1"/>
                  </w14:solidFill>
                </w14:textFill>
              </w:rPr>
              <w:t>货物招标</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b/>
                <w:color w:val="000000" w:themeColor="text1"/>
                <w:kern w:val="2"/>
                <w:sz w:val="21"/>
                <w:szCs w:val="21"/>
                <w14:textFill>
                  <w14:solidFill>
                    <w14:schemeClr w14:val="tx1"/>
                  </w14:solidFill>
                </w14:textFill>
              </w:rPr>
              <w:t>服务招标</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b/>
                <w:color w:val="000000" w:themeColor="text1"/>
                <w:kern w:val="2"/>
                <w:sz w:val="21"/>
                <w:szCs w:val="21"/>
                <w14:textFill>
                  <w14:solidFill>
                    <w14:schemeClr w14:val="tx1"/>
                  </w14:solidFill>
                </w14:textFill>
              </w:rPr>
              <w:t>工程招标</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100以下</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1.0%</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100-500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0.8%</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0.7%</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500-1000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0.8%</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0.45%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0.55%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1000-5000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0.25%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0.35%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5000-10000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0.25%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0.2%</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10000-100000</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0.05%</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0.05%</w:t>
            </w:r>
          </w:p>
        </w:tc>
      </w:tr>
      <w:tr>
        <w:tblPrEx>
          <w:tblCellMar>
            <w:top w:w="0" w:type="dxa"/>
            <w:left w:w="108" w:type="dxa"/>
            <w:bottom w:w="0" w:type="dxa"/>
            <w:right w:w="108" w:type="dxa"/>
          </w:tblCellMar>
        </w:tblPrEx>
        <w:trPr>
          <w:jc w:val="center"/>
        </w:trPr>
        <w:tc>
          <w:tcPr>
            <w:tcW w:w="244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1000000以上</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0.01%</w:t>
            </w:r>
          </w:p>
        </w:tc>
        <w:tc>
          <w:tcPr>
            <w:tcW w:w="1981"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14"/>
              <w:keepNext w:val="0"/>
              <w:keepLines w:val="0"/>
              <w:suppressLineNumbers w:val="0"/>
              <w:spacing w:before="0" w:after="0" w:line="360" w:lineRule="auto"/>
              <w:ind w:left="0" w:right="0"/>
              <w:jc w:val="center"/>
              <w:rPr>
                <w:rFonts w:hint="default"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sz w:val="21"/>
                <w:szCs w:val="21"/>
                <w14:textFill>
                  <w14:solidFill>
                    <w14:schemeClr w14:val="tx1"/>
                  </w14:solidFill>
                </w14:textFill>
              </w:rPr>
              <w:t>0.01%</w:t>
            </w:r>
          </w:p>
        </w:tc>
      </w:tr>
    </w:tbl>
    <w:p>
      <w:pPr>
        <w:pStyle w:val="14"/>
        <w:autoSpaceDE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注：1.按本表费率计算的收费为招标代理服务全过程的收费基准价格，单独提供编制招标文件（有标底的含标底）服务的，可按规定标准的30%计收。 </w:t>
      </w:r>
    </w:p>
    <w:p>
      <w:pPr>
        <w:pStyle w:val="14"/>
        <w:autoSpaceDE w:val="0"/>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2.招标代理服务收费按差额定率累进法计算。例如：某工程招标代理业务成交金额为6000万元，计算招标代理服务收费额如下： </w:t>
      </w:r>
    </w:p>
    <w:p>
      <w:pPr>
        <w:pStyle w:val="14"/>
        <w:autoSpaceDE w:val="0"/>
        <w:spacing w:line="360" w:lineRule="auto"/>
        <w:ind w:firstLine="2880" w:firstLineChars="12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100万元×1.0%=1万元</w:t>
      </w:r>
    </w:p>
    <w:p>
      <w:pPr>
        <w:pStyle w:val="14"/>
        <w:autoSpaceDE w:val="0"/>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（500-100）万元×0.7%=2.8万元</w:t>
      </w:r>
    </w:p>
    <w:p>
      <w:pPr>
        <w:pStyle w:val="14"/>
        <w:autoSpaceDE w:val="0"/>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（1000-500）×0.55%=2.75万元</w:t>
      </w:r>
    </w:p>
    <w:p>
      <w:pPr>
        <w:pStyle w:val="14"/>
        <w:autoSpaceDE w:val="0"/>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（5000-1000）×0.35%=14万元</w:t>
      </w:r>
    </w:p>
    <w:p>
      <w:pPr>
        <w:pStyle w:val="14"/>
        <w:autoSpaceDE w:val="0"/>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（6000-5000）×0.2%=2万元</w:t>
      </w:r>
    </w:p>
    <w:p>
      <w:pPr>
        <w:pStyle w:val="14"/>
        <w:autoSpaceDE w:val="0"/>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合计收费=1+2.8+2.75+14+2=22.55（万元）</w:t>
      </w:r>
    </w:p>
    <w:p>
      <w:pPr>
        <w:pStyle w:val="5"/>
        <w:numPr>
          <w:ilvl w:val="0"/>
          <w:numId w:val="1"/>
        </w:numPr>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投标保证金</w:t>
      </w:r>
      <w:bookmarkEnd w:id="29"/>
      <w:r>
        <w:rPr>
          <w:rFonts w:hint="eastAsia" w:ascii="仿宋" w:hAnsi="仿宋" w:eastAsia="仿宋" w:cs="仿宋"/>
          <w:b/>
          <w:bCs/>
          <w:color w:val="000000" w:themeColor="text1"/>
          <w:sz w:val="24"/>
          <w:lang w:eastAsia="zh-CN"/>
          <w14:textFill>
            <w14:solidFill>
              <w14:schemeClr w14:val="tx1"/>
            </w14:solidFill>
          </w14:textFill>
        </w:rPr>
        <w:t>、</w:t>
      </w:r>
      <w:r>
        <w:rPr>
          <w:rFonts w:hint="eastAsia" w:ascii="仿宋" w:hAnsi="仿宋" w:eastAsia="仿宋" w:cs="仿宋"/>
          <w:b/>
          <w:bCs/>
          <w:color w:val="000000" w:themeColor="text1"/>
          <w:sz w:val="24"/>
          <w:lang w:val="en-US" w:eastAsia="zh-CN"/>
          <w14:textFill>
            <w14:solidFill>
              <w14:schemeClr w14:val="tx1"/>
            </w14:solidFill>
          </w14:textFill>
        </w:rPr>
        <w:t>履约保证金</w:t>
      </w:r>
    </w:p>
    <w:p>
      <w:pPr>
        <w:numPr>
          <w:ilvl w:val="0"/>
          <w:numId w:val="0"/>
        </w:numPr>
        <w:rPr>
          <w:rFonts w:hint="eastAsia"/>
        </w:rPr>
      </w:pPr>
    </w:p>
    <w:p>
      <w:pPr>
        <w:spacing w:line="360" w:lineRule="auto"/>
        <w:ind w:firstLine="482" w:firstLineChars="20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投标保证金</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1、投标人需提交投标保证金（投标保证金额、银行账号见前附表），并作为投标组成部分之一。</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2、对于未按要求提交投标保证金的，将被视为非响应性投标而予以拒绝。</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3、下列任何情况发生时，投标保证金将被没收:</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（1）投标人在投标有效期内撤回其投标文件的；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（2）成交人未在规定期限内及时签订项目合同的；</w:t>
      </w:r>
    </w:p>
    <w:p>
      <w:pPr>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（3）其它违反政府采购法律法规的有关情况。</w:t>
      </w:r>
    </w:p>
    <w:p>
      <w:pPr>
        <w:pStyle w:val="5"/>
        <w:ind w:firstLine="482" w:firstLineChars="200"/>
        <w:rPr>
          <w:rFonts w:hint="eastAsia"/>
        </w:rPr>
      </w:pPr>
      <w:r>
        <w:rPr>
          <w:rFonts w:hint="eastAsia" w:ascii="仿宋" w:hAnsi="仿宋" w:eastAsia="仿宋" w:cs="仿宋"/>
          <w:b/>
          <w:bCs/>
          <w:color w:val="000000" w:themeColor="text1"/>
          <w:sz w:val="24"/>
          <w:lang w:val="en-US" w:eastAsia="zh-CN"/>
          <w14:textFill>
            <w14:solidFill>
              <w14:schemeClr w14:val="tx1"/>
            </w14:solidFill>
          </w14:textFill>
        </w:rPr>
        <w:t>履约保证金</w:t>
      </w:r>
    </w:p>
    <w:p>
      <w:pPr>
        <w:pStyle w:val="5"/>
        <w:spacing w:line="360" w:lineRule="auto"/>
        <w:ind w:firstLine="480" w:firstLineChars="200"/>
        <w:rPr>
          <w:rFonts w:hint="eastAsia" w:ascii="仿宋" w:hAnsi="仿宋" w:eastAsia="仿宋" w:cs="仿宋"/>
          <w:lang w:val="en-US" w:eastAsia="zh-CN"/>
        </w:rPr>
      </w:pPr>
      <w:r>
        <w:rPr>
          <w:rFonts w:hint="eastAsia" w:ascii="仿宋" w:hAnsi="仿宋" w:eastAsia="仿宋" w:cs="仿宋"/>
          <w:lang w:val="en-US" w:eastAsia="zh-CN"/>
        </w:rPr>
        <w:t>中标人投标保证金转为履约保证金，合同执行完毕之后退回，（需携带原始交款凭据、采购单位出具的“验收合格”证明资料、开户银行许可证复印件等资料办理退付手续）</w:t>
      </w:r>
    </w:p>
    <w:p>
      <w:pPr>
        <w:spacing w:line="360" w:lineRule="auto"/>
        <w:jc w:val="left"/>
        <w:rPr>
          <w:rFonts w:ascii="仿宋" w:hAnsi="仿宋" w:eastAsia="仿宋" w:cs="仿宋"/>
          <w:color w:val="000000" w:themeColor="text1"/>
          <w:sz w:val="24"/>
          <w14:textFill>
            <w14:solidFill>
              <w14:schemeClr w14:val="tx1"/>
            </w14:solidFill>
          </w14:textFill>
        </w:rPr>
      </w:pPr>
      <w:bookmarkStart w:id="30" w:name="_Toc4057"/>
      <w:r>
        <w:rPr>
          <w:rFonts w:hint="eastAsia" w:ascii="仿宋" w:hAnsi="仿宋" w:eastAsia="仿宋" w:cs="仿宋"/>
          <w:b/>
          <w:bCs/>
          <w:color w:val="000000" w:themeColor="text1"/>
          <w:sz w:val="24"/>
          <w14:textFill>
            <w14:solidFill>
              <w14:schemeClr w14:val="tx1"/>
            </w14:solidFill>
          </w14:textFill>
        </w:rPr>
        <w:t>（十四）投标有效期</w:t>
      </w:r>
      <w:bookmarkEnd w:id="30"/>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1、投标有效期为招标文件规定的投标人提交投标文件截止之日起</w:t>
      </w:r>
      <w:r>
        <w:rPr>
          <w:rFonts w:hint="eastAsia" w:ascii="仿宋" w:hAnsi="仿宋" w:eastAsia="仿宋" w:cs="仿宋"/>
          <w:color w:val="000000" w:themeColor="text1"/>
          <w:sz w:val="24"/>
          <w:u w:val="single"/>
          <w14:textFill>
            <w14:solidFill>
              <w14:schemeClr w14:val="tx1"/>
            </w14:solidFill>
          </w14:textFill>
        </w:rPr>
        <w:t>90</w:t>
      </w:r>
      <w:r>
        <w:rPr>
          <w:rFonts w:hint="eastAsia" w:ascii="仿宋" w:hAnsi="仿宋" w:eastAsia="仿宋" w:cs="仿宋"/>
          <w:color w:val="000000" w:themeColor="text1"/>
          <w:sz w:val="24"/>
          <w14:textFill>
            <w14:solidFill>
              <w14:schemeClr w14:val="tx1"/>
            </w14:solidFill>
          </w14:textFill>
        </w:rPr>
        <w:t>天。投标有效期不满足招标文件要求的将视为非响应性文件而予以拒绝。</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特殊情况下，采购人于原投标有效期满之前，可向投标人提出延长投标有效期的要求，这种要求与答复均应采用书面形式（如信件、传真或电报等），投标人可以拒绝采购人的这一要求而放弃投标，投标保证金予以退回；同意延长的投标人既不能要求也不允许修改其投标文件。第十三条有关投标保证金的没收和退还的规定在延长期内继续有效。</w:t>
      </w:r>
    </w:p>
    <w:p>
      <w:pPr>
        <w:spacing w:line="360" w:lineRule="auto"/>
        <w:ind w:firstLine="236" w:firstLineChars="98"/>
        <w:jc w:val="left"/>
        <w:rPr>
          <w:rFonts w:ascii="仿宋" w:hAnsi="仿宋" w:eastAsia="仿宋" w:cs="仿宋"/>
          <w:color w:val="000000" w:themeColor="text1"/>
          <w:sz w:val="24"/>
          <w14:textFill>
            <w14:solidFill>
              <w14:schemeClr w14:val="tx1"/>
            </w14:solidFill>
          </w14:textFill>
        </w:rPr>
      </w:pPr>
      <w:bookmarkStart w:id="31" w:name="_Toc32415"/>
      <w:r>
        <w:rPr>
          <w:rFonts w:hint="eastAsia" w:ascii="仿宋" w:hAnsi="仿宋" w:eastAsia="仿宋" w:cs="仿宋"/>
          <w:b/>
          <w:bCs/>
          <w:color w:val="000000" w:themeColor="text1"/>
          <w:sz w:val="24"/>
          <w14:textFill>
            <w14:solidFill>
              <w14:schemeClr w14:val="tx1"/>
            </w14:solidFill>
          </w14:textFill>
        </w:rPr>
        <w:t>（十五）投标文件份数和签署</w:t>
      </w:r>
      <w:bookmarkEnd w:id="31"/>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bookmarkStart w:id="32" w:name="_Toc11128"/>
      <w:r>
        <w:rPr>
          <w:rFonts w:hint="eastAsia" w:ascii="仿宋" w:hAnsi="仿宋" w:eastAsia="仿宋" w:cs="仿宋"/>
          <w:color w:val="000000" w:themeColor="text1"/>
          <w:sz w:val="24"/>
          <w14:textFill>
            <w14:solidFill>
              <w14:schemeClr w14:val="tx1"/>
            </w14:solidFill>
          </w14:textFill>
        </w:rPr>
        <w:t>1、供应商应严格按照供应商须知的要求准备投标文件，每份招标文件封面显著处必须清楚地标明“正本”或“副本”字样。招标文件的正本和副本均需打印，正本和副本不符的，以正本为准。</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2、除供应商对错处做必要修改外，招标文件不得行间插字、涂改或增删，必要的修改处必须有供应商法人代表或其授权代表人签字并盖公章。</w:t>
      </w:r>
    </w:p>
    <w:p>
      <w:pPr>
        <w:spacing w:line="360" w:lineRule="auto"/>
        <w:ind w:firstLine="241" w:firstLineChars="100"/>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（十六）投标文件装订</w:t>
      </w:r>
      <w:bookmarkEnd w:id="32"/>
    </w:p>
    <w:p>
      <w:pPr>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1、除特别说明外，全套投标文件的书面部分均使用A4规格纸张无线胶装方式装订，</w:t>
      </w:r>
      <w:r>
        <w:rPr>
          <w:rFonts w:hint="eastAsia" w:ascii="仿宋" w:hAnsi="仿宋" w:eastAsia="仿宋" w:cs="仿宋"/>
          <w:b/>
          <w:color w:val="000000" w:themeColor="text1"/>
          <w:sz w:val="24"/>
          <w14:textFill>
            <w14:solidFill>
              <w14:schemeClr w14:val="tx1"/>
            </w14:solidFill>
          </w14:textFill>
        </w:rPr>
        <w:t>不得采用活页夹等可随时拆换的方式装订。</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2、投标文件需在骑缝处加盖公章，因标注不清而产生的一切后果由投标人自负。</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3、投标人应按每个标段分别装订、标记、密封投标文件。</w:t>
      </w:r>
    </w:p>
    <w:p>
      <w:pPr>
        <w:spacing w:line="360" w:lineRule="auto"/>
        <w:ind w:firstLine="480"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若投标文件未按第（十五）条款和第（十六）条款要求密封和加写标记，将作为无效标处理。</w:t>
      </w:r>
      <w:bookmarkStart w:id="33" w:name="_Toc10561"/>
      <w:bookmarkStart w:id="34" w:name="_Toc6236"/>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四、投标文件的递交</w:t>
      </w:r>
      <w:bookmarkEnd w:id="33"/>
      <w:bookmarkEnd w:id="34"/>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35" w:name="_Toc6804"/>
      <w:r>
        <w:rPr>
          <w:rFonts w:hint="eastAsia" w:ascii="仿宋" w:hAnsi="仿宋" w:eastAsia="仿宋" w:cs="仿宋"/>
          <w:b/>
          <w:bCs/>
          <w:color w:val="000000" w:themeColor="text1"/>
          <w:sz w:val="24"/>
          <w14:textFill>
            <w14:solidFill>
              <w14:schemeClr w14:val="tx1"/>
            </w14:solidFill>
          </w14:textFill>
        </w:rPr>
        <w:t>（十七）投标文件递交截止日期及方式</w:t>
      </w:r>
      <w:bookmarkEnd w:id="35"/>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1、投标文件必须在招标文件规定的递交截止时间前按投标人须知前附表要求提交，采购人对误投或过早启封概不负责。</w:t>
      </w:r>
    </w:p>
    <w:p>
      <w:pPr>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2、采购代理机构将在招标文件规定的时间和地点组织评标会议。</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3、采购人可以通过修改招标文件酌情延长投标文件接收截止日期，在此情况下，投标人的所有权利和义务以及投标人受制约的截止日期均应以延长后新的截止日期为准。</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36" w:name="_Toc4020"/>
      <w:r>
        <w:rPr>
          <w:rFonts w:hint="eastAsia" w:ascii="仿宋" w:hAnsi="仿宋" w:eastAsia="仿宋" w:cs="仿宋"/>
          <w:b/>
          <w:bCs/>
          <w:color w:val="000000" w:themeColor="text1"/>
          <w:sz w:val="24"/>
          <w14:textFill>
            <w14:solidFill>
              <w14:schemeClr w14:val="tx1"/>
            </w14:solidFill>
          </w14:textFill>
        </w:rPr>
        <w:t>（十八）迟交的投标文件</w:t>
      </w:r>
      <w:bookmarkEnd w:id="36"/>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采购人将拒绝接收在规定的截止日期后递交的任何投标文件。</w:t>
      </w:r>
      <w:bookmarkStart w:id="37" w:name="_Toc213839733"/>
    </w:p>
    <w:p>
      <w:pPr>
        <w:spacing w:line="360" w:lineRule="auto"/>
        <w:ind w:firstLine="482" w:firstLineChars="200"/>
        <w:rPr>
          <w:rFonts w:ascii="仿宋" w:hAnsi="仿宋" w:eastAsia="仿宋" w:cs="仿宋"/>
          <w:b/>
          <w:color w:val="000000" w:themeColor="text1"/>
          <w:sz w:val="24"/>
          <w14:textFill>
            <w14:solidFill>
              <w14:schemeClr w14:val="tx1"/>
            </w14:solidFill>
          </w14:textFill>
        </w:rPr>
      </w:pPr>
      <w:bookmarkStart w:id="38" w:name="_Toc31148"/>
      <w:r>
        <w:rPr>
          <w:rFonts w:hint="eastAsia" w:ascii="仿宋" w:hAnsi="仿宋" w:eastAsia="仿宋" w:cs="仿宋"/>
          <w:b/>
          <w:color w:val="000000" w:themeColor="text1"/>
          <w:sz w:val="24"/>
          <w14:textFill>
            <w14:solidFill>
              <w14:schemeClr w14:val="tx1"/>
            </w14:solidFill>
          </w14:textFill>
        </w:rPr>
        <w:t>（十九）投标文件的修改</w:t>
      </w:r>
      <w:bookmarkEnd w:id="37"/>
      <w:bookmarkEnd w:id="38"/>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投标人在递交投标文件截止时间之前，对所递交的投标文件可以补充、修改，补充、修改的内容为投标文件的组成部分，对投标人具有约束力。</w:t>
      </w:r>
      <w:bookmarkStart w:id="39" w:name="_Toc213839734"/>
    </w:p>
    <w:p>
      <w:pPr>
        <w:spacing w:line="360" w:lineRule="auto"/>
        <w:ind w:firstLine="198"/>
        <w:rPr>
          <w:rFonts w:ascii="仿宋" w:hAnsi="仿宋" w:eastAsia="仿宋" w:cs="仿宋"/>
          <w:b/>
          <w:color w:val="000000" w:themeColor="text1"/>
          <w:sz w:val="28"/>
          <w:szCs w:val="28"/>
          <w14:textFill>
            <w14:solidFill>
              <w14:schemeClr w14:val="tx1"/>
            </w14:solidFill>
          </w14:textFill>
        </w:rPr>
      </w:pPr>
      <w:bookmarkStart w:id="40" w:name="_Toc27048"/>
      <w:bookmarkStart w:id="41" w:name="_Toc16896"/>
    </w:p>
    <w:p>
      <w:pPr>
        <w:spacing w:line="360" w:lineRule="auto"/>
        <w:ind w:firstLine="198"/>
        <w:jc w:val="center"/>
        <w:outlineLvl w:val="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五、无效标、废标条款</w:t>
      </w:r>
      <w:bookmarkEnd w:id="40"/>
      <w:bookmarkEnd w:id="41"/>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42" w:name="_Toc12860"/>
      <w:r>
        <w:rPr>
          <w:rFonts w:hint="eastAsia" w:ascii="仿宋" w:hAnsi="仿宋" w:eastAsia="仿宋" w:cs="仿宋"/>
          <w:b/>
          <w:bCs/>
          <w:color w:val="000000" w:themeColor="text1"/>
          <w:sz w:val="24"/>
          <w14:textFill>
            <w14:solidFill>
              <w14:schemeClr w14:val="tx1"/>
            </w14:solidFill>
          </w14:textFill>
        </w:rPr>
        <w:t>（二十）无效投标条款</w:t>
      </w:r>
      <w:bookmarkEnd w:id="42"/>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1、投标人资格不符合招标文件规定或未按规定提交资质证件的；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2、投标人未在规定的时间内提交投标保证金收据的；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3、投标文件签署、盖章不符合招标文件要求的；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4、投标文件出现重大偏差，未对招标文件进行实质性响应；</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5、被授权人不参加评标仪式及质询事宜的；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6、其它评标委员会认为有必要取消的投标；</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7、法律、法规规定的其他情况。</w:t>
      </w:r>
    </w:p>
    <w:p>
      <w:pPr>
        <w:snapToGrid w:val="0"/>
        <w:spacing w:line="360" w:lineRule="auto"/>
        <w:ind w:firstLine="482" w:firstLineChars="200"/>
        <w:rPr>
          <w:rFonts w:ascii="仿宋" w:hAnsi="仿宋" w:eastAsia="仿宋" w:cs="仿宋"/>
          <w:b/>
          <w:color w:val="000000" w:themeColor="text1"/>
          <w:sz w:val="24"/>
          <w14:textFill>
            <w14:solidFill>
              <w14:schemeClr w14:val="tx1"/>
            </w14:solidFill>
          </w14:textFill>
        </w:rPr>
      </w:pPr>
      <w:bookmarkStart w:id="43" w:name="_Toc26713"/>
      <w:r>
        <w:rPr>
          <w:rFonts w:hint="eastAsia" w:ascii="仿宋" w:hAnsi="仿宋" w:eastAsia="仿宋" w:cs="仿宋"/>
          <w:b/>
          <w:color w:val="000000" w:themeColor="text1"/>
          <w:sz w:val="24"/>
          <w14:textFill>
            <w14:solidFill>
              <w14:schemeClr w14:val="tx1"/>
            </w14:solidFill>
          </w14:textFill>
        </w:rPr>
        <w:t>（二十一）废标条款</w:t>
      </w:r>
      <w:bookmarkEnd w:id="43"/>
    </w:p>
    <w:p>
      <w:pPr>
        <w:spacing w:line="360"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1、符合专业条件的投标人或者对招标文件作实质响应的投标人不足三家的；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2、出现影响采购公正的违法、违规行为的；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3、因重大变故，采购任务取消的。</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44" w:name="_Toc18982"/>
      <w:r>
        <w:rPr>
          <w:rFonts w:hint="eastAsia" w:ascii="仿宋" w:hAnsi="仿宋" w:eastAsia="仿宋" w:cs="仿宋"/>
          <w:b/>
          <w:bCs/>
          <w:color w:val="000000" w:themeColor="text1"/>
          <w:sz w:val="24"/>
          <w14:textFill>
            <w14:solidFill>
              <w14:schemeClr w14:val="tx1"/>
            </w14:solidFill>
          </w14:textFill>
        </w:rPr>
        <w:t>（二十二）投标人不足三家情形处理</w:t>
      </w:r>
      <w:bookmarkEnd w:id="44"/>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如出现投标截止时间结束后参加的投标人不足三家的，采购单位应当报告财政部门，按照以下原则处理：</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有效投标人不足三家的，除采购任务取消外，可废标后重新组织采购。投标文件存在不合理条款的，采购公告时间及程序不符合规定的，应予以废标。</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在评标期间，出现符合条件的投标人或者对招标文件做出实质响应的投标人不足三家情形的，参照执行。</w:t>
      </w:r>
    </w:p>
    <w:p>
      <w:pPr>
        <w:snapToGrid w:val="0"/>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45" w:name="_Toc15683"/>
      <w:r>
        <w:rPr>
          <w:rFonts w:hint="eastAsia" w:ascii="仿宋" w:hAnsi="仿宋" w:eastAsia="仿宋" w:cs="仿宋"/>
          <w:b/>
          <w:bCs/>
          <w:color w:val="000000" w:themeColor="text1"/>
          <w:sz w:val="24"/>
          <w14:textFill>
            <w14:solidFill>
              <w14:schemeClr w14:val="tx1"/>
            </w14:solidFill>
          </w14:textFill>
        </w:rPr>
        <w:t>（二十三）取消成交候选人资格条款</w:t>
      </w:r>
      <w:bookmarkEnd w:id="45"/>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1、提供虚假材料谋取成交的；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2、采取不正当手段诋毁、排挤其他投标人的；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3、与采购人、其他投标人或者采购代理机构恶意串通的；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4、向采购人、采购代理机构行贿或者提供其他不正当利益的；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5、在规定的时间内未与采购人签订采购合同的；</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6、法律、法规规定的其他情况。</w:t>
      </w:r>
    </w:p>
    <w:p>
      <w:pPr>
        <w:spacing w:line="360" w:lineRule="auto"/>
        <w:ind w:firstLine="198"/>
        <w:jc w:val="center"/>
        <w:outlineLvl w:val="1"/>
        <w:rPr>
          <w:rFonts w:ascii="仿宋" w:hAnsi="仿宋" w:eastAsia="仿宋" w:cs="仿宋"/>
          <w:b/>
          <w:color w:val="000000" w:themeColor="text1"/>
          <w:sz w:val="28"/>
          <w:szCs w:val="28"/>
          <w14:textFill>
            <w14:solidFill>
              <w14:schemeClr w14:val="tx1"/>
            </w14:solidFill>
          </w14:textFill>
        </w:rPr>
      </w:pPr>
      <w:bookmarkStart w:id="46" w:name="_Toc18112"/>
      <w:bookmarkStart w:id="47" w:name="_Toc27538"/>
      <w:r>
        <w:rPr>
          <w:rFonts w:hint="eastAsia" w:ascii="仿宋" w:hAnsi="仿宋" w:eastAsia="仿宋" w:cs="仿宋"/>
          <w:b/>
          <w:color w:val="000000" w:themeColor="text1"/>
          <w:sz w:val="28"/>
          <w:szCs w:val="28"/>
          <w14:textFill>
            <w14:solidFill>
              <w14:schemeClr w14:val="tx1"/>
            </w14:solidFill>
          </w14:textFill>
        </w:rPr>
        <w:t>六、</w:t>
      </w:r>
      <w:bookmarkEnd w:id="39"/>
      <w:r>
        <w:rPr>
          <w:rFonts w:hint="eastAsia" w:ascii="仿宋" w:hAnsi="仿宋" w:eastAsia="仿宋" w:cs="仿宋"/>
          <w:b/>
          <w:color w:val="000000" w:themeColor="text1"/>
          <w:sz w:val="28"/>
          <w:szCs w:val="28"/>
          <w14:textFill>
            <w14:solidFill>
              <w14:schemeClr w14:val="tx1"/>
            </w14:solidFill>
          </w14:textFill>
        </w:rPr>
        <w:t>开标和评标</w:t>
      </w:r>
      <w:bookmarkEnd w:id="46"/>
      <w:bookmarkEnd w:id="47"/>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48" w:name="_Toc5660"/>
      <w:r>
        <w:rPr>
          <w:rFonts w:hint="eastAsia" w:ascii="仿宋" w:hAnsi="仿宋" w:eastAsia="仿宋" w:cs="仿宋"/>
          <w:b/>
          <w:bCs/>
          <w:color w:val="000000" w:themeColor="text1"/>
          <w:sz w:val="24"/>
          <w14:textFill>
            <w14:solidFill>
              <w14:schemeClr w14:val="tx1"/>
            </w14:solidFill>
          </w14:textFill>
        </w:rPr>
        <w:t>（二十四）开标程序</w:t>
      </w:r>
      <w:bookmarkEnd w:id="48"/>
    </w:p>
    <w:p>
      <w:pPr>
        <w:spacing w:line="360" w:lineRule="auto"/>
        <w:ind w:right="105" w:rightChars="50"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由于疫情防控等原因，不要求各投标单位法人或授权委托人到开标现场，投标文件按投标人须知前附表要求提交，开标当日请各投标单位主动与代理公司联系加入视频会议连线，开标现场代理公司按顺序点到的投标人将密码在监督人员的监督下告知现场工作人员，以便开标现场工作人员按开标顺序进行投标文件解密；视频会议开始后各投标单位在视频会议过程中不得随意离开，大声喧哗，保持通讯畅通；若开标当日因网络问题离线视频会议，应在投标截止时间后半小时内由投标人将密码发送至上述邮箱并附联系人及电话，以便开标现场投标文件的顺利解密；投标文件无法解密、无法识别的，视为无效投标。</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唱标时，投标文件中投标报价表内容与投标文件正本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bookmarkStart w:id="49" w:name="_Toc20683"/>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.项目开标结束后，采购人、采购代理机构或评标委员会应当依法对投标人的资格证明文件进行资格审查，资格审查未通过的，采购人将拒绝其投标文件。</w:t>
      </w:r>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（二十五）评标委员会</w:t>
      </w:r>
      <w:bookmarkEnd w:id="49"/>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采购单位根据本项目的特点，于开标前半天内，从评审专家库中随机抽取组建评标委员会，其组员由有关技术、经济等方面的专家等五人以上单数组成。评标委员会在监督人员的监督下独立完成评标工作，负责对投标文件进行审查、质询、评审、推选成交候选人。</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1、评标事务由评标委员会负责，并独立履行下列职责：</w:t>
      </w:r>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bookmarkStart w:id="50" w:name="_Toc8651"/>
      <w:r>
        <w:rPr>
          <w:rFonts w:hint="eastAsia" w:ascii="仿宋" w:hAnsi="仿宋" w:eastAsia="仿宋" w:cs="仿宋"/>
          <w:color w:val="000000" w:themeColor="text1"/>
          <w:sz w:val="24"/>
          <w14:textFill>
            <w14:solidFill>
              <w14:schemeClr w14:val="tx1"/>
            </w14:solidFill>
          </w14:textFill>
        </w:rPr>
        <w:t>（a）审查投标文件是否符合本文件要求，并作出评价；</w:t>
      </w:r>
      <w:bookmarkEnd w:id="50"/>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（b）要求投标人对投标文件有关事项作出澄清或答复；</w:t>
      </w:r>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bookmarkStart w:id="51" w:name="_Toc23504"/>
      <w:r>
        <w:rPr>
          <w:rFonts w:hint="eastAsia" w:ascii="仿宋" w:hAnsi="仿宋" w:eastAsia="仿宋" w:cs="仿宋"/>
          <w:color w:val="000000" w:themeColor="text1"/>
          <w:sz w:val="24"/>
          <w14:textFill>
            <w14:solidFill>
              <w14:schemeClr w14:val="tx1"/>
            </w14:solidFill>
          </w14:textFill>
        </w:rPr>
        <w:t>（c）推荐成交候选人名单，或者直接确定成交人；</w:t>
      </w:r>
      <w:bookmarkEnd w:id="51"/>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（d）向招标采购单位或者有关部门报告非法干预评标工作的行为。</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bookmarkStart w:id="52" w:name="_Toc22049"/>
      <w:r>
        <w:rPr>
          <w:rFonts w:hint="eastAsia" w:ascii="仿宋" w:hAnsi="仿宋" w:eastAsia="仿宋" w:cs="仿宋"/>
          <w:color w:val="000000" w:themeColor="text1"/>
          <w:sz w:val="24"/>
          <w14:textFill>
            <w14:solidFill>
              <w14:schemeClr w14:val="tx1"/>
            </w14:solidFill>
          </w14:textFill>
        </w:rPr>
        <w:t>2．评标委员会成员的义务</w:t>
      </w:r>
      <w:bookmarkEnd w:id="52"/>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（a）遵纪守法，客观、公正、廉洁地履行职责；</w:t>
      </w:r>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（b）按照招标文件规定的评标方法和标准进行评标，对评审意见承担个人责任；</w:t>
      </w:r>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bookmarkStart w:id="53" w:name="_Toc8126"/>
      <w:r>
        <w:rPr>
          <w:rFonts w:hint="eastAsia" w:ascii="仿宋" w:hAnsi="仿宋" w:eastAsia="仿宋" w:cs="仿宋"/>
          <w:color w:val="000000" w:themeColor="text1"/>
          <w:sz w:val="24"/>
          <w14:textFill>
            <w14:solidFill>
              <w14:schemeClr w14:val="tx1"/>
            </w14:solidFill>
          </w14:textFill>
        </w:rPr>
        <w:t>（c）对评标过程和结果，以及供应商的商业秘密保密；</w:t>
      </w:r>
      <w:bookmarkEnd w:id="53"/>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（d）参与评标报告的起草；</w:t>
      </w:r>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（e）配合财政部门的投诉处理工作；</w:t>
      </w:r>
    </w:p>
    <w:p>
      <w:pPr>
        <w:spacing w:line="360" w:lineRule="auto"/>
        <w:ind w:left="713" w:leftChars="115" w:hanging="472" w:hangingChars="1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（f）配合招标采购单位答复投标人提出的质疑。</w:t>
      </w:r>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54" w:name="_Toc17454"/>
      <w:r>
        <w:rPr>
          <w:rFonts w:hint="eastAsia" w:ascii="仿宋" w:hAnsi="仿宋" w:eastAsia="仿宋" w:cs="仿宋"/>
          <w:b/>
          <w:bCs/>
          <w:color w:val="000000" w:themeColor="text1"/>
          <w:sz w:val="24"/>
          <w14:textFill>
            <w14:solidFill>
              <w14:schemeClr w14:val="tx1"/>
            </w14:solidFill>
          </w14:textFill>
        </w:rPr>
        <w:t>（二十六）评标原则</w:t>
      </w:r>
      <w:bookmarkEnd w:id="54"/>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“公开、公平、公正、客观、择优”为评标的基本原则，评标委员会将根据这一原则，公正、平等地对待各投标人。</w:t>
      </w:r>
    </w:p>
    <w:p>
      <w:pPr>
        <w:spacing w:line="360" w:lineRule="auto"/>
        <w:ind w:firstLine="482" w:firstLineChars="200"/>
        <w:rPr>
          <w:rFonts w:ascii="仿宋" w:hAnsi="仿宋" w:eastAsia="仿宋" w:cs="仿宋"/>
          <w:b/>
          <w:bCs/>
          <w:color w:val="000000" w:themeColor="text1"/>
          <w:sz w:val="24"/>
          <w14:textFill>
            <w14:solidFill>
              <w14:schemeClr w14:val="tx1"/>
            </w14:solidFill>
          </w14:textFill>
        </w:rPr>
      </w:pPr>
      <w:bookmarkStart w:id="55" w:name="_Toc4667"/>
      <w:r>
        <w:rPr>
          <w:rFonts w:hint="eastAsia" w:ascii="仿宋" w:hAnsi="仿宋" w:eastAsia="仿宋" w:cs="仿宋"/>
          <w:b/>
          <w:bCs/>
          <w:color w:val="000000" w:themeColor="text1"/>
          <w:sz w:val="24"/>
          <w14:textFill>
            <w14:solidFill>
              <w14:schemeClr w14:val="tx1"/>
            </w14:solidFill>
          </w14:textFill>
        </w:rPr>
        <w:t>（二十七）评标程序</w:t>
      </w:r>
      <w:bookmarkEnd w:id="55"/>
    </w:p>
    <w:p>
      <w:pPr>
        <w:spacing w:line="360" w:lineRule="auto"/>
        <w:ind w:firstLine="480"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评标委员会首先对各投标文件进行初步评审，初步审查包括资格性审查和符合性审查，未通过审查的为无效标。</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⑴资格性检查：评标委员会将根据法律法规和招标文件的规定，对投标文件的资格证明文件、投标保证金等进行审查，以确定投标人是否具备招标资格。</w:t>
      </w:r>
    </w:p>
    <w:p>
      <w:pPr>
        <w:widowControl/>
        <w:tabs>
          <w:tab w:val="left" w:pos="540"/>
        </w:tabs>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⑵符合性检查：依据招标文件的规定，从投标文件的有效性、完整性和对招标文件的响应程度进行审查，以确定是否对招标文件的要求作出了实质性的响应。</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2、评标委员会判断“投标文件”的响应性，仅基于“投标文件”本身而不靠外部证据。非实质性响应的投标文件，投标人不能通过修正或撤销不符之处，而使其成为实质性响应。</w:t>
      </w:r>
      <w:r>
        <w:rPr>
          <w:rFonts w:hint="eastAsia" w:ascii="仿宋" w:hAnsi="仿宋" w:eastAsia="仿宋" w:cs="仿宋"/>
          <w:b/>
          <w:color w:val="000000" w:themeColor="text1"/>
          <w:sz w:val="24"/>
          <w14:textFill>
            <w14:solidFill>
              <w14:schemeClr w14:val="tx1"/>
            </w14:solidFill>
          </w14:textFill>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9"/>
        <w:tabs>
          <w:tab w:val="left" w:pos="1260"/>
        </w:tabs>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3、评标委员会根据招标文件要求，讨论、通过评标工作流程和评标要点。</w:t>
      </w:r>
    </w:p>
    <w:p>
      <w:pPr>
        <w:pStyle w:val="9"/>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4、围绕评标要点，评标委员会全体成员按招标文件中规定的评标方法和标准，对资格性检查和符合性检查合格的投标文件进行商务和技术评估，综合比较与评价。</w:t>
      </w:r>
    </w:p>
    <w:p>
      <w:pPr>
        <w:pStyle w:val="9"/>
        <w:spacing w:line="360" w:lineRule="auto"/>
        <w:ind w:firstLine="477" w:firstLineChars="199"/>
        <w:rPr>
          <w:rFonts w:ascii="仿宋" w:hAnsi="仿宋" w:eastAsia="仿宋" w:cs="仿宋"/>
          <w:b/>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5、评标过程出现异议的，由评标委员会共同商讨决定，需要投标人澄清的，评标委员会将以书面形式通知投标人。</w:t>
      </w:r>
    </w:p>
    <w:p>
      <w:pPr>
        <w:pStyle w:val="9"/>
        <w:spacing w:line="360" w:lineRule="auto"/>
        <w:rPr>
          <w:rFonts w:ascii="仿宋" w:hAnsi="仿宋" w:eastAsia="仿宋" w:cs="仿宋"/>
          <w:b/>
          <w:color w:val="000000" w:themeColor="text1"/>
          <w:sz w:val="24"/>
          <w:szCs w:val="24"/>
          <w14:textFill>
            <w14:solidFill>
              <w14:schemeClr w14:val="tx1"/>
            </w14:solidFill>
          </w14:textFill>
        </w:rPr>
      </w:pPr>
      <w:bookmarkStart w:id="56" w:name="_Toc30825"/>
      <w:r>
        <w:rPr>
          <w:rFonts w:hint="eastAsia" w:ascii="仿宋" w:hAnsi="仿宋" w:eastAsia="仿宋" w:cs="仿宋"/>
          <w:b/>
          <w:color w:val="000000" w:themeColor="text1"/>
          <w:sz w:val="24"/>
          <w:szCs w:val="24"/>
          <w14:textFill>
            <w14:solidFill>
              <w14:schemeClr w14:val="tx1"/>
            </w14:solidFill>
          </w14:textFill>
        </w:rPr>
        <w:t>（二十八）中标候选人</w:t>
      </w:r>
      <w:bookmarkEnd w:id="56"/>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1、评标委员会统一签署评标汇总表，按综合得分高低推荐成交候选人或者确定成交人。得分相同的，以报价低的为优先中标候选人。</w:t>
      </w:r>
    </w:p>
    <w:p>
      <w:pPr>
        <w:pStyle w:val="9"/>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2、评标委员会</w:t>
      </w:r>
      <w:r>
        <w:rPr>
          <w:rFonts w:hint="eastAsia" w:ascii="仿宋" w:hAnsi="仿宋" w:eastAsia="仿宋" w:cs="仿宋"/>
          <w:b/>
          <w:color w:val="000000" w:themeColor="text1"/>
          <w:sz w:val="24"/>
          <w:szCs w:val="24"/>
          <w14:textFill>
            <w14:solidFill>
              <w14:schemeClr w14:val="tx1"/>
            </w14:solidFill>
          </w14:textFill>
        </w:rPr>
        <w:t>认为成交候选人投标价或某些分项报价明显不合理或低于成本</w:t>
      </w:r>
      <w:r>
        <w:rPr>
          <w:rFonts w:hint="eastAsia" w:ascii="仿宋" w:hAnsi="仿宋" w:eastAsia="仿宋" w:cs="仿宋"/>
          <w:color w:val="000000" w:themeColor="text1"/>
          <w:sz w:val="24"/>
          <w:szCs w:val="24"/>
          <w14:textFill>
            <w14:solidFill>
              <w14:schemeClr w14:val="tx1"/>
            </w14:solidFill>
          </w14:textFill>
        </w:rPr>
        <w:t>，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r>
        <w:rPr>
          <w:rFonts w:hint="eastAsia" w:ascii="仿宋" w:hAnsi="仿宋" w:eastAsia="仿宋" w:cs="仿宋"/>
          <w:b/>
          <w:color w:val="000000" w:themeColor="text1"/>
          <w:sz w:val="24"/>
          <w14:textFill>
            <w14:solidFill>
              <w14:schemeClr w14:val="tx1"/>
            </w14:solidFill>
          </w14:textFill>
        </w:rPr>
        <w:t>为保证本项目产品质量、良好的售后服务，最低报价不作为中标的唯一依据。</w:t>
      </w:r>
    </w:p>
    <w:p>
      <w:pPr>
        <w:spacing w:line="360" w:lineRule="auto"/>
        <w:rPr>
          <w:rFonts w:ascii="仿宋" w:hAnsi="仿宋" w:eastAsia="仿宋" w:cs="仿宋"/>
          <w:b/>
          <w:color w:val="000000" w:themeColor="text1"/>
          <w:sz w:val="24"/>
          <w14:textFill>
            <w14:solidFill>
              <w14:schemeClr w14:val="tx1"/>
            </w14:solidFill>
          </w14:textFill>
        </w:rPr>
      </w:pPr>
      <w:bookmarkStart w:id="57" w:name="_Toc213839741"/>
      <w:bookmarkStart w:id="58" w:name="_Toc3468"/>
      <w:r>
        <w:rPr>
          <w:rFonts w:hint="eastAsia" w:ascii="仿宋" w:hAnsi="仿宋" w:eastAsia="仿宋" w:cs="仿宋"/>
          <w:b/>
          <w:color w:val="000000" w:themeColor="text1"/>
          <w:sz w:val="24"/>
          <w14:textFill>
            <w14:solidFill>
              <w14:schemeClr w14:val="tx1"/>
            </w14:solidFill>
          </w14:textFill>
        </w:rPr>
        <w:t>（二十九）评标过程</w:t>
      </w:r>
      <w:bookmarkEnd w:id="57"/>
      <w:r>
        <w:rPr>
          <w:rFonts w:hint="eastAsia" w:ascii="仿宋" w:hAnsi="仿宋" w:eastAsia="仿宋" w:cs="仿宋"/>
          <w:b/>
          <w:color w:val="000000" w:themeColor="text1"/>
          <w:sz w:val="24"/>
          <w14:textFill>
            <w14:solidFill>
              <w14:schemeClr w14:val="tx1"/>
            </w14:solidFill>
          </w14:textFill>
        </w:rPr>
        <w:t>保密</w:t>
      </w:r>
      <w:bookmarkEnd w:id="58"/>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2、投标人不得探听上述信息，不得以任何行为影响评标过程，否则其投标文件将被作为无效投标文件。</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3、在评标期间，采购人有专门工作人员与投标人进行联络。</w:t>
      </w:r>
    </w:p>
    <w:p>
      <w:pPr>
        <w:spacing w:line="360" w:lineRule="auto"/>
        <w:ind w:left="1" w:firstLine="480" w:firstLineChars="200"/>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4、采购人和评标委员会不向未成交的投标人解释未成交原因，也不对评标过程中的细节问题进行公布。</w:t>
      </w:r>
    </w:p>
    <w:p>
      <w:pPr>
        <w:spacing w:line="360" w:lineRule="auto"/>
        <w:ind w:left="718" w:leftChars="1" w:hanging="716" w:hangingChars="297"/>
        <w:rPr>
          <w:rFonts w:ascii="仿宋" w:hAnsi="仿宋" w:eastAsia="仿宋" w:cs="仿宋"/>
          <w:b/>
          <w:bCs/>
          <w:color w:val="000000" w:themeColor="text1"/>
          <w:sz w:val="24"/>
          <w14:textFill>
            <w14:solidFill>
              <w14:schemeClr w14:val="tx1"/>
            </w14:solidFill>
          </w14:textFill>
        </w:rPr>
      </w:pPr>
      <w:bookmarkStart w:id="59" w:name="_Toc3343"/>
      <w:r>
        <w:rPr>
          <w:rFonts w:hint="eastAsia" w:ascii="仿宋" w:hAnsi="仿宋" w:eastAsia="仿宋" w:cs="仿宋"/>
          <w:b/>
          <w:color w:val="000000" w:themeColor="text1"/>
          <w:sz w:val="24"/>
          <w14:textFill>
            <w14:solidFill>
              <w14:schemeClr w14:val="tx1"/>
            </w14:solidFill>
          </w14:textFill>
        </w:rPr>
        <w:t>（三十）</w:t>
      </w:r>
      <w:r>
        <w:rPr>
          <w:rFonts w:hint="eastAsia" w:ascii="仿宋" w:hAnsi="仿宋" w:eastAsia="仿宋" w:cs="仿宋"/>
          <w:b/>
          <w:bCs/>
          <w:color w:val="000000" w:themeColor="text1"/>
          <w:sz w:val="24"/>
          <w14:textFill>
            <w14:solidFill>
              <w14:schemeClr w14:val="tx1"/>
            </w14:solidFill>
          </w14:textFill>
        </w:rPr>
        <w:t>投标人有下列情形之一的，视为无效投标。</w:t>
      </w:r>
      <w:bookmarkEnd w:id="59"/>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（1）超出营业执照经营范围投标的；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（2）投标文件所投标段中的应标范围小于本文件对应标段要求的采购范围的；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（3）投标文件与事实不符的；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（4）经评标委员会一致认定为重大偏离的；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（5）不符合本文件中规定的其他实质性要求的；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（6）不符合法律、法规有关规定的。</w:t>
      </w:r>
    </w:p>
    <w:p>
      <w:pPr>
        <w:spacing w:line="360" w:lineRule="auto"/>
        <w:ind w:left="718" w:leftChars="1" w:hanging="716" w:hangingChars="297"/>
        <w:rPr>
          <w:rFonts w:ascii="仿宋" w:hAnsi="仿宋" w:eastAsia="仿宋" w:cs="仿宋"/>
          <w:b/>
          <w:bCs/>
          <w:color w:val="000000" w:themeColor="text1"/>
          <w:sz w:val="24"/>
          <w14:textFill>
            <w14:solidFill>
              <w14:schemeClr w14:val="tx1"/>
            </w14:solidFill>
          </w14:textFill>
        </w:rPr>
      </w:pPr>
      <w:bookmarkStart w:id="60" w:name="_Toc20472"/>
      <w:r>
        <w:rPr>
          <w:rFonts w:hint="eastAsia" w:ascii="仿宋" w:hAnsi="仿宋" w:eastAsia="仿宋" w:cs="仿宋"/>
          <w:b/>
          <w:color w:val="000000" w:themeColor="text1"/>
          <w:sz w:val="24"/>
          <w14:textFill>
            <w14:solidFill>
              <w14:schemeClr w14:val="tx1"/>
            </w14:solidFill>
          </w14:textFill>
        </w:rPr>
        <w:t>（三十一）</w:t>
      </w:r>
      <w:bookmarkEnd w:id="60"/>
      <w:r>
        <w:rPr>
          <w:rFonts w:hint="eastAsia" w:ascii="仿宋" w:hAnsi="仿宋" w:eastAsia="仿宋" w:cs="仿宋"/>
          <w:b/>
          <w:bCs/>
          <w:color w:val="000000" w:themeColor="text1"/>
          <w:sz w:val="24"/>
          <w14:textFill>
            <w14:solidFill>
              <w14:schemeClr w14:val="tx1"/>
            </w14:solidFill>
          </w14:textFill>
        </w:rPr>
        <w:t>有效投标人不足三家的，除采购任务取消外，可废标后重新组织采购。</w:t>
      </w:r>
    </w:p>
    <w:p>
      <w:pPr>
        <w:spacing w:line="360" w:lineRule="auto"/>
        <w:ind w:left="592" w:leftChars="1" w:hanging="590" w:hangingChars="245"/>
        <w:rPr>
          <w:rFonts w:ascii="仿宋" w:hAnsi="仿宋" w:eastAsia="仿宋" w:cs="仿宋"/>
          <w:b/>
          <w:color w:val="000000" w:themeColor="text1"/>
          <w:sz w:val="24"/>
          <w14:textFill>
            <w14:solidFill>
              <w14:schemeClr w14:val="tx1"/>
            </w14:solidFill>
          </w14:textFill>
        </w:rPr>
      </w:pPr>
      <w:bookmarkStart w:id="61" w:name="_Toc2132"/>
      <w:r>
        <w:rPr>
          <w:rFonts w:hint="eastAsia" w:ascii="仿宋" w:hAnsi="仿宋" w:eastAsia="仿宋" w:cs="仿宋"/>
          <w:b/>
          <w:color w:val="000000" w:themeColor="text1"/>
          <w:sz w:val="24"/>
          <w14:textFill>
            <w14:solidFill>
              <w14:schemeClr w14:val="tx1"/>
            </w14:solidFill>
          </w14:textFill>
        </w:rPr>
        <w:t>（三十二）出现下列情形之一的，本项目作废标处理，除采购任务取消外，重新组织采购。</w:t>
      </w:r>
      <w:bookmarkEnd w:id="61"/>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（1）本文件存在不合理条款，公告时间及程序不符合规定的；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（2）出现影响采购公正的违法、违规行为的；</w:t>
      </w:r>
    </w:p>
    <w:p>
      <w:pPr>
        <w:spacing w:line="360" w:lineRule="auto"/>
        <w:ind w:left="714" w:leftChars="1" w:hanging="712" w:hangingChars="297"/>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r>
        <w:rPr>
          <w:rFonts w:hint="eastAsia" w:ascii="仿宋" w:hAnsi="仿宋" w:eastAsia="仿宋" w:cs="仿宋"/>
          <w:color w:val="000000" w:themeColor="text1"/>
          <w:sz w:val="24"/>
          <w14:textFill>
            <w14:solidFill>
              <w14:schemeClr w14:val="tx1"/>
            </w14:solidFill>
          </w14:textFill>
        </w:rPr>
        <w:t>（3）因重大变故，采购任务取消的。</w:t>
      </w:r>
    </w:p>
    <w:p>
      <w:pPr>
        <w:spacing w:line="360" w:lineRule="auto"/>
        <w:ind w:left="1" w:firstLine="539"/>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非以上情形导致项目被废标的，经政府采购管理部门同意，所有评委（监委）签字认可，可书面通知投标人当场改作招标或单一来源方式采购。</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（三十三）评标办法</w:t>
      </w:r>
    </w:p>
    <w:p>
      <w:pPr>
        <w:spacing w:line="360" w:lineRule="auto"/>
        <w:ind w:left="1" w:firstLine="480" w:firstLineChars="200"/>
        <w:rPr>
          <w:rFonts w:ascii="仿宋" w:hAnsi="仿宋" w:eastAsia="仿宋" w:cs="仿宋"/>
          <w:color w:val="000000" w:themeColor="text1"/>
          <w:spacing w:val="-2"/>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本次招标的评标方法采用综合评分法，</w:t>
      </w:r>
      <w:r>
        <w:rPr>
          <w:rFonts w:hint="eastAsia" w:ascii="仿宋" w:hAnsi="仿宋" w:eastAsia="仿宋" w:cs="仿宋"/>
          <w:color w:val="000000" w:themeColor="text1"/>
          <w:spacing w:val="-2"/>
          <w:sz w:val="24"/>
          <w14:textFill>
            <w14:solidFill>
              <w14:schemeClr w14:val="tx1"/>
            </w14:solidFill>
          </w14:textFill>
        </w:rPr>
        <w:t>即在最大限度地满足招标文件实质性要求前提下，按照招标文件中规定的各项因素进行综合评审。</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评标委员会严格按照招标文件的要求、条件及投标人所作的实质性响应内容，对投标人的投标文件进行综合打分。评标委员会由业主代表及相关专家五人组成，负责对投标文件进行审查、评审和比较等工作。</w:t>
      </w:r>
      <w:r>
        <w:rPr>
          <w:rFonts w:hint="eastAsia" w:ascii="仿宋" w:hAnsi="仿宋" w:eastAsia="仿宋" w:cs="仿宋"/>
          <w:bCs/>
          <w:color w:val="000000" w:themeColor="text1"/>
          <w:sz w:val="24"/>
          <w14:textFill>
            <w14:solidFill>
              <w14:schemeClr w14:val="tx1"/>
            </w14:solidFill>
          </w14:textFill>
        </w:rPr>
        <w:t>投标人的得分为各评委所给分数的平均分。计算结果值在小数点后均保留两位小数，后余位数四舍五入计。</w:t>
      </w:r>
      <w:r>
        <w:rPr>
          <w:rFonts w:hint="eastAsia" w:ascii="仿宋" w:hAnsi="仿宋" w:eastAsia="仿宋" w:cs="仿宋"/>
          <w:color w:val="000000" w:themeColor="text1"/>
          <w:sz w:val="24"/>
          <w14:textFill>
            <w14:solidFill>
              <w14:schemeClr w14:val="tx1"/>
            </w14:solidFill>
          </w14:textFill>
        </w:rPr>
        <w:t>并以综合评分法进行评估，总分值为100分。</w:t>
      </w:r>
    </w:p>
    <w:p>
      <w:pPr>
        <w:numPr>
          <w:ilvl w:val="0"/>
          <w:numId w:val="2"/>
        </w:numPr>
        <w:snapToGrid w:val="0"/>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投标报价权重30%（满分30分）</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bookmarkStart w:id="62" w:name="_Toc11627"/>
      <w:r>
        <w:rPr>
          <w:rFonts w:hint="eastAsia" w:ascii="仿宋" w:hAnsi="仿宋" w:eastAsia="仿宋" w:cs="仿宋"/>
          <w:color w:val="000000" w:themeColor="text1"/>
          <w:sz w:val="24"/>
          <w14:textFill>
            <w14:solidFill>
              <w14:schemeClr w14:val="tx1"/>
            </w14:solidFill>
          </w14:textFill>
        </w:rPr>
        <w:t>价格扣除：符合政府采购优先采购节能产品、环境标志产品的，实行价格评审优惠（由投标人在报价文件中选择并填报，评标时进行价格评审优惠）；投标人符合政府采购促进中小企业（监狱企业、残疾人福利性单位）发展政策的，其评标时给予价格评审优惠，用扣除后的价格参与评审打分。财政部门关于政府采购优先采购的政策规定可在中国政府采购网(www.ccgp.gov.cn)查询。本项目价格扣除比例6%。</w:t>
      </w:r>
    </w:p>
    <w:p>
      <w:pPr>
        <w:spacing w:line="360" w:lineRule="auto"/>
        <w:ind w:firstLine="240" w:firstLineChars="1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监狱企业参加政府采购活动时，应当提供由省级以上监狱管理局、戒毒管理局（含新疆生产建设兵团）出具的属于监狱企业的证明文件。</w:t>
      </w:r>
    </w:p>
    <w:p>
      <w:pPr>
        <w:spacing w:line="360" w:lineRule="auto"/>
        <w:ind w:firstLine="240" w:firstLineChars="1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在政府采购活动中，监狱企业视同小型、微型企业，享受预留份额、评标中价格扣除等政府采购促进中小企业发展的政府采购政策。</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见投标须知前附表。</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用扣除后的价格参与评审。同一投标人（包括联合体），中小微企业产品和残疾人企业产品价格扣除优惠只享受一次，不得重复享受。</w:t>
      </w:r>
    </w:p>
    <w:p>
      <w:pPr>
        <w:spacing w:line="360" w:lineRule="auto"/>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综合评分法中的价格分统一采用低价优先法计算，即满足投标文件要求且最后报价最低的供应商的价格为评标基准价，其价格分为满分。其他投标人的价格分统一按照下列公式计算：投标报价得分=(评标基准价／评标报价)×投标报价权重</w:t>
      </w:r>
    </w:p>
    <w:p>
      <w:pPr>
        <w:spacing w:line="360" w:lineRule="auto"/>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注：评标报价=投标报价-所投中小微（残疾人福利性单位、监狱企业）企业产品报价合计×</w:t>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w:t>
      </w:r>
      <w:bookmarkEnd w:id="62"/>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spacing w:line="360" w:lineRule="auto"/>
        <w:ind w:firstLine="3855" w:firstLineChars="1200"/>
        <w:rPr>
          <w:rFonts w:hint="eastAsia" w:ascii="仿宋" w:hAnsi="仿宋" w:eastAsia="仿宋" w:cs="仿宋"/>
          <w:b/>
          <w:color w:val="000000" w:themeColor="text1"/>
          <w:sz w:val="32"/>
          <w:szCs w:val="32"/>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1</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初步评审表</w:t>
      </w:r>
    </w:p>
    <w:p>
      <w:pPr>
        <w:snapToGrid w:val="0"/>
        <w:spacing w:line="360" w:lineRule="auto"/>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资格性检查表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619"/>
        <w:gridCol w:w="4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4"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3587" w:type="dxa"/>
            <w:gridSpan w:val="2"/>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检查因素</w:t>
            </w:r>
          </w:p>
        </w:tc>
        <w:tc>
          <w:tcPr>
            <w:tcW w:w="4576"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restart"/>
            <w:noWrap w:val="0"/>
            <w:vAlign w:val="center"/>
          </w:tcPr>
          <w:p>
            <w:pPr>
              <w:pStyle w:val="7"/>
              <w:spacing w:line="360" w:lineRule="auto"/>
              <w:ind w:left="0" w:leftChars="0"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968" w:type="dxa"/>
            <w:vMerge w:val="restart"/>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符合《中华人民共和国政府采购法》第二十二条规定，提供：</w:t>
            </w:r>
          </w:p>
        </w:tc>
        <w:tc>
          <w:tcPr>
            <w:tcW w:w="2619"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（1）具有独立承担民事责任的能力</w:t>
            </w:r>
          </w:p>
        </w:tc>
        <w:tc>
          <w:tcPr>
            <w:tcW w:w="4576"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人营业执照复印件（须具有统一社会信用代码），自然人只需提供本人身份证。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4"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968"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2619"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具有良好的商业信誉和健全的财务会计制度</w:t>
            </w:r>
          </w:p>
        </w:tc>
        <w:tc>
          <w:tcPr>
            <w:tcW w:w="4576"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人商业信誉情况，以及近一年度财务报表复印件。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34"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968"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2619"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（3）具有履行合同所必须的设备和专业技术能力</w:t>
            </w:r>
          </w:p>
        </w:tc>
        <w:tc>
          <w:tcPr>
            <w:tcW w:w="4576"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主要设备情况，以及主要技术人员、售后服务</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人员能力等。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34"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968"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2619"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（4）有依法缴纳税收和社会保障金的良好记录</w:t>
            </w:r>
          </w:p>
        </w:tc>
        <w:tc>
          <w:tcPr>
            <w:tcW w:w="4576"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人</w:t>
            </w:r>
            <w:r>
              <w:rPr>
                <w:rFonts w:hint="eastAsia" w:ascii="仿宋" w:hAnsi="仿宋" w:eastAsia="仿宋" w:cs="仿宋"/>
                <w:color w:val="000000" w:themeColor="text1"/>
                <w:sz w:val="24"/>
                <w:lang w:val="zh-CN"/>
                <w14:textFill>
                  <w14:solidFill>
                    <w14:schemeClr w14:val="tx1"/>
                  </w14:solidFill>
                </w14:textFill>
              </w:rPr>
              <w:t>缴纳税收和社会保障金</w:t>
            </w:r>
            <w:r>
              <w:rPr>
                <w:rFonts w:hint="eastAsia" w:ascii="仿宋" w:hAnsi="仿宋" w:eastAsia="仿宋" w:cs="仿宋"/>
                <w:color w:val="000000" w:themeColor="text1"/>
                <w:sz w:val="24"/>
                <w14:textFill>
                  <w14:solidFill>
                    <w14:schemeClr w14:val="tx1"/>
                  </w14:solidFill>
                </w14:textFill>
              </w:rPr>
              <w:t>证明材料复印件(提供税务部门出具的近半年内任一月完税证明和社保机构出具的近半年内任一月社保缴纳证明)，还需提供授权代理人近三个月的社保缴纳证明材料。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34"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968"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2619" w:type="dxa"/>
            <w:vMerge w:val="restart"/>
            <w:noWrap w:val="0"/>
            <w:vAlign w:val="center"/>
          </w:tcPr>
          <w:p>
            <w:pPr>
              <w:pStyle w:val="7"/>
              <w:spacing w:line="360" w:lineRule="auto"/>
              <w:ind w:left="0" w:leftChars="0" w:firstLine="0" w:firstLineChars="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（5）参加政府采购活动近3年内，在经营活动中没有重大违法记录</w:t>
            </w:r>
          </w:p>
        </w:tc>
        <w:tc>
          <w:tcPr>
            <w:tcW w:w="4576"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734"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968"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2619"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4576"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人在“信用中国”</w:t>
            </w:r>
            <w:r>
              <w:rPr>
                <w:rFonts w:hint="eastAsia" w:ascii="仿宋" w:hAnsi="仿宋" w:eastAsia="仿宋" w:cs="仿宋"/>
                <w:color w:val="000000" w:themeColor="text1"/>
                <w:sz w:val="24"/>
                <w14:textFill>
                  <w14:solidFill>
                    <w14:schemeClr w14:val="tx1"/>
                  </w14:solidFill>
                </w14:textFill>
              </w:rPr>
              <w:fldChar w:fldCharType="begin"/>
            </w:r>
            <w:r>
              <w:rPr>
                <w:rFonts w:hint="eastAsia" w:ascii="仿宋" w:hAnsi="仿宋" w:eastAsia="仿宋" w:cs="仿宋"/>
                <w:color w:val="000000" w:themeColor="text1"/>
                <w:sz w:val="24"/>
                <w14:textFill>
                  <w14:solidFill>
                    <w14:schemeClr w14:val="tx1"/>
                  </w14:solidFill>
                </w14:textFill>
              </w:rPr>
              <w:instrText xml:space="preserve"> HYPERLINK "http://www.creditchina.gov.cn）和中国政府采购网（www.ccgp.gov.cn）网站上未被列入失信被执行人、重大税收违法案件当事人名单以及政府采购严重违法失信行为记录名单里；企查查网站查询www.qichacha.com近三年无违法、处罚信息；" </w:instrText>
            </w:r>
            <w:r>
              <w:rPr>
                <w:rFonts w:hint="eastAsia" w:ascii="仿宋" w:hAnsi="仿宋" w:eastAsia="仿宋" w:cs="仿宋"/>
                <w:color w:val="000000" w:themeColor="text1"/>
                <w:sz w:val="24"/>
                <w14:textFill>
                  <w14:solidFill>
                    <w14:schemeClr w14:val="tx1"/>
                  </w14:solidFill>
                </w14:textFill>
              </w:rPr>
              <w:fldChar w:fldCharType="separate"/>
            </w:r>
            <w:r>
              <w:rPr>
                <w:rFonts w:hint="eastAsia" w:ascii="仿宋" w:hAnsi="仿宋" w:eastAsia="仿宋" w:cs="仿宋"/>
                <w:color w:val="000000" w:themeColor="text1"/>
                <w:sz w:val="24"/>
                <w14:textFill>
                  <w14:solidFill>
                    <w14:schemeClr w14:val="tx1"/>
                  </w14:solidFill>
                </w14:textFill>
              </w:rPr>
              <w:t>、中国政府采购网近三年无违法、处罚信息、不良行为记录；</w:t>
            </w:r>
            <w:r>
              <w:rPr>
                <w:rFonts w:hint="eastAsia" w:ascii="仿宋" w:hAnsi="仿宋" w:eastAsia="仿宋" w:cs="仿宋"/>
                <w:color w:val="000000" w:themeColor="text1"/>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34"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3587" w:type="dxa"/>
            <w:gridSpan w:val="2"/>
            <w:noWrap w:val="0"/>
            <w:vAlign w:val="center"/>
          </w:tcPr>
          <w:p>
            <w:pPr>
              <w:pStyle w:val="7"/>
              <w:spacing w:line="360" w:lineRule="auto"/>
              <w:ind w:firstLine="648" w:firstLineChars="2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文件的格式</w:t>
            </w:r>
          </w:p>
        </w:tc>
        <w:tc>
          <w:tcPr>
            <w:tcW w:w="4576" w:type="dxa"/>
            <w:noWrap w:val="0"/>
            <w:vAlign w:val="center"/>
          </w:tcPr>
          <w:p>
            <w:pPr>
              <w:pStyle w:val="7"/>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文件按</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14:textFill>
                  <w14:solidFill>
                    <w14:schemeClr w14:val="tx1"/>
                  </w14:solidFill>
                </w14:textFill>
              </w:rPr>
              <w:t>文件规定格式完整提供</w:t>
            </w:r>
            <w:r>
              <w:rPr>
                <w:rFonts w:hint="eastAsia" w:ascii="仿宋" w:hAnsi="仿宋" w:eastAsia="仿宋" w:cs="仿宋"/>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34"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3587" w:type="dxa"/>
            <w:gridSpan w:val="2"/>
            <w:noWrap w:val="0"/>
            <w:vAlign w:val="center"/>
          </w:tcPr>
          <w:p>
            <w:pPr>
              <w:pStyle w:val="7"/>
              <w:spacing w:line="360" w:lineRule="auto"/>
              <w:ind w:firstLine="888" w:firstLineChars="3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保证金</w:t>
            </w:r>
          </w:p>
        </w:tc>
        <w:tc>
          <w:tcPr>
            <w:tcW w:w="4576" w:type="dxa"/>
            <w:noWrap w:val="0"/>
            <w:vAlign w:val="center"/>
          </w:tcPr>
          <w:p>
            <w:pPr>
              <w:pStyle w:val="7"/>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提供</w:t>
            </w: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lang w:eastAsia="zh-CN"/>
                <w14:textFill>
                  <w14:solidFill>
                    <w14:schemeClr w14:val="tx1"/>
                  </w14:solidFill>
                </w14:textFill>
              </w:rPr>
              <w:t>保证金收据或汇款凭证复印件；</w:t>
            </w:r>
          </w:p>
        </w:tc>
      </w:tr>
    </w:tbl>
    <w:p>
      <w:pPr>
        <w:pStyle w:val="7"/>
        <w:spacing w:line="360" w:lineRule="auto"/>
        <w:rPr>
          <w:rFonts w:hint="eastAsia" w:ascii="仿宋" w:hAnsi="仿宋" w:eastAsia="仿宋" w:cs="仿宋"/>
          <w:color w:val="000000" w:themeColor="text1"/>
          <w:sz w:val="24"/>
          <w14:textFill>
            <w14:solidFill>
              <w14:schemeClr w14:val="tx1"/>
            </w14:solidFill>
          </w14:textFill>
        </w:rPr>
      </w:pPr>
    </w:p>
    <w:p>
      <w:pPr>
        <w:pStyle w:val="7"/>
        <w:spacing w:line="360" w:lineRule="auto"/>
        <w:rPr>
          <w:rFonts w:hint="eastAsia" w:ascii="仿宋" w:hAnsi="仿宋" w:eastAsia="仿宋" w:cs="仿宋"/>
          <w:color w:val="000000" w:themeColor="text1"/>
          <w:sz w:val="24"/>
          <w14:textFill>
            <w14:solidFill>
              <w14:schemeClr w14:val="tx1"/>
            </w14:solidFill>
          </w14:textFill>
        </w:rPr>
      </w:pPr>
    </w:p>
    <w:p>
      <w:pPr>
        <w:pStyle w:val="7"/>
        <w:spacing w:line="360" w:lineRule="auto"/>
        <w:rPr>
          <w:rFonts w:hint="eastAsia" w:ascii="仿宋" w:hAnsi="仿宋" w:eastAsia="仿宋" w:cs="仿宋"/>
          <w:color w:val="000000" w:themeColor="text1"/>
          <w:sz w:val="24"/>
          <w14:textFill>
            <w14:solidFill>
              <w14:schemeClr w14:val="tx1"/>
            </w14:solidFill>
          </w14:textFill>
        </w:rPr>
      </w:pPr>
    </w:p>
    <w:p>
      <w:pPr>
        <w:pStyle w:val="7"/>
        <w:spacing w:line="360" w:lineRule="auto"/>
        <w:rPr>
          <w:rFonts w:hint="eastAsia" w:ascii="仿宋" w:hAnsi="仿宋" w:eastAsia="仿宋" w:cs="仿宋"/>
          <w:color w:val="000000" w:themeColor="text1"/>
          <w:sz w:val="24"/>
          <w14:textFill>
            <w14:solidFill>
              <w14:schemeClr w14:val="tx1"/>
            </w14:solidFill>
          </w14:textFill>
        </w:rPr>
      </w:pPr>
    </w:p>
    <w:p>
      <w:pPr>
        <w:pStyle w:val="7"/>
        <w:spacing w:line="360" w:lineRule="auto"/>
        <w:rPr>
          <w:rFonts w:hint="eastAsia" w:ascii="仿宋" w:hAnsi="仿宋" w:eastAsia="仿宋" w:cs="仿宋"/>
          <w:color w:val="000000" w:themeColor="text1"/>
          <w:sz w:val="24"/>
          <w14:textFill>
            <w14:solidFill>
              <w14:schemeClr w14:val="tx1"/>
            </w14:solidFill>
          </w14:textFill>
        </w:rPr>
      </w:pPr>
    </w:p>
    <w:p>
      <w:pPr>
        <w:pStyle w:val="7"/>
        <w:spacing w:line="360" w:lineRule="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符合性</w:t>
      </w:r>
      <w:r>
        <w:rPr>
          <w:rFonts w:hint="eastAsia" w:ascii="仿宋" w:hAnsi="仿宋" w:eastAsia="仿宋" w:cs="仿宋"/>
          <w:b/>
          <w:bCs/>
          <w:color w:val="000000" w:themeColor="text1"/>
          <w:sz w:val="24"/>
          <w:lang w:val="en-US" w:eastAsia="zh-CN"/>
          <w14:textFill>
            <w14:solidFill>
              <w14:schemeClr w14:val="tx1"/>
            </w14:solidFill>
          </w14:textFill>
        </w:rPr>
        <w:t>审</w:t>
      </w:r>
      <w:r>
        <w:rPr>
          <w:rFonts w:hint="eastAsia" w:ascii="仿宋" w:hAnsi="仿宋" w:eastAsia="仿宋" w:cs="仿宋"/>
          <w:b/>
          <w:bCs/>
          <w:color w:val="000000" w:themeColor="text1"/>
          <w:sz w:val="24"/>
          <w14:textFill>
            <w14:solidFill>
              <w14:schemeClr w14:val="tx1"/>
            </w14:solidFill>
          </w14:textFill>
        </w:rPr>
        <w:t>查表</w:t>
      </w:r>
    </w:p>
    <w:tbl>
      <w:tblPr>
        <w:tblStyle w:val="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3"/>
        <w:gridCol w:w="2268"/>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序号</w:t>
            </w:r>
          </w:p>
        </w:tc>
        <w:tc>
          <w:tcPr>
            <w:tcW w:w="3261" w:type="dxa"/>
            <w:gridSpan w:val="2"/>
            <w:noWrap w:val="0"/>
            <w:vAlign w:val="center"/>
          </w:tcPr>
          <w:p>
            <w:pPr>
              <w:pStyle w:val="7"/>
              <w:spacing w:line="360" w:lineRule="auto"/>
              <w:ind w:firstLine="888" w:firstLineChars="3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评标因素</w:t>
            </w:r>
          </w:p>
        </w:tc>
        <w:tc>
          <w:tcPr>
            <w:tcW w:w="4961" w:type="dxa"/>
            <w:noWrap w:val="0"/>
            <w:vAlign w:val="center"/>
          </w:tcPr>
          <w:p>
            <w:pPr>
              <w:pStyle w:val="7"/>
              <w:spacing w:line="360" w:lineRule="auto"/>
              <w:ind w:firstLine="1845" w:firstLineChars="769"/>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p>
        </w:tc>
        <w:tc>
          <w:tcPr>
            <w:tcW w:w="993" w:type="dxa"/>
            <w:noWrap w:val="0"/>
            <w:vAlign w:val="center"/>
          </w:tcPr>
          <w:p>
            <w:pPr>
              <w:pStyle w:val="7"/>
              <w:spacing w:line="360" w:lineRule="auto"/>
              <w:ind w:left="0" w:leftChars="0" w:firstLine="240" w:firstLineChars="1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w:t>
            </w:r>
          </w:p>
        </w:tc>
        <w:tc>
          <w:tcPr>
            <w:tcW w:w="2268"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报价唯一</w:t>
            </w:r>
          </w:p>
        </w:tc>
        <w:tc>
          <w:tcPr>
            <w:tcW w:w="4961"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其报价未超过采购预算金额，且只有一个有效报价，不得提交选择性报价。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17" w:type="dxa"/>
            <w:vMerge w:val="restart"/>
            <w:noWrap w:val="0"/>
            <w:vAlign w:val="center"/>
          </w:tcPr>
          <w:p>
            <w:pPr>
              <w:pStyle w:val="7"/>
              <w:spacing w:line="360" w:lineRule="auto"/>
              <w:ind w:left="0" w:leftChars="0" w:firstLine="240" w:firstLineChars="1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w:t>
            </w:r>
          </w:p>
        </w:tc>
        <w:tc>
          <w:tcPr>
            <w:tcW w:w="993" w:type="dxa"/>
            <w:vMerge w:val="restart"/>
            <w:noWrap w:val="0"/>
            <w:vAlign w:val="center"/>
          </w:tcPr>
          <w:p>
            <w:pPr>
              <w:pStyle w:val="7"/>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商务资信</w:t>
            </w:r>
          </w:p>
        </w:tc>
        <w:tc>
          <w:tcPr>
            <w:tcW w:w="2268"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w:t>
            </w:r>
            <w:r>
              <w:rPr>
                <w:rFonts w:hint="eastAsia" w:ascii="仿宋" w:hAnsi="仿宋" w:eastAsia="仿宋" w:cs="仿宋"/>
                <w:color w:val="000000" w:themeColor="text1"/>
                <w:sz w:val="24"/>
                <w14:textFill>
                  <w14:solidFill>
                    <w14:schemeClr w14:val="tx1"/>
                  </w14:solidFill>
                </w14:textFill>
              </w:rPr>
              <w:t>标内容及供货范围</w:t>
            </w:r>
          </w:p>
        </w:tc>
        <w:tc>
          <w:tcPr>
            <w:tcW w:w="4961"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符合本次</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14:textFill>
                  <w14:solidFill>
                    <w14:schemeClr w14:val="tx1"/>
                  </w14:solidFill>
                </w14:textFill>
              </w:rPr>
              <w:t>的招标范围，对</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14:textFill>
                  <w14:solidFill>
                    <w14:schemeClr w14:val="tx1"/>
                  </w14:solidFill>
                </w14:textFill>
              </w:rPr>
              <w:t>文件规定的供货范围全部作出响应。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993"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2268" w:type="dxa"/>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lang w:val="zh-CN"/>
                <w14:textFill>
                  <w14:solidFill>
                    <w14:schemeClr w14:val="tx1"/>
                  </w14:solidFill>
                </w14:textFill>
              </w:rPr>
              <w:t>有效期</w:t>
            </w:r>
          </w:p>
        </w:tc>
        <w:tc>
          <w:tcPr>
            <w:tcW w:w="4961"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满足</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14:textFill>
                  <w14:solidFill>
                    <w14:schemeClr w14:val="tx1"/>
                  </w14:solidFill>
                </w14:textFill>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17"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993"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2268"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文件内容、份数及签署</w:t>
            </w:r>
          </w:p>
        </w:tc>
        <w:tc>
          <w:tcPr>
            <w:tcW w:w="4961"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文件内容齐全、字迹清晰可辨、无遗漏。</w:t>
            </w: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文件正本、副本、电子版数量符合招标文件要求</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文件封皮是否有法定代表人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授权代表签字，并加盖了</w:t>
            </w: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7"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993"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2268" w:type="dxa"/>
            <w:noWrap w:val="0"/>
            <w:vAlign w:val="center"/>
          </w:tcPr>
          <w:p>
            <w:pPr>
              <w:pStyle w:val="7"/>
              <w:spacing w:line="360" w:lineRule="auto"/>
              <w:ind w:firstLine="648" w:firstLineChars="27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交</w:t>
            </w:r>
            <w:r>
              <w:rPr>
                <w:rFonts w:hint="eastAsia" w:ascii="仿宋" w:hAnsi="仿宋" w:eastAsia="仿宋" w:cs="仿宋"/>
                <w:color w:val="000000" w:themeColor="text1"/>
                <w:sz w:val="24"/>
                <w:lang w:val="zh-CN"/>
                <w14:textFill>
                  <w14:solidFill>
                    <w14:schemeClr w14:val="tx1"/>
                  </w14:solidFill>
                </w14:textFill>
              </w:rPr>
              <w:t>货期</w:t>
            </w:r>
          </w:p>
        </w:tc>
        <w:tc>
          <w:tcPr>
            <w:tcW w:w="4961" w:type="dxa"/>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满足</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993"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2268" w:type="dxa"/>
            <w:noWrap w:val="0"/>
            <w:vAlign w:val="center"/>
          </w:tcPr>
          <w:p>
            <w:pPr>
              <w:pStyle w:val="7"/>
              <w:spacing w:line="360" w:lineRule="auto"/>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质保期及售后服务</w:t>
            </w:r>
          </w:p>
        </w:tc>
        <w:tc>
          <w:tcPr>
            <w:tcW w:w="4961" w:type="dxa"/>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满足</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993"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2268" w:type="dxa"/>
            <w:noWrap w:val="0"/>
            <w:vAlign w:val="center"/>
          </w:tcPr>
          <w:p>
            <w:pPr>
              <w:pStyle w:val="7"/>
              <w:spacing w:line="360" w:lineRule="auto"/>
              <w:ind w:firstLine="648" w:firstLineChars="2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付款方式</w:t>
            </w:r>
          </w:p>
        </w:tc>
        <w:tc>
          <w:tcPr>
            <w:tcW w:w="4961" w:type="dxa"/>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lang w:val="zh-CN"/>
                <w14:textFill>
                  <w14:solidFill>
                    <w14:schemeClr w14:val="tx1"/>
                  </w14:solidFill>
                </w14:textFill>
              </w:rPr>
              <w:t>文件承诺的付款方式满足</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lang w:val="zh-CN"/>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17" w:type="dxa"/>
            <w:vMerge w:val="continue"/>
            <w:noWrap w:val="0"/>
            <w:vAlign w:val="center"/>
          </w:tcPr>
          <w:p>
            <w:pPr>
              <w:pStyle w:val="7"/>
              <w:spacing w:line="360" w:lineRule="auto"/>
              <w:rPr>
                <w:rFonts w:hint="eastAsia" w:ascii="仿宋" w:hAnsi="仿宋" w:eastAsia="仿宋" w:cs="仿宋"/>
                <w:color w:val="000000" w:themeColor="text1"/>
                <w:sz w:val="24"/>
                <w:lang w:val="zh-CN"/>
                <w14:textFill>
                  <w14:solidFill>
                    <w14:schemeClr w14:val="tx1"/>
                  </w14:solidFill>
                </w14:textFill>
              </w:rPr>
            </w:pPr>
          </w:p>
        </w:tc>
        <w:tc>
          <w:tcPr>
            <w:tcW w:w="993" w:type="dxa"/>
            <w:vMerge w:val="continue"/>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p>
        </w:tc>
        <w:tc>
          <w:tcPr>
            <w:tcW w:w="2268" w:type="dxa"/>
            <w:noWrap w:val="0"/>
            <w:vAlign w:val="center"/>
          </w:tcPr>
          <w:p>
            <w:pPr>
              <w:pStyle w:val="7"/>
              <w:spacing w:line="360" w:lineRule="auto"/>
              <w:ind w:firstLine="888" w:firstLineChars="3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w:t>
            </w:r>
          </w:p>
        </w:tc>
        <w:tc>
          <w:tcPr>
            <w:tcW w:w="4961" w:type="dxa"/>
            <w:noWrap w:val="0"/>
            <w:vAlign w:val="center"/>
          </w:tcPr>
          <w:p>
            <w:pPr>
              <w:pStyle w:val="7"/>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w:t>
            </w:r>
            <w:r>
              <w:rPr>
                <w:rFonts w:hint="eastAsia" w:ascii="仿宋" w:hAnsi="仿宋" w:eastAsia="仿宋" w:cs="仿宋"/>
                <w:color w:val="000000" w:themeColor="text1"/>
                <w:sz w:val="24"/>
                <w14:textFill>
                  <w14:solidFill>
                    <w14:schemeClr w14:val="tx1"/>
                  </w14:solidFill>
                </w14:textFill>
              </w:rPr>
              <w:t>文件未附有采购人不能接受的附加条件及法律、法规和</w:t>
            </w:r>
            <w:r>
              <w:rPr>
                <w:rFonts w:hint="eastAsia" w:ascii="仿宋" w:hAnsi="仿宋" w:eastAsia="仿宋" w:cs="仿宋"/>
                <w:color w:val="000000" w:themeColor="text1"/>
                <w:sz w:val="24"/>
                <w:lang w:val="en-US" w:eastAsia="zh-CN"/>
                <w14:textFill>
                  <w14:solidFill>
                    <w14:schemeClr w14:val="tx1"/>
                  </w14:solidFill>
                </w14:textFill>
              </w:rPr>
              <w:t>招标</w:t>
            </w:r>
            <w:r>
              <w:rPr>
                <w:rFonts w:hint="eastAsia" w:ascii="仿宋" w:hAnsi="仿宋" w:eastAsia="仿宋" w:cs="仿宋"/>
                <w:color w:val="000000" w:themeColor="text1"/>
                <w:sz w:val="24"/>
                <w14:textFill>
                  <w14:solidFill>
                    <w14:schemeClr w14:val="tx1"/>
                  </w14:solidFill>
                </w14:textFill>
              </w:rPr>
              <w:t>文件规定的其他无效情形。</w:t>
            </w:r>
          </w:p>
        </w:tc>
      </w:tr>
    </w:tbl>
    <w:p>
      <w:pPr>
        <w:pStyle w:val="7"/>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备注：1.本表与招标文件中相关评审条款内容不一致的，以本表内容为准。</w:t>
      </w:r>
    </w:p>
    <w:p>
      <w:pPr>
        <w:pStyle w:val="7"/>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2.每一项符合的打“O”，不符合的打“×”。</w:t>
      </w:r>
    </w:p>
    <w:p>
      <w:pPr>
        <w:pStyle w:val="7"/>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3.“结论”一栏填写“通过”或“不通过”；任何一项出现“×”的，结论为不通过；不通过的为无效响应。</w:t>
      </w:r>
    </w:p>
    <w:p>
      <w:pPr>
        <w:pStyle w:val="7"/>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4.汇总时出现不同意见的，评标小组按简单多数原则表决决定。</w:t>
      </w:r>
    </w:p>
    <w:p>
      <w:pPr>
        <w:spacing w:line="360" w:lineRule="auto"/>
        <w:ind w:firstLine="3855" w:firstLineChars="1200"/>
        <w:rPr>
          <w:rFonts w:ascii="仿宋" w:hAnsi="仿宋" w:eastAsia="仿宋" w:cs="仿宋"/>
          <w:b/>
          <w:color w:val="000000" w:themeColor="text1"/>
          <w:sz w:val="32"/>
          <w:szCs w:val="32"/>
          <w14:textFill>
            <w14:solidFill>
              <w14:schemeClr w14:val="tx1"/>
            </w14:solidFill>
          </w14:textFill>
        </w:rPr>
      </w:pPr>
    </w:p>
    <w:p>
      <w:pPr>
        <w:pStyle w:val="23"/>
        <w:ind w:firstLine="0" w:firstLineChars="0"/>
        <w:rPr>
          <w:rFonts w:ascii="仿宋" w:hAnsi="仿宋" w:eastAsia="仿宋" w:cs="仿宋"/>
          <w:b/>
          <w:color w:val="000000" w:themeColor="text1"/>
          <w:sz w:val="32"/>
          <w:szCs w:val="32"/>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14:textFill>
            <w14:solidFill>
              <w14:schemeClr w14:val="tx1"/>
            </w14:solidFill>
          </w14:textFill>
        </w:rPr>
      </w:pPr>
      <w:bookmarkStart w:id="63" w:name="_Toc6582"/>
      <w:bookmarkStart w:id="64" w:name="_Toc3891"/>
    </w:p>
    <w:p>
      <w:pPr>
        <w:numPr>
          <w:ilvl w:val="0"/>
          <w:numId w:val="0"/>
        </w:numPr>
        <w:snapToGrid w:val="0"/>
        <w:spacing w:line="360" w:lineRule="auto"/>
        <w:ind w:left="210" w:leftChars="0"/>
        <w:rPr>
          <w:rFonts w:hint="eastAsia" w:ascii="仿宋" w:hAnsi="仿宋" w:eastAsia="仿宋" w:cs="仿宋"/>
          <w:b/>
          <w:bCs/>
          <w:color w:val="000000" w:themeColor="text1"/>
          <w:sz w:val="28"/>
          <w:szCs w:val="28"/>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14:textFill>
            <w14:solidFill>
              <w14:schemeClr w14:val="tx1"/>
            </w14:solidFill>
          </w14:textFill>
        </w:rPr>
      </w:pPr>
    </w:p>
    <w:p>
      <w:pPr>
        <w:numPr>
          <w:ilvl w:val="0"/>
          <w:numId w:val="0"/>
        </w:numPr>
        <w:snapToGrid w:val="0"/>
        <w:spacing w:line="360" w:lineRule="auto"/>
        <w:ind w:left="210" w:leftChars="0"/>
        <w:rPr>
          <w:rFonts w:hint="eastAsia" w:ascii="仿宋" w:hAnsi="仿宋" w:eastAsia="仿宋" w:cs="仿宋"/>
          <w:b/>
          <w:bCs/>
          <w:color w:val="000000" w:themeColor="text1"/>
          <w:sz w:val="28"/>
          <w:szCs w:val="28"/>
          <w14:textFill>
            <w14:solidFill>
              <w14:schemeClr w14:val="tx1"/>
            </w14:solidFill>
          </w14:textFill>
        </w:rPr>
      </w:pPr>
    </w:p>
    <w:p>
      <w:pPr>
        <w:numPr>
          <w:ilvl w:val="0"/>
          <w:numId w:val="0"/>
        </w:numPr>
        <w:snapToGrid w:val="0"/>
        <w:spacing w:line="360" w:lineRule="auto"/>
        <w:ind w:left="210" w:left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2</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 xml:space="preserve">商务权重10%、技术权重60%（满分70分） </w:t>
      </w:r>
    </w:p>
    <w:tbl>
      <w:tblPr>
        <w:tblStyle w:val="15"/>
        <w:tblpPr w:leftFromText="180" w:rightFromText="180" w:vertAnchor="text" w:horzAnchor="page" w:tblpXSpec="center" w:tblpY="342"/>
        <w:tblOverlap w:val="never"/>
        <w:tblW w:w="9658" w:type="dxa"/>
        <w:jc w:val="center"/>
        <w:tblLayout w:type="fixed"/>
        <w:tblCellMar>
          <w:top w:w="0" w:type="dxa"/>
          <w:left w:w="108" w:type="dxa"/>
          <w:bottom w:w="0" w:type="dxa"/>
          <w:right w:w="108" w:type="dxa"/>
        </w:tblCellMar>
      </w:tblPr>
      <w:tblGrid>
        <w:gridCol w:w="538"/>
        <w:gridCol w:w="942"/>
        <w:gridCol w:w="1386"/>
        <w:gridCol w:w="516"/>
        <w:gridCol w:w="4261"/>
        <w:gridCol w:w="2015"/>
      </w:tblGrid>
      <w:tr>
        <w:tblPrEx>
          <w:tblCellMar>
            <w:top w:w="0" w:type="dxa"/>
            <w:left w:w="108" w:type="dxa"/>
            <w:bottom w:w="0" w:type="dxa"/>
            <w:right w:w="108" w:type="dxa"/>
          </w:tblCellMar>
        </w:tblPrEx>
        <w:trPr>
          <w:trHeight w:val="792" w:hRule="atLeast"/>
          <w:jc w:val="center"/>
        </w:trPr>
        <w:tc>
          <w:tcPr>
            <w:tcW w:w="538"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942" w:type="dxa"/>
            <w:tcBorders>
              <w:top w:val="single" w:color="auto" w:sz="8" w:space="0"/>
              <w:left w:val="nil"/>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w:t>
            </w:r>
          </w:p>
        </w:tc>
        <w:tc>
          <w:tcPr>
            <w:tcW w:w="1386" w:type="dxa"/>
            <w:tcBorders>
              <w:top w:val="single" w:color="auto" w:sz="8" w:space="0"/>
              <w:left w:val="nil"/>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评分项目</w:t>
            </w:r>
          </w:p>
        </w:tc>
        <w:tc>
          <w:tcPr>
            <w:tcW w:w="516" w:type="dxa"/>
            <w:tcBorders>
              <w:top w:val="single" w:color="auto" w:sz="8" w:space="0"/>
              <w:left w:val="nil"/>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分值</w:t>
            </w:r>
          </w:p>
        </w:tc>
        <w:tc>
          <w:tcPr>
            <w:tcW w:w="6276" w:type="dxa"/>
            <w:gridSpan w:val="2"/>
            <w:tcBorders>
              <w:top w:val="single" w:color="auto" w:sz="8" w:space="0"/>
              <w:left w:val="nil"/>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评分标准</w:t>
            </w:r>
          </w:p>
        </w:tc>
      </w:tr>
      <w:tr>
        <w:tblPrEx>
          <w:tblCellMar>
            <w:top w:w="0" w:type="dxa"/>
            <w:left w:w="108" w:type="dxa"/>
            <w:bottom w:w="0" w:type="dxa"/>
            <w:right w:w="108" w:type="dxa"/>
          </w:tblCellMar>
        </w:tblPrEx>
        <w:trPr>
          <w:trHeight w:val="1065" w:hRule="atLeast"/>
          <w:jc w:val="center"/>
        </w:trPr>
        <w:tc>
          <w:tcPr>
            <w:tcW w:w="538" w:type="dxa"/>
            <w:vMerge w:val="restart"/>
            <w:tcBorders>
              <w:top w:val="nil"/>
              <w:left w:val="single" w:color="auto" w:sz="8"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942" w:type="dxa"/>
            <w:vMerge w:val="restart"/>
            <w:tcBorders>
              <w:top w:val="nil"/>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商务部分（权重A1=1</w:t>
            </w:r>
            <w:r>
              <w:rPr>
                <w:rFonts w:hint="eastAsia" w:ascii="仿宋" w:hAnsi="仿宋" w:eastAsia="仿宋" w:cs="仿宋"/>
                <w:sz w:val="24"/>
                <w:szCs w:val="24"/>
                <w:lang w:val="en-US" w:eastAsia="zh-CN"/>
              </w:rPr>
              <w:t>0</w:t>
            </w:r>
            <w:r>
              <w:rPr>
                <w:rFonts w:hint="eastAsia" w:ascii="仿宋" w:hAnsi="仿宋" w:eastAsia="仿宋" w:cs="仿宋"/>
                <w:sz w:val="24"/>
                <w:szCs w:val="24"/>
              </w:rPr>
              <w:t>）</w:t>
            </w:r>
          </w:p>
        </w:tc>
        <w:tc>
          <w:tcPr>
            <w:tcW w:w="138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投标文件总体响应程度</w:t>
            </w:r>
          </w:p>
        </w:tc>
        <w:tc>
          <w:tcPr>
            <w:tcW w:w="51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6276" w:type="dxa"/>
            <w:gridSpan w:val="2"/>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投标文件编制质量对</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文件的总体响应程度，高于或完全响应得2分，基本</w:t>
            </w:r>
            <w:r>
              <w:rPr>
                <w:rFonts w:hint="eastAsia" w:ascii="仿宋" w:hAnsi="仿宋" w:eastAsia="仿宋" w:cs="仿宋"/>
                <w:sz w:val="24"/>
                <w:szCs w:val="24"/>
                <w:lang w:val="en-US" w:eastAsia="zh-CN"/>
              </w:rPr>
              <w:t>响应</w:t>
            </w:r>
            <w:r>
              <w:rPr>
                <w:rFonts w:hint="eastAsia" w:ascii="仿宋" w:hAnsi="仿宋" w:eastAsia="仿宋" w:cs="仿宋"/>
                <w:sz w:val="24"/>
                <w:szCs w:val="24"/>
              </w:rPr>
              <w:t>得1分，不响应不得分。</w:t>
            </w:r>
          </w:p>
        </w:tc>
      </w:tr>
      <w:tr>
        <w:tblPrEx>
          <w:tblCellMar>
            <w:top w:w="0" w:type="dxa"/>
            <w:left w:w="108" w:type="dxa"/>
            <w:bottom w:w="0" w:type="dxa"/>
            <w:right w:w="108" w:type="dxa"/>
          </w:tblCellMar>
        </w:tblPrEx>
        <w:trPr>
          <w:trHeight w:val="1353" w:hRule="atLeast"/>
          <w:jc w:val="center"/>
        </w:trPr>
        <w:tc>
          <w:tcPr>
            <w:tcW w:w="538" w:type="dxa"/>
            <w:vMerge w:val="continue"/>
            <w:tcBorders>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942"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38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51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6276" w:type="dxa"/>
            <w:gridSpan w:val="2"/>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有同类产品设备在国内成功案例、提供所投设备近三年的销售业绩清单（附中标通知书或合同为有效案例），每提供一项得2分，最多得</w:t>
            </w: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r>
      <w:tr>
        <w:tblPrEx>
          <w:tblCellMar>
            <w:top w:w="0" w:type="dxa"/>
            <w:left w:w="108" w:type="dxa"/>
            <w:bottom w:w="0" w:type="dxa"/>
            <w:right w:w="108" w:type="dxa"/>
          </w:tblCellMar>
        </w:tblPrEx>
        <w:trPr>
          <w:trHeight w:val="1261" w:hRule="atLeast"/>
          <w:jc w:val="center"/>
        </w:trPr>
        <w:tc>
          <w:tcPr>
            <w:tcW w:w="5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技术部分（权重A2=60）</w:t>
            </w:r>
          </w:p>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综合评价</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62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根据所投</w:t>
            </w:r>
            <w:r>
              <w:rPr>
                <w:rFonts w:hint="eastAsia" w:ascii="仿宋" w:hAnsi="仿宋" w:eastAsia="仿宋" w:cs="仿宋"/>
                <w:sz w:val="24"/>
                <w:szCs w:val="24"/>
                <w:lang w:val="en-US" w:eastAsia="zh-CN"/>
              </w:rPr>
              <w:t>设备</w:t>
            </w:r>
            <w:r>
              <w:rPr>
                <w:rFonts w:hint="eastAsia" w:ascii="仿宋" w:hAnsi="仿宋" w:eastAsia="仿宋" w:cs="仿宋"/>
                <w:sz w:val="24"/>
                <w:szCs w:val="24"/>
              </w:rPr>
              <w:t>综合评价打分。技术参数优于或全部符合</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文件要求得2分，基本符合</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文件要求得1分，不符合</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文件要求不得分。</w:t>
            </w:r>
          </w:p>
        </w:tc>
      </w:tr>
      <w:tr>
        <w:tblPrEx>
          <w:tblCellMar>
            <w:top w:w="0" w:type="dxa"/>
            <w:left w:w="108" w:type="dxa"/>
            <w:bottom w:w="0" w:type="dxa"/>
            <w:right w:w="108" w:type="dxa"/>
          </w:tblCellMar>
        </w:tblPrEx>
        <w:trPr>
          <w:trHeight w:val="1802" w:hRule="atLeast"/>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38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配置及性能指标，技术参数的符合程度</w:t>
            </w:r>
          </w:p>
        </w:tc>
        <w:tc>
          <w:tcPr>
            <w:tcW w:w="51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35</w:t>
            </w:r>
          </w:p>
        </w:tc>
        <w:tc>
          <w:tcPr>
            <w:tcW w:w="6276" w:type="dxa"/>
            <w:gridSpan w:val="2"/>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根据所投设备的配置与性能指标的响应程度及招标文件关键技术指标参数要求综合评价打分。技术参数指标关键项，每负偏离一项扣</w:t>
            </w:r>
            <w:r>
              <w:rPr>
                <w:rFonts w:hint="eastAsia" w:ascii="仿宋" w:hAnsi="仿宋" w:eastAsia="仿宋" w:cs="仿宋"/>
                <w:sz w:val="24"/>
                <w:szCs w:val="24"/>
                <w:lang w:val="en-US" w:eastAsia="zh-CN"/>
              </w:rPr>
              <w:t>5</w:t>
            </w:r>
            <w:r>
              <w:rPr>
                <w:rFonts w:hint="eastAsia" w:ascii="仿宋" w:hAnsi="仿宋" w:eastAsia="仿宋" w:cs="仿宋"/>
                <w:sz w:val="24"/>
                <w:szCs w:val="24"/>
              </w:rPr>
              <w:t>分，非关键项，每负偏离一项扣</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r>
      <w:tr>
        <w:tblPrEx>
          <w:tblCellMar>
            <w:top w:w="0" w:type="dxa"/>
            <w:left w:w="108" w:type="dxa"/>
            <w:bottom w:w="0" w:type="dxa"/>
            <w:right w:w="108" w:type="dxa"/>
          </w:tblCellMar>
        </w:tblPrEx>
        <w:trPr>
          <w:trHeight w:val="541" w:hRule="atLeast"/>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38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rPr>
              <w:t>售后服务</w:t>
            </w:r>
            <w:r>
              <w:rPr>
                <w:rFonts w:hint="eastAsia" w:ascii="仿宋" w:hAnsi="仿宋" w:eastAsia="仿宋" w:cs="仿宋"/>
                <w:sz w:val="24"/>
                <w:szCs w:val="24"/>
                <w:lang w:val="en-US" w:eastAsia="zh-CN"/>
              </w:rPr>
              <w:t>计划及承诺</w:t>
            </w:r>
          </w:p>
        </w:tc>
        <w:tc>
          <w:tcPr>
            <w:tcW w:w="51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6276" w:type="dxa"/>
            <w:gridSpan w:val="2"/>
            <w:tcBorders>
              <w:top w:val="nil"/>
              <w:left w:val="single" w:color="auto" w:sz="4" w:space="0"/>
              <w:bottom w:val="single" w:color="auto" w:sz="4" w:space="0"/>
              <w:right w:val="single" w:color="auto" w:sz="4" w:space="0"/>
            </w:tcBorders>
            <w:vAlign w:val="center"/>
          </w:tcPr>
          <w:p>
            <w:pPr>
              <w:keepNext w:val="0"/>
              <w:keepLines w:val="0"/>
              <w:numPr>
                <w:ilvl w:val="0"/>
                <w:numId w:val="3"/>
              </w:numPr>
              <w:suppressLineNumbers w:val="0"/>
              <w:spacing w:before="0" w:beforeAutospacing="0" w:after="0" w:afterAutospacing="0" w:line="360" w:lineRule="auto"/>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后服务说明，保修、售后人员配置情况、售后服务方案，包括货物出现质量问题时可免费退换；不能及时兑现服务承诺内容而影响买方使用时，卖方应给予的补偿。服务响应时间、到场时间、修复时间、应急处理等售后计划措施符合本项目实际情况。服务方案优秀得10分，良好得9-4分，一般得4-1分。</w:t>
            </w:r>
          </w:p>
          <w:p>
            <w:pPr>
              <w:keepNext w:val="0"/>
              <w:keepLines w:val="0"/>
              <w:numPr>
                <w:ilvl w:val="0"/>
                <w:numId w:val="3"/>
              </w:numPr>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供货方能保证用户单位完全掌握设备正常使用和基础维护，有完整的培训计划，充分满足用户要求，完备合理得</w:t>
            </w:r>
            <w:r>
              <w:rPr>
                <w:rFonts w:hint="eastAsia" w:ascii="仿宋" w:hAnsi="仿宋" w:eastAsia="仿宋" w:cs="仿宋"/>
                <w:sz w:val="24"/>
                <w:szCs w:val="24"/>
                <w:lang w:val="en-US" w:eastAsia="zh-CN"/>
              </w:rPr>
              <w:t>5</w:t>
            </w:r>
            <w:r>
              <w:rPr>
                <w:rFonts w:hint="eastAsia" w:ascii="仿宋" w:hAnsi="仿宋" w:eastAsia="仿宋" w:cs="仿宋"/>
                <w:sz w:val="24"/>
                <w:szCs w:val="24"/>
              </w:rPr>
              <w:t>分，良好</w:t>
            </w:r>
            <w:r>
              <w:rPr>
                <w:rFonts w:hint="eastAsia" w:ascii="仿宋" w:hAnsi="仿宋" w:eastAsia="仿宋" w:cs="仿宋"/>
                <w:sz w:val="24"/>
                <w:szCs w:val="24"/>
                <w:lang w:val="en-US" w:eastAsia="zh-CN"/>
              </w:rPr>
              <w:t>4-2</w:t>
            </w:r>
            <w:r>
              <w:rPr>
                <w:rFonts w:hint="eastAsia" w:ascii="仿宋" w:hAnsi="仿宋" w:eastAsia="仿宋" w:cs="仿宋"/>
                <w:sz w:val="24"/>
                <w:szCs w:val="24"/>
              </w:rPr>
              <w:t>分，一般</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tc>
      </w:tr>
      <w:tr>
        <w:tblPrEx>
          <w:tblCellMar>
            <w:top w:w="0" w:type="dxa"/>
            <w:left w:w="108" w:type="dxa"/>
            <w:bottom w:w="0" w:type="dxa"/>
            <w:right w:w="108" w:type="dxa"/>
          </w:tblCellMar>
        </w:tblPrEx>
        <w:trPr>
          <w:trHeight w:val="1101" w:hRule="atLeast"/>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交货期及保证措施</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5</w:t>
            </w:r>
          </w:p>
        </w:tc>
        <w:tc>
          <w:tcPr>
            <w:tcW w:w="62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提供货物供货期承诺及设备安装调试进度计划、现场人员计划，质量安全保证措施方案。</w:t>
            </w:r>
            <w:r>
              <w:rPr>
                <w:rFonts w:hint="eastAsia" w:ascii="仿宋" w:hAnsi="仿宋" w:eastAsia="仿宋" w:cs="仿宋"/>
                <w:sz w:val="24"/>
                <w:szCs w:val="24"/>
              </w:rPr>
              <w:t>保证措施可行得</w:t>
            </w:r>
            <w:r>
              <w:rPr>
                <w:rFonts w:hint="eastAsia" w:ascii="仿宋" w:hAnsi="仿宋" w:eastAsia="仿宋" w:cs="仿宋"/>
                <w:sz w:val="24"/>
                <w:szCs w:val="24"/>
                <w:lang w:val="en-US" w:eastAsia="zh-CN"/>
              </w:rPr>
              <w:t>5-3</w:t>
            </w:r>
            <w:r>
              <w:rPr>
                <w:rFonts w:hint="eastAsia" w:ascii="仿宋" w:hAnsi="仿宋" w:eastAsia="仿宋" w:cs="仿宋"/>
                <w:sz w:val="24"/>
                <w:szCs w:val="24"/>
              </w:rPr>
              <w:t>分，一般得</w:t>
            </w:r>
            <w:r>
              <w:rPr>
                <w:rFonts w:hint="eastAsia" w:ascii="仿宋" w:hAnsi="仿宋" w:eastAsia="仿宋" w:cs="仿宋"/>
                <w:sz w:val="24"/>
                <w:szCs w:val="24"/>
                <w:lang w:val="en-US" w:eastAsia="zh-CN"/>
              </w:rPr>
              <w:t>2-1</w:t>
            </w:r>
            <w:r>
              <w:rPr>
                <w:rFonts w:hint="eastAsia" w:ascii="仿宋" w:hAnsi="仿宋" w:eastAsia="仿宋" w:cs="仿宋"/>
                <w:sz w:val="24"/>
                <w:szCs w:val="24"/>
              </w:rPr>
              <w:t>分，不满足得0分。</w:t>
            </w:r>
          </w:p>
        </w:tc>
      </w:tr>
      <w:tr>
        <w:tblPrEx>
          <w:tblCellMar>
            <w:top w:w="0" w:type="dxa"/>
            <w:left w:w="108" w:type="dxa"/>
            <w:bottom w:w="0" w:type="dxa"/>
            <w:right w:w="108" w:type="dxa"/>
          </w:tblCellMar>
        </w:tblPrEx>
        <w:trPr>
          <w:trHeight w:val="1353" w:hRule="atLeast"/>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13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投标商的优惠条件及备品配件</w:t>
            </w:r>
          </w:p>
        </w:tc>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62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投标商的技术答疑及承诺的优惠条件、备品备件、耗材成本及保修期外运行情况，较多较优合理得得3分，一般得2分，无不得分。</w:t>
            </w:r>
          </w:p>
        </w:tc>
      </w:tr>
      <w:tr>
        <w:tblPrEx>
          <w:tblCellMar>
            <w:top w:w="0" w:type="dxa"/>
            <w:left w:w="108" w:type="dxa"/>
            <w:bottom w:w="0" w:type="dxa"/>
            <w:right w:w="108" w:type="dxa"/>
          </w:tblCellMar>
        </w:tblPrEx>
        <w:trPr>
          <w:gridAfter w:val="5"/>
          <w:wAfter w:w="9120" w:type="dxa"/>
          <w:trHeight w:val="458" w:hRule="atLeast"/>
          <w:jc w:val="center"/>
        </w:trPr>
        <w:tc>
          <w:tcPr>
            <w:tcW w:w="538" w:type="dxa"/>
            <w:vMerge w:val="restart"/>
            <w:tcBorders>
              <w:top w:val="single" w:color="auto" w:sz="4" w:space="0"/>
              <w:left w:val="single" w:color="auto" w:sz="8" w:space="0"/>
              <w:bottom w:val="single" w:color="000000" w:sz="8" w:space="0"/>
              <w:right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830" w:hRule="atLeast"/>
          <w:jc w:val="center"/>
        </w:trPr>
        <w:tc>
          <w:tcPr>
            <w:tcW w:w="538" w:type="dxa"/>
            <w:vMerge w:val="continue"/>
            <w:tcBorders>
              <w:top w:val="single" w:color="auto" w:sz="4" w:space="0"/>
              <w:left w:val="single" w:color="auto" w:sz="8" w:space="0"/>
              <w:bottom w:val="single" w:color="000000" w:sz="8" w:space="0"/>
              <w:right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p>
        </w:tc>
        <w:tc>
          <w:tcPr>
            <w:tcW w:w="942" w:type="dxa"/>
            <w:tcBorders>
              <w:top w:val="single" w:color="auto" w:sz="8" w:space="0"/>
              <w:left w:val="single" w:color="auto" w:sz="8" w:space="0"/>
              <w:bottom w:val="single" w:color="000000" w:sz="8"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价格</w:t>
            </w:r>
          </w:p>
        </w:tc>
        <w:tc>
          <w:tcPr>
            <w:tcW w:w="1386" w:type="dxa"/>
            <w:tcBorders>
              <w:top w:val="single" w:color="auto" w:sz="8" w:space="0"/>
              <w:left w:val="single" w:color="auto" w:sz="4" w:space="0"/>
              <w:bottom w:val="single" w:color="000000" w:sz="8"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（权重A3=30）</w:t>
            </w:r>
          </w:p>
        </w:tc>
        <w:tc>
          <w:tcPr>
            <w:tcW w:w="4777" w:type="dxa"/>
            <w:gridSpan w:val="2"/>
            <w:tcBorders>
              <w:top w:val="single" w:color="auto" w:sz="8" w:space="0"/>
              <w:left w:val="single" w:color="auto" w:sz="4" w:space="0"/>
              <w:bottom w:val="single" w:color="000000" w:sz="8"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1、满足招标文件要求且投标价格最低的投标报价为评标基准价，其价格分为满分。其他投标人的价格分统一按照下列公式计算：投标报价得分=(评标基准价／投标报价)×30%×100</w:t>
            </w:r>
          </w:p>
        </w:tc>
        <w:tc>
          <w:tcPr>
            <w:tcW w:w="20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价格部分得分</w:t>
            </w:r>
          </w:p>
        </w:tc>
      </w:tr>
    </w:tbl>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both"/>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hint="eastAsia" w:ascii="仿宋" w:hAnsi="仿宋" w:eastAsia="仿宋" w:cs="仿宋"/>
          <w:b/>
          <w:color w:val="000000" w:themeColor="text1"/>
          <w:sz w:val="32"/>
          <w:szCs w:val="32"/>
          <w14:textFill>
            <w14:solidFill>
              <w14:schemeClr w14:val="tx1"/>
            </w14:solidFill>
          </w14:textFill>
        </w:rPr>
      </w:pPr>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七、成交及合同签订</w:t>
      </w:r>
      <w:bookmarkEnd w:id="63"/>
      <w:bookmarkEnd w:id="64"/>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65" w:name="_Toc13949"/>
      <w:r>
        <w:rPr>
          <w:rFonts w:hint="eastAsia" w:ascii="仿宋" w:hAnsi="仿宋" w:eastAsia="仿宋" w:cs="仿宋"/>
          <w:b/>
          <w:bCs/>
          <w:color w:val="000000" w:themeColor="text1"/>
          <w:sz w:val="24"/>
          <w14:textFill>
            <w14:solidFill>
              <w14:schemeClr w14:val="tx1"/>
            </w14:solidFill>
          </w14:textFill>
        </w:rPr>
        <w:t>（三十四）成交人</w:t>
      </w:r>
      <w:bookmarkEnd w:id="65"/>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根据评标委员会对各投标人满足招标文件实质性要求（所谓实质性响应，是指文件应与招标文件的所有实质性条款、条件和要求相符，无显著差异或保留（由评标委员会确定））、综合评分最高的为成交候选人。</w:t>
      </w:r>
    </w:p>
    <w:p>
      <w:pPr>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采购人从评标委员会提出的成交候选投标人中根据符合采购需求、质量和服务相等且综合得分最高的确定成交投标人。</w:t>
      </w:r>
    </w:p>
    <w:p>
      <w:pPr>
        <w:snapToGrid w:val="0"/>
        <w:spacing w:line="360" w:lineRule="auto"/>
        <w:ind w:firstLine="482" w:firstLineChars="200"/>
        <w:rPr>
          <w:rFonts w:ascii="仿宋" w:hAnsi="仿宋" w:eastAsia="仿宋" w:cs="仿宋"/>
          <w:color w:val="000000" w:themeColor="text1"/>
          <w:sz w:val="24"/>
          <w14:textFill>
            <w14:solidFill>
              <w14:schemeClr w14:val="tx1"/>
            </w14:solidFill>
          </w14:textFill>
        </w:rPr>
      </w:pPr>
      <w:bookmarkStart w:id="66" w:name="_Toc20671"/>
      <w:r>
        <w:rPr>
          <w:rFonts w:hint="eastAsia" w:ascii="仿宋" w:hAnsi="仿宋" w:eastAsia="仿宋" w:cs="仿宋"/>
          <w:b/>
          <w:bCs/>
          <w:color w:val="000000" w:themeColor="text1"/>
          <w:sz w:val="24"/>
          <w14:textFill>
            <w14:solidFill>
              <w14:schemeClr w14:val="tx1"/>
            </w14:solidFill>
          </w14:textFill>
        </w:rPr>
        <w:t>（三十五）资格后审</w:t>
      </w:r>
      <w:bookmarkEnd w:id="66"/>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人将在签订合同前对成交候选人是否能圆满地履行合同进行审查。审查包括成交候选人投标文件中提供的所有资格证明材料原件，成交候选人投标文件及补充承诺中涉及的其他相关资料原件，以及对本项目实施可能存在风险的其他因素。</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2、采购人若发现成交候选人在投标过程中提供虚假证明文件，故意隐瞒公司不良信誉和财务状况，以及存在可能对合同圆满履行造成风险的其他因素等，则按规定取消其成交资格，监管部门依法进行处理。</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3、如果成交候选投标人被确认为不具备执行合同的能力，采购人将考虑按同样的程序审查下一个成交候选人。</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67" w:name="_Toc30221"/>
      <w:r>
        <w:rPr>
          <w:rFonts w:hint="eastAsia" w:ascii="仿宋" w:hAnsi="仿宋" w:eastAsia="仿宋" w:cs="仿宋"/>
          <w:b/>
          <w:bCs/>
          <w:color w:val="000000" w:themeColor="text1"/>
          <w:sz w:val="24"/>
          <w14:textFill>
            <w14:solidFill>
              <w14:schemeClr w14:val="tx1"/>
            </w14:solidFill>
          </w14:textFill>
        </w:rPr>
        <w:t>（三十六）成交通知书</w:t>
      </w:r>
      <w:bookmarkEnd w:id="67"/>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1、成交结果在财政部门指定信息媒体（新疆维吾尔自治区政府采购网）上发布公告后，向成交人发出成交通知书。</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2、成交人应及时领取成交通知书，成交通知书是签订合同的依据和组成部分。</w:t>
      </w:r>
    </w:p>
    <w:p>
      <w:pPr>
        <w:spacing w:line="360" w:lineRule="auto"/>
        <w:ind w:firstLine="482" w:firstLineChars="200"/>
        <w:jc w:val="left"/>
        <w:rPr>
          <w:rFonts w:ascii="仿宋" w:hAnsi="仿宋" w:eastAsia="仿宋" w:cs="仿宋"/>
          <w:color w:val="000000" w:themeColor="text1"/>
          <w:sz w:val="24"/>
          <w14:textFill>
            <w14:solidFill>
              <w14:schemeClr w14:val="tx1"/>
            </w14:solidFill>
          </w14:textFill>
        </w:rPr>
      </w:pPr>
      <w:bookmarkStart w:id="68" w:name="_Toc31892"/>
      <w:r>
        <w:rPr>
          <w:rFonts w:hint="eastAsia" w:ascii="仿宋" w:hAnsi="仿宋" w:eastAsia="仿宋" w:cs="仿宋"/>
          <w:b/>
          <w:bCs/>
          <w:color w:val="000000" w:themeColor="text1"/>
          <w:sz w:val="24"/>
          <w14:textFill>
            <w14:solidFill>
              <w14:schemeClr w14:val="tx1"/>
            </w14:solidFill>
          </w14:textFill>
        </w:rPr>
        <w:t>（三十七）签订合同</w:t>
      </w:r>
      <w:bookmarkEnd w:id="68"/>
    </w:p>
    <w:p>
      <w:pPr>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成交人应在规定的时间、地点与采购人签订合同，招标文件、成交人的投标文件、服务承诺文件以及评标过程中有关澄清文件均作为合同附件，</w:t>
      </w:r>
      <w:r>
        <w:rPr>
          <w:rFonts w:hint="eastAsia" w:ascii="仿宋" w:hAnsi="仿宋" w:eastAsia="仿宋" w:cs="仿宋"/>
          <w:b/>
          <w:color w:val="000000" w:themeColor="text1"/>
          <w:sz w:val="24"/>
          <w14:textFill>
            <w14:solidFill>
              <w14:schemeClr w14:val="tx1"/>
            </w14:solidFill>
          </w14:textFill>
        </w:rPr>
        <w:t>合同经采购人审核盖章后实施</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项目数量增减、合同条款变更、预算追加等按规定报批后，另行签订补充合同。</w:t>
      </w:r>
    </w:p>
    <w:p>
      <w:pPr>
        <w:spacing w:line="360" w:lineRule="auto"/>
        <w:ind w:left="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1、成交人无正当理由未在规定时间内与采购人签订合同的，采购人有权建议取消其成交资格，监管部门将对其依法处理。</w:t>
      </w:r>
    </w:p>
    <w:p>
      <w:pPr>
        <w:spacing w:line="360" w:lineRule="auto"/>
        <w:ind w:left="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2、采购人不得向成交人提出任何不合理的要求，作为签订合同的条件；不得与成交人私下订立背离合同实质性内容的协议。</w:t>
      </w:r>
    </w:p>
    <w:p>
      <w:pPr>
        <w:spacing w:line="360" w:lineRule="auto"/>
        <w:ind w:left="1"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3、成交人因不可抗力或自身原因不能签订采购合同或者不能履行合同的，参照财政部87号令，采购人可以按成交候选顺序确定新的成交人并签订合同，以此类推，或重新进行采购。</w:t>
      </w:r>
    </w:p>
    <w:p>
      <w:pPr>
        <w:spacing w:line="360" w:lineRule="auto"/>
        <w:ind w:firstLine="360" w:firstLineChars="1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4、采购人在授予合同时有权对本文件规定的货物和服务予以适当的增加或减少，但不得改变单价或其他条款和条件。</w:t>
      </w:r>
    </w:p>
    <w:p>
      <w:pPr>
        <w:spacing w:line="360" w:lineRule="auto"/>
        <w:ind w:left="122" w:leftChars="58" w:firstLine="361" w:firstLineChars="15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合同履行中，追加采购与合同标的相同的货物或服务的，按规定报批后，签订补充合同。</w:t>
      </w:r>
    </w:p>
    <w:p>
      <w:pPr>
        <w:spacing w:line="360" w:lineRule="auto"/>
        <w:ind w:left="2"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5、成交人应当按照合同约定履行义务，完成中标项目，不得将中标项目转让给他人。除本文件另有规定外，也不得将中标项目进行分包给他人。</w:t>
      </w:r>
    </w:p>
    <w:p>
      <w:pPr>
        <w:spacing w:line="360" w:lineRule="auto"/>
        <w:jc w:val="center"/>
        <w:rPr>
          <w:rFonts w:ascii="仿宋" w:hAnsi="仿宋" w:eastAsia="仿宋" w:cs="仿宋"/>
          <w:b/>
          <w:color w:val="000000" w:themeColor="text1"/>
          <w:sz w:val="32"/>
          <w:szCs w:val="32"/>
          <w14:textFill>
            <w14:solidFill>
              <w14:schemeClr w14:val="tx1"/>
            </w14:solidFill>
          </w14:textFill>
        </w:rPr>
      </w:pPr>
      <w:bookmarkStart w:id="69" w:name="_Toc5345"/>
      <w:bookmarkStart w:id="70" w:name="_Toc21153"/>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八、验收及付款</w:t>
      </w:r>
      <w:bookmarkEnd w:id="69"/>
      <w:bookmarkEnd w:id="70"/>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71" w:name="_Toc5999"/>
      <w:r>
        <w:rPr>
          <w:rFonts w:hint="eastAsia" w:ascii="仿宋" w:hAnsi="仿宋" w:eastAsia="仿宋" w:cs="仿宋"/>
          <w:b/>
          <w:bCs/>
          <w:color w:val="000000" w:themeColor="text1"/>
          <w:sz w:val="24"/>
          <w14:textFill>
            <w14:solidFill>
              <w14:schemeClr w14:val="tx1"/>
            </w14:solidFill>
          </w14:textFill>
        </w:rPr>
        <w:t>（三十八）验收</w:t>
      </w:r>
      <w:bookmarkEnd w:id="71"/>
    </w:p>
    <w:p>
      <w:pPr>
        <w:spacing w:line="360" w:lineRule="auto"/>
        <w:ind w:right="105" w:rightChars="50"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1、采购单位组建验收小组，验收小组由单位纪检人员、技术人员等三人以上组成，按</w:t>
      </w:r>
      <w:r>
        <w:rPr>
          <w:rFonts w:hint="eastAsia" w:ascii="仿宋" w:hAnsi="仿宋" w:eastAsia="仿宋" w:cs="仿宋"/>
          <w:bCs/>
          <w:color w:val="000000" w:themeColor="text1"/>
          <w:sz w:val="24"/>
          <w14:textFill>
            <w14:solidFill>
              <w14:schemeClr w14:val="tx1"/>
            </w14:solidFill>
          </w14:textFill>
        </w:rPr>
        <w:t>采购合同约定的时间组织验收。</w:t>
      </w:r>
    </w:p>
    <w:p>
      <w:pPr>
        <w:spacing w:line="360" w:lineRule="auto"/>
        <w:ind w:firstLine="482" w:firstLineChars="200"/>
        <w:jc w:val="left"/>
        <w:rPr>
          <w:rFonts w:ascii="仿宋" w:hAnsi="仿宋" w:eastAsia="仿宋" w:cs="仿宋"/>
          <w:b/>
          <w:bCs/>
          <w:color w:val="000000" w:themeColor="text1"/>
          <w:sz w:val="24"/>
          <w14:textFill>
            <w14:solidFill>
              <w14:schemeClr w14:val="tx1"/>
            </w14:solidFill>
          </w14:textFill>
        </w:rPr>
      </w:pPr>
      <w:bookmarkStart w:id="72" w:name="_Toc12375"/>
      <w:r>
        <w:rPr>
          <w:rFonts w:hint="eastAsia" w:ascii="仿宋" w:hAnsi="仿宋" w:eastAsia="仿宋" w:cs="仿宋"/>
          <w:b/>
          <w:bCs/>
          <w:color w:val="000000" w:themeColor="text1"/>
          <w:sz w:val="24"/>
          <w14:textFill>
            <w14:solidFill>
              <w14:schemeClr w14:val="tx1"/>
            </w14:solidFill>
          </w14:textFill>
        </w:rPr>
        <w:t>（三十九）项目办结及付款</w:t>
      </w:r>
      <w:bookmarkEnd w:id="72"/>
    </w:p>
    <w:p>
      <w:pPr>
        <w:spacing w:line="360" w:lineRule="auto"/>
        <w:ind w:firstLine="480" w:firstLineChars="200"/>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采购人凭项目合同、验收报告、发票原件在合同约定的时间内办理采购款支付手续。</w:t>
      </w:r>
    </w:p>
    <w:p>
      <w:pPr>
        <w:spacing w:line="360" w:lineRule="auto"/>
        <w:ind w:firstLine="643" w:firstLineChars="200"/>
        <w:jc w:val="center"/>
        <w:rPr>
          <w:rFonts w:ascii="仿宋" w:hAnsi="仿宋" w:eastAsia="仿宋" w:cs="仿宋"/>
          <w:b/>
          <w:color w:val="000000" w:themeColor="text1"/>
          <w:sz w:val="32"/>
          <w:szCs w:val="32"/>
          <w14:textFill>
            <w14:solidFill>
              <w14:schemeClr w14:val="tx1"/>
            </w14:solidFill>
          </w14:textFill>
        </w:rPr>
      </w:pPr>
      <w:bookmarkStart w:id="73" w:name="_Toc18132"/>
      <w:bookmarkStart w:id="74" w:name="_Toc21036"/>
    </w:p>
    <w:p>
      <w:pPr>
        <w:spacing w:line="360" w:lineRule="auto"/>
        <w:jc w:val="center"/>
        <w:outlineLvl w:val="1"/>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九、法律责任</w:t>
      </w:r>
      <w:bookmarkEnd w:id="73"/>
      <w:bookmarkEnd w:id="74"/>
    </w:p>
    <w:p>
      <w:pPr>
        <w:spacing w:line="360" w:lineRule="auto"/>
        <w:ind w:left="718" w:leftChars="1" w:hanging="716" w:hangingChars="297"/>
        <w:rPr>
          <w:rFonts w:ascii="仿宋" w:hAnsi="仿宋" w:eastAsia="仿宋" w:cs="仿宋"/>
          <w:b/>
          <w:color w:val="000000" w:themeColor="text1"/>
          <w:sz w:val="24"/>
          <w14:textFill>
            <w14:solidFill>
              <w14:schemeClr w14:val="tx1"/>
            </w14:solidFill>
          </w14:textFill>
        </w:rPr>
      </w:pPr>
      <w:bookmarkStart w:id="75" w:name="_Toc22257"/>
      <w:r>
        <w:rPr>
          <w:rFonts w:hint="eastAsia" w:ascii="仿宋" w:hAnsi="仿宋" w:eastAsia="仿宋" w:cs="仿宋"/>
          <w:b/>
          <w:color w:val="000000" w:themeColor="text1"/>
          <w:sz w:val="24"/>
          <w14:textFill>
            <w14:solidFill>
              <w14:schemeClr w14:val="tx1"/>
            </w14:solidFill>
          </w14:textFill>
        </w:rPr>
        <w:t xml:space="preserve">    （四十）法律责任</w:t>
      </w:r>
      <w:bookmarkEnd w:id="75"/>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bookmarkStart w:id="76" w:name="_Toc1613"/>
      <w:bookmarkStart w:id="77" w:name="_Toc21912"/>
      <w:r>
        <w:rPr>
          <w:rFonts w:hint="eastAsia" w:ascii="仿宋" w:hAnsi="仿宋" w:eastAsia="仿宋" w:cs="仿宋"/>
          <w:color w:val="000000" w:themeColor="text1"/>
          <w:sz w:val="24"/>
          <w14:textFill>
            <w14:solidFill>
              <w14:schemeClr w14:val="tx1"/>
            </w14:solidFill>
          </w14:textFill>
        </w:rPr>
        <w:t>投标人有下列情形之一的，处以采购项目采购金额千分之五以上千分之十以下的罚款，列入不良行为记录名单，在一至三年内禁止参加我公司的招标采购活动，并予以公告，有违法所得的，并处没收违法所得，构成犯罪的，依法追究刑事责任：</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78" w:name="_Toc20745_WPSOffice_Level2"/>
      <w:r>
        <w:rPr>
          <w:rFonts w:hint="eastAsia" w:ascii="仿宋" w:hAnsi="仿宋" w:eastAsia="仿宋" w:cs="仿宋"/>
          <w:color w:val="000000" w:themeColor="text1"/>
          <w:sz w:val="24"/>
          <w14:textFill>
            <w14:solidFill>
              <w14:schemeClr w14:val="tx1"/>
            </w14:solidFill>
          </w14:textFill>
        </w:rPr>
        <w:t>1、提供虚假材料谋取中标的；</w:t>
      </w:r>
      <w:bookmarkEnd w:id="78"/>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79" w:name="_Toc12413_WPSOffice_Level2"/>
      <w:r>
        <w:rPr>
          <w:rFonts w:hint="eastAsia" w:ascii="仿宋" w:hAnsi="仿宋" w:eastAsia="仿宋" w:cs="仿宋"/>
          <w:color w:val="000000" w:themeColor="text1"/>
          <w:sz w:val="24"/>
          <w14:textFill>
            <w14:solidFill>
              <w14:schemeClr w14:val="tx1"/>
            </w14:solidFill>
          </w14:textFill>
        </w:rPr>
        <w:t>2、采取不正当手段诋毁、排挤其他投标人的；</w:t>
      </w:r>
      <w:bookmarkEnd w:id="79"/>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80" w:name="_Toc11321_WPSOffice_Level2"/>
      <w:r>
        <w:rPr>
          <w:rFonts w:hint="eastAsia" w:ascii="仿宋" w:hAnsi="仿宋" w:eastAsia="仿宋" w:cs="仿宋"/>
          <w:color w:val="000000" w:themeColor="text1"/>
          <w:sz w:val="24"/>
          <w14:textFill>
            <w14:solidFill>
              <w14:schemeClr w14:val="tx1"/>
            </w14:solidFill>
          </w14:textFill>
        </w:rPr>
        <w:t>3、与招标人、其他投标人或采购代理机构恶意串通的；</w:t>
      </w:r>
      <w:bookmarkEnd w:id="80"/>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ab/>
      </w:r>
      <w:bookmarkStart w:id="81" w:name="_Toc28466_WPSOffice_Level2"/>
      <w:r>
        <w:rPr>
          <w:rFonts w:hint="eastAsia" w:ascii="仿宋" w:hAnsi="仿宋" w:eastAsia="仿宋" w:cs="仿宋"/>
          <w:color w:val="000000" w:themeColor="text1"/>
          <w:sz w:val="24"/>
          <w14:textFill>
            <w14:solidFill>
              <w14:schemeClr w14:val="tx1"/>
            </w14:solidFill>
          </w14:textFill>
        </w:rPr>
        <w:t>4、向招标人、采购代理机构行贿或者提供其他不正当利益的；</w:t>
      </w:r>
      <w:bookmarkEnd w:id="81"/>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投标人有前款情形之一的，中标无效。</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中标人有下列情形之一的，招标采购单位不予退还其交纳的投标保证金；情节严重的，将列入不良行为记录名单，在一至三年内禁止参加我公司招标采购活动，并予以通报：</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1、中标后无正当理由不与招标人签订合同，或者与招标人另行订立背离合同实质性内容的协议的；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2、将中标项目转让给他人，或者在投标文件中未说明，且未经招标人同意，将中标项目分包给他人的；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3、拒绝履行合同义务的。</w:t>
      </w:r>
    </w:p>
    <w:p>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中标人有前款情形之一的，中标无效。</w:t>
      </w:r>
    </w:p>
    <w:p>
      <w:pPr>
        <w:spacing w:line="360" w:lineRule="auto"/>
        <w:ind w:left="1"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本招标文件依据《中华人民共和国政府采购法》规定编制，解释权属新疆凌云天成工程管理咨询有限公司。</w:t>
      </w:r>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p>
    <w:bookmarkEnd w:id="76"/>
    <w:bookmarkEnd w:id="77"/>
    <w:p>
      <w:pPr>
        <w:spacing w:line="360" w:lineRule="auto"/>
        <w:jc w:val="center"/>
        <w:outlineLvl w:val="0"/>
        <w:rPr>
          <w:rFonts w:ascii="仿宋" w:hAnsi="仿宋" w:eastAsia="仿宋" w:cs="仿宋"/>
          <w:color w:val="000000" w:themeColor="text1"/>
          <w14:textFill>
            <w14:solidFill>
              <w14:schemeClr w14:val="tx1"/>
            </w14:solidFill>
          </w14:textFill>
        </w:rPr>
      </w:pPr>
      <w:bookmarkStart w:id="82" w:name="_Toc8586"/>
      <w:bookmarkStart w:id="83" w:name="_Toc7831"/>
      <w:bookmarkStart w:id="84" w:name="_Toc25157"/>
      <w:bookmarkStart w:id="85" w:name="_Toc5426"/>
      <w:bookmarkStart w:id="86" w:name="_Toc13487_WPSOffice_Level1"/>
      <w:bookmarkStart w:id="87" w:name="_Toc31101"/>
      <w:bookmarkStart w:id="88" w:name="_Toc2509"/>
      <w:bookmarkStart w:id="89" w:name="_Toc603"/>
      <w:r>
        <w:rPr>
          <w:rFonts w:hint="eastAsia" w:ascii="仿宋" w:hAnsi="仿宋" w:eastAsia="仿宋" w:cs="仿宋"/>
          <w:b/>
          <w:bCs/>
          <w:color w:val="000000" w:themeColor="text1"/>
          <w:sz w:val="32"/>
          <w:szCs w:val="32"/>
          <w14:textFill>
            <w14:solidFill>
              <w14:schemeClr w14:val="tx1"/>
            </w14:solidFill>
          </w14:textFill>
        </w:rPr>
        <w:t>第三部分授予合同</w:t>
      </w:r>
      <w:bookmarkEnd w:id="82"/>
      <w:bookmarkEnd w:id="83"/>
      <w:bookmarkEnd w:id="84"/>
      <w:bookmarkEnd w:id="85"/>
      <w:bookmarkEnd w:id="86"/>
      <w:bookmarkEnd w:id="87"/>
    </w:p>
    <w:bookmarkEnd w:id="88"/>
    <w:bookmarkEnd w:id="89"/>
    <w:p>
      <w:pPr>
        <w:spacing w:line="360" w:lineRule="auto"/>
        <w:jc w:val="center"/>
        <w:rPr>
          <w:rFonts w:ascii="仿宋" w:hAnsi="仿宋" w:eastAsia="仿宋" w:cs="仿宋"/>
          <w:b/>
          <w:color w:val="000000" w:themeColor="text1"/>
          <w:sz w:val="28"/>
          <w:szCs w:val="28"/>
          <w14:textFill>
            <w14:solidFill>
              <w14:schemeClr w14:val="tx1"/>
            </w14:solidFill>
          </w14:textFill>
        </w:rPr>
      </w:pPr>
      <w:bookmarkStart w:id="90" w:name="_Toc7751_WPSOffice_Level1"/>
      <w:r>
        <w:rPr>
          <w:rFonts w:hint="eastAsia" w:ascii="仿宋" w:hAnsi="仿宋" w:eastAsia="仿宋" w:cs="仿宋"/>
          <w:b/>
          <w:color w:val="000000" w:themeColor="text1"/>
          <w:sz w:val="28"/>
          <w:szCs w:val="28"/>
          <w14:textFill>
            <w14:solidFill>
              <w14:schemeClr w14:val="tx1"/>
            </w14:solidFill>
          </w14:textFill>
        </w:rPr>
        <w:t>具体以成交人与采购人最终签订的合同为准</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采购单位（全称）： （简称甲方）</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中标供应商（全称）：（简称乙方）</w:t>
      </w:r>
    </w:p>
    <w:p>
      <w:pPr>
        <w:autoSpaceDN w:val="0"/>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依照《中华人民共和国政府采购法》、</w:t>
      </w:r>
      <w:r>
        <w:rPr>
          <w:rFonts w:hint="eastAsia" w:ascii="仿宋" w:hAnsi="仿宋" w:eastAsia="仿宋" w:cs="仿宋"/>
          <w:color w:val="000000" w:themeColor="text1"/>
          <w:sz w:val="24"/>
          <w:lang w:eastAsia="zh-CN"/>
          <w14:textFill>
            <w14:solidFill>
              <w14:schemeClr w14:val="tx1"/>
            </w14:solidFill>
          </w14:textFill>
        </w:rPr>
        <w:t>《中华人民共和国民法典》合同编</w:t>
      </w:r>
      <w:r>
        <w:rPr>
          <w:rFonts w:hint="eastAsia" w:ascii="仿宋" w:hAnsi="仿宋" w:eastAsia="仿宋" w:cs="仿宋"/>
          <w:color w:val="000000" w:themeColor="text1"/>
          <w:sz w:val="24"/>
          <w14:textFill>
            <w14:solidFill>
              <w14:schemeClr w14:val="tx1"/>
            </w14:solidFill>
          </w14:textFill>
        </w:rPr>
        <w:t>及其他有关法律、行政法规，遵循平等、自愿、公平和诚实信用的原则，双方就</w:t>
      </w:r>
      <w:r>
        <w:rPr>
          <w:rFonts w:hint="eastAsia" w:ascii="仿宋" w:hAnsi="仿宋" w:eastAsia="仿宋" w:cs="仿宋"/>
          <w:color w:val="000000" w:themeColor="text1"/>
          <w:sz w:val="24"/>
          <w:u w:val="single"/>
          <w14:textFill>
            <w14:solidFill>
              <w14:schemeClr w14:val="tx1"/>
            </w14:solidFill>
          </w14:textFill>
        </w:rPr>
        <w:t>新疆农业科学院农业质量标准与检测技术研究所2022年年中标准品、耗材采购项目</w:t>
      </w:r>
      <w:r>
        <w:rPr>
          <w:rFonts w:hint="eastAsia" w:ascii="仿宋" w:hAnsi="仿宋" w:eastAsia="仿宋" w:cs="仿宋"/>
          <w:bCs/>
          <w:color w:val="000000" w:themeColor="text1"/>
          <w:sz w:val="24"/>
          <w14:textFill>
            <w14:solidFill>
              <w14:schemeClr w14:val="tx1"/>
            </w14:solidFill>
          </w14:textFill>
        </w:rPr>
        <w:t>相关</w:t>
      </w:r>
      <w:r>
        <w:rPr>
          <w:rFonts w:hint="eastAsia" w:ascii="仿宋" w:hAnsi="仿宋" w:eastAsia="仿宋" w:cs="仿宋"/>
          <w:color w:val="000000" w:themeColor="text1"/>
          <w:sz w:val="24"/>
          <w14:textFill>
            <w14:solidFill>
              <w14:schemeClr w14:val="tx1"/>
            </w14:solidFill>
          </w14:textFill>
        </w:rPr>
        <w:t>事项协商一致，达成如下合同条款：</w:t>
      </w:r>
    </w:p>
    <w:p>
      <w:pPr>
        <w:snapToGrid w:val="0"/>
        <w:spacing w:line="360" w:lineRule="auto"/>
        <w:ind w:firstLine="475" w:firstLineChars="197"/>
        <w:rPr>
          <w:rFonts w:ascii="仿宋" w:hAnsi="仿宋" w:eastAsia="仿宋" w:cs="仿宋"/>
          <w:color w:val="000000" w:themeColor="text1"/>
          <w:sz w:val="24"/>
          <w14:textFill>
            <w14:solidFill>
              <w14:schemeClr w14:val="tx1"/>
            </w14:solidFill>
          </w14:textFill>
        </w:rPr>
      </w:pPr>
      <w:bookmarkStart w:id="91" w:name="_Toc29195"/>
      <w:r>
        <w:rPr>
          <w:rFonts w:hint="eastAsia" w:ascii="仿宋" w:hAnsi="仿宋" w:eastAsia="仿宋" w:cs="仿宋"/>
          <w:b/>
          <w:color w:val="000000" w:themeColor="text1"/>
          <w:sz w:val="24"/>
          <w14:textFill>
            <w14:solidFill>
              <w14:schemeClr w14:val="tx1"/>
            </w14:solidFill>
          </w14:textFill>
        </w:rPr>
        <w:t>一、乙方向甲方提供总价值为元的标的（货物/服务）。</w:t>
      </w:r>
      <w:bookmarkEnd w:id="91"/>
    </w:p>
    <w:p>
      <w:pPr>
        <w:snapToGrid w:val="0"/>
        <w:spacing w:line="360" w:lineRule="auto"/>
        <w:ind w:firstLine="4016" w:firstLineChars="125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标 的 清 单</w:t>
      </w:r>
    </w:p>
    <w:tbl>
      <w:tblPr>
        <w:tblStyle w:val="15"/>
        <w:tblW w:w="890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790"/>
        <w:gridCol w:w="1230"/>
        <w:gridCol w:w="181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货物名称及品牌.规格.型号</w:t>
            </w:r>
          </w:p>
        </w:tc>
        <w:tc>
          <w:tcPr>
            <w:tcW w:w="79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181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单价（元）</w:t>
            </w:r>
          </w:p>
        </w:tc>
        <w:tc>
          <w:tcPr>
            <w:tcW w:w="183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79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23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1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c>
          <w:tcPr>
            <w:tcW w:w="1835"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5" w:type="dxa"/>
            <w:gridSpan w:val="5"/>
            <w:vAlign w:val="center"/>
          </w:tcPr>
          <w:p>
            <w:pPr>
              <w:keepNext w:val="0"/>
              <w:keepLines w:val="0"/>
              <w:suppressLineNumbers w:val="0"/>
              <w:spacing w:before="0" w:beforeAutospacing="0" w:after="0" w:afterAutospacing="0" w:line="360" w:lineRule="auto"/>
              <w:ind w:left="0" w:right="0"/>
              <w:jc w:val="right"/>
              <w:rPr>
                <w:rFonts w:hint="default"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合计人民币金额（大写）：                          （￥：    ）</w:t>
            </w:r>
          </w:p>
        </w:tc>
      </w:tr>
    </w:tbl>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注：可另附清单。</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92" w:name="_Toc17723"/>
      <w:r>
        <w:rPr>
          <w:rFonts w:hint="eastAsia" w:ascii="仿宋" w:hAnsi="仿宋" w:eastAsia="仿宋" w:cs="仿宋"/>
          <w:b/>
          <w:color w:val="000000" w:themeColor="text1"/>
          <w:sz w:val="24"/>
          <w14:textFill>
            <w14:solidFill>
              <w14:schemeClr w14:val="tx1"/>
            </w14:solidFill>
          </w14:textFill>
        </w:rPr>
        <w:t>二、交货时间、地点</w:t>
      </w:r>
      <w:bookmarkEnd w:id="92"/>
    </w:p>
    <w:p>
      <w:pPr>
        <w:spacing w:line="360" w:lineRule="auto"/>
        <w:ind w:firstLine="480" w:firstLineChars="200"/>
        <w:rPr>
          <w:rFonts w:hint="eastAsia" w:ascii="仿宋" w:hAnsi="仿宋" w:eastAsia="仿宋" w:cs="仿宋"/>
          <w:color w:val="000000" w:themeColor="text1"/>
          <w:sz w:val="24"/>
          <w:u w:val="single"/>
          <w:lang w:val="en-US" w:eastAsia="zh-CN"/>
          <w14:textFill>
            <w14:solidFill>
              <w14:schemeClr w14:val="tx1"/>
            </w14:solidFill>
          </w14:textFill>
        </w:rPr>
      </w:pPr>
      <w:bookmarkStart w:id="93" w:name="_Toc24105"/>
      <w:bookmarkStart w:id="94" w:name="_Toc28864"/>
      <w:r>
        <w:rPr>
          <w:rFonts w:hint="eastAsia" w:ascii="仿宋" w:hAnsi="仿宋" w:eastAsia="仿宋" w:cs="仿宋"/>
          <w:color w:val="000000" w:themeColor="text1"/>
          <w:sz w:val="24"/>
          <w14:textFill>
            <w14:solidFill>
              <w14:schemeClr w14:val="tx1"/>
            </w14:solidFill>
          </w14:textFill>
        </w:rPr>
        <w:t>（一）交货时间</w:t>
      </w:r>
      <w:r>
        <w:rPr>
          <w:rFonts w:hint="eastAsia" w:ascii="仿宋" w:hAnsi="仿宋" w:eastAsia="仿宋" w:cs="仿宋"/>
          <w:color w:val="000000" w:themeColor="text1"/>
          <w:sz w:val="24"/>
          <w:u w:val="none"/>
          <w14:textFill>
            <w14:solidFill>
              <w14:schemeClr w14:val="tx1"/>
            </w14:solidFill>
          </w14:textFill>
        </w:rPr>
        <w:t>：</w:t>
      </w:r>
      <w:bookmarkEnd w:id="93"/>
      <w:bookmarkEnd w:id="94"/>
      <w:r>
        <w:rPr>
          <w:rFonts w:hint="eastAsia" w:ascii="仿宋" w:hAnsi="仿宋" w:eastAsia="仿宋" w:cs="仿宋"/>
          <w:color w:val="000000" w:themeColor="text1"/>
          <w:sz w:val="24"/>
          <w:u w:val="single"/>
          <w:lang w:val="en-US" w:eastAsia="zh-CN"/>
          <w14:textFill>
            <w14:solidFill>
              <w14:schemeClr w14:val="tx1"/>
            </w14:solidFill>
          </w14:textFill>
        </w:rPr>
        <w:t>2022年09月30日前</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bookmarkStart w:id="95" w:name="_Toc3567"/>
      <w:bookmarkStart w:id="96" w:name="_Toc24086"/>
      <w:r>
        <w:rPr>
          <w:rFonts w:hint="eastAsia" w:ascii="仿宋" w:hAnsi="仿宋" w:eastAsia="仿宋" w:cs="仿宋"/>
          <w:color w:val="000000" w:themeColor="text1"/>
          <w:sz w:val="24"/>
          <w14:textFill>
            <w14:solidFill>
              <w14:schemeClr w14:val="tx1"/>
            </w14:solidFill>
          </w14:textFill>
        </w:rPr>
        <w:t>（二）交货地点：</w:t>
      </w:r>
      <w:r>
        <w:rPr>
          <w:rFonts w:hint="eastAsia" w:ascii="仿宋" w:hAnsi="仿宋" w:eastAsia="仿宋" w:cs="仿宋"/>
          <w:color w:val="000000" w:themeColor="text1"/>
          <w:sz w:val="24"/>
          <w:u w:val="single"/>
          <w:lang w:val="en-US" w:eastAsia="zh-CN"/>
          <w14:textFill>
            <w14:solidFill>
              <w14:schemeClr w14:val="tx1"/>
            </w14:solidFill>
          </w14:textFill>
        </w:rPr>
        <w:t>新疆农业科学院农业质量标准与检测技术研究所</w:t>
      </w:r>
      <w:r>
        <w:rPr>
          <w:rFonts w:hint="eastAsia" w:ascii="仿宋" w:hAnsi="仿宋" w:eastAsia="仿宋" w:cs="仿宋"/>
          <w:color w:val="000000" w:themeColor="text1"/>
          <w:sz w:val="24"/>
          <w:u w:val="single"/>
          <w14:textFill>
            <w14:solidFill>
              <w14:schemeClr w14:val="tx1"/>
            </w14:solidFill>
          </w14:textFill>
        </w:rPr>
        <w:t>。</w:t>
      </w:r>
      <w:bookmarkEnd w:id="95"/>
      <w:bookmarkEnd w:id="96"/>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97" w:name="_Toc13828"/>
      <w:r>
        <w:rPr>
          <w:rFonts w:hint="eastAsia" w:ascii="仿宋" w:hAnsi="仿宋" w:eastAsia="仿宋" w:cs="仿宋"/>
          <w:b/>
          <w:color w:val="000000" w:themeColor="text1"/>
          <w:sz w:val="24"/>
          <w14:textFill>
            <w14:solidFill>
              <w14:schemeClr w14:val="tx1"/>
            </w14:solidFill>
          </w14:textFill>
        </w:rPr>
        <w:t>三、质量技术标准</w:t>
      </w:r>
      <w:bookmarkEnd w:id="97"/>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乙方提供的产品性能及质量有国家标准的应符合国家标准。无国家标准的应符合行业标准或企业标准，并满足招标文件要求，实现文件承诺条款。</w:t>
      </w:r>
    </w:p>
    <w:p>
      <w:pPr>
        <w:spacing w:line="360" w:lineRule="auto"/>
        <w:ind w:firstLine="475" w:firstLineChars="197"/>
        <w:rPr>
          <w:rFonts w:ascii="仿宋" w:hAnsi="仿宋" w:eastAsia="仿宋" w:cs="仿宋"/>
          <w:color w:val="000000" w:themeColor="text1"/>
          <w:sz w:val="24"/>
          <w14:textFill>
            <w14:solidFill>
              <w14:schemeClr w14:val="tx1"/>
            </w14:solidFill>
          </w14:textFill>
        </w:rPr>
      </w:pPr>
      <w:bookmarkStart w:id="98" w:name="_Toc11217"/>
      <w:r>
        <w:rPr>
          <w:rFonts w:hint="eastAsia" w:ascii="仿宋" w:hAnsi="仿宋" w:eastAsia="仿宋" w:cs="仿宋"/>
          <w:b/>
          <w:color w:val="000000" w:themeColor="text1"/>
          <w:sz w:val="24"/>
          <w14:textFill>
            <w14:solidFill>
              <w14:schemeClr w14:val="tx1"/>
            </w14:solidFill>
          </w14:textFill>
        </w:rPr>
        <w:t>四、运输方式及费用</w:t>
      </w:r>
      <w:bookmarkEnd w:id="98"/>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由乙方视情况自定运输方式，费用自负。</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99" w:name="_Toc7265"/>
      <w:r>
        <w:rPr>
          <w:rFonts w:hint="eastAsia" w:ascii="仿宋" w:hAnsi="仿宋" w:eastAsia="仿宋" w:cs="仿宋"/>
          <w:b/>
          <w:color w:val="000000" w:themeColor="text1"/>
          <w:sz w:val="24"/>
          <w14:textFill>
            <w14:solidFill>
              <w14:schemeClr w14:val="tx1"/>
            </w14:solidFill>
          </w14:textFill>
        </w:rPr>
        <w:t>五、验收</w:t>
      </w:r>
      <w:bookmarkEnd w:id="99"/>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w:t>
      </w:r>
      <w:r>
        <w:rPr>
          <w:rFonts w:hint="eastAsia" w:ascii="仿宋" w:hAnsi="仿宋" w:eastAsia="仿宋" w:cs="仿宋"/>
          <w:color w:val="000000" w:themeColor="text1"/>
          <w:kern w:val="0"/>
          <w:sz w:val="24"/>
          <w14:textFill>
            <w14:solidFill>
              <w14:schemeClr w14:val="tx1"/>
            </w14:solidFill>
          </w14:textFill>
        </w:rPr>
        <w:t>在货物进场并安装调试后日内，甲方根据技术要求组织验收，验收内容包括：型号、规格、数量、外观质量、及货物包装是否完好，安装调试是否合格，所提供货物的装箱清单、用户手册、原厂保修卡、随机资料及配件、随机工具等是否齐全。货物最终验收后，乙方应对由于设计、工艺或材料的缺陷而发生的任何不足或故障负责，并承担由此引起的一切后果。</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二）甲方应按签订采购合同约定时间组织验收，并出具验收合格报告。采购单位自行组织验收，随机抽取专业评委组成验收小组，财政部门、纪检监察部门现场监督，并可委托有资质的中介机构进行验收。从政府采购评审库中抽取专业评委参与验收的，评委费（200-400元/人.次）由乙方支付。</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（三）</w:t>
      </w:r>
      <w:r>
        <w:rPr>
          <w:rFonts w:hint="eastAsia" w:ascii="仿宋" w:hAnsi="仿宋" w:eastAsia="仿宋" w:cs="仿宋"/>
          <w:color w:val="000000" w:themeColor="text1"/>
          <w:sz w:val="24"/>
          <w14:textFill>
            <w14:solidFill>
              <w14:schemeClr w14:val="tx1"/>
            </w14:solidFill>
          </w14:textFill>
        </w:rPr>
        <w:t>甲方在验收中，如发现有与合同规定不符的，应在天内向乙方提出书面</w:t>
      </w:r>
    </w:p>
    <w:p>
      <w:pPr>
        <w:widowControl/>
        <w:snapToGrid w:val="0"/>
        <w:spacing w:line="360" w:lineRule="auto"/>
        <w:ind w:firstLine="480" w:firstLineChars="20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意见，不签发验收单。乙方在接到甲方书面意见后，应在天内予以处理，并将处理结果以</w:t>
      </w:r>
      <w:r>
        <w:rPr>
          <w:rFonts w:hint="eastAsia" w:ascii="仿宋" w:hAnsi="仿宋" w:eastAsia="仿宋" w:cs="仿宋"/>
          <w:b w:val="0"/>
          <w:bCs/>
          <w:color w:val="000000" w:themeColor="text1"/>
          <w:sz w:val="24"/>
          <w14:textFill>
            <w14:solidFill>
              <w14:schemeClr w14:val="tx1"/>
            </w14:solidFill>
          </w14:textFill>
        </w:rPr>
        <w:t>书面形式告知采购人。</w:t>
      </w:r>
    </w:p>
    <w:p>
      <w:pPr>
        <w:widowControl/>
        <w:snapToGrid w:val="0"/>
        <w:spacing w:line="360" w:lineRule="auto"/>
        <w:ind w:firstLine="482" w:firstLineChars="200"/>
        <w:rPr>
          <w:rFonts w:hint="eastAsia" w:ascii="仿宋" w:hAnsi="仿宋" w:eastAsia="仿宋" w:cs="仿宋"/>
          <w:b/>
          <w:color w:val="000000" w:themeColor="text1"/>
          <w:sz w:val="24"/>
          <w:highlight w:val="none"/>
          <w:lang w:eastAsia="zh-CN"/>
          <w14:textFill>
            <w14:solidFill>
              <w14:schemeClr w14:val="tx1"/>
            </w14:solidFill>
          </w14:textFill>
        </w:rPr>
      </w:pPr>
      <w:bookmarkStart w:id="100" w:name="_Toc5495"/>
      <w:r>
        <w:rPr>
          <w:rFonts w:hint="eastAsia" w:ascii="仿宋" w:hAnsi="仿宋" w:eastAsia="仿宋" w:cs="仿宋"/>
          <w:b/>
          <w:color w:val="000000" w:themeColor="text1"/>
          <w:sz w:val="24"/>
          <w:highlight w:val="none"/>
          <w14:textFill>
            <w14:solidFill>
              <w14:schemeClr w14:val="tx1"/>
            </w14:solidFill>
          </w14:textFill>
        </w:rPr>
        <w:t>六、付款方式</w:t>
      </w:r>
      <w:bookmarkEnd w:id="100"/>
      <w:r>
        <w:rPr>
          <w:rFonts w:hint="eastAsia" w:ascii="仿宋" w:hAnsi="仿宋" w:eastAsia="仿宋" w:cs="仿宋"/>
          <w:b/>
          <w:color w:val="000000" w:themeColor="text1"/>
          <w:sz w:val="24"/>
          <w:highlight w:val="none"/>
          <w:lang w:eastAsia="zh-CN"/>
          <w14:textFill>
            <w14:solidFill>
              <w14:schemeClr w14:val="tx1"/>
            </w14:solidFill>
          </w14:textFill>
        </w:rPr>
        <w:t>：</w:t>
      </w:r>
      <w:bookmarkStart w:id="101" w:name="_Toc18384"/>
      <w:r>
        <w:rPr>
          <w:rFonts w:hint="eastAsia" w:ascii="仿宋" w:hAnsi="仿宋" w:eastAsia="仿宋" w:cs="仿宋"/>
          <w:b/>
          <w:color w:val="000000" w:themeColor="text1"/>
          <w:sz w:val="24"/>
          <w:highlight w:val="none"/>
          <w:lang w:eastAsia="zh-CN"/>
          <w14:textFill>
            <w14:solidFill>
              <w14:schemeClr w14:val="tx1"/>
            </w14:solidFill>
          </w14:textFill>
        </w:rPr>
        <w:t>按正式合同签订文件为准。</w:t>
      </w:r>
    </w:p>
    <w:p>
      <w:pPr>
        <w:widowControl/>
        <w:snapToGrid w:val="0"/>
        <w:spacing w:line="360" w:lineRule="auto"/>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七、售后服务</w:t>
      </w:r>
      <w:bookmarkEnd w:id="101"/>
    </w:p>
    <w:p>
      <w:pPr>
        <w:spacing w:line="360" w:lineRule="auto"/>
        <w:ind w:firstLine="470" w:firstLineChars="196"/>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（一）验收通过之日起对设备免费保修一年。在质保期内乙方对产品质量实行三包，因设备配置或制造质量问题而引起的故障，乙方应在2小时内立即予以免费维修或更换，由此引起的一切费用由乙方承担。</w:t>
      </w:r>
    </w:p>
    <w:p>
      <w:pPr>
        <w:spacing w:line="360" w:lineRule="auto"/>
        <w:ind w:firstLine="470" w:firstLineChars="196"/>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（二）技术支持响应时间。一般问题</w:t>
      </w:r>
      <w:r>
        <w:rPr>
          <w:rFonts w:hint="eastAsia" w:ascii="仿宋" w:hAnsi="仿宋" w:eastAsia="仿宋" w:cs="仿宋"/>
          <w:color w:val="000000" w:themeColor="text1"/>
          <w:sz w:val="24"/>
          <w:u w:val="single"/>
          <w14:textFill>
            <w14:solidFill>
              <w14:schemeClr w14:val="tx1"/>
            </w14:solidFill>
          </w14:textFill>
        </w:rPr>
        <w:t>半</w:t>
      </w:r>
      <w:r>
        <w:rPr>
          <w:rFonts w:hint="eastAsia" w:ascii="仿宋" w:hAnsi="仿宋" w:eastAsia="仿宋" w:cs="仿宋"/>
          <w:color w:val="000000" w:themeColor="text1"/>
          <w:sz w:val="24"/>
          <w14:textFill>
            <w14:solidFill>
              <w14:schemeClr w14:val="tx1"/>
            </w14:solidFill>
          </w14:textFill>
        </w:rPr>
        <w:t>小时内电话支持，难点、重点问题</w:t>
      </w:r>
      <w:r>
        <w:rPr>
          <w:rFonts w:hint="eastAsia" w:ascii="仿宋" w:hAnsi="仿宋" w:eastAsia="仿宋" w:cs="仿宋"/>
          <w:color w:val="000000" w:themeColor="text1"/>
          <w:sz w:val="24"/>
          <w:u w:val="single"/>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天内现场解决，质保期内相关费用由乙方承担，质保期满后乙方收取成本费。</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02" w:name="_Toc7714"/>
      <w:r>
        <w:rPr>
          <w:rFonts w:hint="eastAsia" w:ascii="仿宋" w:hAnsi="仿宋" w:eastAsia="仿宋" w:cs="仿宋"/>
          <w:b/>
          <w:color w:val="000000" w:themeColor="text1"/>
          <w:sz w:val="24"/>
          <w14:textFill>
            <w14:solidFill>
              <w14:schemeClr w14:val="tx1"/>
            </w14:solidFill>
          </w14:textFill>
        </w:rPr>
        <w:t>八、违约条款</w:t>
      </w:r>
      <w:bookmarkEnd w:id="102"/>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（一）乙方不按期完成合同约定的内容，应向甲方支付违约金，除甲方或不可抗力造成原因外，每延迟交付一天，按合同总价款的</w:t>
      </w:r>
      <w:r>
        <w:rPr>
          <w:rFonts w:hint="eastAsia" w:ascii="仿宋" w:hAnsi="仿宋" w:eastAsia="仿宋" w:cs="仿宋"/>
          <w:color w:val="000000" w:themeColor="text1"/>
          <w:sz w:val="24"/>
          <w:u w:val="single"/>
          <w14:textFill>
            <w14:solidFill>
              <w14:schemeClr w14:val="tx1"/>
            </w14:solidFill>
          </w14:textFill>
        </w:rPr>
        <w:t>5 ‰</w:t>
      </w:r>
      <w:r>
        <w:rPr>
          <w:rFonts w:hint="eastAsia" w:ascii="仿宋" w:hAnsi="仿宋" w:eastAsia="仿宋" w:cs="仿宋"/>
          <w:color w:val="000000" w:themeColor="text1"/>
          <w:sz w:val="24"/>
          <w14:textFill>
            <w14:solidFill>
              <w14:schemeClr w14:val="tx1"/>
            </w14:solidFill>
          </w14:textFill>
        </w:rPr>
        <w:t>支付违约金，违约金可直接从合同款项中扣除; 延期超过</w:t>
      </w:r>
      <w:r>
        <w:rPr>
          <w:rFonts w:hint="eastAsia" w:ascii="仿宋" w:hAnsi="仿宋" w:eastAsia="仿宋" w:cs="仿宋"/>
          <w:color w:val="000000" w:themeColor="text1"/>
          <w:sz w:val="24"/>
          <w:u w:val="single"/>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日，甲方有权强制解除合同并没收合同款项。</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（二）乙方所供产品品种、型号、规格、花色、质量不符合规定的，由其负责包换或包修，并承担修理、调换或退货而支付的实际费用。 </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（三）非因甲方原因，乙方不履行本合同规定的义务，致使工作延误，甲方有权要求其强制履行或解除合同，并要求乙方等额赔偿由此造成的一切损失。</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（四）本项目不得转让分包，如有发生，除没收其合同款项外，所造成的一切损失由乙方负责。</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03" w:name="_Toc16520"/>
      <w:r>
        <w:rPr>
          <w:rFonts w:hint="eastAsia" w:ascii="仿宋" w:hAnsi="仿宋" w:eastAsia="仿宋" w:cs="仿宋"/>
          <w:b/>
          <w:color w:val="000000" w:themeColor="text1"/>
          <w:sz w:val="24"/>
          <w14:textFill>
            <w14:solidFill>
              <w14:schemeClr w14:val="tx1"/>
            </w14:solidFill>
          </w14:textFill>
        </w:rPr>
        <w:t>九、知识产权</w:t>
      </w:r>
      <w:bookmarkEnd w:id="103"/>
    </w:p>
    <w:p>
      <w:pPr>
        <w:pStyle w:val="1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应保证甲方免除并承担由于甲方在其本国使用该项目时而引起第三方提出的侵犯专利权、知识产权或设计权的起诉、行动、行政程序索赔、请求等以及甲方为此而产生的损失和损害、费用和支出（包括律师费）。</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04" w:name="_Toc24823"/>
      <w:r>
        <w:rPr>
          <w:rFonts w:hint="eastAsia" w:ascii="仿宋" w:hAnsi="仿宋" w:eastAsia="仿宋" w:cs="仿宋"/>
          <w:b/>
          <w:color w:val="000000" w:themeColor="text1"/>
          <w:sz w:val="24"/>
          <w14:textFill>
            <w14:solidFill>
              <w14:schemeClr w14:val="tx1"/>
            </w14:solidFill>
          </w14:textFill>
        </w:rPr>
        <w:t>十、合同生效及审核</w:t>
      </w:r>
      <w:bookmarkEnd w:id="104"/>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本合同经甲方、乙方签字盖章后生效，合同签订的内容不能超出招标文件和文件的实质性内容。</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05" w:name="_Toc16821"/>
      <w:r>
        <w:rPr>
          <w:rFonts w:hint="eastAsia" w:ascii="仿宋" w:hAnsi="仿宋" w:eastAsia="仿宋" w:cs="仿宋"/>
          <w:b/>
          <w:color w:val="000000" w:themeColor="text1"/>
          <w:sz w:val="24"/>
          <w14:textFill>
            <w14:solidFill>
              <w14:schemeClr w14:val="tx1"/>
            </w14:solidFill>
          </w14:textFill>
        </w:rPr>
        <w:t>十一、合同的组成部分</w:t>
      </w:r>
      <w:bookmarkEnd w:id="105"/>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本合同条款、成交通知书、投标文件及供应商在开标时的书面承诺等构成合同的组成部分。 </w:t>
      </w:r>
    </w:p>
    <w:p>
      <w:pPr>
        <w:spacing w:line="360" w:lineRule="auto"/>
        <w:ind w:firstLine="475" w:firstLineChars="197"/>
        <w:rPr>
          <w:rFonts w:ascii="仿宋" w:hAnsi="仿宋" w:eastAsia="仿宋" w:cs="仿宋"/>
          <w:color w:val="000000" w:themeColor="text1"/>
          <w:sz w:val="24"/>
          <w14:textFill>
            <w14:solidFill>
              <w14:schemeClr w14:val="tx1"/>
            </w14:solidFill>
          </w14:textFill>
        </w:rPr>
      </w:pPr>
      <w:bookmarkStart w:id="106" w:name="_Toc3720"/>
      <w:r>
        <w:rPr>
          <w:rFonts w:hint="eastAsia" w:ascii="仿宋" w:hAnsi="仿宋" w:eastAsia="仿宋" w:cs="仿宋"/>
          <w:b/>
          <w:color w:val="000000" w:themeColor="text1"/>
          <w:sz w:val="24"/>
          <w14:textFill>
            <w14:solidFill>
              <w14:schemeClr w14:val="tx1"/>
            </w14:solidFill>
          </w14:textFill>
        </w:rPr>
        <w:t>十二</w:t>
      </w:r>
      <w:r>
        <w:rPr>
          <w:rFonts w:hint="eastAsia" w:ascii="仿宋" w:hAnsi="仿宋" w:eastAsia="仿宋" w:cs="仿宋"/>
          <w:color w:val="000000" w:themeColor="text1"/>
          <w:sz w:val="24"/>
          <w14:textFill>
            <w14:solidFill>
              <w14:schemeClr w14:val="tx1"/>
            </w14:solidFill>
          </w14:textFill>
        </w:rPr>
        <w:t>、本合同一式五份，以中文书写，甲方、乙方各执两份，代理机构一份。</w:t>
      </w:r>
      <w:bookmarkEnd w:id="106"/>
    </w:p>
    <w:p>
      <w:pPr>
        <w:spacing w:line="360" w:lineRule="auto"/>
        <w:ind w:firstLine="475" w:firstLineChars="197"/>
        <w:rPr>
          <w:rFonts w:ascii="仿宋" w:hAnsi="仿宋" w:eastAsia="仿宋" w:cs="仿宋"/>
          <w:color w:val="000000" w:themeColor="text1"/>
          <w:sz w:val="24"/>
          <w14:textFill>
            <w14:solidFill>
              <w14:schemeClr w14:val="tx1"/>
            </w14:solidFill>
          </w14:textFill>
        </w:rPr>
      </w:pPr>
      <w:bookmarkStart w:id="107" w:name="_Toc31576"/>
      <w:r>
        <w:rPr>
          <w:rFonts w:hint="eastAsia" w:ascii="仿宋" w:hAnsi="仿宋" w:eastAsia="仿宋" w:cs="仿宋"/>
          <w:b/>
          <w:color w:val="000000" w:themeColor="text1"/>
          <w:sz w:val="24"/>
          <w14:textFill>
            <w14:solidFill>
              <w14:schemeClr w14:val="tx1"/>
            </w14:solidFill>
          </w14:textFill>
        </w:rPr>
        <w:t>十三、</w:t>
      </w:r>
      <w:r>
        <w:rPr>
          <w:rFonts w:hint="eastAsia" w:ascii="仿宋" w:hAnsi="仿宋" w:eastAsia="仿宋" w:cs="仿宋"/>
          <w:color w:val="000000" w:themeColor="text1"/>
          <w:sz w:val="24"/>
          <w14:textFill>
            <w14:solidFill>
              <w14:schemeClr w14:val="tx1"/>
            </w14:solidFill>
          </w14:textFill>
        </w:rPr>
        <w:t>本合同一切未尽事宜，按合同法有关规定执行，无相关规定的，由甲乙双方协商解决。</w:t>
      </w:r>
      <w:bookmarkEnd w:id="107"/>
    </w:p>
    <w:p>
      <w:pPr>
        <w:widowControl/>
        <w:snapToGrid w:val="0"/>
        <w:spacing w:line="360" w:lineRule="auto"/>
        <w:ind w:firstLine="200"/>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通用条款</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08" w:name="_Toc6591"/>
      <w:r>
        <w:rPr>
          <w:rFonts w:hint="eastAsia" w:ascii="仿宋" w:hAnsi="仿宋" w:eastAsia="仿宋" w:cs="仿宋"/>
          <w:b/>
          <w:color w:val="000000" w:themeColor="text1"/>
          <w:sz w:val="24"/>
          <w14:textFill>
            <w14:solidFill>
              <w14:schemeClr w14:val="tx1"/>
            </w14:solidFill>
          </w14:textFill>
        </w:rPr>
        <w:t>十四、词语涵义</w:t>
      </w:r>
      <w:bookmarkEnd w:id="108"/>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（一）合同：甲乙双方签署的、合同格式中载明的甲方与乙方所达成的协议，包括所有的附件、附录和构成合同的所有文件。</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（二）合同价：根据合同规定，乙方在正确地完全履行合同义务后甲方应支付给卖方的价格。</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（三）货物：乙方根据合同规定须向买方提供的一切设备、机械、仪表、备件、工具、手册和其他技术资料及其他材料。</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（四）服务：根据合同规定甲方承担与供货有关的辅助服务，如运输、保险以及其它的伴随服务，比如安装、调试、提供技术援助、培训和其他类似的乙方应承担的义务。</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（五）甲方：采购单位，即</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（六）乙方：提供货物和服务的公司或实体，即</w:t>
      </w:r>
      <w:r>
        <w:rPr>
          <w:rFonts w:hint="eastAsia" w:ascii="仿宋" w:hAnsi="仿宋" w:eastAsia="仿宋" w:cs="仿宋"/>
          <w:color w:val="000000" w:themeColor="text1"/>
          <w:sz w:val="24"/>
          <w:lang w:val="en-US" w:eastAsia="zh-CN"/>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pPr>
        <w:snapToGrid w:val="0"/>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（七）不可抗力：指</w:t>
      </w:r>
      <w:r>
        <w:rPr>
          <w:rFonts w:hint="eastAsia" w:ascii="仿宋" w:hAnsi="仿宋" w:eastAsia="仿宋" w:cs="仿宋"/>
          <w:color w:val="000000" w:themeColor="text1"/>
          <w:spacing w:val="8"/>
          <w:sz w:val="24"/>
          <w:szCs w:val="21"/>
          <w14:textFill>
            <w14:solidFill>
              <w14:schemeClr w14:val="tx1"/>
            </w14:solidFill>
          </w14:textFill>
        </w:rPr>
        <w:t>不能预见、不能避免和不能克服的客观情况，</w:t>
      </w:r>
      <w:r>
        <w:rPr>
          <w:rFonts w:hint="eastAsia" w:ascii="仿宋" w:hAnsi="仿宋" w:eastAsia="仿宋" w:cs="仿宋"/>
          <w:color w:val="000000" w:themeColor="text1"/>
          <w:kern w:val="0"/>
          <w:sz w:val="24"/>
          <w14:textFill>
            <w14:solidFill>
              <w14:schemeClr w14:val="tx1"/>
            </w14:solidFill>
          </w14:textFill>
        </w:rPr>
        <w:t>如战争、动乱、空中飞行物体坠落或其它非甲乙方责任造成的爆炸、火灾，以及协议条款约定等级以上的风、雨、雪、地震等。</w:t>
      </w:r>
    </w:p>
    <w:p>
      <w:pPr>
        <w:snapToGrid w:val="0"/>
        <w:spacing w:line="360" w:lineRule="auto"/>
        <w:ind w:firstLine="475" w:firstLineChars="197"/>
        <w:rPr>
          <w:rFonts w:ascii="仿宋" w:hAnsi="仿宋" w:eastAsia="仿宋" w:cs="仿宋"/>
          <w:color w:val="000000" w:themeColor="text1"/>
          <w:kern w:val="0"/>
          <w:sz w:val="24"/>
          <w14:textFill>
            <w14:solidFill>
              <w14:schemeClr w14:val="tx1"/>
            </w14:solidFill>
          </w14:textFill>
        </w:rPr>
      </w:pPr>
      <w:bookmarkStart w:id="109" w:name="_Toc13298"/>
      <w:r>
        <w:rPr>
          <w:rFonts w:hint="eastAsia" w:ascii="仿宋" w:hAnsi="仿宋" w:eastAsia="仿宋" w:cs="仿宋"/>
          <w:b/>
          <w:bCs/>
          <w:color w:val="000000" w:themeColor="text1"/>
          <w:sz w:val="24"/>
          <w14:textFill>
            <w14:solidFill>
              <w14:schemeClr w14:val="tx1"/>
            </w14:solidFill>
          </w14:textFill>
        </w:rPr>
        <w:t>十五、技术规格</w:t>
      </w:r>
      <w:bookmarkEnd w:id="109"/>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乙方所提供货物的技术规格应与招标文件规定的技术规格以及所附的技术规格响应表相一致。</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0" w:name="_Toc22867"/>
      <w:r>
        <w:rPr>
          <w:rFonts w:hint="eastAsia" w:ascii="仿宋" w:hAnsi="仿宋" w:eastAsia="仿宋" w:cs="仿宋"/>
          <w:b/>
          <w:color w:val="000000" w:themeColor="text1"/>
          <w:sz w:val="24"/>
          <w14:textFill>
            <w14:solidFill>
              <w14:schemeClr w14:val="tx1"/>
            </w14:solidFill>
          </w14:textFill>
        </w:rPr>
        <w:t>十六、专利权</w:t>
      </w:r>
      <w:bookmarkEnd w:id="110"/>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乙方应保证甲方在使用该货物或其任何一部分时不受第三方提出侵犯其专利权、商标权和工业设计权的起诉。一旦出现专利侵权，乙方应负全部责任。</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1" w:name="_Toc20658"/>
      <w:r>
        <w:rPr>
          <w:rFonts w:hint="eastAsia" w:ascii="仿宋" w:hAnsi="仿宋" w:eastAsia="仿宋" w:cs="仿宋"/>
          <w:b/>
          <w:color w:val="000000" w:themeColor="text1"/>
          <w:sz w:val="24"/>
          <w14:textFill>
            <w14:solidFill>
              <w14:schemeClr w14:val="tx1"/>
            </w14:solidFill>
          </w14:textFill>
        </w:rPr>
        <w:t>十七、包装要求</w:t>
      </w:r>
      <w:bookmarkEnd w:id="111"/>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（二）每件包装箱内应附一份详细装箱单和质量合格标识。</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2" w:name="_Toc10687"/>
      <w:r>
        <w:rPr>
          <w:rFonts w:hint="eastAsia" w:ascii="仿宋" w:hAnsi="仿宋" w:eastAsia="仿宋" w:cs="仿宋"/>
          <w:b/>
          <w:color w:val="000000" w:themeColor="text1"/>
          <w:sz w:val="24"/>
          <w14:textFill>
            <w14:solidFill>
              <w14:schemeClr w14:val="tx1"/>
            </w14:solidFill>
          </w14:textFill>
        </w:rPr>
        <w:t>十八、装运条件</w:t>
      </w:r>
      <w:bookmarkEnd w:id="112"/>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根据采购人指定地点，乙方负责安排运输，并承担运费。</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3" w:name="_Toc16392"/>
      <w:r>
        <w:rPr>
          <w:rFonts w:hint="eastAsia" w:ascii="仿宋" w:hAnsi="仿宋" w:eastAsia="仿宋" w:cs="仿宋"/>
          <w:b/>
          <w:color w:val="000000" w:themeColor="text1"/>
          <w:sz w:val="24"/>
          <w14:textFill>
            <w14:solidFill>
              <w14:schemeClr w14:val="tx1"/>
            </w14:solidFill>
          </w14:textFill>
        </w:rPr>
        <w:t>十九、付款</w:t>
      </w:r>
      <w:bookmarkEnd w:id="113"/>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（一）本合同以人民币付款。</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（二）乙方应按照与甲方签订的合同规定交货。交货后乙方向甲方提供下列单据，按合同规定审核后付款：</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1、发票；</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2、制造厂家出具的质量检验证书等；</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3、装箱单；</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4、验收合格证书；</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5、买方加盖公章证明货物交付使用合格的验收合格报告。</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4" w:name="_Toc15375"/>
      <w:r>
        <w:rPr>
          <w:rFonts w:hint="eastAsia" w:ascii="仿宋" w:hAnsi="仿宋" w:eastAsia="仿宋" w:cs="仿宋"/>
          <w:b/>
          <w:color w:val="000000" w:themeColor="text1"/>
          <w:sz w:val="24"/>
          <w14:textFill>
            <w14:solidFill>
              <w14:schemeClr w14:val="tx1"/>
            </w14:solidFill>
          </w14:textFill>
        </w:rPr>
        <w:t>二十、伴随服务</w:t>
      </w:r>
      <w:bookmarkEnd w:id="114"/>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乙方应按照国家有关规定和合同中所附的服务承诺提供服务，主要包括：</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（一）货物的现场安装；</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（二）提供货物组装和维修所需的工具；</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（三）在合同中乙方承诺的期限内对所提供货物实施运行监督、维修，该服务并不能免除乙方在质量保证期内应承担的义务；</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（四）在项目交货现场就货物的安装、启动、运行、维护对使用方人员进行培训。</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5" w:name="_Toc25025"/>
      <w:r>
        <w:rPr>
          <w:rFonts w:hint="eastAsia" w:ascii="仿宋" w:hAnsi="仿宋" w:eastAsia="仿宋" w:cs="仿宋"/>
          <w:b/>
          <w:color w:val="000000" w:themeColor="text1"/>
          <w:sz w:val="24"/>
          <w14:textFill>
            <w14:solidFill>
              <w14:schemeClr w14:val="tx1"/>
            </w14:solidFill>
          </w14:textFill>
        </w:rPr>
        <w:t>二十一、质量保证</w:t>
      </w:r>
      <w:bookmarkEnd w:id="115"/>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（一）乙方所提供的产品必须符合最新的国家标准和行业标准。</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6" w:name="_Toc24581"/>
      <w:r>
        <w:rPr>
          <w:rFonts w:hint="eastAsia" w:ascii="仿宋" w:hAnsi="仿宋" w:eastAsia="仿宋" w:cs="仿宋"/>
          <w:b/>
          <w:color w:val="000000" w:themeColor="text1"/>
          <w:sz w:val="24"/>
          <w14:textFill>
            <w14:solidFill>
              <w14:schemeClr w14:val="tx1"/>
            </w14:solidFill>
          </w14:textFill>
        </w:rPr>
        <w:t>二十二、检验</w:t>
      </w:r>
      <w:bookmarkEnd w:id="116"/>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甲方在乙方交货后及时组织验收，如果货物的质量和规格与合同规定相符，甲方应及时填写验收表，加盖公章后；如果货物的质量、规格与合同规定不符，或在质量保证期内发现货物是有缺陷的（包括潜在缺陷或使用不符合要求的材料），甲方应报请法定检验机构进行检查，有权凭其出具的检验报告向乙方提出索赔，检验报告送县政府采购管理部门备案。</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7" w:name="_Toc8478"/>
      <w:r>
        <w:rPr>
          <w:rFonts w:hint="eastAsia" w:ascii="仿宋" w:hAnsi="仿宋" w:eastAsia="仿宋" w:cs="仿宋"/>
          <w:b/>
          <w:color w:val="000000" w:themeColor="text1"/>
          <w:sz w:val="24"/>
          <w14:textFill>
            <w14:solidFill>
              <w14:schemeClr w14:val="tx1"/>
            </w14:solidFill>
          </w14:textFill>
        </w:rPr>
        <w:t>二十三、索赔</w:t>
      </w:r>
      <w:bookmarkEnd w:id="117"/>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1、乙方同意退货，按合同中规定的货币将货款退还给甲方，并承担由此发生的一切损失和费用，包括利息、银行手续费、运费、保险费、检验费、仓储费、装卸费以及为保护退回货物所需的其它必要费用。</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2、根据货物的低劣程度、损坏程度以及买方所遭损失的数额，乙方须降低货物价格。</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（二）在甲方发出索赔通知后20天内，如乙方未作答复，上述索赔应视为已被接受，按照本合同规定的任何一种方法解决索赔事宜，甲方将从乙方开具的合同款项中扣除索赔金额或采用法律手段解决索赔事宜。</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8" w:name="_Toc19545"/>
      <w:r>
        <w:rPr>
          <w:rFonts w:hint="eastAsia" w:ascii="仿宋" w:hAnsi="仿宋" w:eastAsia="仿宋" w:cs="仿宋"/>
          <w:b/>
          <w:color w:val="000000" w:themeColor="text1"/>
          <w:sz w:val="24"/>
          <w14:textFill>
            <w14:solidFill>
              <w14:schemeClr w14:val="tx1"/>
            </w14:solidFill>
          </w14:textFill>
        </w:rPr>
        <w:t>二十四、误期赔偿</w:t>
      </w:r>
      <w:bookmarkEnd w:id="118"/>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合同规定外，如果乙方没有按照合同规定的时间交货和提供服务，甲方将从货款中扣除误期赔偿费而不影响合同项目的其他补救方法，赔偿费按每周迟交货物交货价或未提供服务费用的0.5%计收，直至交货或提供服务为止，一周按7天计算，不足7天按一周计算。但误期赔偿费的最高限为误期货物或服务合同价的5%。一旦达到误期赔偿的最高限额，甲方可考虑终止合同。</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19" w:name="_Toc22656"/>
      <w:r>
        <w:rPr>
          <w:rFonts w:hint="eastAsia" w:ascii="仿宋" w:hAnsi="仿宋" w:eastAsia="仿宋" w:cs="仿宋"/>
          <w:b/>
          <w:color w:val="000000" w:themeColor="text1"/>
          <w:sz w:val="24"/>
          <w14:textFill>
            <w14:solidFill>
              <w14:schemeClr w14:val="tx1"/>
            </w14:solidFill>
          </w14:textFill>
        </w:rPr>
        <w:t>二十五、不可抗力</w:t>
      </w:r>
      <w:bookmarkEnd w:id="119"/>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120天以上时，双方应通过友好协商在合理的时间内达成进一步履行合同的协议。</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20" w:name="_Toc15920"/>
      <w:r>
        <w:rPr>
          <w:rFonts w:hint="eastAsia" w:ascii="仿宋" w:hAnsi="仿宋" w:eastAsia="仿宋" w:cs="仿宋"/>
          <w:b/>
          <w:color w:val="000000" w:themeColor="text1"/>
          <w:sz w:val="24"/>
          <w14:textFill>
            <w14:solidFill>
              <w14:schemeClr w14:val="tx1"/>
            </w14:solidFill>
          </w14:textFill>
        </w:rPr>
        <w:t>二十六、税费</w:t>
      </w:r>
      <w:bookmarkEnd w:id="120"/>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中国政府根据现行税法规定对甲方征收的与本合同有关的一切税费由甲方负担；规定对乙方征收的与本合同有关的一切税费由乙方负担。</w:t>
      </w:r>
    </w:p>
    <w:p>
      <w:pPr>
        <w:spacing w:line="360" w:lineRule="auto"/>
        <w:ind w:firstLine="475" w:firstLineChars="197"/>
        <w:rPr>
          <w:rFonts w:ascii="仿宋" w:hAnsi="仿宋" w:eastAsia="仿宋" w:cs="仿宋"/>
          <w:b/>
          <w:color w:val="000000" w:themeColor="text1"/>
          <w:sz w:val="24"/>
          <w14:textFill>
            <w14:solidFill>
              <w14:schemeClr w14:val="tx1"/>
            </w14:solidFill>
          </w14:textFill>
        </w:rPr>
      </w:pPr>
      <w:bookmarkStart w:id="121" w:name="_Toc5027"/>
      <w:r>
        <w:rPr>
          <w:rFonts w:hint="eastAsia" w:ascii="仿宋" w:hAnsi="仿宋" w:eastAsia="仿宋" w:cs="仿宋"/>
          <w:b/>
          <w:color w:val="000000" w:themeColor="text1"/>
          <w:sz w:val="24"/>
          <w14:textFill>
            <w14:solidFill>
              <w14:schemeClr w14:val="tx1"/>
            </w14:solidFill>
          </w14:textFill>
        </w:rPr>
        <w:t>二十七、合同争议</w:t>
      </w:r>
      <w:bookmarkEnd w:id="121"/>
    </w:p>
    <w:p>
      <w:pPr>
        <w:snapToGrid w:val="0"/>
        <w:spacing w:line="360" w:lineRule="auto"/>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甲乙双方应通过友好协商，解决在执行本合同中所发生的或与本合同有关的一切争议。如果协商仍得不到解决，任何一方均可按“中华人民共和国合同法”规定提交调解和仲裁。</w:t>
      </w:r>
    </w:p>
    <w:p>
      <w:pPr>
        <w:snapToGrid w:val="0"/>
        <w:spacing w:line="360" w:lineRule="auto"/>
        <w:ind w:firstLine="475" w:firstLineChars="197"/>
        <w:rPr>
          <w:rFonts w:ascii="仿宋" w:hAnsi="仿宋" w:eastAsia="仿宋" w:cs="仿宋"/>
          <w:color w:val="000000" w:themeColor="text1"/>
          <w:sz w:val="24"/>
          <w14:textFill>
            <w14:solidFill>
              <w14:schemeClr w14:val="tx1"/>
            </w14:solidFill>
          </w14:textFill>
        </w:rPr>
      </w:pPr>
      <w:bookmarkStart w:id="122" w:name="_Toc20722"/>
      <w:r>
        <w:rPr>
          <w:rFonts w:hint="eastAsia" w:ascii="仿宋" w:hAnsi="仿宋" w:eastAsia="仿宋" w:cs="仿宋"/>
          <w:b/>
          <w:color w:val="000000" w:themeColor="text1"/>
          <w:sz w:val="24"/>
          <w14:textFill>
            <w14:solidFill>
              <w14:schemeClr w14:val="tx1"/>
            </w14:solidFill>
          </w14:textFill>
        </w:rPr>
        <w:t>二十八、适用法律</w:t>
      </w:r>
      <w:bookmarkEnd w:id="122"/>
      <w:r>
        <w:rPr>
          <w:rFonts w:hint="eastAsia" w:ascii="仿宋" w:hAnsi="仿宋" w:eastAsia="仿宋" w:cs="仿宋"/>
          <w:color w:val="000000" w:themeColor="text1"/>
          <w:sz w:val="24"/>
          <w14:textFill>
            <w14:solidFill>
              <w14:schemeClr w14:val="tx1"/>
            </w14:solidFill>
          </w14:textFill>
        </w:rPr>
        <w:t>本合同应按照中华人民共和国的现行法律进行解释。</w:t>
      </w:r>
    </w:p>
    <w:p>
      <w:pPr>
        <w:ind w:firstLine="1446" w:firstLineChars="6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本合同未尽事宜，由中标人和业主协商另行签订补充协议。</w:t>
      </w:r>
    </w:p>
    <w:p>
      <w:pPr>
        <w:spacing w:line="360" w:lineRule="auto"/>
        <w:ind w:firstLine="480" w:firstLineChars="200"/>
        <w:rPr>
          <w:rFonts w:ascii="仿宋" w:hAnsi="仿宋" w:eastAsia="仿宋" w:cs="仿宋"/>
          <w:color w:val="000000" w:themeColor="text1"/>
          <w:sz w:val="24"/>
          <w14:textFill>
            <w14:solidFill>
              <w14:schemeClr w14:val="tx1"/>
            </w14:solidFill>
          </w14:textFill>
        </w:rPr>
        <w:sectPr>
          <w:footerReference r:id="rId13" w:type="first"/>
          <w:footerReference r:id="rId12" w:type="default"/>
          <w:pgSz w:w="11906" w:h="16838"/>
          <w:pgMar w:top="1378" w:right="1418" w:bottom="1001" w:left="1418" w:header="851" w:footer="992" w:gutter="0"/>
          <w:pgNumType w:fmt="decimal" w:start="1"/>
          <w:cols w:space="720" w:num="1"/>
          <w:docGrid w:linePitch="312" w:charSpace="0"/>
        </w:sectPr>
      </w:pPr>
    </w:p>
    <w:p>
      <w:pPr>
        <w:spacing w:line="360" w:lineRule="auto"/>
        <w:ind w:firstLine="480" w:firstLineChars="200"/>
        <w:rPr>
          <w:rFonts w:ascii="仿宋" w:hAnsi="仿宋" w:eastAsia="仿宋" w:cs="仿宋"/>
          <w:color w:val="000000" w:themeColor="text1"/>
          <w:sz w:val="24"/>
          <w14:textFill>
            <w14:solidFill>
              <w14:schemeClr w14:val="tx1"/>
            </w14:solidFill>
          </w14:textFill>
        </w:rPr>
      </w:pP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甲方：（盖章）            </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法定（授权）代表人：</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二零二</w:t>
      </w: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color w:val="000000" w:themeColor="text1"/>
          <w:sz w:val="24"/>
          <w14:textFill>
            <w14:solidFill>
              <w14:schemeClr w14:val="tx1"/>
            </w14:solidFill>
          </w14:textFill>
        </w:rPr>
        <w:t>年 月 日</w:t>
      </w:r>
    </w:p>
    <w:p>
      <w:pPr>
        <w:spacing w:line="360" w:lineRule="auto"/>
        <w:rPr>
          <w:rFonts w:ascii="仿宋" w:hAnsi="仿宋" w:eastAsia="仿宋" w:cs="仿宋"/>
          <w:color w:val="000000" w:themeColor="text1"/>
          <w:sz w:val="24"/>
          <w14:textFill>
            <w14:solidFill>
              <w14:schemeClr w14:val="tx1"/>
            </w14:solidFill>
          </w14:textFill>
        </w:rPr>
      </w:pP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乙方：（盖章）</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法定（授权）代表人：</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p>
    <w:p>
      <w:pPr>
        <w:widowControl/>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p>
      <w:pPr>
        <w:widowControl/>
        <w:snapToGrid w:val="0"/>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二零二</w:t>
      </w: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color w:val="000000" w:themeColor="text1"/>
          <w:sz w:val="24"/>
          <w14:textFill>
            <w14:solidFill>
              <w14:schemeClr w14:val="tx1"/>
            </w14:solidFill>
          </w14:textFill>
        </w:rPr>
        <w:t>年 月 日</w:t>
      </w:r>
    </w:p>
    <w:p>
      <w:pPr>
        <w:widowControl/>
        <w:snapToGrid w:val="0"/>
        <w:spacing w:line="360" w:lineRule="auto"/>
        <w:rPr>
          <w:rFonts w:ascii="仿宋" w:hAnsi="仿宋" w:eastAsia="仿宋" w:cs="仿宋"/>
          <w:color w:val="000000" w:themeColor="text1"/>
          <w:sz w:val="24"/>
          <w:u w:val="single"/>
          <w14:textFill>
            <w14:solidFill>
              <w14:schemeClr w14:val="tx1"/>
            </w14:solidFill>
          </w14:textFill>
        </w:rPr>
        <w:sectPr>
          <w:footerReference r:id="rId15" w:type="first"/>
          <w:footerReference r:id="rId14" w:type="even"/>
          <w:type w:val="continuous"/>
          <w:pgSz w:w="11906" w:h="16838"/>
          <w:pgMar w:top="1440" w:right="1797" w:bottom="1440" w:left="1797" w:header="851" w:footer="992" w:gutter="0"/>
          <w:pgNumType w:fmt="decimal"/>
          <w:cols w:space="425" w:num="2"/>
          <w:docGrid w:linePitch="312" w:charSpace="0"/>
        </w:sectPr>
      </w:pPr>
    </w:p>
    <w:p>
      <w:pPr>
        <w:widowControl/>
        <w:snapToGrid w:val="0"/>
        <w:spacing w:line="360" w:lineRule="auto"/>
        <w:ind w:firstLine="480" w:firstLineChars="200"/>
        <w:rPr>
          <w:rFonts w:asciiTheme="minorEastAsia" w:hAnsiTheme="minorEastAsia" w:cstheme="minorEastAsia"/>
          <w:sz w:val="24"/>
          <w:u w:val="single"/>
        </w:rPr>
      </w:pPr>
    </w:p>
    <w:bookmarkEnd w:id="90"/>
    <w:p>
      <w:pPr>
        <w:spacing w:line="360" w:lineRule="auto"/>
        <w:jc w:val="center"/>
        <w:outlineLvl w:val="0"/>
        <w:rPr>
          <w:rFonts w:hint="eastAsia" w:ascii="仿宋" w:hAnsi="仿宋" w:eastAsia="仿宋" w:cs="仿宋"/>
          <w:b/>
          <w:color w:val="000000" w:themeColor="text1"/>
          <w:sz w:val="32"/>
          <w:szCs w:val="32"/>
          <w:lang w:eastAsia="zh-CN"/>
          <w14:textFill>
            <w14:solidFill>
              <w14:schemeClr w14:val="tx1"/>
            </w14:solidFill>
          </w14:textFill>
        </w:rPr>
      </w:pPr>
      <w:bookmarkStart w:id="123" w:name="_Toc11897"/>
      <w:r>
        <w:rPr>
          <w:rFonts w:hint="eastAsia" w:ascii="仿宋" w:hAnsi="仿宋" w:eastAsia="仿宋" w:cs="仿宋"/>
          <w:b/>
          <w:color w:val="000000" w:themeColor="text1"/>
          <w:sz w:val="32"/>
          <w:szCs w:val="32"/>
          <w14:textFill>
            <w14:solidFill>
              <w14:schemeClr w14:val="tx1"/>
            </w14:solidFill>
          </w14:textFill>
        </w:rPr>
        <w:t>第四部分 项目招标要求及说明</w:t>
      </w:r>
      <w:bookmarkEnd w:id="123"/>
    </w:p>
    <w:p>
      <w:pPr>
        <w:spacing w:line="360" w:lineRule="auto"/>
        <w:ind w:firstLine="0" w:firstLineChars="0"/>
        <w:jc w:val="both"/>
        <w:outlineLvl w:val="0"/>
        <w:rPr>
          <w:rFonts w:hint="eastAsia" w:ascii="仿宋" w:hAnsi="仿宋" w:eastAsia="仿宋" w:cs="仿宋"/>
          <w:b/>
          <w:color w:val="000000" w:themeColor="text1"/>
          <w:sz w:val="32"/>
          <w:szCs w:val="32"/>
          <w:lang w:eastAsia="zh-CN"/>
          <w14:textFill>
            <w14:solidFill>
              <w14:schemeClr w14:val="tx1"/>
            </w14:solidFill>
          </w14:textFill>
        </w:rPr>
      </w:pPr>
      <w:bookmarkStart w:id="124" w:name="_Toc23777"/>
      <w:bookmarkStart w:id="125" w:name="_Toc24559"/>
      <w:bookmarkStart w:id="126" w:name="_Toc4400"/>
      <w:r>
        <w:rPr>
          <w:rFonts w:hint="eastAsia" w:ascii="仿宋" w:hAnsi="仿宋" w:eastAsia="仿宋" w:cs="仿宋"/>
          <w:b/>
          <w:color w:val="000000" w:themeColor="text1"/>
          <w:sz w:val="32"/>
          <w:szCs w:val="32"/>
          <w:lang w:val="en-US" w:eastAsia="zh-CN"/>
          <w14:textFill>
            <w14:solidFill>
              <w14:schemeClr w14:val="tx1"/>
            </w14:solidFill>
          </w14:textFill>
        </w:rPr>
        <w:t>注：</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本部分如有出现有关品牌或型号均为参考指标</w:t>
      </w:r>
      <w:r>
        <w:rPr>
          <w:rFonts w:hint="eastAsia" w:ascii="仿宋" w:hAnsi="仿宋" w:eastAsia="仿宋" w:cs="仿宋"/>
          <w:b/>
          <w:color w:val="000000" w:themeColor="text1"/>
          <w:sz w:val="32"/>
          <w:szCs w:val="32"/>
          <w:lang w:eastAsia="zh-CN"/>
          <w14:textFill>
            <w14:solidFill>
              <w14:schemeClr w14:val="tx1"/>
            </w14:solidFill>
          </w14:textFill>
        </w:rPr>
        <w:t>）</w:t>
      </w:r>
    </w:p>
    <w:p>
      <w:pPr>
        <w:spacing w:line="360" w:lineRule="auto"/>
        <w:ind w:firstLine="0" w:firstLineChars="0"/>
        <w:jc w:val="center"/>
        <w:outlineLvl w:val="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第一包</w:t>
      </w:r>
    </w:p>
    <w:tbl>
      <w:tblPr>
        <w:tblStyle w:val="15"/>
        <w:tblW w:w="7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5749"/>
        <w:gridCol w:w="1307"/>
        <w:gridCol w:w="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U-[13C17]-Aflatoxin B1 0.5µg/mL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U-[13C15]-Deoxynivalenol 25µg/mL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DL-苹果酸 DL-Malic acid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β-六六六 beta-HCH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二嗪农Diazinon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 Fipronil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氟甲腈 Fipronil-desulfinyl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3-羟基克百威 Carbofuran-3-hydroxy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三环唑 Tricyclazole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Cycloartenol-RM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育畜磷 Crufomate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S-生物烯丙菊酯 (S)-Bioallethrin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硫丹硫酸酯 Endosulfansulfate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乙基香兰素-D5 Ethyl-d5 Vanillin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羟基甲硝唑(MNZOH)-D2 Metronidazole</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OH</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D2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诺氟沙星(氟哌酸) Norfloxacin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黄曲霉毒素M1 Aflatoxin M1 10ug/ml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U-[13C17]-Aflatoxin M1 0.5µg/mL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U-[13C17]-Aflatoxin B1 0.5µg/mL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U-[13C17]-Aflatoxin B2 0.5µg/mL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U-[13C17]-Aflatoxin G1 0.5µg/mL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U-[13C17]-Aflatoxin G2 0.5µg/mL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U-[13C34]-Fumonisin B1 25µg/mL in Acetonitrile/Water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U-[13C34]-Fumonisin B2 10µg/mL in Acetonitrile/Water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U-[13C34]-Fumonisin B3 10µg/mL in Acetonitrile/Water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DL-酒石酸 DL-Tartaric acid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DL-苹果酸 DL-Malic acid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磺胺间甲氧嘧啶 Sulfamonomethoxine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酞磺胺噻唑 Phthalylsulphathiazole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13C6-磺胺甲恶唑 SulfaMethoxazole-13C6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磺胺甲氧嗪-D3 Sulfamethoxypyridazine-D3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磺胺甲基嘧啶-13C6 Sulfamerazine-13C6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磺胺氯哒嗪-13C6 Sulfachloropyridazine-13C6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磺胺喹恶啉-13C6 Sulfaquinoxaline-13C6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磺胺吡啶-13C6 Sulfapyridine-13C6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氟氰戊菊酯 Flucythrinate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o，p＇-三氯杀螨醇 o，p＇-Dicofol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乙烯菌核利 Vinclozolin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氟虫腈亚砜 Fipronil-sulfide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氟虫腈砜 Fipronil-sulfone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甲氨基阿维菌素苯甲酸盐 Emamectin benzoate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氯唑磷 Isazofos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噻苯咪唑/噻菌灵 Thiabendazole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4-羟基苯甲酸异丁酯 4-Hydroxybenzoic acid-iso-butyl ester 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ε-聚赖氨酸 ε-Poly lysine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2-苯基苯酚 2-Phenylphenol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2-萘酚 2-Naphthol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16种增塑剂内标混标 Mix-16 100ug/ml in Hexane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myo-Inositol-1,2,3,4,5,6-d6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C18:0 Stearic acid methyl ester 10000ug/mL in n-Hexane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倍硫磷-D6 Fenthion D6 (O,O-dimethyl D6)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敌敌畏同位素-D6 Dichlorvos-d6 (dimethyl-d6) 100ug/mL in Acetone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蝇毒磷-D10 Coumaphos-d10 100ug/mL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辛硫磷-D5 Phoxim-d5 (phenyl-d5) (mixture of isomers)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乙基麦芽酚 Ethyl Maltol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邻苯二甲酸二戊酯 同位素-D4 Di-n-pentyl Phthalate-3¸4¸5¸6-d4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三聚氰胺 Melamine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β-谷甾醇-标准物质 β- Sitosterol-RM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3-吲哚丙酸 3-(3-Indolyl)propionic acid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D-山梨糖醇 D-Sorbit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香草酸-标准物质 Vanillic acid-RM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原儿茶酸-标准物质 Protocatechuic acid-RM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杀虫畏 Tetrachlorvinphos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胡椒基丁醚（增效醚） Piperonyl butoxide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除虫菊素 Pyrethrins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盐酸二氟沙星(盐酸双氟沙星) Difloxacin hydrochloride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甲基香兰素 3.4-Dimethoxybenzaldehyde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三聚氰胺-13C3 Melamine</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13C3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萘啶酸 Nalidixic acid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氟罗沙星 Fleroxacin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吡哌酸 Pipemidic acid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洛硝哒唑(RNZ)-D3 Ronidazole</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D3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依诺沙星水合物 Enoxacin hydrate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金刚烷胺-D15 1-Aminoadamantane-d15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5-甲基吗啉-3-氨基-2-噁唑烷基酮 AMOZ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草铵膦-N-乙酰 Glufosinate-N-acetyl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8种反式脂肪酸甲脂混标 trans FAME Mix-8 80ug/ml in Iso-octane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4.4-二硝基二苯脲-d8 BNPH-D8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氯丙嗪-D6盐酸盐 Chlorpromazine</w:t>
            </w:r>
            <w:r>
              <w:rPr>
                <w:rFonts w:hint="eastAsia" w:ascii="宋体" w:hAnsi="宋体" w:eastAsia="宋体" w:cs="宋体"/>
                <w:i w:val="0"/>
                <w:iCs w:val="0"/>
                <w:color w:val="000000"/>
                <w:kern w:val="0"/>
                <w:sz w:val="24"/>
                <w:szCs w:val="24"/>
                <w:u w:val="none"/>
                <w:lang w:val="en-US" w:eastAsia="zh-CN" w:bidi="ar"/>
              </w:rPr>
              <w:noBreakHyphen/>
            </w:r>
            <w:r>
              <w:rPr>
                <w:rFonts w:hint="eastAsia" w:ascii="宋体" w:hAnsi="宋体" w:eastAsia="宋体" w:cs="宋体"/>
                <w:i w:val="0"/>
                <w:iCs w:val="0"/>
                <w:color w:val="000000"/>
                <w:kern w:val="0"/>
                <w:sz w:val="24"/>
                <w:szCs w:val="24"/>
                <w:u w:val="none"/>
                <w:lang w:val="en-US" w:eastAsia="zh-CN" w:bidi="ar"/>
              </w:rPr>
              <w:t>D6 hydrochloride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爱普瑞菌素(乙酰氨基阿维菌素) Eprinomectin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Prochloraz metabolite BTS44596 1000ug/ml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玉米黄质 Zeaxanthin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乙嘧酚磺酸酯 Bupirimate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四氯硝基苯 Tecnazene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噻呋酰胺(噻氟菌胺) Thifluzamide 1000ug/ml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2.6-二氯苯甲酰胺 2,6-Dichlorobenzamide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异狄氏剂酮 Endrin-ketone 100ug/ml in Methanol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苯硫威 Fenothiocarb 1000ug/ml in Acetonitrile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吡氟禾草灵 Fluazifop(free acid) 1000ug/ml in Acetone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胡椒基丁醚（增效醚） Piperonyl butoxide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o.p`滴滴涕 o.p`-DDT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[18O4]-高氯酸钠</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100mg/L于水，1ml</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spacing w:line="360" w:lineRule="auto"/>
        <w:ind w:firstLine="0" w:firstLineChars="0"/>
        <w:jc w:val="center"/>
        <w:outlineLvl w:val="0"/>
        <w:rPr>
          <w:rFonts w:hint="default" w:ascii="仿宋" w:hAnsi="仿宋" w:eastAsia="仿宋" w:cs="仿宋"/>
          <w:b/>
          <w:color w:val="000000" w:themeColor="text1"/>
          <w:sz w:val="32"/>
          <w:szCs w:val="32"/>
          <w:lang w:val="en-US" w:eastAsia="zh-CN"/>
          <w14:textFill>
            <w14:solidFill>
              <w14:schemeClr w14:val="tx1"/>
            </w14:solidFill>
          </w14:textFill>
        </w:rPr>
      </w:pPr>
    </w:p>
    <w:p>
      <w:pPr>
        <w:spacing w:line="360" w:lineRule="auto"/>
        <w:ind w:firstLine="0" w:firstLineChars="0"/>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ind w:firstLine="0" w:firstLineChars="0"/>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ind w:firstLine="0" w:firstLineChars="0"/>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ind w:firstLine="0" w:firstLineChars="0"/>
        <w:jc w:val="center"/>
        <w:outlineLvl w:val="0"/>
        <w:rPr>
          <w:rFonts w:hint="eastAsia" w:ascii="仿宋" w:hAnsi="仿宋" w:eastAsia="仿宋" w:cs="仿宋"/>
          <w:b/>
          <w:bCs/>
          <w:color w:val="000000" w:themeColor="text1"/>
          <w:sz w:val="32"/>
          <w:szCs w:val="32"/>
          <w14:textFill>
            <w14:solidFill>
              <w14:schemeClr w14:val="tx1"/>
            </w14:solidFill>
          </w14:textFill>
        </w:rPr>
      </w:pPr>
    </w:p>
    <w:p>
      <w:pPr>
        <w:spacing w:line="360" w:lineRule="auto"/>
        <w:ind w:firstLine="0" w:firstLineChars="0"/>
        <w:jc w:val="center"/>
        <w:outlineLvl w:val="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第二包</w:t>
      </w:r>
    </w:p>
    <w:tbl>
      <w:tblPr>
        <w:tblStyle w:val="1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3305"/>
        <w:gridCol w:w="4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描述</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ACQUITY UPLC BEN C18</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1.7μm 2.1×50mm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ACQUITY UPLC HSS T3</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1.8μm 2.1×50mm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ACQUITY UPLC HSS T3 </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1.8μm 2.1×100mm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ACQUITY UPLC BEN C18 </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1.7μm VANGUARD Pre-Col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ACQUITY UPLC HSS T3 </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1.8μm VANGUARD Pre-Col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oasis PRiME HLB Cartridge</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6cc/200mg 30bx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XBridge BEH HILIC Column </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130A，5μm，4.6mm×250mm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XBridge BEH HILIC VanGuard Cartridge</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130A, 5 μm, 3.9 mm X 5 mm, 3/pk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BEH HSS T3 </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5μm，4.6mm×250mm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XSelect HSS T3 VanGuard Cartridge</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 5 μm, 3.9 mm X 5 mm, 3/pk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色谱柱Grace Prevail Carbohydrate ES </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5um,4.6x250mm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色谱柱Grace Prevail Carbohydrate ES 保护柱</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VanGuard Cartridge Holder</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1/pk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XBridge BEH C18 VanGuard Cartridge, 130A, 5 μm</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 mm X 5 mm, 3/pk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XBridge BEH C8 Column, 130A</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μm, 4.6 mm X 250 mm, 1/pk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XBridge BEH C8 VanGuard Cartridge</w:t>
            </w:r>
          </w:p>
        </w:tc>
        <w:tc>
          <w:tcPr>
            <w:tcW w:w="2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130Å, 5 µm, 3.9 mm X 5 mm, 3/pk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ACQUITY UPLC BEH C8 Column, 130Å</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 µm, 2.1 mm X 100 mm, 1/pk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AcclaimTRINITYP1复合离子交换柱</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50mm×2.1mm，3μm；100mm×2.1mm，3μm或性能相当者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AcclaimTRINITYP1保护柱+柱套+连接器</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2.1mm×10mm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XBridge BEH C18 Column</w:t>
            </w:r>
          </w:p>
        </w:tc>
        <w:tc>
          <w:tcPr>
            <w:tcW w:w="240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30Å, 5 µm, 2.1 mm X 150 mm, 1/pk</w:t>
            </w:r>
          </w:p>
        </w:tc>
      </w:tr>
    </w:tbl>
    <w:p>
      <w:pPr>
        <w:spacing w:line="360" w:lineRule="auto"/>
        <w:ind w:firstLine="0" w:firstLineChars="0"/>
        <w:jc w:val="center"/>
        <w:outlineLvl w:val="0"/>
        <w:rPr>
          <w:rFonts w:hint="eastAsia" w:ascii="仿宋" w:hAnsi="仿宋" w:eastAsia="仿宋" w:cs="仿宋"/>
          <w:b/>
          <w:bCs/>
          <w:color w:val="000000" w:themeColor="text1"/>
          <w:sz w:val="32"/>
          <w:szCs w:val="32"/>
          <w:lang w:val="en-US" w:eastAsia="zh-CN"/>
          <w14:textFill>
            <w14:solidFill>
              <w14:schemeClr w14:val="tx1"/>
            </w14:solidFill>
          </w14:textFill>
        </w:rPr>
      </w:pPr>
    </w:p>
    <w:p>
      <w:pPr>
        <w:spacing w:line="360" w:lineRule="auto"/>
        <w:ind w:firstLine="0" w:firstLineChars="0"/>
        <w:jc w:val="center"/>
        <w:outlineLvl w:val="0"/>
        <w:rPr>
          <w:rFonts w:hint="eastAsia" w:ascii="仿宋" w:hAnsi="仿宋" w:eastAsia="仿宋" w:cs="仿宋"/>
          <w:b/>
          <w:bCs/>
          <w:color w:val="000000" w:themeColor="text1"/>
          <w:sz w:val="32"/>
          <w:szCs w:val="32"/>
          <w14:textFill>
            <w14:solidFill>
              <w14:schemeClr w14:val="tx1"/>
            </w14:solidFill>
          </w14:textFill>
        </w:rPr>
      </w:pPr>
    </w:p>
    <w:bookmarkEnd w:id="124"/>
    <w:bookmarkEnd w:id="125"/>
    <w:bookmarkEnd w:id="126"/>
    <w:p>
      <w:pPr>
        <w:pStyle w:val="24"/>
        <w:widowControl/>
        <w:ind w:firstLine="2891" w:firstLineChars="900"/>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lang w:val="en-US" w:eastAsia="zh-CN"/>
        </w:rPr>
      </w:pPr>
      <w:r>
        <w:rPr>
          <w:rFonts w:hint="eastAsia" w:hAnsi="宋体" w:eastAsia="宋体" w:cs="宋体"/>
          <w:b/>
          <w:sz w:val="32"/>
          <w:szCs w:val="32"/>
          <w:lang w:val="en-US" w:eastAsia="zh-CN"/>
        </w:rPr>
        <w:t>第三包</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3802"/>
        <w:gridCol w:w="2557"/>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赤藓红</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环氧七氯（顺式异构体B）</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对羟基苯甲酸</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标准品/对三联苯-D14同位素</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虎杖苷</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2,5-二羟基苯甲酸</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乌发醇</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磺胺二甲唑</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腈苯唑</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L-抗坏血酸（维生素C）</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香豆素</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孔雀石绿草酸盐</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磺胺硝苯</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N-环丙基-2,4,6-三氨基-1,3,5-三嗪</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4-羟基苯甲酸甲酯</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柠檬黄</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农残标准品</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丁二酸</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氘代磺胺二甲氧嗪D6同位素</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氘代盐酸环丙沙星D8同位素</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甲拌磷亚砜</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甲拌磷砜</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D-泛酸钙</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日落黄</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3-氨基-2-恶唑烷酮</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3-氯-1,2-丙二醇二棕榈酸酯</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氘代隐色孔雀石绿D6同位素</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脱甲基抗蚜威</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氘代AOZD4同位素</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6-羟基灭草松</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2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去甲基抗蚜威甲酰胺</w:t>
            </w:r>
          </w:p>
        </w:tc>
        <w:tc>
          <w:tcPr>
            <w:tcW w:w="1499"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标准品/喷布特罗盐酸盐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标准品/盐酸沙拉沙星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标准品/氟苯尼考胺 D3同位素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标准品/乙腈中9种抗氧化剂混标/GB 5009.32-2016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标准品/苯并[a]芘</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标准品/异辛烷中37种脂肪酸甲酯混标/GB 5009.257-2016/GB 5009.168-2016/2022国抽食品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标准品/15-乙酰基脱氧雪腐镰刀菌烯醇(15-ADON)</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标准品/3-乙酰基脱氧雪腐镰刀菌烯醇(3-ADON)</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标准品/合成辣椒碱</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标准品/水中6种有机酸混标/GB 5009.157-2016/保质期1个月</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标准品/甲胺磷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标准品/水胺硫磷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标准品/高效氯氟氰菊酯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标准品/甲醇中烯酰吗啉</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标准品/阿维菌素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标准品/克百威(呋喃丹)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标准品/涕灭威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标准物质/久效磷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标准物质/水中甲醛</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20mL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标准品/β-胡萝卜素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标准品/反亚油酸甲酯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标准品/双(五氟苯基)苯膦</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标准品/2-氟联苯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标准品/咖啡酸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标准品/脱落酸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天然产物/棕矢车菊素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标准品/槲皮素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标准品/氟甲喹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标准品/(±)-β-生育酚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标准品/西诺沙星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标准品/塞克硝唑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标准品/脱氧卡巴氧</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标准品/1-氨基海因盐酸盐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标准品/罗红霉素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标准品/伊维菌素/含干冰运输费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标准品/维生素E醋酸酯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500mg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标准品/噻螨酮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标准品/丁草胺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标准品/角鲨烯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标准品/角鲨烷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标准品/隐性孔雀石绿-D5同位素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标准品/磺胺索嘧啶</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标准品/磺胺甲噻二唑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标准品/磺胺邻二甲氧嘧啶</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标准品/磺胺甲恶唑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标准品/磺胺苯酰-苯甲酰磺胺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标准品/磺胺喹噁啉</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标准品/丙酮中甲胺磷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标准物质/甲醇中三氯杀螨醇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1.2mL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标准品/二甲戊灵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标准品/甲霜灵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标准品/灭草松</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标准物质/丙酮中硫环磷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标准品/灭线磷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标准品/二苯醚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标准品/地塞米松</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标准品/甲醇中地西泮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1.2 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标准品/灭螨醌</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标准品/异辛烷中37种脂肪酸甲酯混标/GB 5009.257-2016/GB 5009.168-2016/2022国抽食品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标准品/乙腈中甲基吡啶磷-D6同位素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1mL</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化学试剂/碘化钾/PT/无证书</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标准品/双(五氟苯基)苯膦</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标准品/水杨酸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标准品/D,L-α-生育酚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标准品/D-γ-生育酚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25mg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标准品/香兰素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标准品/结晶紫</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标准品/结晶紫 D6同位素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标准品/隐色结晶紫-D6同位素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标准品/马波沙星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标准物质/六号溶剂</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 xml:space="preserve">5mL  </w:t>
            </w:r>
          </w:p>
        </w:tc>
        <w:tc>
          <w:tcPr>
            <w:tcW w:w="84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乙腈中黄曲霉素</w:t>
            </w:r>
            <w:r>
              <w:rPr>
                <w:rFonts w:hint="default" w:ascii="Times New Roman" w:hAnsi="Times New Roman" w:eastAsia="宋体" w:cs="Times New Roman"/>
                <w:i w:val="0"/>
                <w:iCs w:val="0"/>
                <w:color w:val="000000"/>
                <w:kern w:val="0"/>
                <w:sz w:val="20"/>
                <w:szCs w:val="20"/>
                <w:u w:val="none"/>
                <w:lang w:val="en-US" w:eastAsia="zh-CN" w:bidi="ar"/>
              </w:rPr>
              <w:t>M2(AFM2)</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乙腈中脱氧雪腐镰刀菌烯醇</w:t>
            </w:r>
            <w:r>
              <w:rPr>
                <w:rFonts w:hint="default" w:ascii="Times New Roman" w:hAnsi="Times New Roman" w:eastAsia="宋体" w:cs="Times New Roman"/>
                <w:i w:val="0"/>
                <w:iCs w:val="0"/>
                <w:color w:val="000000"/>
                <w:kern w:val="0"/>
                <w:sz w:val="20"/>
                <w:szCs w:val="20"/>
                <w:u w:val="none"/>
                <w:lang w:val="en-US" w:eastAsia="zh-CN" w:bidi="ar"/>
              </w:rPr>
              <w:t>(DON)</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乙腈中</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乙酰基脱氧雪腐镰刀菌烯醇</w:t>
            </w:r>
            <w:r>
              <w:rPr>
                <w:rFonts w:hint="default" w:ascii="Times New Roman" w:hAnsi="Times New Roman" w:eastAsia="宋体" w:cs="Times New Roman"/>
                <w:i w:val="0"/>
                <w:iCs w:val="0"/>
                <w:color w:val="000000"/>
                <w:kern w:val="0"/>
                <w:sz w:val="20"/>
                <w:szCs w:val="20"/>
                <w:u w:val="none"/>
                <w:lang w:val="en-US" w:eastAsia="zh-CN" w:bidi="ar"/>
              </w:rPr>
              <w:t>-13C17(3-ADON-13C17)</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25μg/mL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氧乐果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甲氰菊酯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溴氰菊酯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联苯菊酯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三唑醇</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吡唑醚菌酯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甲霜灵</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甲醇中涕灭威亚砜溶液，</w:t>
            </w:r>
            <w:r>
              <w:rPr>
                <w:rFonts w:hint="default" w:ascii="Times New Roman" w:hAnsi="Times New Roman" w:eastAsia="宋体" w:cs="Times New Roman"/>
                <w:i w:val="0"/>
                <w:iCs w:val="0"/>
                <w:color w:val="000000"/>
                <w:kern w:val="0"/>
                <w:sz w:val="20"/>
                <w:szCs w:val="20"/>
                <w:u w:val="none"/>
                <w:lang w:val="en-US" w:eastAsia="zh-CN" w:bidi="ar"/>
              </w:rPr>
              <w:t>1000μg/mL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甲基硫菌灵</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乙螨唑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特丁硫磷砜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种多环芳烃内标混标溶液</w:t>
            </w:r>
            <w:r>
              <w:rPr>
                <w:rFonts w:hint="default" w:ascii="Times New Roman" w:hAnsi="Times New Roman" w:eastAsia="宋体" w:cs="Times New Roman"/>
                <w:i w:val="0"/>
                <w:iCs w:val="0"/>
                <w:color w:val="000000"/>
                <w:kern w:val="0"/>
                <w:sz w:val="20"/>
                <w:szCs w:val="20"/>
                <w:u w:val="none"/>
                <w:lang w:val="en-US" w:eastAsia="zh-CN" w:bidi="ar"/>
              </w:rPr>
              <w:t>(GB 5009.265-2021</w:t>
            </w:r>
            <w:r>
              <w:rPr>
                <w:rFonts w:hint="eastAsia" w:ascii="宋体" w:hAnsi="宋体" w:eastAsia="宋体" w:cs="宋体"/>
                <w:i w:val="0"/>
                <w:iCs w:val="0"/>
                <w:color w:val="000000"/>
                <w:kern w:val="0"/>
                <w:sz w:val="20"/>
                <w:szCs w:val="20"/>
                <w:u w:val="none"/>
                <w:lang w:val="en-US" w:eastAsia="zh-CN" w:bidi="ar"/>
              </w:rPr>
              <w:t>第一法</w:t>
            </w:r>
            <w:r>
              <w:rPr>
                <w:rFonts w:hint="default" w:ascii="Times New Roman" w:hAnsi="Times New Roman" w:eastAsia="宋体" w:cs="Times New Roman"/>
                <w:i w:val="0"/>
                <w:iCs w:val="0"/>
                <w:color w:val="000000"/>
                <w:kern w:val="0"/>
                <w:sz w:val="20"/>
                <w:szCs w:val="20"/>
                <w:u w:val="none"/>
                <w:lang w:val="en-US" w:eastAsia="zh-CN" w:bidi="ar"/>
              </w:rPr>
              <w:t>GCMS</w:t>
            </w:r>
            <w:r>
              <w:rPr>
                <w:rFonts w:hint="eastAsia" w:ascii="宋体" w:hAnsi="宋体" w:eastAsia="宋体" w:cs="宋体"/>
                <w:i w:val="0"/>
                <w:iCs w:val="0"/>
                <w:color w:val="000000"/>
                <w:kern w:val="0"/>
                <w:sz w:val="20"/>
                <w:szCs w:val="20"/>
                <w:u w:val="none"/>
                <w:lang w:val="en-US" w:eastAsia="zh-CN" w:bidi="ar"/>
              </w:rPr>
              <w:t>法</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氟苯氧乙酸</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水中</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甲基膦基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丙酸溶液，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乙腈中黄曲霉素</w:t>
            </w:r>
            <w:r>
              <w:rPr>
                <w:rFonts w:hint="default" w:ascii="Times New Roman" w:hAnsi="Times New Roman" w:eastAsia="宋体" w:cs="Times New Roman"/>
                <w:i w:val="0"/>
                <w:iCs w:val="0"/>
                <w:color w:val="000000"/>
                <w:kern w:val="0"/>
                <w:sz w:val="20"/>
                <w:szCs w:val="20"/>
                <w:u w:val="none"/>
                <w:lang w:val="en-US" w:eastAsia="zh-CN" w:bidi="ar"/>
              </w:rPr>
              <w:t>B1(AFB1)</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w:t>
            </w:r>
            <w:r>
              <w:rPr>
                <w:rFonts w:hint="default" w:ascii="Times New Roman" w:hAnsi="Times New Roman" w:eastAsia="宋体" w:cs="Times New Roman"/>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种有机酸混标溶液（</w:t>
            </w:r>
            <w:r>
              <w:rPr>
                <w:rFonts w:hint="default" w:ascii="Times New Roman" w:hAnsi="Times New Roman" w:eastAsia="宋体" w:cs="Times New Roman"/>
                <w:i w:val="0"/>
                <w:iCs w:val="0"/>
                <w:color w:val="000000"/>
                <w:kern w:val="0"/>
                <w:sz w:val="20"/>
                <w:szCs w:val="20"/>
                <w:u w:val="none"/>
                <w:lang w:val="en-US" w:eastAsia="zh-CN" w:bidi="ar"/>
              </w:rPr>
              <w:t>GBT 40179-2021</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 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甲醇中甲拌磷溶液，</w:t>
            </w:r>
            <w:r>
              <w:rPr>
                <w:rFonts w:hint="default" w:ascii="Times New Roman" w:hAnsi="Times New Roman" w:eastAsia="宋体" w:cs="Times New Roman"/>
                <w:i w:val="0"/>
                <w:iCs w:val="0"/>
                <w:color w:val="000000"/>
                <w:kern w:val="0"/>
                <w:sz w:val="20"/>
                <w:szCs w:val="20"/>
                <w:u w:val="none"/>
                <w:lang w:val="en-US" w:eastAsia="zh-CN" w:bidi="ar"/>
              </w:rPr>
              <w:t>1000μg/mL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甲基异柳磷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乙酰甲胺磷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氰戊菊酯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丙溴磷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杀螟硫磷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五氯硝基苯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虫螨腈</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啶虫脒</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哒螨灵</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噻虫嗪</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灭幼脲</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霜霉威</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除虫脲</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灭多威</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咪鲜胺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脱氨基咪唑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苄基腺嘌呤</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醚菌酯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羟基灭草松</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倍硫磷砜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倍硫磷亚砜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w:t>
            </w:r>
            <w:r>
              <w:rPr>
                <w:rFonts w:hint="default" w:ascii="Times New Roman" w:hAnsi="Times New Roman" w:eastAsia="宋体" w:cs="Times New Roman"/>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二甲基肼盐酸盐溶液，</w:t>
            </w:r>
            <w:r>
              <w:rPr>
                <w:rFonts w:hint="default" w:ascii="Times New Roman" w:hAnsi="Times New Roman" w:eastAsia="宋体" w:cs="Times New Roman"/>
                <w:i w:val="0"/>
                <w:iCs w:val="0"/>
                <w:color w:val="000000"/>
                <w:kern w:val="0"/>
                <w:sz w:val="20"/>
                <w:szCs w:val="20"/>
                <w:u w:val="none"/>
                <w:lang w:val="en-US" w:eastAsia="zh-CN" w:bidi="ar"/>
              </w:rPr>
              <w:t>1000μg/mL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甲醇中特丁硫磷溶液，</w:t>
            </w:r>
            <w:r>
              <w:rPr>
                <w:rFonts w:hint="default" w:ascii="Times New Roman" w:hAnsi="Times New Roman" w:eastAsia="宋体" w:cs="Times New Roman"/>
                <w:i w:val="0"/>
                <w:iCs w:val="0"/>
                <w:color w:val="000000"/>
                <w:kern w:val="0"/>
                <w:sz w:val="20"/>
                <w:szCs w:val="20"/>
                <w:u w:val="none"/>
                <w:lang w:val="en-US" w:eastAsia="zh-CN" w:bidi="ar"/>
              </w:rPr>
              <w:t>1000μg/mL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特丁硫磷亚砜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杀扑磷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油菜素内酯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甲哌鎓</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表儿茶素</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乙腈中二嗪磷</w:t>
            </w:r>
            <w:r>
              <w:rPr>
                <w:rFonts w:hint="default" w:ascii="Times New Roman" w:hAnsi="Times New Roman" w:eastAsia="宋体" w:cs="Times New Roman"/>
                <w:i w:val="0"/>
                <w:iCs w:val="0"/>
                <w:color w:val="000000"/>
                <w:kern w:val="0"/>
                <w:sz w:val="20"/>
                <w:szCs w:val="20"/>
                <w:u w:val="none"/>
                <w:lang w:val="en-US" w:eastAsia="zh-CN" w:bidi="ar"/>
              </w:rPr>
              <w:t>-D10  (</w:t>
            </w:r>
            <w:r>
              <w:rPr>
                <w:rFonts w:hint="eastAsia" w:ascii="宋体" w:hAnsi="宋体" w:eastAsia="宋体" w:cs="宋体"/>
                <w:i w:val="0"/>
                <w:iCs w:val="0"/>
                <w:color w:val="000000"/>
                <w:kern w:val="0"/>
                <w:sz w:val="20"/>
                <w:szCs w:val="20"/>
                <w:u w:val="none"/>
                <w:lang w:val="en-US" w:eastAsia="zh-CN" w:bidi="ar"/>
              </w:rPr>
              <w:t>二乙基</w:t>
            </w:r>
            <w:r>
              <w:rPr>
                <w:rFonts w:hint="default" w:ascii="Times New Roman" w:hAnsi="Times New Roman" w:eastAsia="宋体" w:cs="Times New Roman"/>
                <w:i w:val="0"/>
                <w:iCs w:val="0"/>
                <w:color w:val="000000"/>
                <w:kern w:val="0"/>
                <w:sz w:val="20"/>
                <w:szCs w:val="20"/>
                <w:u w:val="none"/>
                <w:lang w:val="en-US" w:eastAsia="zh-CN" w:bidi="ar"/>
              </w:rPr>
              <w:t>-D10 )</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正己烷中</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种苏丹红混标溶液</w:t>
            </w:r>
            <w:r>
              <w:rPr>
                <w:rFonts w:hint="default" w:ascii="Times New Roman" w:hAnsi="Times New Roman" w:eastAsia="宋体" w:cs="Times New Roman"/>
                <w:i w:val="0"/>
                <w:iCs w:val="0"/>
                <w:color w:val="000000"/>
                <w:kern w:val="0"/>
                <w:sz w:val="20"/>
                <w:szCs w:val="20"/>
                <w:u w:val="none"/>
                <w:lang w:val="en-US" w:eastAsia="zh-CN" w:bidi="ar"/>
              </w:rPr>
              <w:t>(2022/2021</w:t>
            </w:r>
            <w:r>
              <w:rPr>
                <w:rFonts w:hint="eastAsia" w:ascii="宋体" w:hAnsi="宋体" w:eastAsia="宋体" w:cs="宋体"/>
                <w:i w:val="0"/>
                <w:iCs w:val="0"/>
                <w:color w:val="000000"/>
                <w:kern w:val="0"/>
                <w:sz w:val="20"/>
                <w:szCs w:val="20"/>
                <w:u w:val="none"/>
                <w:lang w:val="en-US" w:eastAsia="zh-CN" w:bidi="ar"/>
              </w:rPr>
              <w:t>国抽食品，</w:t>
            </w:r>
            <w:r>
              <w:rPr>
                <w:rFonts w:hint="default" w:ascii="Times New Roman" w:hAnsi="Times New Roman" w:eastAsia="宋体" w:cs="Times New Roman"/>
                <w:i w:val="0"/>
                <w:iCs w:val="0"/>
                <w:color w:val="000000"/>
                <w:kern w:val="0"/>
                <w:sz w:val="20"/>
                <w:szCs w:val="20"/>
                <w:u w:val="none"/>
                <w:lang w:val="en-US" w:eastAsia="zh-CN" w:bidi="ar"/>
              </w:rPr>
              <w:t>GB/T 19681</w:t>
            </w:r>
            <w:r>
              <w:rPr>
                <w:rFonts w:hint="eastAsia" w:ascii="宋体" w:hAnsi="宋体" w:eastAsia="宋体" w:cs="宋体"/>
                <w:i w:val="0"/>
                <w:iCs w:val="0"/>
                <w:color w:val="000000"/>
                <w:kern w:val="0"/>
                <w:sz w:val="20"/>
                <w:szCs w:val="20"/>
                <w:u w:val="none"/>
                <w:lang w:val="en-US" w:eastAsia="zh-CN" w:bidi="ar"/>
              </w:rPr>
              <w:t>方法</w:t>
            </w:r>
            <w:r>
              <w:rPr>
                <w:rFonts w:hint="default" w:ascii="Times New Roman" w:hAnsi="Times New Roman" w:eastAsia="宋体" w:cs="Times New Roman"/>
                <w:i w:val="0"/>
                <w:iCs w:val="0"/>
                <w:color w:val="000000"/>
                <w:kern w:val="0"/>
                <w:sz w:val="20"/>
                <w:szCs w:val="20"/>
                <w:u w:val="none"/>
                <w:lang w:val="en-US" w:eastAsia="zh-CN" w:bidi="ar"/>
              </w:rPr>
              <w:t>&amp;GBT 19681-2005)</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甲苯中</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亚油酸</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油酸甘油酯溶液，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甲苯中</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棕榈酸</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油酸</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亚油酸甘油酯溶液，</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μ</w:t>
            </w:r>
            <w:r>
              <w:rPr>
                <w:rFonts w:hint="default" w:ascii="Times New Roman" w:hAnsi="Times New Roman" w:eastAsia="宋体" w:cs="Times New Roman"/>
                <w:i w:val="0"/>
                <w:iCs w:val="0"/>
                <w:color w:val="000000"/>
                <w:kern w:val="0"/>
                <w:sz w:val="20"/>
                <w:szCs w:val="20"/>
                <w:u w:val="none"/>
                <w:lang w:val="en-US" w:eastAsia="zh-CN" w:bidi="ar"/>
              </w:rPr>
              <w:t>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甲苯中</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亚油酸</w:t>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棕榈酸甘油酯溶液，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香豆酸</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甲醇中芥子酸溶液，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异阿魏酸</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鞣花酸</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肉桂酸</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叶黄素</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玉米黄质</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烯效唑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乳糖</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乌头酸</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杨梅酮</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丁香亭</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乙醇中维生素</w:t>
            </w:r>
            <w:r>
              <w:rPr>
                <w:rFonts w:hint="default" w:ascii="Times New Roman" w:hAnsi="Times New Roman" w:eastAsia="宋体" w:cs="Times New Roman"/>
                <w:i w:val="0"/>
                <w:iCs w:val="0"/>
                <w:color w:val="000000"/>
                <w:kern w:val="0"/>
                <w:sz w:val="20"/>
                <w:szCs w:val="20"/>
                <w:u w:val="none"/>
                <w:lang w:val="en-US" w:eastAsia="zh-CN" w:bidi="ar"/>
              </w:rPr>
              <w:t>D3-D3 (6,19,19-D3)</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乙醇中维生素</w:t>
            </w:r>
            <w:r>
              <w:rPr>
                <w:rFonts w:hint="default" w:ascii="Times New Roman" w:hAnsi="Times New Roman" w:eastAsia="宋体" w:cs="Times New Roman"/>
                <w:i w:val="0"/>
                <w:iCs w:val="0"/>
                <w:color w:val="000000"/>
                <w:kern w:val="0"/>
                <w:sz w:val="20"/>
                <w:szCs w:val="20"/>
                <w:u w:val="none"/>
                <w:lang w:val="en-US" w:eastAsia="zh-CN" w:bidi="ar"/>
              </w:rPr>
              <w:t>D2-6,19,19-D3</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乙腈中氢化可的松</w:t>
            </w:r>
            <w:r>
              <w:rPr>
                <w:rFonts w:hint="default" w:ascii="Times New Roman" w:hAnsi="Times New Roman" w:eastAsia="宋体" w:cs="Times New Roman"/>
                <w:i w:val="0"/>
                <w:iCs w:val="0"/>
                <w:color w:val="000000"/>
                <w:kern w:val="0"/>
                <w:sz w:val="20"/>
                <w:szCs w:val="20"/>
                <w:u w:val="none"/>
                <w:lang w:val="en-US" w:eastAsia="zh-CN" w:bidi="ar"/>
              </w:rPr>
              <w:t>-D3</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噻虫啉</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甲醇中地西泮</w:t>
            </w:r>
            <w:r>
              <w:rPr>
                <w:rFonts w:hint="default" w:ascii="Times New Roman" w:hAnsi="Times New Roman" w:eastAsia="宋体" w:cs="Times New Roman"/>
                <w:i w:val="0"/>
                <w:iCs w:val="0"/>
                <w:color w:val="000000"/>
                <w:kern w:val="0"/>
                <w:sz w:val="20"/>
                <w:szCs w:val="20"/>
                <w:u w:val="none"/>
                <w:lang w:val="en-US" w:eastAsia="zh-CN" w:bidi="ar"/>
              </w:rPr>
              <w:t>-D5</w:t>
            </w:r>
            <w:r>
              <w:rPr>
                <w:rFonts w:hint="eastAsia" w:ascii="宋体" w:hAnsi="宋体" w:eastAsia="宋体" w:cs="宋体"/>
                <w:i w:val="0"/>
                <w:iCs w:val="0"/>
                <w:color w:val="000000"/>
                <w:kern w:val="0"/>
                <w:sz w:val="20"/>
                <w:szCs w:val="20"/>
                <w:u w:val="none"/>
                <w:lang w:val="en-US" w:eastAsia="zh-CN" w:bidi="ar"/>
              </w:rPr>
              <w:t>溶液，</w:t>
            </w:r>
            <w:r>
              <w:rPr>
                <w:rFonts w:hint="default" w:ascii="Times New Roman" w:hAnsi="Times New Roman" w:eastAsia="宋体" w:cs="Times New Roman"/>
                <w:i w:val="0"/>
                <w:iCs w:val="0"/>
                <w:color w:val="000000"/>
                <w:kern w:val="0"/>
                <w:sz w:val="20"/>
                <w:szCs w:val="20"/>
                <w:u w:val="none"/>
                <w:lang w:val="en-US" w:eastAsia="zh-CN" w:bidi="ar"/>
              </w:rPr>
              <w:t>100μg/mL</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100μg/mL,1mL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氯丙那林盐酸盐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氢溴酸非诺特罗</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恩诺沙星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100mg/L于乙腈，1ml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D-异抗坏血酸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37种脂肪酸甲酯混标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γ-六六六（林丹）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δ-六六六</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毒死蜱</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马拉硫磷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亚胺硫磷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伏杀硫磷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氯氰菊酯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百菌清</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异菌脲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腐霉利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二氯苯醚菊酯(顺反异构混合)</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醚菊酯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嘧霉胺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咪鲜胺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嘧菌酯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多效唑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氯吡脲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虫酰肼</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甲萘威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吡虫啉</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腈菌唑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吡蚜酮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稻瘟灵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戊唑醇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溴螨酯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抑霉唑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肟菌酯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水杨酸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4-氟苯氧基乙酸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二苯醚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辣椒碱</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豆甾醇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阿魏酸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二烯丙基三硫醚（大蒜素）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UV≥98%,100mg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二烯丙基二硫醚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蒜氨酸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对硝基苯酚钠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绿原酸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HPLC≥98%,20mg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对香豆酸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山奈酚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磷酸三正丁酯 -d27</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马波沙星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δ-生育酚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香兰素-D3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甲基香兰素-[D3]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地美硝唑-[D3]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3-氯-1，2-丙二醇棕榈酸二酯-[D5]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恩诺沙星-[D5]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SEM-[13C,15N2]盐酸盐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西马特罗</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环丙沙星盐酸盐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盐酸洛美沙星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氟苯尼考胺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氟苯尼考</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氟虫腈砜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氟虫腈硫化物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番茄红素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alpha-胡萝卜素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内吸磷（OS）</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辣椒碱</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二氢辣椒碱</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L-苹果酸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富马酸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己二酸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磺胺脒</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甲氧苄啶</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磺胺嘧啶</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磺胺甲氧哒嗪</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磺胺氯哒嗪</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磺胺异恶唑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磺胺二甲氧嘧啶</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磺胺苯吡唑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磺胺醋酰</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磺胺吡啶</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磺胺邻二甲氧基嘧啶-[D3]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磺胺异恶唑-13C6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磺胺塞唑-13C6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磺胺嘧啶-13C6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磺胺二甲基嘧啶-13C6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磺胺甲噻二唑-13C6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磺胺苯吡唑-13C3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磺胺氯吡嗪-13C6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甲基对硫磷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α-六六六</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敌敌畏</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氟氯氰菊酯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氟胺氰菊酯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三氯杀螨醇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恶醚唑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氟啶脲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氯虫苯甲酰胺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涕灭威砜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多菌灵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2,4,6-三氯苯酚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苯菌灵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3,5-二氯苯胺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抗蚜威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丙环唑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CDAA-RM-D0003093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倍硫磷</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丁酰肼</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咯菌腈</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乙氧氟草醚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敌百虫</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噻虫胺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异丙威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氟铃脲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氟虫脲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噻苯隆</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氯吡脲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3-吲哚乙酸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3-吲哚丁酸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1-萘乙酸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6-苄氨基嘌呤</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阿特拉津</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4-氟苯氧基乙酸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2-萘氧乙酸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丙环唑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抑芽丹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HPLC≥98%,25mg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仲丁胺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4-羟基苯甲酸乙酯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4-羟基苯甲酸异丙酯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4-羟基苯甲酸丙酯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4-羟基苯甲酸丁酯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纳他霉素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乙烯利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喹乙醇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苯甲酸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赤霉酸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三氯蔗糖</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D-(-)-果糖</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莱克多巴胺盐酸盐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维生素B1盐酸盐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24种邻苯二甲酸酯混标(SN/T3147-2017第二法)</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1000mg/L于甲醇，1.2ml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24种邻苯二甲酸酯混标(SN/T3147-2017第一法)</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17种邻苯二甲酸酯混标(GB5009.271第二法,GB31604.30)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邻苯二甲酸二异壬酯（DINP）（C9异构体混合物）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16种邻苯二甲酸酯混标(GB5009.271-2016)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Acequinocyl-hydroxy Standard</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 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肌酸一水合物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丁醚脲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37种脂肪酸甲酯混标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十八碳烯酸甲酯(反-11)(C18:1T)</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十八碳二烯酸甲酯(顺-9,12)(C18:2)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二十二碳烯酸甲酯(反-13)(C22:1T)</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十八烷酸甲酯(硬脂酸甲酯)(C18:0)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十八碳烯酸甲酯(反-9)(C18:1T)</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十八碳二烯酸甲酯(反-9,12)(C18:2TT)</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二十一烷酸甲酯(C21:0)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二十二碳六烯酸甲酯(顺-4,7,10,13,16,19)(C22:6)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二十碳五烯酸甲酯(顺-5,8,11,14,17)(C20:5)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十七烷酸甲酯(珠光脂酸甲酯)(C17:0)</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偶氮二甲酰胺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氧化乐果-[D6]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100mg/L于乙腈，1.2ml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Malathion-d10 (diethyl-d10)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胺丙畏</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二嗪磷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甲基吡啶磷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蝇毒磷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辛硫磷-[D5]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100mg/L于乙腈，1.2ml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百草枯二氯化物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敌草快</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邻苯二甲酸二(2-乙基)己酯-[D4](DEHP-[D4])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苯并(a)芘-[D12]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泰乐菌素酒石酸盐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十八碳二烯酸甘油三酯(顺-9,12)(C18:2)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十八碳烯酸甘油三酯(cis-9)/三油酸甘油酯/油酸甘油三酯(C18:1)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白桦脂醇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胆固醇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β-胆甾烷醇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菜籽甾醇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菜油甾醇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高根二醇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16种多环芳烃混标(HJ478，HJ647，HJ784，HJ892，GB5009.265液相法)</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200mg/L于乙腈，1ml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虎杖甙</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原花青素B1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原花青素B2</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原花青素C1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金丝桃苷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槲皮素-3-O-葡萄糖苷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HPLC≥98%,20mg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槲皮素-3-O-β-D-木糖苷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扁蓄苷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槲皮苷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根皮苷二水合物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β-熊果苷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木犀草苷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山柰酚-3-O-芸香糖苷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水仙苷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异鼠李素-3-O-半乳糖苷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异鼠李素-3-O-葡萄糖苷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HPLC≥98%,10mg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矢车菊素-3-O-半乳糖苷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矢车菊素-3-O-葡萄糖苷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矢车菊-3-阿拉伯糖苷氯化物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HPLC≥95%,5mg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矢车菊素-3-木糖苷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HPLC≥98% ,1mg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氯化芍药素-3-O-半乳糖苷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HPLC≥95%,5mg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没食子酸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纯品型，有证书，0.25g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原儿茶酸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新绿原酸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反式阿魏酸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二水槲皮素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根皮素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L-肌肽</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L-鹅肌肽</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HPLC≥98%,100mg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矮壮素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2，4-二氯苯氧乙酸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N6-异戊烯基腺嘌呤</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5-硝基愈创木酚钠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胺鲜酯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利巴韦林</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更昔洛韦</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D-(+)-半乳糖</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L()-阿拉伯糖</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麦芽糖</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d4-Succinic Acid</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异鼠李素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落叶松脂醇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HPLC≥95%,5mg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灭线磷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地安磷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1000mg/L于甲醇，1.2ml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胺菊酯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维生素B6</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D-生物素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乙基香兰素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香豆素-[D4]</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隐色结晶紫</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加替沙星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奥比沙星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司帕沙星</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羟甲基甲硝咪唑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奥硝唑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地美硝唑-[D3]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羟甲基甲硝咪唑-D3(HMMNI-D3)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3-氯-1,2-丙二醇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3-氯-1,2-丙二醇-[D5](3-MCPD-[D5])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诺氟沙星-[D5]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AMOZ-[D5]</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草铵膦</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4,4'-二硝基均二苯脲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氯丙嗪盐酸盐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林可霉素盐酸盐水合物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4种氯丙醇混标（GB5009.191）</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1000mg/L于乙酸乙酯，1.2ml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多拉菌素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伊维菌素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维生素A醋酸酯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唑螨酯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Guazatine acetate salt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表没食子儿茶素没食子酸酯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邻硝基苯酚钠</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D-苹果酸</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呋喃妥因代谢物-13C3， AHD-13C3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丁香酚-[D3]</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杀虫脒(克死螨)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杀铃脲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氟苯脲</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仲丁威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残杀威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双苯三唑醇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敌敌畏</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二嗪磷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治螟磷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丙溴磷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丁硫克百威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己唑醇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氟硅唑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氟环唑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烯唑醇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41种农药混标(GB23200.121-2021，第七组)</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50mg/L于乙腈，1.2ml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狄氏剂</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氟啶草酮(氟啶酮)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戊菌唑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嘧菌环胺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啶氧菌酯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粉唑醇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1000mg/L于甲醇，1.2ml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螺螨酯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克线丹（硫线磷）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联苯肼酯</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四螨嗪</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多杀菌素 A</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100mg/L于甲醇，1ml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多杀菌素 D</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100mg/L于甲醇，1ml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氯硝胺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纹枯胺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噻唑磷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乙氧氟草醚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甲基嘧啶磷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吡丙醚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喹硫磷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喹氧灵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莠去津</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二苯胺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乙硫磷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纯品型，有证书，0.25g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苯噻草胺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恶霜灵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氟醚唑</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1000mg/L于甲醇，1.2ml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稻丰散</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恶唑菌酮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α-硫丹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β-硫丹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硫丹硫酸盐</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地虫硫磷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磷胺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纯品型，有证书，0.1g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苯线磷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苯线磷砜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苯线磷亚砜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1000mg/L于甲醇，1ml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莎稗磷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敌瘟磷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异狄氏剂</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异狄氏醛</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2000mg/L于甲苯：正己烷（1：1），1 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环嗪酮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异稻瘟净</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异丙甲草胺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嗪草酮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禾草敌</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滴滴涕</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4，4′-滴滴伊</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p,p’-滴滴滴</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恶草酮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三氯杀螨砜</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禾草丹</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艾氏剂</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1000mg/L于异辛烷，1ml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苯霜灵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甲羧除草醚</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顺-氯丹（α）</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反-氯丹（γ）</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1000mg/L于正己烷，1ml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氯苯胺灵</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异噁草酮</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环丙唑醇</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扑草净</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戊炔草胺</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敌稗</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哒嗪硫磷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1000mg/L于丙酮，1.2ml</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西玛津</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特丁津</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甲基立枯磷</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嗪氨灵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纯品型，有证书，0.25g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水合三氯乙醛(水合氯醛) 标准品</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纯品型，有证书，0.25g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敌草腈</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2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2，4-D-异辛酯 标准品（工业级别 异构体混合物）</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纯品型，有证书，0.25G</w:t>
            </w:r>
          </w:p>
        </w:tc>
        <w:tc>
          <w:tcPr>
            <w:tcW w:w="84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甲拌磷亚砜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对硫磷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灭线磷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辛硫磷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特丁硫磷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特丁硫磷亚砜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杀螟硫磷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丙溴磷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氧乐果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马拉硫磷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氟胺氰菊酯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氟氰戊菊酯</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氯苯嘧啶醇</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治螟磷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甲拌磷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莠灭净</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涕灭威亚砜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烯酰吗啉</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氧乐果</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三唑磷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丙溴磷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氯唑磷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灭线磷</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1000μg/mL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乙基麦芽酚</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羟基甲硝唑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N-甲基咪唑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2-甲基咪唑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4-甲基咪唑</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N-甲基咪唑-[D6]</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2-甲基咪唑-[D6]</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4-甲基咪唑-d6 标准品</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0.25g</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水中氯酸根分析标准物质</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1000mg/L，H2O;50ml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水中高氯酸根分析标准物质</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1000mg/L，H2O;50ml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222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氯酸盐同位素内标:氯酸盐-18O3</w:t>
            </w:r>
          </w:p>
        </w:tc>
        <w:tc>
          <w:tcPr>
            <w:tcW w:w="149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200mg/L于水，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1ml</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222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蓝色加厚丁腈手套</w:t>
            </w:r>
          </w:p>
        </w:tc>
        <w:tc>
          <w:tcPr>
            <w:tcW w:w="149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100/盒</w:t>
            </w:r>
          </w:p>
        </w:tc>
        <w:tc>
          <w:tcPr>
            <w:tcW w:w="845"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pStyle w:val="24"/>
        <w:widowControl/>
        <w:jc w:val="center"/>
        <w:rPr>
          <w:rFonts w:hint="eastAsia" w:hAnsi="宋体" w:eastAsia="宋体" w:cs="宋体"/>
          <w:b/>
          <w:sz w:val="32"/>
          <w:szCs w:val="32"/>
          <w:lang w:val="en-US" w:eastAsia="zh-CN"/>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int="eastAsia" w:hAnsi="宋体" w:eastAsia="宋体" w:cs="宋体"/>
          <w:b/>
          <w:sz w:val="32"/>
          <w:szCs w:val="32"/>
        </w:rPr>
      </w:pPr>
    </w:p>
    <w:p>
      <w:pPr>
        <w:pStyle w:val="24"/>
        <w:widowControl/>
        <w:jc w:val="center"/>
        <w:rPr>
          <w:rFonts w:hAnsi="宋体" w:eastAsia="宋体" w:cs="宋体"/>
          <w:b/>
          <w:sz w:val="32"/>
          <w:szCs w:val="32"/>
        </w:rPr>
      </w:pPr>
      <w:r>
        <w:rPr>
          <w:rFonts w:hint="eastAsia" w:hAnsi="宋体" w:eastAsia="宋体" w:cs="宋体"/>
          <w:b/>
          <w:sz w:val="32"/>
          <w:szCs w:val="32"/>
        </w:rPr>
        <w:t xml:space="preserve">第五部分  </w:t>
      </w:r>
      <w:bookmarkStart w:id="127" w:name="_Toc2802"/>
      <w:r>
        <w:rPr>
          <w:rFonts w:hint="eastAsia" w:hAnsi="宋体" w:eastAsia="宋体" w:cs="宋体"/>
          <w:b/>
          <w:sz w:val="32"/>
          <w:szCs w:val="32"/>
          <w:lang w:val="en-US" w:eastAsia="zh-CN"/>
        </w:rPr>
        <w:t>投标</w:t>
      </w:r>
      <w:r>
        <w:rPr>
          <w:rFonts w:hint="eastAsia" w:hAnsi="宋体" w:eastAsia="宋体" w:cs="宋体"/>
          <w:b/>
          <w:sz w:val="32"/>
          <w:szCs w:val="32"/>
        </w:rPr>
        <w:t>文件</w:t>
      </w:r>
      <w:bookmarkStart w:id="138" w:name="_GoBack"/>
      <w:bookmarkEnd w:id="138"/>
      <w:r>
        <w:rPr>
          <w:rFonts w:hint="eastAsia" w:hAnsi="宋体" w:eastAsia="宋体" w:cs="宋体"/>
          <w:b/>
          <w:sz w:val="32"/>
          <w:szCs w:val="32"/>
        </w:rPr>
        <w:t>格式</w:t>
      </w:r>
    </w:p>
    <w:bookmarkEnd w:id="127"/>
    <w:p>
      <w:pPr>
        <w:jc w:val="center"/>
        <w:rPr>
          <w:rFonts w:hint="eastAsia" w:ascii="宋体" w:hAnsi="宋体" w:cs="宋体"/>
          <w:sz w:val="24"/>
          <w:u w:val="single"/>
        </w:rPr>
      </w:pPr>
    </w:p>
    <w:p>
      <w:pPr>
        <w:rPr>
          <w:rFonts w:hint="eastAsia" w:ascii="宋体" w:hAnsi="宋体" w:cs="宋体"/>
          <w:sz w:val="24"/>
          <w:u w:val="single"/>
        </w:rPr>
      </w:pPr>
    </w:p>
    <w:p>
      <w:pPr>
        <w:jc w:val="center"/>
        <w:rPr>
          <w:rFonts w:hint="eastAsia" w:ascii="宋体" w:hAnsi="宋体" w:cs="宋体"/>
          <w:sz w:val="24"/>
          <w:u w:val="single"/>
        </w:rPr>
      </w:pPr>
    </w:p>
    <w:p>
      <w:pPr>
        <w:spacing w:line="48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lang w:eastAsia="zh-CN"/>
        </w:rPr>
        <w:t>（</w:t>
      </w:r>
      <w:r>
        <w:rPr>
          <w:rFonts w:hint="eastAsia" w:ascii="宋体" w:hAnsi="宋体" w:cs="宋体"/>
          <w:b/>
          <w:bCs/>
          <w:sz w:val="32"/>
          <w:szCs w:val="32"/>
          <w:lang w:val="en-US" w:eastAsia="zh-CN"/>
        </w:rPr>
        <w:t>封皮格式自拟，须符合招标文件要求</w:t>
      </w:r>
      <w:r>
        <w:rPr>
          <w:rFonts w:hint="eastAsia" w:ascii="宋体" w:hAnsi="宋体" w:cs="宋体"/>
          <w:b/>
          <w:bCs/>
          <w:sz w:val="32"/>
          <w:szCs w:val="32"/>
          <w:lang w:eastAsia="zh-CN"/>
        </w:rPr>
        <w:t>）</w:t>
      </w:r>
    </w:p>
    <w:p>
      <w:pPr>
        <w:spacing w:line="480" w:lineRule="auto"/>
        <w:jc w:val="both"/>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p>
    <w:p>
      <w:pPr>
        <w:spacing w:line="480" w:lineRule="auto"/>
        <w:jc w:val="center"/>
        <w:rPr>
          <w:rFonts w:hint="eastAsia" w:ascii="宋体" w:hAnsi="宋体" w:cs="宋体"/>
          <w:b/>
          <w:bCs/>
          <w:sz w:val="32"/>
          <w:szCs w:val="32"/>
        </w:rPr>
      </w:pPr>
      <w:r>
        <w:rPr>
          <w:rFonts w:hint="eastAsia" w:ascii="宋体" w:hAnsi="宋体" w:cs="宋体"/>
          <w:b/>
          <w:bCs/>
          <w:sz w:val="32"/>
          <w:szCs w:val="32"/>
        </w:rPr>
        <w:t xml:space="preserve">目 </w:t>
      </w:r>
      <w:r>
        <w:rPr>
          <w:rFonts w:hint="eastAsia" w:ascii="宋体" w:hAnsi="宋体" w:cs="宋体"/>
          <w:b/>
          <w:bCs/>
          <w:sz w:val="32"/>
          <w:szCs w:val="32"/>
          <w:lang w:val="en-US" w:eastAsia="zh-CN"/>
        </w:rPr>
        <w:t xml:space="preserve">  </w:t>
      </w:r>
      <w:r>
        <w:rPr>
          <w:rFonts w:hint="eastAsia" w:ascii="宋体" w:hAnsi="宋体" w:cs="宋体"/>
          <w:b/>
          <w:bCs/>
          <w:sz w:val="32"/>
          <w:szCs w:val="32"/>
        </w:rPr>
        <w:t xml:space="preserve"> 录</w:t>
      </w:r>
    </w:p>
    <w:p>
      <w:pPr>
        <w:pStyle w:val="3"/>
        <w:numPr>
          <w:ilvl w:val="0"/>
          <w:numId w:val="0"/>
        </w:numPr>
        <w:ind w:leftChars="0"/>
        <w:rPr>
          <w:rFonts w:hint="eastAsia"/>
        </w:rPr>
      </w:pPr>
    </w:p>
    <w:p>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（1）法定代表人或其授权代理人签署的投标函；</w:t>
      </w:r>
    </w:p>
    <w:p>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（2）法人代表证明或法定代表人授权委托书；</w:t>
      </w:r>
    </w:p>
    <w:p>
      <w:pPr>
        <w:spacing w:line="48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（3）报价一览表</w:t>
      </w:r>
      <w:r>
        <w:rPr>
          <w:rFonts w:hint="eastAsia" w:ascii="宋体" w:hAnsi="宋体" w:eastAsia="宋体" w:cs="宋体"/>
          <w:color w:val="auto"/>
          <w:sz w:val="24"/>
          <w:szCs w:val="24"/>
          <w:lang w:eastAsia="zh-CN"/>
        </w:rPr>
        <w:t>；</w:t>
      </w:r>
    </w:p>
    <w:p>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（4）投标人资信声明；</w:t>
      </w:r>
    </w:p>
    <w:p>
      <w:pPr>
        <w:spacing w:line="480" w:lineRule="auto"/>
        <w:ind w:left="480" w:hanging="480" w:hanging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（5）相应的资格证明文件（包括企业简介、企业相关证件（营业执照副本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资质证书</w:t>
      </w:r>
      <w:r>
        <w:rPr>
          <w:rFonts w:hint="eastAsia" w:ascii="宋体" w:hAnsi="宋体" w:eastAsia="宋体" w:cs="宋体"/>
          <w:color w:val="auto"/>
          <w:sz w:val="24"/>
          <w:szCs w:val="24"/>
        </w:rPr>
        <w:t>等））；</w:t>
      </w:r>
    </w:p>
    <w:p>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保证金（附保证金收据复印件）；</w:t>
      </w:r>
    </w:p>
    <w:p>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（7）近三年同类项目业绩一览表（附中标通知书或合同为有效案例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bookmarkStart w:id="128" w:name="_Toc11773"/>
      <w:bookmarkStart w:id="129" w:name="_Toc16283"/>
      <w:bookmarkStart w:id="130" w:name="_Toc20698"/>
      <w:bookmarkStart w:id="131" w:name="_Toc14265_WPSOffice_Level1"/>
      <w:r>
        <w:rPr>
          <w:rFonts w:hint="eastAsia" w:ascii="宋体" w:hAnsi="宋体" w:eastAsia="宋体" w:cs="宋体"/>
          <w:color w:val="auto"/>
          <w:sz w:val="24"/>
          <w:szCs w:val="24"/>
        </w:rPr>
        <w:t>技术条款偏差表</w:t>
      </w:r>
      <w:bookmarkEnd w:id="128"/>
      <w:bookmarkEnd w:id="129"/>
      <w:bookmarkEnd w:id="130"/>
      <w:bookmarkEnd w:id="131"/>
    </w:p>
    <w:p>
      <w:pPr>
        <w:spacing w:line="48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方案（格式自拟）</w:t>
      </w:r>
    </w:p>
    <w:p>
      <w:pPr>
        <w:spacing w:line="480" w:lineRule="auto"/>
        <w:jc w:val="left"/>
        <w:rPr>
          <w:rFonts w:hint="eastAsia" w:ascii="宋体" w:hAnsi="宋体" w:eastAsia="宋体" w:cs="宋体"/>
          <w:b/>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）具备法律、行政法规规定的其他条件的证明材料。</w:t>
      </w:r>
    </w:p>
    <w:p>
      <w:pPr>
        <w:pStyle w:val="31"/>
        <w:spacing w:before="480" w:beforeLines="200" w:after="240" w:afterLines="100" w:line="520" w:lineRule="exact"/>
        <w:ind w:right="-17"/>
        <w:jc w:val="center"/>
        <w:rPr>
          <w:rFonts w:hint="eastAsia" w:hAnsi="宋体" w:cs="宋体"/>
          <w:b/>
          <w:sz w:val="32"/>
          <w:szCs w:val="32"/>
        </w:rPr>
      </w:pPr>
    </w:p>
    <w:p>
      <w:pPr>
        <w:spacing w:line="360" w:lineRule="auto"/>
        <w:jc w:val="both"/>
        <w:rPr>
          <w:rFonts w:hint="eastAsia" w:ascii="宋体" w:hAnsi="宋体" w:eastAsia="宋体" w:cs="宋体"/>
          <w:b/>
          <w:color w:val="auto"/>
          <w:sz w:val="28"/>
          <w:szCs w:val="28"/>
          <w:lang w:val="en-US" w:eastAsia="zh-CN"/>
        </w:rPr>
      </w:pPr>
      <w:r>
        <w:rPr>
          <w:rFonts w:hint="eastAsia" w:ascii="宋体" w:hAnsi="宋体" w:cs="宋体"/>
          <w:b/>
          <w:sz w:val="32"/>
          <w:szCs w:val="32"/>
        </w:rPr>
        <w:br w:type="page"/>
      </w: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 xml:space="preserve">一   </w:t>
      </w:r>
    </w:p>
    <w:p>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投</w:t>
      </w:r>
      <w:r>
        <w:rPr>
          <w:rFonts w:hint="eastAsia" w:ascii="宋体" w:hAnsi="宋体" w:eastAsia="宋体" w:cs="宋体"/>
          <w:b/>
          <w:color w:val="auto"/>
          <w:sz w:val="28"/>
          <w:szCs w:val="28"/>
        </w:rPr>
        <w:t xml:space="preserve"> 标 函</w:t>
      </w:r>
    </w:p>
    <w:p>
      <w:pPr>
        <w:spacing w:line="480" w:lineRule="auto"/>
        <w:ind w:firstLine="480"/>
        <w:rPr>
          <w:rFonts w:hint="eastAsia" w:ascii="宋体" w:hAnsi="宋体" w:eastAsia="宋体" w:cs="宋体"/>
          <w:color w:val="auto"/>
          <w:sz w:val="24"/>
          <w:u w:val="single"/>
        </w:rPr>
      </w:pPr>
      <w:r>
        <w:rPr>
          <w:rFonts w:hint="eastAsia" w:ascii="宋体" w:hAnsi="宋体" w:eastAsia="宋体" w:cs="宋体"/>
          <w:color w:val="auto"/>
          <w:sz w:val="24"/>
          <w:u w:val="single"/>
          <w:lang w:eastAsia="zh-CN"/>
        </w:rPr>
        <w:t>新疆农业科学院农业质量标准与检测技术研究所</w:t>
      </w:r>
      <w:r>
        <w:rPr>
          <w:rFonts w:hint="eastAsia" w:ascii="宋体" w:hAnsi="宋体" w:eastAsia="宋体" w:cs="宋体"/>
          <w:color w:val="auto"/>
          <w:sz w:val="24"/>
          <w:u w:val="single"/>
        </w:rPr>
        <w:t>：</w:t>
      </w:r>
    </w:p>
    <w:p>
      <w:pPr>
        <w:spacing w:line="480" w:lineRule="auto"/>
        <w:ind w:firstLine="480"/>
        <w:rPr>
          <w:rFonts w:hint="eastAsia" w:ascii="宋体" w:hAnsi="宋体" w:eastAsia="宋体" w:cs="宋体"/>
          <w:color w:val="auto"/>
          <w:sz w:val="24"/>
        </w:rPr>
      </w:pPr>
      <w:r>
        <w:rPr>
          <w:rFonts w:hint="eastAsia" w:ascii="宋体" w:hAnsi="宋体" w:eastAsia="宋体" w:cs="宋体"/>
          <w:color w:val="auto"/>
          <w:sz w:val="24"/>
        </w:rPr>
        <w:t>经研究，我们决定参加编号为</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w:t>
      </w:r>
      <w:r>
        <w:rPr>
          <w:rFonts w:hint="eastAsia" w:ascii="宋体" w:hAnsi="宋体" w:eastAsia="宋体" w:cs="宋体"/>
          <w:color w:val="auto"/>
          <w:sz w:val="24"/>
          <w:lang w:val="en-US" w:eastAsia="zh-CN"/>
        </w:rPr>
        <w:t>公开招标</w:t>
      </w:r>
      <w:r>
        <w:rPr>
          <w:rFonts w:hint="eastAsia" w:ascii="宋体" w:hAnsi="宋体" w:eastAsia="宋体" w:cs="宋体"/>
          <w:color w:val="auto"/>
          <w:sz w:val="24"/>
        </w:rPr>
        <w:t>活动，为此，我方郑重声明以下诸点，并负法律责任。</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一、我方</w:t>
      </w:r>
      <w:r>
        <w:rPr>
          <w:rFonts w:hint="eastAsia" w:ascii="宋体" w:hAnsi="宋体" w:eastAsia="宋体" w:cs="宋体"/>
          <w:color w:val="auto"/>
          <w:sz w:val="24"/>
          <w:lang w:val="en-US" w:eastAsia="zh-CN"/>
        </w:rPr>
        <w:t>按招标文件要求提交投标文件</w:t>
      </w:r>
      <w:r>
        <w:rPr>
          <w:rFonts w:hint="eastAsia" w:ascii="宋体" w:hAnsi="宋体" w:eastAsia="宋体" w:cs="宋体"/>
          <w:color w:val="auto"/>
          <w:sz w:val="24"/>
        </w:rPr>
        <w:t>；</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二、如果我方的</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文件被接受，我方将履行</w:t>
      </w:r>
      <w:r>
        <w:rPr>
          <w:rFonts w:hint="eastAsia" w:ascii="宋体" w:hAnsi="宋体" w:eastAsia="宋体" w:cs="宋体"/>
          <w:color w:val="auto"/>
          <w:sz w:val="24"/>
          <w:lang w:val="en-US" w:eastAsia="zh-CN"/>
        </w:rPr>
        <w:t>招标</w:t>
      </w:r>
      <w:r>
        <w:rPr>
          <w:rFonts w:hint="eastAsia" w:ascii="宋体" w:hAnsi="宋体" w:eastAsia="宋体" w:cs="宋体"/>
          <w:color w:val="auto"/>
          <w:sz w:val="24"/>
        </w:rPr>
        <w:t>文件中规定的每项要求，并按我方</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文件中的承诺按期、按质、按量履约；</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三、我方理解，报价不是中标的唯一条件，你们有选择成交人的权利；</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四、我方愿按</w:t>
      </w:r>
      <w:r>
        <w:rPr>
          <w:rFonts w:hint="eastAsia" w:ascii="宋体" w:hAnsi="宋体" w:eastAsia="宋体" w:cs="宋体"/>
          <w:color w:val="auto"/>
          <w:sz w:val="24"/>
          <w:lang w:eastAsia="zh-CN"/>
        </w:rPr>
        <w:t>《中华人民共和国民法典》合同编</w:t>
      </w:r>
      <w:r>
        <w:rPr>
          <w:rFonts w:hint="eastAsia" w:ascii="宋体" w:hAnsi="宋体" w:eastAsia="宋体" w:cs="宋体"/>
          <w:color w:val="auto"/>
          <w:sz w:val="24"/>
        </w:rPr>
        <w:t>及其他有关法律、法规的规定，自觉履行自己的全部责任；</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五、我方同意按</w:t>
      </w:r>
      <w:r>
        <w:rPr>
          <w:rFonts w:hint="eastAsia" w:ascii="宋体" w:hAnsi="宋体" w:eastAsia="宋体" w:cs="宋体"/>
          <w:color w:val="auto"/>
          <w:sz w:val="24"/>
          <w:lang w:val="en-US" w:eastAsia="zh-CN"/>
        </w:rPr>
        <w:t>招标</w:t>
      </w:r>
      <w:r>
        <w:rPr>
          <w:rFonts w:hint="eastAsia" w:ascii="宋体" w:hAnsi="宋体" w:eastAsia="宋体" w:cs="宋体"/>
          <w:color w:val="auto"/>
          <w:sz w:val="24"/>
        </w:rPr>
        <w:t>文件的规定交纳投标保证金，遵守贵方有关评标的各项规定；</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六、我方的响应文件有效期为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90</w:t>
      </w:r>
      <w:r>
        <w:rPr>
          <w:rFonts w:hint="eastAsia" w:ascii="宋体" w:hAnsi="宋体" w:eastAsia="宋体" w:cs="宋体"/>
          <w:color w:val="auto"/>
          <w:sz w:val="24"/>
          <w:u w:val="single"/>
        </w:rPr>
        <w:t xml:space="preserve"> </w:t>
      </w:r>
      <w:r>
        <w:rPr>
          <w:rFonts w:hint="eastAsia" w:ascii="宋体" w:hAnsi="宋体" w:eastAsia="宋体" w:cs="宋体"/>
          <w:color w:val="auto"/>
          <w:sz w:val="24"/>
        </w:rPr>
        <w:t>天。</w:t>
      </w:r>
    </w:p>
    <w:p>
      <w:pPr>
        <w:spacing w:line="48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黑体" w:hAnsi="黑体" w:eastAsia="黑体" w:cs="黑体"/>
          <w:color w:val="auto"/>
          <w:sz w:val="24"/>
        </w:rPr>
      </w:pPr>
    </w:p>
    <w:p>
      <w:pPr>
        <w:spacing w:line="600" w:lineRule="auto"/>
        <w:ind w:right="105"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单位名称：</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（公章）</w:t>
      </w:r>
    </w:p>
    <w:p>
      <w:pPr>
        <w:spacing w:line="600" w:lineRule="auto"/>
        <w:ind w:right="105"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（签字或盖章）</w:t>
      </w:r>
    </w:p>
    <w:p>
      <w:pPr>
        <w:spacing w:line="600" w:lineRule="auto"/>
        <w:ind w:right="105"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法人授权代表：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（签字）</w:t>
      </w:r>
    </w:p>
    <w:p>
      <w:pPr>
        <w:spacing w:line="480" w:lineRule="auto"/>
        <w:rPr>
          <w:rFonts w:hint="eastAsia" w:ascii="黑体" w:hAnsi="黑体" w:eastAsia="黑体" w:cs="黑体"/>
          <w:color w:val="auto"/>
          <w:sz w:val="24"/>
        </w:rPr>
      </w:pPr>
    </w:p>
    <w:p>
      <w:pPr>
        <w:spacing w:line="360" w:lineRule="auto"/>
        <w:rPr>
          <w:rFonts w:hint="eastAsia"/>
        </w:rPr>
      </w:pPr>
    </w:p>
    <w:p>
      <w:pPr>
        <w:pStyle w:val="3"/>
        <w:numPr>
          <w:ilvl w:val="0"/>
          <w:numId w:val="0"/>
        </w:numPr>
        <w:ind w:leftChars="0"/>
        <w:rPr>
          <w:rFonts w:hint="eastAsia"/>
        </w:rPr>
      </w:pPr>
    </w:p>
    <w:p>
      <w:pPr>
        <w:jc w:val="both"/>
        <w:rPr>
          <w:rFonts w:hint="eastAsia" w:ascii="宋体" w:hAnsi="宋体" w:eastAsia="宋体" w:cs="宋体"/>
          <w:b/>
          <w:color w:val="auto"/>
          <w:sz w:val="28"/>
          <w:szCs w:val="28"/>
        </w:rPr>
      </w:pPr>
    </w:p>
    <w:p>
      <w:pPr>
        <w:jc w:val="both"/>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 xml:space="preserve">二  </w:t>
      </w: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法人代表证明文件</w:t>
      </w:r>
    </w:p>
    <w:p>
      <w:pPr>
        <w:spacing w:line="276" w:lineRule="auto"/>
        <w:rPr>
          <w:rFonts w:hint="eastAsia" w:ascii="黑体" w:hAnsi="黑体" w:eastAsia="黑体" w:cs="黑体"/>
          <w:b/>
          <w:color w:val="auto"/>
          <w:sz w:val="24"/>
          <w:szCs w:val="24"/>
        </w:rPr>
      </w:pPr>
    </w:p>
    <w:p>
      <w:pPr>
        <w:spacing w:line="276" w:lineRule="auto"/>
        <w:rPr>
          <w:rFonts w:hint="eastAsia" w:ascii="黑体" w:hAnsi="黑体" w:eastAsia="黑体" w:cs="黑体"/>
          <w:b/>
          <w:color w:val="auto"/>
          <w:sz w:val="24"/>
          <w:szCs w:val="24"/>
        </w:rPr>
      </w:pPr>
    </w:p>
    <w:p>
      <w:pPr>
        <w:spacing w:line="360" w:lineRule="auto"/>
        <w:ind w:firstLine="480" w:firstLineChars="200"/>
        <w:rPr>
          <w:rFonts w:hint="default" w:ascii="宋体" w:hAnsi="宋体" w:eastAsia="宋体" w:cs="宋体"/>
          <w:color w:val="000000"/>
          <w:sz w:val="24"/>
          <w:u w:val="single"/>
          <w:lang w:val="en-US" w:eastAsia="zh-CN"/>
        </w:rPr>
      </w:pPr>
      <w:r>
        <w:rPr>
          <w:rFonts w:hint="eastAsia" w:ascii="宋体" w:hAnsi="宋体" w:eastAsia="宋体" w:cs="宋体"/>
          <w:color w:val="000000"/>
          <w:sz w:val="24"/>
        </w:rPr>
        <w:t>（采购人）：</w:t>
      </w:r>
      <w:r>
        <w:rPr>
          <w:rFonts w:hint="eastAsia" w:ascii="宋体" w:hAnsi="宋体" w:eastAsia="宋体" w:cs="宋体"/>
          <w:color w:val="000000"/>
          <w:sz w:val="24"/>
          <w:lang w:val="en-US" w:eastAsia="zh-CN"/>
        </w:rPr>
        <w:t xml:space="preserve">    </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兹证明</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同志在我单位任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（职务），是我单位的法定代表人。</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附法定代表人基本情况：</w:t>
      </w:r>
    </w:p>
    <w:p>
      <w:pPr>
        <w:autoSpaceDE w:val="0"/>
        <w:spacing w:line="360" w:lineRule="auto"/>
        <w:ind w:firstLine="480" w:firstLineChars="200"/>
        <w:rPr>
          <w:rFonts w:hint="default" w:ascii="宋体" w:hAnsi="宋体" w:eastAsia="宋体" w:cs="宋体"/>
          <w:color w:val="000000"/>
          <w:sz w:val="24"/>
          <w:u w:val="single"/>
          <w:lang w:val="en-US" w:eastAsia="zh-CN"/>
        </w:rPr>
      </w:pPr>
      <w:r>
        <w:rPr>
          <w:rFonts w:hint="eastAsia" w:ascii="宋体" w:hAnsi="宋体" w:eastAsia="宋体" w:cs="宋体"/>
          <w:color w:val="000000"/>
          <w:sz w:val="24"/>
        </w:rPr>
        <w:t>姓名</w:t>
      </w:r>
      <w:r>
        <w:rPr>
          <w:rFonts w:hint="eastAsia" w:ascii="宋体" w:hAnsi="宋体" w:eastAsia="宋体" w:cs="宋体"/>
          <w:color w:val="000000"/>
          <w:sz w:val="2"/>
          <w:szCs w:val="2"/>
        </w:rPr>
        <w:t>U</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（亲笔签字） </w:t>
      </w:r>
      <w:r>
        <w:rPr>
          <w:rFonts w:hint="eastAsia" w:ascii="宋体" w:hAnsi="宋体" w:eastAsia="宋体" w:cs="宋体"/>
          <w:color w:val="000000"/>
          <w:sz w:val="24"/>
        </w:rPr>
        <w:t xml:space="preserve"> 性别：</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 年龄：</w:t>
      </w:r>
      <w:r>
        <w:rPr>
          <w:rFonts w:hint="eastAsia" w:ascii="宋体" w:hAnsi="宋体" w:eastAsia="宋体" w:cs="宋体"/>
          <w:color w:val="000000"/>
          <w:sz w:val="24"/>
          <w:u w:val="single"/>
          <w:lang w:val="en-US" w:eastAsia="zh-CN"/>
        </w:rPr>
        <w:t xml:space="preserve">           </w:t>
      </w:r>
    </w:p>
    <w:p>
      <w:pPr>
        <w:spacing w:line="360" w:lineRule="auto"/>
        <w:ind w:firstLine="480" w:firstLineChars="200"/>
        <w:rPr>
          <w:rFonts w:hint="default" w:ascii="宋体" w:hAnsi="宋体" w:eastAsia="宋体" w:cs="宋体"/>
          <w:color w:val="000000"/>
          <w:sz w:val="24"/>
          <w:u w:val="single"/>
          <w:lang w:val="en-US" w:eastAsia="zh-CN"/>
        </w:rPr>
      </w:pPr>
      <w:r>
        <w:rPr>
          <w:rFonts w:hint="eastAsia" w:ascii="宋体" w:hAnsi="宋体" w:eastAsia="宋体" w:cs="宋体"/>
          <w:color w:val="000000"/>
          <w:sz w:val="24"/>
        </w:rPr>
        <w:t>身份证号码：</w:t>
      </w:r>
      <w:r>
        <w:rPr>
          <w:rFonts w:hint="eastAsia" w:ascii="宋体" w:hAnsi="宋体" w:eastAsia="宋体" w:cs="宋体"/>
          <w:color w:val="000000"/>
          <w:sz w:val="24"/>
          <w:u w:val="single"/>
          <w:lang w:val="en-US" w:eastAsia="zh-CN"/>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通讯地址：</w:t>
      </w:r>
      <w:r>
        <w:rPr>
          <w:rFonts w:hint="eastAsia" w:ascii="宋体" w:hAnsi="宋体" w:eastAsia="宋体" w:cs="宋体"/>
          <w:color w:val="000000"/>
          <w:sz w:val="24"/>
          <w:u w:val="single"/>
          <w:lang w:val="en-US" w:eastAsia="zh-CN"/>
        </w:rPr>
        <w:t xml:space="preserve">                                  </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电话号码：</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邮编：</w:t>
      </w:r>
      <w:r>
        <w:rPr>
          <w:rFonts w:hint="eastAsia" w:ascii="宋体" w:hAnsi="宋体" w:eastAsia="宋体" w:cs="宋体"/>
          <w:color w:val="000000"/>
          <w:sz w:val="24"/>
          <w:u w:val="single"/>
          <w:lang w:val="en-US" w:eastAsia="zh-CN"/>
        </w:rPr>
        <w:t xml:space="preserve">                        </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单位名称：</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（公章）</w:t>
      </w:r>
    </w:p>
    <w:p>
      <w:pPr>
        <w:pStyle w:val="23"/>
        <w:rPr>
          <w:rFonts w:hint="eastAsia"/>
        </w:rPr>
      </w:pPr>
    </w:p>
    <w:p>
      <w:pPr>
        <w:spacing w:line="360" w:lineRule="auto"/>
        <w:ind w:firstLine="1200" w:firstLineChars="500"/>
        <w:jc w:val="left"/>
        <w:rPr>
          <w:rFonts w:hint="eastAsia" w:ascii="宋体" w:hAnsi="宋体" w:eastAsia="宋体" w:cs="宋体"/>
          <w:color w:val="000000"/>
          <w:sz w:val="24"/>
        </w:rPr>
      </w:pP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p>
      <w:pPr>
        <w:spacing w:before="100" w:beforeAutospacing="1" w:after="100" w:afterAutospacing="1" w:line="360" w:lineRule="auto"/>
        <w:ind w:firstLine="562" w:firstLineChars="200"/>
        <w:rPr>
          <w:rFonts w:ascii="仿宋" w:hAnsi="仿宋" w:eastAsia="仿宋" w:cs="仿宋"/>
          <w:b/>
          <w:bCs/>
          <w:color w:val="000000"/>
          <w:sz w:val="28"/>
        </w:rPr>
      </w:pPr>
      <w:r>
        <w:rPr>
          <w:rFonts w:hint="eastAsia" w:ascii="仿宋" w:hAnsi="仿宋" w:eastAsia="仿宋" w:cs="仿宋"/>
          <w:b/>
          <w:bCs/>
          <w:color w:val="000000"/>
          <w:sz w:val="28"/>
        </w:rPr>
        <w:t>附：法定代表人《居民身份证》正反面复印件：</w:t>
      </w:r>
    </w:p>
    <w:p>
      <w:pPr>
        <w:pStyle w:val="8"/>
        <w:spacing w:line="480" w:lineRule="auto"/>
        <w:ind w:firstLine="482"/>
        <w:jc w:val="center"/>
        <w:rPr>
          <w:rFonts w:hint="eastAsia" w:ascii="黑体" w:hAnsi="黑体" w:eastAsia="黑体" w:cs="黑体"/>
          <w:b/>
          <w:color w:val="auto"/>
          <w:sz w:val="24"/>
        </w:rPr>
      </w:pPr>
    </w:p>
    <w:p>
      <w:pPr>
        <w:pStyle w:val="8"/>
        <w:spacing w:line="360" w:lineRule="auto"/>
        <w:ind w:firstLine="422"/>
        <w:jc w:val="center"/>
        <w:rPr>
          <w:rFonts w:hint="eastAsia" w:ascii="黑体" w:hAnsi="黑体" w:eastAsia="黑体" w:cs="黑体"/>
          <w:b/>
          <w:color w:val="auto"/>
          <w:szCs w:val="21"/>
        </w:rPr>
      </w:pPr>
    </w:p>
    <w:p>
      <w:pPr>
        <w:pStyle w:val="8"/>
        <w:spacing w:line="360" w:lineRule="auto"/>
        <w:ind w:firstLine="422"/>
        <w:jc w:val="center"/>
        <w:rPr>
          <w:rFonts w:hint="eastAsia" w:ascii="黑体" w:hAnsi="黑体" w:eastAsia="黑体" w:cs="黑体"/>
          <w:b/>
          <w:color w:val="auto"/>
          <w:szCs w:val="21"/>
        </w:rPr>
      </w:pPr>
    </w:p>
    <w:p>
      <w:pPr>
        <w:pStyle w:val="8"/>
        <w:spacing w:line="360" w:lineRule="auto"/>
        <w:ind w:firstLine="422"/>
        <w:jc w:val="center"/>
        <w:rPr>
          <w:rFonts w:hint="eastAsia" w:ascii="黑体" w:hAnsi="黑体" w:eastAsia="黑体" w:cs="黑体"/>
          <w:b/>
          <w:color w:val="auto"/>
          <w:szCs w:val="21"/>
        </w:rPr>
      </w:pPr>
    </w:p>
    <w:p>
      <w:pPr>
        <w:pStyle w:val="8"/>
        <w:spacing w:line="360" w:lineRule="auto"/>
        <w:ind w:firstLine="482"/>
        <w:jc w:val="center"/>
        <w:rPr>
          <w:rFonts w:hint="eastAsia" w:ascii="黑体" w:hAnsi="黑体" w:eastAsia="黑体" w:cs="黑体"/>
          <w:b/>
          <w:color w:val="auto"/>
          <w:sz w:val="24"/>
        </w:rPr>
      </w:pPr>
    </w:p>
    <w:p>
      <w:pPr>
        <w:pStyle w:val="8"/>
        <w:spacing w:line="360" w:lineRule="auto"/>
        <w:ind w:firstLine="482"/>
        <w:jc w:val="center"/>
        <w:rPr>
          <w:rFonts w:hint="eastAsia" w:ascii="黑体" w:hAnsi="黑体" w:eastAsia="黑体" w:cs="黑体"/>
          <w:b/>
          <w:color w:val="auto"/>
          <w:sz w:val="24"/>
        </w:rPr>
      </w:pPr>
    </w:p>
    <w:p>
      <w:pPr>
        <w:pStyle w:val="8"/>
        <w:spacing w:line="360" w:lineRule="auto"/>
        <w:ind w:firstLine="482"/>
        <w:jc w:val="center"/>
        <w:rPr>
          <w:rFonts w:hint="eastAsia" w:ascii="黑体" w:hAnsi="黑体" w:eastAsia="黑体" w:cs="黑体"/>
          <w:b/>
          <w:color w:val="auto"/>
          <w:sz w:val="24"/>
        </w:rPr>
      </w:pPr>
    </w:p>
    <w:p>
      <w:pPr>
        <w:pStyle w:val="8"/>
        <w:spacing w:line="360" w:lineRule="auto"/>
        <w:ind w:firstLine="482"/>
        <w:jc w:val="center"/>
        <w:rPr>
          <w:rFonts w:hint="eastAsia" w:ascii="黑体" w:hAnsi="黑体" w:eastAsia="黑体" w:cs="黑体"/>
          <w:b/>
          <w:color w:val="auto"/>
          <w:sz w:val="24"/>
        </w:rPr>
      </w:pPr>
    </w:p>
    <w:p>
      <w:pPr>
        <w:pStyle w:val="8"/>
        <w:spacing w:line="360" w:lineRule="auto"/>
        <w:ind w:left="0" w:leftChars="0" w:firstLine="0" w:firstLineChars="0"/>
        <w:jc w:val="both"/>
        <w:rPr>
          <w:rFonts w:hint="eastAsia" w:ascii="黑体" w:hAnsi="黑体" w:eastAsia="黑体" w:cs="黑体"/>
          <w:b/>
          <w:color w:val="auto"/>
          <w:sz w:val="24"/>
        </w:rPr>
      </w:pPr>
    </w:p>
    <w:p>
      <w:pPr>
        <w:pStyle w:val="8"/>
        <w:spacing w:line="360" w:lineRule="auto"/>
        <w:ind w:left="0" w:leftChars="0" w:firstLine="0" w:firstLineChars="0"/>
        <w:jc w:val="both"/>
        <w:rPr>
          <w:rFonts w:hint="eastAsia" w:ascii="黑体" w:hAnsi="黑体" w:eastAsia="黑体" w:cs="黑体"/>
          <w:b/>
          <w:color w:val="auto"/>
          <w:sz w:val="24"/>
        </w:rPr>
      </w:pPr>
    </w:p>
    <w:p>
      <w:pPr>
        <w:pStyle w:val="8"/>
        <w:spacing w:line="360" w:lineRule="auto"/>
        <w:ind w:left="0" w:leftChars="0" w:firstLine="0" w:firstLineChars="0"/>
        <w:jc w:val="both"/>
        <w:rPr>
          <w:rFonts w:hint="eastAsia" w:ascii="黑体" w:hAnsi="黑体" w:eastAsia="黑体" w:cs="黑体"/>
          <w:b/>
          <w:color w:val="auto"/>
          <w:sz w:val="24"/>
        </w:rPr>
      </w:pPr>
    </w:p>
    <w:p>
      <w:pPr>
        <w:pStyle w:val="8"/>
        <w:spacing w:line="480" w:lineRule="auto"/>
        <w:ind w:left="0" w:leftChars="0" w:firstLine="0" w:firstLineChars="0"/>
        <w:jc w:val="center"/>
        <w:rPr>
          <w:rFonts w:hint="eastAsia" w:ascii="宋体" w:hAnsi="宋体" w:eastAsia="宋体" w:cs="宋体"/>
          <w:b/>
          <w:color w:val="auto"/>
          <w:kern w:val="2"/>
          <w:sz w:val="28"/>
          <w:szCs w:val="28"/>
          <w:lang w:val="en-US" w:eastAsia="zh-CN" w:bidi="ar-SA"/>
        </w:rPr>
      </w:pPr>
    </w:p>
    <w:p>
      <w:pPr>
        <w:pStyle w:val="8"/>
        <w:spacing w:line="480" w:lineRule="auto"/>
        <w:ind w:left="0" w:leftChars="0" w:firstLine="0" w:firstLineChars="0"/>
        <w:jc w:val="center"/>
        <w:rPr>
          <w:rFonts w:hint="eastAsia" w:ascii="宋体" w:hAnsi="宋体" w:eastAsia="宋体" w:cs="宋体"/>
          <w:b/>
          <w:color w:val="auto"/>
          <w:kern w:val="2"/>
          <w:sz w:val="28"/>
          <w:szCs w:val="28"/>
          <w:lang w:val="en-US" w:eastAsia="zh-CN" w:bidi="ar-SA"/>
        </w:rPr>
      </w:pPr>
    </w:p>
    <w:p>
      <w:pPr>
        <w:pStyle w:val="8"/>
        <w:spacing w:line="480" w:lineRule="auto"/>
        <w:ind w:left="0" w:leftChars="0" w:firstLine="0" w:firstLine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法人代表委托书</w:t>
      </w:r>
    </w:p>
    <w:p>
      <w:pPr>
        <w:pStyle w:val="8"/>
        <w:spacing w:line="480" w:lineRule="auto"/>
        <w:ind w:firstLine="482"/>
        <w:rPr>
          <w:rFonts w:hint="eastAsia" w:ascii="宋体" w:hAnsi="宋体" w:eastAsia="宋体" w:cs="宋体"/>
          <w:b/>
          <w:color w:val="auto"/>
          <w:sz w:val="24"/>
        </w:rPr>
      </w:pPr>
      <w:r>
        <w:rPr>
          <w:rFonts w:hint="eastAsia" w:ascii="宋体" w:hAnsi="宋体" w:eastAsia="宋体" w:cs="宋体"/>
          <w:b/>
          <w:bCs/>
          <w:color w:val="auto"/>
          <w:sz w:val="24"/>
          <w:szCs w:val="24"/>
          <w:u w:val="single"/>
        </w:rPr>
        <w:t>致</w:t>
      </w:r>
      <w:r>
        <w:rPr>
          <w:rFonts w:hint="eastAsia" w:ascii="宋体" w:hAnsi="宋体" w:eastAsia="宋体" w:cs="宋体"/>
          <w:b/>
          <w:color w:val="auto"/>
          <w:sz w:val="24"/>
        </w:rPr>
        <w:t>：</w:t>
      </w:r>
      <w:r>
        <w:rPr>
          <w:rFonts w:hint="eastAsia" w:ascii="宋体" w:hAnsi="宋体" w:eastAsia="宋体" w:cs="宋体"/>
          <w:color w:val="auto"/>
          <w:sz w:val="24"/>
          <w:szCs w:val="24"/>
          <w:u w:val="single"/>
        </w:rPr>
        <w:t xml:space="preserve">  （采购人）   </w:t>
      </w:r>
      <w:r>
        <w:rPr>
          <w:rFonts w:hint="eastAsia" w:ascii="宋体" w:hAnsi="宋体" w:eastAsia="宋体" w:cs="宋体"/>
          <w:b/>
          <w:color w:val="auto"/>
          <w:sz w:val="24"/>
        </w:rPr>
        <w:t>：</w:t>
      </w:r>
    </w:p>
    <w:p>
      <w:pPr>
        <w:spacing w:line="48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兹授权我公司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负责贵单位组织的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项目的招标工作，代表我公司全权办理针对该项目的应答、澄清等具体工作，并签署全部有关的文件。</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我公司对被授权人的签字负全部责任。</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在撤销授权的书面通知以前，本授权书一直有效。被授权人签署的所有文件（在授权有效期内签署的）不因授权的撤销而失效。</w:t>
      </w:r>
    </w:p>
    <w:p>
      <w:pPr>
        <w:spacing w:line="48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授权时间：    年    月    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至     年    月    日</w:t>
      </w:r>
    </w:p>
    <w:p>
      <w:pPr>
        <w:spacing w:line="48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附：被授权代表情况及法人、被授权人身份证复印件</w:t>
      </w:r>
    </w:p>
    <w:p>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8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8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8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通讯地址：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48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邮箱地址：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480" w:lineRule="auto"/>
        <w:ind w:firstLine="5640" w:firstLineChars="2350"/>
        <w:rPr>
          <w:rFonts w:hint="eastAsia" w:ascii="宋体" w:hAnsi="宋体" w:eastAsia="宋体" w:cs="宋体"/>
          <w:color w:val="auto"/>
          <w:sz w:val="24"/>
          <w:szCs w:val="24"/>
        </w:rPr>
      </w:pPr>
    </w:p>
    <w:p>
      <w:pPr>
        <w:spacing w:line="48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w:t>
      </w:r>
      <w:r>
        <w:rPr>
          <w:rFonts w:hint="eastAsia" w:ascii="宋体" w:hAnsi="宋体" w:eastAsia="宋体" w:cs="宋体"/>
          <w:color w:val="auto"/>
          <w:sz w:val="24"/>
          <w:szCs w:val="24"/>
        </w:rPr>
        <w:t>标人</w:t>
      </w:r>
      <w:r>
        <w:rPr>
          <w:rFonts w:hint="eastAsia" w:ascii="宋体" w:hAnsi="宋体" w:eastAsia="宋体" w:cs="宋体"/>
          <w:color w:val="auto"/>
          <w:sz w:val="24"/>
          <w:szCs w:val="24"/>
          <w:lang w:val="en-US" w:eastAsia="zh-CN"/>
        </w:rPr>
        <w:t>全称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（盖章）</w:t>
      </w:r>
    </w:p>
    <w:p>
      <w:pPr>
        <w:spacing w:line="48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（签名）</w:t>
      </w:r>
    </w:p>
    <w:p>
      <w:pPr>
        <w:spacing w:line="480" w:lineRule="auto"/>
        <w:ind w:firstLine="2400" w:firstLineChars="1000"/>
        <w:rPr>
          <w:rFonts w:hint="eastAsia" w:ascii="宋体" w:hAnsi="宋体" w:eastAsia="宋体" w:cs="宋体"/>
          <w:color w:val="auto"/>
          <w:sz w:val="24"/>
          <w:szCs w:val="24"/>
        </w:rPr>
      </w:pPr>
      <w:r>
        <w:rPr>
          <w:rFonts w:hint="eastAsia" w:ascii="宋体" w:hAnsi="宋体" w:eastAsia="宋体" w:cs="宋体"/>
          <w:color w:val="auto"/>
          <w:sz w:val="24"/>
          <w:szCs w:val="24"/>
        </w:rPr>
        <w:t>被授权人：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（签名）</w:t>
      </w:r>
    </w:p>
    <w:p>
      <w:pPr>
        <w:spacing w:line="48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附件三</w:t>
      </w:r>
    </w:p>
    <w:p>
      <w:pPr>
        <w:spacing w:line="360" w:lineRule="auto"/>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报 价 一 览 表</w:t>
      </w:r>
    </w:p>
    <w:tbl>
      <w:tblPr>
        <w:tblStyle w:val="15"/>
        <w:tblpPr w:leftFromText="180" w:rightFromText="180" w:vertAnchor="text" w:horzAnchor="margin" w:tblpXSpec="center"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3606"/>
        <w:gridCol w:w="1435"/>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en-US" w:eastAsia="zh-CN"/>
              </w:rPr>
              <w:t>投</w:t>
            </w:r>
            <w:r>
              <w:rPr>
                <w:rFonts w:hint="eastAsia" w:ascii="宋体" w:hAnsi="宋体" w:eastAsia="宋体" w:cs="宋体"/>
                <w:color w:val="auto"/>
                <w:sz w:val="24"/>
              </w:rPr>
              <w:t>标人</w:t>
            </w:r>
          </w:p>
        </w:tc>
        <w:tc>
          <w:tcPr>
            <w:tcW w:w="7536" w:type="dxa"/>
            <w:gridSpan w:val="3"/>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单位地址</w:t>
            </w:r>
          </w:p>
        </w:tc>
        <w:tc>
          <w:tcPr>
            <w:tcW w:w="7536" w:type="dxa"/>
            <w:gridSpan w:val="3"/>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3606" w:type="dxa"/>
            <w:noWrap w:val="0"/>
            <w:vAlign w:val="center"/>
          </w:tcPr>
          <w:p>
            <w:pPr>
              <w:spacing w:line="360" w:lineRule="auto"/>
              <w:jc w:val="center"/>
              <w:rPr>
                <w:rFonts w:hint="eastAsia" w:ascii="宋体" w:hAnsi="宋体" w:eastAsia="宋体" w:cs="宋体"/>
                <w:color w:val="auto"/>
                <w:sz w:val="24"/>
              </w:rPr>
            </w:pPr>
          </w:p>
        </w:tc>
        <w:tc>
          <w:tcPr>
            <w:tcW w:w="143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2495"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授权代表</w:t>
            </w:r>
          </w:p>
        </w:tc>
        <w:tc>
          <w:tcPr>
            <w:tcW w:w="3606" w:type="dxa"/>
            <w:noWrap w:val="0"/>
            <w:vAlign w:val="center"/>
          </w:tcPr>
          <w:p>
            <w:pPr>
              <w:spacing w:line="360" w:lineRule="auto"/>
              <w:jc w:val="center"/>
              <w:rPr>
                <w:rFonts w:hint="eastAsia" w:ascii="宋体" w:hAnsi="宋体" w:eastAsia="宋体" w:cs="宋体"/>
                <w:color w:val="auto"/>
                <w:sz w:val="24"/>
              </w:rPr>
            </w:pPr>
          </w:p>
        </w:tc>
        <w:tc>
          <w:tcPr>
            <w:tcW w:w="1435"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2495"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536" w:type="dxa"/>
            <w:gridSpan w:val="3"/>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项目编号</w:t>
            </w:r>
          </w:p>
        </w:tc>
        <w:tc>
          <w:tcPr>
            <w:tcW w:w="7536" w:type="dxa"/>
            <w:gridSpan w:val="3"/>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trPr>
        <w:tc>
          <w:tcPr>
            <w:tcW w:w="172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w:t>
            </w:r>
            <w:r>
              <w:rPr>
                <w:rFonts w:hint="eastAsia" w:ascii="宋体" w:hAnsi="宋体" w:eastAsia="宋体" w:cs="宋体"/>
                <w:color w:val="auto"/>
                <w:sz w:val="24"/>
                <w:lang w:val="en-US" w:eastAsia="zh-CN"/>
              </w:rPr>
              <w:t>报</w:t>
            </w:r>
            <w:r>
              <w:rPr>
                <w:rFonts w:hint="eastAsia" w:ascii="宋体" w:hAnsi="宋体" w:eastAsia="宋体" w:cs="宋体"/>
                <w:color w:val="auto"/>
                <w:sz w:val="24"/>
              </w:rPr>
              <w:t>价</w:t>
            </w:r>
          </w:p>
        </w:tc>
        <w:tc>
          <w:tcPr>
            <w:tcW w:w="7536" w:type="dxa"/>
            <w:gridSpan w:val="3"/>
            <w:noWrap w:val="0"/>
            <w:vAlign w:val="center"/>
          </w:tcPr>
          <w:p>
            <w:pPr>
              <w:spacing w:line="360" w:lineRule="auto"/>
              <w:jc w:val="center"/>
              <w:rPr>
                <w:rFonts w:hint="eastAsia" w:ascii="宋体" w:hAnsi="宋体" w:eastAsia="宋体" w:cs="宋体"/>
                <w:bCs/>
                <w:color w:val="auto"/>
                <w:sz w:val="24"/>
              </w:rPr>
            </w:pPr>
          </w:p>
          <w:p>
            <w:pPr>
              <w:spacing w:line="360" w:lineRule="auto"/>
              <w:jc w:val="both"/>
              <w:rPr>
                <w:rFonts w:hint="eastAsia" w:ascii="宋体" w:hAnsi="宋体" w:eastAsia="宋体" w:cs="宋体"/>
                <w:bCs/>
                <w:color w:val="auto"/>
                <w:sz w:val="24"/>
                <w:u w:val="single"/>
              </w:rPr>
            </w:pPr>
            <w:r>
              <w:rPr>
                <w:rFonts w:hint="eastAsia" w:ascii="宋体" w:hAnsi="宋体" w:eastAsia="宋体" w:cs="宋体"/>
                <w:bCs/>
                <w:color w:val="auto"/>
                <w:sz w:val="24"/>
              </w:rPr>
              <w:t>￥（小写）：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jc w:val="center"/>
              <w:rPr>
                <w:rFonts w:hint="eastAsia" w:ascii="宋体" w:hAnsi="宋体" w:eastAsia="宋体" w:cs="宋体"/>
                <w:bCs/>
                <w:color w:val="auto"/>
                <w:sz w:val="24"/>
              </w:rPr>
            </w:pPr>
          </w:p>
          <w:p>
            <w:pPr>
              <w:pStyle w:val="3"/>
              <w:numPr>
                <w:ilvl w:val="0"/>
                <w:numId w:val="0"/>
              </w:numPr>
              <w:ind w:leftChars="0"/>
              <w:jc w:val="center"/>
              <w:rPr>
                <w:rFonts w:hint="eastAsia" w:ascii="宋体" w:hAnsi="宋体" w:eastAsia="宋体" w:cs="宋体"/>
                <w:bCs/>
                <w:color w:val="auto"/>
                <w:sz w:val="24"/>
              </w:rPr>
            </w:pPr>
          </w:p>
          <w:p>
            <w:pPr>
              <w:jc w:val="center"/>
              <w:rPr>
                <w:rFonts w:hint="eastAsia"/>
              </w:rPr>
            </w:pPr>
          </w:p>
          <w:p>
            <w:pPr>
              <w:spacing w:line="360" w:lineRule="auto"/>
              <w:jc w:val="both"/>
              <w:rPr>
                <w:rFonts w:hint="eastAsia" w:ascii="宋体" w:hAnsi="宋体" w:eastAsia="宋体" w:cs="宋体"/>
                <w:bCs/>
                <w:color w:val="auto"/>
                <w:sz w:val="24"/>
              </w:rPr>
            </w:pPr>
            <w:r>
              <w:rPr>
                <w:rFonts w:hint="eastAsia" w:ascii="宋体" w:hAnsi="宋体" w:eastAsia="宋体" w:cs="宋体"/>
                <w:bCs/>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723" w:type="dxa"/>
            <w:noWrap w:val="0"/>
            <w:vAlign w:val="center"/>
          </w:tcPr>
          <w:p>
            <w:pPr>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交货期</w:t>
            </w:r>
          </w:p>
        </w:tc>
        <w:tc>
          <w:tcPr>
            <w:tcW w:w="7536" w:type="dxa"/>
            <w:gridSpan w:val="3"/>
            <w:noWrap w:val="0"/>
            <w:vAlign w:val="center"/>
          </w:tcPr>
          <w:p>
            <w:pPr>
              <w:spacing w:line="360" w:lineRule="auto"/>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1723"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质保期</w:t>
            </w:r>
          </w:p>
        </w:tc>
        <w:tc>
          <w:tcPr>
            <w:tcW w:w="7536" w:type="dxa"/>
            <w:gridSpan w:val="3"/>
            <w:noWrap w:val="0"/>
            <w:vAlign w:val="center"/>
          </w:tcPr>
          <w:p>
            <w:pPr>
              <w:spacing w:line="360" w:lineRule="auto"/>
              <w:jc w:val="center"/>
              <w:rPr>
                <w:rFonts w:hint="eastAsia" w:ascii="宋体" w:hAnsi="宋体" w:eastAsia="宋体" w:cs="宋体"/>
                <w:bCs/>
                <w:color w:val="auto"/>
                <w:sz w:val="24"/>
              </w:rPr>
            </w:pPr>
          </w:p>
        </w:tc>
      </w:tr>
    </w:tbl>
    <w:p>
      <w:pPr>
        <w:spacing w:line="360" w:lineRule="auto"/>
        <w:ind w:right="105" w:rightChars="50"/>
        <w:rPr>
          <w:rFonts w:hint="eastAsia" w:ascii="宋体" w:hAnsi="宋体" w:eastAsia="宋体" w:cs="宋体"/>
          <w:color w:val="auto"/>
          <w:sz w:val="24"/>
        </w:rPr>
      </w:pPr>
    </w:p>
    <w:p>
      <w:pPr>
        <w:spacing w:line="480" w:lineRule="auto"/>
        <w:ind w:right="105" w:rightChars="50"/>
        <w:rPr>
          <w:rFonts w:hint="eastAsia" w:ascii="宋体" w:hAnsi="宋体" w:eastAsia="宋体" w:cs="宋体"/>
          <w:color w:val="auto"/>
          <w:sz w:val="24"/>
        </w:rPr>
      </w:pPr>
      <w:r>
        <w:rPr>
          <w:rFonts w:hint="eastAsia" w:ascii="宋体" w:hAnsi="宋体" w:eastAsia="宋体" w:cs="宋体"/>
          <w:color w:val="auto"/>
          <w:sz w:val="24"/>
        </w:rPr>
        <w:t>单位</w:t>
      </w:r>
      <w:r>
        <w:rPr>
          <w:rFonts w:hint="eastAsia" w:ascii="宋体" w:hAnsi="宋体" w:eastAsia="宋体" w:cs="宋体"/>
          <w:color w:val="auto"/>
          <w:sz w:val="24"/>
          <w:lang w:val="en-US" w:eastAsia="zh-CN"/>
        </w:rPr>
        <w:t>全称</w:t>
      </w:r>
      <w:r>
        <w:rPr>
          <w:rFonts w:hint="eastAsia" w:ascii="宋体" w:hAnsi="宋体" w:eastAsia="宋体" w:cs="宋体"/>
          <w:color w:val="auto"/>
          <w:sz w:val="24"/>
          <w:lang w:eastAsia="zh-CN"/>
        </w:rPr>
        <w:t>（</w:t>
      </w:r>
      <w:r>
        <w:rPr>
          <w:rFonts w:hint="eastAsia" w:ascii="宋体" w:hAnsi="宋体" w:eastAsia="宋体" w:cs="宋体"/>
          <w:color w:val="auto"/>
          <w:sz w:val="24"/>
        </w:rPr>
        <w:t>公章</w:t>
      </w:r>
      <w:r>
        <w:rPr>
          <w:rFonts w:hint="eastAsia" w:ascii="宋体" w:hAnsi="宋体" w:eastAsia="宋体" w:cs="宋体"/>
          <w:color w:val="auto"/>
          <w:sz w:val="24"/>
          <w:lang w:eastAsia="zh-CN"/>
        </w:rPr>
        <w:t>）</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480" w:lineRule="auto"/>
        <w:ind w:right="105" w:rightChars="50"/>
        <w:rPr>
          <w:rFonts w:hint="eastAsia" w:ascii="宋体" w:hAnsi="宋体" w:eastAsia="宋体" w:cs="宋体"/>
          <w:color w:val="auto"/>
          <w:sz w:val="24"/>
          <w:u w:val="single"/>
        </w:rPr>
      </w:pPr>
      <w:r>
        <w:rPr>
          <w:rFonts w:hint="eastAsia" w:ascii="宋体" w:hAnsi="宋体" w:eastAsia="宋体" w:cs="宋体"/>
          <w:color w:val="auto"/>
          <w:sz w:val="24"/>
        </w:rPr>
        <w:t>法定代表人或授权代表签字：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spacing w:line="360" w:lineRule="auto"/>
        <w:ind w:right="105" w:rightChars="50"/>
        <w:rPr>
          <w:rFonts w:hint="eastAsia" w:ascii="宋体" w:hAnsi="宋体" w:eastAsia="宋体" w:cs="宋体"/>
          <w:color w:val="auto"/>
          <w:sz w:val="24"/>
          <w:u w:val="single"/>
        </w:rPr>
      </w:pPr>
      <w:r>
        <w:rPr>
          <w:rFonts w:hint="eastAsia" w:ascii="宋体" w:hAnsi="宋体" w:eastAsia="宋体" w:cs="宋体"/>
          <w:color w:val="auto"/>
          <w:sz w:val="24"/>
          <w:u w:val="single"/>
        </w:rPr>
        <w:t>报价为本项目所确定的招标范围内的全部工作内容的价格体现，其包括设备、劳务、管理、材料、安装、维护等各项应有的费用。</w:t>
      </w:r>
    </w:p>
    <w:p>
      <w:pPr>
        <w:spacing w:line="360" w:lineRule="auto"/>
        <w:ind w:right="105" w:rightChars="50"/>
        <w:rPr>
          <w:rFonts w:hint="eastAsia" w:ascii="宋体" w:hAnsi="宋体" w:eastAsia="宋体" w:cs="宋体"/>
          <w:b/>
          <w:color w:val="auto"/>
          <w:sz w:val="28"/>
          <w:szCs w:val="28"/>
        </w:rPr>
      </w:pPr>
    </w:p>
    <w:p>
      <w:pPr>
        <w:spacing w:line="360" w:lineRule="auto"/>
        <w:ind w:right="105" w:rightChars="50"/>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四</w:t>
      </w:r>
    </w:p>
    <w:p>
      <w:pPr>
        <w:tabs>
          <w:tab w:val="left" w:pos="426"/>
        </w:tabs>
        <w:spacing w:line="360" w:lineRule="auto"/>
        <w:ind w:firstLine="3654" w:firstLineChars="130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w:t>
      </w:r>
      <w:r>
        <w:rPr>
          <w:rFonts w:hint="eastAsia" w:ascii="宋体" w:hAnsi="宋体" w:eastAsia="宋体" w:cs="宋体"/>
          <w:b/>
          <w:sz w:val="28"/>
          <w:szCs w:val="28"/>
        </w:rPr>
        <w:t>保证金凭证</w:t>
      </w:r>
      <w:r>
        <w:rPr>
          <w:rFonts w:hint="eastAsia" w:ascii="宋体" w:hAnsi="宋体" w:eastAsia="宋体" w:cs="宋体"/>
          <w:b/>
          <w:sz w:val="28"/>
          <w:szCs w:val="28"/>
          <w:lang w:val="en-US" w:eastAsia="zh-CN"/>
        </w:rPr>
        <w:t xml:space="preserve"> </w:t>
      </w:r>
    </w:p>
    <w:p>
      <w:pPr>
        <w:tabs>
          <w:tab w:val="left" w:pos="426"/>
        </w:tabs>
        <w:spacing w:line="360" w:lineRule="auto"/>
        <w:ind w:firstLine="3654" w:firstLineChars="130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pPr>
        <w:pStyle w:val="3"/>
        <w:numPr>
          <w:ilvl w:val="0"/>
          <w:numId w:val="0"/>
        </w:numPr>
        <w:ind w:leftChars="0"/>
        <w:rPr>
          <w:rFonts w:hint="eastAsia" w:ascii="宋体" w:hAnsi="宋体" w:eastAsia="宋体" w:cs="宋体"/>
          <w:b/>
          <w:sz w:val="28"/>
          <w:szCs w:val="28"/>
          <w:lang w:val="en-US" w:eastAsia="zh-CN"/>
        </w:rPr>
      </w:pPr>
    </w:p>
    <w:p>
      <w:pPr>
        <w:rPr>
          <w:rFonts w:hint="eastAsia" w:ascii="宋体" w:hAnsi="宋体" w:eastAsia="宋体" w:cs="宋体"/>
          <w:b/>
          <w:sz w:val="28"/>
          <w:szCs w:val="28"/>
          <w:lang w:val="en-US" w:eastAsia="zh-CN"/>
        </w:rPr>
      </w:pPr>
    </w:p>
    <w:p>
      <w:pPr>
        <w:pStyle w:val="3"/>
        <w:numPr>
          <w:ilvl w:val="0"/>
          <w:numId w:val="0"/>
        </w:numPr>
        <w:ind w:leftChars="0"/>
        <w:rPr>
          <w:rFonts w:hint="default"/>
          <w:lang w:val="en-US" w:eastAsia="zh-CN"/>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（附保证金收据复印件</w:t>
      </w:r>
      <w:r>
        <w:rPr>
          <w:rFonts w:hint="eastAsia" w:ascii="宋体" w:hAnsi="宋体" w:eastAsia="宋体" w:cs="宋体"/>
          <w:b/>
          <w:sz w:val="28"/>
          <w:szCs w:val="28"/>
          <w:lang w:val="en-US" w:eastAsia="zh-CN"/>
        </w:rPr>
        <w:t>或打款凭证</w:t>
      </w:r>
      <w:r>
        <w:rPr>
          <w:rFonts w:hint="eastAsia" w:ascii="宋体" w:hAnsi="宋体" w:eastAsia="宋体" w:cs="宋体"/>
          <w:b/>
          <w:sz w:val="28"/>
          <w:szCs w:val="28"/>
        </w:rPr>
        <w:t>）</w:t>
      </w:r>
    </w:p>
    <w:p>
      <w:pPr>
        <w:tabs>
          <w:tab w:val="left" w:pos="426"/>
        </w:tabs>
        <w:spacing w:line="360" w:lineRule="auto"/>
        <w:jc w:val="left"/>
        <w:rPr>
          <w:rFonts w:hint="eastAsia" w:ascii="宋体" w:hAnsi="宋体" w:eastAsia="宋体" w:cs="宋体"/>
          <w:b/>
          <w:sz w:val="28"/>
          <w:szCs w:val="28"/>
          <w:lang w:val="en-US" w:eastAsia="zh-CN"/>
        </w:rPr>
      </w:pPr>
    </w:p>
    <w:p>
      <w:pPr>
        <w:pStyle w:val="5"/>
        <w:rPr>
          <w:rFonts w:hint="eastAsia" w:ascii="宋体" w:hAnsi="宋体" w:eastAsia="宋体" w:cs="宋体"/>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五</w:t>
      </w:r>
    </w:p>
    <w:p>
      <w:pPr>
        <w:pStyle w:val="5"/>
        <w:rPr>
          <w:rFonts w:hint="eastAsia" w:ascii="宋体" w:hAnsi="宋体" w:eastAsia="宋体" w:cs="宋体"/>
          <w:b/>
          <w:color w:val="auto"/>
          <w:sz w:val="28"/>
          <w:szCs w:val="28"/>
          <w:lang w:val="en-US" w:eastAsia="zh-CN"/>
        </w:rPr>
      </w:pPr>
    </w:p>
    <w:p>
      <w:pPr>
        <w:rPr>
          <w:rFonts w:hint="eastAsia"/>
          <w:lang w:val="en-US" w:eastAsia="zh-CN"/>
        </w:rPr>
      </w:pPr>
    </w:p>
    <w:p>
      <w:pPr>
        <w:spacing w:line="360" w:lineRule="auto"/>
        <w:jc w:val="both"/>
        <w:rPr>
          <w:rFonts w:hint="eastAsia" w:ascii="宋体" w:hAnsi="宋体" w:eastAsia="宋体" w:cs="宋体"/>
          <w:b/>
          <w:sz w:val="28"/>
          <w:szCs w:val="28"/>
          <w:lang w:val="en-US" w:eastAsia="zh-CN"/>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方案（内容格式自拟）</w:t>
      </w: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六</w:t>
      </w:r>
    </w:p>
    <w:p>
      <w:pPr>
        <w:rPr>
          <w:rFonts w:hint="eastAsia" w:ascii="宋体" w:hAnsi="宋体" w:eastAsia="宋体" w:cs="宋体"/>
          <w:b/>
          <w:sz w:val="28"/>
          <w:szCs w:val="28"/>
        </w:rPr>
      </w:pPr>
    </w:p>
    <w:p>
      <w:pPr>
        <w:ind w:firstLine="1968" w:firstLineChars="700"/>
        <w:rPr>
          <w:rFonts w:hint="eastAsia" w:ascii="宋体" w:hAnsi="宋体" w:eastAsia="宋体" w:cs="宋体"/>
          <w:b/>
          <w:sz w:val="28"/>
          <w:szCs w:val="28"/>
        </w:rPr>
      </w:pPr>
    </w:p>
    <w:p>
      <w:pPr>
        <w:ind w:firstLine="1968" w:firstLineChars="700"/>
        <w:rPr>
          <w:rFonts w:hint="eastAsia" w:ascii="宋体" w:hAnsi="宋体" w:eastAsia="宋体" w:cs="宋体"/>
          <w:b/>
          <w:sz w:val="28"/>
          <w:szCs w:val="28"/>
        </w:rPr>
      </w:pPr>
    </w:p>
    <w:p>
      <w:pPr>
        <w:ind w:firstLine="1968" w:firstLineChars="700"/>
        <w:rPr>
          <w:rFonts w:hint="eastAsia" w:ascii="宋体" w:hAnsi="宋体" w:eastAsia="宋体" w:cs="宋体"/>
          <w:lang w:val="en-US" w:eastAsia="zh-CN"/>
        </w:rPr>
      </w:pPr>
      <w:r>
        <w:rPr>
          <w:rFonts w:hint="eastAsia" w:ascii="宋体" w:hAnsi="宋体" w:eastAsia="宋体" w:cs="宋体"/>
          <w:b/>
          <w:sz w:val="28"/>
          <w:szCs w:val="28"/>
        </w:rPr>
        <w:t>质量保证及售后服务承诺书</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自拟</w:t>
      </w:r>
      <w:r>
        <w:rPr>
          <w:rFonts w:hint="eastAsia" w:ascii="宋体" w:hAnsi="宋体" w:eastAsia="宋体" w:cs="宋体"/>
          <w:b/>
          <w:sz w:val="28"/>
          <w:szCs w:val="28"/>
          <w:lang w:eastAsia="zh-CN"/>
        </w:rPr>
        <w:t>）</w:t>
      </w: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bCs/>
          <w:color w:val="auto"/>
          <w:sz w:val="24"/>
          <w:szCs w:val="24"/>
          <w:lang w:val="en-US" w:eastAsia="zh-CN"/>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七</w:t>
      </w:r>
    </w:p>
    <w:p>
      <w:pPr>
        <w:spacing w:line="360" w:lineRule="auto"/>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投标人资信声明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552"/>
        <w:gridCol w:w="1554"/>
        <w:gridCol w:w="1553"/>
        <w:gridCol w:w="400"/>
        <w:gridCol w:w="1153"/>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企业名称</w:t>
            </w:r>
          </w:p>
        </w:tc>
        <w:tc>
          <w:tcPr>
            <w:tcW w:w="7767" w:type="dxa"/>
            <w:gridSpan w:val="6"/>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地址</w:t>
            </w:r>
          </w:p>
        </w:tc>
        <w:tc>
          <w:tcPr>
            <w:tcW w:w="7767" w:type="dxa"/>
            <w:gridSpan w:val="6"/>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主管部门</w:t>
            </w:r>
          </w:p>
        </w:tc>
        <w:tc>
          <w:tcPr>
            <w:tcW w:w="3106" w:type="dxa"/>
            <w:gridSpan w:val="2"/>
            <w:noWrap w:val="0"/>
            <w:vAlign w:val="center"/>
          </w:tcPr>
          <w:p>
            <w:pPr>
              <w:spacing w:line="360" w:lineRule="auto"/>
              <w:jc w:val="center"/>
              <w:rPr>
                <w:rFonts w:hint="eastAsia" w:ascii="宋体" w:hAnsi="宋体" w:eastAsia="宋体" w:cs="宋体"/>
                <w:color w:val="auto"/>
                <w:sz w:val="24"/>
              </w:rPr>
            </w:pPr>
          </w:p>
        </w:tc>
        <w:tc>
          <w:tcPr>
            <w:tcW w:w="1953" w:type="dxa"/>
            <w:gridSpan w:val="2"/>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代表人</w:t>
            </w:r>
          </w:p>
        </w:tc>
        <w:tc>
          <w:tcPr>
            <w:tcW w:w="2708" w:type="dxa"/>
            <w:gridSpan w:val="2"/>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注册时间</w:t>
            </w:r>
          </w:p>
        </w:tc>
        <w:tc>
          <w:tcPr>
            <w:tcW w:w="3106" w:type="dxa"/>
            <w:gridSpan w:val="2"/>
            <w:noWrap w:val="0"/>
            <w:vAlign w:val="center"/>
          </w:tcPr>
          <w:p>
            <w:pPr>
              <w:spacing w:line="360" w:lineRule="auto"/>
              <w:jc w:val="center"/>
              <w:rPr>
                <w:rFonts w:hint="eastAsia" w:ascii="宋体" w:hAnsi="宋体" w:eastAsia="宋体" w:cs="宋体"/>
                <w:color w:val="auto"/>
                <w:sz w:val="24"/>
              </w:rPr>
            </w:pPr>
          </w:p>
        </w:tc>
        <w:tc>
          <w:tcPr>
            <w:tcW w:w="1953" w:type="dxa"/>
            <w:gridSpan w:val="2"/>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经济类型</w:t>
            </w:r>
          </w:p>
        </w:tc>
        <w:tc>
          <w:tcPr>
            <w:tcW w:w="2708" w:type="dxa"/>
            <w:gridSpan w:val="2"/>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658" w:type="dxa"/>
            <w:gridSpan w:val="3"/>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近三年内经营活动中</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有无重大违法记录</w:t>
            </w:r>
          </w:p>
        </w:tc>
        <w:tc>
          <w:tcPr>
            <w:tcW w:w="4661" w:type="dxa"/>
            <w:gridSpan w:val="4"/>
            <w:noWrap w:val="0"/>
            <w:vAlign w:val="top"/>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是否依法缴纳税收</w:t>
            </w:r>
          </w:p>
        </w:tc>
        <w:tc>
          <w:tcPr>
            <w:tcW w:w="3106" w:type="dxa"/>
            <w:gridSpan w:val="2"/>
            <w:noWrap w:val="0"/>
            <w:vAlign w:val="center"/>
          </w:tcPr>
          <w:p>
            <w:pPr>
              <w:spacing w:line="360" w:lineRule="auto"/>
              <w:jc w:val="center"/>
              <w:rPr>
                <w:rFonts w:hint="eastAsia" w:ascii="宋体" w:hAnsi="宋体" w:eastAsia="宋体" w:cs="宋体"/>
                <w:color w:val="auto"/>
                <w:sz w:val="24"/>
              </w:rPr>
            </w:pPr>
          </w:p>
        </w:tc>
        <w:tc>
          <w:tcPr>
            <w:tcW w:w="155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是否依法缴纳社会保障资金</w:t>
            </w:r>
          </w:p>
        </w:tc>
        <w:tc>
          <w:tcPr>
            <w:tcW w:w="3108" w:type="dxa"/>
            <w:gridSpan w:val="3"/>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vMerge w:val="restart"/>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单</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位</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概</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况</w:t>
            </w:r>
          </w:p>
        </w:tc>
        <w:tc>
          <w:tcPr>
            <w:tcW w:w="1552" w:type="dxa"/>
            <w:noWrap w:val="0"/>
            <w:vAlign w:val="top"/>
          </w:tcPr>
          <w:p>
            <w:pPr>
              <w:spacing w:line="360" w:lineRule="auto"/>
              <w:rPr>
                <w:rFonts w:hint="eastAsia" w:ascii="宋体" w:hAnsi="宋体" w:eastAsia="宋体" w:cs="宋体"/>
                <w:color w:val="auto"/>
                <w:sz w:val="24"/>
              </w:rPr>
            </w:pPr>
            <w:r>
              <w:rPr>
                <w:rFonts w:hint="eastAsia" w:ascii="宋体" w:hAnsi="宋体" w:eastAsia="宋体" w:cs="宋体"/>
                <w:color w:val="auto"/>
                <w:sz w:val="24"/>
              </w:rPr>
              <w:t>注册资本</w:t>
            </w:r>
          </w:p>
        </w:tc>
        <w:tc>
          <w:tcPr>
            <w:tcW w:w="1554" w:type="dxa"/>
            <w:noWrap w:val="0"/>
            <w:vAlign w:val="top"/>
          </w:tcPr>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万元</w:t>
            </w:r>
          </w:p>
        </w:tc>
        <w:tc>
          <w:tcPr>
            <w:tcW w:w="1553" w:type="dxa"/>
            <w:noWrap w:val="0"/>
            <w:vAlign w:val="top"/>
          </w:tcPr>
          <w:p>
            <w:pPr>
              <w:spacing w:line="360" w:lineRule="auto"/>
              <w:rPr>
                <w:rFonts w:hint="eastAsia" w:ascii="宋体" w:hAnsi="宋体" w:eastAsia="宋体" w:cs="宋体"/>
                <w:color w:val="auto"/>
                <w:sz w:val="24"/>
              </w:rPr>
            </w:pPr>
            <w:r>
              <w:rPr>
                <w:rFonts w:hint="eastAsia" w:ascii="宋体" w:hAnsi="宋体" w:eastAsia="宋体" w:cs="宋体"/>
                <w:color w:val="auto"/>
                <w:sz w:val="24"/>
              </w:rPr>
              <w:t>占地面积</w:t>
            </w:r>
          </w:p>
        </w:tc>
        <w:tc>
          <w:tcPr>
            <w:tcW w:w="3108" w:type="dxa"/>
            <w:gridSpan w:val="3"/>
            <w:noWrap w:val="0"/>
            <w:vAlign w:val="top"/>
          </w:tcPr>
          <w:p>
            <w:pPr>
              <w:spacing w:line="360" w:lineRule="auto"/>
              <w:ind w:firstLine="1432" w:firstLineChars="597"/>
              <w:rPr>
                <w:rFonts w:hint="eastAsia" w:ascii="宋体" w:hAnsi="宋体" w:eastAsia="宋体" w:cs="宋体"/>
                <w:color w:val="auto"/>
                <w:sz w:val="24"/>
              </w:rPr>
            </w:pPr>
            <w:r>
              <w:rPr>
                <w:rFonts w:hint="eastAsia" w:ascii="宋体" w:hAnsi="宋体" w:eastAsia="宋体" w:cs="宋体"/>
                <w:color w:val="auto"/>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vMerge w:val="continue"/>
            <w:noWrap w:val="0"/>
            <w:vAlign w:val="top"/>
          </w:tcPr>
          <w:p>
            <w:pPr>
              <w:spacing w:line="360" w:lineRule="auto"/>
              <w:jc w:val="center"/>
              <w:rPr>
                <w:rFonts w:hint="eastAsia" w:ascii="宋体" w:hAnsi="宋体" w:eastAsia="宋体" w:cs="宋体"/>
                <w:color w:val="auto"/>
                <w:sz w:val="24"/>
              </w:rPr>
            </w:pPr>
          </w:p>
        </w:tc>
        <w:tc>
          <w:tcPr>
            <w:tcW w:w="1552" w:type="dxa"/>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职工总数</w:t>
            </w:r>
          </w:p>
        </w:tc>
        <w:tc>
          <w:tcPr>
            <w:tcW w:w="1554" w:type="dxa"/>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人</w:t>
            </w:r>
          </w:p>
        </w:tc>
        <w:tc>
          <w:tcPr>
            <w:tcW w:w="1553" w:type="dxa"/>
            <w:noWrap w:val="0"/>
            <w:vAlign w:val="top"/>
          </w:tcPr>
          <w:p>
            <w:pPr>
              <w:spacing w:line="360" w:lineRule="auto"/>
              <w:rPr>
                <w:rFonts w:hint="eastAsia" w:ascii="宋体" w:hAnsi="宋体" w:eastAsia="宋体" w:cs="宋体"/>
                <w:color w:val="auto"/>
                <w:sz w:val="24"/>
              </w:rPr>
            </w:pPr>
            <w:r>
              <w:rPr>
                <w:rFonts w:hint="eastAsia" w:ascii="宋体" w:hAnsi="宋体" w:eastAsia="宋体" w:cs="宋体"/>
                <w:color w:val="auto"/>
                <w:sz w:val="24"/>
              </w:rPr>
              <w:t>建筑面积</w:t>
            </w:r>
          </w:p>
        </w:tc>
        <w:tc>
          <w:tcPr>
            <w:tcW w:w="3108" w:type="dxa"/>
            <w:gridSpan w:val="3"/>
            <w:noWrap w:val="0"/>
            <w:vAlign w:val="top"/>
          </w:tcPr>
          <w:p>
            <w:pPr>
              <w:spacing w:line="360" w:lineRule="auto"/>
              <w:ind w:firstLine="1440" w:firstLineChars="600"/>
              <w:rPr>
                <w:rFonts w:hint="eastAsia" w:ascii="宋体" w:hAnsi="宋体" w:eastAsia="宋体" w:cs="宋体"/>
                <w:color w:val="auto"/>
                <w:sz w:val="24"/>
              </w:rPr>
            </w:pPr>
            <w:r>
              <w:rPr>
                <w:rFonts w:hint="eastAsia" w:ascii="宋体" w:hAnsi="宋体" w:eastAsia="宋体" w:cs="宋体"/>
                <w:color w:val="auto"/>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vMerge w:val="continue"/>
            <w:noWrap w:val="0"/>
            <w:vAlign w:val="top"/>
          </w:tcPr>
          <w:p>
            <w:pPr>
              <w:spacing w:line="360" w:lineRule="auto"/>
              <w:jc w:val="center"/>
              <w:rPr>
                <w:rFonts w:hint="eastAsia" w:ascii="宋体" w:hAnsi="宋体" w:eastAsia="宋体" w:cs="宋体"/>
                <w:color w:val="auto"/>
                <w:sz w:val="24"/>
              </w:rPr>
            </w:pPr>
          </w:p>
        </w:tc>
        <w:tc>
          <w:tcPr>
            <w:tcW w:w="1552" w:type="dxa"/>
            <w:vMerge w:val="restart"/>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资产</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情况</w:t>
            </w:r>
          </w:p>
        </w:tc>
        <w:tc>
          <w:tcPr>
            <w:tcW w:w="3107" w:type="dxa"/>
            <w:gridSpan w:val="2"/>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净资产        万元</w:t>
            </w:r>
          </w:p>
        </w:tc>
        <w:tc>
          <w:tcPr>
            <w:tcW w:w="3108" w:type="dxa"/>
            <w:gridSpan w:val="3"/>
            <w:vMerge w:val="restart"/>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固定资产原值:   万元</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vMerge w:val="continue"/>
            <w:noWrap w:val="0"/>
            <w:vAlign w:val="top"/>
          </w:tcPr>
          <w:p>
            <w:pPr>
              <w:spacing w:line="360" w:lineRule="auto"/>
              <w:jc w:val="center"/>
              <w:rPr>
                <w:rFonts w:hint="eastAsia" w:ascii="宋体" w:hAnsi="宋体" w:eastAsia="宋体" w:cs="宋体"/>
                <w:color w:val="auto"/>
                <w:sz w:val="24"/>
              </w:rPr>
            </w:pPr>
          </w:p>
        </w:tc>
        <w:tc>
          <w:tcPr>
            <w:tcW w:w="1552" w:type="dxa"/>
            <w:vMerge w:val="continue"/>
            <w:noWrap w:val="0"/>
            <w:vAlign w:val="top"/>
          </w:tcPr>
          <w:p>
            <w:pPr>
              <w:spacing w:line="360" w:lineRule="auto"/>
              <w:jc w:val="center"/>
              <w:rPr>
                <w:rFonts w:hint="eastAsia" w:ascii="宋体" w:hAnsi="宋体" w:eastAsia="宋体" w:cs="宋体"/>
                <w:color w:val="auto"/>
                <w:sz w:val="24"/>
              </w:rPr>
            </w:pPr>
          </w:p>
        </w:tc>
        <w:tc>
          <w:tcPr>
            <w:tcW w:w="3107" w:type="dxa"/>
            <w:gridSpan w:val="2"/>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负债          万元</w:t>
            </w:r>
          </w:p>
        </w:tc>
        <w:tc>
          <w:tcPr>
            <w:tcW w:w="3108" w:type="dxa"/>
            <w:gridSpan w:val="3"/>
            <w:vMerge w:val="continue"/>
            <w:noWrap w:val="0"/>
            <w:vAlign w:val="top"/>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552" w:type="dxa"/>
            <w:vMerge w:val="restart"/>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财务状况</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（近两年）</w:t>
            </w:r>
          </w:p>
        </w:tc>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年份</w:t>
            </w:r>
          </w:p>
        </w:tc>
        <w:tc>
          <w:tcPr>
            <w:tcW w:w="1554" w:type="dxa"/>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主营收入（万元）</w:t>
            </w:r>
          </w:p>
        </w:tc>
        <w:tc>
          <w:tcPr>
            <w:tcW w:w="1553" w:type="dxa"/>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收入总额</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553" w:type="dxa"/>
            <w:gridSpan w:val="2"/>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利润总额</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1555" w:type="dxa"/>
            <w:noWrap w:val="0"/>
            <w:vAlign w:val="top"/>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净利润</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2" w:type="dxa"/>
            <w:vMerge w:val="continue"/>
            <w:noWrap w:val="0"/>
            <w:vAlign w:val="top"/>
          </w:tcPr>
          <w:p>
            <w:pPr>
              <w:spacing w:line="360" w:lineRule="auto"/>
              <w:rPr>
                <w:rFonts w:hint="eastAsia" w:ascii="宋体" w:hAnsi="宋体" w:eastAsia="宋体" w:cs="宋体"/>
                <w:b/>
                <w:color w:val="auto"/>
                <w:sz w:val="24"/>
              </w:rPr>
            </w:pPr>
          </w:p>
        </w:tc>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w:t>
            </w:r>
          </w:p>
        </w:tc>
        <w:tc>
          <w:tcPr>
            <w:tcW w:w="1554" w:type="dxa"/>
            <w:noWrap w:val="0"/>
            <w:vAlign w:val="top"/>
          </w:tcPr>
          <w:p>
            <w:pPr>
              <w:spacing w:line="360" w:lineRule="auto"/>
              <w:rPr>
                <w:rFonts w:hint="eastAsia" w:ascii="宋体" w:hAnsi="宋体" w:eastAsia="宋体" w:cs="宋体"/>
                <w:b/>
                <w:color w:val="auto"/>
                <w:sz w:val="24"/>
              </w:rPr>
            </w:pPr>
          </w:p>
        </w:tc>
        <w:tc>
          <w:tcPr>
            <w:tcW w:w="1553" w:type="dxa"/>
            <w:noWrap w:val="0"/>
            <w:vAlign w:val="top"/>
          </w:tcPr>
          <w:p>
            <w:pPr>
              <w:spacing w:line="360" w:lineRule="auto"/>
              <w:rPr>
                <w:rFonts w:hint="eastAsia" w:ascii="宋体" w:hAnsi="宋体" w:eastAsia="宋体" w:cs="宋体"/>
                <w:b/>
                <w:color w:val="auto"/>
                <w:sz w:val="24"/>
              </w:rPr>
            </w:pPr>
          </w:p>
        </w:tc>
        <w:tc>
          <w:tcPr>
            <w:tcW w:w="1553" w:type="dxa"/>
            <w:gridSpan w:val="2"/>
            <w:noWrap w:val="0"/>
            <w:vAlign w:val="top"/>
          </w:tcPr>
          <w:p>
            <w:pPr>
              <w:spacing w:line="360" w:lineRule="auto"/>
              <w:rPr>
                <w:rFonts w:hint="eastAsia" w:ascii="宋体" w:hAnsi="宋体" w:eastAsia="宋体" w:cs="宋体"/>
                <w:b/>
                <w:color w:val="auto"/>
                <w:sz w:val="24"/>
              </w:rPr>
            </w:pPr>
          </w:p>
        </w:tc>
        <w:tc>
          <w:tcPr>
            <w:tcW w:w="1555" w:type="dxa"/>
            <w:noWrap w:val="0"/>
            <w:vAlign w:val="top"/>
          </w:tcPr>
          <w:p>
            <w:pPr>
              <w:spacing w:line="360" w:lineRule="auto"/>
              <w:rPr>
                <w:rFonts w:hint="eastAsia"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52" w:type="dxa"/>
            <w:vMerge w:val="continue"/>
            <w:noWrap w:val="0"/>
            <w:vAlign w:val="top"/>
          </w:tcPr>
          <w:p>
            <w:pPr>
              <w:spacing w:line="360" w:lineRule="auto"/>
              <w:rPr>
                <w:rFonts w:hint="eastAsia" w:ascii="宋体" w:hAnsi="宋体" w:eastAsia="宋体" w:cs="宋体"/>
                <w:b/>
                <w:color w:val="auto"/>
                <w:sz w:val="24"/>
              </w:rPr>
            </w:pPr>
          </w:p>
        </w:tc>
        <w:tc>
          <w:tcPr>
            <w:tcW w:w="155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w:t>
            </w:r>
          </w:p>
        </w:tc>
        <w:tc>
          <w:tcPr>
            <w:tcW w:w="1554" w:type="dxa"/>
            <w:noWrap w:val="0"/>
            <w:vAlign w:val="top"/>
          </w:tcPr>
          <w:p>
            <w:pPr>
              <w:spacing w:line="360" w:lineRule="auto"/>
              <w:rPr>
                <w:rFonts w:hint="eastAsia" w:ascii="宋体" w:hAnsi="宋体" w:eastAsia="宋体" w:cs="宋体"/>
                <w:b/>
                <w:color w:val="auto"/>
                <w:sz w:val="24"/>
              </w:rPr>
            </w:pPr>
          </w:p>
        </w:tc>
        <w:tc>
          <w:tcPr>
            <w:tcW w:w="1553" w:type="dxa"/>
            <w:noWrap w:val="0"/>
            <w:vAlign w:val="top"/>
          </w:tcPr>
          <w:p>
            <w:pPr>
              <w:spacing w:line="360" w:lineRule="auto"/>
              <w:rPr>
                <w:rFonts w:hint="eastAsia" w:ascii="宋体" w:hAnsi="宋体" w:eastAsia="宋体" w:cs="宋体"/>
                <w:b/>
                <w:color w:val="auto"/>
                <w:sz w:val="24"/>
              </w:rPr>
            </w:pPr>
          </w:p>
        </w:tc>
        <w:tc>
          <w:tcPr>
            <w:tcW w:w="1553" w:type="dxa"/>
            <w:gridSpan w:val="2"/>
            <w:noWrap w:val="0"/>
            <w:vAlign w:val="top"/>
          </w:tcPr>
          <w:p>
            <w:pPr>
              <w:spacing w:line="360" w:lineRule="auto"/>
              <w:rPr>
                <w:rFonts w:hint="eastAsia" w:ascii="宋体" w:hAnsi="宋体" w:eastAsia="宋体" w:cs="宋体"/>
                <w:b/>
                <w:color w:val="auto"/>
                <w:sz w:val="24"/>
              </w:rPr>
            </w:pPr>
          </w:p>
        </w:tc>
        <w:tc>
          <w:tcPr>
            <w:tcW w:w="1555" w:type="dxa"/>
            <w:noWrap w:val="0"/>
            <w:vAlign w:val="top"/>
          </w:tcPr>
          <w:p>
            <w:pPr>
              <w:spacing w:line="360" w:lineRule="auto"/>
              <w:rPr>
                <w:rFonts w:hint="eastAsia" w:ascii="宋体" w:hAnsi="宋体" w:eastAsia="宋体" w:cs="宋体"/>
                <w:b/>
                <w:color w:val="auto"/>
                <w:sz w:val="24"/>
              </w:rPr>
            </w:pPr>
          </w:p>
        </w:tc>
      </w:tr>
    </w:tbl>
    <w:p>
      <w:pPr>
        <w:spacing w:line="360" w:lineRule="auto"/>
        <w:ind w:firstLine="280"/>
        <w:rPr>
          <w:rFonts w:hint="eastAsia" w:ascii="宋体" w:hAnsi="宋体" w:eastAsia="宋体" w:cs="宋体"/>
          <w:color w:val="auto"/>
          <w:sz w:val="24"/>
        </w:rPr>
      </w:pPr>
      <w:r>
        <w:rPr>
          <w:rFonts w:hint="eastAsia" w:ascii="宋体" w:hAnsi="宋体" w:eastAsia="宋体" w:cs="宋体"/>
          <w:color w:val="auto"/>
          <w:sz w:val="24"/>
        </w:rPr>
        <w:t>我们保证上述声明中的资料和数据是真实的、正确的，我们同意如贵方要求，可以出示相关证明文件。</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单位公章：</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法定代表人或授权代表签字：</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b/>
          <w:color w:val="auto"/>
          <w:sz w:val="24"/>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八</w:t>
      </w:r>
    </w:p>
    <w:p>
      <w:pPr>
        <w:spacing w:line="360" w:lineRule="auto"/>
        <w:jc w:val="center"/>
        <w:rPr>
          <w:rFonts w:hint="eastAsia" w:ascii="宋体" w:hAnsi="宋体" w:eastAsia="宋体" w:cs="宋体"/>
          <w:color w:val="auto"/>
          <w:sz w:val="24"/>
        </w:rPr>
      </w:pPr>
      <w:r>
        <w:rPr>
          <w:rFonts w:hint="eastAsia" w:ascii="宋体" w:hAnsi="宋体" w:eastAsia="宋体" w:cs="宋体"/>
          <w:b/>
          <w:color w:val="auto"/>
          <w:sz w:val="32"/>
          <w:szCs w:val="32"/>
        </w:rPr>
        <w:t xml:space="preserve"> </w:t>
      </w:r>
      <w:r>
        <w:rPr>
          <w:rFonts w:hint="eastAsia" w:ascii="宋体" w:hAnsi="宋体" w:eastAsia="宋体" w:cs="宋体"/>
          <w:b/>
          <w:color w:val="auto"/>
          <w:kern w:val="2"/>
          <w:sz w:val="28"/>
          <w:szCs w:val="28"/>
          <w:lang w:val="en-US" w:eastAsia="zh-CN" w:bidi="ar-SA"/>
        </w:rPr>
        <w:t xml:space="preserve"> 近三年同类项目业绩一览表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1"/>
        <w:gridCol w:w="1980"/>
        <w:gridCol w:w="1373"/>
        <w:gridCol w:w="130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60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980"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使用单位</w:t>
            </w:r>
          </w:p>
        </w:tc>
        <w:tc>
          <w:tcPr>
            <w:tcW w:w="13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项目金额</w:t>
            </w:r>
          </w:p>
        </w:tc>
        <w:tc>
          <w:tcPr>
            <w:tcW w:w="130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242"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601" w:type="dxa"/>
            <w:noWrap w:val="0"/>
            <w:vAlign w:val="center"/>
          </w:tcPr>
          <w:p>
            <w:pPr>
              <w:spacing w:line="360" w:lineRule="auto"/>
              <w:jc w:val="center"/>
              <w:rPr>
                <w:rFonts w:hint="eastAsia" w:ascii="宋体" w:hAnsi="宋体" w:eastAsia="宋体" w:cs="宋体"/>
                <w:color w:val="auto"/>
                <w:sz w:val="24"/>
              </w:rPr>
            </w:pPr>
          </w:p>
        </w:tc>
        <w:tc>
          <w:tcPr>
            <w:tcW w:w="1980" w:type="dxa"/>
            <w:noWrap w:val="0"/>
            <w:vAlign w:val="center"/>
          </w:tcPr>
          <w:p>
            <w:pPr>
              <w:spacing w:line="360" w:lineRule="auto"/>
              <w:jc w:val="center"/>
              <w:rPr>
                <w:rFonts w:hint="eastAsia" w:ascii="宋体" w:hAnsi="宋体" w:eastAsia="宋体" w:cs="宋体"/>
                <w:color w:val="auto"/>
                <w:sz w:val="24"/>
              </w:rPr>
            </w:pPr>
          </w:p>
        </w:tc>
        <w:tc>
          <w:tcPr>
            <w:tcW w:w="1373" w:type="dxa"/>
            <w:noWrap w:val="0"/>
            <w:vAlign w:val="center"/>
          </w:tcPr>
          <w:p>
            <w:pPr>
              <w:spacing w:line="360" w:lineRule="auto"/>
              <w:jc w:val="center"/>
              <w:rPr>
                <w:rFonts w:hint="eastAsia" w:ascii="宋体" w:hAnsi="宋体" w:eastAsia="宋体" w:cs="宋体"/>
                <w:color w:val="auto"/>
                <w:sz w:val="24"/>
              </w:rPr>
            </w:pPr>
          </w:p>
        </w:tc>
        <w:tc>
          <w:tcPr>
            <w:tcW w:w="1303" w:type="dxa"/>
            <w:noWrap w:val="0"/>
            <w:vAlign w:val="center"/>
          </w:tcPr>
          <w:p>
            <w:pPr>
              <w:spacing w:line="360" w:lineRule="auto"/>
              <w:jc w:val="center"/>
              <w:rPr>
                <w:rFonts w:hint="eastAsia" w:ascii="宋体" w:hAnsi="宋体" w:eastAsia="宋体" w:cs="宋体"/>
                <w:color w:val="auto"/>
                <w:sz w:val="24"/>
              </w:rPr>
            </w:pPr>
          </w:p>
        </w:tc>
        <w:tc>
          <w:tcPr>
            <w:tcW w:w="2242"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601" w:type="dxa"/>
            <w:noWrap w:val="0"/>
            <w:vAlign w:val="center"/>
          </w:tcPr>
          <w:p>
            <w:pPr>
              <w:spacing w:line="360" w:lineRule="auto"/>
              <w:jc w:val="center"/>
              <w:rPr>
                <w:rFonts w:hint="eastAsia" w:ascii="宋体" w:hAnsi="宋体" w:eastAsia="宋体" w:cs="宋体"/>
                <w:color w:val="auto"/>
                <w:sz w:val="24"/>
              </w:rPr>
            </w:pPr>
          </w:p>
        </w:tc>
        <w:tc>
          <w:tcPr>
            <w:tcW w:w="1980" w:type="dxa"/>
            <w:noWrap w:val="0"/>
            <w:vAlign w:val="center"/>
          </w:tcPr>
          <w:p>
            <w:pPr>
              <w:spacing w:line="360" w:lineRule="auto"/>
              <w:jc w:val="center"/>
              <w:rPr>
                <w:rFonts w:hint="eastAsia" w:ascii="宋体" w:hAnsi="宋体" w:eastAsia="宋体" w:cs="宋体"/>
                <w:color w:val="auto"/>
                <w:sz w:val="24"/>
              </w:rPr>
            </w:pPr>
          </w:p>
        </w:tc>
        <w:tc>
          <w:tcPr>
            <w:tcW w:w="1373" w:type="dxa"/>
            <w:noWrap w:val="0"/>
            <w:vAlign w:val="center"/>
          </w:tcPr>
          <w:p>
            <w:pPr>
              <w:spacing w:line="360" w:lineRule="auto"/>
              <w:jc w:val="center"/>
              <w:rPr>
                <w:rFonts w:hint="eastAsia" w:ascii="宋体" w:hAnsi="宋体" w:eastAsia="宋体" w:cs="宋体"/>
                <w:color w:val="auto"/>
                <w:sz w:val="24"/>
              </w:rPr>
            </w:pPr>
          </w:p>
        </w:tc>
        <w:tc>
          <w:tcPr>
            <w:tcW w:w="1303" w:type="dxa"/>
            <w:noWrap w:val="0"/>
            <w:vAlign w:val="center"/>
          </w:tcPr>
          <w:p>
            <w:pPr>
              <w:spacing w:line="360" w:lineRule="auto"/>
              <w:jc w:val="center"/>
              <w:rPr>
                <w:rFonts w:hint="eastAsia" w:ascii="宋体" w:hAnsi="宋体" w:eastAsia="宋体" w:cs="宋体"/>
                <w:color w:val="auto"/>
                <w:sz w:val="24"/>
              </w:rPr>
            </w:pPr>
          </w:p>
        </w:tc>
        <w:tc>
          <w:tcPr>
            <w:tcW w:w="2242"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601" w:type="dxa"/>
            <w:noWrap w:val="0"/>
            <w:vAlign w:val="center"/>
          </w:tcPr>
          <w:p>
            <w:pPr>
              <w:spacing w:line="360" w:lineRule="auto"/>
              <w:jc w:val="center"/>
              <w:rPr>
                <w:rFonts w:hint="eastAsia" w:ascii="宋体" w:hAnsi="宋体" w:eastAsia="宋体" w:cs="宋体"/>
                <w:color w:val="auto"/>
                <w:sz w:val="24"/>
              </w:rPr>
            </w:pPr>
          </w:p>
        </w:tc>
        <w:tc>
          <w:tcPr>
            <w:tcW w:w="1980" w:type="dxa"/>
            <w:noWrap w:val="0"/>
            <w:vAlign w:val="center"/>
          </w:tcPr>
          <w:p>
            <w:pPr>
              <w:spacing w:line="360" w:lineRule="auto"/>
              <w:jc w:val="center"/>
              <w:rPr>
                <w:rFonts w:hint="eastAsia" w:ascii="宋体" w:hAnsi="宋体" w:eastAsia="宋体" w:cs="宋体"/>
                <w:color w:val="auto"/>
                <w:sz w:val="24"/>
              </w:rPr>
            </w:pPr>
          </w:p>
        </w:tc>
        <w:tc>
          <w:tcPr>
            <w:tcW w:w="1373" w:type="dxa"/>
            <w:noWrap w:val="0"/>
            <w:vAlign w:val="center"/>
          </w:tcPr>
          <w:p>
            <w:pPr>
              <w:spacing w:line="360" w:lineRule="auto"/>
              <w:jc w:val="center"/>
              <w:rPr>
                <w:rFonts w:hint="eastAsia" w:ascii="宋体" w:hAnsi="宋体" w:eastAsia="宋体" w:cs="宋体"/>
                <w:color w:val="auto"/>
                <w:sz w:val="24"/>
              </w:rPr>
            </w:pPr>
          </w:p>
        </w:tc>
        <w:tc>
          <w:tcPr>
            <w:tcW w:w="1303" w:type="dxa"/>
            <w:noWrap w:val="0"/>
            <w:vAlign w:val="center"/>
          </w:tcPr>
          <w:p>
            <w:pPr>
              <w:spacing w:line="360" w:lineRule="auto"/>
              <w:jc w:val="center"/>
              <w:rPr>
                <w:rFonts w:hint="eastAsia" w:ascii="宋体" w:hAnsi="宋体" w:eastAsia="宋体" w:cs="宋体"/>
                <w:color w:val="auto"/>
                <w:sz w:val="24"/>
              </w:rPr>
            </w:pPr>
          </w:p>
        </w:tc>
        <w:tc>
          <w:tcPr>
            <w:tcW w:w="2242"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601" w:type="dxa"/>
            <w:noWrap w:val="0"/>
            <w:vAlign w:val="center"/>
          </w:tcPr>
          <w:p>
            <w:pPr>
              <w:spacing w:line="360" w:lineRule="auto"/>
              <w:jc w:val="center"/>
              <w:rPr>
                <w:rFonts w:hint="eastAsia" w:ascii="宋体" w:hAnsi="宋体" w:eastAsia="宋体" w:cs="宋体"/>
                <w:color w:val="auto"/>
                <w:sz w:val="24"/>
              </w:rPr>
            </w:pPr>
          </w:p>
        </w:tc>
        <w:tc>
          <w:tcPr>
            <w:tcW w:w="1980" w:type="dxa"/>
            <w:noWrap w:val="0"/>
            <w:vAlign w:val="center"/>
          </w:tcPr>
          <w:p>
            <w:pPr>
              <w:spacing w:line="360" w:lineRule="auto"/>
              <w:jc w:val="center"/>
              <w:rPr>
                <w:rFonts w:hint="eastAsia" w:ascii="宋体" w:hAnsi="宋体" w:eastAsia="宋体" w:cs="宋体"/>
                <w:color w:val="auto"/>
                <w:sz w:val="24"/>
              </w:rPr>
            </w:pPr>
          </w:p>
        </w:tc>
        <w:tc>
          <w:tcPr>
            <w:tcW w:w="1373" w:type="dxa"/>
            <w:noWrap w:val="0"/>
            <w:vAlign w:val="center"/>
          </w:tcPr>
          <w:p>
            <w:pPr>
              <w:spacing w:line="360" w:lineRule="auto"/>
              <w:jc w:val="center"/>
              <w:rPr>
                <w:rFonts w:hint="eastAsia" w:ascii="宋体" w:hAnsi="宋体" w:eastAsia="宋体" w:cs="宋体"/>
                <w:color w:val="auto"/>
                <w:sz w:val="24"/>
              </w:rPr>
            </w:pPr>
          </w:p>
        </w:tc>
        <w:tc>
          <w:tcPr>
            <w:tcW w:w="1303" w:type="dxa"/>
            <w:noWrap w:val="0"/>
            <w:vAlign w:val="center"/>
          </w:tcPr>
          <w:p>
            <w:pPr>
              <w:spacing w:line="360" w:lineRule="auto"/>
              <w:jc w:val="center"/>
              <w:rPr>
                <w:rFonts w:hint="eastAsia" w:ascii="宋体" w:hAnsi="宋体" w:eastAsia="宋体" w:cs="宋体"/>
                <w:color w:val="auto"/>
                <w:sz w:val="24"/>
              </w:rPr>
            </w:pPr>
          </w:p>
        </w:tc>
        <w:tc>
          <w:tcPr>
            <w:tcW w:w="2242" w:type="dxa"/>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1601" w:type="dxa"/>
            <w:noWrap w:val="0"/>
            <w:vAlign w:val="center"/>
          </w:tcPr>
          <w:p>
            <w:pPr>
              <w:spacing w:line="360" w:lineRule="auto"/>
              <w:jc w:val="center"/>
              <w:rPr>
                <w:rFonts w:hint="eastAsia" w:ascii="宋体" w:hAnsi="宋体" w:eastAsia="宋体" w:cs="宋体"/>
                <w:color w:val="auto"/>
                <w:sz w:val="24"/>
              </w:rPr>
            </w:pPr>
          </w:p>
        </w:tc>
        <w:tc>
          <w:tcPr>
            <w:tcW w:w="1980" w:type="dxa"/>
            <w:noWrap w:val="0"/>
            <w:vAlign w:val="center"/>
          </w:tcPr>
          <w:p>
            <w:pPr>
              <w:spacing w:line="360" w:lineRule="auto"/>
              <w:jc w:val="center"/>
              <w:rPr>
                <w:rFonts w:hint="eastAsia" w:ascii="宋体" w:hAnsi="宋体" w:eastAsia="宋体" w:cs="宋体"/>
                <w:color w:val="auto"/>
                <w:sz w:val="24"/>
              </w:rPr>
            </w:pPr>
          </w:p>
        </w:tc>
        <w:tc>
          <w:tcPr>
            <w:tcW w:w="1373" w:type="dxa"/>
            <w:noWrap w:val="0"/>
            <w:vAlign w:val="center"/>
          </w:tcPr>
          <w:p>
            <w:pPr>
              <w:spacing w:line="360" w:lineRule="auto"/>
              <w:jc w:val="center"/>
              <w:rPr>
                <w:rFonts w:hint="eastAsia" w:ascii="宋体" w:hAnsi="宋体" w:eastAsia="宋体" w:cs="宋体"/>
                <w:color w:val="auto"/>
                <w:sz w:val="24"/>
              </w:rPr>
            </w:pPr>
          </w:p>
        </w:tc>
        <w:tc>
          <w:tcPr>
            <w:tcW w:w="1303" w:type="dxa"/>
            <w:noWrap w:val="0"/>
            <w:vAlign w:val="center"/>
          </w:tcPr>
          <w:p>
            <w:pPr>
              <w:spacing w:line="360" w:lineRule="auto"/>
              <w:jc w:val="center"/>
              <w:rPr>
                <w:rFonts w:hint="eastAsia" w:ascii="宋体" w:hAnsi="宋体" w:eastAsia="宋体" w:cs="宋体"/>
                <w:color w:val="auto"/>
                <w:sz w:val="24"/>
              </w:rPr>
            </w:pPr>
          </w:p>
        </w:tc>
        <w:tc>
          <w:tcPr>
            <w:tcW w:w="2242" w:type="dxa"/>
            <w:noWrap w:val="0"/>
            <w:vAlign w:val="center"/>
          </w:tcPr>
          <w:p>
            <w:pPr>
              <w:spacing w:line="360" w:lineRule="auto"/>
              <w:jc w:val="center"/>
              <w:rPr>
                <w:rFonts w:hint="eastAsia" w:ascii="宋体" w:hAnsi="宋体" w:eastAsia="宋体" w:cs="宋体"/>
                <w:color w:val="auto"/>
                <w:sz w:val="24"/>
              </w:rPr>
            </w:pPr>
          </w:p>
        </w:tc>
      </w:tr>
    </w:tbl>
    <w:p>
      <w:pPr>
        <w:spacing w:line="360" w:lineRule="auto"/>
        <w:rPr>
          <w:rFonts w:hint="eastAsia" w:ascii="宋体" w:hAnsi="宋体" w:eastAsia="宋体" w:cs="宋体"/>
          <w:color w:val="auto"/>
          <w:sz w:val="24"/>
        </w:rPr>
      </w:pPr>
      <w:r>
        <w:rPr>
          <w:rFonts w:hint="eastAsia" w:ascii="宋体" w:hAnsi="宋体" w:eastAsia="宋体" w:cs="宋体"/>
          <w:color w:val="auto"/>
          <w:sz w:val="24"/>
        </w:rPr>
        <w:t>注：投标人须附中标通知书或合同为有效案例（加盖单位公章）。</w:t>
      </w:r>
    </w:p>
    <w:p>
      <w:pPr>
        <w:spacing w:line="360" w:lineRule="auto"/>
        <w:ind w:right="105" w:rightChars="50"/>
        <w:rPr>
          <w:rFonts w:hint="eastAsia" w:ascii="宋体" w:hAnsi="宋体" w:eastAsia="宋体" w:cs="宋体"/>
          <w:color w:val="auto"/>
          <w:sz w:val="24"/>
        </w:rPr>
      </w:pPr>
    </w:p>
    <w:p>
      <w:pPr>
        <w:spacing w:line="360" w:lineRule="auto"/>
        <w:ind w:right="105" w:rightChars="50"/>
        <w:rPr>
          <w:rFonts w:hint="eastAsia" w:ascii="宋体" w:hAnsi="宋体" w:eastAsia="宋体" w:cs="宋体"/>
          <w:color w:val="auto"/>
          <w:sz w:val="24"/>
        </w:rPr>
      </w:pPr>
    </w:p>
    <w:p>
      <w:pPr>
        <w:spacing w:line="360" w:lineRule="auto"/>
        <w:ind w:right="105" w:rightChars="50"/>
        <w:rPr>
          <w:rFonts w:hint="eastAsia" w:ascii="宋体" w:hAnsi="宋体" w:eastAsia="宋体" w:cs="宋体"/>
          <w:color w:val="auto"/>
          <w:sz w:val="24"/>
        </w:rPr>
      </w:pPr>
      <w:r>
        <w:rPr>
          <w:rFonts w:hint="eastAsia" w:ascii="宋体" w:hAnsi="宋体" w:eastAsia="宋体" w:cs="宋体"/>
          <w:color w:val="auto"/>
          <w:sz w:val="24"/>
        </w:rPr>
        <w:t>单位公章：</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法定代表人或授权代表签字：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b/>
          <w:color w:val="auto"/>
          <w:sz w:val="24"/>
        </w:rPr>
      </w:pPr>
    </w:p>
    <w:p>
      <w:pPr>
        <w:spacing w:line="360" w:lineRule="auto"/>
        <w:ind w:right="105" w:rightChars="50" w:firstLine="645"/>
        <w:rPr>
          <w:rFonts w:hint="eastAsia" w:ascii="宋体" w:hAnsi="宋体" w:eastAsia="宋体" w:cs="宋体"/>
          <w:bCs/>
          <w:color w:val="auto"/>
          <w:sz w:val="24"/>
        </w:rPr>
      </w:pPr>
    </w:p>
    <w:p>
      <w:pPr>
        <w:spacing w:line="360" w:lineRule="auto"/>
        <w:rPr>
          <w:rFonts w:hint="eastAsia" w:ascii="宋体" w:hAnsi="宋体" w:eastAsia="宋体" w:cs="宋体"/>
          <w:b/>
          <w:color w:val="auto"/>
          <w:sz w:val="30"/>
          <w:szCs w:val="30"/>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九</w:t>
      </w:r>
    </w:p>
    <w:p>
      <w:pPr>
        <w:snapToGrid w:val="0"/>
        <w:spacing w:before="0" w:beforeAutospacing="0" w:after="0" w:afterAutospacing="0" w:line="360" w:lineRule="auto"/>
        <w:jc w:val="center"/>
        <w:textAlignment w:val="baseline"/>
        <w:rPr>
          <w:rFonts w:hint="eastAsia"/>
          <w:b/>
          <w:i w:val="0"/>
          <w:caps w:val="0"/>
          <w:color w:val="000000" w:themeColor="text1"/>
          <w:spacing w:val="0"/>
          <w:w w:val="100"/>
          <w:sz w:val="28"/>
          <w:szCs w:val="28"/>
          <w14:textFill>
            <w14:solidFill>
              <w14:schemeClr w14:val="tx1"/>
            </w14:solidFill>
          </w14:textFill>
        </w:rPr>
      </w:pPr>
      <w:r>
        <w:rPr>
          <w:rFonts w:hint="eastAsia"/>
          <w:b/>
          <w:i w:val="0"/>
          <w:caps w:val="0"/>
          <w:color w:val="000000" w:themeColor="text1"/>
          <w:spacing w:val="0"/>
          <w:w w:val="100"/>
          <w:sz w:val="28"/>
          <w:szCs w:val="28"/>
          <w14:textFill>
            <w14:solidFill>
              <w14:schemeClr w14:val="tx1"/>
            </w14:solidFill>
          </w14:textFill>
        </w:rPr>
        <w:t>技术条款偏差表</w:t>
      </w: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4"/>
          <w14:textFill>
            <w14:solidFill>
              <w14:schemeClr w14:val="tx1"/>
            </w14:solidFill>
          </w14:textFill>
        </w:rPr>
      </w:pPr>
      <w:r>
        <w:rPr>
          <w:rFonts w:hint="eastAsia"/>
          <w:b w:val="0"/>
          <w:i w:val="0"/>
          <w:caps w:val="0"/>
          <w:color w:val="000000" w:themeColor="text1"/>
          <w:spacing w:val="0"/>
          <w:w w:val="100"/>
          <w:sz w:val="24"/>
          <w14:textFill>
            <w14:solidFill>
              <w14:schemeClr w14:val="tx1"/>
            </w14:solidFill>
          </w14:textFill>
        </w:rPr>
        <w:t>项目名称:</w:t>
      </w: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8"/>
          <w:szCs w:val="28"/>
          <w14:textFill>
            <w14:solidFill>
              <w14:schemeClr w14:val="tx1"/>
            </w14:solidFill>
          </w14:textFill>
        </w:rPr>
      </w:pPr>
      <w:r>
        <w:rPr>
          <w:rFonts w:hint="eastAsia"/>
          <w:b w:val="0"/>
          <w:i w:val="0"/>
          <w:caps w:val="0"/>
          <w:color w:val="000000" w:themeColor="text1"/>
          <w:spacing w:val="0"/>
          <w:w w:val="100"/>
          <w:sz w:val="24"/>
          <w14:textFill>
            <w14:solidFill>
              <w14:schemeClr w14:val="tx1"/>
            </w14:solidFill>
          </w14:textFill>
        </w:rPr>
        <w:t>项目编号：</w:t>
      </w:r>
    </w:p>
    <w:tbl>
      <w:tblPr>
        <w:tblStyle w:val="15"/>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4"/>
                <w:szCs w:val="24"/>
                <w14:textFill>
                  <w14:solidFill>
                    <w14:schemeClr w14:val="tx1"/>
                  </w14:solidFill>
                </w14:textFill>
              </w:rPr>
            </w:pPr>
            <w:r>
              <w:rPr>
                <w:rFonts w:hint="eastAsia"/>
                <w:b w:val="0"/>
                <w:i w:val="0"/>
                <w:caps w:val="0"/>
                <w:color w:val="000000" w:themeColor="text1"/>
                <w:spacing w:val="0"/>
                <w:w w:val="100"/>
                <w:sz w:val="24"/>
                <w:szCs w:val="24"/>
                <w14:textFill>
                  <w14:solidFill>
                    <w14:schemeClr w14:val="tx1"/>
                  </w14:solidFill>
                </w14:textFill>
              </w:rPr>
              <w:t>招标文件内容</w:t>
            </w: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4"/>
                <w:szCs w:val="24"/>
                <w14:textFill>
                  <w14:solidFill>
                    <w14:schemeClr w14:val="tx1"/>
                  </w14:solidFill>
                </w14:textFill>
              </w:rPr>
            </w:pPr>
            <w:r>
              <w:rPr>
                <w:rFonts w:hint="eastAsia"/>
                <w:b w:val="0"/>
                <w:i w:val="0"/>
                <w:caps w:val="0"/>
                <w:color w:val="000000" w:themeColor="text1"/>
                <w:spacing w:val="0"/>
                <w:w w:val="100"/>
                <w:sz w:val="24"/>
                <w:szCs w:val="24"/>
                <w:lang w:eastAsia="zh-CN"/>
                <w14:textFill>
                  <w14:solidFill>
                    <w14:schemeClr w14:val="tx1"/>
                  </w14:solidFill>
                </w14:textFill>
              </w:rPr>
              <w:t>响应</w:t>
            </w:r>
            <w:r>
              <w:rPr>
                <w:rFonts w:hint="eastAsia"/>
                <w:b w:val="0"/>
                <w:i w:val="0"/>
                <w:caps w:val="0"/>
                <w:color w:val="000000" w:themeColor="text1"/>
                <w:spacing w:val="0"/>
                <w:w w:val="100"/>
                <w:sz w:val="24"/>
                <w:szCs w:val="24"/>
                <w14:textFill>
                  <w14:solidFill>
                    <w14:schemeClr w14:val="tx1"/>
                  </w14:solidFill>
                </w14:textFill>
              </w:rPr>
              <w:t>文件内容</w:t>
            </w: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4"/>
                <w:szCs w:val="24"/>
                <w14:textFill>
                  <w14:solidFill>
                    <w14:schemeClr w14:val="tx1"/>
                  </w14:solidFill>
                </w14:textFill>
              </w:rPr>
            </w:pPr>
            <w:r>
              <w:rPr>
                <w:rFonts w:hint="eastAsia"/>
                <w:b w:val="0"/>
                <w:i w:val="0"/>
                <w:caps w:val="0"/>
                <w:color w:val="000000" w:themeColor="text1"/>
                <w:spacing w:val="0"/>
                <w:w w:val="100"/>
                <w:sz w:val="24"/>
                <w:szCs w:val="24"/>
                <w14:textFill>
                  <w14:solidFill>
                    <w14:schemeClr w14:val="tx1"/>
                  </w14:solidFill>
                </w14:textFill>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c>
          <w:tcPr>
            <w:tcW w:w="2682" w:type="dxa"/>
            <w:vAlign w:val="center"/>
          </w:tcPr>
          <w:p>
            <w:pPr>
              <w:snapToGrid w:val="0"/>
              <w:spacing w:before="0" w:beforeAutospacing="0" w:after="0" w:afterAutospacing="0" w:line="360" w:lineRule="auto"/>
              <w:jc w:val="center"/>
              <w:textAlignment w:val="baseline"/>
              <w:rPr>
                <w:rFonts w:hint="eastAsia"/>
                <w:b w:val="0"/>
                <w:i w:val="0"/>
                <w:caps w:val="0"/>
                <w:color w:val="000000" w:themeColor="text1"/>
                <w:spacing w:val="0"/>
                <w:w w:val="100"/>
                <w:sz w:val="28"/>
                <w14:textFill>
                  <w14:solidFill>
                    <w14:schemeClr w14:val="tx1"/>
                  </w14:solidFill>
                </w14:textFill>
              </w:rPr>
            </w:pPr>
          </w:p>
        </w:tc>
      </w:tr>
    </w:tbl>
    <w:p>
      <w:pPr>
        <w:snapToGrid w:val="0"/>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14:textFill>
            <w14:solidFill>
              <w14:schemeClr w14:val="tx1"/>
            </w14:solidFill>
          </w14:textFill>
        </w:rPr>
      </w:pP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4"/>
          <w14:textFill>
            <w14:solidFill>
              <w14:schemeClr w14:val="tx1"/>
            </w14:solidFill>
          </w14:textFill>
        </w:rPr>
      </w:pPr>
      <w:r>
        <w:rPr>
          <w:rFonts w:hint="eastAsia"/>
          <w:b w:val="0"/>
          <w:i w:val="0"/>
          <w:caps w:val="0"/>
          <w:color w:val="000000" w:themeColor="text1"/>
          <w:spacing w:val="0"/>
          <w:w w:val="100"/>
          <w:sz w:val="24"/>
          <w14:textFill>
            <w14:solidFill>
              <w14:schemeClr w14:val="tx1"/>
            </w14:solidFill>
          </w14:textFill>
        </w:rPr>
        <w:t>注：</w:t>
      </w:r>
      <w:r>
        <w:rPr>
          <w:rFonts w:hint="eastAsia"/>
          <w:b w:val="0"/>
          <w:i w:val="0"/>
          <w:caps w:val="0"/>
          <w:color w:val="000000" w:themeColor="text1"/>
          <w:spacing w:val="0"/>
          <w:w w:val="100"/>
          <w:sz w:val="24"/>
          <w:lang w:val="en-US" w:eastAsia="zh-CN"/>
          <w14:textFill>
            <w14:solidFill>
              <w14:schemeClr w14:val="tx1"/>
            </w14:solidFill>
          </w14:textFill>
        </w:rPr>
        <w:t>投标</w:t>
      </w:r>
      <w:r>
        <w:rPr>
          <w:rFonts w:hint="eastAsia"/>
          <w:b w:val="0"/>
          <w:i w:val="0"/>
          <w:caps w:val="0"/>
          <w:color w:val="000000" w:themeColor="text1"/>
          <w:spacing w:val="0"/>
          <w:w w:val="100"/>
          <w:sz w:val="24"/>
          <w14:textFill>
            <w14:solidFill>
              <w14:schemeClr w14:val="tx1"/>
            </w14:solidFill>
          </w14:textFill>
        </w:rPr>
        <w:t>人应</w:t>
      </w:r>
      <w:r>
        <w:rPr>
          <w:rFonts w:hint="eastAsia"/>
          <w:b w:val="0"/>
          <w:i w:val="0"/>
          <w:caps w:val="0"/>
          <w:color w:val="000000" w:themeColor="text1"/>
          <w:spacing w:val="0"/>
          <w:w w:val="100"/>
          <w:sz w:val="24"/>
          <w:lang w:val="en-US" w:eastAsia="zh-CN"/>
          <w14:textFill>
            <w14:solidFill>
              <w14:schemeClr w14:val="tx1"/>
            </w14:solidFill>
          </w14:textFill>
        </w:rPr>
        <w:t>当</w:t>
      </w:r>
      <w:r>
        <w:rPr>
          <w:rFonts w:hint="eastAsia"/>
          <w:b w:val="0"/>
          <w:i w:val="0"/>
          <w:caps w:val="0"/>
          <w:color w:val="000000" w:themeColor="text1"/>
          <w:spacing w:val="0"/>
          <w:w w:val="100"/>
          <w:sz w:val="24"/>
          <w14:textFill>
            <w14:solidFill>
              <w14:schemeClr w14:val="tx1"/>
            </w14:solidFill>
          </w14:textFill>
        </w:rPr>
        <w:t>对照招标文件要求逐条列出</w:t>
      </w:r>
      <w:r>
        <w:rPr>
          <w:rFonts w:hint="eastAsia"/>
          <w:b w:val="0"/>
          <w:i w:val="0"/>
          <w:caps w:val="0"/>
          <w:color w:val="000000" w:themeColor="text1"/>
          <w:spacing w:val="0"/>
          <w:w w:val="100"/>
          <w:sz w:val="24"/>
          <w:lang w:val="en-US" w:eastAsia="zh-CN"/>
          <w14:textFill>
            <w14:solidFill>
              <w14:schemeClr w14:val="tx1"/>
            </w14:solidFill>
          </w14:textFill>
        </w:rPr>
        <w:t>所有产品</w:t>
      </w:r>
      <w:r>
        <w:rPr>
          <w:rFonts w:hint="eastAsia"/>
          <w:b w:val="0"/>
          <w:i w:val="0"/>
          <w:caps w:val="0"/>
          <w:color w:val="000000" w:themeColor="text1"/>
          <w:spacing w:val="0"/>
          <w:w w:val="100"/>
          <w:sz w:val="24"/>
          <w14:textFill>
            <w14:solidFill>
              <w14:schemeClr w14:val="tx1"/>
            </w14:solidFill>
          </w14:textFill>
        </w:rPr>
        <w:t>并在偏差内容“偏离情况”栏注明“正偏离”、“负偏离”或“无偏离”。</w:t>
      </w:r>
      <w:r>
        <w:rPr>
          <w:rFonts w:hint="eastAsia"/>
          <w:b w:val="0"/>
          <w:i w:val="0"/>
          <w:caps w:val="0"/>
          <w:color w:val="000000" w:themeColor="text1"/>
          <w:spacing w:val="0"/>
          <w:w w:val="100"/>
          <w:sz w:val="24"/>
          <w:lang w:val="en-US" w:eastAsia="zh-CN"/>
          <w14:textFill>
            <w14:solidFill>
              <w14:schemeClr w14:val="tx1"/>
            </w14:solidFill>
          </w14:textFill>
        </w:rPr>
        <w:t>禁止左占右。</w:t>
      </w:r>
    </w:p>
    <w:p>
      <w:pPr>
        <w:snapToGrid w:val="0"/>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14:textFill>
            <w14:solidFill>
              <w14:schemeClr w14:val="tx1"/>
            </w14:solidFill>
          </w14:textFill>
        </w:rPr>
      </w:pPr>
    </w:p>
    <w:p>
      <w:pPr>
        <w:snapToGrid w:val="0"/>
        <w:spacing w:before="0" w:beforeAutospacing="0" w:after="0" w:afterAutospacing="0" w:line="360" w:lineRule="auto"/>
        <w:ind w:firstLine="480" w:firstLineChars="200"/>
        <w:jc w:val="both"/>
        <w:textAlignment w:val="baseline"/>
        <w:rPr>
          <w:rFonts w:hint="eastAsia"/>
          <w:b w:val="0"/>
          <w:i w:val="0"/>
          <w:caps w:val="0"/>
          <w:color w:val="000000" w:themeColor="text1"/>
          <w:spacing w:val="0"/>
          <w:w w:val="100"/>
          <w:sz w:val="24"/>
          <w14:textFill>
            <w14:solidFill>
              <w14:schemeClr w14:val="tx1"/>
            </w14:solidFill>
          </w14:textFill>
        </w:rPr>
      </w:pPr>
    </w:p>
    <w:p>
      <w:pPr>
        <w:snapToGrid w:val="0"/>
        <w:spacing w:before="0" w:beforeAutospacing="0" w:after="0" w:afterAutospacing="0" w:line="360" w:lineRule="auto"/>
        <w:jc w:val="both"/>
        <w:textAlignment w:val="baseline"/>
        <w:rPr>
          <w:rFonts w:hint="eastAsia"/>
          <w:b w:val="0"/>
          <w:i w:val="0"/>
          <w:caps w:val="0"/>
          <w:color w:val="000000" w:themeColor="text1"/>
          <w:spacing w:val="0"/>
          <w:w w:val="100"/>
          <w:sz w:val="24"/>
          <w14:textFill>
            <w14:solidFill>
              <w14:schemeClr w14:val="tx1"/>
            </w14:solidFill>
          </w14:textFill>
        </w:rPr>
      </w:pPr>
      <w:bookmarkStart w:id="132" w:name="_Toc6147"/>
      <w:bookmarkStart w:id="133" w:name="_Toc20694"/>
      <w:bookmarkStart w:id="134" w:name="_Toc27913"/>
      <w:r>
        <w:rPr>
          <w:rFonts w:hint="eastAsia"/>
          <w:b w:val="0"/>
          <w:i w:val="0"/>
          <w:caps w:val="0"/>
          <w:color w:val="000000" w:themeColor="text1"/>
          <w:spacing w:val="0"/>
          <w:w w:val="100"/>
          <w:sz w:val="24"/>
          <w14:textFill>
            <w14:solidFill>
              <w14:schemeClr w14:val="tx1"/>
            </w14:solidFill>
          </w14:textFill>
        </w:rPr>
        <w:t>单位公章：          法定代表人或授权代表签字：</w:t>
      </w:r>
      <w:bookmarkEnd w:id="132"/>
      <w:bookmarkEnd w:id="133"/>
      <w:bookmarkEnd w:id="134"/>
    </w:p>
    <w:p>
      <w:pPr>
        <w:spacing w:line="360" w:lineRule="auto"/>
        <w:rPr>
          <w:rFonts w:hint="eastAsia" w:ascii="宋体" w:hAnsi="宋体" w:eastAsia="宋体" w:cs="宋体"/>
          <w:b/>
          <w:color w:val="auto"/>
          <w:sz w:val="28"/>
          <w:szCs w:val="28"/>
          <w:lang w:val="en-US" w:eastAsia="zh-CN"/>
        </w:rPr>
      </w:pPr>
    </w:p>
    <w:p>
      <w:pPr>
        <w:spacing w:line="360" w:lineRule="auto"/>
        <w:rPr>
          <w:rFonts w:hint="eastAsia" w:ascii="宋体" w:hAnsi="宋体" w:eastAsia="宋体" w:cs="宋体"/>
          <w:b/>
          <w:color w:val="auto"/>
          <w:sz w:val="28"/>
          <w:szCs w:val="28"/>
          <w:lang w:val="en-US" w:eastAsia="zh-CN"/>
        </w:rPr>
      </w:pPr>
    </w:p>
    <w:p>
      <w:pPr>
        <w:spacing w:line="360" w:lineRule="auto"/>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十</w:t>
      </w:r>
    </w:p>
    <w:p>
      <w:pPr>
        <w:spacing w:line="360" w:lineRule="auto"/>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反商业贿赂承诺书</w:t>
      </w:r>
    </w:p>
    <w:p>
      <w:pPr>
        <w:spacing w:line="360" w:lineRule="exact"/>
        <w:rPr>
          <w:rFonts w:hint="eastAsia" w:ascii="宋体" w:hAnsi="宋体" w:eastAsia="宋体" w:cs="宋体"/>
          <w:color w:val="auto"/>
          <w:sz w:val="32"/>
          <w:szCs w:val="32"/>
        </w:rPr>
      </w:pPr>
    </w:p>
    <w:p>
      <w:pPr>
        <w:pStyle w:val="8"/>
        <w:spacing w:line="480" w:lineRule="auto"/>
        <w:ind w:firstLine="560"/>
        <w:rPr>
          <w:rFonts w:hint="eastAsia" w:ascii="宋体" w:hAnsi="宋体" w:eastAsia="宋体" w:cs="宋体"/>
          <w:color w:val="auto"/>
          <w:sz w:val="24"/>
        </w:rPr>
      </w:pPr>
      <w:r>
        <w:rPr>
          <w:rFonts w:hint="eastAsia" w:ascii="宋体" w:hAnsi="宋体" w:eastAsia="宋体" w:cs="宋体"/>
          <w:color w:val="auto"/>
          <w:sz w:val="24"/>
        </w:rPr>
        <w:t>为了从源头上防治腐败，杜绝商业贿赂行为的发生，更好地配合政府采购的工作，我们投标人承诺如下：</w:t>
      </w:r>
    </w:p>
    <w:p>
      <w:pPr>
        <w:pStyle w:val="8"/>
        <w:spacing w:line="480" w:lineRule="auto"/>
        <w:ind w:firstLine="560"/>
        <w:rPr>
          <w:rFonts w:hint="eastAsia" w:ascii="宋体" w:hAnsi="宋体" w:eastAsia="宋体" w:cs="宋体"/>
          <w:color w:val="auto"/>
          <w:sz w:val="24"/>
        </w:rPr>
      </w:pPr>
      <w:r>
        <w:rPr>
          <w:rFonts w:hint="eastAsia" w:ascii="宋体" w:hAnsi="宋体" w:eastAsia="宋体" w:cs="宋体"/>
          <w:color w:val="auto"/>
          <w:sz w:val="24"/>
        </w:rPr>
        <w:t>1、不以各种名义给招标人或有关人员送现金、有价证券及物品;</w:t>
      </w:r>
    </w:p>
    <w:p>
      <w:pPr>
        <w:pStyle w:val="8"/>
        <w:spacing w:line="480" w:lineRule="auto"/>
        <w:ind w:firstLine="560"/>
        <w:rPr>
          <w:rFonts w:hint="eastAsia" w:ascii="宋体" w:hAnsi="宋体" w:eastAsia="宋体" w:cs="宋体"/>
          <w:color w:val="auto"/>
          <w:sz w:val="24"/>
        </w:rPr>
      </w:pPr>
      <w:r>
        <w:rPr>
          <w:rFonts w:hint="eastAsia" w:ascii="宋体" w:hAnsi="宋体" w:eastAsia="宋体" w:cs="宋体"/>
          <w:color w:val="auto"/>
          <w:sz w:val="24"/>
        </w:rPr>
        <w:t>2、不以个人名义邀请招标人或有关工作人员参与考察旅游活动和宴请活动；</w:t>
      </w:r>
    </w:p>
    <w:p>
      <w:pPr>
        <w:pStyle w:val="8"/>
        <w:spacing w:line="480" w:lineRule="auto"/>
        <w:ind w:firstLine="560"/>
        <w:rPr>
          <w:rFonts w:hint="eastAsia" w:ascii="宋体" w:hAnsi="宋体" w:eastAsia="宋体" w:cs="宋体"/>
          <w:color w:val="auto"/>
          <w:sz w:val="24"/>
        </w:rPr>
      </w:pPr>
      <w:r>
        <w:rPr>
          <w:rFonts w:hint="eastAsia" w:ascii="宋体" w:hAnsi="宋体" w:eastAsia="宋体" w:cs="宋体"/>
          <w:color w:val="auto"/>
          <w:sz w:val="24"/>
        </w:rPr>
        <w:t>3、不发生与采购事项有关的其他违规违纪行为。</w:t>
      </w:r>
    </w:p>
    <w:p>
      <w:pPr>
        <w:pStyle w:val="8"/>
        <w:spacing w:line="480" w:lineRule="auto"/>
        <w:ind w:firstLine="560"/>
        <w:rPr>
          <w:rFonts w:hint="eastAsia" w:ascii="宋体" w:hAnsi="宋体" w:eastAsia="宋体" w:cs="宋体"/>
          <w:color w:val="auto"/>
          <w:sz w:val="24"/>
        </w:rPr>
      </w:pPr>
      <w:r>
        <w:rPr>
          <w:rFonts w:hint="eastAsia" w:ascii="宋体" w:hAnsi="宋体" w:eastAsia="宋体" w:cs="宋体"/>
          <w:color w:val="auto"/>
          <w:sz w:val="24"/>
        </w:rPr>
        <w:t>如违反其中一项，采购人将按照有关规定将其列入政府采购黑名单并终止投标资格，今后不得参与新疆招投标活动，触犯法律由司法部门处理。</w:t>
      </w:r>
    </w:p>
    <w:p>
      <w:pPr>
        <w:pStyle w:val="8"/>
        <w:spacing w:line="480" w:lineRule="auto"/>
        <w:ind w:firstLine="560"/>
        <w:rPr>
          <w:rFonts w:hint="eastAsia" w:ascii="宋体" w:hAnsi="宋体" w:eastAsia="宋体" w:cs="宋体"/>
          <w:color w:val="auto"/>
          <w:sz w:val="24"/>
        </w:rPr>
      </w:pPr>
      <w:r>
        <w:rPr>
          <w:rFonts w:hint="eastAsia" w:ascii="宋体" w:hAnsi="宋体" w:eastAsia="宋体" w:cs="宋体"/>
          <w:color w:val="auto"/>
          <w:sz w:val="24"/>
        </w:rPr>
        <w:t xml:space="preserve">                     </w:t>
      </w:r>
    </w:p>
    <w:p>
      <w:pPr>
        <w:pStyle w:val="8"/>
        <w:spacing w:line="360" w:lineRule="exact"/>
        <w:ind w:left="0" w:leftChars="0" w:firstLine="0" w:firstLineChars="0"/>
        <w:jc w:val="left"/>
        <w:rPr>
          <w:rFonts w:hint="eastAsia" w:ascii="宋体" w:hAnsi="宋体" w:eastAsia="宋体" w:cs="宋体"/>
          <w:color w:val="auto"/>
          <w:szCs w:val="28"/>
        </w:rPr>
      </w:pPr>
    </w:p>
    <w:p>
      <w:pPr>
        <w:pStyle w:val="8"/>
        <w:spacing w:line="360" w:lineRule="exact"/>
        <w:ind w:firstLine="3907" w:firstLineChars="1221"/>
        <w:jc w:val="left"/>
        <w:rPr>
          <w:rFonts w:hint="eastAsia" w:ascii="宋体" w:hAnsi="宋体" w:eastAsia="宋体" w:cs="宋体"/>
          <w:color w:val="auto"/>
          <w:szCs w:val="28"/>
        </w:rPr>
      </w:pPr>
    </w:p>
    <w:p>
      <w:pPr>
        <w:pStyle w:val="8"/>
        <w:spacing w:line="360" w:lineRule="exact"/>
        <w:ind w:firstLine="3907" w:firstLineChars="1221"/>
        <w:jc w:val="left"/>
        <w:rPr>
          <w:rFonts w:hint="eastAsia" w:ascii="宋体" w:hAnsi="宋体" w:eastAsia="宋体" w:cs="宋体"/>
          <w:color w:val="auto"/>
          <w:szCs w:val="28"/>
        </w:rPr>
      </w:pPr>
    </w:p>
    <w:p>
      <w:pPr>
        <w:pStyle w:val="8"/>
        <w:spacing w:line="360" w:lineRule="exact"/>
        <w:ind w:firstLine="560"/>
        <w:jc w:val="right"/>
        <w:rPr>
          <w:rFonts w:hint="eastAsia" w:ascii="宋体" w:hAnsi="宋体" w:eastAsia="宋体" w:cs="宋体"/>
          <w:color w:val="auto"/>
          <w:sz w:val="24"/>
        </w:rPr>
      </w:pPr>
    </w:p>
    <w:p>
      <w:pPr>
        <w:pStyle w:val="8"/>
        <w:spacing w:line="360" w:lineRule="exact"/>
        <w:ind w:firstLine="560"/>
        <w:rPr>
          <w:rFonts w:hint="eastAsia" w:ascii="宋体" w:hAnsi="宋体" w:eastAsia="宋体" w:cs="宋体"/>
          <w:color w:val="auto"/>
          <w:sz w:val="24"/>
        </w:rPr>
      </w:pPr>
      <w:r>
        <w:rPr>
          <w:rFonts w:hint="eastAsia" w:ascii="宋体" w:hAnsi="宋体" w:eastAsia="宋体" w:cs="宋体"/>
          <w:color w:val="auto"/>
          <w:sz w:val="24"/>
        </w:rPr>
        <w:t>承诺单位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盖</w:t>
      </w:r>
      <w:r>
        <w:rPr>
          <w:rFonts w:hint="eastAsia" w:ascii="宋体" w:hAnsi="宋体" w:eastAsia="宋体" w:cs="宋体"/>
          <w:color w:val="auto"/>
          <w:sz w:val="24"/>
        </w:rPr>
        <w:t>章）</w:t>
      </w:r>
    </w:p>
    <w:p>
      <w:pPr>
        <w:pStyle w:val="8"/>
        <w:spacing w:line="360" w:lineRule="exact"/>
        <w:ind w:firstLine="560"/>
        <w:rPr>
          <w:rFonts w:hint="eastAsia" w:ascii="宋体" w:hAnsi="宋体" w:eastAsia="宋体" w:cs="宋体"/>
          <w:color w:val="auto"/>
          <w:sz w:val="24"/>
        </w:rPr>
      </w:pPr>
    </w:p>
    <w:p>
      <w:pPr>
        <w:pStyle w:val="8"/>
        <w:spacing w:line="360" w:lineRule="exact"/>
        <w:ind w:right="480" w:firstLine="560"/>
        <w:rPr>
          <w:rFonts w:hint="eastAsia" w:ascii="宋体" w:hAnsi="宋体" w:eastAsia="宋体" w:cs="宋体"/>
          <w:color w:val="auto"/>
          <w:sz w:val="24"/>
        </w:rPr>
      </w:pPr>
      <w:r>
        <w:rPr>
          <w:rFonts w:hint="eastAsia" w:ascii="宋体" w:hAnsi="宋体" w:eastAsia="宋体" w:cs="宋体"/>
          <w:color w:val="auto"/>
          <w:sz w:val="24"/>
        </w:rPr>
        <w:t>单位法人（或授权代理人）：</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（签字）</w:t>
      </w:r>
    </w:p>
    <w:p>
      <w:pPr>
        <w:pStyle w:val="8"/>
        <w:spacing w:line="360" w:lineRule="exact"/>
        <w:ind w:firstLine="560"/>
        <w:jc w:val="right"/>
        <w:rPr>
          <w:rFonts w:hint="eastAsia" w:ascii="宋体" w:hAnsi="宋体" w:eastAsia="宋体" w:cs="宋体"/>
          <w:color w:val="auto"/>
          <w:sz w:val="24"/>
        </w:rPr>
      </w:pPr>
    </w:p>
    <w:p>
      <w:pPr>
        <w:pStyle w:val="8"/>
        <w:spacing w:line="360" w:lineRule="exact"/>
        <w:ind w:firstLine="560"/>
        <w:jc w:val="right"/>
        <w:rPr>
          <w:rFonts w:hint="eastAsia" w:ascii="宋体" w:hAnsi="宋体" w:eastAsia="宋体" w:cs="宋体"/>
          <w:color w:val="auto"/>
          <w:sz w:val="24"/>
        </w:rPr>
      </w:pPr>
      <w:r>
        <w:rPr>
          <w:rFonts w:hint="eastAsia" w:ascii="宋体" w:hAnsi="宋体" w:eastAsia="宋体" w:cs="宋体"/>
          <w:color w:val="auto"/>
          <w:sz w:val="24"/>
        </w:rPr>
        <w:t>年   月   日</w:t>
      </w: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spacing w:line="360" w:lineRule="auto"/>
        <w:jc w:val="left"/>
        <w:rPr>
          <w:rFonts w:hint="eastAsia" w:ascii="宋体" w:hAnsi="宋体" w:eastAsia="宋体" w:cs="宋体"/>
          <w:b/>
          <w:color w:val="auto"/>
          <w:sz w:val="28"/>
          <w:szCs w:val="28"/>
        </w:rPr>
      </w:pPr>
    </w:p>
    <w:p>
      <w:pPr>
        <w:spacing w:line="360" w:lineRule="auto"/>
        <w:jc w:val="left"/>
        <w:rPr>
          <w:rFonts w:hint="eastAsia" w:ascii="宋体" w:hAnsi="宋体" w:eastAsia="宋体" w:cs="宋体"/>
          <w:b/>
          <w:color w:val="auto"/>
          <w:sz w:val="28"/>
          <w:szCs w:val="28"/>
        </w:rPr>
      </w:pPr>
    </w:p>
    <w:p>
      <w:pPr>
        <w:spacing w:line="360" w:lineRule="auto"/>
        <w:jc w:val="left"/>
        <w:rPr>
          <w:rFonts w:hint="eastAsia" w:ascii="宋体" w:hAnsi="宋体" w:eastAsia="宋体" w:cs="宋体"/>
          <w:b/>
          <w:color w:val="auto"/>
          <w:sz w:val="28"/>
          <w:szCs w:val="28"/>
        </w:rPr>
      </w:pPr>
    </w:p>
    <w:p>
      <w:pPr>
        <w:spacing w:line="360" w:lineRule="auto"/>
        <w:jc w:val="left"/>
        <w:rPr>
          <w:rFonts w:hint="eastAsia" w:ascii="宋体" w:hAnsi="宋体" w:eastAsia="宋体" w:cs="宋体"/>
          <w:b/>
          <w:color w:val="auto"/>
          <w:sz w:val="28"/>
          <w:szCs w:val="28"/>
        </w:rPr>
      </w:pPr>
    </w:p>
    <w:p>
      <w:pPr>
        <w:spacing w:line="360" w:lineRule="auto"/>
        <w:jc w:val="left"/>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十一</w:t>
      </w:r>
    </w:p>
    <w:p>
      <w:pPr>
        <w:spacing w:line="360" w:lineRule="auto"/>
        <w:jc w:val="center"/>
        <w:rPr>
          <w:rFonts w:hint="eastAsia" w:ascii="宋体" w:hAnsi="宋体" w:eastAsia="宋体" w:cs="宋体"/>
          <w:b/>
          <w:color w:val="auto"/>
          <w:kern w:val="2"/>
          <w:sz w:val="28"/>
          <w:szCs w:val="28"/>
          <w:lang w:val="en-US" w:eastAsia="zh-CN" w:bidi="ar-SA"/>
        </w:rPr>
      </w:pPr>
      <w:bookmarkStart w:id="135" w:name="_Toc27018_WPSOffice_Level1"/>
      <w:bookmarkStart w:id="136" w:name="_Toc966_WPSOffice_Level1"/>
      <w:bookmarkStart w:id="137" w:name="_Toc1158_WPSOffice_Level1"/>
      <w:r>
        <w:rPr>
          <w:rFonts w:hint="eastAsia" w:ascii="宋体" w:hAnsi="宋体" w:eastAsia="宋体" w:cs="宋体"/>
          <w:b/>
          <w:color w:val="auto"/>
          <w:kern w:val="2"/>
          <w:sz w:val="28"/>
          <w:szCs w:val="28"/>
          <w:lang w:val="en-US" w:eastAsia="zh-CN" w:bidi="ar-SA"/>
        </w:rPr>
        <w:t>参加政府采购活动前3年内在经营活动中没有重大违法记录的书面声明</w:t>
      </w:r>
      <w:bookmarkEnd w:id="135"/>
      <w:bookmarkEnd w:id="136"/>
      <w:bookmarkEnd w:id="137"/>
    </w:p>
    <w:p>
      <w:pPr>
        <w:pStyle w:val="8"/>
        <w:spacing w:line="360" w:lineRule="exact"/>
        <w:ind w:left="0" w:leftChars="0"/>
        <w:rPr>
          <w:rFonts w:hint="eastAsia" w:ascii="宋体" w:hAnsi="宋体" w:eastAsia="宋体" w:cs="宋体"/>
          <w:color w:val="auto"/>
          <w:sz w:val="24"/>
        </w:rPr>
      </w:pPr>
    </w:p>
    <w:p>
      <w:pPr>
        <w:spacing w:line="48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（采购人）：</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我公司郑重承诺：</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1、在历年工作中无弄虚作假行为，无被建设主管部门通报批评、处罚、列入不良信用档案；</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2、在历年工作中，不存在任何合同中违约、被驱逐或因自身原因而使任何合同被解除，未被省（自治区）级行业主管部门通报（且处于处罚期内）；</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rPr>
        <w:t>参加政府采购活动前三年内，在经营活动中没有重大违法记录的证明</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承诺人： </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jc w:val="right"/>
        <w:rPr>
          <w:rFonts w:hint="eastAsia" w:ascii="宋体" w:hAnsi="宋体" w:eastAsia="宋体" w:cs="宋体"/>
          <w:b/>
          <w:color w:val="auto"/>
        </w:rPr>
      </w:pPr>
      <w:r>
        <w:rPr>
          <w:rFonts w:hint="eastAsia" w:ascii="宋体" w:hAnsi="宋体" w:eastAsia="宋体" w:cs="宋体"/>
          <w:color w:val="auto"/>
          <w:sz w:val="24"/>
          <w:szCs w:val="24"/>
        </w:rPr>
        <w:t xml:space="preserve">                                           年    月     日</w:t>
      </w: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pStyle w:val="8"/>
        <w:spacing w:line="360" w:lineRule="exact"/>
        <w:ind w:left="0" w:leftChars="0"/>
        <w:rPr>
          <w:rFonts w:hint="eastAsia" w:ascii="宋体" w:hAnsi="宋体" w:eastAsia="宋体" w:cs="宋体"/>
          <w:color w:val="auto"/>
          <w:sz w:val="24"/>
        </w:rPr>
      </w:pPr>
    </w:p>
    <w:p>
      <w:pPr>
        <w:spacing w:line="360" w:lineRule="auto"/>
        <w:jc w:val="left"/>
        <w:rPr>
          <w:rFonts w:hint="eastAsia" w:ascii="宋体" w:hAnsi="宋体" w:eastAsia="宋体" w:cs="宋体"/>
          <w:b/>
          <w:color w:val="auto"/>
          <w:sz w:val="32"/>
          <w:szCs w:val="32"/>
        </w:rPr>
      </w:pPr>
    </w:p>
    <w:p>
      <w:pPr>
        <w:spacing w:line="360" w:lineRule="auto"/>
        <w:jc w:val="left"/>
        <w:rPr>
          <w:rFonts w:hint="eastAsia" w:ascii="宋体" w:hAnsi="宋体" w:eastAsia="宋体" w:cs="宋体"/>
          <w:b/>
          <w:color w:val="auto"/>
          <w:sz w:val="28"/>
          <w:szCs w:val="28"/>
        </w:rPr>
      </w:pPr>
    </w:p>
    <w:p>
      <w:pPr>
        <w:spacing w:line="360" w:lineRule="auto"/>
        <w:jc w:val="left"/>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十二</w:t>
      </w:r>
    </w:p>
    <w:p>
      <w:pPr>
        <w:autoSpaceDE w:val="0"/>
        <w:autoSpaceDN w:val="0"/>
        <w:adjustRightInd w:val="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kern w:val="0"/>
          <w:sz w:val="30"/>
          <w:szCs w:val="30"/>
          <w:lang w:val="en-US" w:eastAsia="zh-CN"/>
        </w:rPr>
        <w:t xml:space="preserve">  </w:t>
      </w:r>
      <w:r>
        <w:rPr>
          <w:rFonts w:hint="eastAsia" w:ascii="宋体" w:hAnsi="宋体" w:eastAsia="宋体" w:cs="宋体"/>
          <w:b/>
          <w:color w:val="auto"/>
          <w:kern w:val="2"/>
          <w:sz w:val="28"/>
          <w:szCs w:val="28"/>
          <w:lang w:val="en-US" w:eastAsia="zh-CN" w:bidi="ar-SA"/>
        </w:rPr>
        <w:t xml:space="preserve"> 信用记录</w:t>
      </w:r>
    </w:p>
    <w:p>
      <w:pPr>
        <w:pStyle w:val="3"/>
        <w:numPr>
          <w:ilvl w:val="0"/>
          <w:numId w:val="0"/>
        </w:numPr>
        <w:ind w:leftChars="0"/>
        <w:rPr>
          <w:rFonts w:hint="eastAsia"/>
        </w:rPr>
      </w:pPr>
    </w:p>
    <w:p>
      <w:pPr>
        <w:widowControl/>
        <w:adjustRightInd w:val="0"/>
        <w:snapToGrid w:val="0"/>
        <w:spacing w:line="360" w:lineRule="auto"/>
        <w:ind w:firstLine="444" w:firstLineChars="200"/>
        <w:jc w:val="center"/>
        <w:rPr>
          <w:rFonts w:hint="eastAsia" w:ascii="宋体" w:hAnsi="宋体" w:eastAsia="宋体" w:cs="宋体"/>
          <w:spacing w:val="6"/>
          <w:kern w:val="0"/>
          <w:szCs w:val="21"/>
        </w:rPr>
      </w:pPr>
      <w:r>
        <w:rPr>
          <w:rFonts w:hint="eastAsia" w:ascii="宋体" w:hAnsi="宋体" w:eastAsia="宋体" w:cs="宋体"/>
          <w:spacing w:val="6"/>
          <w:kern w:val="0"/>
          <w:szCs w:val="21"/>
        </w:rPr>
        <w:t xml:space="preserve">   （复印件并加盖供应商公章）</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依据财库[2016]125号文件规定，供应商须符合《关于在政府采购活动中查询及使用信用记录有关问题的通知》的相关要求，即具有良好的信用记录。</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供应商须提供本单位（本项目递交响应文件截止期前）”信用中国”网站（www.creditchina.gov.cn）及中国政府采购网（www.ccgp.gov.cn）已公布的信用记录查询截图。</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截图含：</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1）未被列入失信被执行人</w:t>
      </w:r>
    </w:p>
    <w:p>
      <w:pPr>
        <w:spacing w:line="480" w:lineRule="auto"/>
        <w:ind w:firstLine="480" w:firstLineChars="200"/>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税收违法黑名单</w:t>
      </w:r>
    </w:p>
    <w:p>
      <w:pPr>
        <w:spacing w:line="480" w:lineRule="auto"/>
        <w:ind w:firstLine="480" w:firstLineChars="200"/>
        <w:rPr>
          <w:rFonts w:hint="eastAsia" w:ascii="宋体" w:hAnsi="宋体" w:eastAsia="宋体" w:cs="宋体"/>
          <w:b/>
          <w:color w:val="auto"/>
          <w:sz w:val="32"/>
          <w:szCs w:val="32"/>
          <w:lang w:val="en-US" w:eastAsia="zh-CN"/>
        </w:rPr>
      </w:pPr>
      <w:r>
        <w:rPr>
          <w:rFonts w:hint="eastAsia" w:ascii="宋体" w:hAnsi="宋体" w:eastAsia="宋体" w:cs="宋体"/>
          <w:sz w:val="24"/>
        </w:rPr>
        <w:t>3）未列入政府采购严重违法失信行为记录名单</w:t>
      </w: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ind w:firstLine="321" w:firstLineChars="100"/>
        <w:jc w:val="left"/>
        <w:rPr>
          <w:rFonts w:hint="eastAsia" w:ascii="宋体" w:hAnsi="宋体" w:eastAsia="宋体" w:cs="宋体"/>
          <w:b/>
          <w:color w:val="auto"/>
          <w:sz w:val="32"/>
          <w:szCs w:val="32"/>
          <w:lang w:val="en-US" w:eastAsia="zh-CN"/>
        </w:rPr>
      </w:pPr>
    </w:p>
    <w:p>
      <w:pPr>
        <w:spacing w:line="360" w:lineRule="auto"/>
        <w:jc w:val="left"/>
        <w:rPr>
          <w:rFonts w:hint="eastAsia" w:ascii="宋体" w:hAnsi="宋体" w:eastAsia="宋体" w:cs="宋体"/>
          <w:b/>
          <w:color w:val="auto"/>
          <w:sz w:val="32"/>
          <w:szCs w:val="32"/>
          <w:lang w:val="en-US" w:eastAsia="zh-CN"/>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val="en-US" w:eastAsia="zh-CN"/>
        </w:rPr>
        <w:t>十三  投标人认为需要的其它资料：</w:t>
      </w:r>
    </w:p>
    <w:p/>
    <w:p>
      <w:pPr>
        <w:spacing w:line="360" w:lineRule="auto"/>
        <w:rPr>
          <w:rFonts w:hint="eastAsia" w:ascii="仿宋" w:hAnsi="仿宋" w:eastAsia="仿宋" w:cs="仿宋"/>
          <w:b/>
          <w:color w:val="000000" w:themeColor="text1"/>
          <w:sz w:val="28"/>
          <w:szCs w:val="28"/>
          <w14:textFill>
            <w14:solidFill>
              <w14:schemeClr w14:val="tx1"/>
            </w14:solidFill>
          </w14:textFill>
        </w:rPr>
      </w:pPr>
    </w:p>
    <w:p>
      <w:pPr>
        <w:spacing w:line="360" w:lineRule="auto"/>
        <w:rPr>
          <w:rFonts w:hint="eastAsia" w:ascii="仿宋" w:hAnsi="仿宋" w:eastAsia="仿宋" w:cs="仿宋"/>
          <w:b/>
          <w:color w:val="000000" w:themeColor="text1"/>
          <w:sz w:val="28"/>
          <w:szCs w:val="28"/>
          <w14:textFill>
            <w14:solidFill>
              <w14:schemeClr w14:val="tx1"/>
            </w14:solidFill>
          </w14:textFill>
        </w:rPr>
      </w:pPr>
    </w:p>
    <w:p>
      <w:pPr>
        <w:spacing w:line="360" w:lineRule="auto"/>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投标文件压缩格式：（必需按如下要求压缩传送）</w:t>
      </w:r>
    </w:p>
    <w:p>
      <w:pPr>
        <w:pStyle w:val="23"/>
        <w:ind w:firstLine="482"/>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将投标文件正本、报价一览表按招标文件规定签字盖章，扫描成PDF格式一份，word格式（可编辑）一份，经压缩（加密后（只需将压缩包加密）于投标截止时间前发送至指定邮箱：</w:t>
      </w:r>
      <w:r>
        <w:rPr>
          <w:rFonts w:hint="eastAsia" w:ascii="仿宋" w:hAnsi="仿宋" w:eastAsia="仿宋" w:cs="仿宋"/>
          <w:b/>
          <w:color w:val="000000" w:themeColor="text1"/>
          <w:sz w:val="24"/>
          <w:lang w:val="en-US" w:eastAsia="zh-CN"/>
          <w14:textFill>
            <w14:solidFill>
              <w14:schemeClr w14:val="tx1"/>
            </w14:solidFill>
          </w14:textFill>
        </w:rPr>
        <w:t>3288218758</w:t>
      </w:r>
      <w:r>
        <w:rPr>
          <w:rFonts w:hint="eastAsia" w:ascii="仿宋" w:hAnsi="仿宋" w:eastAsia="仿宋" w:cs="仿宋"/>
          <w:b/>
          <w:color w:val="000000" w:themeColor="text1"/>
          <w:sz w:val="24"/>
          <w14:textFill>
            <w14:solidFill>
              <w14:schemeClr w14:val="tx1"/>
            </w14:solidFill>
          </w14:textFill>
        </w:rPr>
        <w:t>@qq.com （</w:t>
      </w:r>
      <w:r>
        <w:rPr>
          <w:rFonts w:hint="eastAsia" w:ascii="仿宋" w:hAnsi="仿宋" w:eastAsia="仿宋" w:cs="仿宋"/>
          <w:b/>
          <w:color w:val="000000" w:themeColor="text1"/>
          <w:sz w:val="24"/>
          <w:lang w:val="en-US" w:eastAsia="zh-CN"/>
          <w14:textFill>
            <w14:solidFill>
              <w14:schemeClr w14:val="tx1"/>
            </w14:solidFill>
          </w14:textFill>
        </w:rPr>
        <w:t>中标单位需提供正本一份、副本两份、电子文件存档U盘一份、报价一览表一份。未中标单位需提供正本一份、电子文件存档U盘一份、报价一览表一份。（注：投标文件正本须为彩色打印，并逐页加盖公章；副本为正本的复印件。使用 A4 规格纸张打印（可以双面打印），装订成册（必须胶装），纸质版投标文件须与解密文件内容一致。） 以上资料请于开标结束公示发出后两日内送达我公司（无需密封），否则后果自负</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b/>
          <w:color w:val="000000" w:themeColor="text1"/>
          <w:sz w:val="24"/>
          <w:lang w:eastAsia="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地址：乌鲁木齐新市区北京南路高新街217号盈科广场B座2709室</w:t>
      </w:r>
      <w:r>
        <w:rPr>
          <w:rFonts w:hint="eastAsia" w:ascii="仿宋" w:hAnsi="仿宋" w:eastAsia="仿宋" w:cs="仿宋"/>
          <w:b/>
          <w:color w:val="000000" w:themeColor="text1"/>
          <w:sz w:val="24"/>
          <w:lang w:eastAsia="zh-CN"/>
          <w14:textFill>
            <w14:solidFill>
              <w14:schemeClr w14:val="tx1"/>
            </w14:solidFill>
          </w14:textFill>
        </w:rPr>
        <w:t>）</w:t>
      </w:r>
    </w:p>
    <w:p>
      <w:pPr>
        <w:pStyle w:val="23"/>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示例：</w:t>
      </w:r>
    </w:p>
    <w:p>
      <w:pPr>
        <w:pStyle w:val="23"/>
        <w:ind w:firstLine="482"/>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 xml:space="preserve">               </w:t>
      </w:r>
      <w:r>
        <w:rPr>
          <w:rFonts w:hint="eastAsia" w:ascii="仿宋" w:hAnsi="仿宋" w:eastAsia="仿宋" w:cs="仿宋"/>
          <w:b/>
          <w:color w:val="000000" w:themeColor="text1"/>
          <w:sz w:val="24"/>
          <w14:textFill>
            <w14:solidFill>
              <w14:schemeClr w14:val="tx1"/>
            </w14:solidFill>
          </w14:textFill>
        </w:rPr>
        <w:drawing>
          <wp:inline distT="0" distB="0" distL="114300" distR="114300">
            <wp:extent cx="2939415" cy="1207770"/>
            <wp:effectExtent l="0" t="0" r="6985" b="11430"/>
            <wp:docPr id="7" name="图片 7" descr="16185677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18567776(1)"/>
                    <pic:cNvPicPr>
                      <a:picLocks noChangeAspect="1"/>
                    </pic:cNvPicPr>
                  </pic:nvPicPr>
                  <pic:blipFill>
                    <a:blip r:embed="rId20"/>
                    <a:stretch>
                      <a:fillRect/>
                    </a:stretch>
                  </pic:blipFill>
                  <pic:spPr>
                    <a:xfrm>
                      <a:off x="0" y="0"/>
                      <a:ext cx="2939415" cy="1207770"/>
                    </a:xfrm>
                    <a:prstGeom prst="rect">
                      <a:avLst/>
                    </a:prstGeom>
                  </pic:spPr>
                </pic:pic>
              </a:graphicData>
            </a:graphic>
          </wp:inline>
        </w:drawing>
      </w:r>
    </w:p>
    <w:p>
      <w:pPr>
        <w:pStyle w:val="23"/>
        <w:rPr>
          <w:rFonts w:ascii="仿宋" w:hAnsi="仿宋" w:eastAsia="仿宋" w:cs="仿宋"/>
          <w:color w:val="000000" w:themeColor="text1"/>
          <w14:textFill>
            <w14:solidFill>
              <w14:schemeClr w14:val="tx1"/>
            </w14:solidFill>
          </w14:textFill>
        </w:rPr>
      </w:pPr>
    </w:p>
    <w:p>
      <w:pPr>
        <w:pStyle w:val="23"/>
        <w:ind w:firstLine="480"/>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sz w:val="24"/>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2659380</wp:posOffset>
                </wp:positionH>
                <wp:positionV relativeFrom="paragraph">
                  <wp:posOffset>113030</wp:posOffset>
                </wp:positionV>
                <wp:extent cx="684530" cy="536575"/>
                <wp:effectExtent l="18415" t="6350" r="20955" b="15875"/>
                <wp:wrapThrough wrapText="bothSides">
                  <wp:wrapPolygon>
                    <wp:start x="3827" y="-256"/>
                    <wp:lineTo x="3827" y="7924"/>
                    <wp:lineTo x="-581" y="9458"/>
                    <wp:lineTo x="-581" y="11503"/>
                    <wp:lineTo x="8636" y="21217"/>
                    <wp:lineTo x="12243" y="21217"/>
                    <wp:lineTo x="21860" y="11503"/>
                    <wp:lineTo x="21860" y="9458"/>
                    <wp:lineTo x="17052" y="7924"/>
                    <wp:lineTo x="17052" y="-256"/>
                    <wp:lineTo x="3827" y="-256"/>
                  </wp:wrapPolygon>
                </wp:wrapThrough>
                <wp:docPr id="12" name="下箭头 12"/>
                <wp:cNvGraphicFramePr/>
                <a:graphic xmlns:a="http://schemas.openxmlformats.org/drawingml/2006/main">
                  <a:graphicData uri="http://schemas.microsoft.com/office/word/2010/wordprocessingShape">
                    <wps:wsp>
                      <wps:cNvSpPr/>
                      <wps:spPr>
                        <a:xfrm>
                          <a:off x="2539365" y="7397115"/>
                          <a:ext cx="684530" cy="536575"/>
                        </a:xfrm>
                        <a:prstGeom prst="downArrow">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9.4pt;margin-top:8.9pt;height:42.25pt;width:53.9pt;mso-wrap-distance-left:9pt;mso-wrap-distance-right:9pt;z-index:-251654144;v-text-anchor:middle;mso-width-relative:page;mso-height-relative:page;" fillcolor="#5B9BD5" filled="t" stroked="t" coordsize="21600,21600" wrapcoords="3827 -256 3827 7924 -581 9458 -581 11503 8636 21217 12243 21217 21860 11503 21860 9458 17052 7924 17052 -256 3827 -256" o:gfxdata="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mdvmlNcAAAAKAQAADwAAAAAAAAABACAAAAAiAAAAZHJzL2Rvd25yZXYueG1sUEsB&#10;AhQAFAAAAAgAh07iQGn/5KWhAgAAOAUAAA4AAAAAAAAAAQAgAAAAJgEAAGRycy9lMm9Eb2MueG1s&#10;UEsFBgAAAAAGAAYAWQEAADkGAAAAAA==&#10;" adj="10800,5400">
                <v:fill on="t" focussize="0,0"/>
                <v:stroke weight="1pt" color="#2D5171" miterlimit="8" joinstyle="miter"/>
                <v:imagedata o:title=""/>
                <o:lock v:ext="edit" aspectratio="f"/>
                <w10:wrap type="through"/>
              </v:shape>
            </w:pict>
          </mc:Fallback>
        </mc:AlternateContent>
      </w:r>
    </w:p>
    <w:p>
      <w:pPr>
        <w:pStyle w:val="23"/>
        <w:rPr>
          <w:rFonts w:ascii="仿宋" w:hAnsi="仿宋" w:eastAsia="仿宋" w:cs="仿宋"/>
          <w:color w:val="000000" w:themeColor="text1"/>
          <w14:textFill>
            <w14:solidFill>
              <w14:schemeClr w14:val="tx1"/>
            </w14:solidFill>
          </w14:textFill>
        </w:rPr>
      </w:pPr>
    </w:p>
    <w:p>
      <w:pPr>
        <w:pStyle w:val="23"/>
        <w:rPr>
          <w:rFonts w:ascii="仿宋" w:hAnsi="仿宋" w:eastAsia="仿宋" w:cs="仿宋"/>
          <w:color w:val="000000" w:themeColor="text1"/>
          <w14:textFill>
            <w14:solidFill>
              <w14:schemeClr w14:val="tx1"/>
            </w14:solidFill>
          </w14:textFill>
        </w:rPr>
      </w:pPr>
    </w:p>
    <w:p>
      <w:pPr>
        <w:pStyle w:val="23"/>
        <w:rPr>
          <w:rFonts w:ascii="仿宋" w:hAnsi="仿宋" w:eastAsia="仿宋" w:cs="仿宋"/>
          <w:color w:val="000000" w:themeColor="text1"/>
          <w14:textFill>
            <w14:solidFill>
              <w14:schemeClr w14:val="tx1"/>
            </w14:solidFill>
          </w14:textFill>
        </w:rPr>
      </w:pPr>
    </w:p>
    <w:p>
      <w:pPr>
        <w:pStyle w:val="23"/>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2260600</wp:posOffset>
            </wp:positionH>
            <wp:positionV relativeFrom="paragraph">
              <wp:posOffset>635</wp:posOffset>
            </wp:positionV>
            <wp:extent cx="1463040" cy="1290955"/>
            <wp:effectExtent l="0" t="0" r="10160" b="4445"/>
            <wp:wrapNone/>
            <wp:docPr id="15" name="图片 15" descr="1618568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18568343(1)"/>
                    <pic:cNvPicPr>
                      <a:picLocks noChangeAspect="1"/>
                    </pic:cNvPicPr>
                  </pic:nvPicPr>
                  <pic:blipFill>
                    <a:blip r:embed="rId21"/>
                    <a:stretch>
                      <a:fillRect/>
                    </a:stretch>
                  </pic:blipFill>
                  <pic:spPr>
                    <a:xfrm>
                      <a:off x="0" y="0"/>
                      <a:ext cx="1463040" cy="1290955"/>
                    </a:xfrm>
                    <a:prstGeom prst="rect">
                      <a:avLst/>
                    </a:prstGeom>
                  </pic:spPr>
                </pic:pic>
              </a:graphicData>
            </a:graphic>
          </wp:anchor>
        </w:drawing>
      </w:r>
    </w:p>
    <w:p>
      <w:pPr>
        <w:pStyle w:val="23"/>
        <w:rPr>
          <w:rFonts w:ascii="仿宋" w:hAnsi="仿宋" w:eastAsia="仿宋" w:cs="仿宋"/>
          <w:color w:val="000000" w:themeColor="text1"/>
          <w14:textFill>
            <w14:solidFill>
              <w14:schemeClr w14:val="tx1"/>
            </w14:solidFill>
          </w14:textFill>
        </w:rPr>
      </w:pPr>
      <w:r>
        <w:rPr>
          <w:rFonts w:ascii="仿宋" w:hAnsi="仿宋" w:eastAsia="仿宋" w:cs="仿宋"/>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3517900</wp:posOffset>
                </wp:positionH>
                <wp:positionV relativeFrom="paragraph">
                  <wp:posOffset>131445</wp:posOffset>
                </wp:positionV>
                <wp:extent cx="577215" cy="469265"/>
                <wp:effectExtent l="8890" t="15240" r="10795" b="23495"/>
                <wp:wrapNone/>
                <wp:docPr id="16" name="左箭头 16"/>
                <wp:cNvGraphicFramePr/>
                <a:graphic xmlns:a="http://schemas.openxmlformats.org/drawingml/2006/main">
                  <a:graphicData uri="http://schemas.microsoft.com/office/word/2010/wordprocessingShape">
                    <wps:wsp>
                      <wps:cNvSpPr/>
                      <wps:spPr>
                        <a:xfrm>
                          <a:off x="4954270" y="8376920"/>
                          <a:ext cx="577215" cy="469265"/>
                        </a:xfrm>
                        <a:prstGeom prst="leftArrow">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77pt;margin-top:10.35pt;height:36.95pt;width:45.45pt;z-index:251664384;v-text-anchor:middle;mso-width-relative:page;mso-height-relative:page;" fillcolor="#5B9BD5" filled="t" stroked="t" coordsize="21600,21600" o:gfxdata="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ojQaI9kAAAAJAQAADwAAAAAAAAABACAAAAAiAAAAZHJzL2Rvd25yZXYueG1sUEsBAhQA&#10;FAAAAAgAh07iQK65d2OcAgAAOAUAAA4AAAAAAAAAAQAgAAAAKAEAAGRycy9lMm9Eb2MueG1sUEsF&#10;BgAAAAAGAAYAWQEAADYGAAAAAA==&#10;" adj="8780,5400">
                <v:fill on="t" focussize="0,0"/>
                <v:stroke weight="1pt" color="#2D5171" miterlimit="8" joinstyle="miter"/>
                <v:imagedata o:title=""/>
                <o:lock v:ext="edit" aspectratio="f"/>
              </v:shape>
            </w:pict>
          </mc:Fallback>
        </mc:AlternateContent>
      </w:r>
    </w:p>
    <w:p>
      <w:pPr>
        <w:pStyle w:val="23"/>
        <w:rPr>
          <w:rFonts w:ascii="仿宋" w:hAnsi="仿宋" w:eastAsia="仿宋" w:cs="仿宋"/>
          <w:color w:val="000000" w:themeColor="text1"/>
          <w14:textFill>
            <w14:solidFill>
              <w14:schemeClr w14:val="tx1"/>
            </w14:solidFill>
          </w14:textFill>
        </w:rPr>
      </w:pPr>
    </w:p>
    <w:p>
      <w:pPr>
        <w:pStyle w:val="23"/>
        <w:ind w:firstLine="0" w:firstLineChars="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（压缩包加密）</w:t>
      </w:r>
    </w:p>
    <w:p/>
    <w:p/>
    <w:sectPr>
      <w:headerReference r:id="rId16" w:type="default"/>
      <w:footerReference r:id="rId1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573"/>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0</w:t>
    </w:r>
    <w:r>
      <w:fldChar w:fldCharType="end"/>
    </w:r>
  </w:p>
  <w:p>
    <w:pPr>
      <w:pStyle w:val="11"/>
      <w:framePr w:wrap="around" w:vAnchor="text" w:hAnchor="margin" w:y="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Style w:val="3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ascii="宋体" w:hAnsi="宋体" w:eastAsia="宋体" w:cs="宋体"/>
        <w:color w:val="FF0000"/>
        <w:spacing w:val="60"/>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rPr>
        <w:rStyle w:val="18"/>
      </w:rPr>
    </w:pPr>
    <w:r>
      <w:fldChar w:fldCharType="begin"/>
    </w:r>
    <w:r>
      <w:rPr>
        <w:rStyle w:val="18"/>
      </w:rPr>
      <w:instrText xml:space="preserve">PAGE  </w:instrText>
    </w:r>
    <w:r>
      <w:fldChar w:fldCharType="end"/>
    </w:r>
  </w:p>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right"/>
      <w:rPr>
        <w:rFonts w:ascii="宋体" w:hAnsi="宋体" w:cs="宋体"/>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896E8"/>
    <w:multiLevelType w:val="singleLevel"/>
    <w:tmpl w:val="8FE896E8"/>
    <w:lvl w:ilvl="0" w:tentative="0">
      <w:start w:val="13"/>
      <w:numFmt w:val="chineseCounting"/>
      <w:suff w:val="nothing"/>
      <w:lvlText w:val="（%1）"/>
      <w:lvlJc w:val="left"/>
      <w:rPr>
        <w:rFonts w:hint="eastAsia"/>
      </w:rPr>
    </w:lvl>
  </w:abstractNum>
  <w:abstractNum w:abstractNumId="1">
    <w:nsid w:val="D1C1271A"/>
    <w:multiLevelType w:val="singleLevel"/>
    <w:tmpl w:val="D1C1271A"/>
    <w:lvl w:ilvl="0" w:tentative="0">
      <w:start w:val="1"/>
      <w:numFmt w:val="decimal"/>
      <w:suff w:val="nothing"/>
      <w:lvlText w:val="%1、"/>
      <w:lvlJc w:val="left"/>
    </w:lvl>
  </w:abstractNum>
  <w:abstractNum w:abstractNumId="2">
    <w:nsid w:val="594A109D"/>
    <w:multiLevelType w:val="singleLevel"/>
    <w:tmpl w:val="594A109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WZkYWZlYmYyNjFkYTQwYWU4ZGEyOWY4ZGI3ZWYifQ=="/>
  </w:docVars>
  <w:rsids>
    <w:rsidRoot w:val="00172A27"/>
    <w:rsid w:val="01BC4BAC"/>
    <w:rsid w:val="0B66722A"/>
    <w:rsid w:val="0F1B6BE6"/>
    <w:rsid w:val="1736507A"/>
    <w:rsid w:val="21452F18"/>
    <w:rsid w:val="224C45CB"/>
    <w:rsid w:val="2AB247FA"/>
    <w:rsid w:val="2FDA718E"/>
    <w:rsid w:val="409C46F8"/>
    <w:rsid w:val="431C54F5"/>
    <w:rsid w:val="44F83946"/>
    <w:rsid w:val="4BF86FF6"/>
    <w:rsid w:val="4D357A66"/>
    <w:rsid w:val="56D1252F"/>
    <w:rsid w:val="57EC78BB"/>
    <w:rsid w:val="5915699E"/>
    <w:rsid w:val="5C2F6007"/>
    <w:rsid w:val="62F07D2E"/>
    <w:rsid w:val="636377F3"/>
    <w:rsid w:val="64104931"/>
    <w:rsid w:val="65C5778C"/>
    <w:rsid w:val="6A1C4030"/>
    <w:rsid w:val="6B68765B"/>
    <w:rsid w:val="6CBE176B"/>
    <w:rsid w:val="6DB376FC"/>
    <w:rsid w:val="76056358"/>
    <w:rsid w:val="77C20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00" w:lineRule="atLeast"/>
      <w:jc w:val="center"/>
      <w:outlineLvl w:val="0"/>
    </w:pPr>
    <w:rPr>
      <w:rFonts w:eastAsia="仿宋" w:asciiTheme="minorAscii" w:hAnsiTheme="minorAscii"/>
      <w:b/>
      <w:kern w:val="44"/>
      <w:sz w:val="28"/>
    </w:rPr>
  </w:style>
  <w:style w:type="paragraph" w:styleId="3">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toa heading"/>
    <w:basedOn w:val="1"/>
    <w:next w:val="1"/>
    <w:qFormat/>
    <w:uiPriority w:val="0"/>
    <w:rPr>
      <w:rFonts w:ascii="Arial" w:hAnsi="Arial"/>
      <w:sz w:val="24"/>
      <w:szCs w:val="20"/>
    </w:rPr>
  </w:style>
  <w:style w:type="paragraph" w:styleId="6">
    <w:name w:val="annotation text"/>
    <w:basedOn w:val="1"/>
    <w:qFormat/>
    <w:uiPriority w:val="0"/>
    <w:pPr>
      <w:jc w:val="left"/>
    </w:pPr>
  </w:style>
  <w:style w:type="paragraph" w:styleId="7">
    <w:name w:val="Body Text"/>
    <w:basedOn w:val="1"/>
    <w:next w:val="1"/>
    <w:semiHidden/>
    <w:qFormat/>
    <w:uiPriority w:val="0"/>
    <w:pPr>
      <w:autoSpaceDE w:val="0"/>
      <w:autoSpaceDN w:val="0"/>
      <w:adjustRightInd w:val="0"/>
      <w:spacing w:line="320" w:lineRule="atLeast"/>
      <w:ind w:firstLine="357"/>
      <w:textAlignment w:val="baseline"/>
    </w:pPr>
    <w:rPr>
      <w:sz w:val="18"/>
    </w:rPr>
  </w:style>
  <w:style w:type="paragraph" w:styleId="8">
    <w:name w:val="Body Text Indent"/>
    <w:basedOn w:val="1"/>
    <w:qFormat/>
    <w:uiPriority w:val="0"/>
    <w:pPr>
      <w:ind w:firstLine="720" w:firstLineChars="225"/>
    </w:pPr>
    <w:rPr>
      <w:rFonts w:ascii="仿宋_GB2312" w:eastAsia="仿宋_GB2312"/>
      <w:sz w:val="32"/>
    </w:rPr>
  </w:style>
  <w:style w:type="paragraph" w:styleId="9">
    <w:name w:val="Plain Text"/>
    <w:basedOn w:val="1"/>
    <w:qFormat/>
    <w:uiPriority w:val="0"/>
    <w:rPr>
      <w:rFonts w:ascii="宋体" w:hAnsi="Courier New"/>
      <w:szCs w:val="21"/>
    </w:rPr>
  </w:style>
  <w:style w:type="paragraph" w:styleId="10">
    <w:name w:val="Body Text Indent 2"/>
    <w:basedOn w:val="1"/>
    <w:qFormat/>
    <w:uiPriority w:val="0"/>
    <w:pPr>
      <w:spacing w:line="540" w:lineRule="exact"/>
      <w:ind w:firstLine="720" w:firstLineChars="225"/>
      <w:jc w:val="left"/>
    </w:pPr>
    <w:rPr>
      <w:rFonts w:ascii="仿宋_GB2312" w:eastAsia="仿宋_GB2312"/>
      <w:sz w:val="3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0"/>
    <w:pPr>
      <w:widowControl/>
      <w:spacing w:beforeAutospacing="1" w:afterAutospacing="1"/>
      <w:jc w:val="left"/>
    </w:pPr>
    <w:rPr>
      <w:rFonts w:ascii="宋体" w:hAnsi="宋体" w:cs="宋体"/>
      <w:kern w:val="0"/>
      <w:sz w:val="24"/>
    </w:r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iPriority w:val="0"/>
    <w:rPr>
      <w:color w:val="0000FF"/>
      <w:u w:val="single"/>
    </w:rPr>
  </w:style>
  <w:style w:type="paragraph" w:customStyle="1" w:styleId="20">
    <w:name w:val="Bid_正文"/>
    <w:basedOn w:val="4"/>
    <w:qFormat/>
    <w:uiPriority w:val="0"/>
    <w:pPr>
      <w:spacing w:afterLines="50" w:line="360" w:lineRule="auto"/>
      <w:ind w:firstLine="480" w:firstLineChars="200"/>
    </w:pPr>
    <w:rPr>
      <w:sz w:val="24"/>
    </w:rPr>
  </w:style>
  <w:style w:type="paragraph" w:customStyle="1" w:styleId="2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_Style 9"/>
    <w:basedOn w:val="1"/>
    <w:qFormat/>
    <w:uiPriority w:val="0"/>
    <w:pPr>
      <w:ind w:firstLine="420" w:firstLineChars="200"/>
    </w:pPr>
  </w:style>
  <w:style w:type="paragraph" w:customStyle="1" w:styleId="23">
    <w:name w:val="正文缩进1"/>
    <w:basedOn w:val="1"/>
    <w:qFormat/>
    <w:uiPriority w:val="0"/>
    <w:pPr>
      <w:ind w:firstLine="420" w:firstLineChars="200"/>
    </w:pPr>
  </w:style>
  <w:style w:type="paragraph" w:customStyle="1" w:styleId="24">
    <w:name w:val="小五号正文"/>
    <w:basedOn w:val="1"/>
    <w:qFormat/>
    <w:uiPriority w:val="0"/>
    <w:pPr>
      <w:spacing w:line="360" w:lineRule="auto"/>
    </w:pPr>
    <w:rPr>
      <w:rFonts w:ascii="宋体"/>
      <w:color w:val="000000"/>
      <w:kern w:val="21"/>
      <w:sz w:val="18"/>
      <w:szCs w:val="20"/>
    </w:rPr>
  </w:style>
  <w:style w:type="character" w:customStyle="1" w:styleId="25">
    <w:name w:val="font11"/>
    <w:basedOn w:val="16"/>
    <w:qFormat/>
    <w:uiPriority w:val="0"/>
    <w:rPr>
      <w:rFonts w:hint="eastAsia" w:ascii="宋体" w:hAnsi="宋体" w:eastAsia="宋体" w:cs="宋体"/>
      <w:color w:val="000000"/>
      <w:sz w:val="22"/>
      <w:szCs w:val="22"/>
      <w:u w:val="none"/>
    </w:rPr>
  </w:style>
  <w:style w:type="character" w:customStyle="1" w:styleId="26">
    <w:name w:val="font61"/>
    <w:basedOn w:val="16"/>
    <w:qFormat/>
    <w:uiPriority w:val="0"/>
    <w:rPr>
      <w:rFonts w:hint="default" w:ascii="Times New Roman" w:hAnsi="Times New Roman" w:cs="Times New Roman"/>
      <w:color w:val="000000"/>
      <w:sz w:val="22"/>
      <w:szCs w:val="22"/>
      <w:u w:val="none"/>
    </w:rPr>
  </w:style>
  <w:style w:type="character" w:customStyle="1" w:styleId="27">
    <w:name w:val="font81"/>
    <w:basedOn w:val="16"/>
    <w:qFormat/>
    <w:uiPriority w:val="0"/>
    <w:rPr>
      <w:rFonts w:ascii="Arial" w:hAnsi="Arial" w:cs="Arial"/>
      <w:color w:val="000000"/>
      <w:sz w:val="22"/>
      <w:szCs w:val="22"/>
      <w:u w:val="none"/>
    </w:rPr>
  </w:style>
  <w:style w:type="character" w:customStyle="1" w:styleId="28">
    <w:name w:val="font91"/>
    <w:basedOn w:val="16"/>
    <w:qFormat/>
    <w:uiPriority w:val="0"/>
    <w:rPr>
      <w:rFonts w:hint="eastAsia" w:ascii="宋体" w:hAnsi="宋体" w:eastAsia="宋体" w:cs="宋体"/>
      <w:color w:val="000000"/>
      <w:sz w:val="22"/>
      <w:szCs w:val="22"/>
      <w:u w:val="none"/>
      <w:vertAlign w:val="subscript"/>
    </w:rPr>
  </w:style>
  <w:style w:type="character" w:customStyle="1" w:styleId="29">
    <w:name w:val="font01"/>
    <w:basedOn w:val="16"/>
    <w:qFormat/>
    <w:uiPriority w:val="0"/>
    <w:rPr>
      <w:rFonts w:hint="eastAsia" w:ascii="宋体" w:hAnsi="宋体" w:eastAsia="宋体" w:cs="宋体"/>
      <w:color w:val="000000"/>
      <w:sz w:val="24"/>
      <w:szCs w:val="24"/>
      <w:u w:val="none"/>
    </w:rPr>
  </w:style>
  <w:style w:type="character" w:customStyle="1" w:styleId="30">
    <w:name w:val="font51"/>
    <w:basedOn w:val="16"/>
    <w:qFormat/>
    <w:uiPriority w:val="0"/>
    <w:rPr>
      <w:rFonts w:hint="eastAsia" w:ascii="宋体" w:hAnsi="宋体" w:eastAsia="宋体" w:cs="宋体"/>
      <w:color w:val="000000"/>
      <w:sz w:val="24"/>
      <w:szCs w:val="24"/>
      <w:u w:val="none"/>
    </w:rPr>
  </w:style>
  <w:style w:type="paragraph" w:customStyle="1" w:styleId="31">
    <w:name w:val="Plain Text"/>
    <w:basedOn w:val="1"/>
    <w:qFormat/>
    <w:uiPriority w:val="0"/>
    <w:rPr>
      <w:rFonts w:ascii="宋体" w:hAnsi="Courier New"/>
      <w:szCs w:val="21"/>
    </w:rPr>
  </w:style>
  <w:style w:type="character" w:customStyle="1" w:styleId="32">
    <w:name w:val="页码1"/>
    <w:basedOn w:val="16"/>
    <w:qFormat/>
    <w:uiPriority w:val="0"/>
  </w:style>
  <w:style w:type="character" w:customStyle="1" w:styleId="33">
    <w:name w:val="font31"/>
    <w:basedOn w:val="16"/>
    <w:qFormat/>
    <w:uiPriority w:val="0"/>
    <w:rPr>
      <w:rFonts w:hint="eastAsia" w:ascii="宋体" w:hAnsi="宋体" w:eastAsia="宋体" w:cs="宋体"/>
      <w:color w:val="000000"/>
      <w:sz w:val="24"/>
      <w:szCs w:val="24"/>
      <w:u w:val="none"/>
    </w:rPr>
  </w:style>
  <w:style w:type="character" w:customStyle="1" w:styleId="34">
    <w:name w:val="font41"/>
    <w:basedOn w:val="16"/>
    <w:qFormat/>
    <w:uiPriority w:val="0"/>
    <w:rPr>
      <w:rFonts w:hint="default" w:ascii="Times New Roman" w:hAnsi="Times New Roman" w:cs="Times New Roman"/>
      <w:color w:val="000000"/>
      <w:sz w:val="22"/>
      <w:szCs w:val="22"/>
      <w:u w:val="none"/>
    </w:rPr>
  </w:style>
  <w:style w:type="character" w:customStyle="1" w:styleId="35">
    <w:name w:val="font7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26924</Words>
  <Characters>35555</Characters>
  <Lines>0</Lines>
  <Paragraphs>0</Paragraphs>
  <TotalTime>3</TotalTime>
  <ScaleCrop>false</ScaleCrop>
  <LinksUpToDate>false</LinksUpToDate>
  <CharactersWithSpaces>37233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2022-04-11T04:19:00Z</dcterms:created>
  <dc:creator>鑫淼</dc:creator>
  <cp:lastModifiedBy>NTKO</cp:lastModifiedBy>
  <cp:lastPrinted>2022-04-29T09:24:00Z</cp:lastPrinted>
  <dcterms:modified xsi:type="dcterms:W3CDTF">2022-06-08T03:43:59Z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9DDA93528CEE4FEEB0EEF8AA7776AA05</vt:lpwstr>
  </property>
</Properties>
</file>