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eastAsia" w:ascii="华文中宋" w:hAnsi="华文中宋" w:eastAsia="华文中宋"/>
          <w:sz w:val="36"/>
          <w:szCs w:val="36"/>
          <w:lang w:val="en-US" w:eastAsia="zh-CN"/>
        </w:rPr>
      </w:pPr>
      <w:bookmarkStart w:id="0" w:name="_Toc35393797"/>
      <w:bookmarkStart w:id="1" w:name="_Toc28359011"/>
      <w:r>
        <w:rPr>
          <w:rFonts w:hint="eastAsia" w:ascii="华文中宋" w:hAnsi="华文中宋" w:eastAsia="华文中宋"/>
          <w:sz w:val="36"/>
          <w:szCs w:val="36"/>
        </w:rPr>
        <w:t>伊宁县人民医院</w:t>
      </w:r>
      <w:r>
        <w:rPr>
          <w:rFonts w:hint="eastAsia" w:ascii="华文中宋" w:hAnsi="华文中宋" w:eastAsia="华文中宋"/>
          <w:sz w:val="36"/>
          <w:szCs w:val="36"/>
          <w:lang w:eastAsia="zh-CN"/>
        </w:rPr>
        <w:t>医疗设备</w:t>
      </w:r>
      <w:r>
        <w:rPr>
          <w:rFonts w:hint="eastAsia" w:ascii="华文中宋" w:hAnsi="华文中宋" w:eastAsia="华文中宋"/>
          <w:sz w:val="36"/>
          <w:szCs w:val="36"/>
        </w:rPr>
        <w:t>采购项目</w:t>
      </w:r>
      <w:r>
        <w:rPr>
          <w:rFonts w:hint="eastAsia" w:ascii="华文中宋" w:hAnsi="华文中宋" w:eastAsia="华文中宋"/>
          <w:sz w:val="36"/>
          <w:szCs w:val="36"/>
          <w:lang w:eastAsia="zh-CN"/>
        </w:rPr>
        <w:t>（</w:t>
      </w:r>
      <w:r>
        <w:rPr>
          <w:rFonts w:hint="eastAsia" w:ascii="华文中宋" w:hAnsi="华文中宋" w:eastAsia="华文中宋"/>
          <w:sz w:val="36"/>
          <w:szCs w:val="36"/>
          <w:lang w:val="en-US" w:eastAsia="zh-CN"/>
        </w:rPr>
        <w:t>B包）二次</w:t>
      </w:r>
    </w:p>
    <w:p>
      <w:pPr>
        <w:pStyle w:val="4"/>
        <w:tabs>
          <w:tab w:val="left" w:pos="0"/>
        </w:tabs>
        <w:autoSpaceDE w:val="0"/>
        <w:autoSpaceDN w:val="0"/>
        <w:adjustRightInd w:val="0"/>
        <w:spacing w:before="0" w:after="0" w:line="360" w:lineRule="auto"/>
        <w:jc w:val="center"/>
        <w:rPr>
          <w:rFonts w:ascii="华文中宋" w:hAnsi="华文中宋" w:eastAsia="华文中宋"/>
          <w:sz w:val="36"/>
          <w:szCs w:val="36"/>
        </w:rPr>
      </w:pPr>
      <w:r>
        <w:rPr>
          <w:rFonts w:hint="eastAsia" w:ascii="华文中宋" w:hAnsi="华文中宋" w:eastAsia="华文中宋"/>
          <w:sz w:val="36"/>
          <w:szCs w:val="36"/>
        </w:rPr>
        <w:t>竞争性</w:t>
      </w:r>
      <w:r>
        <w:rPr>
          <w:rFonts w:hint="eastAsia" w:ascii="华文中宋" w:hAnsi="华文中宋" w:eastAsia="华文中宋"/>
          <w:sz w:val="36"/>
          <w:szCs w:val="36"/>
          <w:lang w:eastAsia="zh-CN"/>
        </w:rPr>
        <w:t>谈判</w:t>
      </w:r>
      <w:r>
        <w:rPr>
          <w:rFonts w:hint="eastAsia" w:ascii="华文中宋" w:hAnsi="华文中宋" w:eastAsia="华文中宋"/>
          <w:sz w:val="36"/>
          <w:szCs w:val="36"/>
        </w:rPr>
        <w:t>公告</w:t>
      </w:r>
      <w:bookmarkEnd w:id="0"/>
      <w:bookmarkEnd w:id="1"/>
    </w:p>
    <w:p/>
    <w:p>
      <w:pPr>
        <w:pBdr>
          <w:top w:val="single" w:color="auto" w:sz="4" w:space="1"/>
          <w:left w:val="single" w:color="auto" w:sz="4" w:space="4"/>
          <w:bottom w:val="single" w:color="auto" w:sz="4" w:space="1"/>
          <w:right w:val="single" w:color="auto" w:sz="4" w:space="4"/>
        </w:pBdr>
        <w:rPr>
          <w:rFonts w:hint="eastAsia" w:ascii="仿宋" w:hAnsi="仿宋" w:eastAsia="仿宋"/>
          <w:sz w:val="28"/>
          <w:szCs w:val="28"/>
          <w:lang w:eastAsia="zh-CN"/>
        </w:rPr>
      </w:pPr>
      <w:r>
        <w:rPr>
          <w:rFonts w:hint="eastAsia" w:ascii="仿宋" w:hAnsi="仿宋" w:eastAsia="仿宋"/>
          <w:sz w:val="28"/>
          <w:szCs w:val="28"/>
        </w:rPr>
        <w:t>项目概况</w:t>
      </w:r>
      <w:r>
        <w:rPr>
          <w:rFonts w:hint="eastAsia" w:ascii="仿宋" w:hAnsi="仿宋" w:eastAsia="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伊宁县人民医院</w:t>
      </w:r>
      <w:r>
        <w:rPr>
          <w:rFonts w:hint="eastAsia" w:ascii="仿宋" w:hAnsi="仿宋" w:eastAsia="仿宋"/>
          <w:sz w:val="28"/>
          <w:szCs w:val="28"/>
          <w:u w:val="single"/>
          <w:lang w:eastAsia="zh-CN"/>
        </w:rPr>
        <w:t>医疗设备</w:t>
      </w:r>
      <w:r>
        <w:rPr>
          <w:rFonts w:hint="eastAsia" w:ascii="仿宋" w:hAnsi="仿宋" w:eastAsia="仿宋"/>
          <w:sz w:val="28"/>
          <w:szCs w:val="28"/>
          <w:u w:val="single"/>
        </w:rPr>
        <w:t>采购项目</w:t>
      </w:r>
      <w:r>
        <w:rPr>
          <w:rFonts w:hint="eastAsia" w:ascii="仿宋" w:hAnsi="仿宋" w:eastAsia="仿宋"/>
          <w:sz w:val="28"/>
          <w:szCs w:val="28"/>
          <w:u w:val="single"/>
          <w:lang w:eastAsia="zh-CN"/>
        </w:rPr>
        <w:t>（</w:t>
      </w:r>
      <w:r>
        <w:rPr>
          <w:rFonts w:hint="eastAsia" w:ascii="仿宋" w:hAnsi="仿宋" w:eastAsia="仿宋"/>
          <w:sz w:val="28"/>
          <w:szCs w:val="28"/>
          <w:u w:val="single"/>
        </w:rPr>
        <w:t>B包</w:t>
      </w:r>
      <w:r>
        <w:rPr>
          <w:rFonts w:hint="eastAsia" w:ascii="仿宋" w:hAnsi="仿宋" w:eastAsia="仿宋"/>
          <w:sz w:val="28"/>
          <w:szCs w:val="28"/>
          <w:u w:val="single"/>
          <w:lang w:eastAsia="zh-CN"/>
        </w:rPr>
        <w:t>）</w:t>
      </w:r>
      <w:r>
        <w:rPr>
          <w:rFonts w:hint="eastAsia" w:ascii="仿宋" w:hAnsi="仿宋" w:eastAsia="仿宋"/>
          <w:sz w:val="28"/>
          <w:szCs w:val="28"/>
          <w:u w:val="single"/>
        </w:rPr>
        <w:t>二次</w:t>
      </w:r>
      <w:r>
        <w:rPr>
          <w:rFonts w:hint="eastAsia" w:ascii="仿宋" w:hAnsi="仿宋" w:eastAsia="仿宋"/>
          <w:sz w:val="28"/>
          <w:szCs w:val="28"/>
        </w:rPr>
        <w:t>的潜在供应商应在</w:t>
      </w:r>
      <w:r>
        <w:rPr>
          <w:rFonts w:hint="eastAsia" w:ascii="仿宋" w:hAnsi="仿宋" w:eastAsia="仿宋"/>
          <w:sz w:val="28"/>
          <w:szCs w:val="28"/>
          <w:u w:val="single"/>
        </w:rPr>
        <w:t xml:space="preserve">伊宁市经济开发区河北路福安国际1号商业楼4楼416室 </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28359089"/>
      <w:bookmarkStart w:id="3" w:name="_Toc35393629"/>
      <w:bookmarkStart w:id="4" w:name="_Toc28359012"/>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项目编号：YLLJ-CG20</w:t>
      </w:r>
      <w:r>
        <w:rPr>
          <w:rFonts w:hint="eastAsia" w:ascii="仿宋" w:hAnsi="仿宋" w:eastAsia="仿宋"/>
          <w:sz w:val="28"/>
          <w:szCs w:val="28"/>
          <w:lang w:val="en-US" w:eastAsia="zh-CN"/>
        </w:rPr>
        <w:t>22</w:t>
      </w:r>
      <w:r>
        <w:rPr>
          <w:rFonts w:hint="eastAsia" w:ascii="仿宋" w:hAnsi="仿宋" w:eastAsia="仿宋"/>
          <w:sz w:val="28"/>
          <w:szCs w:val="28"/>
        </w:rPr>
        <w:t>-0</w:t>
      </w:r>
      <w:r>
        <w:rPr>
          <w:rFonts w:hint="eastAsia" w:ascii="仿宋" w:hAnsi="仿宋" w:eastAsia="仿宋"/>
          <w:sz w:val="28"/>
          <w:szCs w:val="28"/>
          <w:lang w:val="en-US" w:eastAsia="zh-CN"/>
        </w:rPr>
        <w:t>26-02</w:t>
      </w:r>
    </w:p>
    <w:p>
      <w:pPr>
        <w:ind w:firstLine="560" w:firstLineChars="200"/>
        <w:rPr>
          <w:rFonts w:hint="eastAsia" w:ascii="仿宋" w:hAnsi="仿宋" w:eastAsia="仿宋"/>
          <w:sz w:val="28"/>
          <w:szCs w:val="28"/>
        </w:rPr>
      </w:pPr>
      <w:r>
        <w:rPr>
          <w:rFonts w:hint="eastAsia" w:ascii="仿宋" w:hAnsi="仿宋" w:eastAsia="仿宋"/>
          <w:sz w:val="28"/>
          <w:szCs w:val="28"/>
        </w:rPr>
        <w:t>项目名称：伊宁县人民医院</w:t>
      </w:r>
      <w:r>
        <w:rPr>
          <w:rFonts w:hint="eastAsia" w:ascii="仿宋" w:hAnsi="仿宋" w:eastAsia="仿宋"/>
          <w:sz w:val="28"/>
          <w:szCs w:val="28"/>
          <w:lang w:eastAsia="zh-CN"/>
        </w:rPr>
        <w:t>医疗设备</w:t>
      </w:r>
      <w:r>
        <w:rPr>
          <w:rFonts w:hint="eastAsia" w:ascii="仿宋" w:hAnsi="仿宋" w:eastAsia="仿宋"/>
          <w:sz w:val="28"/>
          <w:szCs w:val="28"/>
        </w:rPr>
        <w:t>采购项目（B包）二次</w:t>
      </w:r>
    </w:p>
    <w:p>
      <w:pPr>
        <w:ind w:firstLine="560" w:firstLineChars="200"/>
        <w:rPr>
          <w:rFonts w:hint="eastAsia" w:ascii="仿宋" w:hAnsi="仿宋" w:eastAsia="仿宋"/>
          <w:sz w:val="30"/>
          <w:szCs w:val="30"/>
          <w:lang w:eastAsia="zh-CN"/>
        </w:rPr>
      </w:pPr>
      <w:r>
        <w:rPr>
          <w:rFonts w:hint="eastAsia" w:ascii="仿宋" w:hAnsi="仿宋" w:eastAsia="仿宋"/>
          <w:sz w:val="28"/>
          <w:szCs w:val="28"/>
        </w:rPr>
        <w:t>采购方式：竞争性</w:t>
      </w:r>
      <w:r>
        <w:rPr>
          <w:rFonts w:hint="eastAsia" w:ascii="仿宋" w:hAnsi="仿宋" w:eastAsia="仿宋"/>
          <w:sz w:val="28"/>
          <w:szCs w:val="28"/>
          <w:lang w:eastAsia="zh-CN"/>
        </w:rPr>
        <w:t>谈判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预算金额：B包预算64000.00元</w:t>
      </w:r>
    </w:p>
    <w:p>
      <w:pPr>
        <w:pStyle w:val="2"/>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B包采购心电采集系统2套</w:t>
      </w:r>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交货期</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合同签订后3日内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sz w:val="28"/>
          <w:szCs w:val="28"/>
        </w:rPr>
        <w:t>否</w:t>
      </w:r>
      <w:r>
        <w:rPr>
          <w:rFonts w:hint="eastAsia" w:ascii="仿宋" w:hAnsi="仿宋" w:eastAsia="仿宋"/>
          <w:sz w:val="28"/>
          <w:szCs w:val="28"/>
        </w:rPr>
        <w:t>）接受联合体。</w:t>
      </w:r>
      <w:bookmarkStart w:id="44" w:name="_GoBack"/>
      <w:bookmarkEnd w:id="44"/>
    </w:p>
    <w:p>
      <w:pPr>
        <w:pStyle w:val="5"/>
        <w:pageBreakBefore w:val="0"/>
        <w:widowControl w:val="0"/>
        <w:kinsoku/>
        <w:wordWrap/>
        <w:overflowPunct/>
        <w:topLinePunct w:val="0"/>
        <w:autoSpaceDE/>
        <w:autoSpaceDN/>
        <w:bidi w:val="0"/>
        <w:adjustRightInd/>
        <w:snapToGrid/>
        <w:spacing w:line="400" w:lineRule="exact"/>
        <w:textAlignment w:val="auto"/>
        <w:rPr>
          <w:rFonts w:ascii="黑体" w:hAnsi="黑体" w:cs="宋体"/>
          <w:b w:val="0"/>
          <w:sz w:val="28"/>
          <w:szCs w:val="28"/>
        </w:rPr>
      </w:pPr>
      <w:bookmarkStart w:id="6" w:name="_Toc28359090"/>
      <w:bookmarkStart w:id="7" w:name="_Toc35393630"/>
      <w:bookmarkStart w:id="8" w:name="_Toc28359013"/>
      <w:bookmarkStart w:id="9" w:name="_Toc35393799"/>
      <w:r>
        <w:rPr>
          <w:rFonts w:hint="eastAsia" w:ascii="黑体" w:hAnsi="黑体" w:cs="宋体"/>
          <w:b w:val="0"/>
          <w:sz w:val="28"/>
          <w:szCs w:val="28"/>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bookmarkStart w:id="10" w:name="_Toc28359014"/>
      <w:bookmarkStart w:id="11" w:name="_Toc28359091"/>
      <w:r>
        <w:rPr>
          <w:rFonts w:hint="eastAsia" w:ascii="仿宋" w:hAnsi="仿宋" w:eastAsia="仿宋"/>
          <w:sz w:val="28"/>
          <w:szCs w:val="28"/>
          <w:lang w:eastAsia="zh-CN"/>
        </w:rPr>
        <w:t>1、供应商必须符合《中华人民共和国采购法》第二十二条的相关规定，具有独立承担民事责任的能力；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2、提供有效期内且年检合格的三证合一的副本原件营业执照，营业执照经营范围包含经营医疗器械销售等内容；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3、提供医疗器械生产经营许可证或医疗器械经营备案凭证等医疗器械生产经营许可证明文件（根据所投内容提供）；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、如法人亲自参加投标，需提供法定代表人的身份证原件；如系委托代理人参加，应当提供《授权委托书》和受托人身份证原件及受托人在本单位缴纳社保至今三个月及以上的证明文件；</w:t>
      </w:r>
    </w:p>
    <w:p>
      <w:pPr>
        <w:pStyle w:val="2"/>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lang w:eastAsia="zh-CN"/>
        </w:rPr>
        <w:t>、具有履行合同所必须的设备、人员和专业技术能力；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lang w:eastAsia="zh-CN"/>
        </w:rPr>
        <w:t>、投标人须提供在“信用中国”（www.creditchina.gov.cn）和中国政府采购网（www.ccgp.gov.cn）网站上未被列入失信被执行人、重大税收违法案件当事人名单并下载信用报告以及政府采购严重违法失信行为记录名单的网页打印件（查询结果截图日期必须在发布公告日期之后且加盖公司公章当原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备注：本项目取得</w:t>
      </w:r>
      <w:r>
        <w:rPr>
          <w:rFonts w:hint="eastAsia" w:ascii="仿宋" w:hAnsi="仿宋" w:eastAsia="仿宋"/>
          <w:sz w:val="28"/>
          <w:szCs w:val="28"/>
          <w:lang w:eastAsia="zh-CN"/>
        </w:rPr>
        <w:t>谈判</w:t>
      </w:r>
      <w:r>
        <w:rPr>
          <w:rFonts w:hint="eastAsia" w:ascii="仿宋" w:hAnsi="仿宋" w:eastAsia="仿宋"/>
          <w:sz w:val="28"/>
          <w:szCs w:val="28"/>
        </w:rPr>
        <w:t>文件时需携带</w:t>
      </w:r>
      <w:r>
        <w:rPr>
          <w:rFonts w:hint="eastAsia" w:ascii="仿宋" w:hAnsi="仿宋" w:eastAsia="仿宋"/>
          <w:sz w:val="28"/>
          <w:szCs w:val="28"/>
          <w:lang w:eastAsia="zh-CN"/>
        </w:rPr>
        <w:t>以上所有</w:t>
      </w:r>
      <w:r>
        <w:rPr>
          <w:rFonts w:hint="eastAsia" w:ascii="仿宋" w:hAnsi="仿宋" w:eastAsia="仿宋"/>
          <w:sz w:val="28"/>
          <w:szCs w:val="28"/>
        </w:rPr>
        <w:t>资质原件</w:t>
      </w:r>
      <w:r>
        <w:rPr>
          <w:rFonts w:hint="eastAsia" w:ascii="仿宋" w:hAnsi="仿宋" w:eastAsia="仿宋"/>
          <w:sz w:val="28"/>
          <w:szCs w:val="28"/>
          <w:lang w:eastAsia="zh-CN"/>
        </w:rPr>
        <w:t>（原件备查）及加盖公章的复印件贰套）。</w:t>
      </w:r>
    </w:p>
    <w:p>
      <w:pPr>
        <w:pStyle w:val="5"/>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地点：伊宁市经济开发区河北路福安国际北门1号商业楼4楼416室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方式：线下来人购买</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B包2</w:t>
      </w:r>
      <w:r>
        <w:rPr>
          <w:rFonts w:hint="eastAsia" w:ascii="仿宋" w:hAnsi="仿宋" w:eastAsia="仿宋" w:cs="宋体"/>
          <w:sz w:val="28"/>
          <w:szCs w:val="28"/>
        </w:rPr>
        <w:t>00元/份</w:t>
      </w:r>
      <w:r>
        <w:rPr>
          <w:rFonts w:hint="eastAsia" w:ascii="仿宋" w:hAnsi="仿宋" w:eastAsia="仿宋" w:cs="宋体"/>
          <w:sz w:val="28"/>
          <w:szCs w:val="28"/>
          <w:lang w:eastAsia="zh-CN"/>
        </w:rPr>
        <w:t>（文件费售后不退）</w:t>
      </w:r>
    </w:p>
    <w:p>
      <w:pPr>
        <w:pStyle w:val="5"/>
        <w:spacing w:line="360" w:lineRule="auto"/>
        <w:rPr>
          <w:rFonts w:ascii="黑体" w:hAnsi="黑体" w:cs="宋体"/>
          <w:b w:val="0"/>
          <w:sz w:val="28"/>
          <w:szCs w:val="28"/>
        </w:rPr>
      </w:pPr>
      <w:bookmarkStart w:id="14" w:name="_Toc35393632"/>
      <w:bookmarkStart w:id="15" w:name="_Toc35393801"/>
      <w:bookmarkStart w:id="16" w:name="_Toc28359092"/>
      <w:bookmarkStart w:id="17" w:name="_Toc28359015"/>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single"/>
        </w:rPr>
        <w:t>（从</w:t>
      </w:r>
      <w:r>
        <w:rPr>
          <w:rFonts w:hint="eastAsia" w:ascii="仿宋" w:hAnsi="仿宋" w:eastAsia="仿宋" w:cs="宋体"/>
          <w:iCs/>
          <w:sz w:val="28"/>
          <w:szCs w:val="28"/>
          <w:u w:val="single"/>
          <w:lang w:eastAsia="zh-CN"/>
        </w:rPr>
        <w:t>谈判</w:t>
      </w:r>
      <w:r>
        <w:rPr>
          <w:rFonts w:hint="eastAsia" w:ascii="仿宋" w:hAnsi="仿宋" w:eastAsia="仿宋" w:cs="宋体"/>
          <w:iCs/>
          <w:sz w:val="28"/>
          <w:szCs w:val="28"/>
          <w:u w:val="single"/>
        </w:rPr>
        <w:t>文件开始发出之日起至供应商提交首次响应文件截止之日止不得少于</w:t>
      </w:r>
      <w:r>
        <w:rPr>
          <w:rFonts w:hint="eastAsia" w:ascii="仿宋" w:hAnsi="仿宋" w:eastAsia="仿宋" w:cs="宋体"/>
          <w:iCs/>
          <w:sz w:val="28"/>
          <w:szCs w:val="28"/>
          <w:u w:val="single"/>
          <w:lang w:val="en-US" w:eastAsia="zh-CN"/>
        </w:rPr>
        <w:t>3个工作</w:t>
      </w:r>
      <w:r>
        <w:rPr>
          <w:rFonts w:hint="eastAsia" w:ascii="仿宋" w:hAnsi="仿宋" w:eastAsia="仿宋" w:cs="宋体"/>
          <w:iCs/>
          <w:sz w:val="28"/>
          <w:szCs w:val="28"/>
          <w:u w:val="single"/>
        </w:rPr>
        <w:t>日）</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伊宁市经济开发区河北路福安国际北门1号商业楼4楼415室</w:t>
      </w:r>
    </w:p>
    <w:p>
      <w:pPr>
        <w:pStyle w:val="5"/>
        <w:spacing w:line="360" w:lineRule="auto"/>
        <w:rPr>
          <w:rFonts w:ascii="黑体" w:hAnsi="黑体" w:cs="宋体"/>
          <w:b w:val="0"/>
          <w:sz w:val="28"/>
          <w:szCs w:val="28"/>
        </w:rPr>
      </w:pPr>
      <w:bookmarkStart w:id="18" w:name="_Toc35393802"/>
      <w:bookmarkStart w:id="19" w:name="_Toc28359093"/>
      <w:bookmarkStart w:id="20" w:name="_Toc28359016"/>
      <w:bookmarkStart w:id="21" w:name="_Toc35393633"/>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伊宁市经济开发区河北路福安国际北门1号商业楼4楼416室</w:t>
      </w:r>
    </w:p>
    <w:p>
      <w:pPr>
        <w:pStyle w:val="5"/>
        <w:spacing w:line="360" w:lineRule="auto"/>
        <w:rPr>
          <w:rFonts w:ascii="黑体" w:hAnsi="黑体" w:cs="宋体"/>
          <w:b w:val="0"/>
          <w:sz w:val="28"/>
          <w:szCs w:val="28"/>
        </w:rPr>
      </w:pPr>
      <w:bookmarkStart w:id="22" w:name="_Toc35393634"/>
      <w:bookmarkStart w:id="23" w:name="_Toc28359017"/>
      <w:bookmarkStart w:id="24" w:name="_Toc28359094"/>
      <w:bookmarkStart w:id="25" w:name="_Toc35393803"/>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rPr>
          <w:rFonts w:hint="default" w:eastAsia="宋体"/>
          <w:lang w:val="en-US" w:eastAsia="zh-CN"/>
        </w:rPr>
      </w:pPr>
      <w:r>
        <w:rPr>
          <w:rFonts w:hint="eastAsia"/>
          <w:lang w:val="en-US" w:eastAsia="zh-CN"/>
        </w:rPr>
        <w:t xml:space="preserve">     </w:t>
      </w:r>
      <w:r>
        <w:rPr>
          <w:rFonts w:hint="eastAsia" w:ascii="仿宋" w:hAnsi="仿宋" w:eastAsia="仿宋" w:cs="宋体"/>
          <w:kern w:val="0"/>
          <w:sz w:val="28"/>
          <w:szCs w:val="28"/>
          <w:lang w:val="en-US" w:eastAsia="zh-CN"/>
        </w:rPr>
        <w:t xml:space="preserve"> 无</w:t>
      </w:r>
    </w:p>
    <w:p>
      <w:pPr>
        <w:pStyle w:val="5"/>
        <w:spacing w:line="360" w:lineRule="auto"/>
        <w:rPr>
          <w:rFonts w:ascii="黑体" w:hAnsi="黑体" w:cs="宋体"/>
          <w:b w:val="0"/>
          <w:sz w:val="28"/>
          <w:szCs w:val="28"/>
        </w:rPr>
      </w:pPr>
      <w:bookmarkStart w:id="28" w:name="_Toc35393805"/>
      <w:bookmarkStart w:id="29" w:name="_Toc28359018"/>
      <w:bookmarkStart w:id="30" w:name="_Toc35393636"/>
      <w:bookmarkStart w:id="31"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spacing w:line="360" w:lineRule="auto"/>
        <w:ind w:firstLine="840" w:firstLineChars="300"/>
        <w:rPr>
          <w:rFonts w:ascii="仿宋" w:hAnsi="仿宋" w:eastAsia="仿宋" w:cs="宋体"/>
          <w:b w:val="0"/>
          <w:sz w:val="28"/>
          <w:szCs w:val="28"/>
        </w:rPr>
      </w:pPr>
      <w:bookmarkStart w:id="32" w:name="_Toc35393637"/>
      <w:bookmarkStart w:id="33" w:name="_Toc35393806"/>
      <w:bookmarkStart w:id="34" w:name="_Toc28359096"/>
      <w:bookmarkStart w:id="35" w:name="_Toc28359019"/>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伊宁县人民医院</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伊宁县</w:t>
      </w:r>
      <w:r>
        <w:rPr>
          <w:rFonts w:hint="eastAsia" w:ascii="仿宋" w:hAnsi="仿宋" w:eastAsia="仿宋"/>
          <w:sz w:val="28"/>
          <w:szCs w:val="28"/>
          <w:u w:val="single"/>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17609997630</w:t>
      </w:r>
      <w:r>
        <w:rPr>
          <w:rFonts w:hint="eastAsia" w:ascii="仿宋" w:hAnsi="仿宋" w:eastAsia="仿宋"/>
          <w:sz w:val="28"/>
          <w:szCs w:val="28"/>
          <w:u w:val="single"/>
        </w:rPr>
        <w:t xml:space="preserve">　           </w:t>
      </w:r>
    </w:p>
    <w:p>
      <w:pPr>
        <w:pStyle w:val="5"/>
        <w:spacing w:line="360" w:lineRule="auto"/>
        <w:ind w:firstLine="840" w:firstLineChars="300"/>
        <w:rPr>
          <w:rFonts w:ascii="仿宋" w:hAnsi="仿宋" w:eastAsia="仿宋" w:cs="宋体"/>
          <w:b w:val="0"/>
          <w:sz w:val="28"/>
          <w:szCs w:val="28"/>
        </w:rPr>
      </w:pPr>
      <w:bookmarkStart w:id="36" w:name="_Toc35393638"/>
      <w:bookmarkStart w:id="37" w:name="_Toc35393807"/>
      <w:bookmarkStart w:id="38" w:name="_Toc28359097"/>
      <w:bookmarkStart w:id="39" w:name="_Toc28359020"/>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伊犁乐建工程项目管理有限公司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伊宁市经济开发区河北路福安国际1号商业楼4楼416</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rPr>
        <w:t xml:space="preserve">　0999-8812007      </w:t>
      </w:r>
      <w:r>
        <w:rPr>
          <w:rFonts w:hint="eastAsia" w:ascii="仿宋" w:hAnsi="仿宋" w:eastAsia="仿宋"/>
          <w:sz w:val="28"/>
          <w:szCs w:val="28"/>
          <w:u w:val="single"/>
          <w:lang w:val="en-US" w:eastAsia="zh-CN"/>
        </w:rPr>
        <w:t xml:space="preserve">     </w:t>
      </w:r>
    </w:p>
    <w:p>
      <w:pPr>
        <w:pStyle w:val="5"/>
        <w:spacing w:line="360" w:lineRule="auto"/>
        <w:ind w:firstLine="840" w:firstLineChars="300"/>
        <w:rPr>
          <w:rFonts w:ascii="仿宋" w:hAnsi="仿宋" w:eastAsia="仿宋" w:cs="宋体"/>
          <w:b w:val="0"/>
          <w:sz w:val="28"/>
          <w:szCs w:val="28"/>
        </w:rPr>
      </w:pPr>
      <w:bookmarkStart w:id="40" w:name="_Toc28359098"/>
      <w:bookmarkStart w:id="41" w:name="_Toc35393808"/>
      <w:bookmarkStart w:id="42" w:name="_Toc28359021"/>
      <w:bookmarkStart w:id="43"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马丽英</w:t>
      </w:r>
      <w:r>
        <w:rPr>
          <w:rFonts w:hint="eastAsia" w:ascii="仿宋" w:hAnsi="仿宋" w:eastAsia="仿宋"/>
          <w:sz w:val="28"/>
          <w:szCs w:val="28"/>
          <w:u w:val="single"/>
        </w:rPr>
        <w:t xml:space="preserve">                </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17609997630</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微软雅黑"/>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微软雅黑"/>
    <w:panose1 w:val="05000000000000000000"/>
    <w:charset w:val="02"/>
    <w:family w:val="auto"/>
    <w:pitch w:val="default"/>
    <w:sig w:usb0="00000000" w:usb1="00000000" w:usb2="00000000" w:usb3="00000000" w:csb0="80000000" w:csb1="00000000"/>
  </w:font>
  <w:font w:name="Arial">
    <w:altName w:val="微软雅黑"/>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微软雅黑"/>
    <w:panose1 w:val="02070309020205020404"/>
    <w:charset w:val="01"/>
    <w:family w:val="modern"/>
    <w:pitch w:val="default"/>
    <w:sig w:usb0="E0002AFF" w:usb1="C0007843" w:usb2="00000009" w:usb3="00000000" w:csb0="400001FF" w:csb1="FFFF0000"/>
  </w:font>
  <w:font w:name="Symbol">
    <w:altName w:val="微软雅黑"/>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YTJiYjUwOTI5ZWE1MjMzYjBlNWVhMWMzNTFmMWYifQ=="/>
  </w:docVars>
  <w:rsids>
    <w:rsidRoot w:val="046C0783"/>
    <w:rsid w:val="00070551"/>
    <w:rsid w:val="007169BC"/>
    <w:rsid w:val="008A0912"/>
    <w:rsid w:val="0090144B"/>
    <w:rsid w:val="00975BBA"/>
    <w:rsid w:val="00C05486"/>
    <w:rsid w:val="00DB098D"/>
    <w:rsid w:val="02416DF1"/>
    <w:rsid w:val="046C0783"/>
    <w:rsid w:val="0626566D"/>
    <w:rsid w:val="0A663BD5"/>
    <w:rsid w:val="0B3966BA"/>
    <w:rsid w:val="0C1057CD"/>
    <w:rsid w:val="0CDF68EC"/>
    <w:rsid w:val="0CFF2F52"/>
    <w:rsid w:val="0DF01C7C"/>
    <w:rsid w:val="0E346583"/>
    <w:rsid w:val="0F2639F5"/>
    <w:rsid w:val="11E132E5"/>
    <w:rsid w:val="127B07FA"/>
    <w:rsid w:val="12943044"/>
    <w:rsid w:val="12A45265"/>
    <w:rsid w:val="14047F00"/>
    <w:rsid w:val="14747242"/>
    <w:rsid w:val="14BA5CCB"/>
    <w:rsid w:val="15371C21"/>
    <w:rsid w:val="168338E1"/>
    <w:rsid w:val="16F0443F"/>
    <w:rsid w:val="184C6518"/>
    <w:rsid w:val="1A292D51"/>
    <w:rsid w:val="1A8F03FC"/>
    <w:rsid w:val="1AAB11A7"/>
    <w:rsid w:val="1AD75285"/>
    <w:rsid w:val="1BDA5B92"/>
    <w:rsid w:val="1C0523F5"/>
    <w:rsid w:val="1C2022D6"/>
    <w:rsid w:val="1D622C12"/>
    <w:rsid w:val="1F6A2B6C"/>
    <w:rsid w:val="20062169"/>
    <w:rsid w:val="21174D66"/>
    <w:rsid w:val="21826A74"/>
    <w:rsid w:val="232B5B52"/>
    <w:rsid w:val="250E0717"/>
    <w:rsid w:val="25EA28AD"/>
    <w:rsid w:val="26A67586"/>
    <w:rsid w:val="278A0BF2"/>
    <w:rsid w:val="2824709D"/>
    <w:rsid w:val="288A4A3A"/>
    <w:rsid w:val="28DE6512"/>
    <w:rsid w:val="2CA90A4C"/>
    <w:rsid w:val="2D9A46CC"/>
    <w:rsid w:val="2E8C362B"/>
    <w:rsid w:val="2F380C3E"/>
    <w:rsid w:val="2FC27DAD"/>
    <w:rsid w:val="32C72608"/>
    <w:rsid w:val="32DF25F1"/>
    <w:rsid w:val="35065DB7"/>
    <w:rsid w:val="35614583"/>
    <w:rsid w:val="370B422E"/>
    <w:rsid w:val="38655E18"/>
    <w:rsid w:val="3ADF4810"/>
    <w:rsid w:val="3AEF1C22"/>
    <w:rsid w:val="3B611C6D"/>
    <w:rsid w:val="3CD53E66"/>
    <w:rsid w:val="3DDF67F8"/>
    <w:rsid w:val="3DF61A7B"/>
    <w:rsid w:val="3F4D4948"/>
    <w:rsid w:val="3FE5704E"/>
    <w:rsid w:val="40E86083"/>
    <w:rsid w:val="426F060E"/>
    <w:rsid w:val="435A2528"/>
    <w:rsid w:val="43C9215A"/>
    <w:rsid w:val="44AA01D2"/>
    <w:rsid w:val="470642BF"/>
    <w:rsid w:val="47DA1F24"/>
    <w:rsid w:val="49396AAB"/>
    <w:rsid w:val="4AB60CE5"/>
    <w:rsid w:val="4B181C6F"/>
    <w:rsid w:val="4B1C7B2C"/>
    <w:rsid w:val="4B1F7CF7"/>
    <w:rsid w:val="4CC727E4"/>
    <w:rsid w:val="4D1D7CAC"/>
    <w:rsid w:val="4F0E1393"/>
    <w:rsid w:val="4FCE4B69"/>
    <w:rsid w:val="50C03619"/>
    <w:rsid w:val="55B756AC"/>
    <w:rsid w:val="56B43521"/>
    <w:rsid w:val="57A9420F"/>
    <w:rsid w:val="5A09019B"/>
    <w:rsid w:val="5A3D066F"/>
    <w:rsid w:val="5B806CCC"/>
    <w:rsid w:val="5CAA666B"/>
    <w:rsid w:val="5D522684"/>
    <w:rsid w:val="605D0301"/>
    <w:rsid w:val="612B1D0A"/>
    <w:rsid w:val="623425CC"/>
    <w:rsid w:val="62D23C6C"/>
    <w:rsid w:val="62F844CC"/>
    <w:rsid w:val="647A2B23"/>
    <w:rsid w:val="65891DB5"/>
    <w:rsid w:val="67262068"/>
    <w:rsid w:val="69CF7FE0"/>
    <w:rsid w:val="6A16516A"/>
    <w:rsid w:val="6C497FC8"/>
    <w:rsid w:val="6C9A2F22"/>
    <w:rsid w:val="6DE04B0C"/>
    <w:rsid w:val="6DF11C39"/>
    <w:rsid w:val="6EB94EB0"/>
    <w:rsid w:val="6F681F38"/>
    <w:rsid w:val="6F9F201C"/>
    <w:rsid w:val="70333E81"/>
    <w:rsid w:val="70511DC9"/>
    <w:rsid w:val="71425BE5"/>
    <w:rsid w:val="725101E2"/>
    <w:rsid w:val="74190D1D"/>
    <w:rsid w:val="74F21BD6"/>
    <w:rsid w:val="764D7FA9"/>
    <w:rsid w:val="767242F7"/>
    <w:rsid w:val="770355B5"/>
    <w:rsid w:val="7A820BB1"/>
    <w:rsid w:val="7B4250C7"/>
    <w:rsid w:val="7C7F6B0B"/>
    <w:rsid w:val="7EDE543E"/>
    <w:rsid w:val="7F447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13">
    <w:name w:val="p0"/>
    <w:basedOn w:val="1"/>
    <w:qFormat/>
    <w:uiPriority w:val="0"/>
    <w:pPr>
      <w:widowControl/>
    </w:pPr>
    <w:rPr>
      <w:rFonts w:ascii="Courier New" w:hAnsi="Courier New" w:cs="Courier New"/>
      <w:kern w:val="0"/>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1091</Words>
  <Characters>1241</Characters>
  <Lines>10</Lines>
  <Paragraphs>2</Paragraphs>
  <TotalTime>50</TotalTime>
  <ScaleCrop>false</ScaleCrop>
  <LinksUpToDate>false</LinksUpToDate>
  <CharactersWithSpaces>1369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2021-03-04T10:27:00Z</dcterms:created>
  <dc:creator>程小末</dc:creator>
  <cp:lastModifiedBy>Administrator</cp:lastModifiedBy>
  <dcterms:modified xsi:type="dcterms:W3CDTF">2022-06-27T04:01:50Z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CE7071F6A4DD45B8921E51436CCB9F9B</vt:lpwstr>
  </property>
</Properties>
</file>