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6" w:lineRule="auto"/>
        <w:jc w:val="left"/>
        <w:rPr>
          <w:rFonts w:hint="eastAsia" w:ascii="仿宋_GB2312" w:hAnsi="宋体" w:eastAsia="宋体"/>
          <w:color w:val="FF0000"/>
          <w:sz w:val="24"/>
          <w:szCs w:val="24"/>
          <w:lang w:eastAsia="zh-CN"/>
        </w:rPr>
      </w:pPr>
      <w:bookmarkStart w:id="0" w:name="_Hlk53044113"/>
      <w:r>
        <w:rPr>
          <w:rFonts w:hint="eastAsia" w:ascii="宋体" w:hAnsi="宋体"/>
          <w:b/>
          <w:sz w:val="32"/>
          <w:szCs w:val="32"/>
        </w:rPr>
        <w:t>项目编</w:t>
      </w:r>
      <w:r>
        <w:rPr>
          <w:rFonts w:hint="eastAsia" w:ascii="宋体" w:hAnsi="宋体"/>
          <w:b/>
          <w:color w:val="auto"/>
          <w:sz w:val="32"/>
          <w:szCs w:val="32"/>
        </w:rPr>
        <w:t>号</w:t>
      </w:r>
      <w:r>
        <w:rPr>
          <w:rFonts w:hint="eastAsia" w:ascii="宋体" w:hAnsi="宋体"/>
          <w:b/>
          <w:color w:val="FF0000"/>
          <w:sz w:val="32"/>
          <w:szCs w:val="32"/>
        </w:rPr>
        <w:t>:</w:t>
      </w:r>
      <w:r>
        <w:rPr>
          <w:rFonts w:hint="eastAsia" w:ascii="宋体" w:hAnsi="宋体"/>
          <w:b/>
          <w:color w:val="FF0000"/>
          <w:sz w:val="32"/>
          <w:szCs w:val="32"/>
          <w:lang w:eastAsia="zh-CN"/>
        </w:rPr>
        <w:t>PSXZC2022-041号</w:t>
      </w:r>
    </w:p>
    <w:p>
      <w:pPr>
        <w:autoSpaceDE w:val="0"/>
        <w:autoSpaceDN w:val="0"/>
        <w:adjustRightInd w:val="0"/>
        <w:spacing w:line="300" w:lineRule="auto"/>
        <w:rPr>
          <w:rFonts w:ascii="宋体" w:hAnsi="宋体" w:cs="宋体"/>
          <w:b/>
          <w:bCs/>
          <w:sz w:val="30"/>
          <w:szCs w:val="30"/>
          <w:lang w:val="zh-CN"/>
        </w:rPr>
      </w:pPr>
    </w:p>
    <w:p>
      <w:pPr>
        <w:autoSpaceDE w:val="0"/>
        <w:autoSpaceDN w:val="0"/>
        <w:adjustRightInd w:val="0"/>
        <w:spacing w:line="300" w:lineRule="auto"/>
        <w:jc w:val="both"/>
        <w:rPr>
          <w:rFonts w:hint="eastAsia" w:ascii="宋体" w:hAnsi="宋体" w:cs="宋体"/>
          <w:b/>
          <w:bCs/>
          <w:sz w:val="44"/>
          <w:szCs w:val="44"/>
          <w:lang w:val="zh-CN"/>
        </w:rPr>
      </w:pPr>
    </w:p>
    <w:p>
      <w:pPr>
        <w:autoSpaceDE w:val="0"/>
        <w:autoSpaceDN w:val="0"/>
        <w:adjustRightInd w:val="0"/>
        <w:spacing w:line="300" w:lineRule="auto"/>
        <w:jc w:val="center"/>
        <w:rPr>
          <w:rFonts w:hint="eastAsia" w:ascii="宋体" w:hAnsi="宋体" w:cs="宋体"/>
          <w:b/>
          <w:bCs/>
          <w:sz w:val="44"/>
          <w:szCs w:val="44"/>
          <w:lang w:val="zh-CN"/>
        </w:rPr>
      </w:pPr>
    </w:p>
    <w:p>
      <w:pPr>
        <w:autoSpaceDE w:val="0"/>
        <w:autoSpaceDN w:val="0"/>
        <w:adjustRightInd w:val="0"/>
        <w:spacing w:line="300" w:lineRule="auto"/>
        <w:jc w:val="center"/>
        <w:rPr>
          <w:rFonts w:hint="eastAsia" w:ascii="宋体" w:hAnsi="宋体" w:cs="宋体"/>
          <w:b/>
          <w:bCs/>
          <w:sz w:val="44"/>
          <w:szCs w:val="44"/>
          <w:lang w:val="zh-CN"/>
        </w:rPr>
      </w:pPr>
      <w:r>
        <w:rPr>
          <w:rFonts w:hint="eastAsia" w:ascii="宋体" w:hAnsi="宋体" w:cs="宋体"/>
          <w:b/>
          <w:bCs/>
          <w:sz w:val="44"/>
          <w:szCs w:val="44"/>
          <w:lang w:val="zh-CN" w:eastAsia="zh-CN"/>
        </w:rPr>
        <w:t>2022年皮山县三峡集团教师能力提升项目（包一）</w:t>
      </w:r>
    </w:p>
    <w:p>
      <w:pPr>
        <w:autoSpaceDE w:val="0"/>
        <w:autoSpaceDN w:val="0"/>
        <w:adjustRightInd w:val="0"/>
        <w:spacing w:line="300" w:lineRule="auto"/>
        <w:jc w:val="center"/>
        <w:rPr>
          <w:rFonts w:hint="eastAsia" w:ascii="宋体" w:hAnsi="宋体" w:cs="宋体"/>
          <w:b/>
          <w:bCs/>
          <w:sz w:val="44"/>
          <w:szCs w:val="44"/>
          <w:lang w:val="zh-CN"/>
        </w:rPr>
      </w:pPr>
    </w:p>
    <w:p>
      <w:pPr>
        <w:autoSpaceDE w:val="0"/>
        <w:autoSpaceDN w:val="0"/>
        <w:adjustRightInd w:val="0"/>
        <w:spacing w:line="300" w:lineRule="auto"/>
        <w:jc w:val="center"/>
        <w:rPr>
          <w:sz w:val="44"/>
          <w:szCs w:val="44"/>
          <w:lang w:val="zh-CN"/>
        </w:rPr>
      </w:pPr>
      <w:r>
        <w:rPr>
          <w:rFonts w:hint="eastAsia" w:ascii="宋体" w:hAnsi="宋体" w:cs="宋体"/>
          <w:b/>
          <w:bCs/>
          <w:sz w:val="44"/>
          <w:szCs w:val="44"/>
          <w:lang w:val="zh-CN"/>
        </w:rPr>
        <w:t>招标文件</w:t>
      </w:r>
    </w:p>
    <w:bookmarkEnd w:id="0"/>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lang w:val="zh-CN"/>
        </w:rPr>
      </w:pPr>
    </w:p>
    <w:p>
      <w:pPr>
        <w:pStyle w:val="5"/>
        <w:rPr>
          <w:lang w:val="zh-CN"/>
        </w:rPr>
      </w:pPr>
    </w:p>
    <w:p>
      <w:pPr>
        <w:pStyle w:val="5"/>
        <w:rPr>
          <w:lang w:val="zh-CN"/>
        </w:rPr>
      </w:pPr>
    </w:p>
    <w:p>
      <w:pPr>
        <w:pStyle w:val="5"/>
        <w:rPr>
          <w:lang w:val="zh-CN"/>
        </w:rPr>
      </w:pPr>
    </w:p>
    <w:p>
      <w:pPr>
        <w:spacing w:line="480" w:lineRule="auto"/>
        <w:ind w:firstLine="293" w:firstLineChars="100"/>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spacing w:line="480" w:lineRule="auto"/>
        <w:ind w:firstLine="353" w:firstLineChars="100"/>
        <w:rPr>
          <w:rFonts w:hint="eastAsia" w:ascii="宋体" w:hAnsi="宋体"/>
          <w:b/>
          <w:bCs/>
          <w:spacing w:val="26"/>
          <w:sz w:val="30"/>
          <w:szCs w:val="30"/>
        </w:rPr>
      </w:pPr>
    </w:p>
    <w:p>
      <w:pPr>
        <w:spacing w:line="480" w:lineRule="auto"/>
        <w:rPr>
          <w:rFonts w:hint="eastAsia" w:ascii="宋体" w:hAnsi="宋体" w:eastAsia="宋体"/>
          <w:sz w:val="30"/>
          <w:szCs w:val="30"/>
          <w:lang w:eastAsia="zh-CN"/>
        </w:rPr>
      </w:pPr>
      <w:bookmarkStart w:id="1" w:name="_Hlk53044129"/>
      <w:r>
        <w:rPr>
          <w:rFonts w:hint="eastAsia" w:ascii="宋体" w:hAnsi="宋体"/>
          <w:b/>
          <w:bCs/>
          <w:spacing w:val="26"/>
          <w:sz w:val="30"/>
          <w:szCs w:val="30"/>
        </w:rPr>
        <w:t>采  购  人</w:t>
      </w:r>
      <w:r>
        <w:rPr>
          <w:rFonts w:hint="eastAsia" w:ascii="宋体" w:hAnsi="宋体"/>
          <w:spacing w:val="5"/>
          <w:w w:val="76"/>
          <w:sz w:val="30"/>
          <w:szCs w:val="30"/>
        </w:rPr>
        <w:t>（</w:t>
      </w:r>
      <w:r>
        <w:rPr>
          <w:rFonts w:hint="eastAsia" w:ascii="宋体" w:hAnsi="宋体"/>
          <w:spacing w:val="4"/>
          <w:sz w:val="30"/>
          <w:szCs w:val="30"/>
        </w:rPr>
        <w:t>盖章）</w:t>
      </w:r>
      <w:r>
        <w:rPr>
          <w:rFonts w:hint="eastAsia" w:ascii="宋体" w:hAnsi="宋体"/>
          <w:b/>
          <w:bCs/>
          <w:sz w:val="30"/>
          <w:szCs w:val="30"/>
        </w:rPr>
        <w:t>：</w:t>
      </w:r>
      <w:r>
        <w:rPr>
          <w:rFonts w:hint="eastAsia" w:ascii="宋体" w:hAnsi="宋体"/>
          <w:b/>
          <w:bCs/>
          <w:sz w:val="30"/>
          <w:szCs w:val="30"/>
          <w:lang w:val="zh-CN" w:eastAsia="zh-CN"/>
        </w:rPr>
        <w:t>皮山县</w:t>
      </w:r>
      <w:r>
        <w:rPr>
          <w:rFonts w:hint="eastAsia" w:ascii="宋体" w:hAnsi="宋体"/>
          <w:b/>
          <w:bCs/>
          <w:sz w:val="30"/>
          <w:szCs w:val="30"/>
          <w:lang w:val="en-US" w:eastAsia="zh-CN"/>
        </w:rPr>
        <w:t>教育局</w:t>
      </w:r>
    </w:p>
    <w:p>
      <w:pPr>
        <w:spacing w:line="480" w:lineRule="auto"/>
        <w:rPr>
          <w:rFonts w:hint="eastAsia" w:ascii="宋体" w:hAnsi="宋体"/>
          <w:b/>
          <w:sz w:val="30"/>
          <w:szCs w:val="30"/>
        </w:rPr>
      </w:pPr>
    </w:p>
    <w:p>
      <w:pPr>
        <w:spacing w:line="480" w:lineRule="auto"/>
        <w:rPr>
          <w:rFonts w:hint="eastAsia" w:ascii="宋体" w:hAnsi="宋体" w:eastAsia="宋体" w:cs="宋体"/>
          <w:bCs/>
          <w:color w:val="000000"/>
          <w:sz w:val="30"/>
          <w:szCs w:val="30"/>
          <w:lang w:val="zh-CN" w:eastAsia="zh-CN"/>
        </w:rPr>
      </w:pPr>
      <w:r>
        <w:rPr>
          <w:rFonts w:hint="eastAsia" w:ascii="宋体" w:hAnsi="宋体"/>
          <w:b/>
          <w:sz w:val="30"/>
          <w:szCs w:val="30"/>
        </w:rPr>
        <w:t>采购代理机构</w:t>
      </w:r>
      <w:r>
        <w:rPr>
          <w:rFonts w:hint="eastAsia" w:ascii="宋体" w:hAnsi="宋体"/>
          <w:spacing w:val="5"/>
          <w:w w:val="76"/>
          <w:sz w:val="30"/>
          <w:szCs w:val="30"/>
        </w:rPr>
        <w:t>（</w:t>
      </w:r>
      <w:r>
        <w:rPr>
          <w:rFonts w:hint="eastAsia" w:ascii="宋体" w:hAnsi="宋体"/>
          <w:spacing w:val="4"/>
          <w:sz w:val="30"/>
          <w:szCs w:val="30"/>
        </w:rPr>
        <w:t>盖章）</w:t>
      </w:r>
      <w:r>
        <w:rPr>
          <w:rFonts w:hint="eastAsia" w:ascii="宋体" w:hAnsi="宋体"/>
          <w:b/>
          <w:bCs/>
          <w:sz w:val="30"/>
          <w:szCs w:val="30"/>
        </w:rPr>
        <w:t>：</w:t>
      </w:r>
      <w:r>
        <w:rPr>
          <w:rFonts w:hint="eastAsia" w:ascii="宋体" w:hAnsi="宋体"/>
          <w:b/>
          <w:bCs/>
          <w:sz w:val="30"/>
          <w:szCs w:val="30"/>
          <w:lang w:eastAsia="zh-CN"/>
        </w:rPr>
        <w:t>新疆飞腾磊业项目管理有限公司</w:t>
      </w:r>
    </w:p>
    <w:p>
      <w:pPr>
        <w:pStyle w:val="2"/>
        <w:jc w:val="center"/>
        <w:rPr>
          <w:rFonts w:hint="default" w:eastAsia="宋体"/>
          <w:lang w:val="en-US" w:eastAsia="zh-CN"/>
        </w:rPr>
      </w:pPr>
      <w:r>
        <w:rPr>
          <w:rFonts w:hint="eastAsia" w:ascii="宋体" w:hAnsi="宋体" w:cs="宋体"/>
          <w:bCs w:val="0"/>
          <w:color w:val="000000"/>
          <w:sz w:val="30"/>
          <w:szCs w:val="30"/>
          <w:lang w:val="en-US" w:eastAsia="zh-CN"/>
        </w:rPr>
        <w:t>2022年6月</w:t>
      </w:r>
    </w:p>
    <w:p>
      <w:pPr>
        <w:autoSpaceDE w:val="0"/>
        <w:autoSpaceDN w:val="0"/>
        <w:jc w:val="center"/>
        <w:rPr>
          <w:rFonts w:hint="eastAsia" w:ascii="宋体" w:hAnsi="宋体" w:cs="宋体"/>
          <w:bCs/>
          <w:color w:val="000000"/>
          <w:sz w:val="44"/>
          <w:szCs w:val="44"/>
          <w:lang w:val="zh-CN"/>
        </w:rPr>
      </w:pPr>
    </w:p>
    <w:bookmarkEnd w:id="1"/>
    <w:p>
      <w:pPr>
        <w:autoSpaceDE w:val="0"/>
        <w:autoSpaceDN w:val="0"/>
        <w:jc w:val="both"/>
        <w:rPr>
          <w:rFonts w:hint="eastAsia" w:ascii="宋体" w:hAnsi="宋体" w:cs="宋体"/>
          <w:bCs/>
          <w:color w:val="000000"/>
          <w:sz w:val="44"/>
          <w:szCs w:val="44"/>
          <w:lang w:val="zh-CN"/>
        </w:rPr>
      </w:pPr>
    </w:p>
    <w:p>
      <w:pPr>
        <w:autoSpaceDE w:val="0"/>
        <w:autoSpaceDN w:val="0"/>
        <w:jc w:val="center"/>
        <w:rPr>
          <w:rFonts w:hint="eastAsia" w:ascii="宋体" w:hAnsi="宋体" w:cs="宋体"/>
          <w:bCs/>
          <w:color w:val="000000"/>
          <w:sz w:val="44"/>
          <w:szCs w:val="44"/>
          <w:lang w:val="zh-CN"/>
        </w:rPr>
      </w:pPr>
    </w:p>
    <w:p>
      <w:pPr>
        <w:autoSpaceDE w:val="0"/>
        <w:autoSpaceDN w:val="0"/>
        <w:jc w:val="center"/>
        <w:rPr>
          <w:rFonts w:hint="eastAsia" w:ascii="宋体" w:hAnsi="宋体" w:cs="宋体"/>
          <w:bCs/>
          <w:color w:val="000000"/>
          <w:sz w:val="44"/>
          <w:szCs w:val="44"/>
          <w:lang w:val="zh-CN"/>
        </w:rPr>
      </w:pPr>
    </w:p>
    <w:p>
      <w:pPr>
        <w:autoSpaceDE w:val="0"/>
        <w:autoSpaceDN w:val="0"/>
        <w:jc w:val="center"/>
        <w:rPr>
          <w:rFonts w:ascii="宋体" w:hAnsi="宋体"/>
          <w:bCs/>
          <w:color w:val="000000"/>
          <w:sz w:val="44"/>
          <w:szCs w:val="44"/>
          <w:lang w:val="zh-CN"/>
        </w:rPr>
      </w:pPr>
      <w:r>
        <w:rPr>
          <w:rFonts w:hint="eastAsia" w:ascii="宋体" w:hAnsi="宋体" w:cs="宋体"/>
          <w:bCs/>
          <w:color w:val="000000"/>
          <w:sz w:val="44"/>
          <w:szCs w:val="44"/>
          <w:lang w:val="zh-CN"/>
        </w:rPr>
        <w:t>招标文件</w:t>
      </w:r>
    </w:p>
    <w:p>
      <w:pPr>
        <w:autoSpaceDE w:val="0"/>
        <w:autoSpaceDN w:val="0"/>
        <w:adjustRightInd w:val="0"/>
        <w:ind w:left="4375" w:leftChars="150" w:hanging="4060" w:hangingChars="1450"/>
        <w:rPr>
          <w:rFonts w:ascii="宋体" w:hAnsi="宋体" w:cs="宋体"/>
          <w:bCs/>
          <w:color w:val="000000"/>
          <w:kern w:val="0"/>
          <w:sz w:val="28"/>
          <w:szCs w:val="28"/>
          <w:lang w:val="zh-CN"/>
        </w:rPr>
      </w:pPr>
    </w:p>
    <w:p>
      <w:pPr>
        <w:pStyle w:val="5"/>
        <w:rPr>
          <w:rFonts w:ascii="宋体" w:hAnsi="宋体" w:cs="宋体"/>
          <w:bCs/>
          <w:color w:val="000000"/>
          <w:kern w:val="0"/>
          <w:sz w:val="28"/>
          <w:szCs w:val="28"/>
          <w:lang w:val="zh-CN"/>
        </w:rPr>
      </w:pPr>
    </w:p>
    <w:p>
      <w:pPr>
        <w:pStyle w:val="5"/>
        <w:rPr>
          <w:rFonts w:ascii="宋体" w:hAnsi="宋体" w:cs="宋体"/>
          <w:bCs/>
          <w:color w:val="000000"/>
          <w:kern w:val="0"/>
          <w:sz w:val="28"/>
          <w:szCs w:val="28"/>
          <w:lang w:val="zh-CN"/>
        </w:rPr>
      </w:pPr>
    </w:p>
    <w:p>
      <w:pPr>
        <w:autoSpaceDE w:val="0"/>
        <w:autoSpaceDN w:val="0"/>
        <w:adjustRightInd w:val="0"/>
        <w:spacing w:line="720" w:lineRule="auto"/>
        <w:rPr>
          <w:rFonts w:hint="eastAsia" w:ascii="宋体" w:hAnsi="宋体" w:eastAsia="宋体" w:cs="宋体"/>
          <w:bCs/>
          <w:color w:val="000000"/>
          <w:sz w:val="28"/>
          <w:szCs w:val="28"/>
          <w:lang w:eastAsia="zh-CN"/>
        </w:rPr>
      </w:pPr>
      <w:r>
        <w:rPr>
          <w:rFonts w:hint="eastAsia" w:ascii="宋体" w:hAnsi="宋体" w:cs="宋体"/>
          <w:bCs/>
          <w:color w:val="000000"/>
          <w:sz w:val="28"/>
          <w:szCs w:val="28"/>
          <w:lang w:val="zh-CN"/>
        </w:rPr>
        <w:t>项目名称：</w:t>
      </w:r>
      <w:r>
        <w:rPr>
          <w:rFonts w:hint="eastAsia" w:ascii="宋体" w:hAnsi="宋体" w:cs="宋体"/>
          <w:bCs/>
          <w:color w:val="000000"/>
          <w:sz w:val="28"/>
          <w:szCs w:val="28"/>
          <w:lang w:val="zh-CN" w:eastAsia="zh-CN"/>
        </w:rPr>
        <w:t>2022年皮山县三峡集团教师能力提升项目（包一）</w:t>
      </w:r>
    </w:p>
    <w:p>
      <w:pPr>
        <w:autoSpaceDE w:val="0"/>
        <w:autoSpaceDN w:val="0"/>
        <w:adjustRightInd w:val="0"/>
        <w:spacing w:line="720" w:lineRule="auto"/>
        <w:jc w:val="lef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招 标 人（盖章）：皮山县</w:t>
      </w:r>
      <w:r>
        <w:rPr>
          <w:rFonts w:hint="eastAsia" w:ascii="宋体" w:hAnsi="宋体" w:cs="宋体"/>
          <w:bCs/>
          <w:color w:val="000000"/>
          <w:sz w:val="28"/>
          <w:szCs w:val="28"/>
          <w:lang w:val="en-US" w:eastAsia="zh-CN"/>
        </w:rPr>
        <w:t>教育局</w:t>
      </w:r>
    </w:p>
    <w:p>
      <w:pPr>
        <w:autoSpaceDE w:val="0"/>
        <w:autoSpaceDN w:val="0"/>
        <w:adjustRightInd w:val="0"/>
        <w:spacing w:line="720" w:lineRule="auto"/>
        <w:rPr>
          <w:rFonts w:hint="default" w:ascii="宋体" w:hAnsi="宋体" w:eastAsia="宋体" w:cs="宋体"/>
          <w:kern w:val="0"/>
          <w:sz w:val="28"/>
          <w:szCs w:val="28"/>
          <w:lang w:val="en-US" w:eastAsia="zh-CN"/>
        </w:rPr>
      </w:pPr>
      <w:r>
        <w:rPr>
          <w:rFonts w:hint="eastAsia" w:ascii="宋体" w:hAnsi="宋体" w:cs="宋体"/>
          <w:bCs/>
          <w:color w:val="000000"/>
          <w:sz w:val="28"/>
          <w:szCs w:val="28"/>
          <w:lang w:val="zh-CN"/>
        </w:rPr>
        <w:t xml:space="preserve">联 系 </w:t>
      </w:r>
      <w:r>
        <w:rPr>
          <w:rFonts w:hint="eastAsia" w:ascii="宋体" w:hAnsi="宋体" w:cs="宋体"/>
          <w:bCs/>
          <w:sz w:val="28"/>
          <w:szCs w:val="28"/>
          <w:lang w:val="zh-CN"/>
        </w:rPr>
        <w:t>人：</w:t>
      </w:r>
      <w:r>
        <w:rPr>
          <w:rFonts w:hint="eastAsia" w:ascii="宋体" w:hAnsi="宋体" w:cs="宋体"/>
          <w:bCs/>
          <w:sz w:val="28"/>
          <w:szCs w:val="28"/>
          <w:lang w:val="en-US" w:eastAsia="zh-CN"/>
        </w:rPr>
        <w:t>刘主任</w:t>
      </w:r>
    </w:p>
    <w:p>
      <w:pPr>
        <w:autoSpaceDE w:val="0"/>
        <w:autoSpaceDN w:val="0"/>
        <w:adjustRightInd w:val="0"/>
        <w:spacing w:line="720" w:lineRule="auto"/>
        <w:rPr>
          <w:rFonts w:hint="default" w:ascii="宋体" w:hAnsi="宋体" w:cs="宋体"/>
          <w:bCs/>
          <w:sz w:val="28"/>
          <w:szCs w:val="28"/>
          <w:lang w:val="en-US" w:eastAsia="zh-CN"/>
        </w:rPr>
      </w:pPr>
      <w:r>
        <w:rPr>
          <w:rFonts w:hint="eastAsia" w:ascii="宋体" w:hAnsi="宋体" w:cs="宋体"/>
          <w:bCs/>
          <w:sz w:val="28"/>
          <w:szCs w:val="28"/>
          <w:lang w:val="zh-CN"/>
        </w:rPr>
        <w:t>电    话：</w:t>
      </w:r>
      <w:r>
        <w:rPr>
          <w:rFonts w:hint="eastAsia" w:ascii="宋体" w:hAnsi="宋体" w:cs="宋体"/>
          <w:bCs/>
          <w:sz w:val="28"/>
          <w:szCs w:val="28"/>
          <w:lang w:val="en-US" w:eastAsia="zh-CN"/>
        </w:rPr>
        <w:t>18082822996</w:t>
      </w:r>
    </w:p>
    <w:p>
      <w:pPr>
        <w:autoSpaceDE w:val="0"/>
        <w:autoSpaceDN w:val="0"/>
        <w:adjustRightInd w:val="0"/>
        <w:spacing w:line="720" w:lineRule="auto"/>
        <w:rPr>
          <w:rFonts w:hint="default" w:ascii="宋体" w:hAnsi="宋体"/>
          <w:bCs/>
          <w:color w:val="000000"/>
          <w:sz w:val="28"/>
          <w:szCs w:val="28"/>
          <w:u w:val="single"/>
          <w:lang w:val="en-US"/>
        </w:rPr>
      </w:pPr>
      <w:r>
        <w:rPr>
          <w:rFonts w:hint="eastAsia" w:ascii="宋体" w:hAnsi="宋体" w:cs="宋体"/>
          <w:bCs/>
          <w:color w:val="000000"/>
          <w:sz w:val="28"/>
          <w:szCs w:val="28"/>
          <w:lang w:val="zh-CN"/>
        </w:rPr>
        <w:t>详细地址：</w:t>
      </w:r>
      <w:r>
        <w:rPr>
          <w:rFonts w:hint="eastAsia" w:ascii="宋体" w:hAnsi="宋体" w:cs="宋体"/>
          <w:bCs/>
          <w:sz w:val="28"/>
          <w:szCs w:val="28"/>
          <w:lang w:val="en-US" w:eastAsia="zh-CN"/>
        </w:rPr>
        <w:t>皮山县东经三路东</w:t>
      </w:r>
    </w:p>
    <w:p>
      <w:pPr>
        <w:autoSpaceDE w:val="0"/>
        <w:autoSpaceDN w:val="0"/>
        <w:adjustRightInd w:val="0"/>
        <w:spacing w:line="720" w:lineRule="auto"/>
        <w:rPr>
          <w:rFonts w:ascii="宋体" w:hAnsi="宋体"/>
          <w:bCs/>
          <w:color w:val="000000"/>
          <w:sz w:val="28"/>
          <w:szCs w:val="28"/>
          <w:u w:val="single"/>
        </w:rPr>
      </w:pPr>
    </w:p>
    <w:p>
      <w:pPr>
        <w:autoSpaceDE w:val="0"/>
        <w:autoSpaceDN w:val="0"/>
        <w:adjustRightInd w:val="0"/>
        <w:spacing w:line="720" w:lineRule="auto"/>
        <w:rPr>
          <w:rFonts w:ascii="宋体" w:hAnsi="宋体" w:cs="宋体"/>
          <w:bCs/>
          <w:color w:val="000000"/>
          <w:sz w:val="28"/>
          <w:szCs w:val="28"/>
          <w:lang w:val="zh-CN"/>
        </w:rPr>
      </w:pPr>
      <w:r>
        <w:rPr>
          <w:rFonts w:hint="eastAsia" w:ascii="宋体" w:hAnsi="宋体"/>
          <w:bCs/>
          <w:color w:val="000000"/>
          <w:sz w:val="28"/>
          <w:szCs w:val="28"/>
          <w:u w:val="single"/>
        </w:rPr>
        <w:t xml:space="preserve">                                                  </w:t>
      </w:r>
      <w:r>
        <w:rPr>
          <w:rFonts w:hint="eastAsia" w:ascii="宋体" w:hAnsi="宋体"/>
          <w:bCs/>
          <w:color w:val="000000"/>
          <w:sz w:val="28"/>
          <w:szCs w:val="28"/>
        </w:rPr>
        <w:t xml:space="preserve">      </w:t>
      </w:r>
    </w:p>
    <w:p>
      <w:pPr>
        <w:autoSpaceDE w:val="0"/>
        <w:autoSpaceDN w:val="0"/>
        <w:adjustRightInd w:val="0"/>
        <w:spacing w:line="720" w:lineRule="auto"/>
        <w:rPr>
          <w:rFonts w:hint="eastAsia" w:ascii="宋体" w:hAnsi="宋体" w:cs="宋体"/>
          <w:bCs/>
          <w:color w:val="000000"/>
          <w:sz w:val="28"/>
          <w:szCs w:val="28"/>
          <w:lang w:val="zh-CN"/>
        </w:rPr>
      </w:pPr>
    </w:p>
    <w:p>
      <w:pPr>
        <w:autoSpaceDE w:val="0"/>
        <w:autoSpaceDN w:val="0"/>
        <w:adjustRightInd w:val="0"/>
        <w:spacing w:line="720" w:lineRule="auto"/>
        <w:rPr>
          <w:rFonts w:hint="eastAsia" w:ascii="宋体" w:hAnsi="宋体" w:cs="宋体"/>
          <w:bCs/>
          <w:color w:val="000000"/>
          <w:sz w:val="28"/>
          <w:szCs w:val="28"/>
          <w:lang w:val="zh-CN"/>
        </w:rPr>
      </w:pPr>
      <w:r>
        <w:rPr>
          <w:rFonts w:hint="eastAsia" w:ascii="宋体" w:hAnsi="宋体" w:cs="宋体"/>
          <w:bCs/>
          <w:color w:val="000000"/>
          <w:sz w:val="28"/>
          <w:szCs w:val="28"/>
          <w:lang w:val="zh-CN"/>
        </w:rPr>
        <w:t>招标代理机构</w:t>
      </w:r>
      <w:r>
        <w:rPr>
          <w:rFonts w:hint="eastAsia" w:ascii="宋体" w:hAnsi="宋体" w:cs="宋体"/>
          <w:color w:val="000000"/>
          <w:sz w:val="28"/>
          <w:szCs w:val="28"/>
          <w:lang w:val="zh-CN"/>
        </w:rPr>
        <w:t>（盖章）</w:t>
      </w:r>
      <w:r>
        <w:rPr>
          <w:rFonts w:hint="eastAsia" w:ascii="宋体" w:hAnsi="宋体" w:cs="宋体"/>
          <w:bCs/>
          <w:color w:val="000000"/>
          <w:sz w:val="28"/>
          <w:szCs w:val="28"/>
          <w:lang w:val="zh-CN"/>
        </w:rPr>
        <w:t>：新疆飞腾磊业项目管理有限公司</w:t>
      </w:r>
    </w:p>
    <w:p>
      <w:pPr>
        <w:autoSpaceDE w:val="0"/>
        <w:autoSpaceDN w:val="0"/>
        <w:adjustRightInd w:val="0"/>
        <w:spacing w:line="720" w:lineRule="auto"/>
        <w:rPr>
          <w:rFonts w:hint="eastAsia" w:ascii="宋体" w:hAnsi="宋体" w:cs="宋体"/>
          <w:bCs/>
          <w:color w:val="000000"/>
          <w:sz w:val="28"/>
          <w:szCs w:val="28"/>
          <w:lang w:val="en-US" w:eastAsia="zh-CN"/>
        </w:rPr>
      </w:pPr>
      <w:r>
        <w:rPr>
          <w:rFonts w:hint="eastAsia" w:ascii="宋体" w:hAnsi="宋体" w:cs="宋体"/>
          <w:bCs/>
          <w:color w:val="000000"/>
          <w:kern w:val="0"/>
          <w:sz w:val="28"/>
          <w:szCs w:val="28"/>
          <w:lang w:val="zh-CN"/>
        </w:rPr>
        <w:t>项目负责人</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黄敏</w:t>
      </w:r>
    </w:p>
    <w:p>
      <w:pPr>
        <w:autoSpaceDE w:val="0"/>
        <w:autoSpaceDN w:val="0"/>
        <w:adjustRightInd w:val="0"/>
        <w:spacing w:line="720" w:lineRule="auto"/>
        <w:rPr>
          <w:rFonts w:hint="default" w:ascii="宋体" w:hAnsi="宋体" w:eastAsia="宋体" w:cs="宋体"/>
          <w:bCs/>
          <w:color w:val="000000"/>
          <w:sz w:val="28"/>
          <w:szCs w:val="28"/>
          <w:lang w:val="en-US" w:eastAsia="zh-CN"/>
        </w:rPr>
      </w:pPr>
      <w:r>
        <w:rPr>
          <w:rFonts w:hint="eastAsia" w:ascii="宋体" w:hAnsi="宋体" w:cs="宋体"/>
          <w:bCs/>
          <w:color w:val="000000"/>
          <w:kern w:val="0"/>
          <w:sz w:val="28"/>
          <w:szCs w:val="28"/>
          <w:lang w:val="zh-CN"/>
        </w:rPr>
        <w:t>联系电话</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19351013333</w:t>
      </w:r>
      <w:r>
        <w:rPr>
          <w:rFonts w:hint="eastAsia" w:ascii="宋体" w:hAnsi="宋体" w:cs="宋体"/>
          <w:bCs/>
          <w:color w:val="000000"/>
          <w:sz w:val="28"/>
          <w:szCs w:val="28"/>
          <w:lang w:val="en-US" w:eastAsia="zh-CN"/>
        </w:rPr>
        <w:tab/>
      </w:r>
      <w:r>
        <w:rPr>
          <w:rFonts w:hint="eastAsia" w:ascii="宋体" w:hAnsi="宋体" w:cs="宋体"/>
          <w:bCs/>
          <w:color w:val="000000"/>
          <w:sz w:val="28"/>
          <w:szCs w:val="28"/>
          <w:lang w:val="en-US" w:eastAsia="zh-CN"/>
        </w:rPr>
        <w:t>0903-6870900</w:t>
      </w:r>
    </w:p>
    <w:p>
      <w:pPr>
        <w:autoSpaceDE w:val="0"/>
        <w:autoSpaceDN w:val="0"/>
        <w:adjustRightInd w:val="0"/>
        <w:spacing w:line="720" w:lineRule="auto"/>
        <w:rPr>
          <w:rFonts w:hint="default" w:eastAsia="宋体"/>
          <w:lang w:val="en-US" w:eastAsia="zh-CN"/>
        </w:rPr>
      </w:pPr>
      <w:r>
        <w:rPr>
          <w:rFonts w:hint="eastAsia" w:ascii="宋体" w:hAnsi="宋体" w:cs="宋体"/>
          <w:bCs/>
          <w:color w:val="000000"/>
          <w:kern w:val="0"/>
          <w:sz w:val="28"/>
          <w:szCs w:val="28"/>
          <w:lang w:val="zh-CN"/>
        </w:rPr>
        <w:t>详细地址：</w:t>
      </w:r>
      <w:r>
        <w:rPr>
          <w:rFonts w:hint="eastAsia" w:ascii="宋体" w:hAnsi="宋体" w:cs="宋体"/>
          <w:bCs/>
          <w:color w:val="000000"/>
          <w:kern w:val="0"/>
          <w:sz w:val="28"/>
          <w:szCs w:val="28"/>
          <w:lang w:val="zh-CN" w:eastAsia="zh-CN"/>
        </w:rPr>
        <w:t>和田市迎宾路66号伊奇酒店二楼右侧</w:t>
      </w:r>
    </w:p>
    <w:p>
      <w:pPr>
        <w:rPr>
          <w:rFonts w:ascii="宋体" w:hAnsi="宋体" w:eastAsia="宋体"/>
          <w:sz w:val="21"/>
        </w:rPr>
      </w:pPr>
      <w:r>
        <w:rPr>
          <w:rFonts w:ascii="宋体" w:hAnsi="宋体" w:eastAsia="宋体"/>
          <w:sz w:val="21"/>
        </w:rPr>
        <w:br w:type="page"/>
      </w: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3"/>
        <w:tabs>
          <w:tab w:val="right" w:leader="dot" w:pos="9485"/>
        </w:tabs>
        <w:ind w:left="0" w:leftChars="0" w:firstLine="0" w:firstLineChars="0"/>
        <w:rPr>
          <w:rFonts w:hint="eastAsia" w:ascii="宋体" w:hAnsi="宋体" w:eastAsia="宋体" w:cs="宋体"/>
          <w:b w:val="0"/>
          <w:bCs w:val="0"/>
        </w:rPr>
      </w:pPr>
      <w:r>
        <w:fldChar w:fldCharType="begin"/>
      </w:r>
      <w:r>
        <w:instrText xml:space="preserve">TOC \o "1-2" \h \u </w:instrText>
      </w:r>
      <w: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_Toc32415 </w:instrText>
      </w:r>
      <w:r>
        <w:rPr>
          <w:rFonts w:hint="eastAsia" w:ascii="宋体" w:hAnsi="宋体" w:eastAsia="宋体" w:cs="宋体"/>
          <w:b w:val="0"/>
          <w:bCs w:val="0"/>
        </w:rPr>
        <w:fldChar w:fldCharType="separate"/>
      </w:r>
      <w:r>
        <w:rPr>
          <w:rFonts w:hint="eastAsia" w:ascii="宋体" w:hAnsi="宋体" w:eastAsia="宋体" w:cs="宋体"/>
          <w:b w:val="0"/>
          <w:bCs w:val="0"/>
        </w:rPr>
        <w:t>第一部分   招标公告</w:t>
      </w:r>
      <w:r>
        <w:rPr>
          <w:rFonts w:hint="eastAsia" w:ascii="宋体" w:hAnsi="宋体" w:eastAsia="宋体" w:cs="宋体"/>
          <w:b w:val="0"/>
          <w:bCs w:val="0"/>
        </w:rPr>
        <w:tab/>
      </w:r>
      <w:r>
        <w:rPr>
          <w:rFonts w:hint="eastAsia" w:ascii="宋体" w:hAnsi="宋体" w:cs="宋体"/>
          <w:b w:val="0"/>
          <w:bCs w:val="0"/>
          <w:lang w:val="en-US" w:eastAsia="zh-CN"/>
        </w:rPr>
        <w:t>4</w:t>
      </w:r>
      <w:r>
        <w:rPr>
          <w:rFonts w:hint="eastAsia" w:ascii="宋体" w:hAnsi="宋体" w:eastAsia="宋体" w:cs="宋体"/>
          <w:b w:val="0"/>
          <w:bCs w:val="0"/>
        </w:rPr>
        <w:fldChar w:fldCharType="end"/>
      </w:r>
    </w:p>
    <w:p>
      <w:pPr>
        <w:pStyle w:val="23"/>
        <w:tabs>
          <w:tab w:val="right" w:leader="dot" w:pos="9485"/>
        </w:tabs>
        <w:ind w:left="0" w:leftChars="0" w:firstLine="0" w:firstLineChars="0"/>
        <w:rPr>
          <w:b w:val="0"/>
          <w:bCs w:val="0"/>
        </w:rPr>
      </w:pPr>
      <w:r>
        <w:rPr>
          <w:b w:val="0"/>
          <w:bCs w:val="0"/>
        </w:rPr>
        <w:fldChar w:fldCharType="begin"/>
      </w:r>
      <w:r>
        <w:rPr>
          <w:b w:val="0"/>
          <w:bCs w:val="0"/>
        </w:rPr>
        <w:instrText xml:space="preserve"> HYPERLINK \l _Toc25556 </w:instrText>
      </w:r>
      <w:r>
        <w:rPr>
          <w:b w:val="0"/>
          <w:bCs w:val="0"/>
        </w:rPr>
        <w:fldChar w:fldCharType="separate"/>
      </w:r>
      <w:r>
        <w:rPr>
          <w:rFonts w:hint="eastAsia"/>
          <w:b w:val="0"/>
          <w:bCs w:val="0"/>
        </w:rPr>
        <w:t>第二部分</w:t>
      </w:r>
      <w:r>
        <w:rPr>
          <w:b w:val="0"/>
          <w:bCs w:val="0"/>
        </w:rPr>
        <w:t xml:space="preserve">  </w:t>
      </w:r>
      <w:r>
        <w:rPr>
          <w:rFonts w:hint="eastAsia"/>
          <w:b w:val="0"/>
          <w:bCs w:val="0"/>
          <w:lang w:val="en-US" w:eastAsia="zh-CN"/>
        </w:rPr>
        <w:t xml:space="preserve"> </w:t>
      </w:r>
      <w:r>
        <w:rPr>
          <w:rFonts w:hint="eastAsia"/>
          <w:b w:val="0"/>
          <w:bCs w:val="0"/>
        </w:rPr>
        <w:t>投标须知前附表</w:t>
      </w:r>
      <w:r>
        <w:rPr>
          <w:b w:val="0"/>
          <w:bCs w:val="0"/>
        </w:rPr>
        <w:tab/>
      </w:r>
      <w:r>
        <w:rPr>
          <w:rFonts w:hint="eastAsia"/>
          <w:b w:val="0"/>
          <w:bCs w:val="0"/>
          <w:lang w:val="en-US" w:eastAsia="zh-CN"/>
        </w:rPr>
        <w:t>8</w:t>
      </w:r>
      <w:r>
        <w:rPr>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_Toc2760 </w:instrText>
      </w:r>
      <w:r>
        <w:rPr>
          <w:rFonts w:hint="eastAsia" w:ascii="宋体" w:hAnsi="宋体" w:eastAsia="宋体" w:cs="宋体"/>
          <w:b w:val="0"/>
          <w:bCs w:val="0"/>
        </w:rPr>
        <w:fldChar w:fldCharType="separate"/>
      </w:r>
      <w:r>
        <w:rPr>
          <w:rFonts w:hint="eastAsia" w:ascii="宋体" w:hAnsi="宋体" w:eastAsia="宋体" w:cs="宋体"/>
          <w:b w:val="0"/>
          <w:bCs w:val="0"/>
        </w:rPr>
        <w:t>一、 招标文件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_Toc2760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_Toc225 </w:instrText>
      </w:r>
      <w:r>
        <w:rPr>
          <w:rFonts w:hint="eastAsia" w:ascii="宋体" w:hAnsi="宋体" w:eastAsia="宋体" w:cs="宋体"/>
          <w:b w:val="0"/>
          <w:bCs w:val="0"/>
        </w:rPr>
        <w:fldChar w:fldCharType="separate"/>
      </w:r>
      <w:r>
        <w:rPr>
          <w:rFonts w:hint="eastAsia" w:ascii="宋体" w:hAnsi="宋体" w:eastAsia="宋体" w:cs="宋体"/>
          <w:b w:val="0"/>
          <w:bCs w:val="0"/>
        </w:rPr>
        <w:t>二、 投标文件的编制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_Toc225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_Toc32329 </w:instrText>
      </w:r>
      <w:r>
        <w:rPr>
          <w:rFonts w:hint="eastAsia" w:ascii="宋体" w:hAnsi="宋体" w:eastAsia="宋体" w:cs="宋体"/>
          <w:b w:val="0"/>
          <w:bCs w:val="0"/>
        </w:rPr>
        <w:fldChar w:fldCharType="separate"/>
      </w:r>
      <w:r>
        <w:rPr>
          <w:rFonts w:hint="eastAsia" w:ascii="宋体" w:hAnsi="宋体" w:eastAsia="宋体" w:cs="宋体"/>
          <w:b w:val="0"/>
          <w:bCs w:val="0"/>
        </w:rPr>
        <w:t>三、 开标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_Toc32329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_Toc31461 </w:instrText>
      </w:r>
      <w:r>
        <w:rPr>
          <w:rFonts w:hint="eastAsia" w:ascii="宋体" w:hAnsi="宋体" w:eastAsia="宋体" w:cs="宋体"/>
          <w:b w:val="0"/>
          <w:bCs w:val="0"/>
        </w:rPr>
        <w:fldChar w:fldCharType="separate"/>
      </w:r>
      <w:r>
        <w:rPr>
          <w:rFonts w:hint="eastAsia" w:ascii="宋体" w:hAnsi="宋体" w:eastAsia="宋体" w:cs="宋体"/>
          <w:b w:val="0"/>
          <w:bCs w:val="0"/>
        </w:rPr>
        <w:t>四、 评标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_Toc31461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_Toc10950 </w:instrText>
      </w:r>
      <w:r>
        <w:rPr>
          <w:rFonts w:hint="eastAsia" w:ascii="宋体" w:hAnsi="宋体" w:eastAsia="宋体" w:cs="宋体"/>
          <w:b w:val="0"/>
          <w:bCs w:val="0"/>
        </w:rPr>
        <w:fldChar w:fldCharType="separate"/>
      </w:r>
      <w:r>
        <w:rPr>
          <w:rFonts w:hint="eastAsia" w:ascii="宋体" w:hAnsi="宋体" w:eastAsia="宋体" w:cs="宋体"/>
          <w:b w:val="0"/>
          <w:bCs w:val="0"/>
        </w:rPr>
        <w:t>五、 定标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_Toc10950 </w:instrText>
      </w:r>
      <w:r>
        <w:rPr>
          <w:rFonts w:hint="eastAsia" w:ascii="宋体" w:hAnsi="宋体" w:eastAsia="宋体" w:cs="宋体"/>
          <w:b w:val="0"/>
          <w:bCs w:val="0"/>
        </w:rPr>
        <w:fldChar w:fldCharType="separate"/>
      </w:r>
      <w:r>
        <w:rPr>
          <w:rFonts w:hint="eastAsia" w:ascii="宋体" w:hAnsi="宋体" w:eastAsia="宋体" w:cs="宋体"/>
          <w:b w:val="0"/>
          <w:bCs w:val="0"/>
        </w:rPr>
        <w:t>19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_Toc23921 </w:instrText>
      </w:r>
      <w:r>
        <w:rPr>
          <w:rFonts w:hint="eastAsia" w:ascii="宋体" w:hAnsi="宋体" w:eastAsia="宋体" w:cs="宋体"/>
          <w:b w:val="0"/>
          <w:bCs w:val="0"/>
        </w:rPr>
        <w:fldChar w:fldCharType="separate"/>
      </w:r>
      <w:r>
        <w:rPr>
          <w:rFonts w:hint="eastAsia" w:ascii="宋体" w:hAnsi="宋体" w:eastAsia="宋体" w:cs="宋体"/>
          <w:b w:val="0"/>
          <w:bCs w:val="0"/>
        </w:rPr>
        <w:t>六、 合同授予</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_Toc23921 </w:instrText>
      </w:r>
      <w:r>
        <w:rPr>
          <w:rFonts w:hint="eastAsia" w:ascii="宋体" w:hAnsi="宋体" w:eastAsia="宋体" w:cs="宋体"/>
          <w:b w:val="0"/>
          <w:bCs w:val="0"/>
        </w:rPr>
        <w:fldChar w:fldCharType="separate"/>
      </w:r>
      <w:r>
        <w:rPr>
          <w:rFonts w:hint="eastAsia" w:ascii="宋体" w:hAnsi="宋体" w:eastAsia="宋体" w:cs="宋体"/>
          <w:b w:val="0"/>
          <w:bCs w:val="0"/>
        </w:rPr>
        <w:t>19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_Toc9272 </w:instrText>
      </w:r>
      <w:r>
        <w:rPr>
          <w:b w:val="0"/>
          <w:bCs w:val="0"/>
        </w:rPr>
        <w:fldChar w:fldCharType="separate"/>
      </w:r>
      <w:r>
        <w:rPr>
          <w:rFonts w:hint="eastAsia" w:ascii="宋体" w:hAnsi="宋体" w:cs="宋体"/>
          <w:b w:val="0"/>
          <w:bCs w:val="0"/>
        </w:rPr>
        <w:t xml:space="preserve">第三部分  </w:t>
      </w:r>
      <w:r>
        <w:rPr>
          <w:rFonts w:hint="eastAsia" w:ascii="宋体" w:hAnsi="宋体" w:cs="宋体"/>
          <w:b w:val="0"/>
          <w:bCs w:val="0"/>
          <w:lang w:val="en-US" w:eastAsia="zh-CN"/>
        </w:rPr>
        <w:t xml:space="preserve"> </w:t>
      </w:r>
      <w:r>
        <w:rPr>
          <w:rFonts w:hint="eastAsia" w:ascii="宋体" w:hAnsi="宋体" w:cs="宋体"/>
          <w:b w:val="0"/>
          <w:bCs w:val="0"/>
        </w:rPr>
        <w:t>评标办法及标准</w:t>
      </w:r>
      <w:r>
        <w:rPr>
          <w:b w:val="0"/>
          <w:bCs w:val="0"/>
        </w:rPr>
        <w:tab/>
      </w:r>
      <w:r>
        <w:rPr>
          <w:b w:val="0"/>
          <w:bCs w:val="0"/>
        </w:rPr>
        <w:fldChar w:fldCharType="begin"/>
      </w:r>
      <w:r>
        <w:rPr>
          <w:b w:val="0"/>
          <w:bCs w:val="0"/>
        </w:rPr>
        <w:instrText xml:space="preserve"> PAGEREF _Toc9272 </w:instrText>
      </w:r>
      <w:r>
        <w:rPr>
          <w:b w:val="0"/>
          <w:bCs w:val="0"/>
        </w:rPr>
        <w:fldChar w:fldCharType="separate"/>
      </w:r>
      <w:r>
        <w:rPr>
          <w:b w:val="0"/>
          <w:bCs w:val="0"/>
        </w:rPr>
        <w:t>20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_Toc21945 </w:instrText>
      </w:r>
      <w:r>
        <w:rPr>
          <w:b w:val="0"/>
          <w:bCs w:val="0"/>
        </w:rPr>
        <w:fldChar w:fldCharType="separate"/>
      </w:r>
      <w:r>
        <w:rPr>
          <w:rFonts w:hint="eastAsia" w:ascii="宋体" w:hAnsi="宋体" w:cs="宋体"/>
          <w:b w:val="0"/>
          <w:bCs w:val="0"/>
        </w:rPr>
        <w:t xml:space="preserve">第四部分 </w:t>
      </w:r>
      <w:r>
        <w:rPr>
          <w:rFonts w:hint="eastAsia" w:ascii="宋体" w:hAnsi="宋体" w:cs="宋体"/>
          <w:b w:val="0"/>
          <w:bCs w:val="0"/>
          <w:lang w:val="en-US" w:eastAsia="zh-CN"/>
        </w:rPr>
        <w:t xml:space="preserve">  </w:t>
      </w:r>
      <w:r>
        <w:rPr>
          <w:rFonts w:hint="eastAsia" w:ascii="宋体" w:hAnsi="宋体" w:cs="宋体"/>
          <w:b w:val="0"/>
          <w:bCs w:val="0"/>
          <w:highlight w:val="none"/>
        </w:rPr>
        <w:t>招标产品名称、数量、规格参数</w:t>
      </w:r>
      <w:r>
        <w:rPr>
          <w:b w:val="0"/>
          <w:bCs w:val="0"/>
        </w:rPr>
        <w:tab/>
      </w:r>
      <w:r>
        <w:rPr>
          <w:b w:val="0"/>
          <w:bCs w:val="0"/>
        </w:rPr>
        <w:fldChar w:fldCharType="begin"/>
      </w:r>
      <w:r>
        <w:rPr>
          <w:b w:val="0"/>
          <w:bCs w:val="0"/>
        </w:rPr>
        <w:instrText xml:space="preserve"> PAGEREF _Toc21945 </w:instrText>
      </w:r>
      <w:r>
        <w:rPr>
          <w:b w:val="0"/>
          <w:bCs w:val="0"/>
        </w:rPr>
        <w:fldChar w:fldCharType="separate"/>
      </w:r>
      <w:r>
        <w:rPr>
          <w:b w:val="0"/>
          <w:bCs w:val="0"/>
        </w:rPr>
        <w:t>22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_Toc28003 </w:instrText>
      </w:r>
      <w:r>
        <w:rPr>
          <w:b w:val="0"/>
          <w:bCs w:val="0"/>
        </w:rPr>
        <w:fldChar w:fldCharType="separate"/>
      </w:r>
      <w:r>
        <w:rPr>
          <w:rFonts w:hint="eastAsia"/>
          <w:b w:val="0"/>
          <w:bCs w:val="0"/>
          <w:spacing w:val="-4"/>
          <w:szCs w:val="36"/>
        </w:rPr>
        <w:t xml:space="preserve">第五部分 </w:t>
      </w:r>
      <w:r>
        <w:rPr>
          <w:rFonts w:hint="eastAsia"/>
          <w:b w:val="0"/>
          <w:bCs w:val="0"/>
          <w:spacing w:val="-4"/>
          <w:szCs w:val="36"/>
          <w:lang w:val="en-US" w:eastAsia="zh-CN"/>
        </w:rPr>
        <w:t xml:space="preserve"> </w:t>
      </w:r>
      <w:r>
        <w:rPr>
          <w:rFonts w:hint="eastAsia"/>
          <w:b w:val="0"/>
          <w:bCs w:val="0"/>
          <w:spacing w:val="-4"/>
          <w:szCs w:val="36"/>
        </w:rPr>
        <w:t xml:space="preserve"> 合同主要条款</w:t>
      </w:r>
      <w:r>
        <w:rPr>
          <w:b w:val="0"/>
          <w:bCs w:val="0"/>
        </w:rPr>
        <w:tab/>
      </w:r>
      <w:r>
        <w:rPr>
          <w:b w:val="0"/>
          <w:bCs w:val="0"/>
        </w:rPr>
        <w:fldChar w:fldCharType="begin"/>
      </w:r>
      <w:r>
        <w:rPr>
          <w:b w:val="0"/>
          <w:bCs w:val="0"/>
        </w:rPr>
        <w:instrText xml:space="preserve"> PAGEREF _Toc28003 </w:instrText>
      </w:r>
      <w:r>
        <w:rPr>
          <w:b w:val="0"/>
          <w:bCs w:val="0"/>
        </w:rPr>
        <w:fldChar w:fldCharType="separate"/>
      </w:r>
      <w:r>
        <w:rPr>
          <w:b w:val="0"/>
          <w:bCs w:val="0"/>
        </w:rPr>
        <w:t>22</w:t>
      </w:r>
      <w:r>
        <w:rPr>
          <w:b w:val="0"/>
          <w:bCs w:val="0"/>
        </w:rPr>
        <w:fldChar w:fldCharType="end"/>
      </w:r>
      <w:r>
        <w:rPr>
          <w:b w:val="0"/>
          <w:bCs w:val="0"/>
        </w:rPr>
        <w:fldChar w:fldCharType="end"/>
      </w:r>
    </w:p>
    <w:p>
      <w:pPr>
        <w:pStyle w:val="23"/>
        <w:tabs>
          <w:tab w:val="right" w:leader="dot" w:pos="9485"/>
        </w:tabs>
        <w:rPr>
          <w:b w:val="0"/>
          <w:bCs w:val="0"/>
        </w:rPr>
      </w:pPr>
      <w:r>
        <w:rPr>
          <w:b w:val="0"/>
          <w:bCs w:val="0"/>
        </w:rPr>
        <w:fldChar w:fldCharType="begin"/>
      </w:r>
      <w:r>
        <w:rPr>
          <w:b w:val="0"/>
          <w:bCs w:val="0"/>
        </w:rPr>
        <w:instrText xml:space="preserve"> HYPERLINK \l _Toc14213 </w:instrText>
      </w:r>
      <w:r>
        <w:rPr>
          <w:b w:val="0"/>
          <w:bCs w:val="0"/>
        </w:rPr>
        <w:fldChar w:fldCharType="separate"/>
      </w:r>
      <w:r>
        <w:rPr>
          <w:rFonts w:hint="eastAsia" w:ascii="宋体" w:hAnsi="宋体"/>
          <w:b w:val="0"/>
          <w:bCs w:val="0"/>
        </w:rPr>
        <w:t>第一部分：合同协议书</w:t>
      </w:r>
      <w:r>
        <w:rPr>
          <w:b w:val="0"/>
          <w:bCs w:val="0"/>
        </w:rPr>
        <w:tab/>
      </w:r>
      <w:r>
        <w:rPr>
          <w:b w:val="0"/>
          <w:bCs w:val="0"/>
        </w:rPr>
        <w:fldChar w:fldCharType="begin"/>
      </w:r>
      <w:r>
        <w:rPr>
          <w:b w:val="0"/>
          <w:bCs w:val="0"/>
        </w:rPr>
        <w:instrText xml:space="preserve"> PAGEREF _Toc14213 </w:instrText>
      </w:r>
      <w:r>
        <w:rPr>
          <w:b w:val="0"/>
          <w:bCs w:val="0"/>
        </w:rPr>
        <w:fldChar w:fldCharType="separate"/>
      </w:r>
      <w:r>
        <w:rPr>
          <w:b w:val="0"/>
          <w:bCs w:val="0"/>
        </w:rPr>
        <w:t>23</w:t>
      </w:r>
      <w:r>
        <w:rPr>
          <w:b w:val="0"/>
          <w:bCs w:val="0"/>
        </w:rPr>
        <w:fldChar w:fldCharType="end"/>
      </w:r>
      <w:r>
        <w:rPr>
          <w:b w:val="0"/>
          <w:bCs w:val="0"/>
        </w:rPr>
        <w:fldChar w:fldCharType="end"/>
      </w:r>
    </w:p>
    <w:p>
      <w:pPr>
        <w:pStyle w:val="23"/>
        <w:tabs>
          <w:tab w:val="right" w:leader="dot" w:pos="9485"/>
        </w:tabs>
        <w:rPr>
          <w:b w:val="0"/>
          <w:bCs w:val="0"/>
        </w:rPr>
      </w:pPr>
      <w:r>
        <w:rPr>
          <w:b w:val="0"/>
          <w:bCs w:val="0"/>
        </w:rPr>
        <w:fldChar w:fldCharType="begin"/>
      </w:r>
      <w:r>
        <w:rPr>
          <w:b w:val="0"/>
          <w:bCs w:val="0"/>
        </w:rPr>
        <w:instrText xml:space="preserve"> HYPERLINK \l _Toc22712 </w:instrText>
      </w:r>
      <w:r>
        <w:rPr>
          <w:b w:val="0"/>
          <w:bCs w:val="0"/>
        </w:rPr>
        <w:fldChar w:fldCharType="separate"/>
      </w:r>
      <w:r>
        <w:rPr>
          <w:rFonts w:hint="eastAsia" w:ascii="宋体" w:hAnsi="宋体"/>
          <w:b w:val="0"/>
          <w:bCs w:val="0"/>
        </w:rPr>
        <w:t>第二部分：合同基本条款</w:t>
      </w:r>
      <w:r>
        <w:rPr>
          <w:b w:val="0"/>
          <w:bCs w:val="0"/>
        </w:rPr>
        <w:tab/>
      </w:r>
      <w:r>
        <w:rPr>
          <w:b w:val="0"/>
          <w:bCs w:val="0"/>
        </w:rPr>
        <w:fldChar w:fldCharType="begin"/>
      </w:r>
      <w:r>
        <w:rPr>
          <w:b w:val="0"/>
          <w:bCs w:val="0"/>
        </w:rPr>
        <w:instrText xml:space="preserve"> PAGEREF _Toc22712 </w:instrText>
      </w:r>
      <w:r>
        <w:rPr>
          <w:b w:val="0"/>
          <w:bCs w:val="0"/>
        </w:rPr>
        <w:fldChar w:fldCharType="separate"/>
      </w:r>
      <w:r>
        <w:rPr>
          <w:b w:val="0"/>
          <w:bCs w:val="0"/>
        </w:rPr>
        <w:t>23</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_Toc7262 </w:instrText>
      </w:r>
      <w:r>
        <w:rPr>
          <w:b w:val="0"/>
          <w:bCs w:val="0"/>
        </w:rPr>
        <w:fldChar w:fldCharType="separate"/>
      </w:r>
      <w:r>
        <w:rPr>
          <w:rFonts w:hint="eastAsia" w:ascii="宋体" w:hAnsi="宋体"/>
          <w:b w:val="0"/>
          <w:bCs w:val="0"/>
          <w:szCs w:val="36"/>
        </w:rPr>
        <w:t>第六部分　</w:t>
      </w:r>
      <w:r>
        <w:rPr>
          <w:rFonts w:hint="eastAsia" w:ascii="宋体" w:hAnsi="宋体"/>
          <w:b w:val="0"/>
          <w:bCs w:val="0"/>
          <w:szCs w:val="36"/>
          <w:lang w:val="en-US" w:eastAsia="zh-CN"/>
        </w:rPr>
        <w:t xml:space="preserve"> </w:t>
      </w:r>
      <w:r>
        <w:rPr>
          <w:rFonts w:hint="eastAsia" w:ascii="宋体" w:hAnsi="宋体"/>
          <w:b w:val="0"/>
          <w:bCs w:val="0"/>
          <w:szCs w:val="36"/>
        </w:rPr>
        <w:t>投标文件格式</w:t>
      </w:r>
      <w:r>
        <w:rPr>
          <w:b w:val="0"/>
          <w:bCs w:val="0"/>
        </w:rPr>
        <w:tab/>
      </w:r>
      <w:r>
        <w:rPr>
          <w:b w:val="0"/>
          <w:bCs w:val="0"/>
        </w:rPr>
        <w:fldChar w:fldCharType="begin"/>
      </w:r>
      <w:r>
        <w:rPr>
          <w:b w:val="0"/>
          <w:bCs w:val="0"/>
        </w:rPr>
        <w:instrText xml:space="preserve"> PAGEREF _Toc7262 </w:instrText>
      </w:r>
      <w:r>
        <w:rPr>
          <w:b w:val="0"/>
          <w:bCs w:val="0"/>
        </w:rPr>
        <w:fldChar w:fldCharType="separate"/>
      </w:r>
      <w:r>
        <w:rPr>
          <w:b w:val="0"/>
          <w:bCs w:val="0"/>
        </w:rPr>
        <w:t>32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_Toc294 </w:instrText>
      </w:r>
      <w:r>
        <w:rPr>
          <w:b w:val="0"/>
          <w:bCs w:val="0"/>
        </w:rPr>
        <w:fldChar w:fldCharType="separate"/>
      </w:r>
      <w:r>
        <w:rPr>
          <w:rFonts w:hint="eastAsia" w:ascii="宋体" w:hAnsi="宋体"/>
          <w:b w:val="0"/>
          <w:bCs w:val="0"/>
          <w:szCs w:val="24"/>
        </w:rPr>
        <w:t>一</w:t>
      </w:r>
      <w:r>
        <w:rPr>
          <w:rFonts w:hint="eastAsia" w:ascii="宋体" w:hAnsi="宋体"/>
          <w:b w:val="0"/>
          <w:bCs w:val="0"/>
          <w:szCs w:val="24"/>
          <w:lang w:eastAsia="zh-CN"/>
        </w:rPr>
        <w:t>、</w:t>
      </w:r>
      <w:r>
        <w:rPr>
          <w:rFonts w:hint="eastAsia" w:ascii="宋体" w:hAnsi="宋体"/>
          <w:b w:val="0"/>
          <w:bCs w:val="0"/>
          <w:szCs w:val="24"/>
        </w:rPr>
        <w:t>投 标 函</w:t>
      </w:r>
      <w:r>
        <w:rPr>
          <w:b w:val="0"/>
          <w:bCs w:val="0"/>
        </w:rPr>
        <w:tab/>
      </w:r>
      <w:r>
        <w:rPr>
          <w:b w:val="0"/>
          <w:bCs w:val="0"/>
        </w:rPr>
        <w:fldChar w:fldCharType="begin"/>
      </w:r>
      <w:r>
        <w:rPr>
          <w:b w:val="0"/>
          <w:bCs w:val="0"/>
        </w:rPr>
        <w:instrText xml:space="preserve"> PAGEREF _Toc294 </w:instrText>
      </w:r>
      <w:r>
        <w:rPr>
          <w:b w:val="0"/>
          <w:bCs w:val="0"/>
        </w:rPr>
        <w:fldChar w:fldCharType="separate"/>
      </w:r>
      <w:r>
        <w:rPr>
          <w:b w:val="0"/>
          <w:bCs w:val="0"/>
        </w:rPr>
        <w:t>35</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_Toc5800 </w:instrText>
      </w:r>
      <w:r>
        <w:rPr>
          <w:b w:val="0"/>
          <w:bCs w:val="0"/>
        </w:rPr>
        <w:fldChar w:fldCharType="separate"/>
      </w:r>
      <w:r>
        <w:rPr>
          <w:rFonts w:hint="eastAsia" w:ascii="宋体" w:hAnsi="宋体"/>
          <w:b w:val="0"/>
          <w:bCs w:val="0"/>
          <w:szCs w:val="24"/>
        </w:rPr>
        <w:t>二</w:t>
      </w:r>
      <w:r>
        <w:rPr>
          <w:rFonts w:hint="eastAsia" w:ascii="宋体" w:hAnsi="宋体"/>
          <w:b w:val="0"/>
          <w:bCs w:val="0"/>
          <w:szCs w:val="24"/>
          <w:lang w:eastAsia="zh-CN"/>
        </w:rPr>
        <w:t>、</w:t>
      </w:r>
      <w:r>
        <w:rPr>
          <w:rFonts w:hint="eastAsia" w:ascii="宋体" w:hAnsi="宋体"/>
          <w:b w:val="0"/>
          <w:bCs w:val="0"/>
          <w:szCs w:val="24"/>
        </w:rPr>
        <w:t>开标一览表</w:t>
      </w:r>
      <w:r>
        <w:rPr>
          <w:b w:val="0"/>
          <w:bCs w:val="0"/>
        </w:rPr>
        <w:tab/>
      </w:r>
      <w:r>
        <w:rPr>
          <w:b w:val="0"/>
          <w:bCs w:val="0"/>
        </w:rPr>
        <w:fldChar w:fldCharType="begin"/>
      </w:r>
      <w:r>
        <w:rPr>
          <w:b w:val="0"/>
          <w:bCs w:val="0"/>
        </w:rPr>
        <w:instrText xml:space="preserve"> PAGEREF _Toc5800 </w:instrText>
      </w:r>
      <w:r>
        <w:rPr>
          <w:b w:val="0"/>
          <w:bCs w:val="0"/>
        </w:rPr>
        <w:fldChar w:fldCharType="separate"/>
      </w:r>
      <w:r>
        <w:rPr>
          <w:b w:val="0"/>
          <w:bCs w:val="0"/>
        </w:rPr>
        <w:t>36</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_Toc783 </w:instrText>
      </w:r>
      <w:r>
        <w:rPr>
          <w:b w:val="0"/>
          <w:bCs w:val="0"/>
        </w:rPr>
        <w:fldChar w:fldCharType="separate"/>
      </w:r>
      <w:r>
        <w:rPr>
          <w:rFonts w:hint="eastAsia" w:ascii="宋体" w:hAnsi="宋体"/>
          <w:b w:val="0"/>
          <w:bCs w:val="0"/>
          <w:szCs w:val="24"/>
        </w:rPr>
        <w:t>三</w:t>
      </w:r>
      <w:r>
        <w:rPr>
          <w:rFonts w:hint="eastAsia" w:ascii="宋体" w:hAnsi="宋体"/>
          <w:b w:val="0"/>
          <w:bCs w:val="0"/>
          <w:szCs w:val="24"/>
          <w:lang w:eastAsia="zh-CN"/>
        </w:rPr>
        <w:t>、</w:t>
      </w:r>
      <w:r>
        <w:rPr>
          <w:rFonts w:hint="eastAsia" w:ascii="宋体" w:hAnsi="宋体"/>
          <w:b w:val="0"/>
          <w:bCs w:val="0"/>
          <w:szCs w:val="24"/>
        </w:rPr>
        <w:t>投标报价明细表</w:t>
      </w:r>
      <w:r>
        <w:rPr>
          <w:b w:val="0"/>
          <w:bCs w:val="0"/>
        </w:rPr>
        <w:tab/>
      </w:r>
      <w:r>
        <w:rPr>
          <w:b w:val="0"/>
          <w:bCs w:val="0"/>
        </w:rPr>
        <w:fldChar w:fldCharType="begin"/>
      </w:r>
      <w:r>
        <w:rPr>
          <w:b w:val="0"/>
          <w:bCs w:val="0"/>
        </w:rPr>
        <w:instrText xml:space="preserve"> PAGEREF _Toc783 </w:instrText>
      </w:r>
      <w:r>
        <w:rPr>
          <w:b w:val="0"/>
          <w:bCs w:val="0"/>
        </w:rPr>
        <w:fldChar w:fldCharType="separate"/>
      </w:r>
      <w:r>
        <w:rPr>
          <w:b w:val="0"/>
          <w:bCs w:val="0"/>
        </w:rPr>
        <w:t>37</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_Toc19370 </w:instrText>
      </w:r>
      <w:r>
        <w:rPr>
          <w:b w:val="0"/>
          <w:bCs w:val="0"/>
        </w:rPr>
        <w:fldChar w:fldCharType="separate"/>
      </w:r>
      <w:r>
        <w:rPr>
          <w:rFonts w:hint="eastAsia" w:ascii="宋体" w:hAnsi="宋体"/>
          <w:b w:val="0"/>
          <w:bCs w:val="0"/>
          <w:szCs w:val="24"/>
        </w:rPr>
        <w:t>四</w:t>
      </w:r>
      <w:r>
        <w:rPr>
          <w:rFonts w:hint="eastAsia" w:ascii="宋体" w:hAnsi="宋体"/>
          <w:b w:val="0"/>
          <w:bCs w:val="0"/>
          <w:szCs w:val="24"/>
          <w:lang w:eastAsia="zh-CN"/>
        </w:rPr>
        <w:t>、</w:t>
      </w:r>
      <w:r>
        <w:rPr>
          <w:rFonts w:hint="eastAsia" w:ascii="宋体" w:hAnsi="宋体"/>
          <w:b w:val="0"/>
          <w:bCs w:val="0"/>
          <w:szCs w:val="24"/>
        </w:rPr>
        <w:t>商务响应表</w:t>
      </w:r>
      <w:r>
        <w:rPr>
          <w:b w:val="0"/>
          <w:bCs w:val="0"/>
        </w:rPr>
        <w:tab/>
      </w:r>
      <w:r>
        <w:rPr>
          <w:b w:val="0"/>
          <w:bCs w:val="0"/>
        </w:rPr>
        <w:fldChar w:fldCharType="begin"/>
      </w:r>
      <w:r>
        <w:rPr>
          <w:b w:val="0"/>
          <w:bCs w:val="0"/>
        </w:rPr>
        <w:instrText xml:space="preserve"> PAGEREF _Toc19370 </w:instrText>
      </w:r>
      <w:r>
        <w:rPr>
          <w:b w:val="0"/>
          <w:bCs w:val="0"/>
        </w:rPr>
        <w:fldChar w:fldCharType="separate"/>
      </w:r>
      <w:r>
        <w:rPr>
          <w:b w:val="0"/>
          <w:bCs w:val="0"/>
        </w:rPr>
        <w:t>38</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_Toc21047 </w:instrText>
      </w:r>
      <w:r>
        <w:rPr>
          <w:b w:val="0"/>
          <w:bCs w:val="0"/>
        </w:rPr>
        <w:fldChar w:fldCharType="separate"/>
      </w:r>
      <w:r>
        <w:rPr>
          <w:rFonts w:hint="eastAsia" w:ascii="宋体" w:hAnsi="宋体"/>
          <w:b w:val="0"/>
          <w:bCs w:val="0"/>
          <w:szCs w:val="24"/>
        </w:rPr>
        <w:t>五 、投标保证金（投标保证金银行转账单复印件）</w:t>
      </w:r>
      <w:r>
        <w:rPr>
          <w:b w:val="0"/>
          <w:bCs w:val="0"/>
        </w:rPr>
        <w:tab/>
      </w:r>
      <w:r>
        <w:rPr>
          <w:b w:val="0"/>
          <w:bCs w:val="0"/>
        </w:rPr>
        <w:fldChar w:fldCharType="begin"/>
      </w:r>
      <w:r>
        <w:rPr>
          <w:b w:val="0"/>
          <w:bCs w:val="0"/>
        </w:rPr>
        <w:instrText xml:space="preserve"> PAGEREF _Toc21047 </w:instrText>
      </w:r>
      <w:r>
        <w:rPr>
          <w:b w:val="0"/>
          <w:bCs w:val="0"/>
        </w:rPr>
        <w:fldChar w:fldCharType="separate"/>
      </w:r>
      <w:r>
        <w:rPr>
          <w:b w:val="0"/>
          <w:bCs w:val="0"/>
        </w:rPr>
        <w:t>39</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_Toc17067 </w:instrText>
      </w:r>
      <w:r>
        <w:rPr>
          <w:b w:val="0"/>
          <w:bCs w:val="0"/>
        </w:rPr>
        <w:fldChar w:fldCharType="separate"/>
      </w:r>
      <w:r>
        <w:rPr>
          <w:rFonts w:hint="eastAsia" w:ascii="宋体" w:hAnsi="宋体" w:cs="宋体"/>
          <w:b w:val="0"/>
          <w:bCs w:val="0"/>
          <w:szCs w:val="24"/>
          <w:highlight w:val="none"/>
        </w:rPr>
        <w:t>六</w:t>
      </w:r>
      <w:r>
        <w:rPr>
          <w:rFonts w:hint="eastAsia" w:ascii="宋体" w:hAnsi="宋体"/>
          <w:b w:val="0"/>
          <w:bCs w:val="0"/>
          <w:szCs w:val="24"/>
        </w:rPr>
        <w:t>、</w:t>
      </w:r>
      <w:r>
        <w:rPr>
          <w:rFonts w:hint="eastAsia" w:ascii="宋体" w:hAnsi="宋体" w:cs="宋体"/>
          <w:b w:val="0"/>
          <w:bCs w:val="0"/>
          <w:szCs w:val="24"/>
        </w:rPr>
        <w:t>投标单位简介</w:t>
      </w:r>
      <w:r>
        <w:rPr>
          <w:b w:val="0"/>
          <w:bCs w:val="0"/>
        </w:rPr>
        <w:tab/>
      </w:r>
      <w:r>
        <w:rPr>
          <w:b w:val="0"/>
          <w:bCs w:val="0"/>
        </w:rPr>
        <w:fldChar w:fldCharType="begin"/>
      </w:r>
      <w:r>
        <w:rPr>
          <w:b w:val="0"/>
          <w:bCs w:val="0"/>
        </w:rPr>
        <w:instrText xml:space="preserve"> PAGEREF _Toc17067 </w:instrText>
      </w:r>
      <w:r>
        <w:rPr>
          <w:b w:val="0"/>
          <w:bCs w:val="0"/>
        </w:rPr>
        <w:fldChar w:fldCharType="separate"/>
      </w:r>
      <w:r>
        <w:rPr>
          <w:b w:val="0"/>
          <w:bCs w:val="0"/>
        </w:rPr>
        <w:t>40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_Toc23988 </w:instrText>
      </w:r>
      <w:r>
        <w:rPr>
          <w:b w:val="0"/>
          <w:bCs w:val="0"/>
        </w:rPr>
        <w:fldChar w:fldCharType="separate"/>
      </w:r>
      <w:r>
        <w:rPr>
          <w:rFonts w:hint="eastAsia" w:ascii="宋体" w:hAnsi="宋体" w:cs="宋体"/>
          <w:b w:val="0"/>
          <w:bCs w:val="0"/>
          <w:szCs w:val="24"/>
          <w:highlight w:val="none"/>
          <w:lang w:val="en-US" w:eastAsia="zh-CN"/>
        </w:rPr>
        <w:t>七</w:t>
      </w:r>
      <w:r>
        <w:rPr>
          <w:rFonts w:hint="eastAsia" w:ascii="宋体" w:hAnsi="宋体"/>
          <w:b w:val="0"/>
          <w:bCs w:val="0"/>
          <w:szCs w:val="24"/>
        </w:rPr>
        <w:t>、</w:t>
      </w:r>
      <w:r>
        <w:rPr>
          <w:rFonts w:hint="eastAsia" w:ascii="宋体" w:hAnsi="宋体" w:cs="宋体"/>
          <w:b w:val="0"/>
          <w:bCs w:val="0"/>
          <w:szCs w:val="24"/>
        </w:rPr>
        <w:t>投标单位</w:t>
      </w:r>
      <w:r>
        <w:rPr>
          <w:rFonts w:hint="eastAsia" w:ascii="宋体" w:hAnsi="宋体" w:cs="宋体"/>
          <w:b w:val="0"/>
          <w:bCs w:val="0"/>
          <w:szCs w:val="24"/>
          <w:lang w:val="en-US" w:eastAsia="zh-CN"/>
        </w:rPr>
        <w:t>营业执照</w:t>
      </w:r>
      <w:r>
        <w:rPr>
          <w:b w:val="0"/>
          <w:bCs w:val="0"/>
        </w:rPr>
        <w:tab/>
      </w:r>
      <w:r>
        <w:rPr>
          <w:b w:val="0"/>
          <w:bCs w:val="0"/>
        </w:rPr>
        <w:fldChar w:fldCharType="begin"/>
      </w:r>
      <w:r>
        <w:rPr>
          <w:b w:val="0"/>
          <w:bCs w:val="0"/>
        </w:rPr>
        <w:instrText xml:space="preserve"> PAGEREF _Toc23988 </w:instrText>
      </w:r>
      <w:r>
        <w:rPr>
          <w:b w:val="0"/>
          <w:bCs w:val="0"/>
        </w:rPr>
        <w:fldChar w:fldCharType="separate"/>
      </w:r>
      <w:r>
        <w:rPr>
          <w:b w:val="0"/>
          <w:bCs w:val="0"/>
        </w:rPr>
        <w:t>41</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_Toc26395 </w:instrText>
      </w:r>
      <w:r>
        <w:rPr>
          <w:b w:val="0"/>
          <w:bCs w:val="0"/>
        </w:rPr>
        <w:fldChar w:fldCharType="separate"/>
      </w:r>
      <w:r>
        <w:rPr>
          <w:rFonts w:hint="eastAsia" w:ascii="宋体" w:hAnsi="宋体" w:cs="宋体"/>
          <w:b w:val="0"/>
          <w:bCs w:val="0"/>
          <w:kern w:val="0"/>
        </w:rPr>
        <w:t>八、法定代表人证明书</w:t>
      </w:r>
      <w:r>
        <w:rPr>
          <w:b w:val="0"/>
          <w:bCs w:val="0"/>
        </w:rPr>
        <w:tab/>
      </w:r>
      <w:r>
        <w:rPr>
          <w:b w:val="0"/>
          <w:bCs w:val="0"/>
        </w:rPr>
        <w:fldChar w:fldCharType="begin"/>
      </w:r>
      <w:r>
        <w:rPr>
          <w:b w:val="0"/>
          <w:bCs w:val="0"/>
        </w:rPr>
        <w:instrText xml:space="preserve"> PAGEREF _Toc26395 </w:instrText>
      </w:r>
      <w:r>
        <w:rPr>
          <w:b w:val="0"/>
          <w:bCs w:val="0"/>
        </w:rPr>
        <w:fldChar w:fldCharType="separate"/>
      </w:r>
      <w:r>
        <w:rPr>
          <w:b w:val="0"/>
          <w:bCs w:val="0"/>
        </w:rPr>
        <w:t>42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_Toc7244 </w:instrText>
      </w:r>
      <w:r>
        <w:rPr>
          <w:b w:val="0"/>
          <w:bCs w:val="0"/>
        </w:rPr>
        <w:fldChar w:fldCharType="separate"/>
      </w:r>
      <w:r>
        <w:rPr>
          <w:rFonts w:hint="eastAsia" w:ascii="宋体" w:hAnsi="宋体" w:cs="宋体"/>
          <w:b w:val="0"/>
          <w:bCs w:val="0"/>
          <w:kern w:val="0"/>
        </w:rPr>
        <w:t>九、法定代表人授权委托书</w:t>
      </w:r>
      <w:r>
        <w:rPr>
          <w:b w:val="0"/>
          <w:bCs w:val="0"/>
        </w:rPr>
        <w:tab/>
      </w:r>
      <w:r>
        <w:rPr>
          <w:b w:val="0"/>
          <w:bCs w:val="0"/>
        </w:rPr>
        <w:fldChar w:fldCharType="begin"/>
      </w:r>
      <w:r>
        <w:rPr>
          <w:b w:val="0"/>
          <w:bCs w:val="0"/>
        </w:rPr>
        <w:instrText xml:space="preserve"> PAGEREF _Toc7244 </w:instrText>
      </w:r>
      <w:r>
        <w:rPr>
          <w:b w:val="0"/>
          <w:bCs w:val="0"/>
        </w:rPr>
        <w:fldChar w:fldCharType="separate"/>
      </w:r>
      <w:r>
        <w:rPr>
          <w:b w:val="0"/>
          <w:bCs w:val="0"/>
        </w:rPr>
        <w:t>43</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_Toc9659 </w:instrText>
      </w:r>
      <w:r>
        <w:rPr>
          <w:b w:val="0"/>
          <w:bCs w:val="0"/>
        </w:rPr>
        <w:fldChar w:fldCharType="separate"/>
      </w:r>
      <w:r>
        <w:rPr>
          <w:rFonts w:hint="eastAsia" w:ascii="宋体" w:hAnsi="宋体"/>
          <w:b w:val="0"/>
          <w:bCs w:val="0"/>
          <w:szCs w:val="24"/>
        </w:rPr>
        <w:t>十</w:t>
      </w:r>
      <w:r>
        <w:rPr>
          <w:rFonts w:hint="eastAsia" w:ascii="宋体" w:hAnsi="宋体"/>
          <w:b w:val="0"/>
          <w:bCs w:val="0"/>
          <w:szCs w:val="24"/>
          <w:lang w:eastAsia="zh-CN"/>
        </w:rPr>
        <w:t>、</w:t>
      </w:r>
      <w:r>
        <w:rPr>
          <w:rFonts w:hint="eastAsia" w:ascii="宋体" w:hAnsi="宋体"/>
          <w:b w:val="0"/>
          <w:bCs w:val="0"/>
          <w:szCs w:val="24"/>
        </w:rPr>
        <w:t>技术偏离表</w:t>
      </w:r>
      <w:r>
        <w:rPr>
          <w:b w:val="0"/>
          <w:bCs w:val="0"/>
        </w:rPr>
        <w:tab/>
      </w:r>
      <w:r>
        <w:rPr>
          <w:b w:val="0"/>
          <w:bCs w:val="0"/>
        </w:rPr>
        <w:fldChar w:fldCharType="begin"/>
      </w:r>
      <w:r>
        <w:rPr>
          <w:b w:val="0"/>
          <w:bCs w:val="0"/>
        </w:rPr>
        <w:instrText xml:space="preserve"> PAGEREF _Toc9659 </w:instrText>
      </w:r>
      <w:r>
        <w:rPr>
          <w:b w:val="0"/>
          <w:bCs w:val="0"/>
        </w:rPr>
        <w:fldChar w:fldCharType="separate"/>
      </w:r>
      <w:r>
        <w:rPr>
          <w:b w:val="0"/>
          <w:bCs w:val="0"/>
        </w:rPr>
        <w:t>44</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_Toc30432 </w:instrText>
      </w:r>
      <w:r>
        <w:rPr>
          <w:b w:val="0"/>
          <w:bCs w:val="0"/>
        </w:rPr>
        <w:fldChar w:fldCharType="separate"/>
      </w:r>
      <w:r>
        <w:rPr>
          <w:rFonts w:hint="eastAsia" w:ascii="宋体" w:hAnsi="宋体"/>
          <w:b w:val="0"/>
          <w:bCs w:val="0"/>
          <w:szCs w:val="28"/>
        </w:rPr>
        <w:t>十一</w:t>
      </w:r>
      <w:r>
        <w:rPr>
          <w:rFonts w:hint="eastAsia" w:ascii="宋体" w:hAnsi="宋体"/>
          <w:b w:val="0"/>
          <w:bCs w:val="0"/>
          <w:szCs w:val="28"/>
          <w:lang w:eastAsia="zh-CN"/>
        </w:rPr>
        <w:t>、</w:t>
      </w:r>
      <w:r>
        <w:rPr>
          <w:rFonts w:hint="eastAsia" w:ascii="宋体" w:hAnsi="宋体" w:cs="宋体"/>
          <w:b w:val="0"/>
          <w:bCs w:val="0"/>
          <w:szCs w:val="28"/>
        </w:rPr>
        <w:t>质量保证书</w:t>
      </w:r>
      <w:r>
        <w:rPr>
          <w:b w:val="0"/>
          <w:bCs w:val="0"/>
        </w:rPr>
        <w:tab/>
      </w:r>
      <w:r>
        <w:rPr>
          <w:b w:val="0"/>
          <w:bCs w:val="0"/>
        </w:rPr>
        <w:fldChar w:fldCharType="begin"/>
      </w:r>
      <w:r>
        <w:rPr>
          <w:b w:val="0"/>
          <w:bCs w:val="0"/>
        </w:rPr>
        <w:instrText xml:space="preserve"> PAGEREF _Toc30432 </w:instrText>
      </w:r>
      <w:r>
        <w:rPr>
          <w:b w:val="0"/>
          <w:bCs w:val="0"/>
        </w:rPr>
        <w:fldChar w:fldCharType="separate"/>
      </w:r>
      <w:r>
        <w:rPr>
          <w:b w:val="0"/>
          <w:bCs w:val="0"/>
        </w:rPr>
        <w:t>45</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_Toc16843 </w:instrText>
      </w:r>
      <w:r>
        <w:rPr>
          <w:b w:val="0"/>
          <w:bCs w:val="0"/>
        </w:rPr>
        <w:fldChar w:fldCharType="separate"/>
      </w:r>
      <w:r>
        <w:rPr>
          <w:rFonts w:hint="eastAsia" w:ascii="宋体" w:hAnsi="宋体" w:cs="仿宋"/>
          <w:b w:val="0"/>
          <w:bCs w:val="0"/>
          <w:kern w:val="0"/>
          <w:szCs w:val="28"/>
        </w:rPr>
        <w:t>十二</w:t>
      </w:r>
      <w:r>
        <w:rPr>
          <w:rFonts w:hint="eastAsia" w:ascii="宋体" w:hAnsi="宋体" w:cs="仿宋"/>
          <w:b w:val="0"/>
          <w:bCs w:val="0"/>
          <w:kern w:val="0"/>
          <w:szCs w:val="28"/>
          <w:lang w:eastAsia="zh-CN"/>
        </w:rPr>
        <w:t>、</w:t>
      </w:r>
      <w:r>
        <w:rPr>
          <w:rFonts w:hint="eastAsia" w:ascii="宋体" w:hAnsi="宋体" w:cs="仿宋"/>
          <w:b w:val="0"/>
          <w:bCs w:val="0"/>
          <w:kern w:val="0"/>
          <w:szCs w:val="28"/>
        </w:rPr>
        <w:t>售后服务承诺书</w:t>
      </w:r>
      <w:r>
        <w:rPr>
          <w:rFonts w:hint="eastAsia" w:ascii="宋体" w:hAnsi="宋体"/>
          <w:b w:val="0"/>
          <w:bCs w:val="0"/>
          <w:szCs w:val="24"/>
          <w:lang w:eastAsia="zh-CN"/>
        </w:rPr>
        <w:t>（</w:t>
      </w:r>
      <w:r>
        <w:rPr>
          <w:rFonts w:hint="eastAsia" w:ascii="宋体" w:hAnsi="宋体"/>
          <w:b w:val="0"/>
          <w:bCs w:val="0"/>
          <w:szCs w:val="24"/>
          <w:lang w:val="en-US" w:eastAsia="zh-CN"/>
        </w:rPr>
        <w:t>自行编制）</w:t>
      </w:r>
      <w:r>
        <w:rPr>
          <w:b w:val="0"/>
          <w:bCs w:val="0"/>
        </w:rPr>
        <w:tab/>
      </w:r>
      <w:r>
        <w:rPr>
          <w:b w:val="0"/>
          <w:bCs w:val="0"/>
        </w:rPr>
        <w:fldChar w:fldCharType="begin"/>
      </w:r>
      <w:r>
        <w:rPr>
          <w:b w:val="0"/>
          <w:bCs w:val="0"/>
        </w:rPr>
        <w:instrText xml:space="preserve"> PAGEREF _Toc16843 </w:instrText>
      </w:r>
      <w:r>
        <w:rPr>
          <w:b w:val="0"/>
          <w:bCs w:val="0"/>
        </w:rPr>
        <w:fldChar w:fldCharType="separate"/>
      </w:r>
      <w:r>
        <w:rPr>
          <w:b w:val="0"/>
          <w:bCs w:val="0"/>
        </w:rPr>
        <w:t>46</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_Toc20970 </w:instrText>
      </w:r>
      <w:r>
        <w:rPr>
          <w:b w:val="0"/>
          <w:bCs w:val="0"/>
        </w:rPr>
        <w:fldChar w:fldCharType="separate"/>
      </w:r>
      <w:r>
        <w:rPr>
          <w:rFonts w:hint="eastAsia" w:ascii="宋体" w:hAnsi="宋体" w:cs="宋体"/>
          <w:b w:val="0"/>
          <w:bCs w:val="0"/>
          <w:szCs w:val="28"/>
        </w:rPr>
        <w:t>十三</w:t>
      </w:r>
      <w:r>
        <w:rPr>
          <w:rFonts w:hint="eastAsia" w:ascii="宋体" w:hAnsi="宋体" w:cs="宋体"/>
          <w:b w:val="0"/>
          <w:bCs w:val="0"/>
          <w:szCs w:val="28"/>
          <w:lang w:eastAsia="zh-CN"/>
        </w:rPr>
        <w:t>、</w:t>
      </w:r>
      <w:r>
        <w:rPr>
          <w:rFonts w:hint="eastAsia" w:ascii="宋体" w:hAnsi="宋体" w:cs="宋体"/>
          <w:b w:val="0"/>
          <w:bCs w:val="0"/>
          <w:szCs w:val="28"/>
        </w:rPr>
        <w:t>投标人证明投标资格合格的相关证件证明的复印件</w:t>
      </w:r>
      <w:r>
        <w:rPr>
          <w:b w:val="0"/>
          <w:bCs w:val="0"/>
        </w:rPr>
        <w:tab/>
      </w:r>
      <w:r>
        <w:rPr>
          <w:b w:val="0"/>
          <w:bCs w:val="0"/>
        </w:rPr>
        <w:fldChar w:fldCharType="begin"/>
      </w:r>
      <w:r>
        <w:rPr>
          <w:b w:val="0"/>
          <w:bCs w:val="0"/>
        </w:rPr>
        <w:instrText xml:space="preserve"> PAGEREF _Toc20970 </w:instrText>
      </w:r>
      <w:r>
        <w:rPr>
          <w:b w:val="0"/>
          <w:bCs w:val="0"/>
        </w:rPr>
        <w:fldChar w:fldCharType="separate"/>
      </w:r>
      <w:r>
        <w:rPr>
          <w:b w:val="0"/>
          <w:bCs w:val="0"/>
        </w:rPr>
        <w:t>47</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_Toc2840 </w:instrText>
      </w:r>
      <w:r>
        <w:rPr>
          <w:b w:val="0"/>
          <w:bCs w:val="0"/>
        </w:rPr>
        <w:fldChar w:fldCharType="separate"/>
      </w:r>
      <w:r>
        <w:rPr>
          <w:rFonts w:hint="eastAsia" w:ascii="宋体" w:hAnsi="宋体" w:cs="宋体"/>
          <w:b w:val="0"/>
          <w:bCs w:val="0"/>
        </w:rPr>
        <w:t>十四</w:t>
      </w:r>
      <w:r>
        <w:rPr>
          <w:rFonts w:hint="eastAsia" w:ascii="宋体" w:hAnsi="宋体" w:cs="宋体"/>
          <w:b w:val="0"/>
          <w:bCs w:val="0"/>
          <w:lang w:eastAsia="zh-CN"/>
        </w:rPr>
        <w:t>、</w:t>
      </w:r>
      <w:r>
        <w:rPr>
          <w:rFonts w:hint="eastAsia" w:ascii="宋体" w:hAnsi="宋体" w:cs="宋体"/>
          <w:b w:val="0"/>
          <w:bCs w:val="0"/>
        </w:rPr>
        <w:t>投标人证明货物合格的相关证件证明复印件</w:t>
      </w:r>
      <w:r>
        <w:rPr>
          <w:b w:val="0"/>
          <w:bCs w:val="0"/>
        </w:rPr>
        <w:tab/>
      </w:r>
      <w:r>
        <w:rPr>
          <w:b w:val="0"/>
          <w:bCs w:val="0"/>
        </w:rPr>
        <w:fldChar w:fldCharType="begin"/>
      </w:r>
      <w:r>
        <w:rPr>
          <w:b w:val="0"/>
          <w:bCs w:val="0"/>
        </w:rPr>
        <w:instrText xml:space="preserve"> PAGEREF _Toc2840 </w:instrText>
      </w:r>
      <w:r>
        <w:rPr>
          <w:b w:val="0"/>
          <w:bCs w:val="0"/>
        </w:rPr>
        <w:fldChar w:fldCharType="separate"/>
      </w:r>
      <w:r>
        <w:rPr>
          <w:b w:val="0"/>
          <w:bCs w:val="0"/>
        </w:rPr>
        <w:t>48</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_Toc11866 </w:instrText>
      </w:r>
      <w:r>
        <w:rPr>
          <w:b w:val="0"/>
          <w:bCs w:val="0"/>
        </w:rPr>
        <w:fldChar w:fldCharType="separate"/>
      </w:r>
      <w:r>
        <w:rPr>
          <w:rFonts w:hint="eastAsia" w:ascii="宋体" w:hAnsi="宋体" w:cs="宋体"/>
          <w:b w:val="0"/>
          <w:bCs w:val="0"/>
          <w:szCs w:val="28"/>
        </w:rPr>
        <w:t>十五</w:t>
      </w:r>
      <w:r>
        <w:rPr>
          <w:rFonts w:hint="eastAsia" w:ascii="宋体" w:hAnsi="宋体" w:cs="宋体"/>
          <w:b w:val="0"/>
          <w:bCs w:val="0"/>
          <w:szCs w:val="28"/>
          <w:lang w:eastAsia="zh-CN"/>
        </w:rPr>
        <w:t>、</w:t>
      </w:r>
      <w:r>
        <w:rPr>
          <w:rFonts w:hint="eastAsia" w:ascii="宋体" w:hAnsi="宋体" w:cs="宋体"/>
          <w:b w:val="0"/>
          <w:bCs w:val="0"/>
          <w:szCs w:val="28"/>
        </w:rPr>
        <w:t>投标单位（供应商）反商业贿赂承诺书</w:t>
      </w:r>
      <w:r>
        <w:rPr>
          <w:b w:val="0"/>
          <w:bCs w:val="0"/>
        </w:rPr>
        <w:tab/>
      </w:r>
      <w:r>
        <w:rPr>
          <w:b w:val="0"/>
          <w:bCs w:val="0"/>
        </w:rPr>
        <w:fldChar w:fldCharType="begin"/>
      </w:r>
      <w:r>
        <w:rPr>
          <w:b w:val="0"/>
          <w:bCs w:val="0"/>
        </w:rPr>
        <w:instrText xml:space="preserve"> PAGEREF _Toc11866 </w:instrText>
      </w:r>
      <w:r>
        <w:rPr>
          <w:b w:val="0"/>
          <w:bCs w:val="0"/>
        </w:rPr>
        <w:fldChar w:fldCharType="separate"/>
      </w:r>
      <w:r>
        <w:rPr>
          <w:b w:val="0"/>
          <w:bCs w:val="0"/>
        </w:rPr>
        <w:t>49</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_Toc30178 </w:instrText>
      </w:r>
      <w:r>
        <w:rPr>
          <w:b w:val="0"/>
          <w:bCs w:val="0"/>
        </w:rPr>
        <w:fldChar w:fldCharType="separate"/>
      </w:r>
      <w:r>
        <w:rPr>
          <w:rFonts w:hint="eastAsia" w:ascii="宋体" w:hAnsi="宋体"/>
          <w:b w:val="0"/>
          <w:bCs w:val="0"/>
          <w:szCs w:val="28"/>
        </w:rPr>
        <w:t xml:space="preserve">十六、 </w:t>
      </w:r>
      <w:r>
        <w:rPr>
          <w:rFonts w:hint="eastAsia" w:ascii="宋体" w:hAnsi="宋体"/>
          <w:b w:val="0"/>
          <w:bCs w:val="0"/>
          <w:szCs w:val="28"/>
          <w:highlight w:val="none"/>
        </w:rPr>
        <w:t>项目实施计划、方案</w:t>
      </w:r>
      <w:r>
        <w:rPr>
          <w:b w:val="0"/>
          <w:bCs w:val="0"/>
        </w:rPr>
        <w:tab/>
      </w:r>
      <w:r>
        <w:rPr>
          <w:b w:val="0"/>
          <w:bCs w:val="0"/>
        </w:rPr>
        <w:fldChar w:fldCharType="begin"/>
      </w:r>
      <w:r>
        <w:rPr>
          <w:b w:val="0"/>
          <w:bCs w:val="0"/>
        </w:rPr>
        <w:instrText xml:space="preserve"> PAGEREF _Toc30178 </w:instrText>
      </w:r>
      <w:r>
        <w:rPr>
          <w:b w:val="0"/>
          <w:bCs w:val="0"/>
        </w:rPr>
        <w:fldChar w:fldCharType="separate"/>
      </w:r>
      <w:r>
        <w:rPr>
          <w:b w:val="0"/>
          <w:bCs w:val="0"/>
        </w:rPr>
        <w:t>50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_Toc29266 </w:instrText>
      </w:r>
      <w:r>
        <w:rPr>
          <w:b w:val="0"/>
          <w:bCs w:val="0"/>
        </w:rPr>
        <w:fldChar w:fldCharType="separate"/>
      </w:r>
      <w:r>
        <w:rPr>
          <w:rFonts w:hint="eastAsia"/>
          <w:b w:val="0"/>
          <w:bCs w:val="0"/>
          <w:szCs w:val="28"/>
        </w:rPr>
        <w:t>十七</w:t>
      </w:r>
      <w:r>
        <w:rPr>
          <w:rFonts w:hint="eastAsia"/>
          <w:b w:val="0"/>
          <w:bCs w:val="0"/>
          <w:szCs w:val="28"/>
          <w:lang w:eastAsia="zh-CN"/>
        </w:rPr>
        <w:t>、</w:t>
      </w:r>
      <w:r>
        <w:rPr>
          <w:b w:val="0"/>
          <w:bCs w:val="0"/>
          <w:szCs w:val="28"/>
        </w:rPr>
        <w:t>中小企业声明函（如是）</w:t>
      </w:r>
      <w:r>
        <w:rPr>
          <w:b w:val="0"/>
          <w:bCs w:val="0"/>
        </w:rPr>
        <w:tab/>
      </w:r>
      <w:r>
        <w:rPr>
          <w:b w:val="0"/>
          <w:bCs w:val="0"/>
        </w:rPr>
        <w:fldChar w:fldCharType="begin"/>
      </w:r>
      <w:r>
        <w:rPr>
          <w:b w:val="0"/>
          <w:bCs w:val="0"/>
        </w:rPr>
        <w:instrText xml:space="preserve"> PAGEREF _Toc29266 </w:instrText>
      </w:r>
      <w:r>
        <w:rPr>
          <w:b w:val="0"/>
          <w:bCs w:val="0"/>
        </w:rPr>
        <w:fldChar w:fldCharType="separate"/>
      </w:r>
      <w:r>
        <w:rPr>
          <w:b w:val="0"/>
          <w:bCs w:val="0"/>
        </w:rPr>
        <w:t>50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_Toc3862 </w:instrText>
      </w:r>
      <w:r>
        <w:rPr>
          <w:b w:val="0"/>
          <w:bCs w:val="0"/>
        </w:rPr>
        <w:fldChar w:fldCharType="separate"/>
      </w:r>
      <w:r>
        <w:rPr>
          <w:rFonts w:hint="eastAsia"/>
          <w:b w:val="0"/>
          <w:bCs w:val="0"/>
          <w:szCs w:val="28"/>
        </w:rPr>
        <w:t>十八</w:t>
      </w:r>
      <w:r>
        <w:rPr>
          <w:rFonts w:hint="eastAsia"/>
          <w:b w:val="0"/>
          <w:bCs w:val="0"/>
          <w:szCs w:val="28"/>
          <w:lang w:eastAsia="zh-CN"/>
        </w:rPr>
        <w:t>、</w:t>
      </w:r>
      <w:r>
        <w:rPr>
          <w:rFonts w:hint="eastAsia"/>
          <w:b w:val="0"/>
          <w:bCs w:val="0"/>
          <w:szCs w:val="28"/>
        </w:rPr>
        <w:t>经年审计的上年度财务审计报告</w:t>
      </w:r>
      <w:r>
        <w:rPr>
          <w:b w:val="0"/>
          <w:bCs w:val="0"/>
        </w:rPr>
        <w:tab/>
      </w:r>
      <w:r>
        <w:rPr>
          <w:b w:val="0"/>
          <w:bCs w:val="0"/>
        </w:rPr>
        <w:fldChar w:fldCharType="begin"/>
      </w:r>
      <w:r>
        <w:rPr>
          <w:b w:val="0"/>
          <w:bCs w:val="0"/>
        </w:rPr>
        <w:instrText xml:space="preserve"> PAGEREF _Toc3862 </w:instrText>
      </w:r>
      <w:r>
        <w:rPr>
          <w:b w:val="0"/>
          <w:bCs w:val="0"/>
        </w:rPr>
        <w:fldChar w:fldCharType="separate"/>
      </w:r>
      <w:r>
        <w:rPr>
          <w:b w:val="0"/>
          <w:bCs w:val="0"/>
        </w:rPr>
        <w:t>52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_Toc8445 </w:instrText>
      </w:r>
      <w:r>
        <w:rPr>
          <w:b w:val="0"/>
          <w:bCs w:val="0"/>
        </w:rPr>
        <w:fldChar w:fldCharType="separate"/>
      </w:r>
      <w:r>
        <w:rPr>
          <w:rFonts w:hint="eastAsia" w:cs="宋体"/>
          <w:b w:val="0"/>
          <w:bCs w:val="0"/>
          <w:szCs w:val="20"/>
        </w:rPr>
        <w:t>十九</w:t>
      </w:r>
      <w:r>
        <w:rPr>
          <w:rFonts w:hint="eastAsia" w:cs="宋体"/>
          <w:b w:val="0"/>
          <w:bCs w:val="0"/>
          <w:szCs w:val="20"/>
          <w:lang w:eastAsia="zh-CN"/>
        </w:rPr>
        <w:t>、</w:t>
      </w:r>
      <w:r>
        <w:rPr>
          <w:b w:val="0"/>
          <w:bCs w:val="0"/>
          <w:szCs w:val="28"/>
        </w:rPr>
        <w:t>健全的财务会计制度</w:t>
      </w:r>
      <w:r>
        <w:rPr>
          <w:b w:val="0"/>
          <w:bCs w:val="0"/>
        </w:rPr>
        <w:tab/>
      </w:r>
      <w:r>
        <w:rPr>
          <w:b w:val="0"/>
          <w:bCs w:val="0"/>
        </w:rPr>
        <w:fldChar w:fldCharType="begin"/>
      </w:r>
      <w:r>
        <w:rPr>
          <w:b w:val="0"/>
          <w:bCs w:val="0"/>
        </w:rPr>
        <w:instrText xml:space="preserve"> PAGEREF _Toc8445 </w:instrText>
      </w:r>
      <w:r>
        <w:rPr>
          <w:b w:val="0"/>
          <w:bCs w:val="0"/>
        </w:rPr>
        <w:fldChar w:fldCharType="separate"/>
      </w:r>
      <w:r>
        <w:rPr>
          <w:b w:val="0"/>
          <w:bCs w:val="0"/>
        </w:rPr>
        <w:t>53</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_Toc5989 </w:instrText>
      </w:r>
      <w:r>
        <w:rPr>
          <w:b w:val="0"/>
          <w:bCs w:val="0"/>
        </w:rPr>
        <w:fldChar w:fldCharType="separate"/>
      </w:r>
      <w:r>
        <w:rPr>
          <w:rFonts w:hint="eastAsia" w:ascii="宋体" w:hAnsi="宋体"/>
          <w:b w:val="0"/>
          <w:bCs w:val="0"/>
          <w:szCs w:val="28"/>
        </w:rPr>
        <w:t>二十</w:t>
      </w:r>
      <w:r>
        <w:rPr>
          <w:rFonts w:hint="eastAsia" w:ascii="宋体" w:hAnsi="宋体"/>
          <w:b w:val="0"/>
          <w:bCs w:val="0"/>
          <w:szCs w:val="28"/>
          <w:lang w:eastAsia="zh-CN"/>
        </w:rPr>
        <w:t>、</w:t>
      </w:r>
      <w:r>
        <w:rPr>
          <w:rFonts w:ascii="宋体" w:hAnsi="宋体"/>
          <w:b w:val="0"/>
          <w:bCs w:val="0"/>
          <w:szCs w:val="28"/>
        </w:rPr>
        <w:t xml:space="preserve">关于对本投标文件（响应文件）中资料真实性的承诺 </w:t>
      </w:r>
      <w:r>
        <w:rPr>
          <w:b w:val="0"/>
          <w:bCs w:val="0"/>
        </w:rPr>
        <w:tab/>
      </w:r>
      <w:r>
        <w:rPr>
          <w:b w:val="0"/>
          <w:bCs w:val="0"/>
        </w:rPr>
        <w:fldChar w:fldCharType="begin"/>
      </w:r>
      <w:r>
        <w:rPr>
          <w:b w:val="0"/>
          <w:bCs w:val="0"/>
        </w:rPr>
        <w:instrText xml:space="preserve"> PAGEREF _Toc5989 </w:instrText>
      </w:r>
      <w:r>
        <w:rPr>
          <w:b w:val="0"/>
          <w:bCs w:val="0"/>
        </w:rPr>
        <w:fldChar w:fldCharType="separate"/>
      </w:r>
      <w:r>
        <w:rPr>
          <w:b w:val="0"/>
          <w:bCs w:val="0"/>
        </w:rPr>
        <w:t>54</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_Toc16841 </w:instrText>
      </w:r>
      <w:r>
        <w:rPr>
          <w:b w:val="0"/>
          <w:bCs w:val="0"/>
        </w:rPr>
        <w:fldChar w:fldCharType="separate"/>
      </w:r>
      <w:r>
        <w:rPr>
          <w:rFonts w:hint="eastAsia"/>
          <w:b w:val="0"/>
          <w:bCs w:val="0"/>
          <w:szCs w:val="28"/>
        </w:rPr>
        <w:t>二十一</w:t>
      </w:r>
      <w:r>
        <w:rPr>
          <w:rFonts w:hint="eastAsia"/>
          <w:b w:val="0"/>
          <w:bCs w:val="0"/>
          <w:szCs w:val="28"/>
          <w:lang w:eastAsia="zh-CN"/>
        </w:rPr>
        <w:t>、</w:t>
      </w:r>
      <w:r>
        <w:rPr>
          <w:b w:val="0"/>
          <w:bCs w:val="0"/>
          <w:szCs w:val="28"/>
        </w:rPr>
        <w:t>节能、环保产品证明（如有）</w:t>
      </w:r>
      <w:r>
        <w:rPr>
          <w:b w:val="0"/>
          <w:bCs w:val="0"/>
        </w:rPr>
        <w:tab/>
      </w:r>
      <w:r>
        <w:rPr>
          <w:b w:val="0"/>
          <w:bCs w:val="0"/>
        </w:rPr>
        <w:fldChar w:fldCharType="begin"/>
      </w:r>
      <w:r>
        <w:rPr>
          <w:b w:val="0"/>
          <w:bCs w:val="0"/>
        </w:rPr>
        <w:instrText xml:space="preserve"> PAGEREF _Toc16841 </w:instrText>
      </w:r>
      <w:r>
        <w:rPr>
          <w:b w:val="0"/>
          <w:bCs w:val="0"/>
        </w:rPr>
        <w:fldChar w:fldCharType="separate"/>
      </w:r>
      <w:r>
        <w:rPr>
          <w:b w:val="0"/>
          <w:bCs w:val="0"/>
        </w:rPr>
        <w:t>55</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_Toc9207 </w:instrText>
      </w:r>
      <w:r>
        <w:rPr>
          <w:b w:val="0"/>
          <w:bCs w:val="0"/>
        </w:rPr>
        <w:fldChar w:fldCharType="separate"/>
      </w:r>
      <w:r>
        <w:rPr>
          <w:rFonts w:hint="eastAsia" w:ascii="宋体" w:hAnsi="宋体"/>
          <w:b w:val="0"/>
          <w:bCs w:val="0"/>
          <w:szCs w:val="28"/>
        </w:rPr>
        <w:t>二十二</w:t>
      </w:r>
      <w:r>
        <w:rPr>
          <w:rFonts w:hint="eastAsia" w:ascii="宋体" w:hAnsi="宋体"/>
          <w:b w:val="0"/>
          <w:bCs w:val="0"/>
          <w:szCs w:val="28"/>
          <w:lang w:eastAsia="zh-CN"/>
        </w:rPr>
        <w:t>、</w:t>
      </w:r>
      <w:r>
        <w:rPr>
          <w:rFonts w:hint="eastAsia" w:ascii="宋体" w:hAnsi="宋体"/>
          <w:b w:val="0"/>
          <w:bCs w:val="0"/>
          <w:szCs w:val="28"/>
        </w:rPr>
        <w:t>其它必须的资料及有利于投标的资料</w:t>
      </w:r>
      <w:r>
        <w:rPr>
          <w:b w:val="0"/>
          <w:bCs w:val="0"/>
        </w:rPr>
        <w:tab/>
      </w:r>
      <w:r>
        <w:rPr>
          <w:b w:val="0"/>
          <w:bCs w:val="0"/>
        </w:rPr>
        <w:fldChar w:fldCharType="begin"/>
      </w:r>
      <w:r>
        <w:rPr>
          <w:b w:val="0"/>
          <w:bCs w:val="0"/>
        </w:rPr>
        <w:instrText xml:space="preserve"> PAGEREF _Toc9207 </w:instrText>
      </w:r>
      <w:r>
        <w:rPr>
          <w:b w:val="0"/>
          <w:bCs w:val="0"/>
        </w:rPr>
        <w:fldChar w:fldCharType="separate"/>
      </w:r>
      <w:r>
        <w:rPr>
          <w:b w:val="0"/>
          <w:bCs w:val="0"/>
        </w:rPr>
        <w:t>56</w:t>
      </w:r>
      <w:r>
        <w:rPr>
          <w:b w:val="0"/>
          <w:bCs w:val="0"/>
        </w:rPr>
        <w:fldChar w:fldCharType="end"/>
      </w:r>
      <w:r>
        <w:rPr>
          <w:b w:val="0"/>
          <w:bCs w:val="0"/>
        </w:rPr>
        <w:fldChar w:fldCharType="end"/>
      </w:r>
    </w:p>
    <w:p>
      <w:pPr>
        <w:pStyle w:val="23"/>
        <w:tabs>
          <w:tab w:val="right" w:leader="dot" w:pos="9485"/>
        </w:tabs>
      </w:pPr>
      <w:r>
        <w:fldChar w:fldCharType="begin"/>
      </w:r>
      <w:r>
        <w:instrText xml:space="preserve"> HYPERLINK \l _Toc31440 </w:instrText>
      </w:r>
      <w:r>
        <w:fldChar w:fldCharType="separate"/>
      </w:r>
      <w:r>
        <w:rPr>
          <w:rFonts w:hint="eastAsia" w:ascii="宋体" w:hAnsi="宋体"/>
          <w:bCs/>
          <w:spacing w:val="60"/>
          <w:szCs w:val="32"/>
        </w:rPr>
        <w:t>注意事项</w:t>
      </w:r>
      <w:r>
        <w:tab/>
      </w:r>
      <w:r>
        <w:fldChar w:fldCharType="begin"/>
      </w:r>
      <w:r>
        <w:instrText xml:space="preserve"> PAGEREF _Toc31440 </w:instrText>
      </w:r>
      <w:r>
        <w:fldChar w:fldCharType="separate"/>
      </w:r>
      <w:r>
        <w:t>57</w:t>
      </w:r>
      <w:r>
        <w:fldChar w:fldCharType="end"/>
      </w:r>
      <w:r>
        <w:fldChar w:fldCharType="end"/>
      </w:r>
    </w:p>
    <w:p>
      <w:pPr>
        <w:tabs>
          <w:tab w:val="left" w:pos="6772"/>
        </w:tabs>
        <w:bidi w:val="0"/>
        <w:jc w:val="left"/>
        <w:rPr>
          <w:rFonts w:hint="eastAsia" w:eastAsia="宋体"/>
          <w:lang w:eastAsia="zh-CN"/>
        </w:rPr>
      </w:pPr>
    </w:p>
    <w:p>
      <w:pPr>
        <w:pStyle w:val="2"/>
        <w:keepNext/>
        <w:keepLines/>
        <w:pageBreakBefore w:val="0"/>
        <w:widowControl w:val="0"/>
        <w:numPr>
          <w:ilvl w:val="0"/>
          <w:numId w:val="0"/>
        </w:numPr>
        <w:tabs>
          <w:tab w:val="left" w:pos="5852"/>
        </w:tabs>
        <w:kinsoku/>
        <w:wordWrap/>
        <w:overflowPunct/>
        <w:topLinePunct w:val="0"/>
        <w:autoSpaceDE/>
        <w:autoSpaceDN/>
        <w:bidi w:val="0"/>
        <w:adjustRightInd/>
        <w:snapToGrid/>
        <w:spacing w:before="0" w:after="0" w:line="240" w:lineRule="auto"/>
        <w:ind w:firstLine="3855" w:firstLineChars="1200"/>
        <w:jc w:val="both"/>
        <w:textAlignment w:val="auto"/>
      </w:pPr>
      <w:r>
        <w:fldChar w:fldCharType="end"/>
      </w:r>
      <w:bookmarkStart w:id="2" w:name="_Toc35393622"/>
      <w:bookmarkStart w:id="3" w:name="_Toc28359080"/>
      <w:bookmarkStart w:id="4" w:name="_Toc31185"/>
      <w:bookmarkStart w:id="5" w:name="_Toc28359003"/>
      <w:bookmarkStart w:id="6" w:name="_Toc35393791"/>
      <w:bookmarkStart w:id="7" w:name="_Toc14454"/>
      <w:bookmarkStart w:id="8" w:name="_Toc17685"/>
      <w:bookmarkStart w:id="9" w:name="_Toc10143"/>
    </w:p>
    <w:p/>
    <w:bookmarkEnd w:id="2"/>
    <w:bookmarkEnd w:id="3"/>
    <w:bookmarkEnd w:id="4"/>
    <w:bookmarkEnd w:id="5"/>
    <w:bookmarkEnd w:id="6"/>
    <w:bookmarkEnd w:id="7"/>
    <w:bookmarkEnd w:id="8"/>
    <w:p>
      <w:pPr>
        <w:pStyle w:val="2"/>
        <w:keepNext/>
        <w:keepLines/>
        <w:pageBreakBefore w:val="0"/>
        <w:widowControl w:val="0"/>
        <w:numPr>
          <w:ilvl w:val="0"/>
          <w:numId w:val="0"/>
        </w:numPr>
        <w:tabs>
          <w:tab w:val="left" w:pos="5852"/>
        </w:tabs>
        <w:kinsoku/>
        <w:wordWrap/>
        <w:overflowPunct/>
        <w:topLinePunct w:val="0"/>
        <w:autoSpaceDE/>
        <w:autoSpaceDN/>
        <w:bidi w:val="0"/>
        <w:adjustRightInd/>
        <w:snapToGrid/>
        <w:spacing w:before="0" w:after="0" w:line="240" w:lineRule="auto"/>
        <w:ind w:firstLine="3855" w:firstLineChars="1200"/>
        <w:jc w:val="both"/>
        <w:textAlignment w:val="auto"/>
        <w:rPr>
          <w:rFonts w:hint="eastAsia" w:ascii="华文中宋" w:hAnsi="华文中宋" w:eastAsia="华文中宋"/>
        </w:rPr>
      </w:pPr>
      <w:bookmarkStart w:id="10" w:name="_Toc17407"/>
      <w:bookmarkStart w:id="11" w:name="_Toc1819"/>
      <w:bookmarkStart w:id="12" w:name="_Toc13550"/>
      <w:r>
        <w:rPr>
          <w:rFonts w:hint="eastAsia" w:ascii="华文中宋" w:hAnsi="华文中宋" w:eastAsia="华文中宋"/>
        </w:rPr>
        <w:t>第一部分   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sz w:val="20"/>
          <w:szCs w:val="20"/>
        </w:rPr>
      </w:pPr>
      <w:bookmarkStart w:id="13" w:name="_Toc28359002"/>
      <w:bookmarkStart w:id="14" w:name="_Hlk24379207"/>
      <w:bookmarkStart w:id="15" w:name="_Toc35393790"/>
      <w:bookmarkStart w:id="16" w:name="_Toc35393621"/>
      <w:bookmarkStart w:id="17" w:name="_Toc28359079"/>
      <w:r>
        <w:rPr>
          <w:rFonts w:hint="eastAsia" w:ascii="宋体" w:hAnsi="宋体" w:eastAsia="宋体" w:cs="宋体"/>
          <w:sz w:val="20"/>
          <w:szCs w:val="20"/>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color w:val="auto"/>
          <w:sz w:val="20"/>
          <w:szCs w:val="20"/>
        </w:rPr>
      </w:pPr>
      <w:r>
        <w:rPr>
          <w:rFonts w:hint="eastAsia" w:ascii="宋体" w:hAnsi="宋体" w:cs="宋体"/>
          <w:color w:val="auto"/>
          <w:sz w:val="20"/>
          <w:szCs w:val="20"/>
          <w:lang w:val="en-US" w:eastAsia="zh-CN"/>
        </w:rPr>
        <w:t>2022年2022年皮山县三峡集团教师能力提升项目</w:t>
      </w:r>
      <w:r>
        <w:rPr>
          <w:rFonts w:hint="eastAsia" w:ascii="宋体" w:hAnsi="宋体" w:eastAsia="宋体" w:cs="宋体"/>
          <w:color w:val="auto"/>
          <w:sz w:val="20"/>
          <w:szCs w:val="20"/>
        </w:rPr>
        <w:t>的潜在投标人应</w:t>
      </w:r>
      <w:r>
        <w:rPr>
          <w:rFonts w:hint="eastAsia" w:ascii="宋体" w:hAnsi="宋体" w:eastAsia="宋体" w:cs="宋体"/>
          <w:color w:val="auto"/>
          <w:kern w:val="0"/>
          <w:sz w:val="20"/>
          <w:szCs w:val="20"/>
          <w:lang w:eastAsia="zh-CN"/>
        </w:rPr>
        <w:t>登陆政采云平台https://www.zcygov.cn/在线申请获取采购文件（进入“项目采购”应用，在获取采购文件菜单中选择项目，申请获取采购文件），并于</w:t>
      </w:r>
      <w:r>
        <w:rPr>
          <w:rFonts w:hint="eastAsia" w:ascii="宋体" w:hAnsi="宋体" w:cs="宋体"/>
          <w:color w:val="FF0000"/>
          <w:kern w:val="0"/>
          <w:sz w:val="20"/>
          <w:szCs w:val="20"/>
          <w:lang w:eastAsia="zh-CN"/>
        </w:rPr>
        <w:t>202</w:t>
      </w:r>
      <w:r>
        <w:rPr>
          <w:rFonts w:hint="eastAsia" w:ascii="宋体" w:hAnsi="宋体" w:cs="宋体"/>
          <w:color w:val="FF0000"/>
          <w:kern w:val="0"/>
          <w:sz w:val="20"/>
          <w:szCs w:val="20"/>
          <w:lang w:val="en-US" w:eastAsia="zh-CN"/>
        </w:rPr>
        <w:t>2</w:t>
      </w:r>
      <w:r>
        <w:rPr>
          <w:rFonts w:hint="eastAsia" w:ascii="宋体" w:hAnsi="宋体" w:cs="宋体"/>
          <w:color w:val="FF0000"/>
          <w:kern w:val="0"/>
          <w:sz w:val="20"/>
          <w:szCs w:val="20"/>
          <w:lang w:eastAsia="zh-CN"/>
        </w:rPr>
        <w:t>年</w:t>
      </w:r>
      <w:r>
        <w:rPr>
          <w:rFonts w:hint="eastAsia" w:ascii="宋体" w:hAnsi="宋体" w:cs="宋体"/>
          <w:color w:val="FF0000"/>
          <w:kern w:val="0"/>
          <w:sz w:val="20"/>
          <w:szCs w:val="20"/>
          <w:lang w:val="en-US" w:eastAsia="zh-CN"/>
        </w:rPr>
        <w:t>7</w:t>
      </w:r>
      <w:r>
        <w:rPr>
          <w:rFonts w:hint="eastAsia" w:ascii="宋体" w:hAnsi="宋体" w:cs="宋体"/>
          <w:color w:val="FF0000"/>
          <w:kern w:val="0"/>
          <w:sz w:val="20"/>
          <w:szCs w:val="20"/>
          <w:lang w:eastAsia="zh-CN"/>
        </w:rPr>
        <w:t>月</w:t>
      </w:r>
      <w:r>
        <w:rPr>
          <w:rFonts w:hint="eastAsia" w:ascii="宋体" w:hAnsi="宋体" w:cs="宋体"/>
          <w:color w:val="FF0000"/>
          <w:kern w:val="0"/>
          <w:sz w:val="20"/>
          <w:szCs w:val="20"/>
          <w:lang w:val="en-US" w:eastAsia="zh-CN"/>
        </w:rPr>
        <w:t>6</w:t>
      </w:r>
      <w:r>
        <w:rPr>
          <w:rFonts w:hint="eastAsia" w:ascii="宋体" w:hAnsi="宋体" w:cs="宋体"/>
          <w:color w:val="FF0000"/>
          <w:kern w:val="0"/>
          <w:sz w:val="20"/>
          <w:szCs w:val="20"/>
          <w:lang w:eastAsia="zh-CN"/>
        </w:rPr>
        <w:t>日</w:t>
      </w:r>
      <w:r>
        <w:rPr>
          <w:rFonts w:hint="eastAsia" w:ascii="宋体" w:hAnsi="宋体" w:cs="宋体"/>
          <w:color w:val="FF0000"/>
          <w:kern w:val="0"/>
          <w:sz w:val="20"/>
          <w:szCs w:val="20"/>
          <w:lang w:val="en-US" w:eastAsia="zh-CN"/>
        </w:rPr>
        <w:t>16点00分</w:t>
      </w:r>
      <w:r>
        <w:rPr>
          <w:rFonts w:hint="eastAsia" w:ascii="宋体" w:hAnsi="宋体" w:eastAsia="宋体" w:cs="宋体"/>
          <w:color w:val="FF0000"/>
          <w:kern w:val="0"/>
          <w:sz w:val="20"/>
          <w:szCs w:val="20"/>
          <w:lang w:eastAsia="zh-CN"/>
        </w:rPr>
        <w:t>（</w:t>
      </w:r>
      <w:r>
        <w:rPr>
          <w:rFonts w:hint="eastAsia" w:ascii="宋体" w:hAnsi="宋体" w:eastAsia="宋体" w:cs="宋体"/>
          <w:color w:val="auto"/>
          <w:kern w:val="0"/>
          <w:sz w:val="20"/>
          <w:szCs w:val="20"/>
          <w:lang w:eastAsia="zh-CN"/>
        </w:rPr>
        <w:t>北京时间）前递交投标文</w:t>
      </w:r>
      <w:r>
        <w:rPr>
          <w:rFonts w:hint="eastAsia" w:ascii="宋体" w:hAnsi="宋体" w:eastAsia="宋体" w:cs="宋体"/>
          <w:bCs/>
          <w:color w:val="auto"/>
          <w:sz w:val="20"/>
          <w:szCs w:val="20"/>
        </w:rPr>
        <w:t>件</w:t>
      </w:r>
      <w:r>
        <w:rPr>
          <w:rFonts w:hint="eastAsia" w:ascii="宋体" w:hAnsi="宋体" w:eastAsia="宋体" w:cs="宋体"/>
          <w:color w:val="auto"/>
          <w:sz w:val="20"/>
          <w:szCs w:val="20"/>
        </w:rPr>
        <w:t>。</w:t>
      </w:r>
    </w:p>
    <w:bookmarkEnd w:id="13"/>
    <w:bookmarkEnd w:id="14"/>
    <w:bookmarkEnd w:id="15"/>
    <w:bookmarkEnd w:id="16"/>
    <w:bookmarkEnd w:id="17"/>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18" w:name="_Toc17129"/>
      <w:bookmarkStart w:id="19" w:name="_Toc31021"/>
      <w:bookmarkStart w:id="20" w:name="_Toc8181"/>
      <w:r>
        <w:rPr>
          <w:rFonts w:hint="eastAsia" w:ascii="宋体" w:hAnsi="宋体" w:eastAsia="宋体" w:cs="宋体"/>
          <w:b w:val="0"/>
          <w:sz w:val="20"/>
          <w:szCs w:val="20"/>
        </w:rPr>
        <w:t>一、项目基本情况</w:t>
      </w:r>
      <w:bookmarkEnd w:id="18"/>
      <w:bookmarkEnd w:id="19"/>
      <w:bookmarkEnd w:id="20"/>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项目编号：</w:t>
      </w:r>
      <w:r>
        <w:rPr>
          <w:rFonts w:hint="eastAsia" w:cs="宋体"/>
          <w:b w:val="0"/>
          <w:bCs w:val="0"/>
          <w:color w:val="FF0000"/>
          <w:sz w:val="21"/>
          <w:szCs w:val="21"/>
          <w:lang w:eastAsia="zh-CN"/>
        </w:rPr>
        <w:t>PSXZC2022-041号</w:t>
      </w:r>
    </w:p>
    <w:p>
      <w:pPr>
        <w:pStyle w:val="16"/>
        <w:keepNext w:val="0"/>
        <w:keepLines w:val="0"/>
        <w:widowControl/>
        <w:suppressLineNumbers w:val="0"/>
        <w:spacing w:before="75" w:beforeAutospacing="0" w:after="75" w:afterAutospacing="0" w:line="300" w:lineRule="atLeast"/>
        <w:ind w:left="0" w:right="0" w:firstLine="42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项目名称：</w:t>
      </w:r>
      <w:r>
        <w:rPr>
          <w:rFonts w:hint="eastAsia" w:ascii="宋体" w:hAnsi="宋体" w:eastAsia="宋体" w:cs="宋体"/>
          <w:b w:val="0"/>
          <w:bCs w:val="0"/>
          <w:color w:val="000000" w:themeColor="text1"/>
          <w:sz w:val="21"/>
          <w:szCs w:val="21"/>
          <w:lang w:val="zh-CN" w:eastAsia="zh-CN"/>
          <w14:textFill>
            <w14:solidFill>
              <w14:schemeClr w14:val="tx1"/>
            </w14:solidFill>
          </w14:textFill>
        </w:rPr>
        <w:t>2022年皮山县三峡集团教师能力提升项目</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采购方式：</w:t>
      </w:r>
      <w:r>
        <w:rPr>
          <w:rFonts w:hint="eastAsia" w:cs="宋体"/>
          <w:b w:val="0"/>
          <w:bCs w:val="0"/>
          <w:color w:val="000000" w:themeColor="text1"/>
          <w:sz w:val="21"/>
          <w:szCs w:val="21"/>
          <w:lang w:eastAsia="zh-CN"/>
          <w14:textFill>
            <w14:solidFill>
              <w14:schemeClr w14:val="tx1"/>
            </w14:solidFill>
          </w14:textFill>
        </w:rPr>
        <w:t>公开招标</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标项一:</w:t>
      </w:r>
      <w:r>
        <w:rPr>
          <w:rFonts w:hint="eastAsia" w:cs="宋体"/>
          <w:b w:val="0"/>
          <w:bCs w:val="0"/>
          <w:color w:val="000000" w:themeColor="text1"/>
          <w:sz w:val="21"/>
          <w:szCs w:val="21"/>
          <w:lang w:val="en-US" w:eastAsia="zh-CN"/>
          <w14:textFill>
            <w14:solidFill>
              <w14:schemeClr w14:val="tx1"/>
            </w14:solidFill>
          </w14:textFill>
        </w:rPr>
        <w:t>2022年皮山县三峡集团教师能力提升项目（包一）</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主要围绕“了解心理学基础知识”“心理咨询操作技能”“咨询师考前串讲与应试策略”“如何在学校开展心理健康教育工作”“中小学生常见心理困扰及应对方式”等专题进行培训。其中“中小学生常见心理困扰及应对方式”将从教师实际工作需求出发，切实解决工作中存在问题，促进教育教学质量提升</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（具体要求详见招标文件）</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标项二:2022年皮山县三峡集团教师能力提升项目</w:t>
      </w:r>
      <w:r>
        <w:rPr>
          <w:rFonts w:hint="eastAsia" w:cs="宋体"/>
          <w:b w:val="0"/>
          <w:bCs w:val="0"/>
          <w:color w:val="000000" w:themeColor="text1"/>
          <w:sz w:val="21"/>
          <w:szCs w:val="21"/>
          <w:lang w:val="en-US" w:eastAsia="zh-CN"/>
          <w14:textFill>
            <w14:solidFill>
              <w14:schemeClr w14:val="tx1"/>
            </w14:solidFill>
          </w14:textFill>
        </w:rPr>
        <w:t>（包二）</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简要规格描述：国通语相关内容</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；（具体要求详见招标文件）</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标项三:</w:t>
      </w:r>
      <w:r>
        <w:rPr>
          <w:rFonts w:hint="eastAsia" w:cs="宋体"/>
          <w:b w:val="0"/>
          <w:bCs w:val="0"/>
          <w:color w:val="000000" w:themeColor="text1"/>
          <w:sz w:val="21"/>
          <w:szCs w:val="21"/>
          <w:lang w:val="en-US" w:eastAsia="zh-CN"/>
          <w14:textFill>
            <w14:solidFill>
              <w14:schemeClr w14:val="tx1"/>
            </w14:solidFill>
          </w14:textFill>
        </w:rPr>
        <w:t>2022年皮山县三峡集团教师能力提升项目（包三）</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简要规格描述：党史教育、师德师风、爱国主义教育、教学质量、班级管理和教学常规等；校本培训、校园安全、校园文化建设等</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；（具体要求详见招标文件）</w:t>
      </w:r>
    </w:p>
    <w:p>
      <w:pPr>
        <w:pageBreakBefore w:val="0"/>
        <w:kinsoku/>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2128380</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元</w:t>
      </w:r>
    </w:p>
    <w:p>
      <w:pPr>
        <w:pStyle w:val="6"/>
        <w:rPr>
          <w:rFonts w:hint="default"/>
          <w:lang w:val="en-US" w:eastAsia="zh-CN"/>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最高限价：包一</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63</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万元   包二：</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91.0080</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万元   包三：</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58.83</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万元   </w:t>
      </w:r>
    </w:p>
    <w:p>
      <w:pPr>
        <w:pStyle w:val="16"/>
        <w:keepNext w:val="0"/>
        <w:keepLines w:val="0"/>
        <w:widowControl/>
        <w:suppressLineNumbers w:val="0"/>
        <w:spacing w:before="75" w:beforeAutospacing="0" w:after="75" w:afterAutospacing="0" w:line="300" w:lineRule="atLeast"/>
        <w:ind w:left="0" w:right="0" w:firstLine="420"/>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rPr>
        <w:t>合同履约期限：</w:t>
      </w:r>
      <w:r>
        <w:rPr>
          <w:rFonts w:hint="eastAsia" w:cs="宋体"/>
          <w:b w:val="0"/>
          <w:bCs w:val="0"/>
          <w:color w:val="FF0000"/>
          <w:sz w:val="21"/>
          <w:szCs w:val="21"/>
          <w:lang w:val="en-US" w:eastAsia="zh-CN"/>
        </w:rPr>
        <w:t>以签订合同为准</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本项目（否）接受联合体投标。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tLeast"/>
        <w:textAlignment w:val="auto"/>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申请人的资格要求：</w:t>
      </w:r>
      <w:bookmarkStart w:id="21" w:name="_Toc28359004"/>
      <w:bookmarkStart w:id="22" w:name="_Toc28359081"/>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eastAsia" w:ascii="宋体" w:hAnsi="宋体" w:eastAsia="宋体" w:cs="宋体"/>
          <w:kern w:val="0"/>
          <w:sz w:val="20"/>
          <w:szCs w:val="20"/>
          <w:lang w:val="en-US" w:eastAsia="zh-CN"/>
        </w:rPr>
      </w:pPr>
      <w:bookmarkStart w:id="23" w:name="_Toc35393623"/>
      <w:bookmarkStart w:id="24" w:name="_Toc14160"/>
      <w:bookmarkStart w:id="25" w:name="_Toc35393792"/>
      <w:bookmarkStart w:id="26" w:name="_Toc12439"/>
      <w:bookmarkStart w:id="27" w:name="_Toc24117"/>
      <w:r>
        <w:rPr>
          <w:rFonts w:hint="eastAsia" w:ascii="宋体" w:hAnsi="宋体" w:cs="宋体"/>
          <w:kern w:val="0"/>
          <w:sz w:val="20"/>
          <w:szCs w:val="20"/>
          <w:lang w:val="en-US" w:eastAsia="zh-CN"/>
        </w:rPr>
        <w:t>1、</w:t>
      </w:r>
      <w:r>
        <w:rPr>
          <w:rFonts w:hint="eastAsia" w:ascii="宋体" w:hAnsi="宋体" w:eastAsia="宋体" w:cs="宋体"/>
          <w:kern w:val="0"/>
          <w:sz w:val="20"/>
          <w:szCs w:val="20"/>
          <w:lang w:val="en-US" w:eastAsia="zh-CN"/>
        </w:rPr>
        <w:t>供应商必须符合《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2、经年审合格（三证合一）的营业执照</w:t>
      </w:r>
      <w:r>
        <w:rPr>
          <w:rFonts w:hint="eastAsia" w:ascii="宋体" w:hAnsi="宋体" w:cs="宋体"/>
          <w:kern w:val="0"/>
          <w:sz w:val="20"/>
          <w:szCs w:val="20"/>
          <w:lang w:val="en-US" w:eastAsia="zh-CN"/>
        </w:rPr>
        <w:t>或（统一社会信用代码证书）</w:t>
      </w:r>
      <w:r>
        <w:rPr>
          <w:rFonts w:hint="eastAsia" w:ascii="宋体" w:hAnsi="宋体" w:eastAsia="宋体" w:cs="宋体"/>
          <w:kern w:val="0"/>
          <w:sz w:val="20"/>
          <w:szCs w:val="20"/>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w:t>
      </w:r>
      <w:r>
        <w:rPr>
          <w:rFonts w:hint="eastAsia" w:ascii="宋体" w:hAnsi="宋体" w:eastAsia="宋体" w:cs="宋体"/>
          <w:kern w:val="0"/>
          <w:sz w:val="20"/>
          <w:szCs w:val="20"/>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r>
        <w:rPr>
          <w:rFonts w:hint="eastAsia" w:ascii="宋体" w:hAnsi="宋体" w:eastAsia="宋体" w:cs="宋体"/>
          <w:kern w:val="0"/>
          <w:sz w:val="20"/>
          <w:szCs w:val="20"/>
          <w:lang w:val="en-US" w:eastAsia="zh-CN"/>
        </w:rPr>
        <w:t>、凡拟参加本次招标项目的投标单位须提供2021度财务审计报告或银行出具的近三个月的资信证明；(2022年新成立公司不提供)</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w:t>
      </w:r>
      <w:r>
        <w:rPr>
          <w:rFonts w:hint="eastAsia" w:ascii="宋体" w:hAnsi="宋体" w:eastAsia="宋体" w:cs="宋体"/>
          <w:kern w:val="0"/>
          <w:sz w:val="20"/>
          <w:szCs w:val="20"/>
          <w:lang w:val="en-US" w:eastAsia="zh-CN"/>
        </w:rPr>
        <w:t>、企业负责人为同一人或者存在直接控股、管理关系的不同投标人，不得参加同一合同项下的政府采购活动</w:t>
      </w:r>
      <w:r>
        <w:rPr>
          <w:rFonts w:hint="eastAsia" w:ascii="宋体" w:hAnsi="宋体" w:cs="宋体"/>
          <w:kern w:val="0"/>
          <w:sz w:val="20"/>
          <w:szCs w:val="20"/>
          <w:lang w:val="en-US" w:eastAsia="zh-CN"/>
        </w:rPr>
        <w:t>，</w:t>
      </w:r>
      <w:r>
        <w:rPr>
          <w:rFonts w:hint="eastAsia" w:ascii="宋体" w:hAnsi="宋体" w:eastAsia="宋体" w:cs="宋体"/>
          <w:kern w:val="0"/>
          <w:sz w:val="20"/>
          <w:szCs w:val="20"/>
          <w:lang w:val="en-US" w:eastAsia="zh-CN"/>
        </w:rPr>
        <w:t>否则，皆取消投标资格；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7</w:t>
      </w:r>
      <w:r>
        <w:rPr>
          <w:rFonts w:hint="eastAsia" w:ascii="宋体" w:hAnsi="宋体" w:eastAsia="宋体" w:cs="宋体"/>
          <w:kern w:val="0"/>
          <w:sz w:val="20"/>
          <w:szCs w:val="20"/>
          <w:lang w:val="en-US" w:eastAsia="zh-CN"/>
        </w:rPr>
        <w:t>、投标</w:t>
      </w:r>
      <w:r>
        <w:rPr>
          <w:rFonts w:hint="eastAsia" w:ascii="宋体" w:hAnsi="宋体" w:eastAsia="宋体" w:cs="宋体"/>
          <w:kern w:val="0"/>
          <w:sz w:val="20"/>
          <w:szCs w:val="20"/>
          <w:lang w:val="en-US" w:eastAsia="zh-CN" w:bidi="ar-SA"/>
        </w:rPr>
        <w:t>保证金：</w:t>
      </w:r>
      <w:r>
        <w:rPr>
          <w:rFonts w:hint="eastAsia" w:ascii="宋体" w:hAnsi="宋体" w:cs="宋体"/>
          <w:kern w:val="0"/>
          <w:sz w:val="20"/>
          <w:szCs w:val="20"/>
          <w:lang w:val="en-US" w:eastAsia="zh-CN" w:bidi="ar-SA"/>
        </w:rPr>
        <w:t xml:space="preserve">包一：6000元整  包二：9000元整  包三：5000元整   </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left"/>
        <w:textAlignment w:val="auto"/>
        <w:outlineLvl w:val="9"/>
        <w:rPr>
          <w:rFonts w:hint="eastAsia" w:ascii="宋体" w:hAnsi="宋体" w:eastAsia="宋体" w:cs="宋体"/>
          <w:b w:val="0"/>
          <w:sz w:val="20"/>
          <w:szCs w:val="20"/>
        </w:rPr>
      </w:pPr>
      <w:r>
        <w:rPr>
          <w:rFonts w:hint="eastAsia" w:ascii="宋体" w:hAnsi="宋体" w:eastAsia="宋体" w:cs="宋体"/>
          <w:b/>
          <w:bCs/>
          <w:sz w:val="20"/>
          <w:szCs w:val="20"/>
        </w:rPr>
        <w:t>三、</w:t>
      </w:r>
      <w:r>
        <w:rPr>
          <w:rFonts w:hint="eastAsia" w:ascii="宋体" w:hAnsi="宋体" w:eastAsia="宋体" w:cs="宋体"/>
          <w:b w:val="0"/>
          <w:sz w:val="20"/>
          <w:szCs w:val="20"/>
        </w:rPr>
        <w:t>获取招标文件</w:t>
      </w:r>
      <w:bookmarkEnd w:id="21"/>
      <w:bookmarkEnd w:id="22"/>
      <w:bookmarkEnd w:id="23"/>
      <w:bookmarkEnd w:id="24"/>
      <w:bookmarkEnd w:id="25"/>
      <w:bookmarkEnd w:id="26"/>
      <w:bookmarkEnd w:id="27"/>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color w:val="FF0000"/>
          <w:sz w:val="20"/>
          <w:szCs w:val="20"/>
          <w:highlight w:val="yellow"/>
          <w:u w:val="single"/>
          <w:lang w:eastAsia="zh-CN"/>
        </w:rPr>
      </w:pPr>
      <w:r>
        <w:rPr>
          <w:rFonts w:hint="eastAsia" w:ascii="宋体" w:hAnsi="宋体" w:eastAsia="宋体" w:cs="宋体"/>
          <w:color w:val="FF0000"/>
          <w:sz w:val="20"/>
          <w:szCs w:val="20"/>
        </w:rPr>
        <w:t>时间：</w:t>
      </w:r>
      <w:r>
        <w:rPr>
          <w:rFonts w:hint="eastAsia" w:ascii="宋体" w:hAnsi="宋体" w:eastAsia="宋体" w:cs="宋体"/>
          <w:color w:val="FF0000"/>
          <w:sz w:val="20"/>
          <w:szCs w:val="20"/>
          <w:u w:val="single"/>
        </w:rPr>
        <w:t>202</w:t>
      </w:r>
      <w:r>
        <w:rPr>
          <w:rFonts w:hint="eastAsia" w:ascii="宋体" w:hAnsi="宋体" w:cs="宋体"/>
          <w:color w:val="FF0000"/>
          <w:sz w:val="20"/>
          <w:szCs w:val="20"/>
          <w:u w:val="single"/>
          <w:lang w:val="en-US" w:eastAsia="zh-CN"/>
        </w:rPr>
        <w:t>2</w:t>
      </w:r>
      <w:r>
        <w:rPr>
          <w:rFonts w:hint="eastAsia" w:ascii="宋体" w:hAnsi="宋体" w:eastAsia="宋体" w:cs="宋体"/>
          <w:color w:val="FF0000"/>
          <w:sz w:val="20"/>
          <w:szCs w:val="20"/>
          <w:u w:val="single"/>
        </w:rPr>
        <w:t>年</w:t>
      </w:r>
      <w:r>
        <w:rPr>
          <w:rFonts w:hint="eastAsia" w:ascii="宋体" w:hAnsi="宋体" w:cs="宋体"/>
          <w:color w:val="FF0000"/>
          <w:sz w:val="20"/>
          <w:szCs w:val="20"/>
          <w:u w:val="single"/>
          <w:lang w:val="en-US" w:eastAsia="zh-CN"/>
        </w:rPr>
        <w:t>6</w:t>
      </w:r>
      <w:r>
        <w:rPr>
          <w:rFonts w:hint="eastAsia" w:ascii="宋体" w:hAnsi="宋体" w:eastAsia="宋体" w:cs="宋体"/>
          <w:color w:val="FF0000"/>
          <w:sz w:val="20"/>
          <w:szCs w:val="20"/>
          <w:u w:val="single"/>
        </w:rPr>
        <w:t>月</w:t>
      </w:r>
      <w:r>
        <w:rPr>
          <w:rFonts w:hint="eastAsia" w:ascii="宋体" w:hAnsi="宋体" w:cs="宋体"/>
          <w:color w:val="FF0000"/>
          <w:sz w:val="20"/>
          <w:szCs w:val="20"/>
          <w:u w:val="single"/>
          <w:lang w:val="en-US" w:eastAsia="zh-CN"/>
        </w:rPr>
        <w:t>16</w:t>
      </w:r>
      <w:r>
        <w:rPr>
          <w:rFonts w:hint="eastAsia" w:ascii="宋体" w:hAnsi="宋体" w:eastAsia="宋体" w:cs="宋体"/>
          <w:color w:val="FF0000"/>
          <w:sz w:val="20"/>
          <w:szCs w:val="20"/>
          <w:u w:val="single"/>
        </w:rPr>
        <w:t>日</w:t>
      </w:r>
      <w:r>
        <w:rPr>
          <w:rFonts w:hint="eastAsia" w:ascii="宋体" w:hAnsi="宋体" w:eastAsia="宋体" w:cs="宋体"/>
          <w:color w:val="FF0000"/>
          <w:sz w:val="20"/>
          <w:szCs w:val="20"/>
        </w:rPr>
        <w:t>至</w:t>
      </w:r>
      <w:r>
        <w:rPr>
          <w:rFonts w:hint="eastAsia" w:ascii="宋体" w:hAnsi="宋体" w:eastAsia="宋体" w:cs="宋体"/>
          <w:color w:val="FF0000"/>
          <w:sz w:val="20"/>
          <w:szCs w:val="20"/>
          <w:u w:val="single"/>
        </w:rPr>
        <w:t>202</w:t>
      </w:r>
      <w:r>
        <w:rPr>
          <w:rFonts w:hint="eastAsia" w:ascii="宋体" w:hAnsi="宋体" w:cs="宋体"/>
          <w:color w:val="FF0000"/>
          <w:sz w:val="20"/>
          <w:szCs w:val="20"/>
          <w:u w:val="single"/>
          <w:lang w:val="en-US" w:eastAsia="zh-CN"/>
        </w:rPr>
        <w:t>2</w:t>
      </w:r>
      <w:r>
        <w:rPr>
          <w:rFonts w:hint="eastAsia" w:ascii="宋体" w:hAnsi="宋体" w:eastAsia="宋体" w:cs="宋体"/>
          <w:color w:val="FF0000"/>
          <w:sz w:val="20"/>
          <w:szCs w:val="20"/>
          <w:u w:val="single"/>
        </w:rPr>
        <w:t>年</w:t>
      </w:r>
      <w:r>
        <w:rPr>
          <w:rFonts w:hint="eastAsia" w:ascii="宋体" w:hAnsi="宋体" w:cs="宋体"/>
          <w:color w:val="FF0000"/>
          <w:sz w:val="20"/>
          <w:szCs w:val="20"/>
          <w:u w:val="single"/>
          <w:lang w:val="en-US" w:eastAsia="zh-CN"/>
        </w:rPr>
        <w:t>7月5</w:t>
      </w:r>
      <w:r>
        <w:rPr>
          <w:rFonts w:hint="eastAsia" w:ascii="宋体" w:hAnsi="宋体" w:eastAsia="宋体" w:cs="宋体"/>
          <w:color w:val="FF0000"/>
          <w:sz w:val="20"/>
          <w:szCs w:val="20"/>
          <w:u w:val="single"/>
        </w:rPr>
        <w:t>日</w:t>
      </w:r>
      <w:r>
        <w:rPr>
          <w:rFonts w:hint="eastAsia" w:ascii="宋体" w:hAnsi="宋体" w:cs="宋体"/>
          <w:color w:val="FF0000"/>
          <w:sz w:val="20"/>
          <w:szCs w:val="20"/>
          <w:u w:val="single"/>
          <w:lang w:eastAsia="zh-CN"/>
        </w:rPr>
        <w:t>。</w:t>
      </w:r>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sz w:val="20"/>
          <w:szCs w:val="20"/>
          <w:u w:val="single"/>
        </w:rPr>
      </w:pPr>
      <w:r>
        <w:rPr>
          <w:rFonts w:hint="eastAsia" w:ascii="宋体" w:hAnsi="宋体" w:eastAsia="宋体" w:cs="宋体"/>
          <w:sz w:val="20"/>
          <w:szCs w:val="20"/>
        </w:rPr>
        <w:t>地点：政采云平台</w:t>
      </w:r>
      <w:r>
        <w:rPr>
          <w:rFonts w:hint="eastAsia" w:ascii="宋体" w:hAnsi="宋体" w:eastAsia="宋体" w:cs="宋体"/>
          <w:sz w:val="20"/>
          <w:szCs w:val="20"/>
          <w:lang w:eastAsia="zh-CN"/>
        </w:rPr>
        <w:t>（</w:t>
      </w:r>
      <w:r>
        <w:rPr>
          <w:rFonts w:hint="eastAsia" w:ascii="宋体" w:hAnsi="宋体" w:eastAsia="宋体" w:cs="宋体"/>
          <w:sz w:val="20"/>
          <w:szCs w:val="20"/>
        </w:rPr>
        <w:t>https://www.zcygov.cn/</w:t>
      </w:r>
      <w:r>
        <w:rPr>
          <w:rFonts w:hint="eastAsia" w:ascii="宋体" w:hAnsi="宋体" w:eastAsia="宋体" w:cs="宋体"/>
          <w:sz w:val="20"/>
          <w:szCs w:val="20"/>
          <w:lang w:eastAsia="zh-CN"/>
        </w:rPr>
        <w:t>）</w:t>
      </w:r>
      <w:r>
        <w:rPr>
          <w:rFonts w:hint="eastAsia" w:ascii="宋体" w:hAnsi="宋体" w:eastAsia="宋体" w:cs="宋体"/>
          <w:sz w:val="20"/>
          <w:szCs w:val="20"/>
        </w:rPr>
        <w:t>线上获取</w:t>
      </w:r>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方式：供应商登陆政采云平台https://www.zcygov.cn/在线申请获取采购文件（进入“项目采购”应用，在获取采购文件菜单中选择项目，申请获取采购文件）</w:t>
      </w:r>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color w:val="FF0000"/>
          <w:sz w:val="20"/>
          <w:szCs w:val="20"/>
          <w:highlight w:val="yellow"/>
        </w:rPr>
      </w:pPr>
      <w:r>
        <w:rPr>
          <w:rFonts w:hint="eastAsia" w:ascii="宋体" w:hAnsi="宋体" w:eastAsia="宋体" w:cs="宋体"/>
          <w:sz w:val="20"/>
          <w:szCs w:val="20"/>
        </w:rPr>
        <w:t>售价：0元</w:t>
      </w:r>
    </w:p>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28" w:name="_Toc28359005"/>
      <w:bookmarkStart w:id="29" w:name="_Toc28359082"/>
      <w:bookmarkStart w:id="30" w:name="_Toc35393793"/>
      <w:bookmarkStart w:id="31" w:name="_Toc21441"/>
      <w:bookmarkStart w:id="32" w:name="_Toc7609"/>
      <w:bookmarkStart w:id="33" w:name="_Toc35393624"/>
      <w:bookmarkStart w:id="34" w:name="_Toc16029"/>
      <w:r>
        <w:rPr>
          <w:rFonts w:hint="eastAsia" w:ascii="宋体" w:hAnsi="宋体" w:eastAsia="宋体" w:cs="宋体"/>
          <w:b w:val="0"/>
          <w:sz w:val="20"/>
          <w:szCs w:val="20"/>
        </w:rPr>
        <w:t>四、提交投标文件</w:t>
      </w:r>
      <w:bookmarkEnd w:id="28"/>
      <w:bookmarkEnd w:id="29"/>
      <w:r>
        <w:rPr>
          <w:rFonts w:hint="eastAsia" w:ascii="宋体" w:hAnsi="宋体" w:eastAsia="宋体" w:cs="宋体"/>
          <w:b w:val="0"/>
          <w:sz w:val="20"/>
          <w:szCs w:val="20"/>
        </w:rPr>
        <w:t>截止时间、开标时间和地点</w:t>
      </w:r>
      <w:bookmarkEnd w:id="30"/>
      <w:bookmarkEnd w:id="31"/>
      <w:bookmarkEnd w:id="32"/>
      <w:bookmarkEnd w:id="33"/>
      <w:bookmarkEnd w:id="34"/>
    </w:p>
    <w:p>
      <w:pPr>
        <w:pageBreakBefore w:val="0"/>
        <w:widowControl/>
        <w:kinsoku/>
        <w:wordWrap/>
        <w:overflowPunct/>
        <w:topLinePunct w:val="0"/>
        <w:bidi w:val="0"/>
        <w:adjustRightInd w:val="0"/>
        <w:snapToGrid w:val="0"/>
        <w:spacing w:before="75" w:after="75" w:line="240" w:lineRule="auto"/>
        <w:ind w:firstLine="400" w:firstLineChars="200"/>
        <w:jc w:val="left"/>
        <w:textAlignment w:val="auto"/>
        <w:rPr>
          <w:rFonts w:hint="eastAsia" w:ascii="宋体" w:hAnsi="宋体" w:eastAsia="宋体" w:cs="宋体"/>
          <w:color w:val="FF0000"/>
          <w:kern w:val="0"/>
          <w:sz w:val="20"/>
          <w:szCs w:val="20"/>
          <w:highlight w:val="none"/>
        </w:rPr>
      </w:pPr>
      <w:bookmarkStart w:id="35" w:name="_Toc35393625"/>
      <w:bookmarkStart w:id="36" w:name="_Toc35393794"/>
      <w:bookmarkStart w:id="37" w:name="_Toc28359007"/>
      <w:bookmarkStart w:id="38" w:name="_Toc28359084"/>
      <w:r>
        <w:rPr>
          <w:rFonts w:hint="eastAsia" w:ascii="宋体" w:hAnsi="宋体" w:eastAsia="宋体" w:cs="宋体"/>
          <w:color w:val="FF0000"/>
          <w:kern w:val="0"/>
          <w:sz w:val="20"/>
          <w:szCs w:val="20"/>
        </w:rPr>
        <w:t>提交投标文件截止时间：</w:t>
      </w:r>
      <w:r>
        <w:rPr>
          <w:rFonts w:hint="eastAsia" w:ascii="宋体" w:hAnsi="宋体" w:cs="宋体"/>
          <w:color w:val="FF0000"/>
          <w:kern w:val="0"/>
          <w:sz w:val="20"/>
          <w:szCs w:val="20"/>
          <w:highlight w:val="none"/>
          <w:lang w:eastAsia="zh-CN"/>
        </w:rPr>
        <w:t>202</w:t>
      </w:r>
      <w:r>
        <w:rPr>
          <w:rFonts w:hint="eastAsia" w:ascii="宋体" w:hAnsi="宋体" w:cs="宋体"/>
          <w:color w:val="FF0000"/>
          <w:kern w:val="0"/>
          <w:sz w:val="20"/>
          <w:szCs w:val="20"/>
          <w:highlight w:val="none"/>
          <w:lang w:val="en-US" w:eastAsia="zh-CN"/>
        </w:rPr>
        <w:t>2</w:t>
      </w:r>
      <w:r>
        <w:rPr>
          <w:rFonts w:hint="eastAsia" w:ascii="宋体" w:hAnsi="宋体" w:cs="宋体"/>
          <w:color w:val="FF0000"/>
          <w:kern w:val="0"/>
          <w:sz w:val="20"/>
          <w:szCs w:val="20"/>
          <w:highlight w:val="none"/>
          <w:lang w:eastAsia="zh-CN"/>
        </w:rPr>
        <w:t>年</w:t>
      </w:r>
      <w:r>
        <w:rPr>
          <w:rFonts w:hint="eastAsia" w:ascii="宋体" w:hAnsi="宋体" w:cs="宋体"/>
          <w:color w:val="FF0000"/>
          <w:kern w:val="0"/>
          <w:sz w:val="20"/>
          <w:szCs w:val="20"/>
          <w:highlight w:val="none"/>
          <w:lang w:val="en-US" w:eastAsia="zh-CN"/>
        </w:rPr>
        <w:t>7</w:t>
      </w:r>
      <w:r>
        <w:rPr>
          <w:rFonts w:hint="eastAsia" w:ascii="宋体" w:hAnsi="宋体" w:cs="宋体"/>
          <w:color w:val="FF0000"/>
          <w:kern w:val="0"/>
          <w:sz w:val="20"/>
          <w:szCs w:val="20"/>
          <w:highlight w:val="none"/>
          <w:lang w:eastAsia="zh-CN"/>
        </w:rPr>
        <w:t>月</w:t>
      </w:r>
      <w:r>
        <w:rPr>
          <w:rFonts w:hint="eastAsia" w:ascii="宋体" w:hAnsi="宋体" w:cs="宋体"/>
          <w:color w:val="FF0000"/>
          <w:kern w:val="0"/>
          <w:sz w:val="20"/>
          <w:szCs w:val="20"/>
          <w:highlight w:val="none"/>
          <w:lang w:val="en-US" w:eastAsia="zh-CN"/>
        </w:rPr>
        <w:t>6</w:t>
      </w:r>
      <w:r>
        <w:rPr>
          <w:rFonts w:hint="eastAsia" w:ascii="宋体" w:hAnsi="宋体" w:cs="宋体"/>
          <w:color w:val="FF0000"/>
          <w:kern w:val="0"/>
          <w:sz w:val="20"/>
          <w:szCs w:val="20"/>
          <w:highlight w:val="none"/>
          <w:lang w:eastAsia="zh-CN"/>
        </w:rPr>
        <w:t>日</w:t>
      </w:r>
      <w:r>
        <w:rPr>
          <w:rFonts w:hint="eastAsia" w:ascii="宋体" w:hAnsi="宋体" w:cs="宋体"/>
          <w:color w:val="FF0000"/>
          <w:kern w:val="0"/>
          <w:sz w:val="20"/>
          <w:szCs w:val="20"/>
          <w:highlight w:val="none"/>
          <w:lang w:val="en-US" w:eastAsia="zh-CN"/>
        </w:rPr>
        <w:t>16:00</w:t>
      </w:r>
      <w:r>
        <w:rPr>
          <w:rFonts w:hint="eastAsia" w:ascii="宋体" w:hAnsi="宋体" w:eastAsia="宋体" w:cs="宋体"/>
          <w:color w:val="FF0000"/>
          <w:kern w:val="0"/>
          <w:sz w:val="20"/>
          <w:szCs w:val="20"/>
          <w:highlight w:val="none"/>
        </w:rPr>
        <w:t>（北京时间）</w:t>
      </w:r>
    </w:p>
    <w:p>
      <w:pPr>
        <w:pageBreakBefore w:val="0"/>
        <w:widowControl/>
        <w:kinsoku/>
        <w:wordWrap/>
        <w:overflowPunct/>
        <w:topLinePunct w:val="0"/>
        <w:bidi w:val="0"/>
        <w:adjustRightInd w:val="0"/>
        <w:snapToGrid w:val="0"/>
        <w:spacing w:before="75" w:after="75" w:line="240" w:lineRule="auto"/>
        <w:ind w:firstLine="400" w:firstLineChars="200"/>
        <w:jc w:val="left"/>
        <w:textAlignment w:val="auto"/>
        <w:rPr>
          <w:rFonts w:hint="eastAsia" w:ascii="宋体" w:hAnsi="宋体" w:eastAsia="宋体" w:cs="宋体"/>
          <w:color w:val="FF0000"/>
          <w:kern w:val="0"/>
          <w:sz w:val="20"/>
          <w:szCs w:val="20"/>
          <w:highlight w:val="none"/>
          <w:lang w:eastAsia="zh-CN"/>
        </w:rPr>
      </w:pPr>
      <w:r>
        <w:rPr>
          <w:rFonts w:hint="eastAsia" w:ascii="宋体" w:hAnsi="宋体" w:eastAsia="宋体" w:cs="宋体"/>
          <w:color w:val="FF0000"/>
          <w:kern w:val="0"/>
          <w:sz w:val="20"/>
          <w:szCs w:val="20"/>
          <w:highlight w:val="none"/>
        </w:rPr>
        <w:t>投标地点：投标人应于</w:t>
      </w:r>
      <w:r>
        <w:rPr>
          <w:rFonts w:hint="eastAsia" w:ascii="宋体" w:hAnsi="宋体" w:cs="宋体"/>
          <w:color w:val="FF0000"/>
          <w:kern w:val="0"/>
          <w:sz w:val="20"/>
          <w:szCs w:val="20"/>
          <w:highlight w:val="none"/>
          <w:lang w:eastAsia="zh-CN"/>
        </w:rPr>
        <w:t>202</w:t>
      </w:r>
      <w:r>
        <w:rPr>
          <w:rFonts w:hint="eastAsia" w:ascii="宋体" w:hAnsi="宋体" w:cs="宋体"/>
          <w:color w:val="FF0000"/>
          <w:kern w:val="0"/>
          <w:sz w:val="20"/>
          <w:szCs w:val="20"/>
          <w:highlight w:val="none"/>
          <w:lang w:val="en-US" w:eastAsia="zh-CN"/>
        </w:rPr>
        <w:t>2</w:t>
      </w:r>
      <w:r>
        <w:rPr>
          <w:rFonts w:hint="eastAsia" w:ascii="宋体" w:hAnsi="宋体" w:cs="宋体"/>
          <w:color w:val="FF0000"/>
          <w:kern w:val="0"/>
          <w:sz w:val="20"/>
          <w:szCs w:val="20"/>
          <w:highlight w:val="none"/>
          <w:lang w:eastAsia="zh-CN"/>
        </w:rPr>
        <w:t>年</w:t>
      </w:r>
      <w:r>
        <w:rPr>
          <w:rFonts w:hint="eastAsia" w:ascii="宋体" w:hAnsi="宋体" w:cs="宋体"/>
          <w:color w:val="FF0000"/>
          <w:kern w:val="0"/>
          <w:sz w:val="20"/>
          <w:szCs w:val="20"/>
          <w:highlight w:val="none"/>
          <w:lang w:val="en-US" w:eastAsia="zh-CN"/>
        </w:rPr>
        <w:t>7</w:t>
      </w:r>
      <w:r>
        <w:rPr>
          <w:rFonts w:hint="eastAsia" w:ascii="宋体" w:hAnsi="宋体" w:cs="宋体"/>
          <w:color w:val="FF0000"/>
          <w:kern w:val="0"/>
          <w:sz w:val="20"/>
          <w:szCs w:val="20"/>
          <w:highlight w:val="none"/>
          <w:lang w:eastAsia="zh-CN"/>
        </w:rPr>
        <w:t>月</w:t>
      </w:r>
      <w:r>
        <w:rPr>
          <w:rFonts w:hint="eastAsia" w:ascii="宋体" w:hAnsi="宋体" w:cs="宋体"/>
          <w:color w:val="FF0000"/>
          <w:kern w:val="0"/>
          <w:sz w:val="20"/>
          <w:szCs w:val="20"/>
          <w:highlight w:val="none"/>
          <w:lang w:val="en-US" w:eastAsia="zh-CN"/>
        </w:rPr>
        <w:t>6</w:t>
      </w:r>
      <w:r>
        <w:rPr>
          <w:rFonts w:hint="eastAsia" w:ascii="宋体" w:hAnsi="宋体" w:cs="宋体"/>
          <w:color w:val="FF0000"/>
          <w:kern w:val="0"/>
          <w:sz w:val="20"/>
          <w:szCs w:val="20"/>
          <w:highlight w:val="none"/>
          <w:lang w:eastAsia="zh-CN"/>
        </w:rPr>
        <w:t>日16:00</w:t>
      </w:r>
      <w:r>
        <w:rPr>
          <w:rFonts w:hint="eastAsia" w:ascii="宋体" w:hAnsi="宋体" w:eastAsia="宋体" w:cs="宋体"/>
          <w:color w:val="FF0000"/>
          <w:kern w:val="0"/>
          <w:sz w:val="20"/>
          <w:szCs w:val="20"/>
          <w:highlight w:val="none"/>
        </w:rPr>
        <w:t>(北京时间）之前将电子投标文件上传到“政采云”平台。应按照本项目招标文件和政采云平台的要求编制、加密传输投标文件</w:t>
      </w:r>
      <w:r>
        <w:rPr>
          <w:rFonts w:hint="eastAsia" w:ascii="宋体" w:hAnsi="宋体" w:cs="宋体"/>
          <w:color w:val="FF0000"/>
          <w:kern w:val="0"/>
          <w:sz w:val="20"/>
          <w:szCs w:val="20"/>
          <w:highlight w:val="none"/>
          <w:lang w:eastAsia="zh-CN"/>
        </w:rPr>
        <w:t>。</w:t>
      </w:r>
    </w:p>
    <w:p>
      <w:pPr>
        <w:pageBreakBefore w:val="0"/>
        <w:widowControl/>
        <w:kinsoku/>
        <w:wordWrap/>
        <w:overflowPunct/>
        <w:topLinePunct w:val="0"/>
        <w:bidi w:val="0"/>
        <w:adjustRightInd w:val="0"/>
        <w:snapToGrid w:val="0"/>
        <w:spacing w:before="75" w:after="75" w:line="240" w:lineRule="auto"/>
        <w:ind w:firstLine="480"/>
        <w:jc w:val="left"/>
        <w:textAlignment w:val="auto"/>
        <w:rPr>
          <w:rFonts w:hint="eastAsia" w:ascii="宋体" w:hAnsi="宋体" w:eastAsia="宋体" w:cs="宋体"/>
          <w:color w:val="FF0000"/>
          <w:kern w:val="0"/>
          <w:sz w:val="20"/>
          <w:szCs w:val="20"/>
          <w:highlight w:val="none"/>
        </w:rPr>
      </w:pPr>
      <w:r>
        <w:rPr>
          <w:rFonts w:hint="eastAsia" w:ascii="宋体" w:hAnsi="宋体" w:eastAsia="宋体" w:cs="宋体"/>
          <w:color w:val="FF0000"/>
          <w:kern w:val="0"/>
          <w:sz w:val="20"/>
          <w:szCs w:val="20"/>
          <w:highlight w:val="none"/>
        </w:rPr>
        <w:t>开标时间：</w:t>
      </w:r>
      <w:r>
        <w:rPr>
          <w:rFonts w:hint="eastAsia" w:ascii="宋体" w:hAnsi="宋体" w:cs="宋体"/>
          <w:color w:val="FF0000"/>
          <w:kern w:val="0"/>
          <w:sz w:val="20"/>
          <w:szCs w:val="20"/>
          <w:highlight w:val="none"/>
          <w:lang w:eastAsia="zh-CN"/>
        </w:rPr>
        <w:t>202</w:t>
      </w:r>
      <w:r>
        <w:rPr>
          <w:rFonts w:hint="eastAsia" w:ascii="宋体" w:hAnsi="宋体" w:cs="宋体"/>
          <w:color w:val="FF0000"/>
          <w:kern w:val="0"/>
          <w:sz w:val="20"/>
          <w:szCs w:val="20"/>
          <w:highlight w:val="none"/>
          <w:lang w:val="en-US" w:eastAsia="zh-CN"/>
        </w:rPr>
        <w:t>2</w:t>
      </w:r>
      <w:r>
        <w:rPr>
          <w:rFonts w:hint="eastAsia" w:ascii="宋体" w:hAnsi="宋体" w:cs="宋体"/>
          <w:color w:val="FF0000"/>
          <w:kern w:val="0"/>
          <w:sz w:val="20"/>
          <w:szCs w:val="20"/>
          <w:highlight w:val="none"/>
          <w:lang w:eastAsia="zh-CN"/>
        </w:rPr>
        <w:t>年</w:t>
      </w:r>
      <w:r>
        <w:rPr>
          <w:rFonts w:hint="eastAsia" w:ascii="宋体" w:hAnsi="宋体" w:cs="宋体"/>
          <w:color w:val="FF0000"/>
          <w:kern w:val="0"/>
          <w:sz w:val="20"/>
          <w:szCs w:val="20"/>
          <w:highlight w:val="none"/>
          <w:lang w:val="en-US" w:eastAsia="zh-CN"/>
        </w:rPr>
        <w:t>7</w:t>
      </w:r>
      <w:r>
        <w:rPr>
          <w:rFonts w:hint="eastAsia" w:ascii="宋体" w:hAnsi="宋体" w:cs="宋体"/>
          <w:color w:val="FF0000"/>
          <w:kern w:val="0"/>
          <w:sz w:val="20"/>
          <w:szCs w:val="20"/>
          <w:highlight w:val="none"/>
          <w:lang w:eastAsia="zh-CN"/>
        </w:rPr>
        <w:t>月</w:t>
      </w:r>
      <w:r>
        <w:rPr>
          <w:rFonts w:hint="eastAsia" w:ascii="宋体" w:hAnsi="宋体" w:cs="宋体"/>
          <w:color w:val="FF0000"/>
          <w:kern w:val="0"/>
          <w:sz w:val="20"/>
          <w:szCs w:val="20"/>
          <w:highlight w:val="none"/>
          <w:lang w:val="en-US" w:eastAsia="zh-CN"/>
        </w:rPr>
        <w:t>6</w:t>
      </w:r>
      <w:r>
        <w:rPr>
          <w:rFonts w:hint="eastAsia" w:ascii="宋体" w:hAnsi="宋体" w:cs="宋体"/>
          <w:color w:val="FF0000"/>
          <w:kern w:val="0"/>
          <w:sz w:val="20"/>
          <w:szCs w:val="20"/>
          <w:highlight w:val="none"/>
          <w:lang w:eastAsia="zh-CN"/>
        </w:rPr>
        <w:t>日16:00</w:t>
      </w:r>
      <w:r>
        <w:rPr>
          <w:rFonts w:hint="eastAsia" w:ascii="宋体" w:hAnsi="宋体" w:eastAsia="宋体" w:cs="宋体"/>
          <w:color w:val="FF0000"/>
          <w:kern w:val="0"/>
          <w:sz w:val="20"/>
          <w:szCs w:val="20"/>
          <w:highlight w:val="none"/>
        </w:rPr>
        <w:t>(北京时间）</w:t>
      </w:r>
    </w:p>
    <w:p>
      <w:pPr>
        <w:pageBreakBefore w:val="0"/>
        <w:widowControl/>
        <w:kinsoku/>
        <w:wordWrap/>
        <w:overflowPunct/>
        <w:topLinePunct w:val="0"/>
        <w:bidi w:val="0"/>
        <w:adjustRightInd w:val="0"/>
        <w:snapToGrid w:val="0"/>
        <w:spacing w:before="75" w:after="75" w:line="240" w:lineRule="auto"/>
        <w:ind w:firstLine="48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开标地点：皮山县政府投资交易中心四楼</w:t>
      </w:r>
      <w:r>
        <w:rPr>
          <w:rFonts w:hint="eastAsia" w:ascii="宋体" w:hAnsi="宋体" w:eastAsia="宋体" w:cs="宋体"/>
          <w:color w:val="FF0000"/>
          <w:kern w:val="0"/>
          <w:sz w:val="20"/>
          <w:szCs w:val="20"/>
        </w:rPr>
        <w:t>开标一室</w:t>
      </w:r>
      <w:r>
        <w:rPr>
          <w:rFonts w:hint="eastAsia" w:ascii="宋体" w:hAnsi="宋体" w:eastAsia="宋体" w:cs="宋体"/>
          <w:color w:val="000000"/>
          <w:kern w:val="0"/>
          <w:sz w:val="20"/>
          <w:szCs w:val="20"/>
        </w:rPr>
        <w:t>（新城区东经二路南端）</w:t>
      </w:r>
    </w:p>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39" w:name="_Toc1554"/>
      <w:bookmarkStart w:id="40" w:name="_Toc18038"/>
      <w:bookmarkStart w:id="41" w:name="_Toc14845"/>
      <w:r>
        <w:rPr>
          <w:rFonts w:hint="eastAsia" w:ascii="宋体" w:hAnsi="宋体" w:eastAsia="宋体" w:cs="宋体"/>
          <w:b w:val="0"/>
          <w:sz w:val="20"/>
          <w:szCs w:val="20"/>
        </w:rPr>
        <w:t>五、公告期限</w:t>
      </w:r>
      <w:bookmarkEnd w:id="35"/>
      <w:bookmarkEnd w:id="36"/>
      <w:bookmarkEnd w:id="37"/>
      <w:bookmarkEnd w:id="38"/>
      <w:bookmarkEnd w:id="39"/>
      <w:bookmarkEnd w:id="40"/>
      <w:bookmarkEnd w:id="41"/>
    </w:p>
    <w:p>
      <w:pPr>
        <w:pageBreakBefore w:val="0"/>
        <w:kinsoku/>
        <w:wordWrap/>
        <w:overflowPunct/>
        <w:topLinePunct w:val="0"/>
        <w:bidi w:val="0"/>
        <w:adjustRightInd w:val="0"/>
        <w:snapToGrid w:val="0"/>
        <w:spacing w:line="240" w:lineRule="auto"/>
        <w:ind w:firstLine="400" w:firstLine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自本公告发布之日起5个工作日。</w:t>
      </w:r>
    </w:p>
    <w:p>
      <w:pPr>
        <w:pageBreakBefore w:val="0"/>
        <w:widowControl/>
        <w:kinsoku/>
        <w:wordWrap/>
        <w:overflowPunct/>
        <w:topLinePunct w:val="0"/>
        <w:bidi w:val="0"/>
        <w:adjustRightInd w:val="0"/>
        <w:snapToGrid w:val="0"/>
        <w:spacing w:before="75" w:after="75" w:line="240" w:lineRule="auto"/>
        <w:jc w:val="left"/>
        <w:textAlignment w:val="auto"/>
        <w:rPr>
          <w:rFonts w:hint="eastAsia" w:ascii="宋体" w:hAnsi="宋体" w:eastAsia="宋体" w:cs="宋体"/>
          <w:b w:val="0"/>
          <w:kern w:val="0"/>
          <w:sz w:val="20"/>
          <w:szCs w:val="20"/>
          <w:lang w:val="en-US" w:eastAsia="zh-CN" w:bidi="ar-SA"/>
        </w:rPr>
      </w:pPr>
      <w:bookmarkStart w:id="42" w:name="_Toc1253"/>
      <w:bookmarkStart w:id="43" w:name="_Toc35393795"/>
      <w:bookmarkStart w:id="44" w:name="_Toc21056"/>
      <w:bookmarkStart w:id="45" w:name="_Toc27078"/>
      <w:bookmarkStart w:id="46" w:name="_Toc35393626"/>
    </w:p>
    <w:p>
      <w:pPr>
        <w:pageBreakBefore w:val="0"/>
        <w:widowControl/>
        <w:kinsoku/>
        <w:wordWrap/>
        <w:overflowPunct/>
        <w:topLinePunct w:val="0"/>
        <w:bidi w:val="0"/>
        <w:adjustRightInd w:val="0"/>
        <w:snapToGrid w:val="0"/>
        <w:spacing w:before="75" w:after="75" w:line="240" w:lineRule="auto"/>
        <w:jc w:val="left"/>
        <w:textAlignment w:val="auto"/>
        <w:rPr>
          <w:rFonts w:hint="eastAsia" w:ascii="宋体" w:hAnsi="宋体" w:eastAsia="宋体" w:cs="宋体"/>
          <w:b w:val="0"/>
          <w:sz w:val="20"/>
          <w:szCs w:val="20"/>
        </w:rPr>
      </w:pPr>
      <w:r>
        <w:rPr>
          <w:rFonts w:hint="eastAsia" w:ascii="宋体" w:hAnsi="宋体" w:eastAsia="宋体" w:cs="宋体"/>
          <w:b w:val="0"/>
          <w:kern w:val="0"/>
          <w:sz w:val="20"/>
          <w:szCs w:val="20"/>
          <w:lang w:val="en-US" w:eastAsia="zh-CN" w:bidi="ar-SA"/>
        </w:rPr>
        <w:t>六、其他补充事宜</w:t>
      </w:r>
      <w:bookmarkEnd w:id="42"/>
      <w:bookmarkEnd w:id="43"/>
      <w:bookmarkEnd w:id="44"/>
      <w:bookmarkEnd w:id="45"/>
      <w:bookmarkEnd w:id="46"/>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bookmarkStart w:id="47" w:name="_Toc35393627"/>
      <w:bookmarkStart w:id="48" w:name="_Toc35393796"/>
      <w:bookmarkStart w:id="49" w:name="_Toc28359008"/>
      <w:bookmarkStart w:id="50" w:name="_Toc28359085"/>
      <w:r>
        <w:rPr>
          <w:rFonts w:hint="eastAsia" w:ascii="宋体" w:hAnsi="宋体" w:eastAsia="宋体" w:cs="宋体"/>
          <w:kern w:val="0"/>
          <w:sz w:val="20"/>
          <w:szCs w:val="20"/>
          <w:u w:val="none"/>
        </w:rPr>
        <w:t xml:space="preserve">本项目实行网上投标，采用电子投标文件。若供应商参与投标，自行承担投标一切费用。 </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 xml:space="preserve">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有意向参与新疆区域电子开评标的供应商，可访问新疆数字证书认证中心官方网站（https://www.xjca.com.cn/）或下载“新疆政务通”APP自行进行申领。如需咨询，请联系新疆CA服务热线0991-2819290</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Style w:val="6"/>
        <w:numPr>
          <w:ilvl w:val="0"/>
          <w:numId w:val="4"/>
        </w:numPr>
        <w:ind w:left="20" w:leftChars="0" w:firstLine="400" w:firstLineChars="0"/>
        <w:rPr>
          <w:rFonts w:hint="eastAsia"/>
        </w:rPr>
      </w:pPr>
      <w:r>
        <w:rPr>
          <w:rFonts w:hint="eastAsia"/>
        </w:rPr>
        <w:t>特别提示：</w:t>
      </w:r>
    </w:p>
    <w:p>
      <w:pPr>
        <w:pStyle w:val="6"/>
        <w:numPr>
          <w:ilvl w:val="0"/>
          <w:numId w:val="0"/>
        </w:numPr>
        <w:ind w:leftChars="200"/>
        <w:rPr>
          <w:rFonts w:hint="eastAsia" w:ascii="宋体" w:hAnsi="宋体" w:eastAsia="宋体" w:cs="宋体"/>
          <w:kern w:val="0"/>
          <w:sz w:val="20"/>
          <w:szCs w:val="20"/>
          <w:u w:val="none"/>
          <w:lang w:val="en-US" w:eastAsia="zh-CN" w:bidi="ar-SA"/>
        </w:rPr>
      </w:pPr>
      <w:r>
        <w:rPr>
          <w:rFonts w:hint="eastAsia" w:ascii="宋体" w:hAnsi="宋体" w:eastAsia="宋体" w:cs="宋体"/>
          <w:kern w:val="0"/>
          <w:sz w:val="20"/>
          <w:szCs w:val="20"/>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numPr>
          <w:ilvl w:val="0"/>
          <w:numId w:val="0"/>
        </w:numPr>
        <w:ind w:leftChars="200"/>
        <w:rPr>
          <w:rFonts w:hint="eastAsia" w:ascii="宋体" w:hAnsi="宋体" w:eastAsia="宋体" w:cs="宋体"/>
          <w:kern w:val="0"/>
          <w:sz w:val="20"/>
          <w:szCs w:val="20"/>
          <w:u w:val="none"/>
          <w:lang w:val="en-US" w:eastAsia="zh-CN" w:bidi="ar-SA"/>
        </w:rPr>
      </w:pPr>
      <w:r>
        <w:rPr>
          <w:rFonts w:hint="eastAsia" w:ascii="宋体" w:hAnsi="宋体" w:eastAsia="宋体" w:cs="宋体"/>
          <w:kern w:val="0"/>
          <w:sz w:val="20"/>
          <w:szCs w:val="20"/>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numPr>
          <w:ilvl w:val="0"/>
          <w:numId w:val="0"/>
        </w:numPr>
        <w:ind w:leftChars="200"/>
        <w:rPr>
          <w:rFonts w:hint="eastAsia"/>
        </w:rPr>
      </w:pPr>
      <w:r>
        <w:rPr>
          <w:rFonts w:hint="eastAsia" w:ascii="宋体" w:hAnsi="宋体" w:eastAsia="宋体" w:cs="宋体"/>
          <w:kern w:val="0"/>
          <w:sz w:val="20"/>
          <w:szCs w:val="20"/>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51" w:name="_Toc7535"/>
      <w:bookmarkStart w:id="52" w:name="_Toc2501"/>
      <w:bookmarkStart w:id="53" w:name="_Toc266"/>
      <w:r>
        <w:rPr>
          <w:rFonts w:hint="eastAsia" w:ascii="宋体" w:hAnsi="宋体" w:eastAsia="宋体" w:cs="宋体"/>
          <w:b w:val="0"/>
          <w:sz w:val="20"/>
          <w:szCs w:val="20"/>
        </w:rPr>
        <w:t>七、对本次招标提出询问，请按以下方式联系。</w:t>
      </w:r>
      <w:bookmarkEnd w:id="47"/>
      <w:bookmarkEnd w:id="48"/>
      <w:bookmarkEnd w:id="49"/>
      <w:bookmarkEnd w:id="50"/>
      <w:bookmarkEnd w:id="51"/>
      <w:bookmarkEnd w:id="52"/>
      <w:bookmarkEnd w:id="53"/>
    </w:p>
    <w:p>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1.采购人信息</w:t>
      </w:r>
    </w:p>
    <w:p>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名</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称：</w:t>
      </w:r>
      <w:r>
        <w:rPr>
          <w:rFonts w:hint="eastAsia" w:ascii="宋体" w:hAnsi="宋体" w:cs="宋体"/>
          <w:sz w:val="20"/>
          <w:szCs w:val="20"/>
          <w:lang w:eastAsia="zh-CN"/>
        </w:rPr>
        <w:t>皮山县</w:t>
      </w:r>
      <w:r>
        <w:rPr>
          <w:rFonts w:hint="eastAsia" w:ascii="宋体" w:hAnsi="宋体" w:cs="宋体"/>
          <w:sz w:val="20"/>
          <w:szCs w:val="20"/>
          <w:lang w:val="en-US" w:eastAsia="zh-CN"/>
        </w:rPr>
        <w:t>教育局</w:t>
      </w:r>
      <w:r>
        <w:rPr>
          <w:rFonts w:hint="eastAsia" w:ascii="宋体" w:hAnsi="宋体" w:eastAsia="宋体" w:cs="宋体"/>
          <w:sz w:val="20"/>
          <w:szCs w:val="20"/>
        </w:rPr>
        <w:t>　　　              　　</w:t>
      </w:r>
    </w:p>
    <w:p>
      <w:pPr>
        <w:pageBreakBefore w:val="0"/>
        <w:kinsoku/>
        <w:wordWrap/>
        <w:overflowPunct/>
        <w:topLinePunct w:val="0"/>
        <w:bidi w:val="0"/>
        <w:adjustRightInd w:val="0"/>
        <w:snapToGrid w:val="0"/>
        <w:spacing w:line="240" w:lineRule="auto"/>
        <w:jc w:val="left"/>
        <w:textAlignment w:val="auto"/>
        <w:rPr>
          <w:rFonts w:hint="default" w:ascii="宋体" w:hAnsi="宋体" w:eastAsia="宋体" w:cs="宋体"/>
          <w:sz w:val="20"/>
          <w:szCs w:val="20"/>
          <w:u w:val="single"/>
          <w:lang w:val="en-US" w:eastAsia="zh-CN"/>
        </w:rPr>
      </w:pPr>
      <w:r>
        <w:rPr>
          <w:rFonts w:hint="eastAsia" w:ascii="宋体" w:hAnsi="宋体" w:eastAsia="宋体" w:cs="宋体"/>
          <w:sz w:val="20"/>
          <w:szCs w:val="20"/>
        </w:rPr>
        <w:t>地</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址：皮山县</w:t>
      </w:r>
      <w:r>
        <w:rPr>
          <w:rFonts w:hint="eastAsia" w:ascii="宋体" w:hAnsi="宋体" w:cs="宋体"/>
          <w:sz w:val="20"/>
          <w:szCs w:val="20"/>
          <w:lang w:val="en-US" w:eastAsia="zh-CN"/>
        </w:rPr>
        <w:t>东经三路东</w:t>
      </w:r>
    </w:p>
    <w:p>
      <w:pPr>
        <w:pageBreakBefore w:val="0"/>
        <w:kinsoku/>
        <w:wordWrap/>
        <w:overflowPunct/>
        <w:topLinePunct w:val="0"/>
        <w:autoSpaceDE w:val="0"/>
        <w:autoSpaceDN w:val="0"/>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sz w:val="20"/>
          <w:szCs w:val="20"/>
        </w:rPr>
        <w:t>联系方式：</w:t>
      </w:r>
      <w:r>
        <w:rPr>
          <w:rFonts w:hint="eastAsia" w:ascii="宋体" w:hAnsi="宋体" w:eastAsia="宋体" w:cs="宋体"/>
          <w:sz w:val="20"/>
          <w:szCs w:val="20"/>
          <w:lang w:val="en-US" w:eastAsia="zh-CN"/>
        </w:rPr>
        <w:t>18082822996</w:t>
      </w:r>
      <w:r>
        <w:rPr>
          <w:rFonts w:hint="eastAsia" w:ascii="宋体" w:hAnsi="宋体" w:eastAsia="宋体" w:cs="宋体"/>
          <w:sz w:val="20"/>
          <w:szCs w:val="20"/>
        </w:rPr>
        <w:t xml:space="preserve">     　　 </w:t>
      </w:r>
      <w:bookmarkStart w:id="54" w:name="_Toc28359086"/>
      <w:bookmarkStart w:id="55" w:name="_Toc28359009"/>
    </w:p>
    <w:p>
      <w:pPr>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2.采购代理机构信息</w:t>
      </w:r>
      <w:bookmarkEnd w:id="54"/>
      <w:bookmarkEnd w:id="55"/>
    </w:p>
    <w:p>
      <w:pPr>
        <w:pageBreakBefore w:val="0"/>
        <w:kinsoku/>
        <w:wordWrap/>
        <w:overflowPunct/>
        <w:topLinePunct w:val="0"/>
        <w:bidi w:val="0"/>
        <w:adjustRightInd w:val="0"/>
        <w:snapToGrid w:val="0"/>
        <w:spacing w:line="240" w:lineRule="auto"/>
        <w:textAlignment w:val="auto"/>
        <w:rPr>
          <w:rFonts w:hint="eastAsia" w:ascii="宋体" w:hAnsi="宋体" w:eastAsia="宋体" w:cs="宋体"/>
          <w:sz w:val="20"/>
          <w:szCs w:val="20"/>
          <w:u w:val="single"/>
          <w:lang w:val="en-US" w:eastAsia="zh-CN"/>
        </w:rPr>
      </w:pPr>
      <w:r>
        <w:rPr>
          <w:rFonts w:hint="eastAsia" w:ascii="宋体" w:hAnsi="宋体" w:eastAsia="宋体" w:cs="宋体"/>
          <w:sz w:val="20"/>
          <w:szCs w:val="20"/>
        </w:rPr>
        <w:t xml:space="preserve">名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称：</w:t>
      </w:r>
      <w:r>
        <w:rPr>
          <w:rFonts w:hint="eastAsia" w:ascii="宋体" w:hAnsi="宋体" w:cs="宋体"/>
          <w:sz w:val="20"/>
          <w:szCs w:val="20"/>
          <w:lang w:eastAsia="zh-CN"/>
        </w:rPr>
        <w:t>新疆飞腾磊业项目管理有限公司</w:t>
      </w:r>
    </w:p>
    <w:p>
      <w:pPr>
        <w:pageBreakBefore w:val="0"/>
        <w:kinsoku/>
        <w:wordWrap/>
        <w:overflowPunct/>
        <w:topLinePunct w:val="0"/>
        <w:bidi w:val="0"/>
        <w:adjustRightInd w:val="0"/>
        <w:snapToGrid w:val="0"/>
        <w:spacing w:line="240" w:lineRule="auto"/>
        <w:textAlignment w:val="auto"/>
        <w:rPr>
          <w:rFonts w:hint="default" w:ascii="宋体" w:hAnsi="宋体" w:eastAsia="宋体" w:cs="宋体"/>
          <w:sz w:val="20"/>
          <w:szCs w:val="20"/>
          <w:u w:val="single"/>
          <w:lang w:val="en-US" w:eastAsia="zh-CN"/>
        </w:rPr>
      </w:pPr>
      <w:r>
        <w:rPr>
          <w:rFonts w:hint="eastAsia" w:ascii="宋体" w:hAnsi="宋体" w:eastAsia="宋体" w:cs="宋体"/>
          <w:sz w:val="20"/>
          <w:szCs w:val="20"/>
        </w:rPr>
        <w:t>地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址：</w:t>
      </w:r>
      <w:r>
        <w:rPr>
          <w:rFonts w:hint="eastAsia" w:ascii="宋体" w:hAnsi="宋体" w:eastAsia="宋体" w:cs="宋体"/>
          <w:sz w:val="20"/>
          <w:szCs w:val="20"/>
          <w:lang w:val="en-US" w:eastAsia="zh-CN"/>
        </w:rPr>
        <w:t>和田市迎宾路66号伊奇酒店二楼右侧</w:t>
      </w:r>
    </w:p>
    <w:p>
      <w:pPr>
        <w:pageBreakBefore w:val="0"/>
        <w:kinsoku/>
        <w:wordWrap/>
        <w:overflowPunct/>
        <w:topLinePunct w:val="0"/>
        <w:bidi w:val="0"/>
        <w:adjustRightInd w:val="0"/>
        <w:snapToGrid w:val="0"/>
        <w:spacing w:line="240" w:lineRule="auto"/>
        <w:textAlignment w:val="auto"/>
        <w:rPr>
          <w:rFonts w:hint="eastAsia" w:ascii="宋体" w:hAnsi="宋体" w:cs="宋体"/>
          <w:color w:val="auto"/>
          <w:sz w:val="20"/>
          <w:szCs w:val="20"/>
          <w:highlight w:val="none"/>
          <w:lang w:val="en-US" w:eastAsia="zh-CN"/>
        </w:rPr>
      </w:pPr>
      <w:r>
        <w:rPr>
          <w:rFonts w:hint="eastAsia" w:ascii="宋体" w:hAnsi="宋体" w:eastAsia="宋体" w:cs="宋体"/>
          <w:color w:val="auto"/>
          <w:sz w:val="20"/>
          <w:szCs w:val="20"/>
          <w:highlight w:val="none"/>
        </w:rPr>
        <w:t>项目联系人：</w:t>
      </w:r>
      <w:r>
        <w:rPr>
          <w:rFonts w:hint="eastAsia" w:ascii="宋体" w:hAnsi="宋体" w:cs="宋体"/>
          <w:color w:val="auto"/>
          <w:sz w:val="20"/>
          <w:szCs w:val="20"/>
          <w:highlight w:val="none"/>
          <w:lang w:val="en-US" w:eastAsia="zh-CN"/>
        </w:rPr>
        <w:t>黄敏</w:t>
      </w:r>
    </w:p>
    <w:p>
      <w:pPr>
        <w:pageBreakBefore w:val="0"/>
        <w:kinsoku/>
        <w:wordWrap/>
        <w:overflowPunct/>
        <w:topLinePunct w:val="0"/>
        <w:bidi w:val="0"/>
        <w:adjustRightInd w:val="0"/>
        <w:snapToGrid w:val="0"/>
        <w:spacing w:line="240" w:lineRule="auto"/>
        <w:textAlignment w:val="auto"/>
        <w:rPr>
          <w:rFonts w:hint="default" w:ascii="宋体" w:hAnsi="宋体" w:eastAsia="宋体" w:cs="宋体"/>
          <w:b/>
          <w:bCs/>
          <w:color w:val="auto"/>
          <w:sz w:val="20"/>
          <w:szCs w:val="20"/>
          <w:highlight w:val="none"/>
          <w:u w:val="none"/>
          <w:lang w:val="en-US" w:eastAsia="zh-CN"/>
        </w:rPr>
      </w:pPr>
      <w:r>
        <w:rPr>
          <w:rFonts w:hint="eastAsia" w:ascii="宋体" w:hAnsi="宋体" w:eastAsia="宋体" w:cs="宋体"/>
          <w:color w:val="auto"/>
          <w:sz w:val="20"/>
          <w:szCs w:val="20"/>
          <w:highlight w:val="none"/>
        </w:rPr>
        <w:t>联系方式：</w:t>
      </w:r>
      <w:bookmarkStart w:id="56" w:name="_Toc28359087"/>
      <w:bookmarkStart w:id="57" w:name="_Toc28359010"/>
      <w:r>
        <w:rPr>
          <w:rFonts w:hint="eastAsia" w:ascii="宋体" w:hAnsi="宋体" w:cs="宋体"/>
          <w:color w:val="auto"/>
          <w:sz w:val="20"/>
          <w:szCs w:val="20"/>
          <w:highlight w:val="none"/>
          <w:lang w:val="en-US" w:eastAsia="zh-CN"/>
        </w:rPr>
        <w:t>0903-6870900</w:t>
      </w:r>
      <w:r>
        <w:rPr>
          <w:rFonts w:hint="eastAsia" w:ascii="宋体" w:hAnsi="宋体" w:eastAsia="宋体" w:cs="宋体"/>
          <w:b/>
          <w:bCs/>
          <w:color w:val="auto"/>
          <w:sz w:val="20"/>
          <w:szCs w:val="20"/>
          <w:highlight w:val="none"/>
          <w:u w:val="none"/>
          <w:lang w:val="en-US" w:eastAsia="zh-CN"/>
        </w:rPr>
        <w:t xml:space="preserve"> </w:t>
      </w:r>
      <w:r>
        <w:rPr>
          <w:rFonts w:hint="eastAsia" w:ascii="宋体" w:hAnsi="宋体" w:cs="宋体"/>
          <w:b/>
          <w:bCs/>
          <w:color w:val="auto"/>
          <w:sz w:val="20"/>
          <w:szCs w:val="20"/>
          <w:highlight w:val="none"/>
          <w:u w:val="none"/>
          <w:lang w:val="en-US" w:eastAsia="zh-CN"/>
        </w:rPr>
        <w:t xml:space="preserve">  19351013333</w:t>
      </w:r>
    </w:p>
    <w:p>
      <w:pPr>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3.</w:t>
      </w:r>
      <w:bookmarkEnd w:id="56"/>
      <w:bookmarkEnd w:id="57"/>
      <w:r>
        <w:rPr>
          <w:rFonts w:hint="eastAsia" w:ascii="宋体" w:hAnsi="宋体" w:eastAsia="宋体" w:cs="宋体"/>
          <w:color w:val="auto"/>
          <w:sz w:val="20"/>
          <w:szCs w:val="20"/>
          <w:highlight w:val="none"/>
          <w:lang w:val="en-US" w:eastAsia="zh-CN"/>
        </w:rPr>
        <w:t>采购监管部门</w:t>
      </w:r>
      <w:r>
        <w:rPr>
          <w:rFonts w:hint="eastAsia" w:ascii="宋体" w:hAnsi="宋体" w:eastAsia="宋体" w:cs="宋体"/>
          <w:color w:val="auto"/>
          <w:sz w:val="20"/>
          <w:szCs w:val="20"/>
          <w:highlight w:val="none"/>
        </w:rPr>
        <w:t>：</w:t>
      </w:r>
    </w:p>
    <w:p>
      <w:pPr>
        <w:pStyle w:val="9"/>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项目联系人：</w:t>
      </w:r>
      <w:r>
        <w:rPr>
          <w:rFonts w:hint="eastAsia" w:ascii="宋体" w:hAnsi="宋体" w:eastAsia="宋体" w:cs="宋体"/>
          <w:color w:val="auto"/>
          <w:sz w:val="20"/>
          <w:szCs w:val="20"/>
          <w:highlight w:val="none"/>
          <w:u w:val="single"/>
          <w:lang w:val="en-US" w:eastAsia="zh-CN"/>
        </w:rPr>
        <w:t>皮山县政府采购办公室</w:t>
      </w:r>
    </w:p>
    <w:p>
      <w:pPr>
        <w:pStyle w:val="16"/>
        <w:keepNext w:val="0"/>
        <w:keepLines w:val="0"/>
        <w:widowControl/>
        <w:suppressLineNumbers w:val="0"/>
        <w:spacing w:before="75" w:beforeAutospacing="0" w:after="75" w:afterAutospacing="0"/>
        <w:ind w:left="0" w:righ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auto"/>
          <w:sz w:val="20"/>
          <w:szCs w:val="20"/>
          <w:highlight w:val="none"/>
        </w:rPr>
        <w:t>电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话</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highlight w:val="none"/>
          <w:u w:val="single"/>
          <w:lang w:val="en-US" w:eastAsia="zh-CN"/>
        </w:rPr>
        <w:t>09</w:t>
      </w:r>
      <w:r>
        <w:rPr>
          <w:rFonts w:hint="eastAsia" w:ascii="宋体" w:hAnsi="宋体" w:eastAsia="宋体" w:cs="宋体"/>
          <w:color w:val="auto"/>
          <w:sz w:val="20"/>
          <w:szCs w:val="20"/>
          <w:highlight w:val="none"/>
          <w:u w:val="single"/>
        </w:rPr>
        <w:t>03-</w:t>
      </w:r>
      <w:r>
        <w:rPr>
          <w:rFonts w:hint="eastAsia" w:ascii="宋体" w:hAnsi="宋体" w:eastAsia="宋体" w:cs="宋体"/>
          <w:color w:val="auto"/>
          <w:sz w:val="20"/>
          <w:szCs w:val="20"/>
          <w:highlight w:val="none"/>
          <w:u w:val="single"/>
          <w:lang w:val="en-US" w:eastAsia="zh-CN"/>
        </w:rPr>
        <w:t>6422597</w:t>
      </w:r>
      <w:r>
        <w:rPr>
          <w:rFonts w:hint="eastAsia" w:ascii="宋体" w:hAnsi="宋体" w:eastAsia="宋体" w:cs="宋体"/>
          <w:color w:val="auto"/>
          <w:sz w:val="20"/>
          <w:szCs w:val="20"/>
          <w:highlight w:val="none"/>
        </w:rPr>
        <w:t>　</w:t>
      </w:r>
    </w:p>
    <w:p>
      <w:pPr>
        <w:pStyle w:val="22"/>
        <w:rPr>
          <w:rStyle w:val="25"/>
          <w:rFonts w:hint="eastAsia" w:ascii="黑体" w:hAnsi="黑体" w:eastAsia="黑体" w:cs="宋体"/>
          <w:b/>
          <w:bCs/>
          <w:color w:val="auto"/>
          <w:sz w:val="24"/>
          <w:szCs w:val="16"/>
        </w:rPr>
      </w:pPr>
    </w:p>
    <w:p>
      <w:pPr>
        <w:pStyle w:val="22"/>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pStyle w:val="7"/>
        <w:rPr>
          <w:rStyle w:val="25"/>
          <w:rFonts w:hint="eastAsia" w:ascii="黑体" w:hAnsi="黑体" w:eastAsia="黑体" w:cs="宋体"/>
          <w:b/>
          <w:bCs/>
          <w:color w:val="auto"/>
          <w:sz w:val="24"/>
          <w:szCs w:val="16"/>
        </w:rPr>
      </w:pPr>
    </w:p>
    <w:p>
      <w:pPr>
        <w:pStyle w:val="7"/>
        <w:rPr>
          <w:rStyle w:val="25"/>
          <w:rFonts w:hint="eastAsia" w:ascii="黑体" w:hAnsi="黑体" w:eastAsia="黑体" w:cs="宋体"/>
          <w:b/>
          <w:bCs/>
          <w:color w:val="auto"/>
          <w:sz w:val="24"/>
          <w:szCs w:val="16"/>
        </w:rPr>
      </w:pPr>
    </w:p>
    <w:p>
      <w:pPr>
        <w:pStyle w:val="7"/>
        <w:rPr>
          <w:rStyle w:val="25"/>
          <w:rFonts w:hint="eastAsia" w:ascii="黑体" w:hAnsi="黑体" w:eastAsia="黑体" w:cs="宋体"/>
          <w:b/>
          <w:bCs/>
          <w:color w:val="auto"/>
          <w:sz w:val="24"/>
          <w:szCs w:val="16"/>
        </w:rPr>
      </w:pPr>
    </w:p>
    <w:p>
      <w:pPr>
        <w:pStyle w:val="7"/>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ascii="黑体" w:hAnsi="黑体" w:eastAsia="黑体" w:cs="宋体"/>
          <w:b/>
          <w:bCs/>
          <w:color w:val="auto"/>
          <w:sz w:val="24"/>
          <w:szCs w:val="16"/>
        </w:rPr>
      </w:pPr>
      <w:r>
        <w:rPr>
          <w:rStyle w:val="25"/>
          <w:rFonts w:hint="eastAsia" w:ascii="黑体" w:hAnsi="黑体" w:eastAsia="黑体" w:cs="宋体"/>
          <w:b/>
          <w:bCs/>
          <w:color w:val="auto"/>
          <w:sz w:val="24"/>
          <w:szCs w:val="16"/>
        </w:rPr>
        <w:t>特</w:t>
      </w:r>
      <w:r>
        <w:rPr>
          <w:rStyle w:val="25"/>
          <w:rFonts w:ascii="黑体" w:hAnsi="黑体" w:eastAsia="黑体" w:cs="宋体"/>
          <w:b/>
          <w:bCs/>
          <w:color w:val="auto"/>
          <w:sz w:val="24"/>
          <w:szCs w:val="16"/>
        </w:rPr>
        <w:t>别提醒：</w:t>
      </w:r>
      <w:bookmarkEnd w:id="9"/>
      <w:bookmarkEnd w:id="10"/>
      <w:bookmarkEnd w:id="11"/>
      <w:bookmarkEnd w:id="12"/>
    </w:p>
    <w:p>
      <w:pPr>
        <w:spacing w:line="360" w:lineRule="auto"/>
        <w:jc w:val="left"/>
        <w:rPr>
          <w:rStyle w:val="25"/>
          <w:rFonts w:hint="eastAsia" w:ascii="黑体" w:hAnsi="黑体" w:eastAsia="黑体"/>
          <w:b/>
          <w:color w:val="auto"/>
          <w:sz w:val="24"/>
          <w:szCs w:val="21"/>
        </w:rPr>
      </w:pPr>
      <w:r>
        <w:rPr>
          <w:rStyle w:val="25"/>
          <w:rFonts w:hint="eastAsia" w:ascii="黑体" w:hAnsi="黑体" w:eastAsia="黑体"/>
          <w:b/>
          <w:color w:val="auto"/>
          <w:sz w:val="24"/>
          <w:szCs w:val="21"/>
        </w:rPr>
        <w:t>1、投标保证金由投标人基本账户汇出（投标保证金需一笔汇出，分笔汇出银行系统将不予统计），且不得以分公司的名义转账，投标保证金需在202</w:t>
      </w:r>
      <w:r>
        <w:rPr>
          <w:rStyle w:val="25"/>
          <w:rFonts w:hint="eastAsia" w:ascii="黑体" w:hAnsi="黑体" w:eastAsia="黑体"/>
          <w:b/>
          <w:color w:val="auto"/>
          <w:sz w:val="24"/>
          <w:szCs w:val="21"/>
          <w:lang w:val="en-US" w:eastAsia="zh-CN"/>
        </w:rPr>
        <w:t>2</w:t>
      </w:r>
      <w:r>
        <w:rPr>
          <w:rStyle w:val="25"/>
          <w:rFonts w:hint="eastAsia" w:ascii="黑体" w:hAnsi="黑体" w:eastAsia="黑体"/>
          <w:b/>
          <w:color w:val="auto"/>
          <w:sz w:val="24"/>
          <w:szCs w:val="21"/>
        </w:rPr>
        <w:t>年</w:t>
      </w:r>
      <w:r>
        <w:rPr>
          <w:rStyle w:val="25"/>
          <w:rFonts w:hint="eastAsia" w:ascii="黑体" w:hAnsi="黑体" w:eastAsia="黑体"/>
          <w:b/>
          <w:color w:val="auto"/>
          <w:sz w:val="24"/>
          <w:szCs w:val="21"/>
          <w:lang w:val="en-US" w:eastAsia="zh-CN"/>
        </w:rPr>
        <w:t>7月5日20</w:t>
      </w:r>
      <w:r>
        <w:rPr>
          <w:rStyle w:val="25"/>
          <w:rFonts w:hint="eastAsia" w:ascii="黑体" w:hAnsi="黑体" w:eastAsia="黑体"/>
          <w:b/>
          <w:color w:val="auto"/>
          <w:sz w:val="24"/>
          <w:szCs w:val="21"/>
        </w:rPr>
        <w:t>：</w:t>
      </w:r>
      <w:r>
        <w:rPr>
          <w:rStyle w:val="25"/>
          <w:rFonts w:hint="eastAsia" w:ascii="黑体" w:hAnsi="黑体" w:eastAsia="黑体"/>
          <w:b/>
          <w:color w:val="auto"/>
          <w:sz w:val="24"/>
          <w:szCs w:val="21"/>
          <w:lang w:val="en-US" w:eastAsia="zh-CN"/>
        </w:rPr>
        <w:t>00（北京时间）</w:t>
      </w:r>
      <w:r>
        <w:rPr>
          <w:rStyle w:val="25"/>
          <w:rFonts w:hint="eastAsia" w:ascii="黑体" w:hAnsi="黑体" w:eastAsia="黑体"/>
          <w:b/>
          <w:color w:val="auto"/>
          <w:sz w:val="24"/>
          <w:szCs w:val="21"/>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25"/>
          <w:rFonts w:hint="eastAsia" w:ascii="黑体" w:hAnsi="黑体" w:eastAsia="黑体"/>
          <w:b/>
          <w:color w:val="auto"/>
          <w:sz w:val="24"/>
          <w:szCs w:val="21"/>
        </w:rPr>
      </w:pPr>
      <w:r>
        <w:rPr>
          <w:rStyle w:val="25"/>
          <w:rFonts w:hint="eastAsia" w:ascii="黑体" w:hAnsi="黑体" w:eastAsia="黑体"/>
          <w:b/>
          <w:color w:val="auto"/>
          <w:sz w:val="24"/>
          <w:szCs w:val="21"/>
          <w:lang w:val="en-US" w:eastAsia="zh-CN"/>
        </w:rPr>
        <w:t>2</w:t>
      </w:r>
      <w:r>
        <w:rPr>
          <w:rStyle w:val="25"/>
          <w:rFonts w:hint="eastAsia" w:ascii="黑体" w:hAnsi="黑体" w:eastAsia="黑体"/>
          <w:b/>
          <w:color w:val="auto"/>
          <w:sz w:val="24"/>
          <w:szCs w:val="21"/>
        </w:rPr>
        <w:t>、投标企业下载招标文件后请仔细阅读，如对招标文件内容有质疑，投标人应在投标截止7日前按招标文件中载明的邮箱：</w:t>
      </w:r>
      <w:r>
        <w:rPr>
          <w:rStyle w:val="25"/>
          <w:rFonts w:hint="eastAsia" w:ascii="黑体" w:hAnsi="黑体" w:eastAsia="黑体"/>
          <w:b/>
          <w:color w:val="auto"/>
          <w:sz w:val="24"/>
          <w:szCs w:val="21"/>
          <w:lang w:val="en-US" w:eastAsia="zh-CN"/>
        </w:rPr>
        <w:t>3557225633</w:t>
      </w:r>
      <w:r>
        <w:rPr>
          <w:rStyle w:val="25"/>
          <w:rFonts w:hint="eastAsia" w:ascii="黑体" w:hAnsi="黑体" w:eastAsia="黑体"/>
          <w:b/>
          <w:color w:val="auto"/>
          <w:sz w:val="24"/>
          <w:szCs w:val="21"/>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6"/>
        <w:widowControl/>
        <w:tabs>
          <w:tab w:val="left" w:pos="9214"/>
        </w:tabs>
        <w:adjustRightInd w:val="0"/>
        <w:spacing w:line="640" w:lineRule="exact"/>
        <w:ind w:right="-57"/>
        <w:textAlignment w:val="bottom"/>
        <w:rPr>
          <w:rFonts w:hint="eastAsia" w:ascii="黑体" w:hAnsi="黑体" w:eastAsia="黑体" w:cs="宋体"/>
          <w:b/>
          <w:color w:val="auto"/>
          <w:sz w:val="24"/>
          <w:szCs w:val="16"/>
        </w:rPr>
      </w:pPr>
      <w:r>
        <w:rPr>
          <w:rFonts w:hint="eastAsia" w:ascii="黑体" w:hAnsi="黑体" w:eastAsia="黑体" w:cs="宋体"/>
          <w:b/>
          <w:color w:val="auto"/>
          <w:sz w:val="24"/>
          <w:szCs w:val="16"/>
          <w:lang w:val="en-US" w:eastAsia="zh-CN"/>
        </w:rPr>
        <w:t>3</w:t>
      </w:r>
      <w:r>
        <w:rPr>
          <w:rFonts w:hint="eastAsia" w:ascii="黑体" w:hAnsi="黑体" w:eastAsia="黑体" w:cs="宋体"/>
          <w:b/>
          <w:color w:val="auto"/>
          <w:sz w:val="24"/>
          <w:szCs w:val="16"/>
        </w:rPr>
        <w:t>、为确保投标保证金的及时退还，评标结束后投标企业需提供保证金汇款凭证、开户许可证复印件、收据并注明开户行行号、联系方式（加盖公司鲜公章）交至或邮寄（EMS）皮山县政府投资交易中心财务室办理</w:t>
      </w:r>
      <w:r>
        <w:rPr>
          <w:rFonts w:hint="eastAsia" w:ascii="黑体" w:hAnsi="黑体" w:eastAsia="黑体" w:cs="宋体"/>
          <w:b/>
          <w:color w:val="auto"/>
          <w:sz w:val="24"/>
          <w:szCs w:val="16"/>
          <w:lang w:eastAsia="zh-CN"/>
        </w:rPr>
        <w:t>，</w:t>
      </w:r>
      <w:r>
        <w:rPr>
          <w:rFonts w:hint="eastAsia" w:ascii="黑体" w:hAnsi="黑体" w:eastAsia="黑体" w:cs="宋体"/>
          <w:b/>
          <w:color w:val="auto"/>
          <w:sz w:val="24"/>
          <w:szCs w:val="16"/>
          <w:lang w:val="en-US" w:eastAsia="zh-CN"/>
        </w:rPr>
        <w:t>联系电话：13239801355</w:t>
      </w:r>
      <w:r>
        <w:rPr>
          <w:rFonts w:hint="eastAsia" w:ascii="黑体" w:hAnsi="黑体" w:eastAsia="黑体" w:cs="宋体"/>
          <w:b/>
          <w:color w:val="auto"/>
          <w:sz w:val="24"/>
          <w:szCs w:val="16"/>
        </w:rPr>
        <w:t>。（注：废标项目投保证金在后续项目再次招标时银行系统不做统计，请投标企业及时办理退款）。中标企业签订完政府采购合同后提供以上材料加合同原件一份，办理退投标保证金事宜。</w:t>
      </w:r>
    </w:p>
    <w:p>
      <w:pPr>
        <w:rPr>
          <w:rFonts w:hint="eastAsia" w:ascii="黑体" w:hAnsi="黑体" w:eastAsia="黑体" w:cs="宋体"/>
          <w:b/>
          <w:color w:val="auto"/>
          <w:sz w:val="24"/>
          <w:szCs w:val="16"/>
        </w:rPr>
      </w:pPr>
    </w:p>
    <w:p>
      <w:pPr>
        <w:pStyle w:val="6"/>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6"/>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6"/>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6"/>
        <w:rPr>
          <w:rFonts w:hint="eastAsia" w:ascii="黑体" w:hAnsi="黑体" w:eastAsia="黑体" w:cs="宋体"/>
          <w:b/>
          <w:color w:val="auto"/>
          <w:sz w:val="24"/>
          <w:szCs w:val="16"/>
        </w:rPr>
      </w:pPr>
    </w:p>
    <w:p>
      <w:pPr>
        <w:pStyle w:val="3"/>
        <w:numPr>
          <w:ilvl w:val="1"/>
          <w:numId w:val="0"/>
        </w:numPr>
        <w:ind w:firstLine="2570" w:firstLineChars="800"/>
        <w:outlineLvl w:val="0"/>
        <w:rPr>
          <w:rFonts w:hint="default" w:eastAsia="黑体"/>
          <w:lang w:val="en-US" w:eastAsia="zh-CN"/>
        </w:rPr>
      </w:pPr>
      <w:r>
        <w:rPr>
          <w:rFonts w:hint="eastAsia"/>
        </w:rPr>
        <w:t>第二部分</w:t>
      </w:r>
      <w:r>
        <w:t xml:space="preserve">  </w:t>
      </w:r>
      <w:r>
        <w:rPr>
          <w:rFonts w:hint="eastAsia"/>
          <w:lang w:val="en-US" w:eastAsia="zh-CN"/>
        </w:rPr>
        <w:t xml:space="preserve"> </w:t>
      </w:r>
      <w:r>
        <w:rPr>
          <w:rFonts w:hint="eastAsia"/>
        </w:rPr>
        <w:t>投标须知前附表</w:t>
      </w:r>
      <w:r>
        <w:rPr>
          <w:rFonts w:hint="eastAsia"/>
          <w:lang w:val="en-US" w:eastAsia="zh-CN"/>
        </w:rPr>
        <w:t xml:space="preserve">    </w:t>
      </w:r>
    </w:p>
    <w:tbl>
      <w:tblPr>
        <w:tblStyle w:val="18"/>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jc w:val="center"/>
              <w:rPr>
                <w:rFonts w:ascii="宋体"/>
                <w:b/>
                <w:color w:val="000000"/>
                <w:sz w:val="24"/>
              </w:rPr>
            </w:pPr>
            <w:r>
              <w:rPr>
                <w:rFonts w:hint="eastAsia" w:ascii="宋体" w:hAnsi="宋体"/>
                <w:b/>
                <w:color w:val="000000"/>
                <w:sz w:val="24"/>
              </w:rPr>
              <w:t>序号</w:t>
            </w:r>
          </w:p>
        </w:tc>
        <w:tc>
          <w:tcPr>
            <w:tcW w:w="1544" w:type="dxa"/>
            <w:tcBorders>
              <w:top w:val="single" w:color="auto" w:sz="12" w:space="0"/>
              <w:righ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条款名称</w:t>
            </w:r>
          </w:p>
        </w:tc>
        <w:tc>
          <w:tcPr>
            <w:tcW w:w="7661" w:type="dxa"/>
            <w:tcBorders>
              <w:top w:val="single" w:color="auto" w:sz="12" w:space="0"/>
              <w:lef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名  称：皮山县</w:t>
            </w:r>
            <w:r>
              <w:rPr>
                <w:rFonts w:hint="eastAsia" w:ascii="宋体" w:hAnsi="宋体" w:cs="宋体"/>
                <w:kern w:val="0"/>
                <w:sz w:val="20"/>
                <w:szCs w:val="20"/>
                <w:lang w:val="en-US" w:eastAsia="zh-CN"/>
              </w:rPr>
              <w:t>教育局</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zh-CN" w:eastAsia="zh-CN"/>
              </w:rPr>
              <w:t>联系人：</w:t>
            </w:r>
            <w:r>
              <w:rPr>
                <w:rFonts w:hint="eastAsia" w:ascii="宋体" w:hAnsi="宋体" w:cs="宋体"/>
                <w:kern w:val="0"/>
                <w:sz w:val="20"/>
                <w:szCs w:val="20"/>
                <w:lang w:val="en-US" w:eastAsia="zh-CN"/>
              </w:rPr>
              <w:t>刘主任</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zh-CN" w:eastAsia="zh-CN"/>
              </w:rPr>
              <w:t>电</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lang w:val="zh-CN" w:eastAsia="zh-CN"/>
              </w:rPr>
              <w:t>话：</w:t>
            </w:r>
            <w:r>
              <w:rPr>
                <w:rFonts w:hint="eastAsia" w:ascii="宋体" w:hAnsi="宋体" w:cs="宋体"/>
                <w:kern w:val="0"/>
                <w:sz w:val="20"/>
                <w:szCs w:val="20"/>
                <w:lang w:val="en-US" w:eastAsia="zh-CN"/>
              </w:rPr>
              <w:t xml:space="preserve">18082822996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代理机构</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名  称：新疆飞腾磊业项目管理有限公司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地  址：和田市迎宾路66号伊奇酒店二楼右侧</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联系人：</w:t>
            </w:r>
            <w:r>
              <w:rPr>
                <w:rFonts w:hint="eastAsia" w:ascii="宋体" w:hAnsi="宋体" w:cs="宋体"/>
                <w:kern w:val="0"/>
                <w:sz w:val="20"/>
                <w:szCs w:val="20"/>
                <w:lang w:val="en-US" w:eastAsia="zh-CN"/>
              </w:rPr>
              <w:t>黄敏</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电  话：</w:t>
            </w:r>
            <w:r>
              <w:rPr>
                <w:rFonts w:hint="eastAsia" w:ascii="宋体" w:hAnsi="宋体" w:cs="宋体"/>
                <w:kern w:val="0"/>
                <w:sz w:val="20"/>
                <w:szCs w:val="20"/>
                <w:lang w:val="en-US" w:eastAsia="zh-CN"/>
              </w:rPr>
              <w:t>19351013333    0903-6870900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w:t>
            </w:r>
            <w:r>
              <w:rPr>
                <w:rFonts w:hint="eastAsia" w:ascii="宋体" w:hAnsi="宋体" w:cs="宋体"/>
                <w:kern w:val="0"/>
                <w:sz w:val="20"/>
                <w:szCs w:val="20"/>
                <w:lang w:val="en-US" w:eastAsia="zh-CN"/>
              </w:rPr>
              <w:t>标项</w:t>
            </w:r>
            <w:r>
              <w:rPr>
                <w:rFonts w:hint="eastAsia" w:ascii="宋体" w:hAnsi="宋体" w:eastAsia="宋体" w:cs="宋体"/>
                <w:kern w:val="0"/>
                <w:sz w:val="20"/>
                <w:szCs w:val="20"/>
                <w:lang w:val="en-US" w:eastAsia="zh-CN"/>
              </w:rPr>
              <w:t>名称</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zh-CN" w:eastAsia="zh-CN"/>
              </w:rPr>
              <w:t>2022年皮山县三峡集团教师能力提升项目（包一）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1"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采购内容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color w:val="FF0000"/>
                <w:kern w:val="0"/>
                <w:sz w:val="20"/>
                <w:szCs w:val="20"/>
                <w:lang w:val="en-US" w:eastAsia="zh-CN"/>
              </w:rPr>
              <w:t>主要围绕“了解心理学基础知识”“心理咨询操作技能”“咨询师考前串讲与应试策略”“如何在学校开展心理健康教育工作”“中小学生常见心理困扰及应对方式”等专题进行培训。其中“中小学生常见心理困扰及应对方式”将从教师实际工作需求出发，切实解决工作中存在问题，促进教育教学质量提升（具体要求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资金来源</w:t>
            </w:r>
          </w:p>
        </w:tc>
        <w:tc>
          <w:tcPr>
            <w:tcW w:w="7661" w:type="dxa"/>
            <w:tcBorders>
              <w:lef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2022年三峡集团公益资金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采购概算价</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63万</w:t>
            </w:r>
            <w:r>
              <w:rPr>
                <w:rFonts w:hint="eastAsia" w:ascii="宋体" w:hAnsi="宋体" w:eastAsia="宋体" w:cs="宋体"/>
                <w:kern w:val="0"/>
                <w:sz w:val="20"/>
                <w:szCs w:val="20"/>
                <w:lang w:val="en-US" w:eastAsia="zh-CN"/>
              </w:rPr>
              <w:t>元（投标报价高于预算限价按废标处理，敬请投标人注意，详见第四部分采购清单）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采购方式</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评标方法</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评审方法：综合评分法。</w:t>
            </w:r>
          </w:p>
          <w:p>
            <w:pPr>
              <w:keepNext w:val="0"/>
              <w:keepLines w:val="0"/>
              <w:pageBreakBefore w:val="0"/>
              <w:widowControl w:val="0"/>
              <w:kinsoku/>
              <w:wordWrap/>
              <w:overflowPunct/>
              <w:topLinePunct w:val="0"/>
              <w:autoSpaceDE/>
              <w:autoSpaceDN/>
              <w:bidi w:val="0"/>
              <w:adjustRightInd w:val="0"/>
              <w:snapToGrid w:val="0"/>
              <w:spacing w:line="240" w:lineRule="auto"/>
              <w:ind w:left="399" w:leftChars="190" w:firstLine="0" w:firstLineChars="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按评审后得分由高到低顺序排列。得分相同的，按投标报价由低到高顺序排列，得分与投标报价均相同的，按技术指标优劣排列。</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综合打分排名第一的供应商为成交候选人。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最低报价不是成交唯一条件。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供货期限及地点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服务</w:t>
            </w:r>
            <w:r>
              <w:rPr>
                <w:rFonts w:hint="eastAsia" w:ascii="宋体" w:hAnsi="宋体" w:eastAsia="宋体" w:cs="宋体"/>
                <w:kern w:val="0"/>
                <w:sz w:val="20"/>
                <w:szCs w:val="20"/>
                <w:lang w:val="en-US" w:eastAsia="zh-CN"/>
              </w:rPr>
              <w:t>时间：</w:t>
            </w:r>
            <w:r>
              <w:rPr>
                <w:rFonts w:hint="eastAsia" w:ascii="宋体" w:hAnsi="宋体" w:cs="宋体"/>
                <w:kern w:val="0"/>
                <w:sz w:val="20"/>
                <w:szCs w:val="20"/>
                <w:lang w:val="en-US" w:eastAsia="zh-CN"/>
              </w:rPr>
              <w:t>以签订合同为准</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服务</w:t>
            </w:r>
            <w:r>
              <w:rPr>
                <w:rFonts w:hint="eastAsia" w:ascii="宋体" w:hAnsi="宋体" w:eastAsia="宋体" w:cs="宋体"/>
                <w:kern w:val="0"/>
                <w:sz w:val="20"/>
                <w:szCs w:val="20"/>
                <w:lang w:val="en-US" w:eastAsia="zh-CN"/>
              </w:rPr>
              <w:t>地点：具体地点以甲方指定为准。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质量要求</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联合体投标</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考察现场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9"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r>
              <w:rPr>
                <w:rFonts w:hint="eastAsia" w:ascii="宋体" w:hAnsi="宋体"/>
                <w:color w:val="000000"/>
                <w:sz w:val="24"/>
              </w:rPr>
              <w:t>3</w:t>
            </w:r>
          </w:p>
        </w:tc>
        <w:tc>
          <w:tcPr>
            <w:tcW w:w="1544" w:type="dxa"/>
            <w:tcBorders>
              <w:right w:val="single" w:color="auto" w:sz="4" w:space="0"/>
            </w:tcBorders>
            <w:noWrap w:val="0"/>
            <w:vAlign w:val="center"/>
          </w:tcPr>
          <w:p>
            <w:pPr>
              <w:spacing w:line="360" w:lineRule="exact"/>
              <w:jc w:val="center"/>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投标人对招标文件提出质疑的时间</w:t>
            </w:r>
          </w:p>
        </w:tc>
        <w:tc>
          <w:tcPr>
            <w:tcW w:w="7661" w:type="dxa"/>
            <w:tcBorders>
              <w:left w:val="single" w:color="auto" w:sz="4"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提出质疑函的时限：对采购文件提出质疑的，应当在获取采购文件或者采购文件公告期限届满之日起7个工作日内提出。</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ind w:left="0" w:leftChars="0" w:hanging="7" w:firstLineChars="0"/>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接收质疑函的方式：将PDF格式电子版质疑文件加盖公章扫描发送至3557225633@qq.com邮箱。</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接受质疑的单位：新疆飞腾磊业项目管理有限公司</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default"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联系电话：</w:t>
            </w:r>
            <w:r>
              <w:rPr>
                <w:rFonts w:hint="eastAsia" w:cs="Times New Roman"/>
                <w:b/>
                <w:bCs/>
                <w:color w:val="000000"/>
                <w:kern w:val="2"/>
                <w:sz w:val="24"/>
                <w:szCs w:val="22"/>
                <w:lang w:val="en-US" w:eastAsia="zh-CN" w:bidi="ar-SA"/>
              </w:rPr>
              <w:t>19351013333</w:t>
            </w:r>
            <w:r>
              <w:rPr>
                <w:rFonts w:hint="eastAsia" w:ascii="宋体" w:hAnsi="宋体" w:eastAsia="宋体" w:cs="Times New Roman"/>
                <w:b/>
                <w:bCs/>
                <w:color w:val="000000"/>
                <w:kern w:val="2"/>
                <w:sz w:val="24"/>
                <w:szCs w:val="22"/>
                <w:lang w:val="en-US" w:eastAsia="zh-CN" w:bidi="ar-SA"/>
              </w:rPr>
              <w:t xml:space="preserve">  0903-6870900</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地    址：和田市迎宾路66号伊奇酒店二楼右侧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6"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14</w:t>
            </w:r>
          </w:p>
        </w:tc>
        <w:tc>
          <w:tcPr>
            <w:tcW w:w="1544" w:type="dxa"/>
            <w:tcBorders>
              <w:right w:val="single" w:color="auto" w:sz="4" w:space="0"/>
            </w:tcBorders>
            <w:noWrap w:val="0"/>
            <w:vAlign w:val="center"/>
          </w:tcPr>
          <w:p>
            <w:pPr>
              <w:overflowPunct w:val="0"/>
              <w:spacing w:line="440" w:lineRule="exact"/>
              <w:jc w:val="center"/>
              <w:rPr>
                <w:rFonts w:hint="eastAsia" w:ascii="宋体" w:hAnsi="宋体" w:cs="宋体"/>
                <w:color w:val="000000"/>
                <w:sz w:val="24"/>
                <w:szCs w:val="24"/>
              </w:rPr>
            </w:pPr>
            <w:r>
              <w:rPr>
                <w:rFonts w:hint="eastAsia" w:ascii="宋体" w:hAnsi="宋体" w:eastAsia="宋体" w:cs="宋体"/>
                <w:kern w:val="0"/>
                <w:sz w:val="20"/>
                <w:szCs w:val="20"/>
                <w:lang w:val="en-US" w:eastAsia="zh-CN"/>
              </w:rPr>
              <w:t>投标资格</w:t>
            </w:r>
          </w:p>
        </w:tc>
        <w:tc>
          <w:tcPr>
            <w:tcW w:w="7661"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default" w:ascii="宋体" w:hAnsi="宋体" w:eastAsia="宋体" w:cs="宋体"/>
                <w:kern w:val="0"/>
                <w:sz w:val="20"/>
                <w:szCs w:val="20"/>
                <w:lang w:val="en-US" w:eastAsia="zh-CN" w:bidi="ar-SA"/>
              </w:rPr>
              <w:t>1、供应商必须符合《中华人民共和国政府采购法》第二十二条规定：具有独立承担民事责任的能力、具有良好的商业信誉和健全的财务会计制度、具有履行合同所必需的设备和专业技术能力、有依法缴纳税收</w:t>
            </w:r>
            <w:r>
              <w:rPr>
                <w:rFonts w:hint="eastAsia" w:ascii="宋体" w:hAnsi="宋体" w:cs="宋体"/>
                <w:kern w:val="0"/>
                <w:sz w:val="20"/>
                <w:szCs w:val="20"/>
                <w:lang w:val="en-US" w:eastAsia="zh-CN" w:bidi="ar-SA"/>
              </w:rPr>
              <w:t>（近3个月的完税证明或报税资料）</w:t>
            </w:r>
            <w:r>
              <w:rPr>
                <w:rFonts w:hint="default" w:ascii="宋体" w:hAnsi="宋体" w:eastAsia="宋体" w:cs="宋体"/>
                <w:kern w:val="0"/>
                <w:sz w:val="20"/>
                <w:szCs w:val="20"/>
                <w:lang w:val="en-US" w:eastAsia="zh-CN" w:bidi="ar-SA"/>
              </w:rPr>
              <w:t>和社会保障资金的良好记录</w:t>
            </w:r>
            <w:r>
              <w:rPr>
                <w:rFonts w:hint="eastAsia" w:ascii="宋体" w:hAnsi="宋体" w:cs="宋体"/>
                <w:kern w:val="0"/>
                <w:sz w:val="20"/>
                <w:szCs w:val="20"/>
                <w:lang w:val="en-US" w:eastAsia="zh-CN" w:bidi="ar-SA"/>
              </w:rPr>
              <w:t>（提供公司或单位缴纳社保的凭证）</w:t>
            </w:r>
            <w:r>
              <w:rPr>
                <w:rFonts w:hint="default" w:ascii="宋体" w:hAnsi="宋体" w:eastAsia="宋体" w:cs="宋体"/>
                <w:kern w:val="0"/>
                <w:sz w:val="20"/>
                <w:szCs w:val="20"/>
                <w:lang w:val="en-US" w:eastAsia="zh-CN" w:bidi="ar-SA"/>
              </w:rPr>
              <w:t>、参加政府采购活动前三年内在经营活动中没有重大违法记录</w:t>
            </w:r>
            <w:r>
              <w:rPr>
                <w:rFonts w:hint="eastAsia" w:ascii="宋体" w:hAnsi="宋体" w:cs="宋体"/>
                <w:kern w:val="0"/>
                <w:sz w:val="20"/>
                <w:szCs w:val="20"/>
                <w:lang w:val="en-US" w:eastAsia="zh-CN" w:bidi="ar-SA"/>
              </w:rPr>
              <w:t>（提供声明函）</w:t>
            </w:r>
            <w:r>
              <w:rPr>
                <w:rFonts w:hint="default" w:ascii="宋体" w:hAnsi="宋体" w:eastAsia="宋体" w:cs="宋体"/>
                <w:kern w:val="0"/>
                <w:sz w:val="20"/>
                <w:szCs w:val="20"/>
                <w:lang w:val="en-US" w:eastAsia="zh-CN" w:bidi="ar-SA"/>
              </w:rPr>
              <w:t>，法律、行政法规规定的其他条件：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default" w:ascii="宋体" w:hAnsi="宋体" w:eastAsia="宋体" w:cs="宋体"/>
                <w:kern w:val="0"/>
                <w:sz w:val="20"/>
                <w:szCs w:val="20"/>
                <w:lang w:val="en-US" w:eastAsia="zh-CN" w:bidi="ar-SA"/>
              </w:rPr>
              <w:t>2、经年审合格（三证合一）的营业执照</w:t>
            </w:r>
            <w:r>
              <w:rPr>
                <w:rFonts w:hint="eastAsia" w:ascii="宋体" w:hAnsi="宋体" w:cs="宋体"/>
                <w:kern w:val="0"/>
                <w:sz w:val="20"/>
                <w:szCs w:val="20"/>
                <w:lang w:val="en-US" w:eastAsia="zh-CN" w:bidi="ar-SA"/>
              </w:rPr>
              <w:t>或统一社会信用代码证书</w:t>
            </w:r>
            <w:r>
              <w:rPr>
                <w:rFonts w:hint="default" w:ascii="宋体" w:hAnsi="宋体" w:eastAsia="宋体" w:cs="宋体"/>
                <w:kern w:val="0"/>
                <w:sz w:val="20"/>
                <w:szCs w:val="20"/>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3、</w:t>
            </w:r>
            <w:r>
              <w:rPr>
                <w:rFonts w:hint="default" w:ascii="宋体" w:hAnsi="宋体" w:eastAsia="宋体" w:cs="宋体"/>
                <w:kern w:val="0"/>
                <w:sz w:val="20"/>
                <w:szCs w:val="20"/>
                <w:lang w:val="en-US" w:eastAsia="zh-CN" w:bidi="ar-SA"/>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4</w:t>
            </w:r>
            <w:r>
              <w:rPr>
                <w:rFonts w:hint="default" w:ascii="宋体" w:hAnsi="宋体" w:eastAsia="宋体" w:cs="宋体"/>
                <w:kern w:val="0"/>
                <w:sz w:val="20"/>
                <w:szCs w:val="20"/>
                <w:lang w:val="en-US" w:eastAsia="zh-CN" w:bidi="ar-SA"/>
              </w:rPr>
              <w:t>、凡拟参加本次招标项目的投标单位须提供2021度财务审计报告或银行出具的近三个月的资信证明；(2022年新成立公司不提供)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5</w:t>
            </w:r>
            <w:r>
              <w:rPr>
                <w:rFonts w:hint="default" w:ascii="宋体" w:hAnsi="宋体" w:eastAsia="宋体" w:cs="宋体"/>
                <w:kern w:val="0"/>
                <w:sz w:val="20"/>
                <w:szCs w:val="20"/>
                <w:lang w:val="en-US" w:eastAsia="zh-CN" w:bidi="ar-SA"/>
              </w:rPr>
              <w:t>、企业负责人为同一人或者存在直接控股、管理关系的不同投标人，不得参加同一合同项下的政府采购活动，否则，皆取消投标资格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lang w:val="en-US" w:eastAsia="zh-CN"/>
              </w:rPr>
            </w:pPr>
            <w:r>
              <w:rPr>
                <w:rFonts w:hint="eastAsia" w:ascii="宋体" w:hAnsi="宋体" w:cs="宋体"/>
                <w:kern w:val="0"/>
                <w:sz w:val="20"/>
                <w:szCs w:val="20"/>
                <w:lang w:val="en-US" w:eastAsia="zh-CN"/>
              </w:rPr>
              <w:t>6</w:t>
            </w:r>
            <w:r>
              <w:rPr>
                <w:rFonts w:hint="eastAsia" w:ascii="宋体" w:hAnsi="宋体" w:eastAsia="宋体" w:cs="宋体"/>
                <w:kern w:val="0"/>
                <w:sz w:val="20"/>
                <w:szCs w:val="20"/>
                <w:lang w:val="en-US" w:eastAsia="zh-CN"/>
              </w:rPr>
              <w:t>、投标</w:t>
            </w:r>
            <w:r>
              <w:rPr>
                <w:rFonts w:hint="eastAsia" w:ascii="宋体" w:hAnsi="宋体" w:eastAsia="宋体" w:cs="宋体"/>
                <w:kern w:val="0"/>
                <w:sz w:val="20"/>
                <w:szCs w:val="20"/>
                <w:lang w:val="en-US" w:eastAsia="zh-CN" w:bidi="ar-SA"/>
              </w:rPr>
              <w:t>保证金：</w:t>
            </w:r>
            <w:r>
              <w:rPr>
                <w:rFonts w:hint="eastAsia" w:ascii="宋体" w:hAnsi="宋体" w:cs="宋体"/>
                <w:kern w:val="0"/>
                <w:sz w:val="20"/>
                <w:szCs w:val="20"/>
                <w:lang w:val="en-US" w:eastAsia="zh-CN" w:bidi="ar-SA"/>
              </w:rPr>
              <w:t xml:space="preserve">包三：6000元整  </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15</w:t>
            </w:r>
          </w:p>
        </w:tc>
        <w:tc>
          <w:tcPr>
            <w:tcW w:w="1544" w:type="dxa"/>
            <w:tcBorders>
              <w:right w:val="single" w:color="auto" w:sz="4" w:space="0"/>
            </w:tcBorders>
            <w:noWrap w:val="0"/>
            <w:vAlign w:val="center"/>
          </w:tcPr>
          <w:p>
            <w:pPr>
              <w:pStyle w:val="26"/>
              <w:ind w:left="38"/>
              <w:jc w:val="center"/>
              <w:rPr>
                <w:rFonts w:hint="eastAsia"/>
                <w:color w:val="000000"/>
              </w:rPr>
            </w:pPr>
            <w:r>
              <w:rPr>
                <w:rFonts w:hint="eastAsia" w:ascii="宋体" w:hAnsi="宋体" w:eastAsia="宋体" w:cs="宋体"/>
                <w:kern w:val="0"/>
                <w:sz w:val="20"/>
                <w:szCs w:val="20"/>
                <w:lang w:val="en-US" w:eastAsia="zh-CN" w:bidi="ar-SA"/>
              </w:rPr>
              <w:t>信用情况</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1、信用记录查询时间及方式：</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（1）查询时间：自招标公告发布日期起至开标日期止，超出此时间范围将被视为无效投标。</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（3）供应商参加政府采购活动时，应当就自己的诚信情况在响应性文件中进行承诺。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16</w:t>
            </w:r>
          </w:p>
        </w:tc>
        <w:tc>
          <w:tcPr>
            <w:tcW w:w="1544" w:type="dxa"/>
            <w:tcBorders>
              <w:right w:val="single" w:color="auto" w:sz="4" w:space="0"/>
            </w:tcBorders>
            <w:noWrap w:val="0"/>
            <w:vAlign w:val="center"/>
          </w:tcPr>
          <w:p>
            <w:pPr>
              <w:overflowPunct w:val="0"/>
              <w:spacing w:line="4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投标文件发放</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供应商登陆政采云平台</w:t>
            </w:r>
            <w:r>
              <w:rPr>
                <w:rFonts w:hint="eastAsia" w:ascii="宋体" w:hAnsi="宋体" w:eastAsia="宋体" w:cs="宋体"/>
                <w:kern w:val="0"/>
                <w:sz w:val="20"/>
                <w:szCs w:val="20"/>
                <w:lang w:val="en-US" w:eastAsia="zh-CN" w:bidi="ar-SA"/>
              </w:rPr>
              <w:fldChar w:fldCharType="begin"/>
            </w:r>
            <w:r>
              <w:rPr>
                <w:rFonts w:hint="eastAsia" w:ascii="宋体" w:hAnsi="宋体" w:eastAsia="宋体" w:cs="宋体"/>
                <w:kern w:val="0"/>
                <w:sz w:val="20"/>
                <w:szCs w:val="20"/>
                <w:lang w:val="en-US" w:eastAsia="zh-CN" w:bidi="ar-SA"/>
              </w:rPr>
              <w:instrText xml:space="preserve"> HYPERLINK "https://www.zcygov.cn/" </w:instrText>
            </w:r>
            <w:r>
              <w:rPr>
                <w:rFonts w:hint="eastAsia" w:ascii="宋体" w:hAnsi="宋体" w:eastAsia="宋体" w:cs="宋体"/>
                <w:kern w:val="0"/>
                <w:sz w:val="20"/>
                <w:szCs w:val="20"/>
                <w:lang w:val="en-US" w:eastAsia="zh-CN" w:bidi="ar-SA"/>
              </w:rPr>
              <w:fldChar w:fldCharType="separate"/>
            </w:r>
            <w:r>
              <w:rPr>
                <w:rFonts w:hint="eastAsia" w:ascii="宋体" w:hAnsi="宋体" w:eastAsia="宋体" w:cs="宋体"/>
                <w:kern w:val="0"/>
                <w:sz w:val="20"/>
                <w:szCs w:val="20"/>
                <w:lang w:val="en-US" w:eastAsia="zh-CN" w:bidi="ar-SA"/>
              </w:rPr>
              <w:t>https://www.zcygov.cn/</w:t>
            </w:r>
            <w:r>
              <w:rPr>
                <w:rFonts w:hint="eastAsia" w:ascii="宋体" w:hAnsi="宋体" w:eastAsia="宋体" w:cs="宋体"/>
                <w:kern w:val="0"/>
                <w:sz w:val="20"/>
                <w:szCs w:val="20"/>
                <w:lang w:val="en-US" w:eastAsia="zh-CN" w:bidi="ar-SA"/>
              </w:rPr>
              <w:fldChar w:fldCharType="end"/>
            </w:r>
            <w:r>
              <w:rPr>
                <w:rFonts w:hint="eastAsia" w:ascii="宋体" w:hAnsi="宋体" w:eastAsia="宋体" w:cs="宋体"/>
                <w:kern w:val="0"/>
                <w:sz w:val="20"/>
                <w:szCs w:val="20"/>
                <w:lang w:val="en-US" w:eastAsia="zh-CN" w:bidi="ar-SA"/>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17</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构成招标文件的其他文件</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18</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投标截止时间</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cs="宋体"/>
                <w:color w:val="FF0000"/>
                <w:kern w:val="0"/>
                <w:sz w:val="20"/>
                <w:szCs w:val="20"/>
                <w:lang w:val="en-US" w:eastAsia="zh-CN" w:bidi="ar-SA"/>
              </w:rPr>
              <w:t>2022年7月6日16:00</w:t>
            </w:r>
            <w:r>
              <w:rPr>
                <w:rFonts w:hint="eastAsia" w:ascii="宋体" w:hAnsi="宋体" w:eastAsia="宋体" w:cs="宋体"/>
                <w:color w:val="FF0000"/>
                <w:kern w:val="0"/>
                <w:sz w:val="20"/>
                <w:szCs w:val="20"/>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19</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投标有效期</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投标保证金的形式：转账、汇款</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投标保证金的金额：</w:t>
            </w:r>
            <w:r>
              <w:rPr>
                <w:rFonts w:hint="eastAsia" w:ascii="宋体" w:hAnsi="宋体" w:cs="宋体"/>
                <w:kern w:val="0"/>
                <w:sz w:val="20"/>
                <w:szCs w:val="20"/>
                <w:lang w:val="en-US" w:eastAsia="zh-CN" w:bidi="ar-SA"/>
              </w:rPr>
              <w:t>6000</w:t>
            </w:r>
            <w:r>
              <w:rPr>
                <w:rFonts w:hint="eastAsia" w:ascii="宋体" w:hAnsi="宋体" w:eastAsia="宋体" w:cs="宋体"/>
                <w:kern w:val="0"/>
                <w:sz w:val="20"/>
                <w:szCs w:val="20"/>
                <w:lang w:val="en-US" w:eastAsia="zh-CN" w:bidi="ar-SA"/>
              </w:rPr>
              <w:t>元整（</w:t>
            </w:r>
            <w:r>
              <w:rPr>
                <w:rFonts w:hint="eastAsia" w:ascii="宋体" w:hAnsi="宋体" w:cs="宋体"/>
                <w:kern w:val="0"/>
                <w:sz w:val="20"/>
                <w:szCs w:val="20"/>
                <w:lang w:val="en-US" w:eastAsia="zh-CN" w:bidi="ar-SA"/>
              </w:rPr>
              <w:t>陆仟元整</w:t>
            </w:r>
            <w:r>
              <w:rPr>
                <w:rFonts w:hint="eastAsia" w:ascii="宋体" w:hAnsi="宋体" w:eastAsia="宋体" w:cs="宋体"/>
                <w:kern w:val="0"/>
                <w:sz w:val="20"/>
                <w:szCs w:val="20"/>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投标保证金缴纳账户：</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账户名称：皮山县政府投资交易中心</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帐号：8780 1001 2010 1010 11990</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开户银行：新疆皮山县农村信用合作联社</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行号：402896400017</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注：1、由投标人基本账户汇出，且不得以分公司的名义转账；</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2、投标保证金需</w:t>
            </w:r>
            <w:r>
              <w:rPr>
                <w:rFonts w:hint="eastAsia" w:ascii="宋体" w:hAnsi="宋体" w:eastAsia="宋体" w:cs="宋体"/>
                <w:color w:val="FF0000"/>
                <w:kern w:val="0"/>
                <w:sz w:val="20"/>
                <w:szCs w:val="20"/>
                <w:lang w:val="en-US" w:eastAsia="zh-CN" w:bidi="ar-SA"/>
              </w:rPr>
              <w:t>在202</w:t>
            </w:r>
            <w:r>
              <w:rPr>
                <w:rFonts w:hint="eastAsia" w:ascii="宋体" w:hAnsi="宋体" w:cs="宋体"/>
                <w:color w:val="FF0000"/>
                <w:kern w:val="0"/>
                <w:sz w:val="20"/>
                <w:szCs w:val="20"/>
                <w:lang w:val="en-US" w:eastAsia="zh-CN" w:bidi="ar-SA"/>
              </w:rPr>
              <w:t>2</w:t>
            </w:r>
            <w:r>
              <w:rPr>
                <w:rFonts w:hint="eastAsia" w:ascii="宋体" w:hAnsi="宋体" w:eastAsia="宋体" w:cs="宋体"/>
                <w:color w:val="FF0000"/>
                <w:kern w:val="0"/>
                <w:sz w:val="20"/>
                <w:szCs w:val="20"/>
                <w:lang w:val="en-US" w:eastAsia="zh-CN" w:bidi="ar-SA"/>
              </w:rPr>
              <w:t>年</w:t>
            </w:r>
            <w:r>
              <w:rPr>
                <w:rFonts w:hint="eastAsia" w:ascii="宋体" w:hAnsi="宋体" w:cs="宋体"/>
                <w:color w:val="FF0000"/>
                <w:kern w:val="0"/>
                <w:sz w:val="20"/>
                <w:szCs w:val="20"/>
                <w:lang w:val="en-US" w:eastAsia="zh-CN" w:bidi="ar-SA"/>
              </w:rPr>
              <w:t>7</w:t>
            </w:r>
            <w:r>
              <w:rPr>
                <w:rFonts w:hint="eastAsia" w:ascii="宋体" w:hAnsi="宋体" w:eastAsia="宋体" w:cs="宋体"/>
                <w:color w:val="FF0000"/>
                <w:kern w:val="0"/>
                <w:sz w:val="20"/>
                <w:szCs w:val="20"/>
                <w:lang w:val="en-US" w:eastAsia="zh-CN" w:bidi="ar-SA"/>
              </w:rPr>
              <w:t>月</w:t>
            </w:r>
            <w:r>
              <w:rPr>
                <w:rFonts w:hint="eastAsia" w:ascii="宋体" w:hAnsi="宋体" w:cs="宋体"/>
                <w:color w:val="FF0000"/>
                <w:kern w:val="0"/>
                <w:sz w:val="20"/>
                <w:szCs w:val="20"/>
                <w:lang w:val="en-US" w:eastAsia="zh-CN" w:bidi="ar-SA"/>
              </w:rPr>
              <w:t>5</w:t>
            </w:r>
            <w:r>
              <w:rPr>
                <w:rFonts w:hint="eastAsia" w:ascii="宋体" w:hAnsi="宋体" w:eastAsia="宋体" w:cs="宋体"/>
                <w:color w:val="FF0000"/>
                <w:kern w:val="0"/>
                <w:sz w:val="20"/>
                <w:szCs w:val="20"/>
                <w:lang w:val="en-US" w:eastAsia="zh-CN" w:bidi="ar-SA"/>
              </w:rPr>
              <w:t>日20：00前到账，</w:t>
            </w:r>
            <w:r>
              <w:rPr>
                <w:rFonts w:hint="eastAsia" w:ascii="宋体" w:hAnsi="宋体" w:eastAsia="宋体" w:cs="宋体"/>
                <w:kern w:val="0"/>
                <w:sz w:val="20"/>
                <w:szCs w:val="20"/>
                <w:lang w:val="en-US" w:eastAsia="zh-CN" w:bidi="ar-SA"/>
              </w:rPr>
              <w:t xml:space="preserve">超过时间则不予认可； </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3、投标单位须在汇款单备注栏标明：XXX项目XXX包段（标段）或项目编号；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3"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备选投标方案和报价</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报价应包括</w:t>
            </w:r>
            <w:r>
              <w:rPr>
                <w:rFonts w:hint="eastAsia" w:ascii="宋体" w:hAnsi="宋体" w:cs="宋体"/>
                <w:kern w:val="0"/>
                <w:sz w:val="20"/>
                <w:szCs w:val="20"/>
                <w:lang w:val="en-US" w:eastAsia="zh-CN" w:bidi="ar-SA"/>
              </w:rPr>
              <w:t>整个服务项目直至项目</w:t>
            </w:r>
            <w:r>
              <w:rPr>
                <w:rFonts w:hint="eastAsia" w:ascii="宋体" w:hAnsi="宋体" w:eastAsia="宋体" w:cs="宋体"/>
                <w:kern w:val="0"/>
                <w:sz w:val="20"/>
                <w:szCs w:val="20"/>
                <w:lang w:val="en-US" w:eastAsia="zh-CN" w:bidi="ar-SA"/>
              </w:rPr>
              <w:t>验收</w:t>
            </w:r>
            <w:r>
              <w:rPr>
                <w:rFonts w:hint="eastAsia" w:ascii="宋体" w:hAnsi="宋体" w:cs="宋体"/>
                <w:kern w:val="0"/>
                <w:sz w:val="20"/>
                <w:szCs w:val="20"/>
                <w:lang w:val="en-US" w:eastAsia="zh-CN" w:bidi="ar-SA"/>
              </w:rPr>
              <w:t>合格后的</w:t>
            </w:r>
            <w:r>
              <w:rPr>
                <w:rFonts w:hint="eastAsia" w:ascii="宋体" w:hAnsi="宋体" w:eastAsia="宋体" w:cs="宋体"/>
                <w:kern w:val="0"/>
                <w:sz w:val="20"/>
                <w:szCs w:val="20"/>
                <w:lang w:val="en-US" w:eastAsia="zh-CN" w:bidi="ar-SA"/>
              </w:rPr>
              <w:t>相关售后服务；不接受备选投标方案和多个报价。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递交投标文件的地点及方式</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皮山县政府投资交易中心四楼开标一室（新城区东经二路南端）</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投标人应于</w:t>
            </w:r>
            <w:r>
              <w:rPr>
                <w:rFonts w:hint="eastAsia" w:ascii="宋体" w:hAnsi="宋体" w:cs="宋体"/>
                <w:kern w:val="0"/>
                <w:sz w:val="20"/>
                <w:szCs w:val="20"/>
                <w:lang w:val="en-US" w:eastAsia="zh-CN" w:bidi="ar-SA"/>
              </w:rPr>
              <w:t>2022年7月6日16:00</w:t>
            </w:r>
            <w:r>
              <w:rPr>
                <w:rFonts w:hint="eastAsia" w:ascii="宋体" w:hAnsi="宋体" w:eastAsia="宋体" w:cs="宋体"/>
                <w:kern w:val="0"/>
                <w:sz w:val="20"/>
                <w:szCs w:val="20"/>
                <w:lang w:val="en-US" w:eastAsia="zh-CN" w:bidi="ar-SA"/>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23</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标前准备</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kern w:val="0"/>
                <w:sz w:val="20"/>
                <w:szCs w:val="20"/>
                <w:lang w:val="en-US" w:eastAsia="zh-CN" w:bidi="ar-SA"/>
              </w:rPr>
              <w:fldChar w:fldCharType="begin"/>
            </w:r>
            <w:r>
              <w:rPr>
                <w:rFonts w:hint="eastAsia" w:ascii="宋体" w:hAnsi="宋体" w:eastAsia="宋体" w:cs="宋体"/>
                <w:kern w:val="0"/>
                <w:sz w:val="20"/>
                <w:szCs w:val="20"/>
                <w:lang w:val="en-US" w:eastAsia="zh-CN" w:bidi="ar-SA"/>
              </w:rPr>
              <w:instrText xml:space="preserve"> HYPERLINK "http://www.ccgp-xinjiang.gov.cn/" </w:instrText>
            </w:r>
            <w:r>
              <w:rPr>
                <w:rFonts w:hint="eastAsia" w:ascii="宋体" w:hAnsi="宋体" w:eastAsia="宋体" w:cs="宋体"/>
                <w:kern w:val="0"/>
                <w:sz w:val="20"/>
                <w:szCs w:val="20"/>
                <w:lang w:val="en-US" w:eastAsia="zh-CN" w:bidi="ar-SA"/>
              </w:rPr>
              <w:fldChar w:fldCharType="separate"/>
            </w:r>
            <w:r>
              <w:rPr>
                <w:rFonts w:hint="eastAsia" w:ascii="宋体" w:hAnsi="宋体" w:eastAsia="宋体" w:cs="宋体"/>
                <w:kern w:val="0"/>
                <w:sz w:val="20"/>
                <w:szCs w:val="20"/>
                <w:lang w:val="en-US" w:eastAsia="zh-CN" w:bidi="ar-SA"/>
              </w:rPr>
              <w:t>http://www.ccgp-xinjiang.gov.cn/</w:t>
            </w:r>
            <w:r>
              <w:rPr>
                <w:rFonts w:hint="eastAsia" w:ascii="宋体" w:hAnsi="宋体" w:eastAsia="宋体" w:cs="宋体"/>
                <w:kern w:val="0"/>
                <w:sz w:val="20"/>
                <w:szCs w:val="20"/>
                <w:lang w:val="en-US" w:eastAsia="zh-CN" w:bidi="ar-SA"/>
              </w:rPr>
              <w:fldChar w:fldCharType="end"/>
            </w:r>
            <w:r>
              <w:rPr>
                <w:rFonts w:hint="eastAsia" w:ascii="宋体" w:hAnsi="宋体" w:eastAsia="宋体" w:cs="宋体"/>
                <w:kern w:val="0"/>
                <w:sz w:val="20"/>
                <w:szCs w:val="20"/>
                <w:lang w:val="en-US" w:eastAsia="zh-CN" w:bidi="ar-SA"/>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5"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24</w:t>
            </w:r>
          </w:p>
        </w:tc>
        <w:tc>
          <w:tcPr>
            <w:tcW w:w="1544" w:type="dxa"/>
            <w:tcBorders>
              <w:right w:val="single" w:color="auto" w:sz="4" w:space="0"/>
            </w:tcBorders>
            <w:noWrap w:val="0"/>
            <w:vAlign w:val="center"/>
          </w:tcPr>
          <w:p>
            <w:pPr>
              <w:overflowPunct w:val="0"/>
              <w:spacing w:line="4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招标文件解密时间</w:t>
            </w:r>
          </w:p>
          <w:p>
            <w:pPr>
              <w:overflowPunct w:val="0"/>
              <w:spacing w:line="440" w:lineRule="exact"/>
              <w:jc w:val="center"/>
              <w:rPr>
                <w:rFonts w:hint="eastAsia" w:ascii="宋体" w:hAnsi="宋体" w:cs="宋体"/>
                <w:b/>
                <w:sz w:val="24"/>
                <w:szCs w:val="24"/>
              </w:rPr>
            </w:pPr>
          </w:p>
        </w:tc>
        <w:tc>
          <w:tcPr>
            <w:tcW w:w="7661" w:type="dxa"/>
            <w:tcBorders>
              <w:left w:val="single" w:color="auto" w:sz="4" w:space="0"/>
            </w:tcBorders>
            <w:noWrap w:val="0"/>
            <w:vAlign w:val="center"/>
          </w:tcPr>
          <w:p>
            <w:pPr>
              <w:overflowPunct w:val="0"/>
              <w:spacing w:line="440" w:lineRule="exact"/>
              <w:jc w:val="left"/>
              <w:rPr>
                <w:rFonts w:hint="eastAsia" w:ascii="宋体" w:hAnsi="宋体" w:cs="宋体"/>
                <w:b/>
                <w:color w:val="0000FF"/>
                <w:sz w:val="24"/>
                <w:szCs w:val="24"/>
              </w:rPr>
            </w:pPr>
            <w:r>
              <w:rPr>
                <w:rFonts w:hint="eastAsia" w:ascii="宋体" w:hAnsi="宋体" w:cs="宋体"/>
                <w:b/>
                <w:bCs/>
                <w:sz w:val="24"/>
                <w:szCs w:val="24"/>
              </w:rPr>
              <w:t>开标时间后</w:t>
            </w:r>
            <w:r>
              <w:rPr>
                <w:rFonts w:hint="eastAsia" w:ascii="宋体" w:hAnsi="宋体" w:cs="宋体"/>
                <w:b/>
                <w:bCs/>
                <w:sz w:val="24"/>
                <w:szCs w:val="24"/>
                <w:lang w:val="en-US" w:eastAsia="zh-CN"/>
              </w:rPr>
              <w:t>60</w:t>
            </w:r>
            <w:r>
              <w:rPr>
                <w:rFonts w:hint="eastAsia" w:ascii="宋体" w:hAnsi="宋体" w:cs="宋体"/>
                <w:b/>
                <w:bCs/>
                <w:sz w:val="24"/>
                <w:szCs w:val="24"/>
              </w:rPr>
              <w:t>分钟内（</w:t>
            </w:r>
            <w:r>
              <w:rPr>
                <w:rFonts w:hint="eastAsia" w:ascii="宋体" w:hAnsi="宋体" w:cs="宋体"/>
                <w:b/>
                <w:bCs/>
                <w:sz w:val="24"/>
                <w:szCs w:val="24"/>
                <w:lang w:eastAsia="zh-CN"/>
              </w:rPr>
              <w:t>202</w:t>
            </w:r>
            <w:r>
              <w:rPr>
                <w:rFonts w:hint="eastAsia" w:ascii="宋体" w:hAnsi="宋体" w:cs="宋体"/>
                <w:b/>
                <w:bCs/>
                <w:sz w:val="24"/>
                <w:szCs w:val="24"/>
                <w:lang w:val="en-US" w:eastAsia="zh-CN"/>
              </w:rPr>
              <w:t>2</w:t>
            </w:r>
            <w:r>
              <w:rPr>
                <w:rFonts w:hint="eastAsia" w:ascii="宋体" w:hAnsi="宋体" w:cs="宋体"/>
                <w:b/>
                <w:bCs/>
                <w:sz w:val="24"/>
                <w:szCs w:val="24"/>
                <w:lang w:eastAsia="zh-CN"/>
              </w:rPr>
              <w:t>年</w:t>
            </w:r>
            <w:r>
              <w:rPr>
                <w:rFonts w:hint="eastAsia" w:ascii="宋体" w:hAnsi="宋体" w:cs="宋体"/>
                <w:b/>
                <w:bCs/>
                <w:sz w:val="24"/>
                <w:szCs w:val="24"/>
                <w:lang w:val="en-US" w:eastAsia="zh-CN"/>
              </w:rPr>
              <w:t>7</w:t>
            </w:r>
            <w:r>
              <w:rPr>
                <w:rFonts w:hint="eastAsia" w:ascii="宋体" w:hAnsi="宋体" w:cs="宋体"/>
                <w:b/>
                <w:bCs/>
                <w:sz w:val="24"/>
                <w:szCs w:val="24"/>
                <w:lang w:eastAsia="zh-CN"/>
              </w:rPr>
              <w:t>月</w:t>
            </w:r>
            <w:r>
              <w:rPr>
                <w:rFonts w:hint="eastAsia" w:ascii="宋体" w:hAnsi="宋体" w:cs="宋体"/>
                <w:b/>
                <w:bCs/>
                <w:sz w:val="24"/>
                <w:szCs w:val="24"/>
                <w:lang w:val="en-US" w:eastAsia="zh-CN"/>
              </w:rPr>
              <w:t>6</w:t>
            </w:r>
            <w:r>
              <w:rPr>
                <w:rFonts w:hint="eastAsia" w:ascii="宋体" w:hAnsi="宋体" w:cs="宋体"/>
                <w:b/>
                <w:bCs/>
                <w:sz w:val="24"/>
                <w:szCs w:val="24"/>
                <w:lang w:eastAsia="zh-CN"/>
              </w:rPr>
              <w:t>日</w:t>
            </w:r>
            <w:r>
              <w:rPr>
                <w:rFonts w:hint="eastAsia" w:ascii="宋体" w:hAnsi="宋体" w:cs="宋体"/>
                <w:b/>
                <w:bCs/>
                <w:sz w:val="24"/>
                <w:szCs w:val="24"/>
                <w:lang w:val="en-US" w:eastAsia="zh-CN"/>
              </w:rPr>
              <w:t>上午16:00</w:t>
            </w:r>
            <w:r>
              <w:rPr>
                <w:rFonts w:hint="eastAsia" w:ascii="宋体" w:hAnsi="宋体" w:cs="宋体"/>
                <w:b/>
                <w:bCs/>
                <w:sz w:val="24"/>
                <w:szCs w:val="24"/>
              </w:rPr>
              <w:t>-</w:t>
            </w:r>
            <w:r>
              <w:rPr>
                <w:rFonts w:hint="eastAsia" w:ascii="宋体" w:hAnsi="宋体" w:cs="宋体"/>
                <w:b/>
                <w:bCs/>
                <w:sz w:val="24"/>
                <w:szCs w:val="24"/>
                <w:lang w:val="en-US" w:eastAsia="zh-CN"/>
              </w:rPr>
              <w:t>17:00</w:t>
            </w:r>
            <w:r>
              <w:rPr>
                <w:rFonts w:hint="eastAsia" w:ascii="宋体" w:hAnsi="宋体" w:cs="宋体"/>
                <w:b/>
                <w:bCs/>
                <w:sz w:val="24"/>
                <w:szCs w:val="24"/>
              </w:rPr>
              <w:t>前）供应商可以登录“政采云”平台，用“项目采购-开标评标”功能进行解密投标文件。若供应商在规定时间内（</w:t>
            </w:r>
            <w:r>
              <w:rPr>
                <w:rFonts w:hint="eastAsia" w:ascii="宋体" w:hAnsi="宋体" w:cs="宋体"/>
                <w:b/>
                <w:bCs/>
                <w:sz w:val="24"/>
                <w:szCs w:val="24"/>
                <w:lang w:eastAsia="zh-CN"/>
              </w:rPr>
              <w:t>202</w:t>
            </w:r>
            <w:r>
              <w:rPr>
                <w:rFonts w:hint="eastAsia" w:ascii="宋体" w:hAnsi="宋体" w:cs="宋体"/>
                <w:b/>
                <w:bCs/>
                <w:sz w:val="24"/>
                <w:szCs w:val="24"/>
                <w:lang w:val="en-US" w:eastAsia="zh-CN"/>
              </w:rPr>
              <w:t>2年7</w:t>
            </w:r>
            <w:r>
              <w:rPr>
                <w:rFonts w:hint="eastAsia" w:ascii="宋体" w:hAnsi="宋体" w:cs="宋体"/>
                <w:b/>
                <w:bCs/>
                <w:sz w:val="24"/>
                <w:szCs w:val="24"/>
                <w:lang w:eastAsia="zh-CN"/>
              </w:rPr>
              <w:t>月</w:t>
            </w:r>
            <w:r>
              <w:rPr>
                <w:rFonts w:hint="eastAsia" w:ascii="宋体" w:hAnsi="宋体" w:cs="宋体"/>
                <w:b/>
                <w:bCs/>
                <w:sz w:val="24"/>
                <w:szCs w:val="24"/>
                <w:lang w:val="en-US" w:eastAsia="zh-CN"/>
              </w:rPr>
              <w:t>6</w:t>
            </w:r>
            <w:r>
              <w:rPr>
                <w:rFonts w:hint="eastAsia" w:ascii="宋体" w:hAnsi="宋体" w:cs="宋体"/>
                <w:b/>
                <w:bCs/>
                <w:sz w:val="24"/>
                <w:szCs w:val="24"/>
                <w:lang w:eastAsia="zh-CN"/>
              </w:rPr>
              <w:t>日</w:t>
            </w:r>
            <w:r>
              <w:rPr>
                <w:rFonts w:hint="eastAsia" w:ascii="宋体" w:hAnsi="宋体" w:cs="宋体"/>
                <w:b/>
                <w:bCs/>
                <w:sz w:val="24"/>
                <w:szCs w:val="24"/>
                <w:lang w:val="en-US" w:eastAsia="zh-CN"/>
              </w:rPr>
              <w:t>下</w:t>
            </w:r>
            <w:r>
              <w:rPr>
                <w:rFonts w:hint="eastAsia" w:ascii="宋体" w:hAnsi="宋体" w:cs="宋体"/>
                <w:b/>
                <w:bCs/>
                <w:sz w:val="24"/>
                <w:szCs w:val="24"/>
              </w:rPr>
              <w:t>午</w:t>
            </w:r>
            <w:r>
              <w:rPr>
                <w:rFonts w:hint="eastAsia" w:ascii="宋体" w:hAnsi="宋体" w:cs="宋体"/>
                <w:b/>
                <w:bCs/>
                <w:sz w:val="24"/>
                <w:szCs w:val="24"/>
                <w:lang w:val="en-US" w:eastAsia="zh-CN"/>
              </w:rPr>
              <w:t>17:00</w:t>
            </w:r>
            <w:r>
              <w:rPr>
                <w:rFonts w:hint="eastAsia" w:ascii="宋体" w:hAnsi="宋体" w:cs="宋体"/>
                <w:b/>
                <w:bCs/>
                <w:sz w:val="24"/>
                <w:szCs w:val="24"/>
              </w:rPr>
              <w:t>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25</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评标委员的组建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lang w:val="en-US" w:eastAsia="zh-CN" w:bidi="ar-SA"/>
              </w:rPr>
              <w:t>评标委员会构成</w:t>
            </w:r>
            <w:r>
              <w:rPr>
                <w:rFonts w:hint="eastAsia" w:ascii="宋体" w:hAnsi="宋体" w:cs="宋体"/>
                <w:color w:val="FF0000"/>
                <w:kern w:val="0"/>
                <w:sz w:val="20"/>
                <w:szCs w:val="20"/>
                <w:lang w:val="en-US" w:eastAsia="zh-CN" w:bidi="ar-SA"/>
              </w:rPr>
              <w:t>5</w:t>
            </w:r>
            <w:r>
              <w:rPr>
                <w:rFonts w:hint="eastAsia" w:ascii="宋体" w:hAnsi="宋体" w:eastAsia="宋体" w:cs="宋体"/>
                <w:color w:val="FF0000"/>
                <w:kern w:val="0"/>
                <w:sz w:val="20"/>
                <w:szCs w:val="20"/>
                <w:lang w:val="en-US" w:eastAsia="zh-CN" w:bidi="ar-SA"/>
              </w:rPr>
              <w:t>人或</w:t>
            </w:r>
            <w:r>
              <w:rPr>
                <w:rFonts w:hint="eastAsia" w:ascii="宋体" w:hAnsi="宋体" w:cs="宋体"/>
                <w:color w:val="FF0000"/>
                <w:kern w:val="0"/>
                <w:sz w:val="20"/>
                <w:szCs w:val="20"/>
                <w:lang w:val="en-US" w:eastAsia="zh-CN" w:bidi="ar-SA"/>
              </w:rPr>
              <w:t>5</w:t>
            </w:r>
            <w:r>
              <w:rPr>
                <w:rFonts w:hint="eastAsia" w:ascii="宋体" w:hAnsi="宋体" w:eastAsia="宋体" w:cs="宋体"/>
                <w:color w:val="FF0000"/>
                <w:kern w:val="0"/>
                <w:sz w:val="20"/>
                <w:szCs w:val="20"/>
                <w:lang w:val="en-US" w:eastAsia="zh-CN" w:bidi="ar-SA"/>
              </w:rPr>
              <w:t>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5"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26</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招标代理服务费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由中标单位领取中标通知书时一次性支付。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ascii="宋体" w:hAnsi="宋体"/>
                <w:color w:val="000000"/>
                <w:sz w:val="24"/>
              </w:rPr>
            </w:pPr>
            <w:r>
              <w:rPr>
                <w:rFonts w:hint="eastAsia" w:ascii="宋体" w:hAnsi="宋体"/>
                <w:color w:val="000000"/>
                <w:sz w:val="24"/>
              </w:rPr>
              <w:t>28</w:t>
            </w:r>
          </w:p>
        </w:tc>
        <w:tc>
          <w:tcPr>
            <w:tcW w:w="15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履约保证金</w:t>
            </w:r>
          </w:p>
        </w:tc>
        <w:tc>
          <w:tcPr>
            <w:tcW w:w="76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履约担保 《中华人民共和国政府采购法实施条例》第四十八条　履约保证金的数额不得超过政府采购合同金额的10%。</w:t>
            </w:r>
            <w:r>
              <w:rPr>
                <w:rFonts w:hint="eastAsia" w:ascii="宋体" w:hAnsi="宋体" w:cs="宋体"/>
                <w:kern w:val="0"/>
                <w:sz w:val="20"/>
                <w:szCs w:val="20"/>
                <w:lang w:val="en-US" w:eastAsia="zh-CN" w:bidi="ar-SA"/>
              </w:rPr>
              <w:t>具体以与甲方约定为准，</w:t>
            </w:r>
            <w:r>
              <w:rPr>
                <w:rFonts w:hint="eastAsia" w:ascii="宋体" w:hAnsi="宋体" w:eastAsia="宋体" w:cs="宋体"/>
                <w:kern w:val="0"/>
                <w:sz w:val="20"/>
                <w:szCs w:val="20"/>
                <w:lang w:val="en-US" w:eastAsia="zh-CN" w:bidi="ar-SA"/>
              </w:rPr>
              <w:t>中标人与招标人签订合同前提交履约保证金，如中标人未按招标文件规定的工期供货，则扣除履约保证金。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29</w:t>
            </w:r>
          </w:p>
        </w:tc>
        <w:tc>
          <w:tcPr>
            <w:tcW w:w="15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政府采购政策支持</w:t>
            </w:r>
          </w:p>
        </w:tc>
        <w:tc>
          <w:tcPr>
            <w:tcW w:w="7661" w:type="dxa"/>
            <w:tcBorders>
              <w:top w:val="single" w:color="auto" w:sz="4" w:space="0"/>
              <w:left w:val="single" w:color="auto" w:sz="4" w:space="0"/>
            </w:tcBorders>
            <w:noWrap w:val="0"/>
            <w:vAlign w:val="top"/>
          </w:tcPr>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lang w:val="en-US" w:eastAsia="zh-CN"/>
              </w:rPr>
            </w:pPr>
            <w:r>
              <w:rPr>
                <w:rFonts w:hint="eastAsia" w:ascii="宋体" w:hAnsi="宋体" w:eastAsia="宋体" w:cs="宋体"/>
                <w:kern w:val="0"/>
                <w:sz w:val="20"/>
                <w:szCs w:val="20"/>
                <w:u w:val="none"/>
                <w:lang w:val="en-US" w:eastAsia="zh-CN"/>
              </w:rPr>
              <w:t>特别提示：</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6"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30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其他说明</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特别提醒：</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1、所有投标人的报价高于采购预算额度视为无效报价（即作否决投标处理）。</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相同品牌产品且通过资格审查、符合性审查的不同投标人参加同一合同项下投标的，按一家投标人计算，按评审后得分由高到低顺序排列。得分相同的，按投标报价由低到高顺序排列，得分与投标报价均相同的，按技术指标优劣排列。</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综合打分排名第一的供应商为成交候选人。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028" w:type="dxa"/>
            <w:gridSpan w:val="3"/>
            <w:noWrap w:val="0"/>
            <w:vAlign w:val="top"/>
          </w:tcPr>
          <w:p>
            <w:pPr>
              <w:spacing w:line="360" w:lineRule="auto"/>
              <w:ind w:left="105" w:leftChars="50"/>
              <w:jc w:val="left"/>
              <w:rPr>
                <w:rFonts w:ascii="宋体" w:hAnsi="宋体"/>
                <w:b/>
                <w:bCs/>
                <w:color w:val="000000"/>
                <w:sz w:val="24"/>
              </w:rPr>
            </w:pPr>
            <w:r>
              <w:rPr>
                <w:rFonts w:hint="eastAsia" w:ascii="宋体" w:hAnsi="宋体"/>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宋体" w:hAnsi="宋体"/>
                <w:b/>
                <w:bCs/>
                <w:color w:val="000000"/>
                <w:sz w:val="24"/>
                <w:lang w:val="en-US" w:eastAsia="zh-CN"/>
              </w:rPr>
              <w:t>的服务</w:t>
            </w:r>
            <w:r>
              <w:rPr>
                <w:rFonts w:hint="eastAsia" w:ascii="宋体" w:hAnsi="宋体"/>
                <w:b/>
                <w:bCs/>
                <w:color w:val="000000"/>
                <w:sz w:val="24"/>
              </w:rPr>
              <w:t>。</w:t>
            </w:r>
          </w:p>
        </w:tc>
      </w:tr>
    </w:tbl>
    <w:p>
      <w:pPr>
        <w:jc w:val="center"/>
        <w:outlineLvl w:val="1"/>
        <w:rPr>
          <w:rFonts w:hint="eastAsia" w:ascii="宋体" w:hAnsi="宋体" w:cs="宋体"/>
          <w:b/>
          <w:bCs/>
          <w:color w:val="000000"/>
          <w:sz w:val="24"/>
        </w:rPr>
      </w:pPr>
      <w:bookmarkStart w:id="58" w:name="_Toc18783"/>
      <w:bookmarkStart w:id="59" w:name="_Toc13745"/>
      <w:bookmarkStart w:id="60" w:name="_Toc17382"/>
      <w:bookmarkStart w:id="61" w:name="_Toc15784"/>
    </w:p>
    <w:p>
      <w:pPr>
        <w:jc w:val="center"/>
        <w:outlineLvl w:val="1"/>
        <w:rPr>
          <w:rFonts w:ascii="宋体" w:hAnsi="宋体" w:cs="宋体"/>
          <w:b/>
          <w:bCs/>
          <w:color w:val="000000"/>
          <w:sz w:val="24"/>
        </w:rPr>
      </w:pPr>
      <w:r>
        <w:rPr>
          <w:rFonts w:hint="eastAsia" w:ascii="宋体" w:hAnsi="宋体" w:cs="宋体"/>
          <w:b/>
          <w:bCs/>
          <w:color w:val="000000"/>
          <w:sz w:val="24"/>
        </w:rPr>
        <w:t>总则</w:t>
      </w:r>
      <w:bookmarkEnd w:id="58"/>
      <w:bookmarkEnd w:id="59"/>
      <w:bookmarkEnd w:id="60"/>
      <w:bookmarkEnd w:id="61"/>
    </w:p>
    <w:p>
      <w:pPr>
        <w:rPr>
          <w:rFonts w:hint="eastAsia" w:ascii="宋体" w:hAnsi="宋体" w:cs="宋体"/>
          <w:b/>
          <w:bCs/>
          <w:color w:val="000000"/>
          <w:sz w:val="24"/>
        </w:rPr>
      </w:pPr>
      <w:r>
        <w:rPr>
          <w:rFonts w:hint="eastAsia" w:ascii="宋体" w:hAnsi="宋体" w:cs="宋体"/>
          <w:b/>
          <w:bCs/>
          <w:color w:val="000000"/>
          <w:sz w:val="24"/>
        </w:rPr>
        <w:t>（一） 适用范围</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本招标文件适用于</w:t>
      </w:r>
      <w:r>
        <w:rPr>
          <w:rFonts w:hint="eastAsia" w:ascii="宋体" w:hAnsi="宋体" w:cs="宋体"/>
          <w:kern w:val="0"/>
          <w:sz w:val="20"/>
          <w:szCs w:val="20"/>
          <w:lang w:val="zh-CN" w:eastAsia="zh-CN" w:bidi="ar-SA"/>
        </w:rPr>
        <w:t>2022年皮山县三峡集团教师能力提升项目（包一）</w:t>
      </w:r>
      <w:r>
        <w:rPr>
          <w:rFonts w:hint="eastAsia" w:ascii="宋体" w:hAnsi="宋体" w:eastAsia="宋体" w:cs="宋体"/>
          <w:kern w:val="0"/>
          <w:sz w:val="20"/>
          <w:szCs w:val="20"/>
          <w:lang w:val="en-US" w:eastAsia="zh-CN" w:bidi="ar-SA"/>
        </w:rPr>
        <w:t>投标、评标、定标、验收、合同履约、付款等行为（法律、法规另有规定的，从其规定）。</w:t>
      </w:r>
    </w:p>
    <w:p>
      <w:pPr>
        <w:rPr>
          <w:rFonts w:hint="eastAsia" w:ascii="宋体" w:hAnsi="宋体" w:cs="宋体"/>
          <w:b/>
          <w:bCs/>
          <w:color w:val="000000"/>
          <w:sz w:val="24"/>
        </w:rPr>
      </w:pPr>
      <w:r>
        <w:rPr>
          <w:rFonts w:hint="eastAsia" w:ascii="宋体" w:hAnsi="宋体" w:cs="宋体"/>
          <w:b/>
          <w:bCs/>
          <w:color w:val="000000"/>
          <w:sz w:val="24"/>
        </w:rPr>
        <w:t>（二）定义</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1.招标采购单位系指组织本次招标的代理机构（“招标人”）和采购单位。</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2.“投标人”系指向招标方提交投标文件的单位或个人。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3.“产品”系指供方按招标文件规定，须向招标人提供的一切设备、保险、税金、备品备件、工具、手册及其它有关技术资料和材料。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4.“服务”系指招标文件规定投标人须承担的技术协助、校准、培训、技术指导以及其他类似的义务。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5.“项目”系指投标人按招标文件规定向招标人提供的产品和服务。</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6.“书面形式”包括信函、传真、电报等。</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7.“▲”系指实质性要求条款。</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（三）招标方式</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本次招标采用公开招标方式进行。</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（四）投标报名</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 xml:space="preserve">供应商登陆政采云平台https://www.zcygov.cn/在线申请获取采购文件（进入“项目采购”应用，在获取采购文件菜单中选择项目，申请获取采购文件）。   </w:t>
      </w:r>
    </w:p>
    <w:p>
      <w:pPr>
        <w:snapToGrid w:val="0"/>
        <w:spacing w:after="156" w:afterLines="50"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（五）投标费用</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不论投标结果如何，投标人均应自行承担所有与投标有关的全部费用。</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（六）联合体投标</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本项目不接受联合体投标。</w:t>
      </w:r>
    </w:p>
    <w:p>
      <w:pPr>
        <w:spacing w:after="156" w:afterLines="50"/>
        <w:rPr>
          <w:rFonts w:hint="eastAsia" w:ascii="宋体" w:hAnsi="宋体" w:cs="宋体"/>
          <w:b/>
          <w:bCs/>
          <w:color w:val="000000"/>
        </w:rPr>
      </w:pPr>
      <w:r>
        <w:rPr>
          <w:rFonts w:hint="eastAsia" w:ascii="宋体" w:hAnsi="宋体" w:cs="宋体"/>
          <w:b/>
          <w:bCs/>
          <w:color w:val="000000"/>
        </w:rPr>
        <w:t xml:space="preserve">    （</w:t>
      </w:r>
      <w:r>
        <w:rPr>
          <w:rFonts w:hint="eastAsia" w:ascii="宋体" w:hAnsi="宋体" w:cs="宋体"/>
          <w:b/>
          <w:bCs/>
          <w:color w:val="000000"/>
          <w:sz w:val="24"/>
        </w:rPr>
        <w:t>七）转包与分包</w:t>
      </w:r>
    </w:p>
    <w:p>
      <w:pPr>
        <w:spacing w:after="156" w:afterLines="50"/>
        <w:rPr>
          <w:rFonts w:hint="eastAsia" w:ascii="宋体" w:hAnsi="宋体" w:cs="宋体"/>
          <w:b/>
          <w:bCs/>
          <w:color w:val="000000"/>
        </w:rPr>
      </w:pPr>
      <w:r>
        <w:rPr>
          <w:rFonts w:hint="eastAsia" w:ascii="宋体" w:hAnsi="宋体" w:cs="宋体"/>
          <w:b/>
          <w:bCs/>
          <w:color w:val="000000"/>
        </w:rPr>
        <w:t>1.本项目不允许转包。</w:t>
      </w:r>
    </w:p>
    <w:p>
      <w:pPr>
        <w:spacing w:after="156" w:afterLines="50"/>
        <w:rPr>
          <w:rFonts w:hint="eastAsia" w:ascii="宋体" w:hAnsi="宋体" w:cs="宋体"/>
          <w:b/>
          <w:bCs/>
          <w:color w:val="000000"/>
        </w:rPr>
      </w:pPr>
      <w:r>
        <w:rPr>
          <w:rFonts w:hint="eastAsia" w:ascii="宋体" w:hAnsi="宋体" w:cs="宋体"/>
          <w:b/>
          <w:bCs/>
          <w:color w:val="000000"/>
        </w:rPr>
        <w:t>2.本项目不可以分包。</w:t>
      </w:r>
    </w:p>
    <w:p>
      <w:pPr>
        <w:spacing w:after="156" w:afterLines="50"/>
        <w:rPr>
          <w:rFonts w:hint="eastAsia" w:ascii="宋体" w:hAnsi="宋体" w:cs="宋体"/>
          <w:b/>
          <w:bCs/>
          <w:color w:val="000000"/>
        </w:rPr>
      </w:pPr>
      <w:r>
        <w:rPr>
          <w:rFonts w:hint="eastAsia" w:ascii="宋体" w:hAnsi="宋体" w:cs="宋体"/>
          <w:b/>
          <w:bCs/>
          <w:color w:val="000000"/>
        </w:rPr>
        <w:t xml:space="preserve">    3、投标人应仔细阅读招标文件的所有内容，按照招标文件的要求提交投标文件，并对所提供的全部资料的真实性承担法律责任。</w:t>
      </w:r>
    </w:p>
    <w:p>
      <w:pPr>
        <w:spacing w:after="156" w:afterLines="50"/>
        <w:rPr>
          <w:rFonts w:hint="eastAsia" w:ascii="宋体" w:hAnsi="宋体" w:cs="宋体"/>
          <w:b/>
          <w:bCs/>
          <w:color w:val="000000"/>
        </w:rPr>
      </w:pPr>
      <w:r>
        <w:rPr>
          <w:rFonts w:hint="eastAsia" w:ascii="宋体" w:hAnsi="宋体" w:cs="宋体"/>
          <w:b/>
          <w:bCs/>
          <w:color w:val="000000"/>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（八）质疑和投诉</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3"/>
        <w:numPr>
          <w:ilvl w:val="0"/>
          <w:numId w:val="5"/>
        </w:numPr>
        <w:jc w:val="center"/>
        <w:rPr>
          <w:rFonts w:hint="eastAsia" w:ascii="宋体" w:hAnsi="宋体" w:eastAsia="宋体" w:cs="宋体"/>
          <w:color w:val="000000"/>
        </w:rPr>
      </w:pPr>
      <w:bookmarkStart w:id="62" w:name="_Toc30350"/>
      <w:bookmarkStart w:id="63" w:name="_Toc8265"/>
      <w:bookmarkStart w:id="64" w:name="_Toc2760"/>
      <w:bookmarkStart w:id="65" w:name="_Toc503212209"/>
      <w:bookmarkStart w:id="66" w:name="_Toc32144"/>
      <w:bookmarkStart w:id="67" w:name="_Toc32728"/>
      <w:bookmarkStart w:id="68" w:name="_Toc28270"/>
      <w:bookmarkStart w:id="69" w:name="_Toc521014777"/>
      <w:r>
        <w:rPr>
          <w:rFonts w:hint="eastAsia" w:ascii="宋体" w:hAnsi="宋体" w:eastAsia="宋体" w:cs="宋体"/>
          <w:color w:val="000000"/>
        </w:rPr>
        <w:t>招标文件</w:t>
      </w:r>
      <w:bookmarkEnd w:id="62"/>
      <w:bookmarkEnd w:id="63"/>
      <w:bookmarkEnd w:id="64"/>
      <w:bookmarkEnd w:id="65"/>
      <w:bookmarkEnd w:id="66"/>
      <w:bookmarkEnd w:id="67"/>
      <w:bookmarkEnd w:id="68"/>
      <w:bookmarkEnd w:id="69"/>
    </w:p>
    <w:p>
      <w:pPr>
        <w:snapToGrid w:val="0"/>
        <w:spacing w:line="360" w:lineRule="auto"/>
        <w:ind w:firstLine="472" w:firstLineChars="196"/>
        <w:jc w:val="left"/>
        <w:rPr>
          <w:rFonts w:hint="eastAsia" w:ascii="宋体" w:hAnsi="宋体" w:cs="宋体"/>
          <w:b/>
          <w:color w:val="000000"/>
          <w:sz w:val="24"/>
        </w:rPr>
      </w:pPr>
      <w:r>
        <w:rPr>
          <w:rFonts w:hint="eastAsia" w:ascii="宋体" w:hAnsi="宋体" w:cs="宋体"/>
          <w:b/>
          <w:color w:val="000000"/>
          <w:sz w:val="24"/>
        </w:rPr>
        <w:t>（一）招标文件的构成。本招标文件由以下部份组成：</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第一章 招标公告</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第二章 投标人须知</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第三章 评标办法及标准</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第四章 招标需求</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第五章 合同主要条款</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第六章 投标文件格式</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第七章 招标代理服务收费标准</w:t>
      </w:r>
    </w:p>
    <w:p>
      <w:pPr>
        <w:snapToGrid w:val="0"/>
        <w:spacing w:line="360" w:lineRule="auto"/>
        <w:ind w:firstLine="472" w:firstLineChars="196"/>
        <w:jc w:val="left"/>
        <w:rPr>
          <w:rFonts w:hint="eastAsia" w:ascii="宋体" w:hAnsi="宋体" w:cs="宋体"/>
          <w:b/>
          <w:color w:val="000000"/>
          <w:sz w:val="24"/>
        </w:rPr>
      </w:pPr>
      <w:r>
        <w:rPr>
          <w:rFonts w:hint="eastAsia" w:ascii="宋体" w:hAnsi="宋体" w:cs="宋体"/>
          <w:b/>
          <w:color w:val="000000"/>
          <w:sz w:val="24"/>
        </w:rPr>
        <w:t>（二）投标人的风险</w:t>
      </w:r>
    </w:p>
    <w:p>
      <w:pPr>
        <w:pStyle w:val="14"/>
        <w:spacing w:line="360" w:lineRule="auto"/>
        <w:rPr>
          <w:rFonts w:hint="eastAsia" w:ascii="宋体" w:eastAsia="宋体" w:cs="宋体"/>
        </w:rPr>
      </w:pPr>
      <w:r>
        <w:rPr>
          <w:rFonts w:hint="eastAsia" w:ascii="宋体" w:hAnsi="宋体" w:eastAsia="宋体" w:cs="宋体"/>
          <w:color w:val="auto"/>
          <w:kern w:val="0"/>
          <w:sz w:val="20"/>
          <w:szCs w:val="20"/>
          <w:lang w:val="en-US" w:eastAsia="zh-CN" w:bidi="ar-SA"/>
        </w:rPr>
        <w:t>投标人没有按照招标文件要求提供全部资料，或者投标人没有对招标文件在各方面作出实质性响应是投标人的风险，并可能导致其投标为无效标。</w:t>
      </w:r>
    </w:p>
    <w:p>
      <w:pPr>
        <w:pStyle w:val="14"/>
        <w:spacing w:line="360" w:lineRule="auto"/>
        <w:ind w:firstLine="482"/>
        <w:rPr>
          <w:rFonts w:hint="eastAsia" w:ascii="宋体" w:eastAsia="宋体" w:cs="宋体"/>
          <w:b/>
        </w:rPr>
      </w:pPr>
      <w:r>
        <w:rPr>
          <w:rFonts w:hint="eastAsia" w:ascii="宋体" w:eastAsia="宋体" w:cs="宋体"/>
          <w:b/>
        </w:rPr>
        <w:t xml:space="preserve">（三）招标文件的澄清与修改 </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1.招标代理机构必须以书面形式答复投标人要求澄清的问题，并将不包含问题来源的答复书面通知所有购买招标文件的投标人；除书面答复以外的其他澄清方式及澄清内容均无效。</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2.招标文件澄清、答复、修改、补充的内容为招标文件的组成部分。当招标文件与招标文件的答复、澄清、修改、补充通知就同一内容的表述不一致时，以最后发出的书面文件为准。</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3.招标文件的澄清、答复、修改或补充都应该通过本代理机构以法定形式发布，招标人非通过本机构，不得擅自澄清、答复、修改或补充招标文件。</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p>
    <w:p>
      <w:pPr>
        <w:pStyle w:val="9"/>
        <w:snapToGrid w:val="0"/>
        <w:spacing w:line="360" w:lineRule="auto"/>
        <w:ind w:firstLine="480" w:firstLineChars="200"/>
        <w:rPr>
          <w:rFonts w:hint="eastAsia" w:hAnsi="宋体" w:cs="宋体"/>
          <w:color w:val="000000"/>
          <w:sz w:val="24"/>
          <w:szCs w:val="24"/>
        </w:rPr>
      </w:pPr>
    </w:p>
    <w:p>
      <w:pPr>
        <w:pStyle w:val="9"/>
        <w:snapToGrid w:val="0"/>
        <w:spacing w:line="360" w:lineRule="auto"/>
        <w:ind w:firstLine="480" w:firstLineChars="200"/>
        <w:rPr>
          <w:rFonts w:hint="eastAsia" w:hAnsi="宋体" w:cs="宋体"/>
          <w:color w:val="000000"/>
          <w:sz w:val="24"/>
          <w:szCs w:val="24"/>
        </w:rPr>
      </w:pPr>
    </w:p>
    <w:p>
      <w:pPr>
        <w:pStyle w:val="3"/>
        <w:numPr>
          <w:ilvl w:val="0"/>
          <w:numId w:val="5"/>
        </w:numPr>
        <w:jc w:val="center"/>
        <w:rPr>
          <w:rFonts w:hint="eastAsia" w:ascii="宋体" w:hAnsi="宋体" w:eastAsia="宋体" w:cs="宋体"/>
          <w:color w:val="000000"/>
        </w:rPr>
      </w:pPr>
      <w:bookmarkStart w:id="70" w:name="_Toc27918"/>
      <w:bookmarkStart w:id="71" w:name="_Toc12173"/>
      <w:bookmarkStart w:id="72" w:name="_Toc765"/>
      <w:bookmarkStart w:id="73" w:name="_Toc124"/>
      <w:bookmarkStart w:id="74" w:name="_Toc9000"/>
      <w:bookmarkStart w:id="75" w:name="_Toc503212210"/>
      <w:bookmarkStart w:id="76" w:name="_Toc521014778"/>
      <w:bookmarkStart w:id="77" w:name="_Toc225"/>
      <w:r>
        <w:rPr>
          <w:rFonts w:hint="eastAsia" w:ascii="宋体" w:hAnsi="宋体" w:eastAsia="宋体" w:cs="宋体"/>
          <w:color w:val="000000"/>
        </w:rPr>
        <w:t>投标文件的编制</w:t>
      </w:r>
      <w:bookmarkEnd w:id="70"/>
      <w:bookmarkEnd w:id="71"/>
      <w:bookmarkEnd w:id="72"/>
      <w:bookmarkEnd w:id="73"/>
      <w:bookmarkEnd w:id="74"/>
      <w:bookmarkEnd w:id="75"/>
      <w:bookmarkEnd w:id="76"/>
      <w:bookmarkEnd w:id="77"/>
    </w:p>
    <w:p>
      <w:pPr>
        <w:numPr>
          <w:ilvl w:val="1"/>
          <w:numId w:val="6"/>
        </w:numPr>
        <w:rPr>
          <w:rFonts w:hint="eastAsia" w:ascii="宋体" w:hAnsi="宋体" w:cs="宋体"/>
          <w:color w:val="000000"/>
          <w:sz w:val="21"/>
          <w:szCs w:val="21"/>
        </w:rPr>
      </w:pPr>
      <w:bookmarkStart w:id="78" w:name="_Toc29977"/>
      <w:bookmarkStart w:id="79" w:name="_Toc23068"/>
      <w:bookmarkStart w:id="80" w:name="_Toc521014779"/>
      <w:bookmarkStart w:id="81" w:name="_Toc503212211"/>
      <w:r>
        <w:rPr>
          <w:rFonts w:hint="eastAsia" w:ascii="宋体" w:hAnsi="宋体" w:cs="宋体"/>
          <w:color w:val="000000"/>
          <w:sz w:val="21"/>
          <w:szCs w:val="21"/>
        </w:rPr>
        <w:t>投标文件的组成</w:t>
      </w:r>
      <w:bookmarkEnd w:id="78"/>
      <w:bookmarkEnd w:id="79"/>
      <w:bookmarkEnd w:id="80"/>
      <w:bookmarkEnd w:id="81"/>
    </w:p>
    <w:p>
      <w:pPr>
        <w:snapToGrid w:val="0"/>
        <w:spacing w:line="360" w:lineRule="auto"/>
        <w:ind w:firstLine="420" w:firstLineChars="200"/>
        <w:jc w:val="left"/>
        <w:rPr>
          <w:rFonts w:hint="eastAsia" w:ascii="宋体" w:hAnsi="宋体" w:cs="宋体"/>
          <w:color w:val="000000"/>
          <w:sz w:val="21"/>
          <w:szCs w:val="16"/>
        </w:rPr>
      </w:pPr>
      <w:r>
        <w:rPr>
          <w:rFonts w:hint="eastAsia" w:ascii="宋体" w:hAnsi="宋体" w:cs="宋体"/>
          <w:color w:val="000000"/>
          <w:sz w:val="21"/>
          <w:szCs w:val="16"/>
        </w:rPr>
        <w:t>投标文件由商务技术部分、报价部分组成。</w:t>
      </w:r>
    </w:p>
    <w:p>
      <w:pPr>
        <w:snapToGrid w:val="0"/>
        <w:spacing w:line="360" w:lineRule="auto"/>
        <w:jc w:val="left"/>
        <w:rPr>
          <w:rFonts w:hint="eastAsia" w:ascii="宋体" w:hAnsi="宋体" w:cs="宋体"/>
          <w:b/>
          <w:color w:val="000000"/>
          <w:sz w:val="24"/>
        </w:rPr>
      </w:pPr>
      <w:r>
        <w:rPr>
          <w:rFonts w:hint="eastAsia" w:ascii="宋体" w:hAnsi="宋体" w:cs="宋体"/>
          <w:b/>
          <w:color w:val="000000"/>
          <w:sz w:val="24"/>
        </w:rPr>
        <w:t>1.商务技术部分：</w:t>
      </w:r>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1、投标单位应按招标文件的要求提供</w:t>
      </w:r>
      <w:r>
        <w:rPr>
          <w:rFonts w:hint="eastAsia" w:ascii="宋体" w:hAnsi="宋体" w:cs="宋体"/>
          <w:color w:val="000000"/>
          <w:sz w:val="21"/>
          <w:szCs w:val="16"/>
          <w:lang w:eastAsia="zh-CN"/>
        </w:rPr>
        <w:t>投</w:t>
      </w:r>
      <w:r>
        <w:rPr>
          <w:rFonts w:hint="eastAsia" w:ascii="宋体" w:hAnsi="宋体" w:cs="宋体"/>
          <w:color w:val="000000"/>
          <w:sz w:val="21"/>
          <w:szCs w:val="16"/>
        </w:rPr>
        <w:t>标文件，并</w:t>
      </w:r>
      <w:r>
        <w:rPr>
          <w:rFonts w:hint="eastAsia" w:ascii="宋体" w:hAnsi="宋体" w:cs="宋体"/>
          <w:color w:val="000000"/>
          <w:sz w:val="21"/>
          <w:szCs w:val="16"/>
          <w:lang w:eastAsia="zh-CN"/>
        </w:rPr>
        <w:t>逐页加盖公章由法人或授权委托人签字以</w:t>
      </w:r>
      <w:r>
        <w:rPr>
          <w:rFonts w:hint="eastAsia" w:ascii="宋体" w:hAnsi="宋体" w:cs="宋体"/>
          <w:color w:val="000000"/>
          <w:sz w:val="21"/>
          <w:szCs w:val="16"/>
        </w:rPr>
        <w:t>保证所有材料的真实性，确保其投标对招标文件做出实质性的响应。</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2、招标文件使用的计量单位，应采用国家法定的计量单位。</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3、投标人所递交的投标文件应包含以下文件：</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3.1投标函；</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3.2开标一览表；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3.3投标货物报价表（报价明细表）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3.4商务条款偏离表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3.5银转账单复印件</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3.6投标方的资格声明</w:t>
      </w:r>
    </w:p>
    <w:p>
      <w:pPr>
        <w:spacing w:line="300" w:lineRule="auto"/>
        <w:rPr>
          <w:rFonts w:hint="default" w:ascii="宋体" w:hAnsi="宋体" w:eastAsia="宋体" w:cs="宋体"/>
          <w:color w:val="000000"/>
          <w:sz w:val="21"/>
          <w:szCs w:val="16"/>
          <w:lang w:val="en-US" w:eastAsia="zh-CN"/>
        </w:rPr>
      </w:pPr>
      <w:r>
        <w:rPr>
          <w:rFonts w:hint="eastAsia" w:ascii="宋体" w:hAnsi="宋体" w:cs="宋体"/>
          <w:color w:val="000000"/>
          <w:sz w:val="21"/>
          <w:szCs w:val="16"/>
        </w:rPr>
        <w:t>3.7营业执照</w:t>
      </w:r>
      <w:r>
        <w:rPr>
          <w:rFonts w:hint="eastAsia" w:ascii="宋体" w:hAnsi="宋体" w:cs="宋体"/>
          <w:color w:val="000000"/>
          <w:sz w:val="21"/>
          <w:szCs w:val="16"/>
          <w:lang w:val="en-US" w:eastAsia="zh-CN"/>
        </w:rPr>
        <w:t>或统一社会信用代码证书</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3.8法定代表人证明书或负责人身份证明书</w:t>
      </w:r>
    </w:p>
    <w:p>
      <w:pPr>
        <w:spacing w:line="300" w:lineRule="auto"/>
        <w:rPr>
          <w:rFonts w:hint="eastAsia" w:ascii="宋体" w:hAnsi="宋体" w:cs="宋体"/>
          <w:color w:val="000000"/>
          <w:sz w:val="21"/>
          <w:szCs w:val="20"/>
        </w:rPr>
      </w:pPr>
      <w:r>
        <w:rPr>
          <w:rFonts w:hint="eastAsia" w:ascii="宋体" w:hAnsi="宋体" w:cs="宋体"/>
          <w:color w:val="000000"/>
          <w:sz w:val="21"/>
          <w:szCs w:val="16"/>
        </w:rPr>
        <w:t>3.9法定代表人授权书</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3.10技术规格功能要求偏离表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3.11产品技术参数详细说明；</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3.12质量保证书</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3.13售后服务承诺书</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3.14投标人证明投标资格合格的相关证件证明的复印件</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3.15投标人证明货物合格的相关证件证明复印件</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3.16投标单位（供应商）反商业贿赂承诺书</w:t>
      </w:r>
    </w:p>
    <w:p>
      <w:pPr>
        <w:spacing w:line="300" w:lineRule="auto"/>
        <w:rPr>
          <w:rFonts w:hint="eastAsia" w:ascii="宋体" w:hAnsi="宋体" w:eastAsia="宋体" w:cs="宋体"/>
          <w:color w:val="auto"/>
          <w:sz w:val="21"/>
          <w:szCs w:val="16"/>
          <w:highlight w:val="none"/>
          <w:lang w:eastAsia="zh-CN"/>
        </w:rPr>
      </w:pPr>
      <w:r>
        <w:rPr>
          <w:rFonts w:hint="eastAsia" w:ascii="宋体" w:hAnsi="宋体" w:cs="宋体"/>
          <w:color w:val="auto"/>
          <w:sz w:val="21"/>
          <w:szCs w:val="16"/>
          <w:highlight w:val="none"/>
        </w:rPr>
        <w:t>3.17项目实施计划、方案（</w:t>
      </w:r>
      <w:r>
        <w:rPr>
          <w:rFonts w:hint="eastAsia" w:ascii="宋体" w:hAnsi="宋体" w:cs="宋体"/>
          <w:color w:val="auto"/>
          <w:sz w:val="21"/>
          <w:szCs w:val="16"/>
          <w:highlight w:val="none"/>
          <w:lang w:val="en-US" w:eastAsia="zh-CN"/>
        </w:rPr>
        <w:t>服务</w:t>
      </w:r>
      <w:r>
        <w:rPr>
          <w:rFonts w:hint="eastAsia" w:ascii="宋体" w:hAnsi="宋体" w:cs="宋体"/>
          <w:color w:val="auto"/>
          <w:sz w:val="21"/>
          <w:szCs w:val="16"/>
          <w:highlight w:val="none"/>
        </w:rPr>
        <w:t>计划</w:t>
      </w:r>
      <w:r>
        <w:rPr>
          <w:rFonts w:hint="eastAsia" w:ascii="宋体" w:hAnsi="宋体" w:cs="宋体"/>
          <w:color w:val="auto"/>
          <w:sz w:val="21"/>
          <w:szCs w:val="16"/>
          <w:highlight w:val="none"/>
          <w:lang w:val="en-US" w:eastAsia="zh-CN"/>
        </w:rPr>
        <w:t>等</w:t>
      </w:r>
      <w:r>
        <w:rPr>
          <w:rFonts w:hint="eastAsia" w:ascii="宋体" w:hAnsi="宋体" w:cs="宋体"/>
          <w:color w:val="auto"/>
          <w:sz w:val="21"/>
          <w:szCs w:val="16"/>
          <w:highlight w:val="none"/>
        </w:rPr>
        <w:t>内容；）</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3.18中小企业声明函（符合本声明函填写）</w:t>
      </w:r>
    </w:p>
    <w:p>
      <w:pPr>
        <w:spacing w:line="300" w:lineRule="auto"/>
        <w:rPr>
          <w:rFonts w:hint="default" w:ascii="宋体" w:hAnsi="宋体" w:eastAsia="宋体" w:cs="宋体"/>
          <w:color w:val="000000"/>
          <w:sz w:val="21"/>
          <w:szCs w:val="16"/>
          <w:lang w:val="en-US" w:eastAsia="zh-CN"/>
        </w:rPr>
      </w:pPr>
      <w:r>
        <w:rPr>
          <w:rFonts w:hint="eastAsia" w:ascii="宋体" w:hAnsi="宋体" w:cs="宋体"/>
          <w:color w:val="000000"/>
          <w:sz w:val="21"/>
          <w:szCs w:val="16"/>
        </w:rPr>
        <w:t>3.19经年审计的上年度财务审计报告</w:t>
      </w:r>
      <w:r>
        <w:rPr>
          <w:rFonts w:hint="eastAsia" w:ascii="宋体" w:hAnsi="宋体" w:cs="宋体"/>
          <w:color w:val="000000"/>
          <w:sz w:val="21"/>
          <w:szCs w:val="16"/>
          <w:lang w:val="en-US" w:eastAsia="zh-CN"/>
        </w:rPr>
        <w:t>或银行资信证明</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3.20健全的财务会计制度</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3.21关于对本投标文件（响应文件）中资料真实性的承诺</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3.22节能、环保产品证明（如有）</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3.23其它必须的资料及有利于投标的资料</w:t>
      </w:r>
    </w:p>
    <w:p>
      <w:pPr>
        <w:pStyle w:val="6"/>
        <w:rPr>
          <w:rFonts w:hint="eastAsia" w:ascii="宋体" w:hAnsi="宋体" w:cs="宋体"/>
          <w:color w:val="000000"/>
          <w:sz w:val="21"/>
          <w:szCs w:val="16"/>
          <w:lang w:val="en-US" w:eastAsia="zh-CN"/>
        </w:rPr>
      </w:pPr>
      <w:r>
        <w:rPr>
          <w:rFonts w:hint="eastAsia" w:ascii="宋体" w:hAnsi="宋体" w:cs="宋体"/>
          <w:color w:val="000000"/>
          <w:sz w:val="21"/>
          <w:szCs w:val="16"/>
          <w:lang w:val="en-US" w:eastAsia="zh-CN"/>
        </w:rPr>
        <w:t>3.24标单位近三年完成相关类似业绩</w:t>
      </w:r>
    </w:p>
    <w:p>
      <w:pPr>
        <w:pStyle w:val="15"/>
        <w:spacing w:line="360" w:lineRule="auto"/>
        <w:jc w:val="both"/>
        <w:rPr>
          <w:rFonts w:hint="eastAsia" w:ascii="宋体" w:hAnsi="宋体" w:eastAsia="宋体" w:cs="宋体"/>
          <w:sz w:val="22"/>
          <w:szCs w:val="22"/>
        </w:rPr>
      </w:pPr>
      <w:r>
        <w:rPr>
          <w:rFonts w:hint="eastAsia" w:ascii="宋体" w:hAnsi="宋体" w:eastAsia="宋体" w:cs="宋体"/>
          <w:sz w:val="24"/>
          <w:szCs w:val="24"/>
        </w:rPr>
        <w:t>▲注：法定代表人授权委托书、投标声明书、投标函、投标报价一览表必须由法定代表人签名盖章并加盖单位公章。</w:t>
      </w:r>
    </w:p>
    <w:p>
      <w:pPr>
        <w:spacing w:line="300" w:lineRule="auto"/>
        <w:rPr>
          <w:rFonts w:hint="eastAsia" w:ascii="宋体" w:hAnsi="宋体" w:cs="宋体"/>
          <w:color w:val="000000"/>
          <w:sz w:val="21"/>
          <w:szCs w:val="16"/>
        </w:rPr>
      </w:pPr>
      <w:bookmarkStart w:id="82" w:name="_Toc14838"/>
      <w:bookmarkStart w:id="83" w:name="_Toc521014780"/>
      <w:bookmarkStart w:id="84" w:name="_Toc18015"/>
      <w:bookmarkStart w:id="85" w:name="_Toc503212212"/>
      <w:r>
        <w:rPr>
          <w:rFonts w:hint="eastAsia" w:ascii="宋体" w:hAnsi="宋体" w:cs="宋体"/>
          <w:color w:val="000000"/>
          <w:sz w:val="21"/>
          <w:szCs w:val="16"/>
        </w:rPr>
        <w:t>投标文件的语言及计量</w:t>
      </w:r>
      <w:bookmarkEnd w:id="82"/>
      <w:bookmarkEnd w:id="83"/>
      <w:bookmarkEnd w:id="84"/>
      <w:bookmarkEnd w:id="85"/>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cs="宋体"/>
          <w:color w:val="000000"/>
          <w:sz w:val="21"/>
          <w:szCs w:val="16"/>
        </w:rPr>
      </w:pPr>
      <w:bookmarkStart w:id="86" w:name="_Toc3970"/>
      <w:bookmarkStart w:id="87" w:name="_Toc503212213"/>
      <w:bookmarkStart w:id="88" w:name="_Toc6985"/>
      <w:bookmarkStart w:id="89" w:name="_Toc521014781"/>
      <w:r>
        <w:rPr>
          <w:rFonts w:hint="eastAsia" w:ascii="宋体" w:hAnsi="宋体" w:cs="宋体"/>
          <w:color w:val="000000"/>
          <w:sz w:val="21"/>
          <w:szCs w:val="16"/>
        </w:rPr>
        <w:t>投标报价</w:t>
      </w:r>
      <w:bookmarkEnd w:id="86"/>
      <w:bookmarkEnd w:id="87"/>
      <w:bookmarkEnd w:id="88"/>
      <w:bookmarkEnd w:id="89"/>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▲1.投标报价应按招标文件中相关附表格式填写。</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▲2.投标报价是履行合同的最终价格，应包括采购、运输、装卸、验收、开具发票和相关售后等服务。</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▲3.投标文件只允许有一个报价，有选择的或有条件的报价将不予接受。</w:t>
      </w:r>
    </w:p>
    <w:p>
      <w:pPr>
        <w:tabs>
          <w:tab w:val="left" w:pos="525"/>
        </w:tabs>
        <w:snapToGrid w:val="0"/>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▲4.招标代理服务费由中标单位支付，投标单位在报价时请考虑。</w:t>
      </w:r>
    </w:p>
    <w:p>
      <w:pPr>
        <w:spacing w:line="300" w:lineRule="auto"/>
        <w:rPr>
          <w:rFonts w:hint="eastAsia" w:ascii="宋体" w:hAnsi="宋体" w:cs="宋体"/>
          <w:color w:val="000000"/>
          <w:sz w:val="21"/>
          <w:szCs w:val="16"/>
        </w:rPr>
      </w:pPr>
      <w:bookmarkStart w:id="90" w:name="_Toc521014782"/>
      <w:bookmarkStart w:id="91" w:name="_Toc21211"/>
      <w:bookmarkStart w:id="92" w:name="_Toc21800"/>
      <w:bookmarkStart w:id="93" w:name="_Toc503212214"/>
      <w:r>
        <w:rPr>
          <w:rFonts w:hint="eastAsia" w:ascii="宋体" w:hAnsi="宋体" w:cs="宋体"/>
          <w:color w:val="000000"/>
          <w:sz w:val="21"/>
          <w:szCs w:val="16"/>
        </w:rPr>
        <w:t>投标文件的有效期</w:t>
      </w:r>
      <w:bookmarkEnd w:id="90"/>
      <w:bookmarkEnd w:id="91"/>
      <w:bookmarkEnd w:id="92"/>
      <w:bookmarkEnd w:id="93"/>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▲1.自投标截止日起 90 天投标文件应保持有效。有效期不足的投标文件将被拒绝。</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2.在特殊情况下，招标人可与投标人协商延长投标书的有效期，这种要求和答复均以书面形式进行。</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4.中标人的投标文件自开标之日起至合同履行完毕止均应保持有效。</w:t>
      </w:r>
    </w:p>
    <w:p>
      <w:pPr>
        <w:spacing w:line="300" w:lineRule="auto"/>
        <w:rPr>
          <w:rFonts w:hint="eastAsia" w:ascii="宋体" w:hAnsi="宋体" w:cs="宋体"/>
          <w:color w:val="000000"/>
          <w:sz w:val="21"/>
          <w:szCs w:val="16"/>
        </w:rPr>
      </w:pPr>
      <w:bookmarkStart w:id="94" w:name="_Toc22838"/>
      <w:bookmarkStart w:id="95" w:name="_Toc16117"/>
      <w:bookmarkStart w:id="96" w:name="_Toc503212215"/>
      <w:bookmarkStart w:id="97" w:name="_Toc521014783"/>
      <w:r>
        <w:rPr>
          <w:rFonts w:hint="eastAsia" w:ascii="宋体" w:hAnsi="宋体" w:cs="宋体"/>
          <w:color w:val="000000"/>
          <w:sz w:val="21"/>
          <w:szCs w:val="16"/>
        </w:rPr>
        <w:t>投标保证金</w:t>
      </w:r>
      <w:bookmarkEnd w:id="94"/>
      <w:bookmarkEnd w:id="95"/>
      <w:bookmarkEnd w:id="96"/>
      <w:bookmarkEnd w:id="97"/>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▲1.投标人须按规定提交投标保证金。否则，其投标将被拒绝。</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2.保证金形式：  转账（必须从基本账户转出）。 </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3.未中标人的投标保证金在公示期截止后退还。</w:t>
      </w:r>
    </w:p>
    <w:p>
      <w:pPr>
        <w:spacing w:line="300" w:lineRule="auto"/>
        <w:rPr>
          <w:rFonts w:hint="eastAsia" w:ascii="宋体" w:hAnsi="宋体" w:cs="宋体"/>
          <w:color w:val="000000"/>
          <w:sz w:val="21"/>
          <w:szCs w:val="16"/>
        </w:rPr>
      </w:pPr>
      <w:r>
        <w:rPr>
          <w:rFonts w:hint="eastAsia" w:ascii="宋体" w:hAnsi="宋体" w:cs="宋体"/>
          <w:color w:val="000000"/>
          <w:sz w:val="21"/>
          <w:szCs w:val="16"/>
        </w:rPr>
        <w:t>4.中标人的投标保证金在中标通知书发出签订正式采购合同，履约保证金打到指定账户后退还。</w:t>
      </w:r>
    </w:p>
    <w:p>
      <w:pPr>
        <w:spacing w:line="300" w:lineRule="auto"/>
        <w:rPr>
          <w:rFonts w:hint="eastAsia" w:ascii="宋体" w:hAnsi="宋体" w:cs="宋体"/>
          <w:color w:val="000000"/>
          <w:sz w:val="21"/>
          <w:szCs w:val="16"/>
        </w:rPr>
      </w:pPr>
      <w:r>
        <w:rPr>
          <w:rFonts w:hint="eastAsia" w:ascii="宋体" w:hAnsi="宋体" w:cs="宋体"/>
          <w:color w:val="000000"/>
          <w:sz w:val="21"/>
          <w:szCs w:val="16"/>
        </w:rPr>
        <w:t>5.保证金不计息。</w:t>
      </w:r>
    </w:p>
    <w:p>
      <w:pPr>
        <w:snapToGrid w:val="0"/>
        <w:spacing w:line="360" w:lineRule="auto"/>
        <w:ind w:firstLine="472" w:firstLineChars="196"/>
        <w:jc w:val="left"/>
        <w:rPr>
          <w:rFonts w:hint="eastAsia" w:ascii="宋体" w:hAnsi="宋体" w:cs="宋体"/>
          <w:b/>
          <w:bCs/>
          <w:color w:val="000000"/>
          <w:sz w:val="24"/>
        </w:rPr>
      </w:pPr>
      <w:r>
        <w:rPr>
          <w:rFonts w:hint="eastAsia" w:ascii="宋体" w:hAnsi="宋体" w:cs="宋体"/>
          <w:b/>
          <w:bCs/>
          <w:color w:val="000000"/>
          <w:sz w:val="24"/>
        </w:rPr>
        <w:t>6.投标人有下列情形之一的，投标保证金将不予退还：</w:t>
      </w:r>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（1）投标人在投标有效期内撤回投标文件的；</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（2）投标人在投标过程中弄虚作假，提供虚假材料的；</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（3）中标人无正当理由不与招标人签订合同的；</w:t>
      </w:r>
    </w:p>
    <w:p>
      <w:pPr>
        <w:spacing w:line="300" w:lineRule="auto"/>
        <w:rPr>
          <w:rFonts w:hint="eastAsia" w:ascii="宋体" w:hAnsi="宋体" w:cs="宋体"/>
          <w:color w:val="000000"/>
          <w:sz w:val="21"/>
          <w:szCs w:val="16"/>
        </w:rPr>
      </w:pPr>
      <w:r>
        <w:rPr>
          <w:rFonts w:hint="eastAsia" w:ascii="宋体" w:hAnsi="宋体" w:cs="宋体"/>
          <w:color w:val="000000"/>
          <w:sz w:val="21"/>
          <w:szCs w:val="16"/>
        </w:rPr>
        <w:t>（4）其他严重扰乱招投标程序的。</w:t>
      </w:r>
    </w:p>
    <w:p>
      <w:pPr>
        <w:numPr>
          <w:ilvl w:val="1"/>
          <w:numId w:val="6"/>
        </w:numPr>
        <w:rPr>
          <w:rFonts w:hint="eastAsia" w:ascii="宋体" w:hAnsi="宋体" w:cs="宋体"/>
          <w:b/>
          <w:bCs/>
          <w:color w:val="000000"/>
          <w:sz w:val="24"/>
          <w:szCs w:val="24"/>
        </w:rPr>
      </w:pPr>
      <w:bookmarkStart w:id="98" w:name="_Toc4584"/>
      <w:bookmarkStart w:id="99" w:name="_Toc521014784"/>
      <w:bookmarkStart w:id="100" w:name="_Toc503212216"/>
      <w:bookmarkStart w:id="101" w:name="_Toc25982"/>
      <w:r>
        <w:rPr>
          <w:rFonts w:hint="eastAsia" w:ascii="宋体" w:hAnsi="宋体" w:cs="宋体"/>
          <w:b/>
          <w:bCs/>
          <w:color w:val="000000"/>
          <w:sz w:val="24"/>
          <w:szCs w:val="24"/>
        </w:rPr>
        <w:t>投标文件的签署和</w:t>
      </w:r>
      <w:bookmarkEnd w:id="98"/>
      <w:bookmarkEnd w:id="99"/>
      <w:bookmarkEnd w:id="100"/>
      <w:bookmarkEnd w:id="101"/>
      <w:r>
        <w:rPr>
          <w:rFonts w:hint="eastAsia" w:ascii="宋体" w:hAnsi="宋体" w:cs="宋体"/>
          <w:b/>
          <w:bCs/>
          <w:color w:val="000000"/>
          <w:sz w:val="24"/>
          <w:szCs w:val="24"/>
        </w:rPr>
        <w:t>递交</w:t>
      </w:r>
    </w:p>
    <w:p>
      <w:pPr>
        <w:numPr>
          <w:ilvl w:val="0"/>
          <w:numId w:val="7"/>
        </w:numPr>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投标人应按本招标文件规定的格式和顺序编制、装订投标文件并标注页码，投标文件内容不完整、编排混乱导致投标文件被误读、漏读或者查找不到相关内容的，是投标人的责任。</w:t>
      </w:r>
    </w:p>
    <w:p>
      <w:pPr>
        <w:numPr>
          <w:ilvl w:val="0"/>
          <w:numId w:val="7"/>
        </w:numPr>
        <w:snapToGrid w:val="0"/>
        <w:spacing w:line="360" w:lineRule="auto"/>
        <w:ind w:firstLine="482" w:firstLineChars="200"/>
        <w:jc w:val="left"/>
        <w:rPr>
          <w:rFonts w:hint="eastAsia" w:ascii="宋体" w:hAnsi="宋体" w:cs="宋体"/>
          <w:b/>
          <w:bCs/>
          <w:color w:val="000000"/>
          <w:sz w:val="24"/>
          <w:szCs w:val="22"/>
        </w:rPr>
      </w:pPr>
      <w:r>
        <w:rPr>
          <w:rFonts w:hint="eastAsia" w:ascii="宋体" w:hAnsi="宋体" w:cs="宋体"/>
          <w:b/>
          <w:bCs/>
          <w:color w:val="000000"/>
          <w:sz w:val="24"/>
          <w:szCs w:val="22"/>
        </w:rPr>
        <w:t>投标人应于</w:t>
      </w:r>
      <w:r>
        <w:rPr>
          <w:rFonts w:hint="eastAsia" w:ascii="宋体" w:hAnsi="宋体" w:cs="宋体"/>
          <w:b/>
          <w:bCs/>
          <w:sz w:val="24"/>
          <w:szCs w:val="22"/>
          <w:lang w:eastAsia="zh-CN"/>
        </w:rPr>
        <w:t>202</w:t>
      </w:r>
      <w:r>
        <w:rPr>
          <w:rFonts w:hint="eastAsia" w:ascii="宋体" w:hAnsi="宋体" w:cs="宋体"/>
          <w:b/>
          <w:bCs/>
          <w:sz w:val="24"/>
          <w:szCs w:val="22"/>
          <w:lang w:val="en-US" w:eastAsia="zh-CN"/>
        </w:rPr>
        <w:t>2</w:t>
      </w:r>
      <w:r>
        <w:rPr>
          <w:rFonts w:hint="eastAsia" w:ascii="宋体" w:hAnsi="宋体" w:cs="宋体"/>
          <w:b/>
          <w:bCs/>
          <w:sz w:val="24"/>
          <w:szCs w:val="22"/>
          <w:lang w:eastAsia="zh-CN"/>
        </w:rPr>
        <w:t>年</w:t>
      </w:r>
      <w:r>
        <w:rPr>
          <w:rFonts w:hint="eastAsia" w:ascii="宋体" w:hAnsi="宋体" w:cs="宋体"/>
          <w:b/>
          <w:bCs/>
          <w:sz w:val="24"/>
          <w:szCs w:val="22"/>
          <w:lang w:val="en-US" w:eastAsia="zh-CN"/>
        </w:rPr>
        <w:t>7</w:t>
      </w:r>
      <w:r>
        <w:rPr>
          <w:rFonts w:hint="eastAsia" w:ascii="宋体" w:hAnsi="宋体" w:cs="宋体"/>
          <w:b/>
          <w:bCs/>
          <w:sz w:val="24"/>
          <w:szCs w:val="22"/>
          <w:lang w:eastAsia="zh-CN"/>
        </w:rPr>
        <w:t>月</w:t>
      </w:r>
      <w:r>
        <w:rPr>
          <w:rFonts w:hint="eastAsia" w:ascii="宋体" w:hAnsi="宋体" w:cs="宋体"/>
          <w:b/>
          <w:bCs/>
          <w:sz w:val="24"/>
          <w:szCs w:val="22"/>
          <w:lang w:val="en-US" w:eastAsia="zh-CN"/>
        </w:rPr>
        <w:t>6</w:t>
      </w:r>
      <w:r>
        <w:rPr>
          <w:rFonts w:hint="eastAsia" w:ascii="宋体" w:hAnsi="宋体" w:cs="宋体"/>
          <w:b/>
          <w:bCs/>
          <w:sz w:val="24"/>
          <w:szCs w:val="22"/>
          <w:lang w:eastAsia="zh-CN"/>
        </w:rPr>
        <w:t>日</w:t>
      </w:r>
      <w:r>
        <w:rPr>
          <w:rFonts w:hint="eastAsia" w:ascii="宋体" w:hAnsi="宋体" w:cs="宋体"/>
          <w:b/>
          <w:bCs/>
          <w:sz w:val="24"/>
          <w:szCs w:val="22"/>
          <w:lang w:val="en-US" w:eastAsia="zh-CN"/>
        </w:rPr>
        <w:t>16</w:t>
      </w:r>
      <w:r>
        <w:rPr>
          <w:rFonts w:hint="eastAsia" w:ascii="宋体" w:hAnsi="宋体" w:cs="宋体"/>
          <w:b/>
          <w:bCs/>
          <w:sz w:val="24"/>
          <w:szCs w:val="22"/>
        </w:rPr>
        <w:t>：</w:t>
      </w:r>
      <w:r>
        <w:rPr>
          <w:rFonts w:hint="eastAsia" w:ascii="宋体" w:hAnsi="宋体" w:cs="宋体"/>
          <w:b/>
          <w:bCs/>
          <w:sz w:val="24"/>
          <w:szCs w:val="22"/>
          <w:lang w:val="en-US" w:eastAsia="zh-CN"/>
        </w:rPr>
        <w:t>00</w:t>
      </w:r>
      <w:r>
        <w:rPr>
          <w:rFonts w:hint="eastAsia" w:ascii="宋体" w:hAnsi="宋体" w:cs="宋体"/>
          <w:b/>
          <w:bCs/>
          <w:color w:val="000000"/>
          <w:sz w:val="24"/>
          <w:szCs w:val="22"/>
        </w:rPr>
        <w:t>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numPr>
          <w:ilvl w:val="0"/>
          <w:numId w:val="7"/>
        </w:numPr>
        <w:snapToGrid w:val="0"/>
        <w:spacing w:line="360" w:lineRule="auto"/>
        <w:ind w:firstLine="482" w:firstLineChars="200"/>
        <w:jc w:val="left"/>
        <w:rPr>
          <w:rFonts w:hint="eastAsia" w:ascii="宋体" w:hAnsi="宋体" w:cs="宋体"/>
          <w:b/>
          <w:bCs/>
          <w:color w:val="000000"/>
          <w:sz w:val="24"/>
          <w:szCs w:val="22"/>
        </w:rPr>
      </w:pPr>
      <w:r>
        <w:rPr>
          <w:rFonts w:hint="eastAsia" w:ascii="宋体" w:hAnsi="宋体" w:cs="宋体"/>
          <w:b/>
          <w:bCs/>
          <w:color w:val="000000"/>
          <w:sz w:val="24"/>
          <w:szCs w:val="22"/>
        </w:rPr>
        <w:t>投标文件须由投标人在规定位置盖章并由法定代表人或法定代表人的授权委托人签署，投标人应写全称。</w:t>
      </w:r>
    </w:p>
    <w:p>
      <w:pPr>
        <w:numPr>
          <w:ilvl w:val="0"/>
          <w:numId w:val="7"/>
        </w:numPr>
        <w:snapToGrid w:val="0"/>
        <w:spacing w:line="360" w:lineRule="auto"/>
        <w:ind w:firstLine="482" w:firstLineChars="200"/>
        <w:jc w:val="left"/>
        <w:rPr>
          <w:rFonts w:hint="eastAsia" w:ascii="宋体" w:hAnsi="宋体" w:cs="宋体"/>
          <w:b/>
          <w:bCs/>
          <w:color w:val="000000"/>
          <w:sz w:val="24"/>
          <w:szCs w:val="22"/>
        </w:rPr>
      </w:pPr>
      <w:r>
        <w:rPr>
          <w:rFonts w:hint="eastAsia" w:ascii="宋体" w:hAnsi="宋体" w:cs="宋体"/>
          <w:b/>
          <w:bCs/>
          <w:color w:val="000000"/>
          <w:sz w:val="24"/>
          <w:szCs w:val="22"/>
        </w:rPr>
        <w:t>投标文件不得涂改，若有修改错漏处，须加盖单位公章或者法定代表人或授权委托人签字或盖章。投标文件因字迹潦草或表达不清所引起的后果由投标人负责。</w:t>
      </w:r>
      <w:bookmarkStart w:id="102" w:name="_Toc28926"/>
      <w:bookmarkStart w:id="103" w:name="_Toc9280"/>
    </w:p>
    <w:p>
      <w:pPr>
        <w:numPr>
          <w:ilvl w:val="1"/>
          <w:numId w:val="6"/>
        </w:numPr>
        <w:rPr>
          <w:rFonts w:hint="eastAsia" w:ascii="宋体" w:hAnsi="宋体" w:cs="宋体"/>
          <w:b/>
          <w:bCs/>
          <w:color w:val="000000"/>
          <w:sz w:val="24"/>
          <w:szCs w:val="24"/>
        </w:rPr>
      </w:pPr>
      <w:bookmarkStart w:id="104" w:name="_Toc503212217"/>
      <w:bookmarkStart w:id="105" w:name="_Toc521014785"/>
      <w:r>
        <w:rPr>
          <w:rFonts w:hint="eastAsia" w:ascii="宋体" w:hAnsi="宋体" w:cs="宋体"/>
          <w:b/>
          <w:bCs/>
          <w:color w:val="000000"/>
          <w:sz w:val="24"/>
          <w:szCs w:val="24"/>
        </w:rPr>
        <w:t>投标文件的</w:t>
      </w:r>
      <w:bookmarkEnd w:id="102"/>
      <w:bookmarkEnd w:id="103"/>
      <w:bookmarkEnd w:id="104"/>
      <w:bookmarkEnd w:id="105"/>
      <w:r>
        <w:rPr>
          <w:rFonts w:hint="eastAsia" w:ascii="宋体" w:hAnsi="宋体" w:cs="宋体"/>
          <w:b/>
          <w:bCs/>
          <w:color w:val="000000"/>
          <w:sz w:val="24"/>
          <w:szCs w:val="24"/>
        </w:rPr>
        <w:t>准备和解密时间要求</w:t>
      </w:r>
    </w:p>
    <w:p>
      <w:pPr>
        <w:pStyle w:val="27"/>
        <w:spacing w:line="360" w:lineRule="auto"/>
        <w:ind w:firstLine="241" w:firstLineChars="100"/>
        <w:jc w:val="both"/>
        <w:rPr>
          <w:rFonts w:ascii="宋体" w:hAnsi="宋体" w:cs="宋体"/>
          <w:b/>
          <w:bCs/>
        </w:rPr>
      </w:pPr>
      <w:bookmarkStart w:id="106" w:name="_Toc6355"/>
      <w:bookmarkStart w:id="107" w:name="_Toc503212218"/>
      <w:bookmarkStart w:id="108" w:name="_Toc4197"/>
      <w:bookmarkStart w:id="109" w:name="_Toc521014786"/>
      <w:r>
        <w:rPr>
          <w:rFonts w:hint="eastAsia" w:ascii="宋体" w:hAnsi="宋体" w:cs="宋体"/>
          <w:b/>
          <w:bCs/>
        </w:rPr>
        <w:t>1.本项目实行网上投标，采用电子投标文件。若供应商参与投标，自行承担投标一切费用。</w:t>
      </w:r>
    </w:p>
    <w:p>
      <w:pPr>
        <w:pStyle w:val="27"/>
        <w:spacing w:line="360" w:lineRule="auto"/>
        <w:ind w:firstLine="241" w:firstLineChars="100"/>
        <w:jc w:val="both"/>
        <w:rPr>
          <w:rFonts w:hint="eastAsia" w:ascii="宋体" w:hAnsi="宋体" w:cs="宋体"/>
          <w:b/>
          <w:bCs/>
        </w:rPr>
      </w:pPr>
      <w:r>
        <w:rPr>
          <w:rFonts w:hint="eastAsia" w:ascii="宋体" w:hAnsi="宋体" w:cs="宋体"/>
          <w:b/>
          <w:bCs/>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jc w:val="left"/>
        <w:rPr>
          <w:rFonts w:ascii="宋体" w:hAnsi="宋体" w:cs="宋体"/>
          <w:b/>
          <w:bCs/>
          <w:sz w:val="24"/>
          <w:szCs w:val="24"/>
        </w:rPr>
      </w:pPr>
      <w:r>
        <w:rPr>
          <w:rFonts w:hint="eastAsia" w:ascii="宋体" w:hAnsi="宋体" w:cs="宋体"/>
          <w:b/>
          <w:bCs/>
          <w:szCs w:val="22"/>
        </w:rPr>
        <w:t>3、</w:t>
      </w:r>
      <w:r>
        <w:rPr>
          <w:rFonts w:hint="eastAsia" w:ascii="宋体" w:hAnsi="宋体"/>
          <w:b/>
          <w:bCs/>
          <w:color w:val="000000"/>
          <w:sz w:val="24"/>
          <w:szCs w:val="24"/>
        </w:rPr>
        <w:t>本项目为电子招投标，投标人需要使用</w:t>
      </w:r>
      <w:r>
        <w:rPr>
          <w:rFonts w:ascii="宋体" w:hAnsi="宋体" w:cs="Tahoma"/>
          <w:b/>
          <w:bCs/>
          <w:color w:val="000000"/>
          <w:sz w:val="24"/>
          <w:szCs w:val="24"/>
        </w:rPr>
        <w:t>CA</w:t>
      </w:r>
      <w:r>
        <w:rPr>
          <w:rFonts w:hint="eastAsia" w:ascii="宋体" w:hAnsi="宋体"/>
          <w:b/>
          <w:bCs/>
          <w:color w:val="000000"/>
          <w:sz w:val="24"/>
          <w:szCs w:val="24"/>
        </w:rPr>
        <w:t>加密设备，有意向参与新疆区域电子开评标的供应商，请访问新疆数字证书认证中心官方网站（</w:t>
      </w:r>
      <w:r>
        <w:rPr>
          <w:rFonts w:ascii="宋体" w:hAnsi="宋体" w:cs="Tahoma"/>
          <w:b/>
          <w:bCs/>
          <w:color w:val="000000"/>
          <w:sz w:val="24"/>
          <w:szCs w:val="24"/>
        </w:rPr>
        <w:t>https://www.xjca.com.cn/</w:t>
      </w:r>
      <w:r>
        <w:rPr>
          <w:rFonts w:hint="eastAsia" w:ascii="宋体" w:hAnsi="宋体"/>
          <w:b/>
          <w:bCs/>
          <w:color w:val="000000"/>
          <w:sz w:val="24"/>
          <w:szCs w:val="24"/>
        </w:rPr>
        <w:t>）或下载</w:t>
      </w:r>
      <w:r>
        <w:rPr>
          <w:rFonts w:ascii="宋体" w:hAnsi="宋体" w:cs="Tahoma"/>
          <w:b/>
          <w:bCs/>
          <w:color w:val="000000"/>
          <w:sz w:val="24"/>
          <w:szCs w:val="24"/>
        </w:rPr>
        <w:t>;</w:t>
      </w:r>
      <w:r>
        <w:rPr>
          <w:rFonts w:hint="eastAsia" w:ascii="宋体" w:hAnsi="宋体"/>
          <w:b/>
          <w:bCs/>
          <w:color w:val="000000"/>
          <w:sz w:val="24"/>
          <w:szCs w:val="24"/>
        </w:rPr>
        <w:t>“新疆政务通”</w:t>
      </w:r>
      <w:r>
        <w:rPr>
          <w:rFonts w:ascii="宋体" w:hAnsi="宋体" w:cs="Tahoma"/>
          <w:b/>
          <w:bCs/>
          <w:color w:val="000000"/>
          <w:sz w:val="24"/>
          <w:szCs w:val="24"/>
        </w:rPr>
        <w:t>APP</w:t>
      </w:r>
      <w:r>
        <w:rPr>
          <w:rFonts w:hint="eastAsia" w:ascii="宋体" w:hAnsi="宋体"/>
          <w:b/>
          <w:bCs/>
          <w:color w:val="000000"/>
          <w:sz w:val="24"/>
          <w:szCs w:val="24"/>
        </w:rPr>
        <w:t>自行进行申领。如需咨询，请联系新疆</w:t>
      </w:r>
      <w:r>
        <w:rPr>
          <w:rFonts w:ascii="宋体" w:hAnsi="宋体" w:cs="Tahoma"/>
          <w:b/>
          <w:bCs/>
          <w:color w:val="000000"/>
          <w:sz w:val="24"/>
          <w:szCs w:val="24"/>
        </w:rPr>
        <w:t>CA</w:t>
      </w:r>
      <w:r>
        <w:rPr>
          <w:rFonts w:hint="eastAsia" w:ascii="宋体" w:hAnsi="宋体"/>
          <w:b/>
          <w:bCs/>
          <w:color w:val="000000"/>
          <w:sz w:val="24"/>
          <w:szCs w:val="24"/>
        </w:rPr>
        <w:t>服务热线</w:t>
      </w:r>
      <w:r>
        <w:rPr>
          <w:rFonts w:ascii="宋体" w:hAnsi="宋体" w:cs="Tahoma"/>
          <w:b/>
          <w:bCs/>
          <w:color w:val="000000"/>
          <w:sz w:val="24"/>
          <w:szCs w:val="24"/>
        </w:rPr>
        <w:t>0991-2819290</w:t>
      </w:r>
    </w:p>
    <w:p>
      <w:pPr>
        <w:pStyle w:val="27"/>
        <w:spacing w:line="360" w:lineRule="auto"/>
        <w:ind w:firstLine="241" w:firstLineChars="100"/>
        <w:jc w:val="both"/>
        <w:rPr>
          <w:rFonts w:hint="eastAsia" w:ascii="宋体" w:hAnsi="宋体" w:cs="宋体"/>
          <w:b/>
          <w:bCs/>
        </w:rPr>
      </w:pPr>
      <w:r>
        <w:rPr>
          <w:rFonts w:hint="eastAsia" w:ascii="宋体" w:hAnsi="宋体" w:cs="宋体"/>
          <w:b/>
          <w:bCs/>
        </w:rPr>
        <w:t>4、供应商将政采云电子交易客户端下载、安装完成后，可通过账号密码或CA登录客户端进行投标文件制作。在使用政采云投标客户端时，建议使用WIN7及以上操作系统。客户端请至新疆政府采购网（</w:t>
      </w:r>
      <w:r>
        <w:rPr>
          <w:rFonts w:ascii="宋体" w:hAnsi="宋体" w:cs="宋体"/>
          <w:b/>
          <w:bCs/>
        </w:rPr>
        <w:fldChar w:fldCharType="begin"/>
      </w:r>
      <w:r>
        <w:rPr>
          <w:rFonts w:ascii="宋体" w:hAnsi="宋体" w:cs="宋体"/>
          <w:b/>
          <w:bCs/>
        </w:rPr>
        <w:instrText xml:space="preserve"> HYPERLINK "http://www.ccgp-xinjiang.gov.cn/" </w:instrText>
      </w:r>
      <w:r>
        <w:rPr>
          <w:rFonts w:ascii="宋体" w:hAnsi="宋体" w:cs="宋体"/>
          <w:b/>
          <w:bCs/>
        </w:rPr>
        <w:fldChar w:fldCharType="separate"/>
      </w:r>
      <w:r>
        <w:rPr>
          <w:rStyle w:val="21"/>
          <w:rFonts w:hint="eastAsia" w:ascii="宋体" w:hAnsi="宋体" w:cs="宋体"/>
          <w:b/>
          <w:bCs/>
          <w:szCs w:val="20"/>
        </w:rPr>
        <w:t>http://www.ccgp-xinjiang.gov.cn/</w:t>
      </w:r>
      <w:r>
        <w:rPr>
          <w:rFonts w:ascii="宋体" w:hAnsi="宋体" w:cs="宋体"/>
          <w:b/>
          <w:bCs/>
        </w:rPr>
        <w:fldChar w:fldCharType="end"/>
      </w:r>
      <w:r>
        <w:rPr>
          <w:rFonts w:hint="eastAsia" w:ascii="宋体" w:hAnsi="宋体" w:cs="宋体"/>
          <w:b/>
          <w:bCs/>
        </w:rPr>
        <w:t>）下载专区查看，如有问题可拨打政采云客户服务热线400-881-7190进行咨询。</w:t>
      </w:r>
    </w:p>
    <w:p>
      <w:pPr>
        <w:snapToGrid w:val="0"/>
        <w:spacing w:line="360" w:lineRule="auto"/>
        <w:ind w:firstLine="241" w:firstLineChars="100"/>
        <w:jc w:val="left"/>
        <w:rPr>
          <w:rFonts w:hint="eastAsia" w:ascii="宋体" w:hAnsi="宋体" w:cs="宋体"/>
          <w:b/>
          <w:bCs/>
          <w:color w:val="000000"/>
          <w:sz w:val="24"/>
          <w:szCs w:val="22"/>
        </w:rPr>
      </w:pPr>
      <w:r>
        <w:rPr>
          <w:rFonts w:hint="eastAsia" w:ascii="宋体" w:hAnsi="宋体" w:cs="宋体"/>
          <w:b/>
          <w:bCs/>
          <w:sz w:val="24"/>
          <w:szCs w:val="22"/>
        </w:rPr>
        <w:t>5、开标时间后</w:t>
      </w:r>
      <w:r>
        <w:rPr>
          <w:rFonts w:hint="eastAsia" w:ascii="宋体" w:hAnsi="宋体" w:cs="宋体"/>
          <w:b/>
          <w:bCs/>
          <w:sz w:val="24"/>
          <w:szCs w:val="22"/>
          <w:lang w:val="en-US" w:eastAsia="zh-CN"/>
        </w:rPr>
        <w:t>60</w:t>
      </w:r>
      <w:r>
        <w:rPr>
          <w:rFonts w:hint="eastAsia" w:ascii="宋体" w:hAnsi="宋体" w:cs="宋体"/>
          <w:b/>
          <w:bCs/>
          <w:sz w:val="24"/>
          <w:szCs w:val="22"/>
        </w:rPr>
        <w:t>分钟内（</w:t>
      </w:r>
      <w:r>
        <w:rPr>
          <w:rFonts w:hint="eastAsia" w:ascii="宋体" w:hAnsi="宋体" w:cs="宋体"/>
          <w:b/>
          <w:bCs/>
          <w:sz w:val="24"/>
          <w:szCs w:val="22"/>
          <w:lang w:eastAsia="zh-CN"/>
        </w:rPr>
        <w:t>202</w:t>
      </w:r>
      <w:r>
        <w:rPr>
          <w:rFonts w:hint="eastAsia" w:ascii="宋体" w:hAnsi="宋体" w:cs="宋体"/>
          <w:b/>
          <w:bCs/>
          <w:sz w:val="24"/>
          <w:szCs w:val="22"/>
          <w:lang w:val="en-US" w:eastAsia="zh-CN"/>
        </w:rPr>
        <w:t>2</w:t>
      </w:r>
      <w:r>
        <w:rPr>
          <w:rFonts w:hint="eastAsia" w:ascii="宋体" w:hAnsi="宋体" w:cs="宋体"/>
          <w:b/>
          <w:bCs/>
          <w:sz w:val="24"/>
          <w:szCs w:val="22"/>
          <w:lang w:eastAsia="zh-CN"/>
        </w:rPr>
        <w:t>年</w:t>
      </w:r>
      <w:r>
        <w:rPr>
          <w:rFonts w:hint="eastAsia" w:ascii="宋体" w:hAnsi="宋体" w:cs="宋体"/>
          <w:b/>
          <w:bCs/>
          <w:sz w:val="24"/>
          <w:szCs w:val="22"/>
          <w:lang w:val="en-US" w:eastAsia="zh-CN"/>
        </w:rPr>
        <w:t>7</w:t>
      </w:r>
      <w:r>
        <w:rPr>
          <w:rFonts w:hint="eastAsia" w:ascii="宋体" w:hAnsi="宋体" w:cs="宋体"/>
          <w:b/>
          <w:bCs/>
          <w:sz w:val="24"/>
          <w:szCs w:val="22"/>
          <w:lang w:eastAsia="zh-CN"/>
        </w:rPr>
        <w:t>月</w:t>
      </w:r>
      <w:r>
        <w:rPr>
          <w:rFonts w:hint="eastAsia" w:ascii="宋体" w:hAnsi="宋体" w:cs="宋体"/>
          <w:b/>
          <w:bCs/>
          <w:sz w:val="24"/>
          <w:szCs w:val="22"/>
          <w:lang w:val="en-US" w:eastAsia="zh-CN"/>
        </w:rPr>
        <w:t>6</w:t>
      </w:r>
      <w:r>
        <w:rPr>
          <w:rFonts w:hint="eastAsia" w:ascii="宋体" w:hAnsi="宋体" w:cs="宋体"/>
          <w:b/>
          <w:bCs/>
          <w:sz w:val="24"/>
          <w:szCs w:val="22"/>
          <w:lang w:eastAsia="zh-CN"/>
        </w:rPr>
        <w:t>日</w:t>
      </w:r>
      <w:r>
        <w:rPr>
          <w:rFonts w:hint="eastAsia" w:ascii="宋体" w:hAnsi="宋体" w:cs="宋体"/>
          <w:b/>
          <w:bCs/>
          <w:sz w:val="24"/>
          <w:szCs w:val="22"/>
          <w:lang w:val="en-US" w:eastAsia="zh-CN"/>
        </w:rPr>
        <w:t>下</w:t>
      </w:r>
      <w:r>
        <w:rPr>
          <w:rFonts w:hint="eastAsia" w:ascii="宋体" w:hAnsi="宋体" w:cs="宋体"/>
          <w:b/>
          <w:bCs/>
          <w:sz w:val="24"/>
          <w:szCs w:val="22"/>
        </w:rPr>
        <w:t>午</w:t>
      </w:r>
      <w:r>
        <w:rPr>
          <w:rFonts w:hint="eastAsia" w:ascii="宋体" w:hAnsi="宋体" w:cs="宋体"/>
          <w:b/>
          <w:bCs/>
          <w:sz w:val="24"/>
          <w:szCs w:val="22"/>
          <w:lang w:val="en-US" w:eastAsia="zh-CN"/>
        </w:rPr>
        <w:t>16:00</w:t>
      </w:r>
      <w:r>
        <w:rPr>
          <w:rFonts w:hint="eastAsia" w:ascii="宋体" w:hAnsi="宋体" w:cs="宋体"/>
          <w:b/>
          <w:bCs/>
          <w:sz w:val="24"/>
          <w:szCs w:val="22"/>
        </w:rPr>
        <w:t>-</w:t>
      </w:r>
      <w:r>
        <w:rPr>
          <w:rFonts w:hint="eastAsia" w:ascii="宋体" w:hAnsi="宋体" w:cs="宋体"/>
          <w:b/>
          <w:bCs/>
          <w:sz w:val="24"/>
          <w:szCs w:val="22"/>
          <w:lang w:val="en-US" w:eastAsia="zh-CN"/>
        </w:rPr>
        <w:t xml:space="preserve"> 17:00</w:t>
      </w:r>
      <w:r>
        <w:rPr>
          <w:rFonts w:hint="eastAsia" w:ascii="宋体" w:hAnsi="宋体" w:cs="宋体"/>
          <w:b/>
          <w:bCs/>
          <w:sz w:val="24"/>
          <w:szCs w:val="22"/>
        </w:rPr>
        <w:t>前）供应商可以登录“政采云”平台，用“项目采购-开标评标”功能进行解密投标文件。若供应商在规定时间内（</w:t>
      </w:r>
      <w:r>
        <w:rPr>
          <w:rFonts w:hint="eastAsia" w:ascii="宋体" w:hAnsi="宋体" w:cs="宋体"/>
          <w:b/>
          <w:bCs/>
          <w:sz w:val="24"/>
          <w:szCs w:val="22"/>
          <w:lang w:eastAsia="zh-CN"/>
        </w:rPr>
        <w:t>202</w:t>
      </w:r>
      <w:r>
        <w:rPr>
          <w:rFonts w:hint="eastAsia" w:ascii="宋体" w:hAnsi="宋体" w:cs="宋体"/>
          <w:b/>
          <w:bCs/>
          <w:sz w:val="24"/>
          <w:szCs w:val="22"/>
          <w:lang w:val="en-US" w:eastAsia="zh-CN"/>
        </w:rPr>
        <w:t>2</w:t>
      </w:r>
      <w:r>
        <w:rPr>
          <w:rFonts w:hint="eastAsia" w:ascii="宋体" w:hAnsi="宋体" w:cs="宋体"/>
          <w:b/>
          <w:bCs/>
          <w:sz w:val="24"/>
          <w:szCs w:val="22"/>
          <w:lang w:eastAsia="zh-CN"/>
        </w:rPr>
        <w:t>年</w:t>
      </w:r>
      <w:r>
        <w:rPr>
          <w:rFonts w:hint="eastAsia" w:ascii="宋体" w:hAnsi="宋体" w:cs="宋体"/>
          <w:b/>
          <w:bCs/>
          <w:sz w:val="24"/>
          <w:szCs w:val="22"/>
          <w:lang w:val="en-US" w:eastAsia="zh-CN"/>
        </w:rPr>
        <w:t>7</w:t>
      </w:r>
      <w:r>
        <w:rPr>
          <w:rFonts w:hint="eastAsia" w:ascii="宋体" w:hAnsi="宋体" w:cs="宋体"/>
          <w:b/>
          <w:bCs/>
          <w:sz w:val="24"/>
          <w:szCs w:val="22"/>
          <w:lang w:eastAsia="zh-CN"/>
        </w:rPr>
        <w:t>月</w:t>
      </w:r>
      <w:r>
        <w:rPr>
          <w:rFonts w:hint="eastAsia" w:ascii="宋体" w:hAnsi="宋体" w:cs="宋体"/>
          <w:b/>
          <w:bCs/>
          <w:sz w:val="24"/>
          <w:szCs w:val="22"/>
          <w:lang w:val="en-US" w:eastAsia="zh-CN"/>
        </w:rPr>
        <w:t>6</w:t>
      </w:r>
      <w:r>
        <w:rPr>
          <w:rFonts w:hint="eastAsia" w:ascii="宋体" w:hAnsi="宋体" w:cs="宋体"/>
          <w:b/>
          <w:bCs/>
          <w:sz w:val="24"/>
          <w:szCs w:val="22"/>
          <w:lang w:eastAsia="zh-CN"/>
        </w:rPr>
        <w:t>日</w:t>
      </w:r>
      <w:r>
        <w:rPr>
          <w:rFonts w:hint="eastAsia" w:ascii="宋体" w:hAnsi="宋体" w:cs="宋体"/>
          <w:b/>
          <w:bCs/>
          <w:sz w:val="24"/>
          <w:szCs w:val="22"/>
          <w:lang w:val="en-US" w:eastAsia="zh-CN"/>
        </w:rPr>
        <w:t>下</w:t>
      </w:r>
      <w:r>
        <w:rPr>
          <w:rFonts w:hint="eastAsia" w:ascii="宋体" w:hAnsi="宋体" w:cs="宋体"/>
          <w:b/>
          <w:bCs/>
          <w:sz w:val="24"/>
          <w:szCs w:val="22"/>
        </w:rPr>
        <w:t>午</w:t>
      </w:r>
      <w:r>
        <w:rPr>
          <w:rFonts w:hint="eastAsia" w:ascii="宋体" w:hAnsi="宋体" w:cs="宋体"/>
          <w:b/>
          <w:bCs/>
          <w:sz w:val="24"/>
          <w:szCs w:val="22"/>
          <w:lang w:val="en-US" w:eastAsia="zh-CN"/>
        </w:rPr>
        <w:t>17:00</w:t>
      </w:r>
      <w:r>
        <w:rPr>
          <w:rFonts w:hint="eastAsia" w:ascii="宋体" w:hAnsi="宋体" w:cs="宋体"/>
          <w:b/>
          <w:bCs/>
          <w:sz w:val="24"/>
          <w:szCs w:val="22"/>
        </w:rPr>
        <w:t>前）</w:t>
      </w:r>
      <w:r>
        <w:rPr>
          <w:rFonts w:hint="eastAsia" w:ascii="宋体" w:hAnsi="宋体" w:cs="宋体"/>
          <w:b/>
          <w:bCs/>
          <w:color w:val="000000"/>
          <w:sz w:val="24"/>
          <w:szCs w:val="22"/>
        </w:rPr>
        <w:t>未按时解密的，视为投标文件撤回。</w:t>
      </w:r>
    </w:p>
    <w:p>
      <w:pPr>
        <w:spacing w:line="300" w:lineRule="auto"/>
        <w:rPr>
          <w:rFonts w:hint="eastAsia" w:ascii="宋体" w:hAnsi="宋体" w:cs="宋体"/>
          <w:color w:val="000000"/>
          <w:sz w:val="21"/>
          <w:szCs w:val="16"/>
        </w:rPr>
      </w:pPr>
      <w:r>
        <w:rPr>
          <w:rFonts w:hint="eastAsia" w:ascii="宋体" w:hAnsi="宋体" w:cs="宋体"/>
          <w:color w:val="000000"/>
          <w:sz w:val="21"/>
          <w:szCs w:val="16"/>
          <w:lang w:val="en-US" w:eastAsia="zh-CN"/>
        </w:rPr>
        <w:t>4、</w:t>
      </w:r>
      <w:r>
        <w:rPr>
          <w:rFonts w:hint="eastAsia" w:ascii="宋体" w:hAnsi="宋体" w:cs="宋体"/>
          <w:color w:val="000000"/>
          <w:sz w:val="21"/>
          <w:szCs w:val="16"/>
        </w:rPr>
        <w:t>投标无效的情形</w:t>
      </w:r>
      <w:bookmarkEnd w:id="106"/>
      <w:bookmarkEnd w:id="107"/>
      <w:bookmarkEnd w:id="108"/>
      <w:bookmarkEnd w:id="109"/>
    </w:p>
    <w:p>
      <w:pPr>
        <w:spacing w:line="300" w:lineRule="auto"/>
        <w:rPr>
          <w:rFonts w:hint="eastAsia" w:ascii="宋体" w:hAnsi="宋体" w:cs="宋体"/>
          <w:color w:val="000000"/>
          <w:sz w:val="21"/>
          <w:szCs w:val="16"/>
        </w:rPr>
      </w:pPr>
      <w:r>
        <w:rPr>
          <w:rFonts w:hint="eastAsia" w:ascii="宋体" w:hAnsi="宋体" w:cs="宋体"/>
          <w:color w:val="000000"/>
          <w:sz w:val="21"/>
          <w:szCs w:val="16"/>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10" w:name="_Toc4280"/>
      <w:bookmarkStart w:id="111" w:name="_Toc13224"/>
    </w:p>
    <w:p>
      <w:pPr>
        <w:pStyle w:val="6"/>
        <w:widowControl w:val="0"/>
        <w:numPr>
          <w:ilvl w:val="0"/>
          <w:numId w:val="0"/>
        </w:numPr>
        <w:spacing w:after="120" w:afterLines="0" w:line="420" w:lineRule="exact"/>
        <w:jc w:val="both"/>
        <w:rPr>
          <w:rFonts w:hint="eastAsia"/>
          <w:sz w:val="18"/>
          <w:szCs w:val="16"/>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2"/>
        <w:rPr>
          <w:rFonts w:hint="eastAsia"/>
        </w:rPr>
      </w:pPr>
    </w:p>
    <w:p>
      <w:pPr>
        <w:rPr>
          <w:rFonts w:hint="eastAsia"/>
        </w:rPr>
      </w:pPr>
    </w:p>
    <w:p>
      <w:pPr>
        <w:pStyle w:val="22"/>
        <w:rPr>
          <w:rFonts w:hint="eastAsia"/>
        </w:rPr>
      </w:pPr>
    </w:p>
    <w:p>
      <w:pPr>
        <w:pStyle w:val="3"/>
        <w:numPr>
          <w:ilvl w:val="0"/>
          <w:numId w:val="5"/>
        </w:numPr>
        <w:jc w:val="center"/>
        <w:rPr>
          <w:rFonts w:hint="eastAsia" w:ascii="宋体" w:hAnsi="宋体" w:eastAsia="宋体" w:cs="宋体"/>
          <w:color w:val="000000"/>
        </w:rPr>
      </w:pPr>
      <w:bookmarkStart w:id="112" w:name="_Toc22658"/>
      <w:bookmarkStart w:id="113" w:name="_Toc503212219"/>
      <w:bookmarkStart w:id="114" w:name="_Toc31877"/>
      <w:bookmarkStart w:id="115" w:name="_Toc521014787"/>
      <w:bookmarkStart w:id="116" w:name="_Toc9571"/>
      <w:bookmarkStart w:id="117" w:name="_Toc32329"/>
      <w:r>
        <w:rPr>
          <w:rFonts w:hint="eastAsia" w:ascii="宋体" w:hAnsi="宋体" w:eastAsia="宋体" w:cs="宋体"/>
          <w:color w:val="000000"/>
        </w:rPr>
        <w:t>开标</w:t>
      </w:r>
      <w:bookmarkEnd w:id="110"/>
      <w:bookmarkEnd w:id="111"/>
      <w:bookmarkEnd w:id="112"/>
      <w:bookmarkEnd w:id="113"/>
      <w:bookmarkEnd w:id="114"/>
      <w:bookmarkEnd w:id="115"/>
      <w:bookmarkEnd w:id="116"/>
      <w:bookmarkEnd w:id="117"/>
    </w:p>
    <w:p>
      <w:pPr>
        <w:pStyle w:val="9"/>
        <w:snapToGrid w:val="0"/>
        <w:spacing w:line="360" w:lineRule="auto"/>
        <w:ind w:firstLine="411" w:firstLineChars="196"/>
        <w:rPr>
          <w:rFonts w:hint="eastAsia" w:ascii="宋体" w:hAnsi="宋体" w:eastAsia="宋体" w:cs="宋体"/>
          <w:b/>
          <w:bCs/>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（一）开标准备</w:t>
      </w:r>
    </w:p>
    <w:p>
      <w:pPr>
        <w:pStyle w:val="9"/>
        <w:snapToGrid w:val="0"/>
        <w:spacing w:line="360" w:lineRule="auto"/>
        <w:ind w:firstLine="422" w:firstLineChars="200"/>
        <w:rPr>
          <w:rFonts w:hint="eastAsia" w:ascii="宋体" w:hAnsi="宋体" w:eastAsia="宋体" w:cs="宋体"/>
          <w:b/>
          <w:bCs/>
          <w:color w:val="000000"/>
          <w:kern w:val="2"/>
          <w:sz w:val="21"/>
          <w:szCs w:val="16"/>
          <w:lang w:val="en-US" w:eastAsia="zh-CN" w:bidi="ar-SA"/>
        </w:rPr>
      </w:pPr>
      <w:r>
        <w:rPr>
          <w:rFonts w:hint="eastAsia" w:ascii="宋体" w:hAnsi="宋体" w:eastAsia="宋体" w:cs="宋体"/>
          <w:b/>
          <w:bCs/>
          <w:color w:val="000000"/>
          <w:kern w:val="2"/>
          <w:sz w:val="21"/>
          <w:szCs w:val="16"/>
          <w:lang w:val="en-US" w:eastAsia="zh-CN" w:bidi="ar-SA"/>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000000"/>
          <w:kern w:val="2"/>
          <w:sz w:val="21"/>
          <w:szCs w:val="16"/>
          <w:lang w:val="en-US" w:eastAsia="zh-CN" w:bidi="ar-SA"/>
        </w:rPr>
        <w:fldChar w:fldCharType="begin"/>
      </w:r>
      <w:r>
        <w:rPr>
          <w:rFonts w:hint="eastAsia" w:ascii="宋体" w:hAnsi="宋体" w:eastAsia="宋体" w:cs="宋体"/>
          <w:b/>
          <w:bCs/>
          <w:color w:val="000000"/>
          <w:kern w:val="2"/>
          <w:sz w:val="21"/>
          <w:szCs w:val="16"/>
          <w:lang w:val="en-US" w:eastAsia="zh-CN" w:bidi="ar-SA"/>
        </w:rPr>
        <w:instrText xml:space="preserve"> HYPERLINK "http://www.ccgp-xinjiang.gov.cn/" </w:instrText>
      </w:r>
      <w:r>
        <w:rPr>
          <w:rFonts w:hint="eastAsia" w:ascii="宋体" w:hAnsi="宋体" w:eastAsia="宋体" w:cs="宋体"/>
          <w:b/>
          <w:bCs/>
          <w:color w:val="000000"/>
          <w:kern w:val="2"/>
          <w:sz w:val="21"/>
          <w:szCs w:val="16"/>
          <w:lang w:val="en-US" w:eastAsia="zh-CN" w:bidi="ar-SA"/>
        </w:rPr>
        <w:fldChar w:fldCharType="separate"/>
      </w:r>
      <w:r>
        <w:rPr>
          <w:rFonts w:hint="eastAsia" w:ascii="宋体" w:hAnsi="宋体" w:eastAsia="宋体" w:cs="宋体"/>
          <w:b/>
          <w:bCs/>
          <w:color w:val="000000"/>
          <w:kern w:val="2"/>
          <w:sz w:val="21"/>
          <w:szCs w:val="16"/>
          <w:lang w:val="en-US" w:eastAsia="zh-CN" w:bidi="ar-SA"/>
        </w:rPr>
        <w:t>http://www.ccgp-xinjiang.gov.cn/</w:t>
      </w:r>
      <w:r>
        <w:rPr>
          <w:rFonts w:hint="eastAsia" w:ascii="宋体" w:hAnsi="宋体" w:eastAsia="宋体" w:cs="宋体"/>
          <w:b/>
          <w:bCs/>
          <w:color w:val="000000"/>
          <w:kern w:val="2"/>
          <w:sz w:val="21"/>
          <w:szCs w:val="16"/>
          <w:lang w:val="en-US" w:eastAsia="zh-CN" w:bidi="ar-SA"/>
        </w:rPr>
        <w:fldChar w:fldCharType="end"/>
      </w:r>
      <w:r>
        <w:rPr>
          <w:rFonts w:hint="eastAsia" w:ascii="宋体" w:hAnsi="宋体" w:eastAsia="宋体" w:cs="宋体"/>
          <w:b/>
          <w:bCs/>
          <w:color w:val="000000"/>
          <w:kern w:val="2"/>
          <w:sz w:val="21"/>
          <w:szCs w:val="16"/>
          <w:lang w:val="en-US" w:eastAsia="zh-CN" w:bidi="ar-SA"/>
        </w:rPr>
        <w:t>）下载专区查看，如有问题可拨打政采云客户服务热线400-881-7190进行咨询。）</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（二） 开标程序：</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1.开标会由招标代理机构主持，主持人宣布开标会议开始；</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 xml:space="preserve">2.主持人介绍参加开标会的人员名单； </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3.主持人宣布评标期间的有关事项；告知应当回避的情形,提请有关人员回避；</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4.专家进入会场进入评标阶段，宣读评标纪律。</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5.资格审查由评标委员会组织检查</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6.符合性审查由评标委员会组织。</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7.符合性审查通过的企业评标委员会组织对商务部分评分，评分完毕后对技术部分评分，招标代理公司负责本环节的录音录像工作。</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8.复会时由主持人公布无效投标的投标人名单、投标无效的原因</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9.由主持人按照递交标书逆向顺序逐一宣读投标企业的《投标报价一览表》，宣读其中的投标人名称及在其投标文件中承诺的投标报价和供货期，以及主持人认为有必要宣读的其他内容。</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10.由主持人公布及其他有效投标的评分结果；</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11.记录人做开标记录, 投标人代表对开标记录进行当场校核及勘误，并签字确认；同时由记录人、监督人当场签字确认。</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12.开标会议结束。</w:t>
      </w:r>
    </w:p>
    <w:p>
      <w:pPr>
        <w:pStyle w:val="3"/>
        <w:numPr>
          <w:ilvl w:val="0"/>
          <w:numId w:val="5"/>
        </w:numPr>
        <w:jc w:val="center"/>
        <w:rPr>
          <w:rFonts w:hint="eastAsia" w:ascii="宋体" w:hAnsi="宋体" w:eastAsia="宋体" w:cs="宋体"/>
        </w:rPr>
      </w:pPr>
      <w:bookmarkStart w:id="118" w:name="_Toc11458"/>
      <w:bookmarkStart w:id="119" w:name="_Toc503212220"/>
      <w:bookmarkStart w:id="120" w:name="_Toc20288"/>
      <w:bookmarkStart w:id="121" w:name="_Toc521014788"/>
      <w:bookmarkStart w:id="122" w:name="_Toc3301"/>
      <w:bookmarkStart w:id="123" w:name="_Toc24288"/>
      <w:bookmarkStart w:id="124" w:name="_Toc31461"/>
      <w:bookmarkStart w:id="125" w:name="_Toc12263"/>
      <w:r>
        <w:rPr>
          <w:rFonts w:hint="eastAsia" w:ascii="宋体" w:hAnsi="宋体" w:eastAsia="宋体" w:cs="宋体"/>
        </w:rPr>
        <w:t>评标</w:t>
      </w:r>
      <w:bookmarkEnd w:id="118"/>
      <w:bookmarkEnd w:id="119"/>
      <w:bookmarkEnd w:id="120"/>
      <w:bookmarkEnd w:id="121"/>
      <w:bookmarkEnd w:id="122"/>
      <w:bookmarkEnd w:id="123"/>
      <w:bookmarkEnd w:id="124"/>
      <w:bookmarkEnd w:id="125"/>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（一）组建评标委员会</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本项目评标委员会由业主监督人在专家库中抽取评审专家</w:t>
      </w:r>
      <w:r>
        <w:rPr>
          <w:rFonts w:hint="eastAsia" w:hAnsi="宋体" w:cs="宋体"/>
          <w:color w:val="000000"/>
          <w:kern w:val="2"/>
          <w:sz w:val="21"/>
          <w:szCs w:val="16"/>
          <w:lang w:val="en-US" w:eastAsia="zh-CN" w:bidi="ar-SA"/>
        </w:rPr>
        <w:t>5</w:t>
      </w:r>
      <w:r>
        <w:rPr>
          <w:rFonts w:hint="eastAsia" w:ascii="宋体" w:hAnsi="宋体" w:eastAsia="宋体" w:cs="宋体"/>
          <w:color w:val="000000"/>
          <w:kern w:val="2"/>
          <w:sz w:val="21"/>
          <w:szCs w:val="16"/>
          <w:lang w:val="en-US" w:eastAsia="zh-CN" w:bidi="ar-SA"/>
        </w:rPr>
        <w:t>人组成，专家由招标代理机在开标前48小时在政采云专家中随机抽取此次评标专家。</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（二）评标的方式</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评标程序</w:t>
      </w:r>
    </w:p>
    <w:p>
      <w:pPr>
        <w:pStyle w:val="9"/>
        <w:numPr>
          <w:ilvl w:val="0"/>
          <w:numId w:val="8"/>
        </w:numPr>
        <w:snapToGrid w:val="0"/>
        <w:spacing w:line="360" w:lineRule="auto"/>
        <w:rPr>
          <w:rFonts w:hint="eastAsia" w:hAnsi="宋体" w:cs="宋体"/>
          <w:b/>
          <w:bCs/>
          <w:color w:val="000000"/>
          <w:sz w:val="24"/>
          <w:szCs w:val="24"/>
        </w:rPr>
      </w:pPr>
      <w:r>
        <w:rPr>
          <w:rFonts w:hint="eastAsia" w:hAnsi="宋体" w:cs="宋体"/>
          <w:b/>
          <w:bCs/>
          <w:color w:val="000000"/>
          <w:sz w:val="24"/>
          <w:szCs w:val="24"/>
        </w:rPr>
        <w:t>资格评审</w:t>
      </w:r>
    </w:p>
    <w:p>
      <w:pPr>
        <w:pStyle w:val="9"/>
        <w:snapToGrid w:val="0"/>
        <w:spacing w:line="360" w:lineRule="auto"/>
        <w:ind w:left="480"/>
        <w:rPr>
          <w:rFonts w:hAnsi="宋体" w:cs="宋体"/>
          <w:color w:val="000000"/>
          <w:sz w:val="24"/>
          <w:szCs w:val="24"/>
        </w:rPr>
      </w:pPr>
      <w:r>
        <w:rPr>
          <w:rFonts w:hint="eastAsia" w:ascii="宋体" w:hAnsi="宋体" w:eastAsia="宋体" w:cs="宋体"/>
          <w:color w:val="000000"/>
          <w:kern w:val="2"/>
          <w:sz w:val="21"/>
          <w:szCs w:val="16"/>
          <w:lang w:val="en-US" w:eastAsia="zh-CN" w:bidi="ar-SA"/>
        </w:rPr>
        <w:t>评标委员会对投标人提交的资格文件进行评审。</w:t>
      </w:r>
    </w:p>
    <w:p>
      <w:pPr>
        <w:pStyle w:val="9"/>
        <w:snapToGrid w:val="0"/>
        <w:spacing w:line="360" w:lineRule="auto"/>
        <w:ind w:firstLine="482" w:firstLineChars="200"/>
        <w:rPr>
          <w:rFonts w:hint="eastAsia" w:hAnsi="宋体" w:cs="宋体"/>
          <w:color w:val="000000"/>
          <w:sz w:val="24"/>
          <w:szCs w:val="24"/>
        </w:rPr>
      </w:pPr>
      <w:r>
        <w:rPr>
          <w:rFonts w:hint="eastAsia" w:hAnsi="宋体" w:cs="宋体"/>
          <w:b/>
          <w:bCs/>
          <w:color w:val="000000"/>
          <w:sz w:val="24"/>
        </w:rPr>
        <w:t>2.符合性评审</w:t>
      </w:r>
    </w:p>
    <w:p>
      <w:pPr>
        <w:pStyle w:val="9"/>
        <w:snapToGrid w:val="0"/>
        <w:spacing w:line="360" w:lineRule="auto"/>
        <w:rPr>
          <w:rFonts w:hint="eastAsia" w:hAnsi="宋体" w:cs="宋体"/>
          <w:b/>
          <w:color w:val="000000"/>
          <w:sz w:val="24"/>
        </w:rPr>
      </w:pPr>
      <w:r>
        <w:rPr>
          <w:rFonts w:hint="eastAsia" w:hAnsi="宋体" w:cs="宋体"/>
          <w:color w:val="000000"/>
          <w:sz w:val="24"/>
        </w:rPr>
        <w:t xml:space="preserve">    </w:t>
      </w:r>
      <w:r>
        <w:rPr>
          <w:rFonts w:hint="eastAsia" w:ascii="宋体" w:hAnsi="宋体" w:eastAsia="宋体" w:cs="宋体"/>
          <w:color w:val="000000"/>
          <w:kern w:val="2"/>
          <w:sz w:val="21"/>
          <w:szCs w:val="16"/>
          <w:lang w:val="en-US" w:eastAsia="zh-CN" w:bidi="ar-SA"/>
        </w:rPr>
        <w:t>评标委员会对投标人提交的投标文件进行符合性评审。</w:t>
      </w:r>
    </w:p>
    <w:p>
      <w:pPr>
        <w:snapToGrid w:val="0"/>
        <w:spacing w:line="360" w:lineRule="auto"/>
        <w:ind w:firstLine="472" w:firstLineChars="196"/>
        <w:rPr>
          <w:rFonts w:hint="eastAsia" w:ascii="宋体" w:hAnsi="宋体" w:cs="宋体"/>
          <w:b/>
          <w:bCs/>
          <w:color w:val="000000"/>
          <w:sz w:val="24"/>
        </w:rPr>
      </w:pPr>
      <w:r>
        <w:rPr>
          <w:rFonts w:hint="eastAsia" w:ascii="宋体" w:hAnsi="宋体" w:cs="宋体"/>
          <w:b/>
          <w:bCs/>
          <w:color w:val="000000"/>
          <w:sz w:val="24"/>
        </w:rPr>
        <w:t>3.实质审查与比较</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（1）评标委员会审查投标文件的实质性内容是否符合招标文件的实质性要求。</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（2）评标委员会将根据投标人与投标文件进行审查、核对,如有疑问,将对投标人进行询标,投标人要向评标委员会澄清有关问题,并最终以书面形式进行答复。</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（3）各投标人的商务评分、技术评分按照评标委员会成员的独立评分的算术平均值计算，由指定专人进行计算复核。</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（4）工作人员协助评标委员会根据本项目的评分标准计算各投标人的报价得分。</w:t>
      </w:r>
    </w:p>
    <w:p>
      <w:pPr>
        <w:snapToGrid w:val="0"/>
        <w:spacing w:line="360" w:lineRule="auto"/>
        <w:ind w:firstLine="420" w:firstLineChars="200"/>
        <w:rPr>
          <w:rFonts w:hint="eastAsia" w:ascii="宋体" w:hAnsi="宋体" w:cs="宋体"/>
          <w:color w:val="000000"/>
          <w:sz w:val="24"/>
        </w:rPr>
      </w:pPr>
      <w:r>
        <w:rPr>
          <w:rFonts w:hint="eastAsia" w:ascii="宋体" w:hAnsi="宋体" w:eastAsia="宋体" w:cs="宋体"/>
          <w:color w:val="000000"/>
          <w:kern w:val="2"/>
          <w:sz w:val="21"/>
          <w:szCs w:val="16"/>
          <w:lang w:val="en-US" w:eastAsia="zh-CN" w:bidi="ar-SA"/>
        </w:rPr>
        <w:t>（5）评标委员会完成评标后,评委对得分进行汇总,计算出本项目最终得分等。评标委员会按评标原则推荐排名前三中标候选人同时起草评标报告。</w:t>
      </w:r>
    </w:p>
    <w:p>
      <w:pPr>
        <w:snapToGrid w:val="0"/>
        <w:spacing w:line="360" w:lineRule="auto"/>
        <w:ind w:firstLine="480" w:firstLineChars="200"/>
        <w:rPr>
          <w:rFonts w:hint="eastAsia" w:ascii="宋体" w:hAnsi="宋体" w:cs="宋体"/>
          <w:b/>
          <w:color w:val="000000"/>
          <w:sz w:val="24"/>
        </w:rPr>
      </w:pPr>
      <w:r>
        <w:rPr>
          <w:rFonts w:hint="eastAsia" w:ascii="宋体" w:hAnsi="宋体" w:cs="宋体"/>
          <w:color w:val="000000"/>
          <w:sz w:val="24"/>
        </w:rPr>
        <w:t>（四）</w:t>
      </w:r>
      <w:r>
        <w:rPr>
          <w:rFonts w:hint="eastAsia" w:ascii="宋体" w:hAnsi="宋体" w:cs="宋体"/>
          <w:b/>
          <w:color w:val="000000"/>
          <w:sz w:val="24"/>
        </w:rPr>
        <w:t>澄清问题的形式</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（五）错误修正</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投标文件如果出现计算或表达上的错误，修正错误的原则如下：</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1.投标报价一览表总价与投标报价明细表汇总数不一致的，以投标报价一览表为准；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2.投标文件的大写金额和小写金额不一致的，以大写金额为准；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3.总价金额与按单价汇总金额不一致的，以单价金额计算结果为准；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4.对不同文字文本投标文件的解释发生异议的，以中文文本为准。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（六）评标原则和评标办法</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2.评标办法。本项目评标办法是</w:t>
      </w:r>
      <w:r>
        <w:rPr>
          <w:rFonts w:hint="eastAsia" w:ascii="宋体" w:hAnsi="宋体" w:cs="宋体"/>
          <w:color w:val="000000"/>
          <w:kern w:val="2"/>
          <w:sz w:val="21"/>
          <w:szCs w:val="16"/>
          <w:lang w:val="en-US" w:eastAsia="zh-CN" w:bidi="ar-SA"/>
        </w:rPr>
        <w:t>综合评分法</w:t>
      </w:r>
      <w:r>
        <w:rPr>
          <w:rFonts w:hint="eastAsia" w:ascii="宋体" w:hAnsi="宋体" w:eastAsia="宋体" w:cs="宋体"/>
          <w:color w:val="000000"/>
          <w:kern w:val="2"/>
          <w:sz w:val="21"/>
          <w:szCs w:val="16"/>
          <w:lang w:val="en-US" w:eastAsia="zh-CN" w:bidi="ar-SA"/>
        </w:rPr>
        <w:t>，具体评标内容及评分标准等详见《第三部分评标办法及评分标准》。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（七）评标过程的监控</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本项目评标过程实行录像监控、照片记录，且由监标人员进行现场监督，投标人在评标过程中所进行的试图影响评标结果的不公正活动，可能导致其投标被拒绝。</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pStyle w:val="9"/>
        <w:snapToGrid w:val="0"/>
        <w:spacing w:line="360" w:lineRule="auto"/>
        <w:rPr>
          <w:rFonts w:hint="eastAsia" w:hAnsi="宋体" w:cs="宋体"/>
          <w:color w:val="000000"/>
          <w:sz w:val="24"/>
          <w:szCs w:val="24"/>
        </w:rPr>
      </w:pPr>
    </w:p>
    <w:p>
      <w:pPr>
        <w:pStyle w:val="9"/>
        <w:snapToGrid w:val="0"/>
        <w:spacing w:line="360" w:lineRule="auto"/>
        <w:rPr>
          <w:rFonts w:hint="eastAsia" w:hAnsi="宋体" w:cs="宋体"/>
          <w:color w:val="000000"/>
          <w:sz w:val="24"/>
          <w:szCs w:val="24"/>
        </w:rPr>
      </w:pPr>
    </w:p>
    <w:p>
      <w:pPr>
        <w:pStyle w:val="9"/>
        <w:snapToGrid w:val="0"/>
        <w:spacing w:line="360" w:lineRule="auto"/>
        <w:rPr>
          <w:rFonts w:hint="eastAsia" w:hAnsi="宋体" w:cs="宋体"/>
          <w:color w:val="000000"/>
          <w:sz w:val="24"/>
          <w:szCs w:val="24"/>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推荐成交供应商：由</w:t>
      </w:r>
      <w:r>
        <w:rPr>
          <w:rFonts w:hint="eastAsia" w:ascii="宋体" w:hAnsi="宋体" w:cs="宋体"/>
          <w:color w:val="000000"/>
          <w:kern w:val="2"/>
          <w:sz w:val="21"/>
          <w:szCs w:val="16"/>
          <w:lang w:val="en-US" w:eastAsia="zh-CN" w:bidi="ar-SA"/>
        </w:rPr>
        <w:t>评标</w:t>
      </w:r>
      <w:r>
        <w:rPr>
          <w:rFonts w:hint="eastAsia" w:ascii="宋体" w:hAnsi="宋体" w:eastAsia="宋体" w:cs="宋体"/>
          <w:color w:val="000000"/>
          <w:kern w:val="2"/>
          <w:sz w:val="21"/>
          <w:szCs w:val="16"/>
          <w:lang w:val="en-US" w:eastAsia="zh-CN" w:bidi="ar-SA"/>
        </w:rPr>
        <w:t>小组根据综合评分情况，按照评审得分由高到低顺序推荐成交候选供应商及排序。评审得分相同的，按照最后报价由低到高的顺序推荐，评审得分且最后报价相同的，按技术指标优劣顺序推荐。</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采购人从</w:t>
      </w:r>
      <w:r>
        <w:rPr>
          <w:rFonts w:hint="eastAsia" w:ascii="宋体" w:hAnsi="宋体" w:cs="宋体"/>
          <w:color w:val="000000"/>
          <w:kern w:val="2"/>
          <w:sz w:val="21"/>
          <w:szCs w:val="16"/>
          <w:lang w:val="en-US" w:eastAsia="zh-CN" w:bidi="ar-SA"/>
        </w:rPr>
        <w:t>评审</w:t>
      </w:r>
      <w:r>
        <w:rPr>
          <w:rFonts w:hint="eastAsia" w:ascii="宋体" w:hAnsi="宋体" w:eastAsia="宋体" w:cs="宋体"/>
          <w:color w:val="000000"/>
          <w:kern w:val="2"/>
          <w:sz w:val="21"/>
          <w:szCs w:val="16"/>
          <w:lang w:val="en-US" w:eastAsia="zh-CN" w:bidi="ar-SA"/>
        </w:rPr>
        <w:t>小组推荐的成交候选供应商中，按照排序由高到低的原则确定成交供应商，也可以书面授权</w:t>
      </w:r>
      <w:r>
        <w:rPr>
          <w:rFonts w:hint="eastAsia" w:ascii="宋体" w:hAnsi="宋体" w:cs="宋体"/>
          <w:color w:val="000000"/>
          <w:kern w:val="2"/>
          <w:sz w:val="21"/>
          <w:szCs w:val="16"/>
          <w:lang w:val="en-US" w:eastAsia="zh-CN" w:bidi="ar-SA"/>
        </w:rPr>
        <w:t>评审</w:t>
      </w:r>
      <w:r>
        <w:rPr>
          <w:rFonts w:hint="eastAsia" w:ascii="宋体" w:hAnsi="宋体" w:eastAsia="宋体" w:cs="宋体"/>
          <w:color w:val="000000"/>
          <w:kern w:val="2"/>
          <w:sz w:val="21"/>
          <w:szCs w:val="16"/>
          <w:lang w:val="en-US" w:eastAsia="zh-CN" w:bidi="ar-SA"/>
        </w:rPr>
        <w:t>小组直接确定成交供应商。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 xml:space="preserve">                          </w:t>
      </w:r>
    </w:p>
    <w:p>
      <w:pPr>
        <w:pStyle w:val="3"/>
        <w:numPr>
          <w:ilvl w:val="0"/>
          <w:numId w:val="5"/>
        </w:numPr>
        <w:jc w:val="center"/>
        <w:rPr>
          <w:rFonts w:hint="eastAsia" w:ascii="宋体" w:hAnsi="宋体" w:eastAsia="宋体" w:cs="宋体"/>
          <w:color w:val="000000"/>
        </w:rPr>
      </w:pPr>
      <w:bookmarkStart w:id="126" w:name="_Toc2910"/>
      <w:bookmarkStart w:id="127" w:name="_Toc521014790"/>
      <w:bookmarkStart w:id="128" w:name="_Toc18345"/>
      <w:bookmarkStart w:id="129" w:name="_Toc15327"/>
      <w:bookmarkStart w:id="130" w:name="_Toc20063"/>
      <w:bookmarkStart w:id="131" w:name="_Toc11259"/>
      <w:bookmarkStart w:id="132" w:name="_Toc23921"/>
      <w:bookmarkStart w:id="133" w:name="_Toc503212222"/>
      <w:r>
        <w:rPr>
          <w:rFonts w:hint="eastAsia" w:ascii="宋体" w:hAnsi="宋体" w:eastAsia="宋体" w:cs="宋体"/>
          <w:color w:val="000000"/>
        </w:rPr>
        <w:t>合同授予</w:t>
      </w:r>
      <w:bookmarkEnd w:id="126"/>
      <w:bookmarkEnd w:id="127"/>
      <w:bookmarkEnd w:id="128"/>
      <w:bookmarkEnd w:id="129"/>
      <w:bookmarkEnd w:id="130"/>
      <w:bookmarkEnd w:id="131"/>
      <w:bookmarkEnd w:id="132"/>
      <w:bookmarkEnd w:id="133"/>
    </w:p>
    <w:p>
      <w:pPr>
        <w:snapToGrid w:val="0"/>
        <w:spacing w:line="360" w:lineRule="auto"/>
        <w:ind w:firstLine="472" w:firstLineChars="196"/>
        <w:rPr>
          <w:rFonts w:hint="eastAsia" w:ascii="宋体" w:hAnsi="宋体" w:cs="宋体"/>
          <w:b/>
          <w:bCs/>
          <w:color w:val="000000"/>
          <w:sz w:val="24"/>
        </w:rPr>
      </w:pPr>
      <w:r>
        <w:rPr>
          <w:rFonts w:hint="eastAsia" w:ascii="宋体" w:hAnsi="宋体" w:cs="宋体"/>
          <w:b/>
          <w:bCs/>
          <w:color w:val="000000"/>
          <w:sz w:val="24"/>
        </w:rPr>
        <w:t>（一）签订合同</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1.招标人与中标人应当在《中标通知书》发出之日起30日内签订合同。同时，招标代理机构对合同内容进行审查，如发现与采购结果和投标承诺内容不一致的，应予以纠正。</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2.中标人拖延、拒签合同的,将被扣罚投标保证金并取消中标资格。</w:t>
      </w:r>
    </w:p>
    <w:p>
      <w:pPr>
        <w:pStyle w:val="6"/>
      </w:pPr>
    </w:p>
    <w:p/>
    <w:p>
      <w:pPr>
        <w:pStyle w:val="6"/>
      </w:pPr>
    </w:p>
    <w:p/>
    <w:p>
      <w:pPr>
        <w:pStyle w:val="6"/>
      </w:pPr>
    </w:p>
    <w:p/>
    <w:p>
      <w:pPr>
        <w:pStyle w:val="6"/>
        <w:jc w:val="center"/>
        <w:outlineLvl w:val="0"/>
        <w:rPr>
          <w:rFonts w:hint="eastAsia" w:ascii="宋体" w:hAnsi="宋体" w:cs="宋体"/>
          <w:b/>
          <w:bCs/>
          <w:color w:val="000000"/>
          <w:sz w:val="36"/>
        </w:rPr>
      </w:pPr>
      <w:bookmarkStart w:id="134" w:name="_Toc9272"/>
      <w:bookmarkStart w:id="135" w:name="_Toc8540"/>
      <w:bookmarkStart w:id="136" w:name="_Toc21035"/>
      <w:bookmarkStart w:id="137" w:name="_Toc4147"/>
      <w:bookmarkStart w:id="138" w:name="_Toc503212223"/>
      <w:bookmarkStart w:id="139" w:name="_Toc2362"/>
      <w:bookmarkStart w:id="140" w:name="_Toc521014791"/>
    </w:p>
    <w:p>
      <w:pPr>
        <w:pStyle w:val="6"/>
        <w:jc w:val="center"/>
        <w:outlineLvl w:val="0"/>
        <w:rPr>
          <w:rFonts w:hint="eastAsia" w:ascii="宋体" w:hAnsi="宋体" w:cs="宋体"/>
          <w:color w:val="000000"/>
          <w:kern w:val="0"/>
          <w:sz w:val="22"/>
          <w:szCs w:val="22"/>
          <w:shd w:val="clear" w:color="auto" w:fill="FFFFFF"/>
        </w:rPr>
      </w:pPr>
      <w:r>
        <w:rPr>
          <w:rFonts w:hint="eastAsia" w:ascii="宋体" w:hAnsi="宋体" w:cs="宋体"/>
          <w:b/>
          <w:bCs/>
          <w:color w:val="000000"/>
          <w:sz w:val="36"/>
        </w:rPr>
        <w:t xml:space="preserve">第三部分  </w:t>
      </w:r>
      <w:r>
        <w:rPr>
          <w:rFonts w:hint="eastAsia" w:ascii="宋体" w:hAnsi="宋体" w:cs="宋体"/>
          <w:b/>
          <w:bCs/>
          <w:color w:val="000000"/>
          <w:sz w:val="36"/>
          <w:lang w:val="en-US" w:eastAsia="zh-CN"/>
        </w:rPr>
        <w:t xml:space="preserve"> </w:t>
      </w:r>
      <w:r>
        <w:rPr>
          <w:rFonts w:hint="eastAsia" w:ascii="宋体" w:hAnsi="宋体" w:cs="宋体"/>
          <w:b/>
          <w:bCs/>
          <w:color w:val="000000"/>
          <w:sz w:val="36"/>
        </w:rPr>
        <w:t>评标办法及标准</w:t>
      </w:r>
      <w:bookmarkEnd w:id="134"/>
      <w:bookmarkEnd w:id="135"/>
      <w:bookmarkEnd w:id="136"/>
      <w:bookmarkEnd w:id="137"/>
      <w:bookmarkEnd w:id="138"/>
      <w:bookmarkEnd w:id="139"/>
      <w:bookmarkEnd w:id="140"/>
    </w:p>
    <w:p>
      <w:pPr>
        <w:pStyle w:val="6"/>
        <w:rPr>
          <w:rFonts w:hint="eastAsia" w:ascii="宋体" w:hAnsi="宋体" w:cs="宋体"/>
          <w:color w:val="000000"/>
          <w:kern w:val="0"/>
          <w:sz w:val="22"/>
          <w:szCs w:val="22"/>
          <w:shd w:val="clear" w:color="auto" w:fill="FFFFFF"/>
        </w:rPr>
      </w:pPr>
    </w:p>
    <w:p>
      <w:pPr>
        <w:pStyle w:val="3"/>
        <w:numPr>
          <w:ilvl w:val="0"/>
          <w:numId w:val="9"/>
        </w:numPr>
        <w:rPr>
          <w:rFonts w:hint="eastAsia"/>
          <w:color w:val="000000"/>
        </w:rPr>
      </w:pPr>
      <w:bookmarkStart w:id="141" w:name="_Toc8450"/>
      <w:bookmarkStart w:id="142" w:name="_Toc638"/>
      <w:bookmarkStart w:id="143" w:name="_Toc14939"/>
      <w:bookmarkStart w:id="144" w:name="_Toc223"/>
      <w:r>
        <w:rPr>
          <w:rFonts w:hint="eastAsia"/>
          <w:color w:val="000000"/>
        </w:rPr>
        <w:t>资格审查</w:t>
      </w:r>
      <w:bookmarkEnd w:id="141"/>
      <w:bookmarkEnd w:id="142"/>
      <w:bookmarkEnd w:id="143"/>
      <w:bookmarkEnd w:id="144"/>
    </w:p>
    <w:tbl>
      <w:tblPr>
        <w:tblStyle w:val="18"/>
        <w:tblW w:w="10531" w:type="dxa"/>
        <w:tblInd w:w="-314" w:type="dxa"/>
        <w:tblLayout w:type="fixed"/>
        <w:tblCellMar>
          <w:top w:w="0" w:type="dxa"/>
          <w:left w:w="15" w:type="dxa"/>
          <w:bottom w:w="0" w:type="dxa"/>
          <w:right w:w="15" w:type="dxa"/>
        </w:tblCellMar>
      </w:tblPr>
      <w:tblGrid>
        <w:gridCol w:w="667"/>
        <w:gridCol w:w="6596"/>
        <w:gridCol w:w="1117"/>
        <w:gridCol w:w="1052"/>
        <w:gridCol w:w="1099"/>
      </w:tblGrid>
      <w:tr>
        <w:tblPrEx>
          <w:tblCellMar>
            <w:top w:w="0" w:type="dxa"/>
            <w:left w:w="15" w:type="dxa"/>
            <w:bottom w:w="0" w:type="dxa"/>
            <w:right w:w="15" w:type="dxa"/>
          </w:tblCellMar>
        </w:tblPrEx>
        <w:trPr>
          <w:trHeight w:val="57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序号</w:t>
            </w:r>
          </w:p>
        </w:tc>
        <w:tc>
          <w:tcPr>
            <w:tcW w:w="6596" w:type="dxa"/>
            <w:vMerge w:val="restart"/>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投标文件审查及响应性</w:t>
            </w:r>
          </w:p>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（评审结果为合格/不合格）</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投标人1</w:t>
            </w: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投标人2</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投标人3</w:t>
            </w:r>
          </w:p>
        </w:tc>
      </w:tr>
      <w:tr>
        <w:tblPrEx>
          <w:tblCellMar>
            <w:top w:w="0" w:type="dxa"/>
            <w:left w:w="15" w:type="dxa"/>
            <w:bottom w:w="0" w:type="dxa"/>
            <w:right w:w="15" w:type="dxa"/>
          </w:tblCellMar>
        </w:tblPrEx>
        <w:trPr>
          <w:trHeight w:val="90" w:hRule="atLeast"/>
        </w:trPr>
        <w:tc>
          <w:tcPr>
            <w:tcW w:w="667" w:type="dxa"/>
            <w:vMerge w:val="continue"/>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是否合格</w:t>
            </w: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是否合格</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是否合格</w:t>
            </w:r>
          </w:p>
        </w:tc>
      </w:tr>
      <w:tr>
        <w:tblPrEx>
          <w:tblCellMar>
            <w:top w:w="0" w:type="dxa"/>
            <w:left w:w="15" w:type="dxa"/>
            <w:bottom w:w="0" w:type="dxa"/>
            <w:right w:w="15" w:type="dxa"/>
          </w:tblCellMar>
        </w:tblPrEx>
        <w:trPr>
          <w:trHeight w:val="435" w:hRule="atLeast"/>
        </w:trPr>
        <w:tc>
          <w:tcPr>
            <w:tcW w:w="667" w:type="dxa"/>
            <w:vMerge w:val="restart"/>
            <w:tcBorders>
              <w:top w:val="single" w:color="auto" w:sz="4" w:space="0"/>
              <w:left w:val="single" w:color="auto" w:sz="4" w:space="0"/>
              <w:right w:val="single" w:color="auto"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1</w:t>
            </w:r>
          </w:p>
        </w:tc>
        <w:tc>
          <w:tcPr>
            <w:tcW w:w="6596" w:type="dxa"/>
            <w:vMerge w:val="restart"/>
            <w:tcBorders>
              <w:top w:val="single" w:color="000000" w:sz="4" w:space="0"/>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政府采购法第二十二条规定：1、</w:t>
            </w:r>
            <w:r>
              <w:rPr>
                <w:rFonts w:hint="eastAsia" w:ascii="宋体" w:hAnsi="宋体" w:eastAsia="宋体" w:cs="宋体"/>
                <w:color w:val="000000"/>
                <w:kern w:val="2"/>
                <w:sz w:val="18"/>
                <w:szCs w:val="13"/>
                <w:lang w:val="en-US" w:eastAsia="zh-CN" w:bidi="ar-SA"/>
              </w:rPr>
              <w:t>具有独立承担民事责任的能力；</w:t>
            </w:r>
            <w:r>
              <w:rPr>
                <w:rFonts w:hint="eastAsia" w:ascii="宋体" w:hAnsi="宋体" w:cs="宋体"/>
                <w:color w:val="000000"/>
                <w:kern w:val="2"/>
                <w:sz w:val="18"/>
                <w:szCs w:val="13"/>
                <w:lang w:val="en-US" w:eastAsia="zh-CN" w:bidi="ar-SA"/>
              </w:rPr>
              <w:t>2、</w:t>
            </w:r>
            <w:r>
              <w:rPr>
                <w:rFonts w:hint="eastAsia" w:ascii="宋体" w:hAnsi="宋体" w:eastAsia="宋体" w:cs="宋体"/>
                <w:color w:val="000000"/>
                <w:kern w:val="2"/>
                <w:sz w:val="18"/>
                <w:szCs w:val="13"/>
                <w:lang w:val="en-US" w:eastAsia="zh-CN" w:bidi="ar-SA"/>
              </w:rPr>
              <w:t>具有良好的商业信誉和健全的</w:t>
            </w:r>
            <w:r>
              <w:rPr>
                <w:rFonts w:hint="eastAsia" w:ascii="宋体" w:hAnsi="宋体" w:eastAsia="宋体" w:cs="宋体"/>
                <w:color w:val="000000"/>
                <w:kern w:val="2"/>
                <w:sz w:val="18"/>
                <w:szCs w:val="13"/>
                <w:lang w:val="en-US" w:eastAsia="zh-CN" w:bidi="ar-SA"/>
              </w:rPr>
              <w:fldChar w:fldCharType="begin"/>
            </w:r>
            <w:r>
              <w:rPr>
                <w:rFonts w:hint="eastAsia" w:ascii="宋体" w:hAnsi="宋体" w:eastAsia="宋体" w:cs="宋体"/>
                <w:color w:val="000000"/>
                <w:kern w:val="2"/>
                <w:sz w:val="18"/>
                <w:szCs w:val="13"/>
                <w:lang w:val="en-US" w:eastAsia="zh-CN" w:bidi="ar-SA"/>
              </w:rPr>
              <w:instrText xml:space="preserve"> HYPERLINK "https://www.baidu.com/s?wd=财务会计制度&amp;tn=SE_PcZhidaonwhc_ngpagmjz&amp;rsv_dl=gh_pc_zhidao" </w:instrText>
            </w:r>
            <w:r>
              <w:rPr>
                <w:rFonts w:hint="eastAsia" w:ascii="宋体" w:hAnsi="宋体" w:eastAsia="宋体" w:cs="宋体"/>
                <w:color w:val="000000"/>
                <w:kern w:val="2"/>
                <w:sz w:val="18"/>
                <w:szCs w:val="13"/>
                <w:lang w:val="en-US" w:eastAsia="zh-CN" w:bidi="ar-SA"/>
              </w:rPr>
              <w:fldChar w:fldCharType="separate"/>
            </w:r>
            <w:r>
              <w:rPr>
                <w:rFonts w:hint="eastAsia" w:ascii="宋体" w:hAnsi="宋体" w:eastAsia="宋体" w:cs="宋体"/>
                <w:color w:val="000000"/>
                <w:kern w:val="2"/>
                <w:sz w:val="18"/>
                <w:szCs w:val="13"/>
                <w:lang w:val="en-US" w:eastAsia="zh-CN" w:bidi="ar-SA"/>
              </w:rPr>
              <w:t>财务会计制度</w:t>
            </w:r>
            <w:r>
              <w:rPr>
                <w:rFonts w:hint="eastAsia" w:ascii="宋体" w:hAnsi="宋体" w:eastAsia="宋体" w:cs="宋体"/>
                <w:color w:val="000000"/>
                <w:kern w:val="2"/>
                <w:sz w:val="18"/>
                <w:szCs w:val="13"/>
                <w:lang w:val="en-US" w:eastAsia="zh-CN" w:bidi="ar-SA"/>
              </w:rPr>
              <w:fldChar w:fldCharType="end"/>
            </w:r>
            <w:r>
              <w:rPr>
                <w:rFonts w:hint="eastAsia" w:ascii="宋体" w:hAnsi="宋体" w:eastAsia="宋体" w:cs="宋体"/>
                <w:color w:val="000000"/>
                <w:kern w:val="2"/>
                <w:sz w:val="18"/>
                <w:szCs w:val="13"/>
                <w:lang w:val="en-US" w:eastAsia="zh-CN" w:bidi="ar-SA"/>
              </w:rPr>
              <w:t>；</w:t>
            </w:r>
            <w:r>
              <w:rPr>
                <w:rFonts w:hint="eastAsia" w:ascii="宋体" w:hAnsi="宋体" w:cs="宋体"/>
                <w:color w:val="000000"/>
                <w:kern w:val="2"/>
                <w:sz w:val="18"/>
                <w:szCs w:val="13"/>
                <w:lang w:val="en-US" w:eastAsia="zh-CN" w:bidi="ar-SA"/>
              </w:rPr>
              <w:t>3、</w:t>
            </w:r>
            <w:r>
              <w:rPr>
                <w:rFonts w:hint="eastAsia" w:ascii="宋体" w:hAnsi="宋体" w:eastAsia="宋体" w:cs="宋体"/>
                <w:color w:val="000000"/>
                <w:kern w:val="2"/>
                <w:sz w:val="18"/>
                <w:szCs w:val="13"/>
                <w:lang w:val="en-US" w:eastAsia="zh-CN" w:bidi="ar-SA"/>
              </w:rPr>
              <w:t>具有履行合同所必需的设备和专业技术能力；</w:t>
            </w:r>
          </w:p>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4、</w:t>
            </w:r>
            <w:r>
              <w:rPr>
                <w:rFonts w:hint="eastAsia" w:ascii="宋体" w:hAnsi="宋体" w:eastAsia="宋体" w:cs="宋体"/>
                <w:color w:val="000000"/>
                <w:kern w:val="2"/>
                <w:sz w:val="18"/>
                <w:szCs w:val="13"/>
                <w:lang w:val="en-US" w:eastAsia="zh-CN" w:bidi="ar-SA"/>
              </w:rPr>
              <w:t>有依法缴纳税收</w:t>
            </w:r>
            <w:r>
              <w:rPr>
                <w:rFonts w:hint="eastAsia" w:ascii="宋体" w:hAnsi="宋体" w:cs="宋体"/>
                <w:color w:val="000000"/>
                <w:kern w:val="2"/>
                <w:sz w:val="18"/>
                <w:szCs w:val="13"/>
                <w:lang w:val="en-US" w:eastAsia="zh-CN" w:bidi="ar-SA"/>
              </w:rPr>
              <w:t>（近六个月的完税证明或缴税资料）</w:t>
            </w:r>
            <w:r>
              <w:rPr>
                <w:rFonts w:hint="eastAsia" w:ascii="宋体" w:hAnsi="宋体" w:eastAsia="宋体" w:cs="宋体"/>
                <w:color w:val="000000"/>
                <w:kern w:val="2"/>
                <w:sz w:val="18"/>
                <w:szCs w:val="13"/>
                <w:lang w:val="en-US" w:eastAsia="zh-CN" w:bidi="ar-SA"/>
              </w:rPr>
              <w:t>和</w:t>
            </w:r>
            <w:r>
              <w:rPr>
                <w:rFonts w:hint="eastAsia" w:ascii="宋体" w:hAnsi="宋体" w:eastAsia="宋体" w:cs="宋体"/>
                <w:color w:val="000000"/>
                <w:kern w:val="2"/>
                <w:sz w:val="18"/>
                <w:szCs w:val="13"/>
                <w:lang w:val="en-US" w:eastAsia="zh-CN" w:bidi="ar-SA"/>
              </w:rPr>
              <w:fldChar w:fldCharType="begin"/>
            </w:r>
            <w:r>
              <w:rPr>
                <w:rFonts w:hint="eastAsia" w:ascii="宋体" w:hAnsi="宋体" w:eastAsia="宋体" w:cs="宋体"/>
                <w:color w:val="000000"/>
                <w:kern w:val="2"/>
                <w:sz w:val="18"/>
                <w:szCs w:val="13"/>
                <w:lang w:val="en-US" w:eastAsia="zh-CN" w:bidi="ar-SA"/>
              </w:rPr>
              <w:instrText xml:space="preserve"> HYPERLINK "https://www.baidu.com/s?wd=社会保障资金&amp;tn=SE_PcZhidaonwhc_ngpagmjz&amp;rsv_dl=gh_pc_zhidao" </w:instrText>
            </w:r>
            <w:r>
              <w:rPr>
                <w:rFonts w:hint="eastAsia" w:ascii="宋体" w:hAnsi="宋体" w:eastAsia="宋体" w:cs="宋体"/>
                <w:color w:val="000000"/>
                <w:kern w:val="2"/>
                <w:sz w:val="18"/>
                <w:szCs w:val="13"/>
                <w:lang w:val="en-US" w:eastAsia="zh-CN" w:bidi="ar-SA"/>
              </w:rPr>
              <w:fldChar w:fldCharType="separate"/>
            </w:r>
            <w:r>
              <w:rPr>
                <w:rFonts w:hint="eastAsia" w:ascii="宋体" w:hAnsi="宋体" w:eastAsia="宋体" w:cs="宋体"/>
                <w:color w:val="000000"/>
                <w:kern w:val="2"/>
                <w:sz w:val="18"/>
                <w:szCs w:val="13"/>
                <w:lang w:val="en-US" w:eastAsia="zh-CN" w:bidi="ar-SA"/>
              </w:rPr>
              <w:t>社会保障资金</w:t>
            </w:r>
            <w:r>
              <w:rPr>
                <w:rFonts w:hint="eastAsia" w:ascii="宋体" w:hAnsi="宋体" w:eastAsia="宋体" w:cs="宋体"/>
                <w:color w:val="000000"/>
                <w:kern w:val="2"/>
                <w:sz w:val="18"/>
                <w:szCs w:val="13"/>
                <w:lang w:val="en-US" w:eastAsia="zh-CN" w:bidi="ar-SA"/>
              </w:rPr>
              <w:fldChar w:fldCharType="end"/>
            </w:r>
            <w:r>
              <w:rPr>
                <w:rFonts w:hint="eastAsia" w:ascii="宋体" w:hAnsi="宋体" w:eastAsia="宋体" w:cs="宋体"/>
                <w:color w:val="000000"/>
                <w:kern w:val="2"/>
                <w:sz w:val="18"/>
                <w:szCs w:val="13"/>
                <w:lang w:val="en-US" w:eastAsia="zh-CN" w:bidi="ar-SA"/>
              </w:rPr>
              <w:t>的良好记录</w:t>
            </w:r>
            <w:r>
              <w:rPr>
                <w:rFonts w:hint="eastAsia" w:ascii="宋体" w:hAnsi="宋体" w:cs="宋体"/>
                <w:color w:val="000000"/>
                <w:kern w:val="2"/>
                <w:sz w:val="18"/>
                <w:szCs w:val="13"/>
                <w:lang w:val="en-US" w:eastAsia="zh-CN" w:bidi="ar-SA"/>
              </w:rPr>
              <w:t>（提供近六个月公司缴纳社保的凭证）</w:t>
            </w:r>
            <w:r>
              <w:rPr>
                <w:rFonts w:hint="eastAsia" w:ascii="宋体" w:hAnsi="宋体" w:eastAsia="宋体" w:cs="宋体"/>
                <w:color w:val="000000"/>
                <w:kern w:val="2"/>
                <w:sz w:val="18"/>
                <w:szCs w:val="13"/>
                <w:lang w:val="en-US" w:eastAsia="zh-CN" w:bidi="ar-SA"/>
              </w:rPr>
              <w:t>；</w:t>
            </w:r>
            <w:r>
              <w:rPr>
                <w:rFonts w:hint="eastAsia" w:ascii="宋体" w:hAnsi="宋体" w:cs="宋体"/>
                <w:color w:val="000000"/>
                <w:kern w:val="2"/>
                <w:sz w:val="18"/>
                <w:szCs w:val="13"/>
                <w:lang w:val="en-US" w:eastAsia="zh-CN" w:bidi="ar-SA"/>
              </w:rPr>
              <w:t>5、</w:t>
            </w:r>
            <w:r>
              <w:rPr>
                <w:rFonts w:hint="eastAsia" w:ascii="宋体" w:hAnsi="宋体" w:eastAsia="宋体" w:cs="宋体"/>
                <w:color w:val="000000"/>
                <w:kern w:val="2"/>
                <w:sz w:val="18"/>
                <w:szCs w:val="13"/>
                <w:lang w:val="en-US" w:eastAsia="zh-CN" w:bidi="ar-SA"/>
              </w:rPr>
              <w:t>参加政府采购活动前三年内，在经营活动中没有重大违法记录</w:t>
            </w:r>
            <w:r>
              <w:rPr>
                <w:rFonts w:hint="eastAsia" w:ascii="宋体" w:hAnsi="宋体" w:cs="宋体"/>
                <w:color w:val="000000"/>
                <w:kern w:val="2"/>
                <w:sz w:val="18"/>
                <w:szCs w:val="13"/>
                <w:lang w:val="en-US" w:eastAsia="zh-CN" w:bidi="ar-SA"/>
              </w:rPr>
              <w:t>（提供声明函）</w:t>
            </w:r>
            <w:r>
              <w:rPr>
                <w:rFonts w:hint="eastAsia" w:ascii="宋体" w:hAnsi="宋体" w:eastAsia="宋体" w:cs="宋体"/>
                <w:color w:val="000000"/>
                <w:kern w:val="2"/>
                <w:sz w:val="18"/>
                <w:szCs w:val="13"/>
                <w:lang w:val="en-US" w:eastAsia="zh-CN" w:bidi="ar-SA"/>
              </w:rPr>
              <w:t>；</w:t>
            </w:r>
            <w:r>
              <w:rPr>
                <w:rFonts w:hint="eastAsia" w:ascii="宋体" w:hAnsi="宋体" w:cs="宋体"/>
                <w:color w:val="000000"/>
                <w:kern w:val="2"/>
                <w:sz w:val="18"/>
                <w:szCs w:val="13"/>
                <w:lang w:val="en-US" w:eastAsia="zh-CN" w:bidi="ar-SA"/>
              </w:rPr>
              <w:t>6、</w:t>
            </w:r>
            <w:r>
              <w:rPr>
                <w:rFonts w:hint="eastAsia" w:ascii="宋体" w:hAnsi="宋体" w:eastAsia="宋体" w:cs="宋体"/>
                <w:color w:val="000000"/>
                <w:kern w:val="2"/>
                <w:sz w:val="18"/>
                <w:szCs w:val="13"/>
                <w:lang w:val="en-US" w:eastAsia="zh-CN" w:bidi="ar-SA"/>
              </w:rPr>
              <w:t>法律、行政法规规定的其他条件；</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400"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90"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31"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83"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90" w:hRule="atLeast"/>
        </w:trPr>
        <w:tc>
          <w:tcPr>
            <w:tcW w:w="667" w:type="dxa"/>
            <w:vMerge w:val="continue"/>
            <w:tcBorders>
              <w:left w:val="single" w:color="auto" w:sz="4" w:space="0"/>
              <w:bottom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43" w:hRule="atLeast"/>
        </w:trPr>
        <w:tc>
          <w:tcPr>
            <w:tcW w:w="66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2</w:t>
            </w:r>
          </w:p>
        </w:tc>
        <w:tc>
          <w:tcPr>
            <w:tcW w:w="6596" w:type="dxa"/>
            <w:tcBorders>
              <w:top w:val="single" w:color="000000" w:sz="4" w:space="0"/>
              <w:left w:val="single" w:color="auto"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是否具备经过年审的三证合一的营业执照</w:t>
            </w:r>
            <w:r>
              <w:rPr>
                <w:rFonts w:hint="eastAsia" w:ascii="宋体" w:hAnsi="宋体" w:cs="宋体"/>
                <w:color w:val="000000"/>
                <w:kern w:val="2"/>
                <w:sz w:val="18"/>
                <w:szCs w:val="13"/>
                <w:lang w:val="en-US" w:eastAsia="zh-CN" w:bidi="ar-SA"/>
              </w:rPr>
              <w:t>或统一社会信用代码证</w:t>
            </w:r>
            <w:r>
              <w:rPr>
                <w:rFonts w:hint="eastAsia" w:ascii="宋体" w:hAnsi="宋体" w:eastAsia="宋体" w:cs="宋体"/>
                <w:color w:val="000000"/>
                <w:kern w:val="2"/>
                <w:sz w:val="18"/>
                <w:szCs w:val="13"/>
                <w:lang w:val="en-US" w:eastAsia="zh-CN" w:bidi="ar-SA"/>
              </w:rPr>
              <w:t>；</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825" w:hRule="atLeast"/>
        </w:trPr>
        <w:tc>
          <w:tcPr>
            <w:tcW w:w="667" w:type="dxa"/>
            <w:tcBorders>
              <w:top w:val="single" w:color="auto" w:sz="4" w:space="0"/>
              <w:left w:val="single" w:color="auto" w:sz="4" w:space="0"/>
              <w:right w:val="single" w:color="auto"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3</w:t>
            </w:r>
          </w:p>
        </w:tc>
        <w:tc>
          <w:tcPr>
            <w:tcW w:w="6596" w:type="dxa"/>
            <w:tcBorders>
              <w:top w:val="single" w:color="000000" w:sz="4" w:space="0"/>
              <w:left w:val="single" w:color="auto" w:sz="4" w:space="0"/>
              <w:right w:val="nil"/>
            </w:tcBorders>
            <w:noWrap w:val="0"/>
            <w:vAlign w:val="center"/>
          </w:tcPr>
          <w:p>
            <w:pPr>
              <w:snapToGrid w:val="0"/>
              <w:spacing w:line="360" w:lineRule="auto"/>
              <w:ind w:firstLine="180" w:firstLineChars="100"/>
              <w:rPr>
                <w:rFonts w:hint="eastAsia" w:ascii="宋体" w:hAnsi="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117" w:type="dxa"/>
            <w:tcBorders>
              <w:top w:val="single" w:color="000000" w:sz="4" w:space="0"/>
              <w:left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40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4</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是否按照招标文件要求足额缴纳投标保证金；</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57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5</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凡拟参加本次招标项目的投标单位须提供2021度财务审计报告或银行出具的近三个月的资信证明；(2022年新成立公司不提供)</w:t>
            </w:r>
            <w:bookmarkStart w:id="285" w:name="_GoBack"/>
            <w:bookmarkEnd w:id="285"/>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61" w:hRule="atLeast"/>
        </w:trPr>
        <w:tc>
          <w:tcPr>
            <w:tcW w:w="7263" w:type="dxa"/>
            <w:gridSpan w:val="2"/>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评审结果</w:t>
            </w:r>
          </w:p>
        </w:tc>
        <w:tc>
          <w:tcPr>
            <w:tcW w:w="1117" w:type="dxa"/>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840" w:hRule="atLeast"/>
        </w:trPr>
        <w:tc>
          <w:tcPr>
            <w:tcW w:w="10531"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3"/>
        <w:numPr>
          <w:ilvl w:val="0"/>
          <w:numId w:val="0"/>
        </w:numPr>
        <w:jc w:val="both"/>
        <w:outlineLvl w:val="9"/>
        <w:rPr>
          <w:rFonts w:hint="eastAsia"/>
          <w:color w:val="000000"/>
        </w:rPr>
        <w:sectPr>
          <w:footerReference r:id="rId5" w:type="default"/>
          <w:pgSz w:w="11906" w:h="16838"/>
          <w:pgMar w:top="1140" w:right="1202" w:bottom="1162" w:left="1219" w:header="851" w:footer="992" w:gutter="0"/>
          <w:cols w:space="720" w:num="1"/>
          <w:docGrid w:type="lines" w:linePitch="312" w:charSpace="0"/>
        </w:sectPr>
      </w:pPr>
    </w:p>
    <w:p>
      <w:pPr>
        <w:pStyle w:val="3"/>
        <w:numPr>
          <w:ilvl w:val="0"/>
          <w:numId w:val="0"/>
        </w:numPr>
        <w:jc w:val="center"/>
        <w:rPr>
          <w:rFonts w:hint="eastAsia"/>
          <w:color w:val="000000"/>
        </w:rPr>
      </w:pPr>
      <w:bookmarkStart w:id="145" w:name="_Toc17826"/>
      <w:bookmarkStart w:id="146" w:name="_Toc8970"/>
      <w:bookmarkStart w:id="147" w:name="_Toc15501"/>
      <w:bookmarkStart w:id="148" w:name="_Toc25861"/>
      <w:r>
        <w:rPr>
          <w:rFonts w:hint="eastAsia"/>
          <w:color w:val="000000"/>
        </w:rPr>
        <w:t>二、符合性评审标准（有一项不通过，否决投标文件）</w:t>
      </w:r>
      <w:bookmarkEnd w:id="145"/>
      <w:bookmarkEnd w:id="146"/>
      <w:bookmarkEnd w:id="147"/>
      <w:bookmarkEnd w:id="148"/>
    </w:p>
    <w:tbl>
      <w:tblPr>
        <w:tblStyle w:val="18"/>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项目</w:t>
            </w:r>
          </w:p>
        </w:tc>
        <w:tc>
          <w:tcPr>
            <w:tcW w:w="6520" w:type="dxa"/>
            <w:gridSpan w:val="2"/>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  审  内  容</w:t>
            </w:r>
          </w:p>
        </w:tc>
        <w:tc>
          <w:tcPr>
            <w:tcW w:w="709"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投标人1</w:t>
            </w:r>
          </w:p>
        </w:tc>
        <w:tc>
          <w:tcPr>
            <w:tcW w:w="709"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投标人2</w:t>
            </w:r>
          </w:p>
        </w:tc>
        <w:tc>
          <w:tcPr>
            <w:tcW w:w="709"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投标人3</w:t>
            </w: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符合性评审</w:t>
            </w: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1</w:t>
            </w:r>
            <w:r>
              <w:rPr>
                <w:rFonts w:hint="eastAsia" w:ascii="宋体" w:hAnsi="宋体" w:eastAsia="宋体" w:cs="宋体"/>
                <w:color w:val="000000"/>
                <w:kern w:val="2"/>
                <w:sz w:val="18"/>
                <w:szCs w:val="13"/>
                <w:lang w:val="en-US" w:eastAsia="zh-CN" w:bidi="ar-SA"/>
              </w:rPr>
              <w:t>1</w:t>
            </w:r>
          </w:p>
        </w:tc>
        <w:tc>
          <w:tcPr>
            <w:tcW w:w="6042" w:type="dxa"/>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投标人是否对同一招标项目做出两个以上报价而未明确效力</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2</w:t>
            </w:r>
            <w:r>
              <w:rPr>
                <w:rFonts w:hint="eastAsia" w:ascii="宋体" w:hAnsi="宋体" w:eastAsia="宋体" w:cs="宋体"/>
                <w:color w:val="000000"/>
                <w:kern w:val="2"/>
                <w:sz w:val="18"/>
                <w:szCs w:val="13"/>
                <w:lang w:val="en-US" w:eastAsia="zh-CN" w:bidi="ar-SA"/>
              </w:rPr>
              <w:t>2</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投</w:t>
            </w:r>
            <w:r>
              <w:rPr>
                <w:rFonts w:hint="eastAsia" w:ascii="宋体" w:hAnsi="宋体" w:eastAsia="宋体" w:cs="宋体"/>
                <w:color w:val="000000"/>
                <w:kern w:val="2"/>
                <w:sz w:val="18"/>
                <w:szCs w:val="13"/>
                <w:lang w:val="en-US" w:eastAsia="zh-CN" w:bidi="ar-SA"/>
              </w:rPr>
              <w:t>标文件是否有投标单位法定代表人或其委托代理人（签字或签章）和加盖了投标企业的公章。</w:t>
            </w:r>
            <w:r>
              <w:rPr>
                <w:rFonts w:hint="eastAsia" w:ascii="宋体" w:hAnsi="宋体" w:cs="宋体"/>
                <w:color w:val="000000"/>
                <w:kern w:val="2"/>
                <w:sz w:val="18"/>
                <w:szCs w:val="13"/>
                <w:lang w:val="en-US" w:eastAsia="zh-CN" w:bidi="ar-SA"/>
              </w:rPr>
              <w:t>签字盖章是否满足招标文件的要求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3</w:t>
            </w:r>
            <w:r>
              <w:rPr>
                <w:rFonts w:hint="eastAsia" w:ascii="宋体" w:hAnsi="宋体" w:eastAsia="宋体" w:cs="宋体"/>
                <w:color w:val="000000"/>
                <w:kern w:val="2"/>
                <w:sz w:val="18"/>
                <w:szCs w:val="13"/>
                <w:lang w:val="en-US" w:eastAsia="zh-CN" w:bidi="ar-SA"/>
              </w:rPr>
              <w:t>3</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投标有效期是否满足招标文件要求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54</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服务需求</w:t>
            </w:r>
            <w:r>
              <w:rPr>
                <w:rFonts w:hint="eastAsia" w:ascii="宋体" w:hAnsi="宋体" w:eastAsia="宋体" w:cs="宋体"/>
                <w:color w:val="000000"/>
                <w:kern w:val="2"/>
                <w:sz w:val="18"/>
                <w:szCs w:val="13"/>
                <w:lang w:val="en-US" w:eastAsia="zh-CN" w:bidi="ar-SA"/>
              </w:rPr>
              <w:t>是否满足招标文件要求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65</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服务承诺</w:t>
            </w:r>
            <w:r>
              <w:rPr>
                <w:rFonts w:hint="eastAsia" w:ascii="宋体" w:hAnsi="宋体" w:cs="宋体"/>
                <w:color w:val="000000"/>
                <w:kern w:val="2"/>
                <w:sz w:val="18"/>
                <w:szCs w:val="13"/>
                <w:lang w:val="en-US" w:eastAsia="zh-CN" w:bidi="ar-SA"/>
              </w:rPr>
              <w:t>书</w:t>
            </w:r>
            <w:r>
              <w:rPr>
                <w:rFonts w:hint="eastAsia" w:ascii="宋体" w:hAnsi="宋体" w:eastAsia="宋体" w:cs="宋体"/>
                <w:color w:val="000000"/>
                <w:kern w:val="2"/>
                <w:sz w:val="18"/>
                <w:szCs w:val="13"/>
                <w:lang w:val="en-US" w:eastAsia="zh-CN" w:bidi="ar-SA"/>
              </w:rPr>
              <w:t>是否提供</w:t>
            </w:r>
            <w:r>
              <w:rPr>
                <w:rFonts w:hint="eastAsia" w:ascii="宋体" w:hAnsi="宋体" w:cs="宋体"/>
                <w:color w:val="000000"/>
                <w:kern w:val="2"/>
                <w:sz w:val="18"/>
                <w:szCs w:val="13"/>
                <w:lang w:val="en-US" w:eastAsia="zh-CN" w:bidi="ar-SA"/>
              </w:rPr>
              <w:t>且满足招标文件要求</w:t>
            </w:r>
            <w:r>
              <w:rPr>
                <w:rFonts w:hint="eastAsia" w:ascii="宋体" w:hAnsi="宋体" w:eastAsia="宋体" w:cs="宋体"/>
                <w:color w:val="000000"/>
                <w:kern w:val="2"/>
                <w:sz w:val="18"/>
                <w:szCs w:val="13"/>
                <w:lang w:val="en-US" w:eastAsia="zh-CN" w:bidi="ar-SA"/>
              </w:rPr>
              <w:t>；</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76</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质量保证书是否提供</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87</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技术商务条款上</w:t>
            </w:r>
            <w:r>
              <w:rPr>
                <w:rFonts w:hint="eastAsia" w:ascii="宋体" w:hAnsi="宋体" w:cs="宋体"/>
                <w:color w:val="000000"/>
                <w:kern w:val="2"/>
                <w:sz w:val="18"/>
                <w:szCs w:val="13"/>
                <w:lang w:val="en-US" w:eastAsia="zh-CN" w:bidi="ar-SA"/>
              </w:rPr>
              <w:t>是否</w:t>
            </w:r>
            <w:r>
              <w:rPr>
                <w:rFonts w:hint="eastAsia" w:ascii="宋体" w:hAnsi="宋体" w:eastAsia="宋体" w:cs="宋体"/>
                <w:color w:val="000000"/>
                <w:kern w:val="2"/>
                <w:sz w:val="18"/>
                <w:szCs w:val="13"/>
                <w:lang w:val="en-US" w:eastAsia="zh-CN" w:bidi="ar-SA"/>
              </w:rPr>
              <w:t>存在</w:t>
            </w:r>
            <w:r>
              <w:rPr>
                <w:rFonts w:hint="eastAsia" w:ascii="宋体" w:hAnsi="宋体" w:cs="宋体"/>
                <w:color w:val="000000"/>
                <w:kern w:val="2"/>
                <w:sz w:val="18"/>
                <w:szCs w:val="13"/>
                <w:lang w:val="en-US" w:eastAsia="zh-CN" w:bidi="ar-SA"/>
              </w:rPr>
              <w:t>负</w:t>
            </w:r>
            <w:r>
              <w:rPr>
                <w:rFonts w:hint="eastAsia" w:ascii="宋体" w:hAnsi="宋体" w:eastAsia="宋体" w:cs="宋体"/>
                <w:color w:val="000000"/>
                <w:kern w:val="2"/>
                <w:sz w:val="18"/>
                <w:szCs w:val="13"/>
                <w:lang w:val="en-US" w:eastAsia="zh-CN" w:bidi="ar-SA"/>
              </w:rPr>
              <w:t>偏离</w:t>
            </w:r>
            <w:r>
              <w:rPr>
                <w:rFonts w:hint="eastAsia" w:ascii="宋体" w:hAnsi="宋体" w:cs="宋体"/>
                <w:color w:val="000000"/>
                <w:kern w:val="2"/>
                <w:sz w:val="18"/>
                <w:szCs w:val="13"/>
                <w:lang w:val="en-US" w:eastAsia="zh-CN" w:bidi="ar-SA"/>
              </w:rPr>
              <w:t>。</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98</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投标文件是否附有招标人不能接受的条件</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19</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投标文件是否响应招标文件要求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结论：合格/不合格</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评标委员会成员签名：</w:t>
            </w:r>
          </w:p>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8"/>
        <w:snapToGrid w:val="0"/>
        <w:ind w:firstLine="0" w:firstLineChars="0"/>
        <w:rPr>
          <w:rFonts w:hint="eastAsia"/>
        </w:rPr>
      </w:pPr>
      <w:r>
        <w:rPr>
          <w:rFonts w:hint="eastAsia" w:ascii="宋体" w:hAnsi="宋体" w:cs="宋体"/>
          <w:b/>
          <w:bCs/>
          <w:color w:val="000000"/>
          <w:sz w:val="24"/>
        </w:rPr>
        <w:t>被拒绝的投标文件为无效。</w:t>
      </w: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r>
        <w:rPr>
          <w:rFonts w:hint="eastAsia" w:ascii="宋体" w:hAnsi="宋体" w:cs="宋体"/>
          <w:b/>
          <w:sz w:val="24"/>
        </w:rPr>
        <w:t>评审标准细则</w:t>
      </w:r>
    </w:p>
    <w:p>
      <w:pPr>
        <w:widowControl/>
        <w:adjustRightInd w:val="0"/>
        <w:snapToGrid w:val="0"/>
        <w:spacing w:line="360" w:lineRule="auto"/>
        <w:jc w:val="left"/>
        <w:rPr>
          <w:rFonts w:hint="eastAsia" w:ascii="宋体" w:hAnsi="宋体" w:cs="宋体"/>
          <w:kern w:val="0"/>
          <w:sz w:val="24"/>
        </w:rPr>
      </w:pPr>
      <w:r>
        <w:rPr>
          <w:rFonts w:hint="eastAsia" w:ascii="宋体" w:hAnsi="宋体" w:cs="宋体"/>
          <w:sz w:val="24"/>
        </w:rPr>
        <w:t>评审采用百分制，满分为100分，由2个部分组成：1、商务技术得分（</w:t>
      </w:r>
      <w:r>
        <w:rPr>
          <w:rFonts w:hint="eastAsia" w:ascii="宋体" w:hAnsi="宋体" w:cs="宋体"/>
          <w:sz w:val="24"/>
          <w:lang w:val="en-US" w:eastAsia="zh-CN"/>
        </w:rPr>
        <w:t>6</w:t>
      </w:r>
      <w:r>
        <w:rPr>
          <w:rFonts w:hint="eastAsia" w:ascii="宋体" w:hAnsi="宋体" w:cs="宋体"/>
          <w:sz w:val="24"/>
        </w:rPr>
        <w:t>0分），价格得分（</w:t>
      </w:r>
      <w:r>
        <w:rPr>
          <w:rFonts w:hint="eastAsia" w:ascii="宋体" w:hAnsi="宋体" w:cs="宋体"/>
          <w:sz w:val="24"/>
          <w:lang w:val="en-US" w:eastAsia="zh-CN"/>
        </w:rPr>
        <w:t>4</w:t>
      </w:r>
      <w:r>
        <w:rPr>
          <w:rFonts w:hint="eastAsia" w:ascii="宋体" w:hAnsi="宋体" w:cs="宋体"/>
          <w:sz w:val="24"/>
        </w:rPr>
        <w:t>0分）。</w:t>
      </w:r>
    </w:p>
    <w:tbl>
      <w:tblPr>
        <w:tblStyle w:val="18"/>
        <w:tblpPr w:leftFromText="180" w:rightFromText="180" w:vertAnchor="text" w:horzAnchor="page" w:tblpX="909" w:tblpY="698"/>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223"/>
        <w:gridCol w:w="115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355" w:type="dxa"/>
            <w:gridSpan w:val="2"/>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评审项目</w:t>
            </w:r>
          </w:p>
        </w:tc>
        <w:tc>
          <w:tcPr>
            <w:tcW w:w="1157" w:type="dxa"/>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标准分</w:t>
            </w:r>
          </w:p>
        </w:tc>
        <w:tc>
          <w:tcPr>
            <w:tcW w:w="6608" w:type="dxa"/>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10120" w:type="dxa"/>
            <w:gridSpan w:val="4"/>
            <w:noWrap w:val="0"/>
            <w:vAlign w:val="top"/>
          </w:tcPr>
          <w:p>
            <w:pPr>
              <w:ind w:firstLine="0" w:firstLineChars="0"/>
              <w:jc w:val="both"/>
              <w:rPr>
                <w:rFonts w:hint="eastAsia" w:ascii="宋体" w:hAnsi="宋体" w:eastAsia="宋体" w:cs="Arial"/>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4" w:hRule="atLeast"/>
        </w:trPr>
        <w:tc>
          <w:tcPr>
            <w:tcW w:w="1132" w:type="dxa"/>
            <w:noWrap w:val="0"/>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价格评价评分标准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（40分）</w:t>
            </w:r>
          </w:p>
          <w:p>
            <w:pPr>
              <w:spacing w:line="240" w:lineRule="auto"/>
              <w:ind w:left="105" w:hanging="105"/>
              <w:rPr>
                <w:rFonts w:hint="eastAsia" w:ascii="仿宋" w:hAnsi="仿宋" w:eastAsia="仿宋" w:cs="宋体"/>
                <w:color w:val="000000"/>
                <w:szCs w:val="21"/>
                <w:lang w:val="en-US" w:eastAsia="zh-CN"/>
              </w:rPr>
            </w:pPr>
          </w:p>
        </w:tc>
        <w:tc>
          <w:tcPr>
            <w:tcW w:w="1223" w:type="dxa"/>
            <w:noWrap w:val="0"/>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报价得分</w:t>
            </w:r>
          </w:p>
        </w:tc>
        <w:tc>
          <w:tcPr>
            <w:tcW w:w="1157" w:type="dxa"/>
            <w:noWrap w:val="0"/>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40分</w:t>
            </w:r>
          </w:p>
        </w:tc>
        <w:tc>
          <w:tcPr>
            <w:tcW w:w="6608" w:type="dxa"/>
            <w:noWrap w:val="0"/>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满足招标文件要求且投标价格最低的投标报价为评标基准价，其价格分为满分40分。其他投标人的价格分统一按照下列公式计算：投标报价得分=(评标基准价／投标报价)×价格权值×100（价格权值为40％）。根据中华人民共和国财政部、中华人民共和国工业和信息化部《政府采购促进中小企业发展暂行办法》（财库[2020]46 号）文件的规定，属于中小企业评审优惠内容及幅度如下：</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对于非专门面向中小企业的项目，对小型和微型企业（或联合体各方均为小型、微型企业的）产品的价格给予10%的扣除，用扣除后的价格参与价格分的评审。</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小型和微型企业适用价格扣除办法时应提供的相关资料：</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①、《中小企业声明函》；</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②、提供供应商工商行政登记所在地管理部门出具的小微企业证明文件；</w:t>
            </w:r>
          </w:p>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③、小微企业的认定由评标委员会根据供应商提供的资料进行认定。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atLeast"/>
        </w:trPr>
        <w:tc>
          <w:tcPr>
            <w:tcW w:w="1132" w:type="dxa"/>
            <w:vMerge w:val="restart"/>
            <w:noWrap w:val="0"/>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技术评分标准（47分）</w:t>
            </w:r>
          </w:p>
          <w:p>
            <w:pPr>
              <w:spacing w:line="240" w:lineRule="auto"/>
              <w:ind w:left="105" w:hanging="105"/>
              <w:rPr>
                <w:rFonts w:hint="default" w:ascii="仿宋" w:hAnsi="仿宋" w:eastAsia="仿宋" w:cs="宋体"/>
                <w:color w:val="000000"/>
                <w:szCs w:val="21"/>
                <w:lang w:val="en-US" w:eastAsia="zh-CN"/>
              </w:rPr>
            </w:pPr>
          </w:p>
        </w:tc>
        <w:tc>
          <w:tcPr>
            <w:tcW w:w="1223" w:type="dxa"/>
            <w:noWrap w:val="0"/>
            <w:vAlign w:val="center"/>
          </w:tcPr>
          <w:p>
            <w:pPr>
              <w:spacing w:line="240" w:lineRule="auto"/>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服务需求分析</w:t>
            </w:r>
          </w:p>
        </w:tc>
        <w:tc>
          <w:tcPr>
            <w:tcW w:w="1157" w:type="dxa"/>
            <w:noWrap w:val="0"/>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12分</w:t>
            </w:r>
          </w:p>
        </w:tc>
        <w:tc>
          <w:tcPr>
            <w:tcW w:w="6608" w:type="dxa"/>
            <w:noWrap w:val="0"/>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投标单位根据招标文件中整体项目的服务需求、时间安排、活动要求等进行项目整体计划、规划，进行综合考虑。</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服务方案安排合理，能完全满足采购人的服务需求，对活动的整体进度有详细计划，分工安排具有合理性、针对性的，得9-12分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服务方案安排一般，能满足采购人的服务需求，整体方案实用性一般，对活动的整体进度有详细计划，分工安排一般得5-8分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服务方案存在瑕疵，只能基本满足采购人的服务需求，方案内容针对性差，整体方案实用性差，对活动的整体进度、详细计划、分工安排差得2-5分。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6"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执行团队情况</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项目负责人：项目负责人应当具有丰富的实践经验和管理能力。</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项目组组成人员：项目组的人员构成合理（需提供该项目负责人员、联络人员、安全防护、组织实施人员，培训老师等信息），项目经验丰富，有利于项目的执行。</w:t>
            </w:r>
          </w:p>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投标单位自行配备执行团队，项目团队配置合理、人员构成科学、专业性强、团队经验丰富且培训老师人员≥10人得10-15分；项目团队配置较为合理、人员构成较为科学、专业性较强且培训老师人员≥6人得5-10分；项目团队配置不合理、专业性不强、团队没有相关经验且培训老师人员≥3人得2-5分；不提供的不得分。注：需提供相关人员的身份证、合同或社保作为评审依据，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应急措施</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根据方案优劣、全面性、安全性、预见性等进行评分。应急方案（例：人员安全防护、交通安全、紧急情况应急措施等）、全面性、安全性、预见性优得6- 10分，应急方案、全面性、安全性、预见性一般得0-5分，较差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7"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服务承诺</w:t>
            </w:r>
          </w:p>
        </w:tc>
        <w:tc>
          <w:tcPr>
            <w:tcW w:w="1157" w:type="dxa"/>
            <w:noWrap w:val="0"/>
            <w:tcMar>
              <w:top w:w="0" w:type="dxa"/>
              <w:left w:w="108" w:type="dxa"/>
              <w:bottom w:w="0" w:type="dxa"/>
              <w:right w:w="108" w:type="dxa"/>
            </w:tcMar>
            <w:vAlign w:val="center"/>
          </w:tcPr>
          <w:p>
            <w:pPr>
              <w:spacing w:line="240" w:lineRule="auto"/>
              <w:ind w:firstLine="210" w:firstLineChars="10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根据供应商对项目实施过程中的服务及实质性要求承诺（承诺培训质量可靠，培训流程完整，派遣服务团队满足采购人培训需求，能独立承担本项目全部培训任务）较明确合理得6-10分，一般基本明确的得0-5分，未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1132" w:type="dxa"/>
            <w:vMerge w:val="restart"/>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default" w:ascii="仿宋" w:hAnsi="仿宋" w:eastAsia="仿宋" w:cs="宋体"/>
                <w:color w:val="000000"/>
                <w:szCs w:val="21"/>
                <w:lang w:val="en-US" w:eastAsia="zh-CN"/>
              </w:rPr>
              <w:t>商务评分标准（</w:t>
            </w:r>
            <w:r>
              <w:rPr>
                <w:rFonts w:hint="eastAsia" w:ascii="仿宋" w:hAnsi="仿宋" w:eastAsia="仿宋" w:cs="宋体"/>
                <w:color w:val="000000"/>
                <w:szCs w:val="21"/>
                <w:lang w:val="en-US" w:eastAsia="zh-CN"/>
              </w:rPr>
              <w:t>13</w:t>
            </w:r>
            <w:r>
              <w:rPr>
                <w:rFonts w:hint="default" w:ascii="仿宋" w:hAnsi="仿宋" w:eastAsia="仿宋" w:cs="宋体"/>
                <w:color w:val="000000"/>
                <w:szCs w:val="21"/>
                <w:lang w:val="en-US" w:eastAsia="zh-CN"/>
              </w:rPr>
              <w:t>分）</w:t>
            </w: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相关类似业绩</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6分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提供近三年企业承担过的相关类似项目的业绩，每提供一份，得2分，最多得6分；没有类似业绩的不得分。（提供完整的项目中标通知书或合同协议）。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项目进度安排</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5分</w:t>
            </w:r>
          </w:p>
        </w:tc>
        <w:tc>
          <w:tcPr>
            <w:tcW w:w="6608" w:type="dxa"/>
            <w:noWrap w:val="0"/>
            <w:tcMar>
              <w:top w:w="0" w:type="dxa"/>
              <w:left w:w="108" w:type="dxa"/>
              <w:bottom w:w="0" w:type="dxa"/>
              <w:right w:w="108" w:type="dxa"/>
            </w:tcMar>
            <w:vAlign w:val="top"/>
          </w:tcPr>
          <w:p>
            <w:pPr>
              <w:spacing w:line="240" w:lineRule="auto"/>
              <w:rPr>
                <w:rFonts w:hint="default" w:ascii="仿宋" w:hAnsi="仿宋" w:eastAsia="仿宋" w:cs="宋体"/>
                <w:color w:val="000000"/>
                <w:szCs w:val="21"/>
                <w:lang w:val="en-US" w:eastAsia="zh-CN"/>
              </w:rPr>
            </w:pPr>
            <w:r>
              <w:rPr>
                <w:rFonts w:hint="default" w:ascii="仿宋" w:hAnsi="仿宋" w:eastAsia="仿宋" w:cs="宋体"/>
                <w:color w:val="000000"/>
                <w:szCs w:val="21"/>
                <w:lang w:val="en-US" w:eastAsia="zh-CN"/>
              </w:rPr>
              <w:t>针对该项目</w:t>
            </w:r>
            <w:r>
              <w:rPr>
                <w:rFonts w:hint="eastAsia" w:ascii="仿宋" w:hAnsi="仿宋" w:eastAsia="仿宋" w:cs="宋体"/>
                <w:color w:val="000000"/>
                <w:szCs w:val="21"/>
                <w:lang w:val="en-US" w:eastAsia="zh-CN"/>
              </w:rPr>
              <w:t>服务商自行组织行程安排，拟定项目计划、疫情防控下的处理措施，项目计划是否合理等相关方案进行打分</w:t>
            </w:r>
            <w:r>
              <w:rPr>
                <w:rFonts w:hint="default" w:ascii="仿宋" w:hAnsi="仿宋" w:eastAsia="仿宋" w:cs="宋体"/>
                <w:color w:val="000000"/>
                <w:szCs w:val="21"/>
                <w:lang w:val="en-US" w:eastAsia="zh-CN"/>
              </w:rPr>
              <w:t>。</w:t>
            </w:r>
            <w:r>
              <w:rPr>
                <w:rFonts w:hint="eastAsia" w:ascii="仿宋" w:hAnsi="仿宋" w:eastAsia="仿宋" w:cs="宋体"/>
                <w:color w:val="000000"/>
                <w:szCs w:val="21"/>
                <w:lang w:val="en-US" w:eastAsia="zh-CN"/>
              </w:rPr>
              <w:t>方案良好且不影响项目进度的得5分，未提供的不得分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响应文件编制质量</w:t>
            </w:r>
          </w:p>
        </w:tc>
        <w:tc>
          <w:tcPr>
            <w:tcW w:w="1157"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 xml:space="preserve">  2分</w:t>
            </w:r>
          </w:p>
        </w:tc>
        <w:tc>
          <w:tcPr>
            <w:tcW w:w="6608"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标书文本制作排版的条理性、内容的完整性及书面整洁有无涂改，有没缺漏项等方面酌情打分（0-2）。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3512" w:type="dxa"/>
            <w:gridSpan w:val="3"/>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供应商得分</w:t>
            </w:r>
          </w:p>
        </w:tc>
        <w:tc>
          <w:tcPr>
            <w:tcW w:w="6608"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供应商汇总得分=技术商务得分+价格评价得分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10120" w:type="dxa"/>
            <w:gridSpan w:val="4"/>
            <w:noWrap w:val="0"/>
            <w:tcMar>
              <w:top w:w="0" w:type="dxa"/>
              <w:left w:w="108" w:type="dxa"/>
              <w:bottom w:w="0" w:type="dxa"/>
              <w:right w:w="108" w:type="dxa"/>
            </w:tcMar>
            <w:vAlign w:val="center"/>
          </w:tcPr>
          <w:p>
            <w:pPr>
              <w:pStyle w:val="13"/>
              <w:ind w:left="0" w:leftChars="0" w:firstLine="210" w:firstLineChars="100"/>
              <w:rPr>
                <w:rFonts w:hint="default" w:ascii="仿宋" w:hAnsi="仿宋" w:eastAsia="仿宋" w:cs="宋体"/>
                <w:color w:val="000000"/>
                <w:kern w:val="2"/>
                <w:sz w:val="21"/>
                <w:szCs w:val="21"/>
                <w:lang w:val="en-US" w:eastAsia="zh-CN" w:bidi="ar-SA"/>
              </w:rPr>
            </w:pPr>
            <w:r>
              <w:rPr>
                <w:rFonts w:hint="eastAsia" w:ascii="仿宋" w:hAnsi="仿宋" w:eastAsia="仿宋" w:cs="宋体"/>
                <w:color w:val="000000"/>
                <w:kern w:val="2"/>
                <w:sz w:val="21"/>
                <w:szCs w:val="21"/>
                <w:lang w:val="en-US" w:eastAsia="zh-CN" w:bidi="ar-SA"/>
              </w:rPr>
              <w:t>备注：评标委员会按照投标人最终得分由高到底顺序确定出各投标人排名顺序。</w:t>
            </w:r>
          </w:p>
        </w:tc>
      </w:tr>
    </w:tbl>
    <w:p>
      <w:pPr>
        <w:pStyle w:val="5"/>
        <w:ind w:firstLine="0" w:firstLineChars="0"/>
        <w:rPr>
          <w:rFonts w:hint="eastAsia" w:ascii="仿宋" w:hAnsi="仿宋" w:eastAsia="仿宋" w:cs="仿宋"/>
          <w:sz w:val="24"/>
        </w:rPr>
      </w:pPr>
      <w:r>
        <w:rPr>
          <w:rFonts w:hint="eastAsia" w:ascii="仿宋" w:hAnsi="仿宋" w:eastAsia="仿宋" w:cs="仿宋"/>
          <w:bCs/>
          <w:kern w:val="0"/>
          <w:sz w:val="24"/>
        </w:rPr>
        <w:t>注：在对评标专家的评分进行计算时，最后得分为各专家打分平均值。评分分值及计算结果精确到小数点后2位</w:t>
      </w:r>
    </w:p>
    <w:p>
      <w:pPr>
        <w:adjustRightInd w:val="0"/>
        <w:snapToGrid w:val="0"/>
        <w:spacing w:line="360" w:lineRule="auto"/>
        <w:rPr>
          <w:rFonts w:hint="eastAsia"/>
        </w:rPr>
        <w:sectPr>
          <w:type w:val="continuous"/>
          <w:pgSz w:w="11905" w:h="16838"/>
          <w:pgMar w:top="1140" w:right="1202" w:bottom="1446" w:left="1219" w:header="851" w:footer="992" w:gutter="0"/>
          <w:cols w:space="720" w:num="1"/>
          <w:docGrid w:type="lines" w:linePitch="316" w:charSpace="0"/>
        </w:sectPr>
      </w:pPr>
      <w:r>
        <w:rPr>
          <w:rFonts w:hint="eastAsia" w:ascii="宋体" w:hAnsi="宋体" w:cs="宋体"/>
          <w:bCs/>
          <w:sz w:val="24"/>
        </w:rPr>
        <w:br w:type="page"/>
      </w:r>
    </w:p>
    <w:p>
      <w:pPr>
        <w:numPr>
          <w:ilvl w:val="0"/>
          <w:numId w:val="10"/>
        </w:numPr>
        <w:jc w:val="center"/>
        <w:rPr>
          <w:rFonts w:hint="eastAsia"/>
          <w:b/>
          <w:bCs/>
          <w:color w:val="FF0000"/>
          <w:sz w:val="36"/>
          <w:szCs w:val="36"/>
          <w:lang w:eastAsia="zh-CN"/>
        </w:rPr>
      </w:pPr>
      <w:bookmarkStart w:id="149" w:name="_Toc29628"/>
      <w:bookmarkStart w:id="150" w:name="_Toc21945"/>
      <w:r>
        <w:rPr>
          <w:rFonts w:hint="eastAsia" w:ascii="宋体" w:hAnsi="宋体" w:cs="宋体"/>
          <w:b/>
          <w:bCs/>
          <w:color w:val="FF0000"/>
          <w:sz w:val="36"/>
        </w:rPr>
        <w:t xml:space="preserve"> </w:t>
      </w:r>
      <w:bookmarkEnd w:id="149"/>
      <w:bookmarkEnd w:id="150"/>
      <w:r>
        <w:rPr>
          <w:rFonts w:hint="eastAsia" w:ascii="宋体" w:hAnsi="宋体" w:cs="宋体"/>
          <w:b/>
          <w:bCs/>
          <w:color w:val="FF0000"/>
          <w:sz w:val="36"/>
          <w:lang w:val="en-US" w:eastAsia="zh-CN"/>
        </w:rPr>
        <w:t>服务需求</w:t>
      </w:r>
    </w:p>
    <w:p>
      <w:pPr>
        <w:pStyle w:val="6"/>
        <w:numPr>
          <w:ilvl w:val="0"/>
          <w:numId w:val="0"/>
        </w:numPr>
        <w:rPr>
          <w:rFonts w:hint="eastAsia"/>
          <w:color w:val="FF0000"/>
          <w:lang w:eastAsia="zh-CN"/>
        </w:rPr>
      </w:pPr>
    </w:p>
    <w:p>
      <w:pPr>
        <w:jc w:val="center"/>
        <w:rPr>
          <w:rFonts w:hint="eastAsia"/>
          <w:b/>
          <w:bCs/>
          <w:sz w:val="28"/>
          <w:szCs w:val="36"/>
          <w:lang w:val="en-US" w:eastAsia="zh-CN"/>
        </w:rPr>
      </w:pPr>
      <w:bookmarkStart w:id="151" w:name="_Toc28003"/>
      <w:bookmarkStart w:id="152" w:name="_Toc16750"/>
      <w:bookmarkStart w:id="153" w:name="_Toc17427"/>
      <w:bookmarkStart w:id="154" w:name="_Toc6212"/>
      <w:r>
        <w:rPr>
          <w:rFonts w:hint="eastAsia"/>
          <w:b/>
          <w:bCs/>
          <w:sz w:val="28"/>
          <w:szCs w:val="36"/>
          <w:lang w:val="en-US" w:eastAsia="zh-CN"/>
        </w:rPr>
        <w:t>2022年皮山县三峡集团教师能力提升项目（包一）</w:t>
      </w:r>
    </w:p>
    <w:p>
      <w:pPr>
        <w:jc w:val="center"/>
        <w:rPr>
          <w:rFonts w:hint="eastAsia"/>
          <w:b/>
          <w:bCs/>
          <w:sz w:val="28"/>
          <w:szCs w:val="36"/>
          <w:lang w:val="en-US" w:eastAsia="zh-CN"/>
        </w:rPr>
      </w:pPr>
      <w:r>
        <w:rPr>
          <w:rFonts w:hint="eastAsia"/>
          <w:b/>
          <w:bCs/>
          <w:sz w:val="28"/>
          <w:szCs w:val="36"/>
          <w:lang w:val="en-US" w:eastAsia="zh-CN"/>
        </w:rPr>
        <w:t>服务需求</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kern w:val="0"/>
          <w:sz w:val="32"/>
          <w:szCs w:val="32"/>
          <w:lang w:eastAsia="zh-CN"/>
        </w:rPr>
        <w:t>自2017年以来，皮山县招聘了大批国语教师，因新招聘教师学历专业不同、工作经验不足，在教学理念、授课水平、政治担当、</w:t>
      </w:r>
      <w:r>
        <w:rPr>
          <w:rFonts w:hint="eastAsia" w:ascii="仿宋_GB2312" w:hAnsi="仿宋_GB2312" w:eastAsia="仿宋_GB2312" w:cs="仿宋_GB2312"/>
          <w:color w:val="auto"/>
          <w:kern w:val="0"/>
          <w:sz w:val="32"/>
          <w:szCs w:val="32"/>
          <w:lang w:val="en-US" w:eastAsia="zh-CN"/>
        </w:rPr>
        <w:t>国通语水平等</w:t>
      </w:r>
      <w:r>
        <w:rPr>
          <w:rFonts w:hint="eastAsia" w:ascii="仿宋_GB2312" w:hAnsi="仿宋_GB2312" w:eastAsia="仿宋_GB2312" w:cs="仿宋_GB2312"/>
          <w:color w:val="auto"/>
          <w:kern w:val="0"/>
          <w:sz w:val="32"/>
          <w:szCs w:val="32"/>
          <w:lang w:eastAsia="zh-CN"/>
        </w:rPr>
        <w:t>方面差别较大；加之本地教师在意识形态领域问题上认识模糊，继而影响学生对大是大非问题的判断力，为新疆的社会稳定埋下各种隐患，</w:t>
      </w:r>
      <w:r>
        <w:rPr>
          <w:rFonts w:hint="eastAsia" w:ascii="仿宋_GB2312" w:hAnsi="仿宋_GB2312" w:eastAsia="仿宋_GB2312" w:cs="仿宋_GB2312"/>
          <w:color w:val="auto"/>
          <w:kern w:val="0"/>
          <w:sz w:val="32"/>
          <w:szCs w:val="32"/>
          <w:lang w:val="en-US" w:eastAsia="zh-CN"/>
        </w:rPr>
        <w:t>三峡集团</w:t>
      </w:r>
      <w:r>
        <w:rPr>
          <w:rFonts w:hint="eastAsia" w:ascii="仿宋_GB2312" w:hAnsi="仿宋_GB2312" w:eastAsia="仿宋_GB2312" w:cs="仿宋_GB2312"/>
          <w:color w:val="auto"/>
          <w:kern w:val="0"/>
          <w:sz w:val="32"/>
          <w:szCs w:val="32"/>
          <w:lang w:eastAsia="zh-CN"/>
        </w:rPr>
        <w:t>援疆指挥部设立了</w:t>
      </w:r>
      <w:r>
        <w:rPr>
          <w:rFonts w:hint="eastAsia" w:ascii="仿宋_GB2312" w:hAnsi="仿宋_GB2312" w:eastAsia="仿宋_GB2312" w:cs="仿宋_GB2312"/>
          <w:color w:val="auto"/>
          <w:kern w:val="0"/>
          <w:sz w:val="32"/>
          <w:szCs w:val="32"/>
          <w:lang w:val="en-US" w:eastAsia="zh-CN"/>
        </w:rPr>
        <w:t>皮山县专职教师培训项目，结</w:t>
      </w:r>
      <w:r>
        <w:rPr>
          <w:rFonts w:hint="eastAsia" w:ascii="仿宋_GB2312" w:hAnsi="仿宋_GB2312" w:eastAsia="仿宋_GB2312" w:cs="仿宋_GB2312"/>
          <w:color w:val="auto"/>
          <w:spacing w:val="16"/>
          <w:sz w:val="32"/>
          <w:szCs w:val="32"/>
          <w:lang w:val="en-US" w:eastAsia="zh-CN"/>
        </w:rPr>
        <w:t>合</w:t>
      </w:r>
      <w:r>
        <w:rPr>
          <w:rFonts w:hint="eastAsia" w:ascii="仿宋_GB2312" w:hAnsi="仿宋_GB2312" w:eastAsia="仿宋_GB2312" w:cs="仿宋_GB2312"/>
          <w:b w:val="0"/>
          <w:bCs w:val="0"/>
          <w:color w:val="auto"/>
          <w:sz w:val="32"/>
          <w:szCs w:val="32"/>
        </w:rPr>
        <w:t>《新疆维吾尔自治区中小学和幼儿园教师继续教育规划（2019—2023年)》（新教厅〔2019〕6号）精神</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和田地区2022年教育工作重点》和，《地区教育局2022年暑假教职工队伍培训的实施方案》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pacing w:val="16"/>
          <w:sz w:val="32"/>
          <w:szCs w:val="32"/>
          <w:lang w:val="en-US" w:eastAsia="zh-CN"/>
        </w:rPr>
        <w:t>现制定方案如下：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630" w:left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(1)心理健康教育教师培训</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参训人员：</w:t>
      </w:r>
      <w:r>
        <w:rPr>
          <w:rFonts w:hint="eastAsia" w:ascii="仿宋_GB2312" w:hAnsi="仿宋_GB2312" w:eastAsia="仿宋_GB2312" w:cs="仿宋_GB2312"/>
          <w:b w:val="0"/>
          <w:bCs w:val="0"/>
          <w:sz w:val="32"/>
          <w:szCs w:val="32"/>
          <w:lang w:val="en-US" w:eastAsia="zh-CN"/>
        </w:rPr>
        <w:t>参照师生比1:500的比例计划，小学、初中、高中（职高）专</w:t>
      </w:r>
      <w:r>
        <w:rPr>
          <w:rFonts w:hint="eastAsia" w:ascii="仿宋_GB2312" w:hAnsi="仿宋_GB2312" w:eastAsia="仿宋_GB2312" w:cs="仿宋_GB2312"/>
          <w:b w:val="0"/>
          <w:bCs w:val="0"/>
          <w:color w:val="000000"/>
          <w:kern w:val="0"/>
          <w:sz w:val="32"/>
          <w:szCs w:val="32"/>
          <w:lang w:val="en-US" w:eastAsia="zh-CN"/>
        </w:rPr>
        <w:t>兼职心理健康教育教师约180人，分为2个班。</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费用预算</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线上培训费、报名费、考试费、工本费合计3500元/人，约63万元。</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eastAsia="zh-CN"/>
        </w:rPr>
        <w:t>培训时间：</w:t>
      </w:r>
      <w:r>
        <w:rPr>
          <w:rFonts w:hint="eastAsia" w:ascii="仿宋_GB2312" w:hAnsi="仿宋_GB2312" w:eastAsia="仿宋_GB2312" w:cs="仿宋_GB2312"/>
          <w:b w:val="0"/>
          <w:bCs w:val="0"/>
          <w:sz w:val="32"/>
          <w:szCs w:val="32"/>
          <w:lang w:val="en-US" w:eastAsia="zh-CN"/>
        </w:rPr>
        <w:t>线上课程8-11月，集中培训</w:t>
      </w:r>
      <w:r>
        <w:rPr>
          <w:rFonts w:hint="eastAsia" w:ascii="仿宋_GB2312" w:hAnsi="仿宋_GB2312" w:eastAsia="仿宋_GB2312" w:cs="仿宋_GB2312"/>
          <w:b w:val="0"/>
          <w:bCs w:val="0"/>
          <w:color w:val="000000"/>
          <w:kern w:val="0"/>
          <w:sz w:val="32"/>
          <w:szCs w:val="32"/>
          <w:lang w:val="en-US" w:eastAsia="zh-CN"/>
        </w:rPr>
        <w:t>2022年11月6日-18日，国家统考时间：11月19日。</w:t>
      </w:r>
    </w:p>
    <w:p>
      <w:pPr>
        <w:pStyle w:val="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培训方式：异步在线、集中面授。</w:t>
      </w:r>
    </w:p>
    <w:p>
      <w:pPr>
        <w:ind w:firstLine="640" w:firstLineChars="200"/>
        <w:rPr>
          <w:rFonts w:hint="eastAsia" w:ascii="仿宋_GB2312" w:hAnsi="仿宋_GB2312" w:eastAsia="仿宋_GB2312" w:cs="仿宋_GB2312"/>
          <w:b w:val="0"/>
          <w:bCs w:val="0"/>
          <w:kern w:val="2"/>
          <w:sz w:val="32"/>
          <w:szCs w:val="32"/>
          <w:lang w:val="en-US" w:eastAsia="zh-CN" w:bidi="zh-CN"/>
        </w:rPr>
      </w:pPr>
      <w:r>
        <w:rPr>
          <w:rFonts w:hint="eastAsia" w:ascii="仿宋_GB2312" w:hAnsi="仿宋_GB2312" w:eastAsia="仿宋_GB2312" w:cs="仿宋_GB2312"/>
          <w:b w:val="0"/>
          <w:bCs w:val="0"/>
          <w:kern w:val="2"/>
          <w:sz w:val="32"/>
          <w:szCs w:val="32"/>
          <w:lang w:val="en-US" w:eastAsia="zh-CN" w:bidi="zh-CN"/>
        </w:rPr>
        <w:t>培训时长：6天</w:t>
      </w:r>
    </w:p>
    <w:p>
      <w:pPr>
        <w:pStyle w:val="6"/>
        <w:ind w:firstLine="640" w:firstLineChars="200"/>
        <w:rPr>
          <w:rFonts w:hint="default"/>
          <w:lang w:val="en-US" w:eastAsia="zh-CN"/>
        </w:rPr>
      </w:pPr>
      <w:r>
        <w:rPr>
          <w:rFonts w:hint="eastAsia" w:ascii="仿宋_GB2312" w:hAnsi="仿宋_GB2312" w:eastAsia="仿宋_GB2312" w:cs="仿宋_GB2312"/>
          <w:b w:val="0"/>
          <w:bCs w:val="0"/>
          <w:kern w:val="2"/>
          <w:sz w:val="32"/>
          <w:szCs w:val="32"/>
          <w:lang w:val="en-US" w:eastAsia="zh-CN" w:bidi="zh-CN"/>
        </w:rPr>
        <w:t>培训地点：皮山县</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b w:val="0"/>
          <w:bCs w:val="0"/>
          <w:kern w:val="2"/>
          <w:sz w:val="32"/>
          <w:szCs w:val="32"/>
          <w:lang w:val="en-US" w:eastAsia="zh-CN" w:bidi="zh-CN"/>
        </w:rPr>
      </w:pPr>
      <w:r>
        <w:rPr>
          <w:rFonts w:hint="eastAsia" w:ascii="仿宋_GB2312" w:hAnsi="仿宋_GB2312" w:eastAsia="仿宋_GB2312" w:cs="仿宋_GB2312"/>
          <w:b w:val="0"/>
          <w:bCs w:val="0"/>
          <w:kern w:val="2"/>
          <w:sz w:val="32"/>
          <w:szCs w:val="32"/>
          <w:lang w:val="en-US" w:eastAsia="zh-CN" w:bidi="zh-CN"/>
        </w:rPr>
        <w:t>培训内容：主要围绕“了解心理学基础知识”“心理咨询操作技能”“咨询师考前串讲与应试策略”“如何在学校开展心理健康教育工作”“中小学生常见心理困扰及应对方式”等专题进行培训。其中“中小学生常见心理困扰及应对方式”将从教师实际工作需求出发，切实解决工作中存在问题，促进教育教学质量提升。</w:t>
      </w:r>
    </w:p>
    <w:p>
      <w:pPr>
        <w:pStyle w:val="2"/>
        <w:ind w:left="0" w:leftChars="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考核标准：参训人员参加2022年11月19日参加全国统一考试，80%的参训人员考取中国科学院心理研究所《心理咨询师心理培训合格证书》，考取率</w:t>
      </w:r>
      <w:r>
        <w:rPr>
          <w:rFonts w:hint="eastAsia" w:ascii="仿宋_GB2312" w:hAnsi="仿宋_GB2312" w:eastAsia="仿宋_GB2312" w:cs="仿宋_GB2312"/>
          <w:color w:val="auto"/>
          <w:sz w:val="32"/>
          <w:szCs w:val="32"/>
        </w:rPr>
        <w:t>每递减5%（含）</w:t>
      </w:r>
      <w:r>
        <w:rPr>
          <w:rFonts w:hint="eastAsia" w:ascii="仿宋_GB2312" w:hAnsi="仿宋_GB2312" w:eastAsia="仿宋_GB2312" w:cs="仿宋_GB2312"/>
          <w:color w:val="auto"/>
          <w:sz w:val="32"/>
          <w:szCs w:val="32"/>
          <w:lang w:val="en-US" w:eastAsia="zh-CN"/>
        </w:rPr>
        <w:t>退还课时</w:t>
      </w:r>
      <w:r>
        <w:rPr>
          <w:rFonts w:hint="eastAsia" w:ascii="仿宋_GB2312" w:hAnsi="仿宋_GB2312" w:eastAsia="仿宋_GB2312" w:cs="仿宋_GB2312"/>
          <w:color w:val="auto"/>
          <w:sz w:val="32"/>
          <w:szCs w:val="32"/>
        </w:rPr>
        <w:t>费总额的5%。</w:t>
      </w:r>
    </w:p>
    <w:tbl>
      <w:tblPr>
        <w:tblStyle w:val="19"/>
        <w:tblpPr w:leftFromText="180" w:rightFromText="180" w:vertAnchor="text" w:horzAnchor="page" w:tblpX="1782" w:tblpY="4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2"/>
        <w:gridCol w:w="744"/>
        <w:gridCol w:w="678"/>
        <w:gridCol w:w="1291"/>
        <w:gridCol w:w="1224"/>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02" w:type="dxa"/>
            <w:noWrap w:val="0"/>
            <w:vAlign w:val="top"/>
          </w:tcPr>
          <w:p>
            <w:pPr>
              <w:ind w:firstLine="840" w:firstLineChars="400"/>
              <w:rPr>
                <w:rFonts w:hint="default"/>
                <w:vertAlign w:val="baseline"/>
                <w:lang w:val="en-US" w:eastAsia="zh-CN"/>
              </w:rPr>
            </w:pPr>
            <w:r>
              <w:rPr>
                <w:rFonts w:hint="eastAsia"/>
                <w:vertAlign w:val="baseline"/>
                <w:lang w:val="en-US" w:eastAsia="zh-CN"/>
              </w:rPr>
              <w:t>项目</w:t>
            </w:r>
          </w:p>
        </w:tc>
        <w:tc>
          <w:tcPr>
            <w:tcW w:w="744" w:type="dxa"/>
            <w:noWrap w:val="0"/>
            <w:vAlign w:val="top"/>
          </w:tcPr>
          <w:p>
            <w:pPr>
              <w:rPr>
                <w:rFonts w:hint="default"/>
                <w:vertAlign w:val="baseline"/>
                <w:lang w:val="en-US" w:eastAsia="zh-CN"/>
              </w:rPr>
            </w:pPr>
            <w:r>
              <w:rPr>
                <w:rFonts w:hint="eastAsia"/>
                <w:vertAlign w:val="baseline"/>
                <w:lang w:val="en-US" w:eastAsia="zh-CN"/>
              </w:rPr>
              <w:t>单位</w:t>
            </w:r>
          </w:p>
        </w:tc>
        <w:tc>
          <w:tcPr>
            <w:tcW w:w="678" w:type="dxa"/>
            <w:noWrap w:val="0"/>
            <w:vAlign w:val="top"/>
          </w:tcPr>
          <w:p>
            <w:pPr>
              <w:rPr>
                <w:rFonts w:hint="default"/>
                <w:vertAlign w:val="baseline"/>
                <w:lang w:val="en-US" w:eastAsia="zh-CN"/>
              </w:rPr>
            </w:pPr>
            <w:r>
              <w:rPr>
                <w:rFonts w:hint="eastAsia"/>
                <w:vertAlign w:val="baseline"/>
                <w:lang w:val="en-US" w:eastAsia="zh-CN"/>
              </w:rPr>
              <w:t>数量</w:t>
            </w:r>
          </w:p>
        </w:tc>
        <w:tc>
          <w:tcPr>
            <w:tcW w:w="1291" w:type="dxa"/>
            <w:noWrap w:val="0"/>
            <w:vAlign w:val="top"/>
          </w:tcPr>
          <w:p>
            <w:pPr>
              <w:rPr>
                <w:rFonts w:hint="default"/>
                <w:vertAlign w:val="baseline"/>
                <w:lang w:val="en-US" w:eastAsia="zh-CN"/>
              </w:rPr>
            </w:pPr>
            <w:r>
              <w:rPr>
                <w:rFonts w:hint="eastAsia"/>
                <w:vertAlign w:val="baseline"/>
                <w:lang w:val="en-US" w:eastAsia="zh-CN"/>
              </w:rPr>
              <w:t>培训天数</w:t>
            </w:r>
          </w:p>
        </w:tc>
        <w:tc>
          <w:tcPr>
            <w:tcW w:w="1224" w:type="dxa"/>
            <w:noWrap w:val="0"/>
            <w:vAlign w:val="top"/>
          </w:tcPr>
          <w:p>
            <w:pPr>
              <w:rPr>
                <w:rFonts w:hint="default"/>
                <w:vertAlign w:val="baseline"/>
                <w:lang w:val="en-US" w:eastAsia="zh-CN"/>
              </w:rPr>
            </w:pPr>
            <w:r>
              <w:rPr>
                <w:rFonts w:hint="eastAsia"/>
                <w:vertAlign w:val="baseline"/>
                <w:lang w:val="en-US" w:eastAsia="zh-CN"/>
              </w:rPr>
              <w:t>最高限价</w:t>
            </w:r>
          </w:p>
        </w:tc>
        <w:tc>
          <w:tcPr>
            <w:tcW w:w="1279" w:type="dxa"/>
            <w:noWrap w:val="0"/>
            <w:vAlign w:val="top"/>
          </w:tcPr>
          <w:p>
            <w:pPr>
              <w:ind w:firstLine="420" w:firstLineChars="200"/>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3302" w:type="dxa"/>
            <w:noWrap w:val="0"/>
            <w:vAlign w:val="top"/>
          </w:tcPr>
          <w:p>
            <w:pPr>
              <w:rPr>
                <w:rFonts w:hint="default"/>
                <w:vertAlign w:val="baseline"/>
                <w:lang w:val="en-US" w:eastAsia="zh-CN"/>
              </w:rPr>
            </w:pPr>
            <w:r>
              <w:rPr>
                <w:rFonts w:hint="default"/>
                <w:vertAlign w:val="baseline"/>
                <w:lang w:val="en-US" w:eastAsia="zh-CN"/>
              </w:rPr>
              <w:t>2022年皮山县三峡集团教师能力提升项目（包一）</w:t>
            </w:r>
          </w:p>
          <w:p>
            <w:pPr>
              <w:rPr>
                <w:rFonts w:hint="default"/>
                <w:vertAlign w:val="baseline"/>
                <w:lang w:val="en-US" w:eastAsia="zh-CN"/>
              </w:rPr>
            </w:pPr>
          </w:p>
        </w:tc>
        <w:tc>
          <w:tcPr>
            <w:tcW w:w="744" w:type="dxa"/>
            <w:noWrap w:val="0"/>
            <w:vAlign w:val="top"/>
          </w:tcPr>
          <w:p>
            <w:pPr>
              <w:rPr>
                <w:rFonts w:hint="eastAsia"/>
                <w:vertAlign w:val="baseline"/>
                <w:lang w:val="en-US" w:eastAsia="zh-CN"/>
              </w:rPr>
            </w:pPr>
          </w:p>
          <w:p>
            <w:pPr>
              <w:ind w:firstLine="210" w:firstLineChars="100"/>
              <w:rPr>
                <w:rFonts w:hint="default"/>
                <w:vertAlign w:val="baseline"/>
                <w:lang w:val="en-US" w:eastAsia="zh-CN"/>
              </w:rPr>
            </w:pPr>
            <w:r>
              <w:rPr>
                <w:rFonts w:hint="eastAsia"/>
                <w:vertAlign w:val="baseline"/>
                <w:lang w:val="en-US" w:eastAsia="zh-CN"/>
              </w:rPr>
              <w:t>人</w:t>
            </w:r>
          </w:p>
        </w:tc>
        <w:tc>
          <w:tcPr>
            <w:tcW w:w="678" w:type="dxa"/>
            <w:noWrap w:val="0"/>
            <w:vAlign w:val="top"/>
          </w:tcPr>
          <w:p>
            <w:pPr>
              <w:ind w:firstLine="210" w:firstLineChars="100"/>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180</w:t>
            </w:r>
          </w:p>
        </w:tc>
        <w:tc>
          <w:tcPr>
            <w:tcW w:w="1291" w:type="dxa"/>
            <w:noWrap w:val="0"/>
            <w:vAlign w:val="top"/>
          </w:tcPr>
          <w:p>
            <w:pPr>
              <w:ind w:firstLine="420" w:firstLineChars="200"/>
              <w:rPr>
                <w:rFonts w:hint="eastAsia"/>
                <w:vertAlign w:val="baseline"/>
                <w:lang w:val="en-US" w:eastAsia="zh-CN"/>
              </w:rPr>
            </w:pPr>
          </w:p>
          <w:p>
            <w:pPr>
              <w:ind w:firstLine="420" w:firstLineChars="200"/>
              <w:rPr>
                <w:rFonts w:hint="default"/>
                <w:vertAlign w:val="baseline"/>
                <w:lang w:val="en-US" w:eastAsia="zh-CN"/>
              </w:rPr>
            </w:pPr>
            <w:r>
              <w:rPr>
                <w:rFonts w:hint="eastAsia"/>
                <w:vertAlign w:val="baseline"/>
                <w:lang w:val="en-US" w:eastAsia="zh-CN"/>
              </w:rPr>
              <w:t>6</w:t>
            </w:r>
          </w:p>
        </w:tc>
        <w:tc>
          <w:tcPr>
            <w:tcW w:w="1224" w:type="dxa"/>
            <w:noWrap w:val="0"/>
            <w:vAlign w:val="top"/>
          </w:tcPr>
          <w:p>
            <w:pPr>
              <w:ind w:firstLine="210" w:firstLineChars="100"/>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630000</w:t>
            </w:r>
          </w:p>
        </w:tc>
        <w:tc>
          <w:tcPr>
            <w:tcW w:w="1279" w:type="dxa"/>
            <w:noWrap w:val="0"/>
            <w:vAlign w:val="top"/>
          </w:tcPr>
          <w:p>
            <w:pPr>
              <w:rPr>
                <w:rFonts w:hint="default"/>
                <w:highlight w:val="red"/>
                <w:vertAlign w:val="baseline"/>
                <w:lang w:val="en-US" w:eastAsia="zh-CN"/>
              </w:rPr>
            </w:pPr>
          </w:p>
        </w:tc>
      </w:tr>
    </w:tbl>
    <w:p>
      <w:pPr>
        <w:rPr>
          <w:rFonts w:hint="eastAsia"/>
          <w:lang w:val="en-US" w:eastAsia="zh-CN"/>
        </w:rPr>
      </w:pPr>
    </w:p>
    <w:p>
      <w:pPr>
        <w:pStyle w:val="6"/>
        <w:rPr>
          <w:rFonts w:hint="default"/>
          <w:lang w:val="en-US" w:eastAsia="zh-CN"/>
        </w:rPr>
      </w:pPr>
      <w:r>
        <w:rPr>
          <w:rFonts w:hint="eastAsia"/>
          <w:lang w:val="en-US" w:eastAsia="zh-CN"/>
        </w:rPr>
        <w:t>注：报价包含本项目的</w:t>
      </w:r>
      <w:r>
        <w:rPr>
          <w:rFonts w:hint="default"/>
          <w:lang w:val="en-US" w:eastAsia="zh-CN"/>
        </w:rPr>
        <w:t>线上培训费、报名费、考试费、工本费合计</w:t>
      </w:r>
      <w:r>
        <w:rPr>
          <w:rFonts w:hint="eastAsia"/>
          <w:lang w:val="en-US" w:eastAsia="zh-CN"/>
        </w:rPr>
        <w:t>，到底皮山县的培训老师的交通费，吃住行等相关费用；</w:t>
      </w:r>
    </w:p>
    <w:p>
      <w:pPr>
        <w:tabs>
          <w:tab w:val="left" w:pos="386"/>
        </w:tabs>
        <w:rPr>
          <w:rFonts w:hint="default"/>
          <w:lang w:val="en-US" w:eastAsia="zh-CN"/>
        </w:rPr>
      </w:pPr>
      <w:r>
        <w:rPr>
          <w:rFonts w:hint="eastAsia"/>
          <w:lang w:val="en-US" w:eastAsia="zh-CN"/>
        </w:rPr>
        <w:tab/>
      </w:r>
    </w:p>
    <w:p>
      <w:pPr>
        <w:jc w:val="center"/>
        <w:outlineLvl w:val="0"/>
        <w:rPr>
          <w:rFonts w:hint="eastAsia"/>
          <w:b/>
          <w:spacing w:val="-4"/>
          <w:sz w:val="36"/>
          <w:szCs w:val="36"/>
        </w:rPr>
      </w:pPr>
    </w:p>
    <w:p>
      <w:pPr>
        <w:jc w:val="center"/>
        <w:outlineLvl w:val="0"/>
        <w:rPr>
          <w:rFonts w:hint="eastAsia"/>
          <w:b/>
          <w:spacing w:val="-4"/>
          <w:sz w:val="36"/>
          <w:szCs w:val="36"/>
        </w:rPr>
      </w:pPr>
    </w:p>
    <w:p>
      <w:pPr>
        <w:numPr>
          <w:ilvl w:val="0"/>
          <w:numId w:val="0"/>
        </w:numPr>
        <w:spacing w:line="480" w:lineRule="auto"/>
        <w:jc w:val="center"/>
        <w:rPr>
          <w:rFonts w:hint="eastAsia"/>
          <w:b/>
          <w:spacing w:val="-4"/>
          <w:sz w:val="36"/>
          <w:szCs w:val="36"/>
        </w:rPr>
      </w:pPr>
    </w:p>
    <w:p>
      <w:pPr>
        <w:numPr>
          <w:ilvl w:val="0"/>
          <w:numId w:val="0"/>
        </w:numPr>
        <w:spacing w:line="480" w:lineRule="auto"/>
        <w:jc w:val="center"/>
        <w:rPr>
          <w:rFonts w:hint="eastAsia"/>
          <w:b/>
          <w:spacing w:val="-4"/>
          <w:sz w:val="36"/>
          <w:szCs w:val="36"/>
        </w:rPr>
      </w:pPr>
    </w:p>
    <w:p>
      <w:pPr>
        <w:numPr>
          <w:ilvl w:val="0"/>
          <w:numId w:val="0"/>
        </w:numPr>
        <w:spacing w:line="480" w:lineRule="auto"/>
        <w:jc w:val="center"/>
        <w:rPr>
          <w:rFonts w:hint="eastAsia"/>
          <w:b/>
          <w:spacing w:val="-4"/>
          <w:sz w:val="36"/>
          <w:szCs w:val="36"/>
        </w:rPr>
      </w:pPr>
    </w:p>
    <w:p>
      <w:pPr>
        <w:numPr>
          <w:ilvl w:val="0"/>
          <w:numId w:val="0"/>
        </w:numPr>
        <w:spacing w:line="480" w:lineRule="auto"/>
        <w:jc w:val="center"/>
        <w:rPr>
          <w:rFonts w:hint="eastAsia"/>
          <w:b/>
          <w:spacing w:val="-4"/>
          <w:sz w:val="36"/>
          <w:szCs w:val="36"/>
        </w:rPr>
      </w:pPr>
    </w:p>
    <w:p>
      <w:pPr>
        <w:numPr>
          <w:ilvl w:val="0"/>
          <w:numId w:val="0"/>
        </w:numPr>
        <w:spacing w:line="480" w:lineRule="auto"/>
        <w:jc w:val="center"/>
        <w:rPr>
          <w:rFonts w:hint="eastAsia"/>
          <w:b/>
          <w:spacing w:val="-4"/>
          <w:sz w:val="36"/>
          <w:szCs w:val="36"/>
        </w:rPr>
      </w:pPr>
    </w:p>
    <w:p>
      <w:pPr>
        <w:numPr>
          <w:ilvl w:val="0"/>
          <w:numId w:val="0"/>
        </w:numPr>
        <w:spacing w:line="480" w:lineRule="auto"/>
        <w:jc w:val="center"/>
        <w:rPr>
          <w:rFonts w:hint="eastAsia" w:ascii="宋体" w:hAnsi="宋体" w:eastAsia="宋体" w:cs="宋体"/>
          <w:b/>
          <w:color w:val="000000"/>
          <w:sz w:val="24"/>
          <w:szCs w:val="24"/>
          <w:highlight w:val="none"/>
          <w:lang w:val="en-US" w:eastAsia="zh-CN"/>
        </w:rPr>
      </w:pPr>
      <w:r>
        <w:rPr>
          <w:rFonts w:hint="eastAsia"/>
          <w:b/>
          <w:spacing w:val="-4"/>
          <w:sz w:val="36"/>
          <w:szCs w:val="36"/>
        </w:rPr>
        <w:t xml:space="preserve">第五部分 </w:t>
      </w:r>
      <w:r>
        <w:rPr>
          <w:rFonts w:hint="eastAsia" w:ascii="宋体" w:hAnsi="宋体" w:eastAsia="宋体" w:cs="宋体"/>
          <w:b/>
          <w:color w:val="000000"/>
          <w:sz w:val="24"/>
          <w:szCs w:val="24"/>
          <w:highlight w:val="none"/>
        </w:rPr>
        <w:t xml:space="preserve">  </w:t>
      </w:r>
      <w:bookmarkStart w:id="155" w:name="_Toc22660_WPSOffice_Level1"/>
      <w:bookmarkStart w:id="156" w:name="_Toc381970843"/>
      <w:bookmarkStart w:id="157" w:name="_Toc17546"/>
      <w:bookmarkStart w:id="158" w:name="_Toc29040"/>
      <w:bookmarkStart w:id="159" w:name="_Toc25217"/>
      <w:r>
        <w:rPr>
          <w:rFonts w:hint="eastAsia" w:ascii="Times New Roman" w:hAnsi="Times New Roman" w:eastAsia="宋体" w:cs="Times New Roman"/>
          <w:b/>
          <w:spacing w:val="-4"/>
          <w:sz w:val="36"/>
          <w:szCs w:val="36"/>
          <w:lang w:val="en-US" w:eastAsia="zh-CN"/>
        </w:rPr>
        <w:t>合同条款</w:t>
      </w:r>
      <w:bookmarkEnd w:id="155"/>
      <w:r>
        <w:rPr>
          <w:rFonts w:hint="eastAsia" w:ascii="Times New Roman" w:hAnsi="Times New Roman" w:eastAsia="宋体" w:cs="Times New Roman"/>
          <w:b/>
          <w:spacing w:val="-4"/>
          <w:sz w:val="36"/>
          <w:szCs w:val="36"/>
          <w:lang w:val="en-US" w:eastAsia="zh-CN"/>
        </w:rPr>
        <w:t>（仅供参考）</w:t>
      </w:r>
    </w:p>
    <w:bookmarkEnd w:id="156"/>
    <w:bookmarkEnd w:id="157"/>
    <w:bookmarkEnd w:id="158"/>
    <w:bookmarkEnd w:id="159"/>
    <w:p>
      <w:pPr>
        <w:spacing w:line="240" w:lineRule="atLeast"/>
        <w:ind w:left="-567" w:leftChars="-270" w:firstLine="540"/>
        <w:jc w:val="center"/>
        <w:rPr>
          <w:rFonts w:hint="eastAsia" w:ascii="仿宋_GB2312" w:eastAsia="仿宋_GB2312"/>
          <w:kern w:val="44"/>
          <w:sz w:val="28"/>
          <w:szCs w:val="28"/>
        </w:rPr>
      </w:pPr>
      <w:r>
        <w:rPr>
          <w:rFonts w:hint="eastAsia" w:ascii="仿宋" w:hAnsi="仿宋" w:eastAsia="仿宋" w:cs="Times New Roman"/>
          <w:sz w:val="24"/>
          <w:szCs w:val="24"/>
          <w:highlight w:val="none"/>
          <w:lang w:val="en-US" w:eastAsia="zh-CN"/>
        </w:rPr>
        <w:t xml:space="preserve">    </w:t>
      </w:r>
      <w:bookmarkEnd w:id="151"/>
      <w:bookmarkEnd w:id="152"/>
      <w:bookmarkEnd w:id="153"/>
      <w:bookmarkEnd w:id="154"/>
      <w:r>
        <w:rPr>
          <w:rFonts w:hint="eastAsia" w:ascii="仿宋_GB2312" w:eastAsia="仿宋_GB2312"/>
          <w:kern w:val="44"/>
          <w:sz w:val="28"/>
          <w:szCs w:val="28"/>
        </w:rPr>
        <w:t>请参照服务类政府采购合同参考范本订立采购合同。</w:t>
      </w:r>
    </w:p>
    <w:p>
      <w:pPr>
        <w:pStyle w:val="5"/>
        <w:spacing w:line="240" w:lineRule="atLeast"/>
        <w:ind w:firstLine="0"/>
        <w:rPr>
          <w:rFonts w:hint="eastAsia" w:ascii="仿宋_GB2312" w:eastAsia="仿宋_GB2312"/>
        </w:rPr>
      </w:pPr>
    </w:p>
    <w:p>
      <w:pPr>
        <w:jc w:val="center"/>
        <w:rPr>
          <w:rFonts w:hint="eastAsia" w:ascii="仿宋" w:hAnsi="仿宋" w:eastAsia="仿宋" w:cs="仿宋"/>
          <w:b/>
          <w:bCs/>
        </w:rPr>
      </w:pPr>
      <w:r>
        <w:rPr>
          <w:rFonts w:hint="eastAsia" w:ascii="仿宋" w:hAnsi="仿宋" w:eastAsia="仿宋" w:cs="仿宋"/>
          <w:b/>
          <w:bCs/>
        </w:rPr>
        <w:t>（以最终签订合同为准，本合同条款仅供参考）</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合同编号：</w:t>
      </w:r>
    </w:p>
    <w:p>
      <w:pPr>
        <w:jc w:val="left"/>
        <w:rPr>
          <w:rFonts w:hint="eastAsia" w:ascii="仿宋" w:hAnsi="仿宋" w:eastAsia="仿宋" w:cs="仿宋"/>
          <w:sz w:val="24"/>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 xml:space="preserve">XXXXXXXXXXXXXXXXXX项目    </w:t>
      </w:r>
    </w:p>
    <w:p>
      <w:pPr>
        <w:spacing w:line="360" w:lineRule="auto"/>
        <w:jc w:val="center"/>
        <w:rPr>
          <w:rFonts w:hint="eastAsia" w:ascii="仿宋" w:hAnsi="仿宋" w:eastAsia="仿宋" w:cs="仿宋"/>
        </w:rPr>
      </w:pPr>
      <w:r>
        <w:rPr>
          <w:rFonts w:hint="eastAsia" w:ascii="仿宋" w:hAnsi="仿宋" w:eastAsia="仿宋" w:cs="仿宋"/>
          <w:b/>
          <w:sz w:val="52"/>
          <w:szCs w:val="52"/>
        </w:rPr>
        <w:t>服务合同</w:t>
      </w:r>
      <w:r>
        <w:rPr>
          <w:rFonts w:hint="eastAsia" w:ascii="仿宋" w:hAnsi="仿宋" w:eastAsia="仿宋" w:cs="仿宋"/>
          <w:sz w:val="52"/>
          <w:szCs w:val="52"/>
        </w:rPr>
        <w:br w:type="textWrapping"/>
      </w:r>
      <w:r>
        <w:rPr>
          <w:rFonts w:hint="eastAsia" w:ascii="仿宋" w:hAnsi="仿宋" w:eastAsia="仿宋" w:cs="仿宋"/>
          <w:b/>
          <w:sz w:val="52"/>
          <w:szCs w:val="52"/>
        </w:rPr>
        <w:br w:type="textWrapping"/>
      </w:r>
    </w:p>
    <w:p>
      <w:pPr>
        <w:pStyle w:val="36"/>
        <w:jc w:val="center"/>
        <w:rPr>
          <w:rFonts w:hint="eastAsia" w:ascii="仿宋" w:hAnsi="仿宋" w:eastAsia="仿宋" w:cs="仿宋"/>
          <w:color w:val="auto"/>
        </w:rPr>
      </w:pPr>
    </w:p>
    <w:p>
      <w:pPr>
        <w:pStyle w:val="36"/>
        <w:jc w:val="center"/>
        <w:rPr>
          <w:rFonts w:hint="eastAsia" w:ascii="仿宋" w:hAnsi="仿宋" w:eastAsia="仿宋" w:cs="仿宋"/>
          <w:color w:val="auto"/>
        </w:rPr>
      </w:pPr>
    </w:p>
    <w:p>
      <w:pPr>
        <w:pStyle w:val="36"/>
        <w:jc w:val="center"/>
        <w:rPr>
          <w:rFonts w:hint="eastAsia" w:ascii="仿宋" w:hAnsi="仿宋" w:eastAsia="仿宋" w:cs="仿宋"/>
          <w:color w:val="auto"/>
        </w:rPr>
      </w:pPr>
    </w:p>
    <w:p>
      <w:pPr>
        <w:pStyle w:val="36"/>
        <w:jc w:val="center"/>
        <w:rPr>
          <w:rFonts w:hint="eastAsia" w:ascii="仿宋" w:hAnsi="仿宋" w:eastAsia="仿宋" w:cs="仿宋"/>
          <w:color w:val="auto"/>
        </w:rPr>
      </w:pPr>
    </w:p>
    <w:p>
      <w:pPr>
        <w:pStyle w:val="36"/>
        <w:jc w:val="center"/>
        <w:rPr>
          <w:rFonts w:hint="eastAsia" w:ascii="仿宋" w:hAnsi="仿宋" w:eastAsia="仿宋" w:cs="仿宋"/>
          <w:color w:val="auto"/>
        </w:rPr>
      </w:pPr>
    </w:p>
    <w:p>
      <w:pPr>
        <w:pStyle w:val="9"/>
        <w:spacing w:line="500" w:lineRule="exact"/>
        <w:jc w:val="center"/>
        <w:rPr>
          <w:rFonts w:hint="eastAsia" w:ascii="仿宋" w:hAnsi="仿宋" w:eastAsia="仿宋" w:cs="仿宋"/>
          <w:b/>
          <w:sz w:val="30"/>
          <w:szCs w:val="30"/>
        </w:rPr>
      </w:pPr>
      <w:r>
        <w:rPr>
          <w:rFonts w:hint="eastAsia" w:ascii="仿宋" w:hAnsi="仿宋" w:eastAsia="仿宋" w:cs="仿宋"/>
          <w:b/>
          <w:sz w:val="30"/>
          <w:szCs w:val="30"/>
        </w:rPr>
        <w:t>XXXXXXXXXXXXXXXXXXXXXXXXX</w:t>
      </w:r>
    </w:p>
    <w:p>
      <w:pPr>
        <w:pStyle w:val="9"/>
        <w:spacing w:line="500" w:lineRule="exact"/>
        <w:ind w:firstLine="2160" w:firstLineChars="900"/>
        <w:rPr>
          <w:rFonts w:hint="eastAsia" w:ascii="仿宋" w:hAnsi="仿宋" w:eastAsia="仿宋" w:cs="仿宋"/>
          <w:kern w:val="0"/>
          <w:sz w:val="24"/>
        </w:rPr>
      </w:pPr>
      <w:r>
        <w:rPr>
          <w:rFonts w:hint="eastAsia" w:ascii="仿宋" w:hAnsi="仿宋" w:eastAsia="仿宋" w:cs="仿宋"/>
          <w:kern w:val="0"/>
          <w:sz w:val="24"/>
        </w:rPr>
        <w:t>（以最终签订合同为准，本合同条款仅供参考）</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6"/>
        <w:tabs>
          <w:tab w:val="left" w:pos="567"/>
        </w:tabs>
        <w:spacing w:before="14"/>
        <w:jc w:val="center"/>
        <w:rPr>
          <w:rFonts w:hint="eastAsia" w:ascii="仿宋" w:hAnsi="仿宋" w:eastAsia="仿宋" w:cs="仿宋"/>
          <w:sz w:val="32"/>
          <w:szCs w:val="32"/>
        </w:rPr>
      </w:pPr>
      <w:r>
        <w:rPr>
          <w:rFonts w:hint="eastAsia" w:ascii="仿宋" w:hAnsi="仿宋" w:eastAsia="仿宋" w:cs="仿宋"/>
          <w:b/>
          <w:bCs/>
          <w:sz w:val="32"/>
          <w:szCs w:val="32"/>
        </w:rPr>
        <w:t>合</w:t>
      </w:r>
      <w:r>
        <w:rPr>
          <w:rFonts w:hint="eastAsia" w:ascii="仿宋" w:hAnsi="仿宋" w:eastAsia="仿宋" w:cs="仿宋"/>
          <w:b/>
          <w:bCs/>
          <w:sz w:val="32"/>
          <w:szCs w:val="32"/>
        </w:rPr>
        <w:tab/>
      </w:r>
      <w:r>
        <w:rPr>
          <w:rFonts w:hint="eastAsia" w:ascii="仿宋" w:hAnsi="仿宋" w:eastAsia="仿宋" w:cs="仿宋"/>
          <w:b/>
          <w:bCs/>
          <w:sz w:val="32"/>
          <w:szCs w:val="32"/>
        </w:rPr>
        <w:t>同（样本）</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委托方（以下简称甲方）：</w:t>
      </w:r>
      <w:r>
        <w:rPr>
          <w:rFonts w:hint="eastAsia" w:ascii="仿宋" w:hAnsi="仿宋" w:eastAsia="仿宋" w:cs="仿宋"/>
          <w:u w:val="single"/>
        </w:rPr>
        <w:tab/>
      </w:r>
    </w:p>
    <w:p>
      <w:pPr>
        <w:pStyle w:val="6"/>
        <w:tabs>
          <w:tab w:val="left" w:pos="567"/>
        </w:tabs>
        <w:ind w:firstLine="420" w:firstLineChars="200"/>
        <w:rPr>
          <w:rFonts w:hint="eastAsia" w:ascii="仿宋" w:hAnsi="仿宋" w:eastAsia="仿宋" w:cs="仿宋"/>
        </w:rPr>
      </w:pPr>
      <w:r>
        <w:rPr>
          <w:rFonts w:hint="eastAsia" w:ascii="仿宋" w:hAnsi="仿宋" w:eastAsia="仿宋" w:cs="仿宋"/>
        </w:rPr>
        <w:t>承检方（以下简称乙方）：</w:t>
      </w:r>
      <w:r>
        <w:rPr>
          <w:rFonts w:hint="eastAsia" w:ascii="仿宋" w:hAnsi="仿宋" w:eastAsia="仿宋" w:cs="仿宋"/>
          <w:u w:val="single"/>
        </w:rPr>
        <w:tab/>
      </w:r>
    </w:p>
    <w:p>
      <w:pPr>
        <w:pStyle w:val="6"/>
        <w:tabs>
          <w:tab w:val="left" w:pos="567"/>
        </w:tabs>
        <w:ind w:firstLine="420" w:firstLineChars="200"/>
        <w:rPr>
          <w:rFonts w:hint="eastAsia" w:ascii="仿宋" w:hAnsi="仿宋" w:eastAsia="仿宋" w:cs="仿宋"/>
        </w:rPr>
      </w:pPr>
      <w:r>
        <w:rPr>
          <w:rFonts w:hint="eastAsia" w:ascii="仿宋" w:hAnsi="仿宋" w:eastAsia="仿宋" w:cs="仿宋"/>
        </w:rPr>
        <w:t>依照《中华人民共和国合同法》及项目(</w:t>
      </w:r>
      <w:r>
        <w:rPr>
          <w:rFonts w:hint="eastAsia" w:ascii="仿宋" w:hAnsi="仿宋" w:eastAsia="仿宋" w:cs="仿宋"/>
          <w:u w:val="single"/>
        </w:rPr>
        <w:t xml:space="preserve">   项目编号    </w:t>
      </w:r>
      <w:r>
        <w:rPr>
          <w:rFonts w:hint="eastAsia" w:ascii="仿宋" w:hAnsi="仿宋" w:eastAsia="仿宋" w:cs="仿宋"/>
        </w:rPr>
        <w:t>)竞争性谈判文件的要求和招标结果，经甲乙双方协商一致，签订本合同。详细价格、技术说明及其他有关合同项目的特定信息由合同附件予以说明，合同附件及本项目的采购文件、响应文件等均为本合同不可分割之一部分。双方共同遵守如下条款：</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一、总则</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1.1.项目基本情况本项目是对。</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1.2.乙方提供服务的受益人为本项目的甲方，甲乙方均应对履行本合同承担相应的责任。</w:t>
      </w:r>
    </w:p>
    <w:p>
      <w:pPr>
        <w:pStyle w:val="6"/>
        <w:tabs>
          <w:tab w:val="left" w:pos="567"/>
        </w:tabs>
        <w:ind w:firstLine="422" w:firstLineChars="200"/>
        <w:rPr>
          <w:rFonts w:hint="eastAsia" w:ascii="仿宋" w:hAnsi="仿宋" w:eastAsia="仿宋" w:cs="仿宋"/>
          <w:u w:val="single"/>
        </w:rPr>
      </w:pPr>
      <w:r>
        <w:rPr>
          <w:rFonts w:hint="eastAsia" w:ascii="仿宋" w:hAnsi="仿宋" w:eastAsia="仿宋" w:cs="仿宋"/>
          <w:b/>
          <w:bCs/>
        </w:rPr>
        <w:t>二、服务期限</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服务期限：自</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日时起至</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日止。</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三、委托服务事项（具体要求参照采购文件）</w:t>
      </w:r>
    </w:p>
    <w:p>
      <w:pPr>
        <w:pStyle w:val="6"/>
        <w:tabs>
          <w:tab w:val="left" w:pos="567"/>
        </w:tabs>
        <w:ind w:firstLine="422" w:firstLineChars="200"/>
        <w:rPr>
          <w:rFonts w:hint="eastAsia" w:ascii="仿宋" w:hAnsi="仿宋" w:eastAsia="仿宋" w:cs="仿宋"/>
          <w:b/>
          <w:bCs/>
        </w:rPr>
      </w:pPr>
      <w:r>
        <w:rPr>
          <w:rFonts w:hint="eastAsia" w:ascii="仿宋" w:hAnsi="仿宋" w:eastAsia="仿宋" w:cs="仿宋"/>
          <w:b/>
          <w:bCs/>
        </w:rPr>
        <w:t>四、知识产权产权归属</w:t>
      </w:r>
    </w:p>
    <w:p>
      <w:pPr>
        <w:pStyle w:val="6"/>
        <w:tabs>
          <w:tab w:val="left" w:pos="567"/>
        </w:tabs>
        <w:ind w:firstLine="422" w:firstLineChars="200"/>
        <w:rPr>
          <w:rFonts w:hint="eastAsia" w:ascii="仿宋" w:hAnsi="仿宋" w:eastAsia="仿宋" w:cs="仿宋"/>
          <w:b/>
          <w:bCs/>
        </w:rPr>
      </w:pPr>
      <w:r>
        <w:rPr>
          <w:rFonts w:hint="eastAsia" w:ascii="仿宋" w:hAnsi="仿宋" w:eastAsia="仿宋" w:cs="仿宋"/>
          <w:b/>
          <w:bCs/>
        </w:rPr>
        <w:t>五、保密</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六、违约责任与赔偿损失</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 乙方提供的服务不符合采购文件、响应文件或本合同规定的，甲方有权拒收，并且乙方须向甲方支付本合同总价 5%的违约金。</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2) 乙方未能按本合同规定的服务期限提供服务，从逾期之日起每日按本合同总价 3‰的数</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额向甲方支付违约金；逾期 1 个月以上的，甲方有权终止合同，由此造成的甲方经济损失由乙方承担。</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3) 甲方无正当理由拒收接受服务，到期拒付服务款项的，甲方向乙方偿付本合同总的 5%的违约金。甲方逾期付款，则每日按本合同总价的 3‰向乙方偿付违约金。</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4) 其它违约责任按《中华人民共和国合同法》处理。</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七、争端的解决</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合同执行过程中发生的任何争议，如双方不能通过友好协商解决，按相关法律法规处理。</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八、不可抗力</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九、税费</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在中国境内、外发生的与本合同执行有关的一切税费均由乙方负担。</w:t>
      </w:r>
    </w:p>
    <w:p>
      <w:pPr>
        <w:pStyle w:val="6"/>
        <w:tabs>
          <w:tab w:val="left" w:pos="567"/>
        </w:tabs>
        <w:ind w:firstLine="422" w:firstLineChars="200"/>
        <w:rPr>
          <w:rFonts w:hint="eastAsia" w:ascii="仿宋" w:hAnsi="仿宋" w:eastAsia="仿宋" w:cs="仿宋"/>
          <w:b/>
          <w:bCs/>
        </w:rPr>
      </w:pPr>
      <w:r>
        <w:rPr>
          <w:rFonts w:hint="eastAsia" w:ascii="仿宋" w:hAnsi="仿宋" w:eastAsia="仿宋" w:cs="仿宋"/>
          <w:b/>
          <w:bCs/>
        </w:rPr>
        <w:t>十、合同生效</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1）本合同在甲乙双方法人代表或其授权代表签字盖章后生效。</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2）合同一式</w:t>
      </w:r>
      <w:r>
        <w:rPr>
          <w:rFonts w:hint="eastAsia" w:ascii="仿宋" w:hAnsi="仿宋" w:eastAsia="仿宋" w:cs="仿宋"/>
          <w:u w:val="single"/>
        </w:rPr>
        <w:tab/>
      </w:r>
      <w:r>
        <w:rPr>
          <w:rFonts w:hint="eastAsia" w:ascii="仿宋" w:hAnsi="仿宋" w:eastAsia="仿宋" w:cs="仿宋"/>
        </w:rPr>
        <w:t>份。</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十一、付款方式</w:t>
      </w:r>
    </w:p>
    <w:p>
      <w:pPr>
        <w:pStyle w:val="6"/>
        <w:tabs>
          <w:tab w:val="left" w:pos="567"/>
        </w:tabs>
        <w:spacing w:before="14"/>
        <w:ind w:left="480"/>
        <w:rPr>
          <w:rFonts w:hint="eastAsia" w:ascii="仿宋" w:hAnsi="仿宋" w:eastAsia="仿宋" w:cs="仿宋"/>
        </w:rPr>
      </w:pPr>
      <w:r>
        <w:rPr>
          <w:rFonts w:hint="eastAsia" w:ascii="仿宋" w:hAnsi="仿宋" w:eastAsia="仿宋" w:cs="仿宋"/>
        </w:rPr>
        <w:t>合同签订后，首付总价款的%，。</w:t>
      </w:r>
    </w:p>
    <w:p>
      <w:pPr>
        <w:pStyle w:val="6"/>
        <w:tabs>
          <w:tab w:val="left" w:pos="567"/>
        </w:tabs>
        <w:ind w:firstLine="422" w:firstLineChars="200"/>
        <w:rPr>
          <w:rFonts w:hint="eastAsia" w:ascii="仿宋" w:hAnsi="仿宋" w:eastAsia="仿宋" w:cs="仿宋"/>
          <w:b/>
          <w:bCs/>
        </w:rPr>
      </w:pPr>
      <w:r>
        <w:rPr>
          <w:rFonts w:hint="eastAsia" w:ascii="仿宋" w:hAnsi="仿宋" w:eastAsia="仿宋" w:cs="仿宋"/>
          <w:b/>
          <w:bCs/>
        </w:rPr>
        <w:t>十二、甲方权利和义务</w:t>
      </w:r>
    </w:p>
    <w:p>
      <w:pPr>
        <w:pStyle w:val="6"/>
        <w:tabs>
          <w:tab w:val="left" w:pos="567"/>
        </w:tabs>
        <w:ind w:firstLine="210" w:firstLineChars="100"/>
        <w:rPr>
          <w:rFonts w:hint="eastAsia" w:ascii="仿宋" w:hAnsi="仿宋" w:eastAsia="仿宋" w:cs="仿宋"/>
        </w:rPr>
      </w:pPr>
      <w:r>
        <w:rPr>
          <w:rFonts w:hint="eastAsia" w:ascii="仿宋" w:hAnsi="仿宋" w:eastAsia="仿宋" w:cs="仿宋"/>
        </w:rPr>
        <w:t>1、代表和维护委托方的合法权益。</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2、甲方有权对乙方委派的人员提出更换的权利。</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3、审批乙方拟定的相关制度。</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4、监督乙方管理服务及制度的执行情况。</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5、乙方如不履行合同约定的服务质量要求或其它虚假欺诈行为，甲方有权先处罚后终止合同，乙方赔偿甲方所受损失。</w:t>
      </w:r>
    </w:p>
    <w:p>
      <w:pPr>
        <w:pStyle w:val="6"/>
        <w:tabs>
          <w:tab w:val="left" w:pos="567"/>
        </w:tabs>
        <w:ind w:firstLine="422" w:firstLineChars="200"/>
        <w:rPr>
          <w:rFonts w:hint="eastAsia" w:ascii="仿宋" w:hAnsi="仿宋" w:eastAsia="仿宋" w:cs="仿宋"/>
          <w:b/>
          <w:bCs/>
        </w:rPr>
      </w:pPr>
      <w:r>
        <w:rPr>
          <w:rFonts w:hint="eastAsia" w:ascii="仿宋" w:hAnsi="仿宋" w:eastAsia="仿宋" w:cs="仿宋"/>
          <w:b/>
          <w:bCs/>
        </w:rPr>
        <w:t>十三、乙方的权利、责任和义务</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1、根据有关法律法规及本合同的约定，制定相关服务制度。</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2、按照本合同的约定，协调处理相关事项。</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3、按照本合同不得将本项目责任以任何形式全部或部分转让给第三方。</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4、按合同约定，负责向甲方收取相关费用。</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5、乙方管理人员及其它所属工作人员应遵守甲方的规章制度和社会公德，爱护甲方的财产和其它资源。</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十四、服务质量</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（一）具体的服务质量要求按采购文件及响应文件执行。</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（二）如甲方或乙方中有一方要求中止合同，须提前 3 个月通知对方，并交付对方违约金(按合同办)。</w:t>
      </w:r>
    </w:p>
    <w:p>
      <w:pPr>
        <w:pStyle w:val="6"/>
        <w:tabs>
          <w:tab w:val="left" w:pos="567"/>
        </w:tabs>
        <w:ind w:firstLine="422" w:firstLineChars="200"/>
        <w:rPr>
          <w:rFonts w:hint="eastAsia" w:ascii="仿宋" w:hAnsi="仿宋" w:eastAsia="仿宋" w:cs="仿宋"/>
          <w:b/>
          <w:bCs/>
        </w:rPr>
      </w:pPr>
      <w:r>
        <w:rPr>
          <w:rFonts w:hint="eastAsia" w:ascii="仿宋" w:hAnsi="仿宋" w:eastAsia="仿宋" w:cs="仿宋"/>
          <w:b/>
          <w:bCs/>
        </w:rPr>
        <w:t>十五、其他约定</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1、乙方的服务实施人员要有符合国家规定的相关资格，要严格政审，没有刑事犯罪记录，重要岗位人员聘用要经甲方审定。并须将其管理人有效证明及担保提交给委托方管理部门存查备案。</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2、如有需要，乙方的管理人员要听从甲方调动指挥。</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十六、违约责任</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1、甲方违约，应无条件退还乙方履约保证金，并赔偿乙方的直接经济损失。</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pStyle w:val="6"/>
        <w:tabs>
          <w:tab w:val="left" w:pos="567"/>
        </w:tabs>
        <w:ind w:firstLine="422" w:firstLineChars="200"/>
        <w:rPr>
          <w:rFonts w:hint="eastAsia" w:ascii="仿宋" w:hAnsi="仿宋" w:eastAsia="仿宋" w:cs="仿宋"/>
        </w:rPr>
      </w:pPr>
      <w:r>
        <w:rPr>
          <w:rFonts w:hint="eastAsia" w:ascii="仿宋" w:hAnsi="仿宋" w:eastAsia="仿宋" w:cs="仿宋"/>
          <w:b/>
          <w:bCs/>
        </w:rPr>
        <w:t>十七、其他</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1、本合同正本一式</w:t>
      </w:r>
      <w:r>
        <w:rPr>
          <w:rFonts w:hint="eastAsia" w:ascii="仿宋" w:hAnsi="仿宋" w:eastAsia="仿宋" w:cs="仿宋"/>
          <w:u w:val="single"/>
        </w:rPr>
        <w:tab/>
      </w:r>
      <w:r>
        <w:rPr>
          <w:rFonts w:hint="eastAsia" w:ascii="仿宋" w:hAnsi="仿宋" w:eastAsia="仿宋" w:cs="仿宋"/>
        </w:rPr>
        <w:t>份，具有同等法律效力，甲方执一份，乙方执一份、采购办执一份，招标机构执一份。合同自签字之日起即时生效。</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2、本合同所有附件、采购文件、响应文件、中标通知书均为合同的有效组成部分，与本合同具有同等法律效力。</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 xml:space="preserve"> 3、在执行本合同的过程中，所有经双方签署确认的文件（包括会议纪要、补充协议、往来信函）即成为本合同的有效组成部分。</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4、如一方地址、电话、传真号码有变更，应在变更当日内书面通知对方，否则，应承担相应责任。</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5、除甲方事先书面同意外，乙方不得部分或全部转让其应履行的合同项下的义务。</w:t>
      </w:r>
    </w:p>
    <w:p>
      <w:pPr>
        <w:pStyle w:val="6"/>
        <w:tabs>
          <w:tab w:val="left" w:pos="567"/>
        </w:tabs>
        <w:ind w:firstLine="420" w:firstLineChars="200"/>
        <w:rPr>
          <w:rFonts w:hint="eastAsia" w:ascii="仿宋" w:hAnsi="仿宋" w:eastAsia="仿宋" w:cs="仿宋"/>
        </w:rPr>
      </w:pPr>
      <w:r>
        <w:rPr>
          <w:rFonts w:hint="eastAsia" w:ascii="仿宋" w:hAnsi="仿宋" w:eastAsia="仿宋" w:cs="仿宋"/>
        </w:rPr>
        <w:t>6、本合同未尽事宜，双方可用补充合同的形式加以补充。补充合同与本合同具有同样的法律效力。</w:t>
      </w:r>
    </w:p>
    <w:p>
      <w:pPr>
        <w:pStyle w:val="6"/>
        <w:tabs>
          <w:tab w:val="left" w:pos="567"/>
        </w:tabs>
        <w:ind w:firstLine="420" w:firstLineChars="200"/>
        <w:rPr>
          <w:rFonts w:hint="eastAsia" w:ascii="仿宋" w:hAnsi="仿宋" w:eastAsia="仿宋" w:cs="仿宋"/>
        </w:rPr>
      </w:pPr>
    </w:p>
    <w:p>
      <w:pPr>
        <w:pStyle w:val="6"/>
        <w:tabs>
          <w:tab w:val="left" w:pos="567"/>
        </w:tabs>
        <w:ind w:firstLine="420" w:firstLineChars="200"/>
        <w:rPr>
          <w:rFonts w:hint="eastAsia" w:ascii="仿宋" w:hAnsi="仿宋" w:eastAsia="仿宋" w:cs="仿宋"/>
        </w:rPr>
      </w:pPr>
      <w:r>
        <w:rPr>
          <w:rFonts w:hint="eastAsia" w:ascii="仿宋" w:hAnsi="仿宋" w:eastAsia="仿宋" w:cs="仿宋"/>
        </w:rPr>
        <w:t>甲方：</w:t>
      </w:r>
      <w:r>
        <w:rPr>
          <w:rFonts w:hint="eastAsia" w:ascii="仿宋" w:hAnsi="仿宋" w:eastAsia="仿宋" w:cs="仿宋"/>
        </w:rPr>
        <w:tab/>
      </w:r>
      <w:r>
        <w:rPr>
          <w:rFonts w:hint="eastAsia" w:ascii="仿宋" w:hAnsi="仿宋" w:eastAsia="仿宋" w:cs="仿宋"/>
        </w:rPr>
        <w:t xml:space="preserve">                           乙方：</w:t>
      </w:r>
    </w:p>
    <w:p>
      <w:pPr>
        <w:pStyle w:val="6"/>
        <w:tabs>
          <w:tab w:val="left" w:pos="567"/>
        </w:tabs>
        <w:ind w:firstLine="420" w:firstLineChars="200"/>
        <w:rPr>
          <w:rFonts w:hint="eastAsia" w:ascii="仿宋" w:hAnsi="仿宋" w:eastAsia="仿宋" w:cs="仿宋"/>
        </w:rPr>
      </w:pPr>
    </w:p>
    <w:p>
      <w:pPr>
        <w:pStyle w:val="6"/>
        <w:tabs>
          <w:tab w:val="left" w:pos="567"/>
        </w:tabs>
        <w:ind w:firstLine="420" w:firstLineChars="200"/>
        <w:rPr>
          <w:rFonts w:hint="eastAsia" w:ascii="仿宋" w:hAnsi="仿宋" w:eastAsia="仿宋" w:cs="仿宋"/>
        </w:rPr>
      </w:pPr>
      <w:r>
        <w:rPr>
          <w:rFonts w:hint="eastAsia" w:ascii="仿宋" w:hAnsi="仿宋" w:eastAsia="仿宋" w:cs="仿宋"/>
        </w:rPr>
        <w:t>地址：</w:t>
      </w:r>
      <w:r>
        <w:rPr>
          <w:rFonts w:hint="eastAsia" w:ascii="仿宋" w:hAnsi="仿宋" w:eastAsia="仿宋" w:cs="仿宋"/>
        </w:rPr>
        <w:tab/>
      </w:r>
      <w:r>
        <w:rPr>
          <w:rFonts w:hint="eastAsia" w:ascii="仿宋" w:hAnsi="仿宋" w:eastAsia="仿宋" w:cs="仿宋"/>
        </w:rPr>
        <w:t xml:space="preserve">                           地址：</w:t>
      </w:r>
    </w:p>
    <w:p>
      <w:pPr>
        <w:pStyle w:val="6"/>
        <w:tabs>
          <w:tab w:val="left" w:pos="567"/>
        </w:tabs>
        <w:ind w:firstLine="420" w:firstLineChars="200"/>
        <w:rPr>
          <w:rFonts w:hint="eastAsia" w:ascii="仿宋" w:hAnsi="仿宋" w:eastAsia="仿宋" w:cs="仿宋"/>
        </w:rPr>
      </w:pPr>
    </w:p>
    <w:p>
      <w:pPr>
        <w:pStyle w:val="6"/>
        <w:tabs>
          <w:tab w:val="left" w:pos="567"/>
        </w:tabs>
        <w:ind w:firstLine="420" w:firstLineChars="2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rPr>
        <w:tab/>
      </w:r>
      <w:r>
        <w:rPr>
          <w:rFonts w:hint="eastAsia" w:ascii="仿宋" w:hAnsi="仿宋" w:eastAsia="仿宋" w:cs="仿宋"/>
        </w:rPr>
        <w:t xml:space="preserve">                    法定代表人：</w:t>
      </w:r>
    </w:p>
    <w:p>
      <w:pPr>
        <w:pStyle w:val="7"/>
        <w:rPr>
          <w:rFonts w:hint="eastAsia" w:ascii="仿宋" w:hAnsi="仿宋" w:eastAsia="仿宋" w:cs="仿宋"/>
          <w:sz w:val="24"/>
          <w:szCs w:val="24"/>
        </w:rPr>
      </w:pPr>
    </w:p>
    <w:p>
      <w:pPr>
        <w:pStyle w:val="6"/>
        <w:tabs>
          <w:tab w:val="left" w:pos="567"/>
        </w:tabs>
        <w:ind w:firstLine="420" w:firstLineChars="20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rPr>
        <w:tab/>
      </w:r>
      <w:r>
        <w:rPr>
          <w:rFonts w:hint="eastAsia" w:ascii="仿宋" w:hAnsi="仿宋" w:eastAsia="仿宋" w:cs="仿宋"/>
        </w:rPr>
        <w:t xml:space="preserve">                    委托代理人：</w:t>
      </w:r>
    </w:p>
    <w:p>
      <w:pPr>
        <w:pStyle w:val="6"/>
        <w:tabs>
          <w:tab w:val="left" w:pos="567"/>
        </w:tabs>
        <w:ind w:firstLine="420" w:firstLineChars="200"/>
        <w:rPr>
          <w:rFonts w:hint="eastAsia" w:ascii="仿宋" w:hAnsi="仿宋" w:eastAsia="仿宋" w:cs="仿宋"/>
        </w:rPr>
      </w:pPr>
    </w:p>
    <w:p>
      <w:pPr>
        <w:pStyle w:val="6"/>
        <w:tabs>
          <w:tab w:val="left" w:pos="567"/>
        </w:tabs>
        <w:ind w:firstLine="420"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rPr>
        <w:tab/>
      </w:r>
      <w:r>
        <w:rPr>
          <w:rFonts w:hint="eastAsia" w:ascii="仿宋" w:hAnsi="仿宋" w:eastAsia="仿宋" w:cs="仿宋"/>
        </w:rPr>
        <w:t xml:space="preserve">                           电话：</w:t>
      </w:r>
    </w:p>
    <w:p>
      <w:pPr>
        <w:pStyle w:val="6"/>
        <w:tabs>
          <w:tab w:val="left" w:pos="567"/>
        </w:tabs>
        <w:ind w:firstLine="420" w:firstLineChars="200"/>
        <w:rPr>
          <w:rFonts w:hint="eastAsia" w:ascii="仿宋" w:hAnsi="仿宋" w:eastAsia="仿宋" w:cs="仿宋"/>
        </w:rPr>
      </w:pPr>
    </w:p>
    <w:p>
      <w:pPr>
        <w:pStyle w:val="6"/>
        <w:tabs>
          <w:tab w:val="left" w:pos="567"/>
        </w:tabs>
        <w:ind w:firstLine="420" w:firstLineChars="20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 xml:space="preserve">                    开户银行：</w:t>
      </w:r>
    </w:p>
    <w:p>
      <w:pPr>
        <w:pStyle w:val="6"/>
        <w:tabs>
          <w:tab w:val="left" w:pos="567"/>
        </w:tabs>
        <w:ind w:firstLine="420" w:firstLineChars="200"/>
        <w:rPr>
          <w:rFonts w:hint="eastAsia" w:ascii="仿宋" w:hAnsi="仿宋" w:eastAsia="仿宋" w:cs="仿宋"/>
        </w:rPr>
      </w:pPr>
    </w:p>
    <w:p>
      <w:pPr>
        <w:pStyle w:val="37"/>
        <w:ind w:firstLine="480" w:firstLineChars="200"/>
        <w:rPr>
          <w:rFonts w:hint="eastAsia" w:ascii="仿宋_GB2312" w:hAnsi="宋体"/>
          <w:sz w:val="24"/>
        </w:rPr>
      </w:pPr>
      <w:r>
        <w:rPr>
          <w:rFonts w:hint="eastAsia" w:ascii="仿宋" w:hAnsi="仿宋" w:eastAsia="仿宋" w:cs="仿宋"/>
          <w:sz w:val="24"/>
        </w:rPr>
        <w:t>帐号：</w:t>
      </w:r>
      <w:r>
        <w:rPr>
          <w:rFonts w:hint="eastAsia" w:ascii="仿宋" w:hAnsi="仿宋" w:eastAsia="仿宋" w:cs="仿宋"/>
          <w:sz w:val="24"/>
        </w:rPr>
        <w:tab/>
      </w:r>
      <w:r>
        <w:rPr>
          <w:rFonts w:hint="eastAsia" w:ascii="仿宋" w:hAnsi="仿宋" w:eastAsia="仿宋" w:cs="仿宋"/>
          <w:sz w:val="24"/>
        </w:rPr>
        <w:t xml:space="preserve">                           帐号：</w:t>
      </w:r>
    </w:p>
    <w:p>
      <w:pPr>
        <w:spacing w:line="360" w:lineRule="auto"/>
        <w:rPr>
          <w:rFonts w:ascii="宋体" w:hAnsi="宋体"/>
          <w:sz w:val="24"/>
        </w:rPr>
      </w:pPr>
    </w:p>
    <w:p>
      <w:pPr>
        <w:widowControl/>
        <w:spacing w:line="240" w:lineRule="auto"/>
        <w:jc w:val="left"/>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pStyle w:val="5"/>
        <w:rPr>
          <w:rFonts w:ascii="宋体" w:hAnsi="宋体"/>
          <w:b/>
          <w:bCs/>
          <w:sz w:val="36"/>
          <w:szCs w:val="36"/>
        </w:rPr>
      </w:pPr>
    </w:p>
    <w:p>
      <w:pPr>
        <w:spacing w:line="360" w:lineRule="auto"/>
        <w:rPr>
          <w:rFonts w:hint="eastAsia" w:ascii="宋体" w:hAnsi="宋体" w:eastAsia="宋体"/>
          <w:bCs/>
          <w:sz w:val="24"/>
          <w:lang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spacing w:line="360" w:lineRule="auto"/>
        <w:ind w:firstLine="723" w:firstLineChars="200"/>
        <w:jc w:val="center"/>
        <w:outlineLvl w:val="0"/>
        <w:rPr>
          <w:rFonts w:hint="eastAsia" w:ascii="宋体" w:hAnsi="宋体"/>
          <w:b/>
          <w:sz w:val="36"/>
          <w:szCs w:val="36"/>
        </w:rPr>
      </w:pPr>
      <w:bookmarkStart w:id="160" w:name="_Toc11035"/>
      <w:bookmarkStart w:id="161" w:name="_Toc15959"/>
      <w:bookmarkStart w:id="162" w:name="_Toc7262"/>
      <w:bookmarkStart w:id="163" w:name="_Toc27523"/>
      <w:bookmarkStart w:id="164" w:name="_Toc25342"/>
    </w:p>
    <w:p>
      <w:pPr>
        <w:spacing w:line="360" w:lineRule="auto"/>
        <w:ind w:firstLine="723" w:firstLineChars="200"/>
        <w:jc w:val="center"/>
        <w:outlineLvl w:val="0"/>
        <w:rPr>
          <w:rFonts w:hint="eastAsia" w:ascii="宋体" w:hAnsi="宋体"/>
          <w:b/>
          <w:sz w:val="36"/>
          <w:szCs w:val="36"/>
        </w:rPr>
      </w:pPr>
    </w:p>
    <w:p>
      <w:pPr>
        <w:spacing w:line="360" w:lineRule="auto"/>
        <w:ind w:firstLine="723" w:firstLineChars="200"/>
        <w:jc w:val="center"/>
        <w:outlineLvl w:val="0"/>
        <w:rPr>
          <w:rFonts w:ascii="宋体" w:hAnsi="宋体"/>
          <w:b/>
          <w:sz w:val="36"/>
          <w:szCs w:val="36"/>
        </w:rPr>
      </w:pPr>
      <w:r>
        <w:rPr>
          <w:rFonts w:hint="eastAsia" w:ascii="宋体" w:hAnsi="宋体"/>
          <w:b/>
          <w:sz w:val="36"/>
          <w:szCs w:val="36"/>
        </w:rPr>
        <w:t>第六部分　</w:t>
      </w:r>
      <w:r>
        <w:rPr>
          <w:rFonts w:hint="eastAsia" w:ascii="宋体" w:hAnsi="宋体"/>
          <w:b/>
          <w:sz w:val="36"/>
          <w:szCs w:val="36"/>
          <w:lang w:val="en-US" w:eastAsia="zh-CN"/>
        </w:rPr>
        <w:t xml:space="preserve"> </w:t>
      </w:r>
      <w:r>
        <w:rPr>
          <w:rFonts w:hint="eastAsia" w:ascii="宋体" w:hAnsi="宋体"/>
          <w:b/>
          <w:sz w:val="36"/>
          <w:szCs w:val="36"/>
        </w:rPr>
        <w:t>投标文件格式</w:t>
      </w:r>
      <w:bookmarkEnd w:id="160"/>
      <w:bookmarkEnd w:id="161"/>
      <w:bookmarkEnd w:id="162"/>
      <w:bookmarkEnd w:id="163"/>
      <w:bookmarkEnd w:id="164"/>
    </w:p>
    <w:p>
      <w:pPr>
        <w:adjustRightInd w:val="0"/>
        <w:spacing w:line="360" w:lineRule="auto"/>
        <w:rPr>
          <w:rFonts w:ascii="宋体" w:hAnsi="宋体"/>
          <w:szCs w:val="24"/>
        </w:rPr>
      </w:pPr>
    </w:p>
    <w:p>
      <w:pPr>
        <w:spacing w:line="360" w:lineRule="auto"/>
        <w:ind w:firstLine="480" w:firstLineChars="200"/>
        <w:rPr>
          <w:rFonts w:ascii="宋体" w:hAnsi="宋体"/>
          <w:sz w:val="24"/>
          <w:szCs w:val="24"/>
        </w:rPr>
      </w:pPr>
      <w:r>
        <w:rPr>
          <w:rFonts w:hint="eastAsia" w:ascii="宋体" w:hAnsi="宋体"/>
          <w:sz w:val="24"/>
          <w:szCs w:val="24"/>
        </w:rPr>
        <w:t>一、投标人提交投标文件须知：</w:t>
      </w:r>
    </w:p>
    <w:p>
      <w:pPr>
        <w:spacing w:line="360" w:lineRule="auto"/>
        <w:ind w:firstLine="480" w:firstLineChars="200"/>
        <w:rPr>
          <w:rFonts w:ascii="宋体" w:hAnsi="宋体"/>
          <w:sz w:val="24"/>
          <w:szCs w:val="24"/>
        </w:rPr>
      </w:pPr>
      <w:r>
        <w:rPr>
          <w:rFonts w:hint="eastAsia" w:ascii="宋体" w:hAnsi="宋体"/>
          <w:sz w:val="24"/>
          <w:szCs w:val="24"/>
        </w:rPr>
        <w:t>1、投标人应严格按照以下顺序填写和提交下述规定的全部格式文件以及其他有关资料，混乱的编排导致投标文件被误读或评标小组查找不到有效文件是投标人的风险。</w:t>
      </w:r>
    </w:p>
    <w:p>
      <w:pPr>
        <w:spacing w:line="360" w:lineRule="auto"/>
        <w:ind w:firstLine="480" w:firstLineChars="200"/>
        <w:rPr>
          <w:rFonts w:ascii="宋体" w:hAnsi="宋体"/>
          <w:sz w:val="24"/>
          <w:szCs w:val="24"/>
        </w:rPr>
      </w:pPr>
      <w:r>
        <w:rPr>
          <w:rFonts w:hint="eastAsia" w:ascii="宋体" w:hAnsi="宋体"/>
          <w:sz w:val="24"/>
          <w:szCs w:val="24"/>
        </w:rPr>
        <w:t>2、所附表格中要求回答的全部问题和/或信息都必须正面回答。</w:t>
      </w:r>
    </w:p>
    <w:p>
      <w:pPr>
        <w:spacing w:line="360" w:lineRule="auto"/>
        <w:ind w:firstLine="480" w:firstLineChars="200"/>
        <w:rPr>
          <w:rFonts w:ascii="宋体" w:hAnsi="宋体"/>
          <w:sz w:val="24"/>
          <w:szCs w:val="24"/>
        </w:rPr>
      </w:pPr>
      <w:r>
        <w:rPr>
          <w:rFonts w:hint="eastAsia" w:ascii="宋体" w:hAnsi="宋体"/>
          <w:sz w:val="24"/>
          <w:szCs w:val="24"/>
        </w:rPr>
        <w:t>3、本声明书的签字人应保证全部声明和问题的回答是真实的和准确的。</w:t>
      </w:r>
    </w:p>
    <w:p>
      <w:pPr>
        <w:spacing w:line="360" w:lineRule="auto"/>
        <w:ind w:firstLine="480" w:firstLineChars="200"/>
        <w:rPr>
          <w:rFonts w:ascii="宋体" w:hAnsi="宋体"/>
          <w:sz w:val="24"/>
          <w:szCs w:val="24"/>
        </w:rPr>
      </w:pPr>
      <w:r>
        <w:rPr>
          <w:rFonts w:hint="eastAsia" w:ascii="宋体" w:hAnsi="宋体"/>
          <w:sz w:val="24"/>
          <w:szCs w:val="24"/>
        </w:rPr>
        <w:t>4、评标委员会将应用投标人提交的资料根据自己的判断和考虑决定投标人履行合同的合格性及能力。</w:t>
      </w:r>
    </w:p>
    <w:p>
      <w:pPr>
        <w:spacing w:line="360" w:lineRule="auto"/>
        <w:ind w:firstLine="480" w:firstLineChars="200"/>
        <w:rPr>
          <w:rFonts w:ascii="宋体" w:hAnsi="宋体"/>
          <w:sz w:val="24"/>
          <w:szCs w:val="24"/>
        </w:rPr>
      </w:pPr>
      <w:r>
        <w:rPr>
          <w:rFonts w:hint="eastAsia" w:ascii="宋体" w:hAnsi="宋体"/>
          <w:sz w:val="24"/>
          <w:szCs w:val="24"/>
        </w:rPr>
        <w:t>5、投标人提交的材料将在一定期限内被保密保存，但不退还。</w:t>
      </w:r>
    </w:p>
    <w:p>
      <w:pPr>
        <w:spacing w:line="360" w:lineRule="auto"/>
        <w:ind w:firstLine="480" w:firstLineChars="200"/>
        <w:rPr>
          <w:rFonts w:ascii="宋体" w:hAnsi="宋体"/>
          <w:sz w:val="24"/>
          <w:szCs w:val="24"/>
        </w:rPr>
      </w:pPr>
      <w:r>
        <w:rPr>
          <w:rFonts w:hint="eastAsia" w:ascii="宋体" w:hAnsi="宋体"/>
          <w:sz w:val="24"/>
          <w:szCs w:val="24"/>
        </w:rPr>
        <w:t>6、全部文件应按投标人须知中规定的语言和份数提交。投标文件组成漏项或未按规定的格式编制或投标文件正、副本份数不足，内容不全或内容字迹模糊辨认不清的情况，将有可能被评标小组认定为投标无效。</w:t>
      </w:r>
    </w:p>
    <w:p>
      <w:pPr>
        <w:adjustRightInd w:val="0"/>
        <w:snapToGrid w:val="0"/>
        <w:spacing w:before="50" w:after="50"/>
        <w:rPr>
          <w:rFonts w:ascii="仿宋_GB2312" w:hAnsi="宋体" w:eastAsia="仿宋_GB2312"/>
          <w:sz w:val="32"/>
        </w:rPr>
      </w:pPr>
    </w:p>
    <w:p>
      <w:pPr>
        <w:adjustRightInd w:val="0"/>
        <w:snapToGrid w:val="0"/>
        <w:rPr>
          <w:rFonts w:ascii="仿宋_GB2312" w:hAnsi="宋体" w:eastAsia="仿宋_GB2312"/>
          <w:b/>
          <w:sz w:val="24"/>
          <w:szCs w:val="24"/>
        </w:rPr>
      </w:pPr>
      <w:r>
        <w:rPr>
          <w:rFonts w:ascii="仿宋_GB2312" w:hAnsi="宋体" w:eastAsia="仿宋_GB2312"/>
          <w:sz w:val="32"/>
        </w:rPr>
        <w:br w:type="page"/>
      </w:r>
      <w:r>
        <w:rPr>
          <w:rFonts w:hint="eastAsia" w:ascii="仿宋_GB2312" w:hAnsi="宋体" w:eastAsia="仿宋_GB2312"/>
          <w:b/>
          <w:sz w:val="24"/>
          <w:szCs w:val="24"/>
        </w:rPr>
        <w:t>投标文件封面</w:t>
      </w:r>
    </w:p>
    <w:p>
      <w:pPr>
        <w:spacing w:line="360" w:lineRule="auto"/>
        <w:jc w:val="right"/>
        <w:outlineLvl w:val="0"/>
        <w:rPr>
          <w:sz w:val="44"/>
        </w:rPr>
      </w:pPr>
      <w:bookmarkStart w:id="165" w:name="_Toc30847"/>
      <w:bookmarkStart w:id="166" w:name="_Toc29173"/>
      <w:bookmarkStart w:id="167" w:name="_Toc14588"/>
      <w:bookmarkStart w:id="168" w:name="_Toc28827"/>
      <w:r>
        <w:rPr>
          <w:rFonts w:hint="eastAsia"/>
          <w:sz w:val="44"/>
        </w:rPr>
        <w:t>正（副）本</w:t>
      </w:r>
      <w:bookmarkEnd w:id="165"/>
      <w:bookmarkEnd w:id="166"/>
      <w:bookmarkEnd w:id="167"/>
      <w:bookmarkEnd w:id="168"/>
    </w:p>
    <w:p>
      <w:pPr>
        <w:spacing w:line="360" w:lineRule="auto"/>
        <w:jc w:val="center"/>
        <w:rPr>
          <w:rFonts w:ascii="黑体" w:eastAsia="黑体"/>
          <w:sz w:val="72"/>
        </w:rPr>
      </w:pPr>
    </w:p>
    <w:p>
      <w:pPr>
        <w:spacing w:line="360" w:lineRule="auto"/>
        <w:jc w:val="center"/>
        <w:outlineLvl w:val="0"/>
        <w:rPr>
          <w:rFonts w:ascii="黑体" w:eastAsia="黑体"/>
          <w:sz w:val="48"/>
          <w:szCs w:val="48"/>
        </w:rPr>
      </w:pPr>
      <w:bookmarkStart w:id="169" w:name="_Toc6025"/>
      <w:bookmarkStart w:id="170" w:name="_Toc2253"/>
      <w:bookmarkStart w:id="171" w:name="_Toc25797"/>
      <w:bookmarkStart w:id="172" w:name="_Toc23642"/>
      <w:r>
        <w:rPr>
          <w:rFonts w:hint="eastAsia" w:ascii="黑体" w:eastAsia="黑体"/>
          <w:sz w:val="48"/>
          <w:szCs w:val="48"/>
        </w:rPr>
        <w:t>(项目、标段名称)项目</w:t>
      </w:r>
      <w:bookmarkEnd w:id="169"/>
      <w:bookmarkEnd w:id="170"/>
      <w:bookmarkEnd w:id="171"/>
      <w:bookmarkEnd w:id="172"/>
    </w:p>
    <w:p>
      <w:pPr>
        <w:spacing w:line="360" w:lineRule="auto"/>
        <w:jc w:val="center"/>
        <w:rPr>
          <w:rFonts w:ascii="宋体" w:hAnsi="宋体"/>
          <w:sz w:val="32"/>
        </w:rPr>
      </w:pPr>
    </w:p>
    <w:p>
      <w:pPr>
        <w:spacing w:line="360" w:lineRule="auto"/>
        <w:jc w:val="center"/>
        <w:outlineLvl w:val="0"/>
        <w:rPr>
          <w:rFonts w:ascii="宋体" w:hAnsi="宋体"/>
          <w:sz w:val="32"/>
        </w:rPr>
      </w:pPr>
      <w:bookmarkStart w:id="173" w:name="_Toc29760"/>
      <w:bookmarkStart w:id="174" w:name="_Toc506"/>
      <w:bookmarkStart w:id="175" w:name="_Toc24951"/>
      <w:bookmarkStart w:id="176" w:name="_Toc24198"/>
      <w:r>
        <w:rPr>
          <w:rFonts w:hint="eastAsia" w:ascii="宋体" w:hAnsi="宋体"/>
          <w:sz w:val="32"/>
        </w:rPr>
        <w:t>项目编号：</w:t>
      </w:r>
      <w:bookmarkEnd w:id="173"/>
      <w:bookmarkEnd w:id="174"/>
      <w:bookmarkEnd w:id="175"/>
      <w:bookmarkEnd w:id="176"/>
    </w:p>
    <w:p>
      <w:pPr>
        <w:spacing w:line="360" w:lineRule="auto"/>
        <w:jc w:val="center"/>
        <w:rPr>
          <w:sz w:val="72"/>
        </w:rPr>
      </w:pPr>
    </w:p>
    <w:p>
      <w:pPr>
        <w:spacing w:line="360" w:lineRule="auto"/>
        <w:jc w:val="center"/>
        <w:rPr>
          <w:sz w:val="72"/>
        </w:rPr>
      </w:pPr>
      <w:r>
        <w:rPr>
          <w:rFonts w:hint="eastAsia"/>
          <w:sz w:val="72"/>
        </w:rPr>
        <w:t>投</w:t>
      </w:r>
    </w:p>
    <w:p>
      <w:pPr>
        <w:spacing w:line="360" w:lineRule="auto"/>
        <w:jc w:val="center"/>
        <w:rPr>
          <w:sz w:val="72"/>
        </w:rPr>
      </w:pPr>
      <w:r>
        <w:rPr>
          <w:rFonts w:hint="eastAsia"/>
          <w:sz w:val="72"/>
        </w:rPr>
        <w:t>标</w:t>
      </w:r>
    </w:p>
    <w:p>
      <w:pPr>
        <w:spacing w:line="360" w:lineRule="auto"/>
        <w:jc w:val="center"/>
        <w:rPr>
          <w:sz w:val="72"/>
        </w:rPr>
      </w:pPr>
      <w:r>
        <w:rPr>
          <w:rFonts w:hint="eastAsia"/>
          <w:sz w:val="72"/>
        </w:rPr>
        <w:t>文</w:t>
      </w:r>
    </w:p>
    <w:p>
      <w:pPr>
        <w:spacing w:line="360" w:lineRule="auto"/>
        <w:jc w:val="center"/>
        <w:rPr>
          <w:sz w:val="72"/>
        </w:rPr>
      </w:pPr>
      <w:r>
        <w:rPr>
          <w:rFonts w:hint="eastAsia"/>
          <w:sz w:val="72"/>
        </w:rPr>
        <w:t>件</w:t>
      </w:r>
    </w:p>
    <w:p>
      <w:pPr>
        <w:spacing w:line="360" w:lineRule="auto"/>
        <w:ind w:firstLine="2160" w:firstLineChars="675"/>
        <w:rPr>
          <w:rFonts w:ascii="宋体" w:hAnsi="宋体"/>
          <w:sz w:val="32"/>
        </w:rPr>
      </w:pPr>
      <w:r>
        <w:rPr>
          <w:rFonts w:hint="eastAsia" w:ascii="宋体" w:hAnsi="宋体"/>
          <w:sz w:val="32"/>
        </w:rPr>
        <w:t>投标单位名称：（加盖单位公章）</w:t>
      </w:r>
    </w:p>
    <w:p>
      <w:pPr>
        <w:spacing w:line="360" w:lineRule="auto"/>
        <w:ind w:firstLine="2160" w:firstLineChars="675"/>
        <w:rPr>
          <w:rFonts w:ascii="宋体" w:hAnsi="宋体"/>
          <w:sz w:val="32"/>
        </w:rPr>
      </w:pPr>
      <w:r>
        <w:rPr>
          <w:rFonts w:hint="eastAsia" w:ascii="宋体" w:hAnsi="宋体"/>
          <w:sz w:val="32"/>
        </w:rPr>
        <w:t>投标单位地址：</w:t>
      </w:r>
    </w:p>
    <w:p>
      <w:pPr>
        <w:spacing w:line="360" w:lineRule="auto"/>
        <w:ind w:firstLine="2160" w:firstLineChars="675"/>
        <w:rPr>
          <w:rFonts w:ascii="宋体" w:hAnsi="宋体"/>
          <w:sz w:val="32"/>
        </w:rPr>
      </w:pPr>
      <w:r>
        <w:rPr>
          <w:rFonts w:hint="eastAsia" w:ascii="宋体" w:hAnsi="宋体"/>
          <w:sz w:val="32"/>
        </w:rPr>
        <w:t>投标单位法人或法人授权代表姓名：</w:t>
      </w:r>
    </w:p>
    <w:p>
      <w:pPr>
        <w:spacing w:line="360" w:lineRule="auto"/>
        <w:ind w:firstLine="2160" w:firstLineChars="675"/>
        <w:rPr>
          <w:rFonts w:ascii="宋体" w:hAnsi="宋体"/>
          <w:sz w:val="32"/>
        </w:rPr>
      </w:pPr>
      <w:r>
        <w:rPr>
          <w:rFonts w:hint="eastAsia" w:ascii="宋体" w:hAnsi="宋体"/>
          <w:sz w:val="32"/>
        </w:rPr>
        <w:t>投标单位法人或法人授权代表职务：</w:t>
      </w:r>
    </w:p>
    <w:p>
      <w:pPr>
        <w:spacing w:line="360" w:lineRule="auto"/>
        <w:ind w:firstLine="2169" w:firstLineChars="678"/>
        <w:rPr>
          <w:rFonts w:ascii="宋体" w:hAnsi="宋体"/>
          <w:sz w:val="32"/>
        </w:rPr>
      </w:pPr>
      <w:r>
        <w:rPr>
          <w:rFonts w:hint="eastAsia" w:ascii="宋体" w:hAnsi="宋体"/>
          <w:sz w:val="32"/>
        </w:rPr>
        <w:t>投标单位联系方式：</w:t>
      </w:r>
    </w:p>
    <w:p>
      <w:pPr>
        <w:spacing w:line="360" w:lineRule="auto"/>
        <w:rPr>
          <w:rFonts w:ascii="宋体"/>
        </w:rPr>
      </w:pPr>
    </w:p>
    <w:p>
      <w:pPr>
        <w:adjustRightInd w:val="0"/>
        <w:snapToGrid w:val="0"/>
        <w:spacing w:before="50" w:after="50"/>
        <w:jc w:val="center"/>
        <w:outlineLvl w:val="0"/>
        <w:rPr>
          <w:rFonts w:ascii="宋体"/>
          <w:sz w:val="32"/>
          <w:szCs w:val="32"/>
        </w:rPr>
      </w:pPr>
      <w:bookmarkStart w:id="177" w:name="_Toc1683"/>
      <w:bookmarkStart w:id="178" w:name="_Toc29764"/>
      <w:bookmarkStart w:id="179" w:name="_Toc28957"/>
      <w:bookmarkStart w:id="180" w:name="_Toc24765"/>
      <w:r>
        <w:rPr>
          <w:rFonts w:hint="eastAsia" w:ascii="宋体"/>
          <w:sz w:val="32"/>
          <w:szCs w:val="32"/>
        </w:rPr>
        <w:t>年  月  日</w:t>
      </w:r>
      <w:bookmarkEnd w:id="177"/>
      <w:bookmarkEnd w:id="178"/>
      <w:bookmarkEnd w:id="179"/>
      <w:bookmarkEnd w:id="180"/>
    </w:p>
    <w:p>
      <w:pPr>
        <w:adjustRightInd w:val="0"/>
        <w:snapToGrid w:val="0"/>
        <w:jc w:val="center"/>
        <w:rPr>
          <w:rFonts w:ascii="宋体" w:hAnsi="宋体"/>
          <w:b/>
          <w:sz w:val="44"/>
          <w:szCs w:val="44"/>
        </w:rPr>
      </w:pPr>
    </w:p>
    <w:p>
      <w:pPr>
        <w:widowControl/>
        <w:spacing w:line="240" w:lineRule="auto"/>
        <w:jc w:val="center"/>
        <w:rPr>
          <w:rFonts w:ascii="宋体" w:hAnsi="宋体"/>
          <w:b/>
          <w:sz w:val="24"/>
          <w:szCs w:val="24"/>
        </w:rPr>
      </w:pPr>
      <w:r>
        <w:rPr>
          <w:rFonts w:ascii="宋体" w:hAnsi="宋体"/>
          <w:b/>
          <w:sz w:val="44"/>
          <w:szCs w:val="44"/>
        </w:rPr>
        <w:br w:type="page"/>
      </w:r>
    </w:p>
    <w:p>
      <w:pPr>
        <w:adjustRightInd w:val="0"/>
        <w:snapToGrid w:val="0"/>
        <w:spacing w:line="360" w:lineRule="auto"/>
        <w:ind w:firstLine="470" w:firstLineChars="196"/>
        <w:jc w:val="center"/>
        <w:outlineLvl w:val="1"/>
        <w:rPr>
          <w:rFonts w:ascii="宋体" w:hAnsi="宋体"/>
          <w:sz w:val="24"/>
          <w:szCs w:val="24"/>
        </w:rPr>
      </w:pPr>
      <w:bookmarkStart w:id="181" w:name="_Toc31014"/>
      <w:bookmarkStart w:id="182" w:name="_Toc13793"/>
      <w:bookmarkStart w:id="183" w:name="_Toc20915"/>
      <w:bookmarkStart w:id="184" w:name="_Toc18961"/>
      <w:bookmarkStart w:id="185" w:name="_Toc5663"/>
      <w:r>
        <w:rPr>
          <w:rFonts w:hint="eastAsia" w:ascii="宋体" w:hAnsi="宋体"/>
          <w:sz w:val="24"/>
          <w:szCs w:val="24"/>
        </w:rPr>
        <w:t>目录</w:t>
      </w:r>
      <w:bookmarkEnd w:id="181"/>
      <w:bookmarkEnd w:id="182"/>
      <w:bookmarkEnd w:id="183"/>
      <w:bookmarkEnd w:id="184"/>
      <w:bookmarkEnd w:id="185"/>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投标函</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投一览表</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投标货标物报价表</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商务条款偏离表</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银行转账单复印件</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投标</w:t>
      </w:r>
      <w:r>
        <w:rPr>
          <w:rFonts w:hint="eastAsia" w:ascii="宋体" w:hAnsi="宋体" w:cs="宋体"/>
          <w:sz w:val="21"/>
          <w:szCs w:val="21"/>
        </w:rPr>
        <w:t>单位简介</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营业执照</w:t>
      </w:r>
      <w:r>
        <w:rPr>
          <w:rFonts w:hint="eastAsia" w:ascii="宋体" w:hAnsi="宋体" w:cs="宋体"/>
          <w:sz w:val="21"/>
          <w:szCs w:val="21"/>
          <w:lang w:val="en-US" w:eastAsia="zh-CN"/>
        </w:rPr>
        <w:t>或统一社会信用代码证书</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法定代表人证明书或负责人身份证明书</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法定代表人授权书</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技术规格功能要求偏离表</w:t>
      </w:r>
      <w:r>
        <w:rPr>
          <w:rFonts w:hint="eastAsia" w:ascii="宋体" w:hAnsi="宋体" w:cs="宋体"/>
          <w:sz w:val="21"/>
          <w:szCs w:val="21"/>
        </w:rPr>
        <w:t>（产品技术参数详细说明）</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质量保证</w:t>
      </w:r>
      <w:r>
        <w:rPr>
          <w:rFonts w:hint="eastAsia" w:ascii="宋体" w:hAnsi="宋体" w:cs="宋体"/>
          <w:sz w:val="21"/>
          <w:szCs w:val="21"/>
          <w:lang w:val="en-US" w:eastAsia="zh-CN"/>
        </w:rPr>
        <w:t>承诺</w:t>
      </w:r>
      <w:r>
        <w:rPr>
          <w:rFonts w:ascii="宋体" w:hAnsi="宋体" w:cs="宋体"/>
          <w:sz w:val="21"/>
          <w:szCs w:val="21"/>
        </w:rPr>
        <w:t>书</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服务承诺书</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投标人证明投标资格合格的相关证件证明的复印件</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投标单位（供应商）反商业贿赂承诺书</w:t>
      </w:r>
    </w:p>
    <w:p>
      <w:pPr>
        <w:pStyle w:val="6"/>
        <w:rPr>
          <w:rFonts w:hint="default" w:eastAsia="宋体"/>
          <w:lang w:val="en-US" w:eastAsia="zh-CN"/>
        </w:rPr>
      </w:pPr>
      <w:r>
        <w:rPr>
          <w:rFonts w:hint="eastAsia" w:ascii="宋体" w:hAnsi="宋体" w:cs="宋体"/>
          <w:sz w:val="21"/>
          <w:szCs w:val="21"/>
          <w:lang w:val="en-US" w:eastAsia="zh-CN"/>
        </w:rPr>
        <w:t>十五、项目实施计划方案（格式自拟）</w:t>
      </w:r>
    </w:p>
    <w:p>
      <w:pPr>
        <w:numPr>
          <w:ilvl w:val="0"/>
          <w:numId w:val="0"/>
        </w:numPr>
        <w:adjustRightInd w:val="0"/>
        <w:snapToGrid w:val="0"/>
        <w:spacing w:line="360" w:lineRule="auto"/>
        <w:jc w:val="left"/>
        <w:rPr>
          <w:rFonts w:ascii="宋体" w:hAnsi="宋体" w:cs="宋体"/>
          <w:sz w:val="21"/>
          <w:szCs w:val="21"/>
        </w:rPr>
      </w:pPr>
      <w:r>
        <w:rPr>
          <w:rFonts w:hint="eastAsia" w:ascii="宋体" w:hAnsi="宋体" w:cs="宋体"/>
          <w:sz w:val="21"/>
          <w:szCs w:val="21"/>
          <w:lang w:val="en-US" w:eastAsia="zh-CN"/>
        </w:rPr>
        <w:t>十六、</w:t>
      </w:r>
      <w:r>
        <w:rPr>
          <w:rFonts w:ascii="宋体" w:hAnsi="宋体" w:cs="宋体"/>
          <w:sz w:val="21"/>
          <w:szCs w:val="21"/>
        </w:rPr>
        <w:t>中小企业声明函（符合本声明函填写</w:t>
      </w:r>
      <w:r>
        <w:rPr>
          <w:rFonts w:hint="eastAsia" w:ascii="宋体" w:hAnsi="宋体" w:cs="宋体"/>
          <w:sz w:val="21"/>
          <w:szCs w:val="21"/>
          <w:lang w:eastAsia="zh-CN"/>
        </w:rPr>
        <w:t>）</w:t>
      </w:r>
    </w:p>
    <w:p>
      <w:pPr>
        <w:numPr>
          <w:ilvl w:val="0"/>
          <w:numId w:val="0"/>
        </w:numPr>
        <w:adjustRightInd w:val="0"/>
        <w:snapToGrid w:val="0"/>
        <w:spacing w:line="36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十七、</w:t>
      </w:r>
      <w:r>
        <w:rPr>
          <w:rFonts w:ascii="宋体" w:hAnsi="宋体" w:cs="宋体"/>
          <w:sz w:val="21"/>
          <w:szCs w:val="21"/>
        </w:rPr>
        <w:t>经年审计的上年度</w:t>
      </w:r>
      <w:r>
        <w:rPr>
          <w:rFonts w:hint="eastAsia" w:ascii="宋体" w:hAnsi="宋体" w:cs="宋体"/>
          <w:sz w:val="21"/>
          <w:szCs w:val="21"/>
        </w:rPr>
        <w:t>财务审计报告</w:t>
      </w:r>
      <w:r>
        <w:rPr>
          <w:rFonts w:hint="eastAsia" w:ascii="宋体" w:hAnsi="宋体" w:cs="宋体"/>
          <w:sz w:val="21"/>
          <w:szCs w:val="21"/>
          <w:lang w:val="en-US" w:eastAsia="zh-CN"/>
        </w:rPr>
        <w:t>或银行出具的近三个月的资信证明</w:t>
      </w:r>
    </w:p>
    <w:p>
      <w:pPr>
        <w:numPr>
          <w:ilvl w:val="0"/>
          <w:numId w:val="0"/>
        </w:numPr>
        <w:adjustRightInd w:val="0"/>
        <w:snapToGrid w:val="0"/>
        <w:spacing w:line="360" w:lineRule="auto"/>
        <w:jc w:val="left"/>
        <w:rPr>
          <w:rFonts w:ascii="宋体" w:hAnsi="宋体" w:cs="宋体"/>
          <w:sz w:val="21"/>
          <w:szCs w:val="21"/>
        </w:rPr>
      </w:pPr>
      <w:r>
        <w:rPr>
          <w:rFonts w:hint="eastAsia" w:ascii="宋体" w:hAnsi="宋体" w:cs="宋体"/>
          <w:sz w:val="21"/>
          <w:szCs w:val="21"/>
          <w:lang w:val="en-US" w:eastAsia="zh-CN"/>
        </w:rPr>
        <w:t>十八、</w:t>
      </w:r>
      <w:r>
        <w:rPr>
          <w:rFonts w:ascii="宋体" w:hAnsi="宋体" w:cs="宋体"/>
          <w:sz w:val="21"/>
          <w:szCs w:val="21"/>
        </w:rPr>
        <w:t>健全的财务会计制度</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lang w:val="en-US" w:eastAsia="zh-CN"/>
        </w:rPr>
        <w:t>十九</w:t>
      </w:r>
      <w:r>
        <w:rPr>
          <w:rFonts w:hint="eastAsia" w:ascii="宋体" w:hAnsi="宋体" w:cs="宋体"/>
          <w:sz w:val="21"/>
          <w:szCs w:val="21"/>
        </w:rPr>
        <w:t>、关于对本投标文件（响应文件）中资料真实性的承诺</w:t>
      </w:r>
    </w:p>
    <w:p>
      <w:pPr>
        <w:adjustRightInd w:val="0"/>
        <w:snapToGrid w:val="0"/>
        <w:spacing w:line="360" w:lineRule="auto"/>
        <w:jc w:val="left"/>
        <w:rPr>
          <w:rFonts w:hint="eastAsia" w:ascii="宋体" w:hAnsi="宋体" w:eastAsia="宋体" w:cs="宋体"/>
          <w:sz w:val="21"/>
          <w:szCs w:val="21"/>
          <w:lang w:eastAsia="zh-CN"/>
        </w:rPr>
      </w:pPr>
      <w:r>
        <w:rPr>
          <w:rFonts w:hint="eastAsia" w:ascii="宋体" w:hAnsi="宋体" w:cs="宋体"/>
          <w:sz w:val="21"/>
          <w:szCs w:val="21"/>
        </w:rPr>
        <w:t>二十、节能、环保产品证明（如有）</w:t>
      </w:r>
    </w:p>
    <w:p>
      <w:pPr>
        <w:adjustRightInd w:val="0"/>
        <w:snapToGrid w:val="0"/>
        <w:spacing w:line="360" w:lineRule="auto"/>
        <w:jc w:val="left"/>
        <w:rPr>
          <w:rFonts w:hint="eastAsia" w:ascii="宋体" w:hAnsi="宋体" w:cs="宋体"/>
          <w:sz w:val="21"/>
          <w:szCs w:val="21"/>
        </w:rPr>
      </w:pPr>
      <w:r>
        <w:rPr>
          <w:rFonts w:ascii="宋体" w:hAnsi="宋体" w:cs="宋体"/>
          <w:sz w:val="21"/>
          <w:szCs w:val="21"/>
        </w:rPr>
        <w:t>二十</w:t>
      </w:r>
      <w:r>
        <w:rPr>
          <w:rFonts w:hint="eastAsia" w:ascii="宋体" w:hAnsi="宋体" w:cs="宋体"/>
          <w:sz w:val="21"/>
          <w:szCs w:val="21"/>
          <w:lang w:val="en-US" w:eastAsia="zh-CN"/>
        </w:rPr>
        <w:t>一</w:t>
      </w:r>
      <w:r>
        <w:rPr>
          <w:rFonts w:ascii="宋体" w:hAnsi="宋体" w:cs="宋体"/>
          <w:sz w:val="21"/>
          <w:szCs w:val="21"/>
        </w:rPr>
        <w:t>、其它必须的资料及有利于投标的资料</w:t>
      </w:r>
      <w:r>
        <w:rPr>
          <w:rFonts w:hint="eastAsia" w:ascii="宋体" w:hAnsi="宋体" w:cs="宋体"/>
          <w:sz w:val="21"/>
          <w:szCs w:val="21"/>
        </w:rPr>
        <w:t>（授权书、检验报告）</w:t>
      </w:r>
    </w:p>
    <w:p>
      <w:pPr>
        <w:adjustRightInd w:val="0"/>
        <w:snapToGrid w:val="0"/>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二十二、投标单位近三年完成相关类似业绩</w:t>
      </w:r>
    </w:p>
    <w:p>
      <w:pPr>
        <w:adjustRightInd w:val="0"/>
        <w:snapToGrid w:val="0"/>
        <w:spacing w:line="360" w:lineRule="auto"/>
        <w:jc w:val="left"/>
        <w:rPr>
          <w:rFonts w:hint="eastAsia" w:ascii="宋体" w:hAnsi="宋体" w:eastAsia="宋体" w:cs="宋体"/>
          <w:sz w:val="21"/>
          <w:szCs w:val="21"/>
          <w:lang w:eastAsia="zh-CN"/>
        </w:rPr>
      </w:pPr>
      <w:r>
        <w:rPr>
          <w:rFonts w:ascii="宋体" w:hAnsi="宋体" w:cs="宋体"/>
          <w:sz w:val="21"/>
          <w:szCs w:val="21"/>
        </w:rPr>
        <w:t>注：1、投标文件必须制作有目录和页码</w:t>
      </w:r>
    </w:p>
    <w:p>
      <w:pPr>
        <w:adjustRightInd w:val="0"/>
        <w:snapToGrid w:val="0"/>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 xml:space="preserve">    </w:t>
      </w:r>
      <w:r>
        <w:rPr>
          <w:rFonts w:ascii="宋体" w:hAnsi="宋体" w:cs="宋体"/>
          <w:sz w:val="21"/>
          <w:szCs w:val="21"/>
        </w:rPr>
        <w:t>2、只接受A4纸张大小的投标文件</w:t>
      </w:r>
    </w:p>
    <w:p>
      <w:pPr>
        <w:adjustRightInd w:val="0"/>
        <w:snapToGrid w:val="0"/>
        <w:spacing w:line="360" w:lineRule="auto"/>
        <w:jc w:val="left"/>
        <w:rPr>
          <w:rFonts w:ascii="宋体" w:hAnsi="宋体"/>
          <w:sz w:val="21"/>
          <w:szCs w:val="21"/>
        </w:rPr>
      </w:pPr>
      <w:r>
        <w:rPr>
          <w:rFonts w:ascii="宋体" w:hAnsi="宋体" w:cs="宋体"/>
          <w:sz w:val="21"/>
          <w:szCs w:val="21"/>
        </w:rPr>
        <w:t>投标文件严格按要求制作</w:t>
      </w:r>
    </w:p>
    <w:p>
      <w:pPr>
        <w:adjustRightInd w:val="0"/>
        <w:snapToGrid w:val="0"/>
        <w:spacing w:before="50" w:after="50"/>
        <w:rPr>
          <w:rFonts w:ascii="宋体" w:hAnsi="宋体"/>
          <w:b/>
          <w:sz w:val="21"/>
          <w:szCs w:val="21"/>
        </w:rPr>
      </w:pPr>
    </w:p>
    <w:p>
      <w:pPr>
        <w:widowControl/>
        <w:spacing w:line="240" w:lineRule="auto"/>
        <w:jc w:val="left"/>
        <w:rPr>
          <w:rFonts w:ascii="宋体" w:hAnsi="宋体"/>
          <w:b/>
          <w:sz w:val="21"/>
          <w:szCs w:val="21"/>
        </w:rPr>
      </w:pPr>
      <w:r>
        <w:rPr>
          <w:rFonts w:ascii="宋体" w:hAnsi="宋体"/>
          <w:b/>
          <w:sz w:val="21"/>
          <w:szCs w:val="21"/>
        </w:rPr>
        <w:br w:type="page"/>
      </w:r>
    </w:p>
    <w:p>
      <w:pPr>
        <w:adjustRightInd w:val="0"/>
        <w:snapToGrid w:val="0"/>
        <w:spacing w:line="360" w:lineRule="auto"/>
        <w:jc w:val="center"/>
        <w:outlineLvl w:val="0"/>
        <w:rPr>
          <w:rFonts w:ascii="宋体" w:hAnsi="宋体"/>
          <w:b/>
          <w:sz w:val="24"/>
          <w:szCs w:val="24"/>
        </w:rPr>
      </w:pPr>
      <w:bookmarkStart w:id="186" w:name="_Toc15306"/>
      <w:bookmarkStart w:id="187" w:name="_Toc25212"/>
      <w:bookmarkStart w:id="188" w:name="_Toc294"/>
      <w:bookmarkStart w:id="189" w:name="_Toc24472"/>
      <w:r>
        <w:rPr>
          <w:rFonts w:hint="eastAsia" w:ascii="宋体" w:hAnsi="宋体"/>
          <w:b/>
          <w:sz w:val="24"/>
          <w:szCs w:val="24"/>
        </w:rPr>
        <w:t>一</w:t>
      </w:r>
      <w:r>
        <w:rPr>
          <w:rFonts w:hint="eastAsia" w:ascii="宋体" w:hAnsi="宋体"/>
          <w:b/>
          <w:sz w:val="24"/>
          <w:szCs w:val="24"/>
          <w:lang w:eastAsia="zh-CN"/>
        </w:rPr>
        <w:t>、</w:t>
      </w:r>
      <w:r>
        <w:rPr>
          <w:rFonts w:hint="eastAsia" w:ascii="宋体" w:hAnsi="宋体"/>
          <w:b/>
          <w:sz w:val="24"/>
          <w:szCs w:val="24"/>
        </w:rPr>
        <w:t>投 标 函</w:t>
      </w:r>
      <w:bookmarkEnd w:id="186"/>
      <w:bookmarkEnd w:id="187"/>
      <w:bookmarkEnd w:id="188"/>
      <w:bookmarkEnd w:id="189"/>
    </w:p>
    <w:p>
      <w:pPr>
        <w:adjustRightInd w:val="0"/>
        <w:snapToGrid w:val="0"/>
        <w:spacing w:line="360" w:lineRule="auto"/>
        <w:jc w:val="left"/>
        <w:rPr>
          <w:rFonts w:ascii="宋体" w:hAnsi="宋体" w:cs="宋体"/>
          <w:sz w:val="21"/>
          <w:szCs w:val="21"/>
        </w:rPr>
      </w:pPr>
      <w:r>
        <w:rPr>
          <w:rFonts w:hint="eastAsia" w:ascii="宋体" w:hAnsi="宋体" w:cs="宋体"/>
          <w:sz w:val="21"/>
          <w:szCs w:val="21"/>
        </w:rPr>
        <w:t>（采购代理机构名称）：</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根据贵方项目（项目编号：</w:t>
      </w:r>
      <w:r>
        <w:rPr>
          <w:rFonts w:hint="eastAsia" w:ascii="宋体" w:hAnsi="宋体" w:cs="宋体"/>
          <w:sz w:val="21"/>
          <w:szCs w:val="21"/>
          <w:u w:val="single"/>
          <w:lang w:val="en-US" w:eastAsia="zh-CN"/>
        </w:rPr>
        <w:t xml:space="preserve">        </w:t>
      </w:r>
      <w:r>
        <w:rPr>
          <w:rFonts w:hint="eastAsia" w:ascii="宋体" w:hAnsi="宋体" w:cs="宋体"/>
          <w:sz w:val="21"/>
          <w:szCs w:val="21"/>
        </w:rPr>
        <w:t>）的招标公告/投标邀请书，签字代表</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（全名）经正式授权并代表投标人（投标人名称</w:t>
      </w:r>
      <w:r>
        <w:rPr>
          <w:rFonts w:hint="eastAsia" w:ascii="宋体" w:hAnsi="宋体" w:cs="宋体"/>
          <w:sz w:val="21"/>
          <w:szCs w:val="21"/>
          <w:u w:val="single"/>
          <w:lang w:val="en-US" w:eastAsia="zh-CN"/>
        </w:rPr>
        <w:t xml:space="preserve">        </w:t>
      </w:r>
      <w:r>
        <w:rPr>
          <w:rFonts w:hint="eastAsia" w:ascii="宋体" w:hAnsi="宋体" w:cs="宋体"/>
          <w:sz w:val="21"/>
          <w:szCs w:val="21"/>
        </w:rPr>
        <w:t>）提交编号及项目名称投标文件。</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据此函，签字代表宣布同意如下：</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1、投标人已详细审查全部“采购文件”，包括补充文件（如有）以及全部参考资料和有关附件，已经了解我方对于采购文件、采购过程、采购结果有依法进行询问、质疑、投诉的权利及相关渠道和要求。</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2、投标人在投标之前已经与贵方进行了充分的沟通，完全理解并接受采购文件的各项规定和要求，对采购文件的合理性、合法性不再有异议。</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3、本投标有效期自开标日起</w:t>
      </w:r>
      <w:r>
        <w:rPr>
          <w:rFonts w:hint="eastAsia" w:ascii="宋体" w:hAnsi="宋体" w:cs="宋体"/>
          <w:sz w:val="21"/>
          <w:szCs w:val="21"/>
          <w:lang w:val="en-US" w:eastAsia="zh-CN"/>
        </w:rPr>
        <w:t xml:space="preserve">   </w:t>
      </w:r>
      <w:r>
        <w:rPr>
          <w:rFonts w:hint="eastAsia" w:ascii="宋体" w:hAnsi="宋体" w:cs="宋体"/>
          <w:sz w:val="21"/>
          <w:szCs w:val="21"/>
        </w:rPr>
        <w:t>日。</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4、如中标，本投标文件至本项目合同履行完毕止均保持有效，本投标人将按“采购文件”及政府采购法律、法规的规定履行合同责任和义务。</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5、投标人同意按照贵方要求提供与投标有关的一切数据或资料，完全理解采购人不一定接受最低价的投标或收到的任何投标。</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6、与本投标有关的一切正式往来信函请寄：</w:t>
      </w:r>
    </w:p>
    <w:p>
      <w:pPr>
        <w:adjustRightInd w:val="0"/>
        <w:snapToGrid w:val="0"/>
        <w:spacing w:line="360" w:lineRule="auto"/>
        <w:jc w:val="left"/>
        <w:rPr>
          <w:rFonts w:ascii="宋体" w:hAnsi="宋体" w:cs="宋体"/>
          <w:sz w:val="21"/>
          <w:szCs w:val="21"/>
        </w:rPr>
      </w:pPr>
    </w:p>
    <w:p>
      <w:pPr>
        <w:adjustRightInd w:val="0"/>
        <w:snapToGrid w:val="0"/>
        <w:spacing w:line="360" w:lineRule="auto"/>
        <w:jc w:val="left"/>
        <w:rPr>
          <w:rFonts w:ascii="宋体" w:hAnsi="宋体" w:cs="宋体"/>
          <w:sz w:val="21"/>
          <w:szCs w:val="21"/>
        </w:rPr>
      </w:pPr>
      <w:r>
        <w:rPr>
          <w:rFonts w:hint="eastAsia" w:ascii="宋体" w:hAnsi="宋体" w:cs="宋体"/>
          <w:sz w:val="21"/>
          <w:szCs w:val="21"/>
        </w:rPr>
        <w:t>地址：  邮编：     电话：</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传真：   投标人代表姓名：  职务：</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投标人名称(公章):</w:t>
      </w: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ascii="宋体" w:hAnsi="宋体" w:cs="宋体"/>
          <w:sz w:val="21"/>
          <w:szCs w:val="21"/>
        </w:rPr>
      </w:pPr>
      <w:r>
        <w:rPr>
          <w:rFonts w:hint="eastAsia" w:ascii="宋体" w:hAnsi="宋体" w:cs="宋体"/>
          <w:sz w:val="21"/>
          <w:szCs w:val="21"/>
          <w:lang w:val="en-US" w:eastAsia="zh-CN"/>
        </w:rPr>
        <w:t>法定代表人签字盖章</w:t>
      </w:r>
      <w:r>
        <w:rPr>
          <w:rFonts w:hint="eastAsia" w:ascii="宋体" w:hAnsi="宋体" w:cs="宋体"/>
          <w:sz w:val="21"/>
          <w:szCs w:val="21"/>
        </w:rPr>
        <w:t>:</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 xml:space="preserve">                                             日期：年</w:t>
      </w:r>
      <w:r>
        <w:rPr>
          <w:rFonts w:hint="eastAsia" w:ascii="宋体" w:hAnsi="宋体" w:cs="宋体"/>
          <w:sz w:val="21"/>
          <w:szCs w:val="21"/>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rPr>
        <w:t>日</w:t>
      </w:r>
    </w:p>
    <w:p>
      <w:pPr>
        <w:adjustRightInd w:val="0"/>
        <w:snapToGrid w:val="0"/>
        <w:spacing w:line="360" w:lineRule="auto"/>
        <w:jc w:val="left"/>
        <w:rPr>
          <w:rFonts w:ascii="宋体" w:hAnsi="宋体" w:cs="宋体"/>
          <w:sz w:val="21"/>
          <w:szCs w:val="21"/>
        </w:rPr>
      </w:pP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hint="eastAsia" w:ascii="宋体" w:hAnsi="宋体" w:cs="宋体"/>
          <w:sz w:val="21"/>
          <w:szCs w:val="21"/>
        </w:rPr>
        <w:sectPr>
          <w:pgSz w:w="11905" w:h="16838"/>
          <w:pgMar w:top="1140" w:right="1202" w:bottom="1162" w:left="1219" w:header="851" w:footer="992" w:gutter="0"/>
          <w:cols w:space="720" w:num="1"/>
          <w:docGrid w:type="lines" w:linePitch="316" w:charSpace="0"/>
        </w:sectPr>
      </w:pPr>
      <w:bookmarkStart w:id="190" w:name="_Toc8892"/>
    </w:p>
    <w:p>
      <w:pPr>
        <w:adjustRightInd w:val="0"/>
        <w:snapToGrid w:val="0"/>
        <w:jc w:val="center"/>
        <w:outlineLvl w:val="0"/>
        <w:rPr>
          <w:rFonts w:ascii="宋体" w:hAnsi="宋体"/>
          <w:b/>
          <w:sz w:val="24"/>
          <w:szCs w:val="24"/>
        </w:rPr>
      </w:pPr>
      <w:bookmarkStart w:id="191" w:name="_Toc5800"/>
      <w:bookmarkStart w:id="192" w:name="_Toc12977"/>
      <w:bookmarkStart w:id="193" w:name="_Toc30465"/>
      <w:bookmarkStart w:id="194" w:name="_Toc2541"/>
      <w:r>
        <w:rPr>
          <w:rFonts w:hint="eastAsia" w:ascii="宋体" w:hAnsi="宋体"/>
          <w:b/>
          <w:sz w:val="24"/>
          <w:szCs w:val="24"/>
        </w:rPr>
        <w:t>二</w:t>
      </w:r>
      <w:r>
        <w:rPr>
          <w:rFonts w:hint="eastAsia" w:ascii="宋体" w:hAnsi="宋体"/>
          <w:b/>
          <w:sz w:val="24"/>
          <w:szCs w:val="24"/>
          <w:lang w:eastAsia="zh-CN"/>
        </w:rPr>
        <w:t>、</w:t>
      </w:r>
      <w:r>
        <w:rPr>
          <w:rFonts w:hint="eastAsia" w:ascii="宋体" w:hAnsi="宋体"/>
          <w:b/>
          <w:sz w:val="24"/>
          <w:szCs w:val="24"/>
        </w:rPr>
        <w:t>开标一览表</w:t>
      </w:r>
      <w:bookmarkEnd w:id="191"/>
      <w:bookmarkEnd w:id="192"/>
      <w:bookmarkEnd w:id="193"/>
      <w:bookmarkEnd w:id="194"/>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 xml:space="preserve">项目名称：      </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 xml:space="preserve">项目编号及项目名称：                          </w:t>
      </w: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投标总价（元）</w:t>
            </w:r>
          </w:p>
        </w:tc>
        <w:tc>
          <w:tcPr>
            <w:tcW w:w="7796"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时间</w:t>
            </w:r>
          </w:p>
        </w:tc>
        <w:tc>
          <w:tcPr>
            <w:tcW w:w="7796"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期</w:t>
            </w:r>
          </w:p>
        </w:tc>
        <w:tc>
          <w:tcPr>
            <w:tcW w:w="7796"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（可填写是\否满足招标文件要求）</w:t>
            </w:r>
          </w:p>
        </w:tc>
      </w:tr>
    </w:tbl>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注: 1、投标费用包括项目实施所需的</w:t>
      </w:r>
      <w:r>
        <w:rPr>
          <w:rFonts w:hint="eastAsia" w:ascii="宋体" w:hAnsi="宋体" w:cs="宋体"/>
          <w:sz w:val="21"/>
          <w:szCs w:val="21"/>
          <w:lang w:eastAsia="zh-CN"/>
        </w:rPr>
        <w:t>设备费、</w:t>
      </w:r>
      <w:r>
        <w:rPr>
          <w:rFonts w:hint="eastAsia" w:ascii="宋体" w:hAnsi="宋体" w:cs="宋体"/>
          <w:sz w:val="21"/>
          <w:szCs w:val="21"/>
        </w:rPr>
        <w:t>人工费、服务费、运输费、税金及其他一切费用。</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投标人名称（盖章）：</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法定代表人签字</w:t>
      </w:r>
      <w:r>
        <w:rPr>
          <w:rFonts w:hint="eastAsia" w:ascii="宋体" w:hAnsi="宋体" w:cs="宋体"/>
          <w:sz w:val="21"/>
          <w:szCs w:val="21"/>
          <w:lang w:val="en-US" w:eastAsia="zh-CN"/>
        </w:rPr>
        <w:t xml:space="preserve">盖章：       </w:t>
      </w:r>
      <w:r>
        <w:rPr>
          <w:rFonts w:hint="eastAsia" w:ascii="宋体" w:hAnsi="宋体" w:cs="宋体"/>
          <w:sz w:val="21"/>
          <w:szCs w:val="21"/>
        </w:rPr>
        <w:t>授权代表（签字）：</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日期：    年   月   日</w:t>
      </w:r>
    </w:p>
    <w:p>
      <w:pPr>
        <w:widowControl/>
        <w:spacing w:line="240" w:lineRule="auto"/>
        <w:jc w:val="center"/>
        <w:rPr>
          <w:rFonts w:ascii="宋体" w:hAnsi="宋体"/>
          <w:b/>
          <w:sz w:val="24"/>
          <w:szCs w:val="24"/>
        </w:rPr>
      </w:pPr>
      <w:r>
        <w:br w:type="page"/>
      </w:r>
      <w:r>
        <w:rPr>
          <w:rFonts w:hint="eastAsia" w:ascii="宋体" w:hAnsi="宋体"/>
          <w:sz w:val="24"/>
          <w:szCs w:val="24"/>
        </w:rPr>
        <w:t xml:space="preserve">       </w:t>
      </w:r>
      <w:bookmarkStart w:id="195" w:name="_Toc17598"/>
      <w:bookmarkStart w:id="196" w:name="_Toc783"/>
      <w:bookmarkStart w:id="197" w:name="_Toc20835"/>
      <w:bookmarkStart w:id="198" w:name="_Toc24488"/>
      <w:r>
        <w:rPr>
          <w:rFonts w:hint="eastAsia" w:ascii="宋体" w:hAnsi="宋体"/>
          <w:b/>
          <w:sz w:val="24"/>
          <w:szCs w:val="24"/>
        </w:rPr>
        <w:t>三</w:t>
      </w:r>
      <w:r>
        <w:rPr>
          <w:rFonts w:hint="eastAsia" w:ascii="宋体" w:hAnsi="宋体"/>
          <w:b/>
          <w:sz w:val="24"/>
          <w:szCs w:val="24"/>
          <w:lang w:eastAsia="zh-CN"/>
        </w:rPr>
        <w:t>、</w:t>
      </w:r>
      <w:r>
        <w:rPr>
          <w:rFonts w:hint="eastAsia" w:ascii="宋体" w:hAnsi="宋体"/>
          <w:b/>
          <w:sz w:val="24"/>
          <w:szCs w:val="24"/>
        </w:rPr>
        <w:t>投标报价明细表</w:t>
      </w:r>
      <w:bookmarkEnd w:id="195"/>
      <w:bookmarkEnd w:id="196"/>
      <w:bookmarkEnd w:id="197"/>
      <w:bookmarkEnd w:id="198"/>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项目名称：</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项目编号及项目名称：                               金额单位：人民币（元）</w:t>
      </w:r>
    </w:p>
    <w:tbl>
      <w:tblPr>
        <w:tblStyle w:val="18"/>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0"/>
        <w:gridCol w:w="1238"/>
        <w:gridCol w:w="1440"/>
        <w:gridCol w:w="1620"/>
        <w:gridCol w:w="990"/>
        <w:gridCol w:w="990"/>
        <w:gridCol w:w="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sz w:val="21"/>
                <w:szCs w:val="21"/>
                <w:lang w:val="en-US" w:eastAsia="zh-CN"/>
              </w:rPr>
            </w:pPr>
            <w:r>
              <w:rPr>
                <w:rFonts w:hint="eastAsia" w:ascii="宋体" w:hAnsi="宋体" w:cs="宋体"/>
                <w:sz w:val="21"/>
                <w:szCs w:val="21"/>
              </w:rPr>
              <w:t>货物名称</w:t>
            </w:r>
            <w:r>
              <w:rPr>
                <w:rFonts w:hint="eastAsia" w:ascii="宋体" w:hAnsi="宋体" w:cs="宋体"/>
                <w:sz w:val="21"/>
                <w:szCs w:val="21"/>
                <w:lang w:val="en-US" w:eastAsia="zh-CN"/>
              </w:rPr>
              <w:t>或服务要求</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210" w:firstLineChars="100"/>
              <w:jc w:val="left"/>
              <w:rPr>
                <w:rFonts w:hint="eastAsia" w:ascii="宋体" w:hAnsi="宋体" w:eastAsia="宋体" w:cs="宋体"/>
                <w:sz w:val="21"/>
                <w:szCs w:val="21"/>
                <w:lang w:eastAsia="zh-CN"/>
              </w:rPr>
            </w:pPr>
            <w:r>
              <w:rPr>
                <w:rFonts w:hint="eastAsia" w:ascii="宋体" w:hAnsi="宋体" w:cs="宋体"/>
                <w:sz w:val="21"/>
                <w:szCs w:val="21"/>
                <w:lang w:val="en-US" w:eastAsia="zh-CN"/>
              </w:rPr>
              <w:t>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val="en-US" w:eastAsia="zh-CN"/>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单 价</w:t>
            </w: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服务期</w:t>
            </w: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总 价</w:t>
            </w: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42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其他费用</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42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投标总报价</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w:t>
            </w:r>
          </w:p>
        </w:tc>
      </w:tr>
    </w:tbl>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说明：1、若获得中标资格并与采购人签署供货合同，由于报价遗漏而造成在</w:t>
      </w:r>
      <w:r>
        <w:rPr>
          <w:rFonts w:hint="eastAsia" w:ascii="宋体" w:hAnsi="宋体" w:cs="宋体"/>
          <w:sz w:val="21"/>
          <w:szCs w:val="21"/>
          <w:lang w:val="en-US" w:eastAsia="zh-CN"/>
        </w:rPr>
        <w:t>服务</w:t>
      </w:r>
      <w:r>
        <w:rPr>
          <w:rFonts w:hint="eastAsia" w:ascii="宋体" w:hAnsi="宋体" w:cs="宋体"/>
          <w:sz w:val="21"/>
          <w:szCs w:val="21"/>
        </w:rPr>
        <w:t>、等工作中出现费用的增加，均由中标供应商自行承担，采购人将不再支付任何额外费用。</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投标人名称（盖章）：</w:t>
      </w: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法定代表人或授权代表（签字</w:t>
      </w:r>
      <w:r>
        <w:rPr>
          <w:rFonts w:hint="eastAsia" w:ascii="宋体" w:hAnsi="宋体" w:cs="宋体"/>
          <w:sz w:val="21"/>
          <w:szCs w:val="21"/>
          <w:lang w:val="en-US" w:eastAsia="zh-CN"/>
        </w:rPr>
        <w:t>盖章</w:t>
      </w:r>
      <w:r>
        <w:rPr>
          <w:rFonts w:hint="eastAsia" w:ascii="宋体" w:hAnsi="宋体" w:cs="宋体"/>
          <w:sz w:val="21"/>
          <w:szCs w:val="21"/>
        </w:rPr>
        <w:t>）：</w:t>
      </w: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日期：    年   月   日</w:t>
      </w:r>
    </w:p>
    <w:p>
      <w:pPr>
        <w:adjustRightInd w:val="0"/>
        <w:snapToGrid w:val="0"/>
        <w:spacing w:line="360" w:lineRule="auto"/>
        <w:jc w:val="left"/>
        <w:rPr>
          <w:rFonts w:hint="eastAsia" w:ascii="宋体" w:hAnsi="宋体" w:cs="宋体"/>
          <w:sz w:val="21"/>
          <w:szCs w:val="21"/>
        </w:rPr>
        <w:sectPr>
          <w:pgSz w:w="11905" w:h="16838"/>
          <w:pgMar w:top="1140" w:right="1202" w:bottom="1162" w:left="1219" w:header="851" w:footer="992" w:gutter="0"/>
          <w:cols w:space="720" w:num="1"/>
          <w:docGrid w:type="lines" w:linePitch="316" w:charSpace="0"/>
        </w:sectPr>
      </w:pPr>
    </w:p>
    <w:p>
      <w:pPr>
        <w:adjustRightInd w:val="0"/>
        <w:snapToGrid w:val="0"/>
        <w:spacing w:line="360" w:lineRule="auto"/>
        <w:jc w:val="center"/>
        <w:outlineLvl w:val="0"/>
        <w:rPr>
          <w:rFonts w:ascii="宋体" w:hAnsi="宋体"/>
          <w:b/>
          <w:bCs/>
          <w:sz w:val="24"/>
          <w:szCs w:val="24"/>
        </w:rPr>
      </w:pPr>
      <w:bookmarkStart w:id="199" w:name="_Toc16723"/>
      <w:bookmarkStart w:id="200" w:name="_Toc29589"/>
      <w:bookmarkStart w:id="201" w:name="_Toc19370"/>
      <w:bookmarkStart w:id="202" w:name="_Toc29030"/>
      <w:r>
        <w:rPr>
          <w:rFonts w:hint="eastAsia" w:ascii="宋体" w:hAnsi="宋体"/>
          <w:b/>
          <w:bCs/>
          <w:sz w:val="24"/>
          <w:szCs w:val="24"/>
        </w:rPr>
        <w:t>四</w:t>
      </w:r>
      <w:r>
        <w:rPr>
          <w:rFonts w:hint="eastAsia" w:ascii="宋体" w:hAnsi="宋体"/>
          <w:b/>
          <w:bCs/>
          <w:sz w:val="24"/>
          <w:szCs w:val="24"/>
          <w:lang w:eastAsia="zh-CN"/>
        </w:rPr>
        <w:t>、</w:t>
      </w:r>
      <w:r>
        <w:rPr>
          <w:rFonts w:hint="eastAsia" w:ascii="宋体" w:hAnsi="宋体"/>
          <w:b/>
          <w:bCs/>
          <w:sz w:val="24"/>
          <w:szCs w:val="24"/>
        </w:rPr>
        <w:t>商务响应表</w:t>
      </w:r>
      <w:bookmarkEnd w:id="199"/>
      <w:bookmarkEnd w:id="200"/>
      <w:bookmarkEnd w:id="201"/>
      <w:bookmarkEnd w:id="202"/>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项目名称：</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项目编号：</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 xml:space="preserve">项目编号及项目名称： </w:t>
      </w:r>
    </w:p>
    <w:tbl>
      <w:tblPr>
        <w:tblStyle w:val="18"/>
        <w:tblW w:w="82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采购文件要求</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是否响应</w:t>
            </w:r>
          </w:p>
        </w:tc>
        <w:tc>
          <w:tcPr>
            <w:tcW w:w="3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w:t>
            </w: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bl>
    <w:p>
      <w:pPr>
        <w:adjustRightInd w:val="0"/>
        <w:snapToGrid w:val="0"/>
        <w:spacing w:line="360" w:lineRule="auto"/>
        <w:ind w:left="-4" w:leftChars="-2" w:right="-817" w:rightChars="-389" w:firstLine="2"/>
        <w:rPr>
          <w:rFonts w:ascii="宋体" w:hAnsi="宋体"/>
          <w:sz w:val="24"/>
          <w:szCs w:val="24"/>
        </w:rPr>
      </w:pPr>
      <w:r>
        <w:rPr>
          <w:rFonts w:hint="eastAsia" w:ascii="宋体" w:hAnsi="宋体"/>
          <w:b/>
          <w:bCs/>
          <w:sz w:val="24"/>
          <w:szCs w:val="24"/>
        </w:rPr>
        <w:t>注：如有偏离，则必须注明“偏离”；未注明偏离的，视为完全响应。</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投标人名称（盖章）：</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法定代表人或授权代表（签字）：</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日期：    年   月   日</w:t>
      </w:r>
    </w:p>
    <w:p>
      <w:pPr>
        <w:adjustRightInd w:val="0"/>
        <w:snapToGrid w:val="0"/>
        <w:spacing w:line="360" w:lineRule="auto"/>
        <w:jc w:val="left"/>
        <w:rPr>
          <w:rFonts w:hint="eastAsia" w:ascii="宋体" w:hAnsi="宋体" w:cs="宋体"/>
          <w:sz w:val="21"/>
          <w:szCs w:val="21"/>
        </w:rPr>
        <w:sectPr>
          <w:pgSz w:w="11905" w:h="16838"/>
          <w:pgMar w:top="1140" w:right="1202" w:bottom="1162" w:left="1219" w:header="851" w:footer="992" w:gutter="0"/>
          <w:cols w:space="720" w:num="1"/>
          <w:docGrid w:type="lines" w:linePitch="316" w:charSpace="0"/>
        </w:sectPr>
      </w:pPr>
    </w:p>
    <w:p>
      <w:pPr>
        <w:adjustRightInd w:val="0"/>
        <w:snapToGrid w:val="0"/>
        <w:spacing w:line="360" w:lineRule="auto"/>
        <w:jc w:val="center"/>
        <w:outlineLvl w:val="0"/>
        <w:rPr>
          <w:rFonts w:hint="eastAsia" w:ascii="宋体" w:hAnsi="宋体"/>
          <w:b/>
          <w:bCs/>
          <w:sz w:val="24"/>
          <w:szCs w:val="24"/>
        </w:rPr>
      </w:pPr>
      <w:bookmarkStart w:id="203" w:name="_Toc21047"/>
      <w:bookmarkStart w:id="204" w:name="_Toc18764"/>
      <w:bookmarkStart w:id="205" w:name="_Toc20561"/>
      <w:bookmarkStart w:id="206" w:name="_Toc20211"/>
      <w:r>
        <w:rPr>
          <w:rFonts w:hint="eastAsia" w:ascii="宋体" w:hAnsi="宋体"/>
          <w:b/>
          <w:bCs/>
          <w:sz w:val="24"/>
          <w:szCs w:val="24"/>
        </w:rPr>
        <w:t>五 、投标保证金（投标保证金银行转账单复印件）</w:t>
      </w:r>
      <w:bookmarkEnd w:id="203"/>
      <w:bookmarkEnd w:id="204"/>
      <w:bookmarkEnd w:id="205"/>
      <w:bookmarkEnd w:id="206"/>
    </w:p>
    <w:p>
      <w:pPr>
        <w:adjustRightInd w:val="0"/>
        <w:jc w:val="center"/>
        <w:rPr>
          <w:rFonts w:hint="eastAsia" w:ascii="宋体" w:hAnsi="宋体"/>
          <w:b/>
          <w:sz w:val="24"/>
          <w:szCs w:val="24"/>
        </w:rPr>
        <w:sectPr>
          <w:pgSz w:w="11905" w:h="16838"/>
          <w:pgMar w:top="1140" w:right="1202" w:bottom="1162" w:left="1219" w:header="851" w:footer="992" w:gutter="0"/>
          <w:cols w:space="720" w:num="1"/>
          <w:docGrid w:type="lines" w:linePitch="316" w:charSpace="0"/>
        </w:sectPr>
      </w:pPr>
    </w:p>
    <w:p>
      <w:pPr>
        <w:jc w:val="center"/>
        <w:rPr>
          <w:rFonts w:hint="eastAsia" w:ascii="宋体" w:hAnsi="宋体" w:cs="宋体"/>
          <w:b/>
          <w:color w:val="000000"/>
          <w:sz w:val="28"/>
          <w:szCs w:val="28"/>
        </w:rPr>
      </w:pPr>
      <w:bookmarkStart w:id="207" w:name="_Toc1398"/>
    </w:p>
    <w:p>
      <w:pPr>
        <w:jc w:val="center"/>
        <w:outlineLvl w:val="0"/>
        <w:rPr>
          <w:rFonts w:hint="eastAsia" w:ascii="宋体" w:hAnsi="宋体" w:cs="宋体"/>
          <w:b/>
          <w:color w:val="000000"/>
          <w:sz w:val="24"/>
          <w:szCs w:val="24"/>
        </w:rPr>
      </w:pPr>
      <w:r>
        <w:rPr>
          <w:rFonts w:hint="eastAsia" w:ascii="宋体" w:hAnsi="宋体" w:cs="宋体"/>
          <w:b/>
          <w:bCs w:val="0"/>
          <w:color w:val="000000"/>
          <w:sz w:val="24"/>
          <w:szCs w:val="24"/>
          <w:highlight w:val="none"/>
        </w:rPr>
        <w:t xml:space="preserve"> </w:t>
      </w:r>
      <w:bookmarkStart w:id="208" w:name="_Toc22639"/>
      <w:bookmarkStart w:id="209" w:name="_Toc22184"/>
      <w:bookmarkStart w:id="210" w:name="_Toc17067"/>
      <w:r>
        <w:rPr>
          <w:rFonts w:hint="eastAsia" w:ascii="宋体" w:hAnsi="宋体" w:cs="宋体"/>
          <w:b/>
          <w:bCs w:val="0"/>
          <w:color w:val="000000"/>
          <w:sz w:val="24"/>
          <w:szCs w:val="24"/>
          <w:highlight w:val="none"/>
        </w:rPr>
        <w:t>六</w:t>
      </w:r>
      <w:r>
        <w:rPr>
          <w:rFonts w:hint="eastAsia" w:ascii="宋体" w:hAnsi="宋体"/>
          <w:b/>
          <w:bCs/>
          <w:sz w:val="24"/>
          <w:szCs w:val="24"/>
        </w:rPr>
        <w:t>、</w:t>
      </w:r>
      <w:r>
        <w:rPr>
          <w:rFonts w:hint="eastAsia" w:ascii="宋体" w:hAnsi="宋体" w:cs="宋体"/>
          <w:b/>
          <w:color w:val="000000"/>
          <w:sz w:val="24"/>
          <w:szCs w:val="24"/>
        </w:rPr>
        <w:t>投标单位简介</w:t>
      </w:r>
      <w:bookmarkEnd w:id="208"/>
      <w:bookmarkEnd w:id="209"/>
      <w:bookmarkEnd w:id="210"/>
    </w:p>
    <w:p>
      <w:pPr>
        <w:rPr>
          <w:rFonts w:hint="eastAsia" w:ascii="宋体" w:hAnsi="宋体" w:cs="宋体"/>
          <w:b/>
          <w:color w:val="000000"/>
          <w:sz w:val="28"/>
          <w:szCs w:val="28"/>
        </w:rPr>
      </w:pPr>
    </w:p>
    <w:p>
      <w:pPr>
        <w:rPr>
          <w:rFonts w:hint="eastAsia" w:ascii="宋体" w:hAnsi="宋体" w:cs="宋体"/>
          <w:b/>
          <w:color w:val="000000"/>
          <w:sz w:val="28"/>
          <w:szCs w:val="28"/>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附：投标人单位相关资质证件；</w:t>
      </w:r>
    </w:p>
    <w:p>
      <w:pPr>
        <w:ind w:firstLine="562" w:firstLineChars="200"/>
        <w:rPr>
          <w:rFonts w:hint="eastAsia" w:ascii="宋体" w:hAnsi="宋体" w:cs="宋体"/>
          <w:b/>
          <w:color w:val="000000"/>
          <w:sz w:val="28"/>
          <w:szCs w:val="28"/>
        </w:rPr>
      </w:pPr>
    </w:p>
    <w:p>
      <w:pPr>
        <w:pStyle w:val="2"/>
        <w:jc w:val="center"/>
        <w:rPr>
          <w:rFonts w:hint="eastAsia"/>
          <w:sz w:val="30"/>
          <w:szCs w:val="30"/>
        </w:rPr>
      </w:pPr>
      <w:r>
        <w:rPr>
          <w:rFonts w:hint="eastAsia"/>
          <w:sz w:val="30"/>
          <w:szCs w:val="30"/>
        </w:rPr>
        <w:t>符合《政府采购法》第二十二条规定的条件</w:t>
      </w:r>
    </w:p>
    <w:p>
      <w:pPr>
        <w:numPr>
          <w:ilvl w:val="0"/>
          <w:numId w:val="13"/>
        </w:numPr>
        <w:rPr>
          <w:rFonts w:hint="eastAsia"/>
          <w:sz w:val="21"/>
          <w:szCs w:val="24"/>
        </w:rPr>
      </w:pPr>
      <w:r>
        <w:rPr>
          <w:rFonts w:hint="eastAsia"/>
          <w:sz w:val="21"/>
          <w:szCs w:val="24"/>
        </w:rPr>
        <w:t>具有独立承担民事责任的能力</w:t>
      </w:r>
    </w:p>
    <w:p>
      <w:pPr>
        <w:numPr>
          <w:ilvl w:val="0"/>
          <w:numId w:val="13"/>
        </w:numPr>
        <w:rPr>
          <w:rFonts w:hint="eastAsia"/>
          <w:sz w:val="21"/>
          <w:szCs w:val="24"/>
        </w:rPr>
      </w:pPr>
      <w:r>
        <w:rPr>
          <w:rFonts w:hint="eastAsia"/>
          <w:sz w:val="21"/>
          <w:szCs w:val="24"/>
        </w:rPr>
        <w:t>具有良好的商业信誉和健全的财务会计制度</w:t>
      </w:r>
    </w:p>
    <w:p>
      <w:pPr>
        <w:numPr>
          <w:ilvl w:val="0"/>
          <w:numId w:val="13"/>
        </w:numPr>
        <w:rPr>
          <w:rFonts w:hint="eastAsia"/>
          <w:sz w:val="21"/>
          <w:szCs w:val="24"/>
        </w:rPr>
      </w:pPr>
      <w:r>
        <w:rPr>
          <w:rFonts w:hint="eastAsia"/>
          <w:sz w:val="21"/>
          <w:szCs w:val="24"/>
        </w:rPr>
        <w:t>具有履行合同所必需的货物和专业技术能力</w:t>
      </w:r>
    </w:p>
    <w:p>
      <w:pPr>
        <w:numPr>
          <w:ilvl w:val="0"/>
          <w:numId w:val="13"/>
        </w:numPr>
        <w:rPr>
          <w:rFonts w:hint="eastAsia"/>
          <w:sz w:val="21"/>
          <w:szCs w:val="24"/>
        </w:rPr>
      </w:pPr>
      <w:r>
        <w:rPr>
          <w:rFonts w:hint="eastAsia"/>
          <w:sz w:val="21"/>
          <w:szCs w:val="24"/>
        </w:rPr>
        <w:t>有依法缴纳税收和社会保障资金的良好记录</w:t>
      </w:r>
    </w:p>
    <w:p>
      <w:pPr>
        <w:numPr>
          <w:ilvl w:val="0"/>
          <w:numId w:val="13"/>
        </w:numPr>
        <w:rPr>
          <w:rFonts w:hint="eastAsia"/>
          <w:sz w:val="22"/>
          <w:szCs w:val="28"/>
        </w:rPr>
      </w:pPr>
      <w:r>
        <w:rPr>
          <w:rFonts w:hint="eastAsia"/>
          <w:sz w:val="21"/>
          <w:szCs w:val="24"/>
        </w:rPr>
        <w:t>参加政府采购活动前三年内在经营活动中没有重大违法记录，法律、行政法规规定的其他条件</w:t>
      </w:r>
    </w:p>
    <w:p>
      <w:pPr>
        <w:rPr>
          <w:rFonts w:hint="eastAsia"/>
          <w:b/>
          <w:bCs/>
          <w:sz w:val="24"/>
          <w:szCs w:val="32"/>
        </w:rPr>
      </w:pPr>
      <w:r>
        <w:rPr>
          <w:rFonts w:hint="eastAsia"/>
          <w:b/>
          <w:bCs/>
          <w:sz w:val="24"/>
          <w:szCs w:val="32"/>
        </w:rPr>
        <w:t>【包括健全的财务会计制度、审计机构出具的审计报告</w:t>
      </w:r>
      <w:r>
        <w:rPr>
          <w:rFonts w:hint="eastAsia"/>
          <w:b/>
          <w:bCs/>
          <w:sz w:val="24"/>
          <w:szCs w:val="32"/>
          <w:lang w:val="en-US" w:eastAsia="zh-CN"/>
        </w:rPr>
        <w:t>或银行出具近三个月的资信证明</w:t>
      </w:r>
      <w:r>
        <w:rPr>
          <w:rFonts w:hint="eastAsia"/>
          <w:b/>
          <w:bCs/>
          <w:sz w:val="24"/>
          <w:szCs w:val="32"/>
        </w:rPr>
        <w:t>、依法缴纳税收证明（近6个月的完税证明</w:t>
      </w:r>
      <w:r>
        <w:rPr>
          <w:rFonts w:hint="eastAsia"/>
          <w:b/>
          <w:bCs/>
          <w:sz w:val="24"/>
          <w:szCs w:val="32"/>
          <w:lang w:val="en-US" w:eastAsia="zh-CN"/>
        </w:rPr>
        <w:t>或缴税材料</w:t>
      </w:r>
      <w:r>
        <w:rPr>
          <w:rFonts w:hint="eastAsia"/>
          <w:b/>
          <w:bCs/>
          <w:sz w:val="24"/>
          <w:szCs w:val="32"/>
        </w:rPr>
        <w:t>）、依法缴纳社会保障资金证明（</w:t>
      </w:r>
      <w:r>
        <w:rPr>
          <w:rFonts w:hint="eastAsia"/>
          <w:b/>
          <w:bCs/>
          <w:sz w:val="24"/>
          <w:szCs w:val="32"/>
          <w:lang w:val="en-US" w:eastAsia="zh-CN"/>
        </w:rPr>
        <w:t>提供公司近</w:t>
      </w:r>
      <w:r>
        <w:rPr>
          <w:rFonts w:hint="eastAsia"/>
          <w:b/>
          <w:bCs/>
          <w:sz w:val="24"/>
          <w:szCs w:val="32"/>
        </w:rPr>
        <w:t>6个月的社保缴费凭证</w:t>
      </w:r>
      <w:r>
        <w:rPr>
          <w:rFonts w:hint="eastAsia"/>
          <w:b/>
          <w:bCs/>
          <w:sz w:val="24"/>
          <w:szCs w:val="32"/>
          <w:lang w:eastAsia="zh-CN"/>
        </w:rPr>
        <w:t>、</w:t>
      </w:r>
      <w:r>
        <w:rPr>
          <w:rFonts w:hint="eastAsia"/>
          <w:b/>
          <w:bCs/>
          <w:sz w:val="24"/>
          <w:szCs w:val="32"/>
        </w:rPr>
        <w:t>参加政府采购活动前三年内在经营活动中没有重大违法记录</w:t>
      </w:r>
      <w:r>
        <w:rPr>
          <w:rFonts w:hint="eastAsia"/>
          <w:b/>
          <w:bCs/>
          <w:sz w:val="24"/>
          <w:szCs w:val="32"/>
          <w:lang w:val="en-US" w:eastAsia="zh-CN"/>
        </w:rPr>
        <w:t>的声明函</w:t>
      </w:r>
      <w:r>
        <w:rPr>
          <w:rFonts w:hint="eastAsia"/>
          <w:b/>
          <w:bCs/>
          <w:sz w:val="24"/>
          <w:szCs w:val="32"/>
        </w:rPr>
        <w:t>等等】</w:t>
      </w:r>
    </w:p>
    <w:p>
      <w:pPr>
        <w:pStyle w:val="6"/>
        <w:rPr>
          <w:rFonts w:hint="eastAsia"/>
          <w:b/>
          <w:bCs/>
          <w:sz w:val="24"/>
          <w:szCs w:val="32"/>
        </w:rPr>
      </w:pPr>
    </w:p>
    <w:bookmarkEnd w:id="207"/>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outlineLvl w:val="0"/>
        <w:rPr>
          <w:rFonts w:hint="default" w:ascii="宋体" w:hAnsi="宋体" w:eastAsia="宋体" w:cs="宋体"/>
          <w:b/>
          <w:color w:val="000000"/>
          <w:sz w:val="24"/>
          <w:szCs w:val="24"/>
          <w:lang w:val="en-US" w:eastAsia="zh-CN"/>
        </w:rPr>
      </w:pPr>
      <w:bookmarkStart w:id="211" w:name="_Toc19185"/>
      <w:bookmarkStart w:id="212" w:name="_Toc23988"/>
      <w:bookmarkStart w:id="213" w:name="_Toc11865"/>
      <w:r>
        <w:rPr>
          <w:rFonts w:hint="eastAsia" w:ascii="宋体" w:hAnsi="宋体" w:cs="宋体"/>
          <w:b/>
          <w:bCs w:val="0"/>
          <w:color w:val="000000"/>
          <w:sz w:val="24"/>
          <w:szCs w:val="24"/>
          <w:highlight w:val="none"/>
          <w:lang w:val="en-US" w:eastAsia="zh-CN"/>
        </w:rPr>
        <w:t>七</w:t>
      </w:r>
      <w:r>
        <w:rPr>
          <w:rFonts w:hint="eastAsia" w:ascii="宋体" w:hAnsi="宋体"/>
          <w:b/>
          <w:bCs/>
          <w:sz w:val="24"/>
          <w:szCs w:val="24"/>
        </w:rPr>
        <w:t>、</w:t>
      </w:r>
      <w:r>
        <w:rPr>
          <w:rFonts w:hint="eastAsia" w:ascii="宋体" w:hAnsi="宋体" w:cs="宋体"/>
          <w:b/>
          <w:color w:val="000000"/>
          <w:sz w:val="24"/>
          <w:szCs w:val="24"/>
        </w:rPr>
        <w:t>投标单位</w:t>
      </w:r>
      <w:r>
        <w:rPr>
          <w:rFonts w:hint="eastAsia" w:ascii="宋体" w:hAnsi="宋体" w:cs="宋体"/>
          <w:b/>
          <w:color w:val="000000"/>
          <w:sz w:val="24"/>
          <w:szCs w:val="24"/>
          <w:lang w:val="en-US" w:eastAsia="zh-CN"/>
        </w:rPr>
        <w:t>营业执照</w:t>
      </w:r>
      <w:bookmarkEnd w:id="211"/>
      <w:bookmarkEnd w:id="212"/>
      <w:bookmarkEnd w:id="213"/>
      <w:r>
        <w:rPr>
          <w:rFonts w:hint="eastAsia" w:ascii="宋体" w:hAnsi="宋体" w:cs="宋体"/>
          <w:b/>
          <w:color w:val="000000"/>
          <w:sz w:val="24"/>
          <w:szCs w:val="24"/>
          <w:lang w:val="en-US" w:eastAsia="zh-CN"/>
        </w:rPr>
        <w:t>或统一社会信用代码证</w:t>
      </w:r>
    </w:p>
    <w:p>
      <w:pPr>
        <w:pStyle w:val="2"/>
        <w:spacing w:line="360" w:lineRule="auto"/>
        <w:ind w:left="735"/>
        <w:jc w:val="center"/>
        <w:outlineLvl w:val="9"/>
        <w:rPr>
          <w:rFonts w:hint="eastAsia" w:ascii="宋体" w:hAnsi="宋体"/>
          <w:sz w:val="24"/>
          <w:szCs w:val="24"/>
        </w:rPr>
        <w:sectPr>
          <w:pgSz w:w="11905" w:h="16838"/>
          <w:pgMar w:top="1140" w:right="1202" w:bottom="1162" w:left="1219" w:header="851" w:footer="992" w:gutter="0"/>
          <w:cols w:space="720" w:num="1"/>
          <w:docGrid w:type="lines" w:linePitch="316" w:charSpace="0"/>
        </w:sectPr>
      </w:pPr>
      <w:r>
        <w:rPr>
          <w:rFonts w:hint="eastAsia" w:ascii="宋体" w:hAnsi="宋体"/>
          <w:sz w:val="24"/>
          <w:szCs w:val="24"/>
        </w:rPr>
        <w:t xml:space="preserve"> </w:t>
      </w:r>
    </w:p>
    <w:p>
      <w:pPr>
        <w:pStyle w:val="2"/>
        <w:spacing w:line="360" w:lineRule="auto"/>
        <w:ind w:left="735"/>
        <w:jc w:val="center"/>
        <w:outlineLvl w:val="0"/>
        <w:rPr>
          <w:rFonts w:hint="eastAsia" w:ascii="宋体" w:hAnsi="宋体" w:cs="宋体"/>
          <w:kern w:val="0"/>
          <w:sz w:val="28"/>
        </w:rPr>
      </w:pPr>
      <w:bookmarkStart w:id="214" w:name="_Toc17786"/>
      <w:bookmarkStart w:id="215" w:name="_Toc26395"/>
      <w:bookmarkStart w:id="216" w:name="_Toc29981"/>
      <w:bookmarkStart w:id="217" w:name="_Toc3527"/>
      <w:r>
        <w:rPr>
          <w:rFonts w:hint="eastAsia" w:ascii="宋体" w:hAnsi="宋体" w:cs="宋体"/>
          <w:kern w:val="0"/>
          <w:sz w:val="28"/>
        </w:rPr>
        <w:t>八、法定代表人证明书</w:t>
      </w:r>
      <w:bookmarkEnd w:id="190"/>
      <w:bookmarkEnd w:id="214"/>
      <w:bookmarkEnd w:id="215"/>
      <w:bookmarkEnd w:id="216"/>
      <w:bookmarkEnd w:id="217"/>
    </w:p>
    <w:p>
      <w:pPr>
        <w:spacing w:line="360" w:lineRule="auto"/>
        <w:rPr>
          <w:rFonts w:hint="eastAsia" w:ascii="宋体" w:hAnsi="宋体" w:cs="宋体"/>
          <w:sz w:val="21"/>
          <w:szCs w:val="16"/>
          <w:u w:val="single"/>
        </w:rPr>
      </w:pPr>
      <w:r>
        <w:rPr>
          <w:rFonts w:hint="eastAsia" w:ascii="宋体" w:hAnsi="宋体" w:cs="宋体"/>
          <w:sz w:val="21"/>
          <w:szCs w:val="16"/>
        </w:rPr>
        <w:t>投标人名称：</w:t>
      </w:r>
      <w:r>
        <w:rPr>
          <w:rFonts w:hint="eastAsia" w:ascii="宋体" w:hAnsi="宋体" w:cs="宋体"/>
          <w:sz w:val="21"/>
          <w:szCs w:val="16"/>
          <w:u w:val="single"/>
        </w:rPr>
        <w:t xml:space="preserve">                                        </w:t>
      </w:r>
    </w:p>
    <w:p>
      <w:pPr>
        <w:spacing w:line="360" w:lineRule="auto"/>
        <w:rPr>
          <w:rFonts w:hint="eastAsia" w:ascii="宋体" w:hAnsi="宋体" w:cs="宋体"/>
          <w:sz w:val="21"/>
          <w:szCs w:val="16"/>
          <w:u w:val="single"/>
        </w:rPr>
      </w:pPr>
      <w:r>
        <w:rPr>
          <w:rFonts w:hint="eastAsia" w:ascii="宋体" w:hAnsi="宋体" w:cs="宋体"/>
          <w:sz w:val="21"/>
          <w:szCs w:val="16"/>
        </w:rPr>
        <w:t>地址：</w:t>
      </w:r>
      <w:r>
        <w:rPr>
          <w:rFonts w:hint="eastAsia" w:ascii="宋体" w:hAnsi="宋体" w:cs="宋体"/>
          <w:sz w:val="21"/>
          <w:szCs w:val="16"/>
          <w:u w:val="single"/>
        </w:rPr>
        <w:t xml:space="preserve">                                           </w:t>
      </w:r>
    </w:p>
    <w:p>
      <w:pPr>
        <w:spacing w:line="360" w:lineRule="auto"/>
        <w:rPr>
          <w:rFonts w:hint="eastAsia" w:ascii="宋体" w:hAnsi="宋体" w:cs="宋体"/>
          <w:sz w:val="21"/>
          <w:szCs w:val="16"/>
          <w:u w:val="single"/>
        </w:rPr>
      </w:pPr>
      <w:r>
        <w:rPr>
          <w:rFonts w:hint="eastAsia" w:ascii="宋体" w:hAnsi="宋体" w:cs="宋体"/>
          <w:sz w:val="21"/>
          <w:szCs w:val="16"/>
        </w:rPr>
        <w:t>姓名：</w:t>
      </w:r>
      <w:r>
        <w:rPr>
          <w:rFonts w:hint="eastAsia" w:ascii="宋体" w:hAnsi="宋体" w:cs="宋体"/>
          <w:sz w:val="21"/>
          <w:szCs w:val="16"/>
          <w:u w:val="single"/>
        </w:rPr>
        <w:t xml:space="preserve">            </w:t>
      </w:r>
      <w:r>
        <w:rPr>
          <w:rFonts w:hint="eastAsia" w:ascii="宋体" w:hAnsi="宋体" w:cs="宋体"/>
          <w:sz w:val="21"/>
          <w:szCs w:val="16"/>
        </w:rPr>
        <w:t xml:space="preserve">  性别：</w:t>
      </w:r>
      <w:r>
        <w:rPr>
          <w:rFonts w:hint="eastAsia" w:ascii="宋体" w:hAnsi="宋体" w:cs="宋体"/>
          <w:sz w:val="21"/>
          <w:szCs w:val="16"/>
          <w:u w:val="single"/>
        </w:rPr>
        <w:t xml:space="preserve">         </w:t>
      </w:r>
      <w:r>
        <w:rPr>
          <w:rFonts w:hint="eastAsia" w:ascii="宋体" w:hAnsi="宋体" w:cs="宋体"/>
          <w:sz w:val="21"/>
          <w:szCs w:val="16"/>
        </w:rPr>
        <w:t xml:space="preserve"> 年龄</w:t>
      </w:r>
      <w:r>
        <w:rPr>
          <w:rFonts w:hint="eastAsia" w:ascii="宋体" w:hAnsi="宋体" w:cs="宋体"/>
          <w:sz w:val="21"/>
          <w:szCs w:val="16"/>
          <w:u w:val="single"/>
        </w:rPr>
        <w:t xml:space="preserve">       </w:t>
      </w:r>
      <w:r>
        <w:rPr>
          <w:rFonts w:hint="eastAsia" w:ascii="宋体" w:hAnsi="宋体" w:cs="宋体"/>
          <w:sz w:val="21"/>
          <w:szCs w:val="16"/>
        </w:rPr>
        <w:t xml:space="preserve"> 职务：</w:t>
      </w:r>
      <w:r>
        <w:rPr>
          <w:rFonts w:hint="eastAsia" w:ascii="宋体" w:hAnsi="宋体" w:cs="宋体"/>
          <w:sz w:val="21"/>
          <w:szCs w:val="16"/>
          <w:u w:val="single"/>
        </w:rPr>
        <w:t xml:space="preserve">        </w:t>
      </w:r>
    </w:p>
    <w:p>
      <w:pPr>
        <w:spacing w:line="360" w:lineRule="auto"/>
        <w:rPr>
          <w:rFonts w:hint="eastAsia" w:ascii="宋体" w:hAnsi="宋体" w:cs="宋体"/>
          <w:sz w:val="21"/>
          <w:szCs w:val="16"/>
        </w:rPr>
      </w:pPr>
      <w:r>
        <w:rPr>
          <w:rFonts w:hint="eastAsia" w:ascii="宋体" w:hAnsi="宋体" w:cs="宋体"/>
          <w:sz w:val="21"/>
          <w:szCs w:val="16"/>
        </w:rPr>
        <w:t>系</w:t>
      </w:r>
      <w:r>
        <w:rPr>
          <w:rFonts w:hint="eastAsia" w:ascii="宋体" w:hAnsi="宋体" w:cs="宋体"/>
          <w:sz w:val="21"/>
          <w:szCs w:val="16"/>
          <w:u w:val="single"/>
        </w:rPr>
        <w:t xml:space="preserve">                           </w:t>
      </w:r>
      <w:r>
        <w:rPr>
          <w:rFonts w:hint="eastAsia" w:ascii="宋体" w:hAnsi="宋体" w:cs="宋体"/>
          <w:sz w:val="21"/>
          <w:szCs w:val="16"/>
        </w:rPr>
        <w:t>法定代表人。</w:t>
      </w:r>
    </w:p>
    <w:p>
      <w:pPr>
        <w:spacing w:line="480" w:lineRule="auto"/>
        <w:rPr>
          <w:sz w:val="21"/>
          <w:szCs w:val="16"/>
        </w:rPr>
      </w:pPr>
    </w:p>
    <w:tbl>
      <w:tblPr>
        <w:tblStyle w:val="18"/>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spacing w:line="480" w:lineRule="auto"/>
              <w:jc w:val="center"/>
              <w:rPr>
                <w:sz w:val="21"/>
                <w:szCs w:val="16"/>
              </w:rPr>
            </w:pPr>
            <w:r>
              <w:rPr>
                <w:sz w:val="21"/>
                <w:szCs w:val="16"/>
              </w:rPr>
              <w:t>法定代表人</w:t>
            </w:r>
          </w:p>
          <w:p>
            <w:pPr>
              <w:spacing w:line="480" w:lineRule="auto"/>
              <w:jc w:val="center"/>
              <w:rPr>
                <w:rFonts w:hint="eastAsia"/>
                <w:sz w:val="21"/>
                <w:szCs w:val="16"/>
              </w:rPr>
            </w:pPr>
            <w:r>
              <w:rPr>
                <w:sz w:val="21"/>
                <w:szCs w:val="16"/>
              </w:rPr>
              <w:t>身份证复印</w:t>
            </w:r>
            <w:r>
              <w:rPr>
                <w:rFonts w:hint="eastAsia"/>
                <w:sz w:val="21"/>
                <w:szCs w:val="16"/>
              </w:rPr>
              <w:t>件正面</w:t>
            </w:r>
          </w:p>
        </w:tc>
      </w:tr>
    </w:tbl>
    <w:p>
      <w:pPr>
        <w:rPr>
          <w:vanish/>
        </w:rPr>
      </w:pPr>
    </w:p>
    <w:tbl>
      <w:tblPr>
        <w:tblStyle w:val="18"/>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spacing w:line="480" w:lineRule="auto"/>
              <w:jc w:val="center"/>
              <w:rPr>
                <w:sz w:val="24"/>
              </w:rPr>
            </w:pPr>
            <w:r>
              <w:rPr>
                <w:sz w:val="24"/>
              </w:rPr>
              <w:t>法定代表人</w:t>
            </w:r>
          </w:p>
          <w:p>
            <w:pPr>
              <w:spacing w:line="480" w:lineRule="auto"/>
              <w:jc w:val="center"/>
              <w:rPr>
                <w:rFonts w:hint="eastAsia"/>
                <w:sz w:val="24"/>
              </w:rPr>
            </w:pPr>
            <w:r>
              <w:rPr>
                <w:sz w:val="24"/>
              </w:rPr>
              <w:t>身份证复印件</w:t>
            </w:r>
            <w:r>
              <w:rPr>
                <w:rFonts w:hint="eastAsia"/>
                <w:sz w:val="24"/>
              </w:rPr>
              <w:t>反面</w:t>
            </w: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pStyle w:val="5"/>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1"/>
          <w:szCs w:val="16"/>
        </w:rPr>
        <w:t xml:space="preserve">投标人名称：   </w:t>
      </w:r>
      <w:r>
        <w:rPr>
          <w:rFonts w:hint="eastAsia" w:ascii="宋体" w:hAnsi="宋体" w:cs="宋体"/>
          <w:sz w:val="24"/>
          <w:u w:val="single"/>
        </w:rPr>
        <w:t xml:space="preserve">                                  </w:t>
      </w:r>
      <w:r>
        <w:rPr>
          <w:rFonts w:hint="eastAsia" w:ascii="宋体" w:hAnsi="宋体" w:cs="宋体"/>
          <w:sz w:val="24"/>
        </w:rPr>
        <w:t>（公章）</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sectPr>
          <w:pgSz w:w="11905" w:h="16838"/>
          <w:pgMar w:top="1140" w:right="1202" w:bottom="1162" w:left="1219" w:header="851" w:footer="992" w:gutter="0"/>
          <w:cols w:space="720" w:num="1"/>
          <w:docGrid w:type="lines" w:linePitch="316" w:charSpace="0"/>
        </w:sectPr>
      </w:pPr>
      <w:r>
        <w:rPr>
          <w:rFonts w:hint="eastAsia" w:ascii="宋体" w:hAnsi="宋体" w:cs="宋体"/>
          <w:sz w:val="24"/>
        </w:rPr>
        <w:t xml:space="preserve">                                      日期：  年   月 </w:t>
      </w:r>
      <w:bookmarkStart w:id="218" w:name="_Toc1184"/>
    </w:p>
    <w:bookmarkEnd w:id="218"/>
    <w:p>
      <w:pPr>
        <w:pStyle w:val="2"/>
        <w:spacing w:line="360" w:lineRule="auto"/>
        <w:ind w:left="735"/>
        <w:jc w:val="center"/>
        <w:outlineLvl w:val="0"/>
        <w:rPr>
          <w:rFonts w:hint="eastAsia" w:ascii="宋体" w:hAnsi="宋体" w:cs="宋体"/>
          <w:kern w:val="0"/>
          <w:sz w:val="28"/>
        </w:rPr>
      </w:pPr>
      <w:bookmarkStart w:id="219" w:name="_Toc10851"/>
      <w:bookmarkStart w:id="220" w:name="_Toc3377"/>
      <w:bookmarkStart w:id="221" w:name="_Toc25389"/>
      <w:bookmarkStart w:id="222" w:name="_Toc7244"/>
      <w:bookmarkStart w:id="223" w:name="_Toc521014798"/>
      <w:bookmarkStart w:id="224" w:name="_Toc503212230"/>
      <w:r>
        <w:rPr>
          <w:rFonts w:hint="eastAsia" w:ascii="宋体" w:hAnsi="宋体" w:cs="宋体"/>
          <w:kern w:val="0"/>
          <w:sz w:val="28"/>
        </w:rPr>
        <w:t>九、法定代表人授权委托书</w:t>
      </w:r>
      <w:bookmarkEnd w:id="219"/>
      <w:bookmarkEnd w:id="220"/>
      <w:bookmarkEnd w:id="221"/>
      <w:bookmarkEnd w:id="222"/>
      <w:bookmarkEnd w:id="223"/>
      <w:bookmarkEnd w:id="224"/>
    </w:p>
    <w:p>
      <w:pPr>
        <w:snapToGrid w:val="0"/>
        <w:spacing w:line="360" w:lineRule="auto"/>
        <w:rPr>
          <w:rFonts w:hint="eastAsia" w:ascii="宋体" w:hAnsi="宋体" w:cs="宋体"/>
          <w:b/>
          <w:bCs/>
          <w:color w:val="000000"/>
          <w:sz w:val="21"/>
          <w:szCs w:val="16"/>
        </w:rPr>
      </w:pPr>
      <w:r>
        <w:rPr>
          <w:rFonts w:hint="eastAsia" w:ascii="宋体" w:hAnsi="宋体" w:cs="宋体"/>
          <w:bCs/>
          <w:color w:val="000000"/>
          <w:sz w:val="21"/>
          <w:szCs w:val="16"/>
        </w:rPr>
        <w:t>致：（</w:t>
      </w:r>
      <w:r>
        <w:rPr>
          <w:rFonts w:hint="eastAsia" w:ascii="宋体" w:hAnsi="宋体" w:cs="宋体"/>
          <w:color w:val="000000"/>
          <w:sz w:val="21"/>
          <w:szCs w:val="16"/>
        </w:rPr>
        <w:t>招标采购单位名称）：</w:t>
      </w:r>
      <w:r>
        <w:rPr>
          <w:rFonts w:hint="eastAsia" w:ascii="宋体" w:hAnsi="宋体" w:cs="宋体"/>
          <w:bCs/>
          <w:color w:val="000000"/>
          <w:sz w:val="21"/>
          <w:szCs w:val="16"/>
          <w:u w:val="single"/>
        </w:rPr>
        <w:t xml:space="preserve">      </w:t>
      </w:r>
    </w:p>
    <w:p>
      <w:pPr>
        <w:snapToGrid w:val="0"/>
        <w:spacing w:line="480" w:lineRule="auto"/>
        <w:rPr>
          <w:rFonts w:hint="eastAsia" w:ascii="宋体" w:hAnsi="宋体" w:cs="宋体"/>
          <w:color w:val="000000"/>
          <w:sz w:val="21"/>
          <w:szCs w:val="16"/>
        </w:rPr>
      </w:pPr>
      <w:r>
        <w:rPr>
          <w:rFonts w:hint="eastAsia" w:ascii="宋体" w:hAnsi="宋体" w:cs="宋体"/>
          <w:color w:val="000000"/>
          <w:sz w:val="21"/>
          <w:szCs w:val="16"/>
        </w:rPr>
        <w:t xml:space="preserve">我______（姓名）系_______（投标人名称）的法定代表人，现授权委托本单位在职职工 </w:t>
      </w:r>
      <w:r>
        <w:rPr>
          <w:rFonts w:hint="eastAsia" w:ascii="宋体" w:hAnsi="宋体" w:cs="宋体"/>
          <w:color w:val="000000"/>
          <w:sz w:val="21"/>
          <w:szCs w:val="16"/>
          <w:u w:val="single"/>
        </w:rPr>
        <w:t xml:space="preserve">              </w:t>
      </w:r>
      <w:r>
        <w:rPr>
          <w:rFonts w:hint="eastAsia" w:ascii="宋体" w:hAnsi="宋体" w:cs="宋体"/>
          <w:color w:val="000000"/>
          <w:sz w:val="21"/>
          <w:szCs w:val="16"/>
        </w:rPr>
        <w:t>（姓名）以我方的名义参加</w:t>
      </w:r>
      <w:r>
        <w:rPr>
          <w:rFonts w:hint="eastAsia" w:ascii="宋体" w:hAnsi="宋体" w:cs="宋体"/>
          <w:color w:val="000000"/>
          <w:sz w:val="21"/>
          <w:szCs w:val="16"/>
          <w:u w:val="single"/>
        </w:rPr>
        <w:t xml:space="preserve">               </w:t>
      </w:r>
      <w:r>
        <w:rPr>
          <w:rFonts w:hint="eastAsia" w:ascii="宋体" w:hAnsi="宋体" w:cs="宋体"/>
          <w:b/>
          <w:bCs/>
          <w:color w:val="000000"/>
          <w:sz w:val="21"/>
          <w:szCs w:val="16"/>
          <w:u w:val="single"/>
        </w:rPr>
        <w:t xml:space="preserve"> </w:t>
      </w:r>
      <w:r>
        <w:rPr>
          <w:rFonts w:hint="eastAsia" w:ascii="宋体" w:hAnsi="宋体" w:cs="宋体"/>
          <w:color w:val="000000"/>
          <w:sz w:val="21"/>
          <w:szCs w:val="16"/>
        </w:rPr>
        <w:t>项目（</w:t>
      </w:r>
      <w:r>
        <w:rPr>
          <w:rFonts w:hint="eastAsia" w:ascii="宋体" w:hAnsi="宋体" w:cs="宋体"/>
          <w:color w:val="000000"/>
          <w:sz w:val="21"/>
          <w:szCs w:val="16"/>
          <w:u w:val="single"/>
        </w:rPr>
        <w:t xml:space="preserve">   </w:t>
      </w:r>
      <w:r>
        <w:rPr>
          <w:rFonts w:hint="eastAsia" w:ascii="宋体" w:hAnsi="宋体" w:cs="宋体"/>
          <w:color w:val="000000"/>
          <w:sz w:val="21"/>
          <w:szCs w:val="16"/>
        </w:rPr>
        <w:t>标段）的投标活动，并代表我方全权办理针对上述项目的投标、开标、评标、签约等具体事务和签署相关文件。我方对被授权人的签名事项负全部责任。</w:t>
      </w:r>
    </w:p>
    <w:p>
      <w:pPr>
        <w:snapToGrid w:val="0"/>
        <w:spacing w:line="480" w:lineRule="auto"/>
        <w:ind w:firstLine="480"/>
        <w:rPr>
          <w:rFonts w:hint="eastAsia" w:ascii="宋体" w:hAnsi="宋体" w:cs="宋体"/>
          <w:color w:val="000000"/>
          <w:sz w:val="21"/>
          <w:szCs w:val="16"/>
        </w:rPr>
      </w:pPr>
      <w:r>
        <w:rPr>
          <w:rFonts w:hint="eastAsia" w:ascii="宋体" w:hAnsi="宋体" w:cs="宋体"/>
          <w:color w:val="000000"/>
          <w:sz w:val="21"/>
          <w:szCs w:val="16"/>
        </w:rPr>
        <w:t>被授权人无转委托权，特此委托。</w:t>
      </w:r>
    </w:p>
    <w:p>
      <w:pPr>
        <w:snapToGrid w:val="0"/>
        <w:spacing w:line="480" w:lineRule="auto"/>
        <w:rPr>
          <w:rFonts w:hint="eastAsia" w:ascii="宋体" w:hAnsi="宋体" w:cs="宋体"/>
          <w:color w:val="000000"/>
          <w:sz w:val="21"/>
          <w:szCs w:val="16"/>
          <w:u w:val="single"/>
        </w:rPr>
      </w:pPr>
      <w:r>
        <w:rPr>
          <w:rFonts w:hint="eastAsia" w:ascii="宋体" w:hAnsi="宋体" w:cs="宋体"/>
          <w:color w:val="000000"/>
          <w:sz w:val="21"/>
          <w:szCs w:val="16"/>
        </w:rPr>
        <w:t>被授权人签名：</w:t>
      </w:r>
      <w:r>
        <w:rPr>
          <w:rFonts w:hint="eastAsia" w:ascii="宋体" w:hAnsi="宋体" w:cs="宋体"/>
          <w:color w:val="000000"/>
          <w:sz w:val="21"/>
          <w:szCs w:val="16"/>
          <w:u w:val="single"/>
        </w:rPr>
        <w:t xml:space="preserve">          </w:t>
      </w:r>
      <w:r>
        <w:rPr>
          <w:rFonts w:hint="eastAsia" w:ascii="宋体" w:hAnsi="宋体" w:cs="宋体"/>
          <w:color w:val="000000"/>
          <w:sz w:val="21"/>
          <w:szCs w:val="16"/>
        </w:rPr>
        <w:t xml:space="preserve">  </w:t>
      </w:r>
      <w:r>
        <w:rPr>
          <w:rFonts w:hint="eastAsia" w:ascii="宋体" w:hAnsi="宋体" w:cs="宋体"/>
          <w:color w:val="000000"/>
          <w:sz w:val="21"/>
          <w:szCs w:val="16"/>
          <w:lang w:val="zh-CN"/>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332105</wp:posOffset>
                </wp:positionV>
                <wp:extent cx="2819400" cy="1426210"/>
                <wp:effectExtent l="4445" t="4445" r="14605" b="17145"/>
                <wp:wrapNone/>
                <wp:docPr id="5" name="文本框 5"/>
                <wp:cNvGraphicFramePr/>
                <a:graphic xmlns:a="http://schemas.openxmlformats.org/drawingml/2006/main">
                  <a:graphicData uri="http://schemas.microsoft.com/office/word/2010/wordprocessingShape">
                    <wps:wsp>
                      <wps:cNvSpPr txBox="1"/>
                      <wps:spPr>
                        <a:xfrm>
                          <a:off x="0" y="0"/>
                          <a:ext cx="2819400" cy="14262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2.3pt;width:222pt;z-index:251660288;mso-width-relative:page;mso-height-relative:page;" fillcolor="#FFFFFF" filled="t" stroked="t" coordsize="21600,21600" o:gfxdata="UEsDBAoAAAAAAIdO4kAAAAAAAAAAAAAAAAAEAAAAZHJzL1BLAwQUAAAACACHTuJAL6y/2NkAAAAK&#10;AQAADwAAAGRycy9kb3ducmV2LnhtbE2PwU7DMAyG70i8Q2QkLogl60a2lqY7IIHgBgPBNWu8tiJx&#10;SpJ14+0JJzja/vT7++vNyVk2YYiDJwXzmQCG1HozUKfg7fX+eg0sJk1GW0+o4BsjbJrzs1pXxh/p&#10;Badt6lgOoVhpBX1KY8V5bHt0Os78iJRvex+cTnkMHTdBH3O4s7wQQnKnB8ofej3iXY/t5/bgFKyX&#10;j9NHfFo8v7dyb8t0tZoevoJSlxdzcQss4Sn9wfCrn9WhyU47fyATmVWwlIXMqIKbYgEsA6WQebFT&#10;UKxkCbyp+f8KzQ9QSwMEFAAAAAgAh07iQPRCr94TAgAARQQAAA4AAABkcnMvZTJvRG9jLnhtbK1T&#10;zY7TMBC+I/EOlu80abRd7UZNV4JSLgiQFh7AtSeJJf/Jdpv0BeANOHHhznP1ORi73dJd9tDD5uCM&#10;PeNv5vtmPL8btSJb8EFa09DppKQEDLdCmq6h376u3txQEiIzgilroKE7CPRu8frVfHA1VLa3SoAn&#10;CGJCPbiG9jG6uigC70GzMLEODDpb6zWLuPVdITwbEF2roirL62KwXjhvOYSAp8uDkx4R/SWAtm0l&#10;h6XlGw0mHlA9KBaRUuilC3SRq21b4PFz2waIRDUUmca8YhK012ktFnNWd565XvJjCeySEp5w0kwa&#10;THqCWrLIyMbL/6C05N4G28YJt7o4EMmKIItp+USb+545yFxQ6uBOooeXg+Wftl88kaKhM0oM09jw&#10;/c8f+19/9r+/k1mSZ3Chxqh7h3FxfGtHHJqH84CHifXYep3+yIegH8XdncSFMRKOh9XN9PaqRBdH&#10;3/Squq6mWf7i33XnQ/wAVpNkNNRj97KobPsxRCwFQx9CUrZglRQrqVTe+G79TnmyZdjpVf5SlXjl&#10;UZgyZGjo7axCupzh+LY4NmhqhxIE0+V8j26Ec+Ayf88Bp8KWLPSHAjJCCmO1lhF8tnpg4r0RJO4c&#10;ymzwddFUjAZBiQJ8jMnKkZFJdUkkslMmJYE86keVUscOnUlWHNcjgiZzbcUOu7hxXnY9Cpz7WCQP&#10;TlfW6vgS0vie79E+f/2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sv9jZAAAACgEAAA8AAAAA&#10;AAAAAQAgAAAAIgAAAGRycy9kb3ducmV2LnhtbFBLAQIUABQAAAAIAIdO4kD0Qq/eEwIAAEUEAAAO&#10;AAAAAAAAAAEAIAAAACgBAABkcnMvZTJvRG9jLnhtbFBLBQYAAAAABgAGAFkBAACtBQAAAAA=&#10;">
                <v:fill on="t" focussize="0,0"/>
                <v:stroke color="#000000" joinstyle="miter"/>
                <v:imagedata o:title=""/>
                <o:lock v:ext="edit" aspectratio="f"/>
                <v:textbo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宋体" w:hAnsi="宋体" w:cs="宋体"/>
          <w:color w:val="000000"/>
          <w:sz w:val="21"/>
          <w:szCs w:val="16"/>
          <w:lang w:val="zh-CN"/>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333375</wp:posOffset>
                </wp:positionV>
                <wp:extent cx="2838450" cy="1426845"/>
                <wp:effectExtent l="6350" t="6350" r="12700" b="14605"/>
                <wp:wrapNone/>
                <wp:docPr id="2" name="文本框 2"/>
                <wp:cNvGraphicFramePr/>
                <a:graphic xmlns:a="http://schemas.openxmlformats.org/drawingml/2006/main">
                  <a:graphicData uri="http://schemas.microsoft.com/office/word/2010/wordprocessingShape">
                    <wps:wsp>
                      <wps:cNvSpPr txBox="1"/>
                      <wps:spPr>
                        <a:xfrm>
                          <a:off x="0" y="0"/>
                          <a:ext cx="2838450" cy="142684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2.35pt;width:223.5pt;z-index:251659264;mso-width-relative:page;mso-height-relative:page;" fillcolor="#FFFFFF [3201]" filled="t" stroked="t" coordsize="21600,21600" o:gfxdata="UEsDBAoAAAAAAIdO4kAAAAAAAAAAAAAAAAAEAAAAZHJzL1BLAwQUAAAACACHTuJAJA4xA9wAAAAJ&#10;AQAADwAAAGRycy9kb3ducmV2LnhtbE2PQU/CQBSE7yb+h80z8WJgl1Uo1r5yUIjhQiKQGG9Ld2kb&#10;um9rd1vg37ue9DiZycw32eJiGzaYzteOECZjAcxQ4XRNJcJ+txrNgfmgSKvGkUG4Gg+L/PYmU6l2&#10;Z/owwzaULJaQTxVCFUKbcu6Lyljlx641FL2j66wKUXYl1506x3LbcCnEjFtVU1yoVGteK1Octr1F&#10;2Fw/6fu9F8dh3c6/9qfN8m31sES8v5uIF2DBXMJfGH7xIzrkkengetKeNQijJJIHhKmcAov+0+Oz&#10;BHZAkEkigecZ//8g/wFQSwMEFAAAAAgAh07iQFDedxsYAgAAUAQAAA4AAABkcnMvZTJvRG9jLnht&#10;bK1UTa7TMBDeI3EHy3uaNDweVdT0SVDKBgHSgwNMbSex5D/ZbpNeAG7Aig17ztVzMHb6+n5g0QVe&#10;OGPP+JuZb2ayvBm1Invhg7SmofNZSYkwzHJpuoZ+/bJ5saAkRDAclDWioQcR6M3q+bPl4GpR2d4q&#10;LjxBEBPqwTW0j9HVRRFYLzSEmXXCoLK1XkPEo+8K7mFAdK2Kqiyvi8F67rxlIgS8XU9KekL0lwDa&#10;tpVMrC3baWHihOqFgogphV66QFc52rYVLH5q2yAiUQ3FTGPe0QnK27QXqyXUnQfXS3YKAS4J4UlO&#10;GqRBp2eoNUQgOy//gtKSeRtsG2fM6mJKJDOCWczLJ9zc9uBEzgWpDu5Mevh/sOzj/rMnkje0osSA&#10;xoIff3w//vx9/PWNVImewYUarW4d2sXxjR2xae7uA16mrMfW6/TFfAjqkdzDmVwxRsLwslq8XFy9&#10;QhVD3fyqusZTwinunzsf4nthNUlCQz1WL5MK+w8hTqZ3JslbsEryjVQqH3y3fas82QNWepPXCf2R&#10;mTJkQPfV6zJFAti/LfYNitohB8F0lIDqcDBY9Nn3o9fhoZMyr385SUGuIfRTMBkhmUGtZcTZUVI3&#10;dHF+DXUvgL8znMSDQ/4Njh1NUWrBKVECg0lSBogg1SWWSKoyyG0q3lSkJMVxOyJMEreWH7CgO+dl&#10;1yPXuaTZHBstF+U0FKmTH54z6P2PYP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A4xA9wAAAAJ&#10;AQAADwAAAAAAAAABACAAAAAiAAAAZHJzL2Rvd25yZXYueG1sUEsBAhQAFAAAAAgAh07iQFDedxsY&#10;AgAAUAQAAA4AAAAAAAAAAQAgAAAAKwEAAGRycy9lMm9Eb2MueG1sUEsFBgAAAAAGAAYAWQEAALUF&#10;AAAAAA==&#10;">
                <v:fill on="t" focussize="0,0"/>
                <v:stroke weight="1pt" color="#000000 [3200]" miterlimit="8" joinstyle="miter"/>
                <v:imagedata o:title=""/>
                <o:lock v:ext="edit" aspectratio="f"/>
                <v:textbo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宋体" w:hAnsi="宋体" w:cs="宋体"/>
          <w:color w:val="000000"/>
          <w:sz w:val="21"/>
          <w:szCs w:val="16"/>
        </w:rPr>
        <w:t>被授权人身份证号码：</w:t>
      </w:r>
      <w:r>
        <w:rPr>
          <w:rFonts w:hint="eastAsia" w:ascii="宋体" w:hAnsi="宋体" w:cs="宋体"/>
          <w:color w:val="000000"/>
          <w:sz w:val="21"/>
          <w:szCs w:val="16"/>
          <w:u w:val="single"/>
        </w:rPr>
        <w:t xml:space="preserve">                             </w:t>
      </w:r>
    </w:p>
    <w:p>
      <w:pPr>
        <w:snapToGrid w:val="0"/>
        <w:spacing w:line="360" w:lineRule="auto"/>
        <w:rPr>
          <w:rFonts w:hint="eastAsia" w:ascii="宋体" w:hAnsi="宋体" w:cs="宋体"/>
          <w:color w:val="000000"/>
          <w:sz w:val="21"/>
          <w:szCs w:val="16"/>
          <w:u w:val="single"/>
        </w:rPr>
      </w:pPr>
    </w:p>
    <w:p>
      <w:pPr>
        <w:snapToGrid w:val="0"/>
        <w:spacing w:line="360" w:lineRule="auto"/>
        <w:rPr>
          <w:rFonts w:hint="eastAsia" w:ascii="宋体" w:hAnsi="宋体" w:cs="宋体"/>
          <w:color w:val="000000"/>
          <w:sz w:val="21"/>
          <w:szCs w:val="16"/>
        </w:rPr>
      </w:pPr>
      <w:r>
        <w:rPr>
          <w:rFonts w:hint="eastAsia" w:ascii="宋体" w:hAnsi="宋体" w:cs="宋体"/>
          <w:color w:val="000000"/>
          <w:sz w:val="21"/>
          <w:szCs w:val="16"/>
        </w:rPr>
        <w:t xml:space="preserve">                  </w:t>
      </w:r>
    </w:p>
    <w:p>
      <w:pPr>
        <w:snapToGrid w:val="0"/>
        <w:spacing w:line="360" w:lineRule="auto"/>
        <w:ind w:firstLine="200"/>
        <w:rPr>
          <w:rFonts w:hint="eastAsia" w:ascii="宋体" w:hAnsi="宋体" w:cs="宋体"/>
          <w:b/>
          <w:bCs/>
          <w:color w:val="000000"/>
          <w:sz w:val="21"/>
          <w:szCs w:val="16"/>
        </w:rPr>
      </w:pPr>
      <w:r>
        <w:rPr>
          <w:rFonts w:hint="eastAsia" w:ascii="宋体" w:hAnsi="宋体" w:cs="宋体"/>
          <w:color w:val="000000"/>
          <w:sz w:val="21"/>
          <w:szCs w:val="16"/>
        </w:rPr>
        <w:t xml:space="preserve">                                    </w:t>
      </w:r>
      <w:r>
        <w:rPr>
          <w:rFonts w:hint="eastAsia" w:ascii="宋体" w:hAnsi="宋体" w:cs="宋体"/>
          <w:b/>
          <w:bCs/>
          <w:color w:val="000000"/>
          <w:sz w:val="21"/>
          <w:szCs w:val="16"/>
        </w:rPr>
        <w:t xml:space="preserve"> </w:t>
      </w:r>
    </w:p>
    <w:p>
      <w:pPr>
        <w:snapToGrid w:val="0"/>
        <w:spacing w:line="360" w:lineRule="auto"/>
        <w:ind w:firstLine="200"/>
        <w:rPr>
          <w:rFonts w:hint="eastAsia" w:ascii="宋体" w:hAnsi="宋体" w:cs="宋体"/>
          <w:b/>
          <w:bCs/>
          <w:color w:val="000000"/>
          <w:sz w:val="21"/>
          <w:szCs w:val="16"/>
        </w:rPr>
      </w:pPr>
      <w:r>
        <w:rPr>
          <w:rFonts w:hint="eastAsia" w:ascii="宋体" w:hAnsi="宋体" w:cs="宋体"/>
          <w:b/>
          <w:bCs/>
          <w:color w:val="000000"/>
          <w:sz w:val="21"/>
          <w:szCs w:val="16"/>
        </w:rPr>
        <w:t xml:space="preserve">  </w:t>
      </w: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r>
        <w:rPr>
          <w:rFonts w:hint="eastAsia" w:ascii="宋体" w:hAnsi="宋体" w:cs="宋体"/>
          <w:color w:val="000000"/>
          <w:sz w:val="21"/>
          <w:szCs w:val="16"/>
          <w:lang w:val="zh-CN"/>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256540</wp:posOffset>
                </wp:positionV>
                <wp:extent cx="2809240" cy="1400810"/>
                <wp:effectExtent l="4445" t="4445" r="5715" b="23495"/>
                <wp:wrapNone/>
                <wp:docPr id="4" name="文本框 4"/>
                <wp:cNvGraphicFramePr/>
                <a:graphic xmlns:a="http://schemas.openxmlformats.org/drawingml/2006/main">
                  <a:graphicData uri="http://schemas.microsoft.com/office/word/2010/wordprocessingShape">
                    <wps:wsp>
                      <wps:cNvSpPr txBox="1"/>
                      <wps:spPr>
                        <a:xfrm>
                          <a:off x="0" y="0"/>
                          <a:ext cx="2752090" cy="1400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ind w:firstLine="960" w:firstLineChars="400"/>
                              <w:jc w:val="both"/>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3.55pt;margin-top:20.2pt;height:110.3pt;width:221.2pt;z-index:251662336;mso-width-relative:page;mso-height-relative:page;" fillcolor="#FFFFFF" filled="t" stroked="t" coordsize="21600,21600" o:gfxdata="UEsDBAoAAAAAAIdO4kAAAAAAAAAAAAAAAAAEAAAAZHJzL1BLAwQUAAAACACHTuJAzGZDG9oAAAAK&#10;AQAADwAAAGRycy9kb3ducmV2LnhtbE2PwU7DMAyG70i8Q2QkLoglHaVbS9MdkEBwG2Ma16zJ2orE&#10;KUnWjbfHnOBmy59+f3+9OjvLJhPi4FFCNhPADLZeD9hJ2L4/3S6BxaRQK+vRSPg2EVbN5UWtKu1P&#10;+GamTeoYhWCslIQ+pbHiPLa9cSrO/GiQbgcfnEq0ho7roE4U7iyfC1FwpwakD70azWNv2s/N0UlY&#10;5i/TR3y9W+/a4mDLdLOYnr+ClNdXmXgAlsw5/cHwq0/q0JDT3h9RR2Yl5MUiI5QGkQMjoBTlPbC9&#10;hHmRCeBNzf9XaH4AUEsDBBQAAAAIAIdO4kD5KL9oEwIAAEUEAAAOAAAAZHJzL2Uyb0RvYy54bWyt&#10;U82O0zAQviPxDpbvNGnVwm7UdCUo5YIAaeEBXNtJLPlPHrdJXwDegBMX7jxXn4Ox0y3dhUMP5OCM&#10;PeNv5vtmvLwbjCZ7GUA5W9PppKREWu6Esm1Nv3zevLihBCKzgmlnZU0PEujd6vmzZe8rOXOd00IG&#10;giAWqt7XtIvRV0UBvJOGwcR5adHZuGBYxG1oCxFYj+hGF7OyfFn0LggfHJcAeLoenfSEGK4BdE2j&#10;uFw7vjPSxhE1SM0iUoJOeaCrXG3TSB4/Ng3ISHRNkWnMKyZBe5vWYrVkVRuY7xQ/lcCuKeEJJ8OU&#10;xaRnqDWLjOyC+gvKKB4cuCZOuDPFSCQrgiym5RNt7jvmZeaCUoM/iw7/D5Z/2H8KRImazimxzGDD&#10;j9+/HX/8Ov78SuZJnt5DhVH3HuPi8NoNODQP54CHifXQBJP+yIegH8U9nMWVQyQcD2evFrPyFl0c&#10;fdN5Wd5Ms/zFn+s+QHwnnSHJqGnA7mVR2f49RCwFQx9CUjZwWomN0jpvQrt9owPZM+z0Jn+pSrzy&#10;KExb0tf0djFbYCEMx7fBsUHTeJQAbJvzPboBl8Bl/v4FnApbM+jGAjJCCmOVUVGGbHWSibdWkHjw&#10;KLPF10VTMUYKSrTEx5isHBmZ0tdEIjttUxKZR/2kUurY2JlkxWE7IGgyt04csIs7H1TbocC5j0Xy&#10;4HRlrU4vIY3v5R7ty9e/+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ZkMb2gAAAAoBAAAPAAAA&#10;AAAAAAEAIAAAACIAAABkcnMvZG93bnJldi54bWxQSwECFAAUAAAACACHTuJA+Si/aBMCAABFBAAA&#10;DgAAAAAAAAABACAAAAApAQAAZHJzL2Uyb0RvYy54bWxQSwUGAAAAAAYABgBZAQAArgUAAAAA&#10;">
                <v:fill on="t" focussize="0,0"/>
                <v:stroke color="#000000" joinstyle="miter"/>
                <v:imagedata o:title=""/>
                <o:lock v:ext="edit" aspectratio="f"/>
                <v:textbox>
                  <w:txbxContent>
                    <w:p/>
                    <w:p/>
                    <w:p>
                      <w:pPr>
                        <w:ind w:firstLine="960" w:firstLineChars="400"/>
                        <w:jc w:val="both"/>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r>
        <w:rPr>
          <w:rFonts w:hint="eastAsia" w:ascii="宋体" w:hAnsi="宋体" w:cs="宋体"/>
          <w:color w:val="000000"/>
          <w:sz w:val="21"/>
          <w:szCs w:val="16"/>
          <w:lang w:val="zh-CN"/>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251460</wp:posOffset>
                </wp:positionV>
                <wp:extent cx="2828290" cy="1415415"/>
                <wp:effectExtent l="4445" t="4445" r="5715" b="8890"/>
                <wp:wrapNone/>
                <wp:docPr id="3" name="文本框 3"/>
                <wp:cNvGraphicFramePr/>
                <a:graphic xmlns:a="http://schemas.openxmlformats.org/drawingml/2006/main">
                  <a:graphicData uri="http://schemas.microsoft.com/office/word/2010/wordprocessingShape">
                    <wps:wsp>
                      <wps:cNvSpPr txBox="1"/>
                      <wps:spPr>
                        <a:xfrm>
                          <a:off x="0" y="0"/>
                          <a:ext cx="2647950" cy="1415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7pt;margin-top:19.8pt;height:111.45pt;width:222.7pt;z-index:251661312;mso-width-relative:page;mso-height-relative:page;" fillcolor="#FFFFFF" filled="t" stroked="t" coordsize="21600,21600" o:gfxdata="UEsDBAoAAAAAAIdO4kAAAAAAAAAAAAAAAAAEAAAAZHJzL1BLAwQUAAAACACHTuJAWoFBP9kAAAAJ&#10;AQAADwAAAGRycy9kb3ducmV2LnhtbE2PMU/DMBSEdyT+g/WQWFBrN03TNsTpgASCrRRUVjd+TSLs&#10;52C7afn3mAnG053uvqs2F2vYiD70jiTMpgIYUuN0T62E97fHyQpYiIq0Mo5QwjcG2NTXV5UqtTvT&#10;K4672LJUQqFUEroYh5Lz0HRoVZi6ASl5R+etikn6lmuvzqncGp4JUXCrekoLnRrwocPmc3eyElb5&#10;8/gRXubbfVMczTreLcenLy/l7c1M3AOLeIl/YfjFT+hQJ6aDO5EOzEiYLPKUlDBfF8CSn+cifTtI&#10;yIpsAbyu+P8H9Q9QSwMEFAAAAAgAh07iQEO0oiARAgAARQQAAA4AAABkcnMvZTJvRG9jLnhtbK1T&#10;zY7TMBC+I/EOlu80bXe7sFHTlaCUCwKkhQdw7UliyX+y3SZ9AXgDTly481x9DsZOtnQXDj1gRc7Y&#10;M/5m5puZ5V2vFdmDD9Kais4mU0rAcCukaSr65fPmxStKQmRGMGUNVPQAgd6tnj9bdq6EuW2tEuAJ&#10;gphQdq6ibYyuLIrAW9AsTKwDg8raes0iHn1TCM86RNeqmE+nN0VnvXDecggBb9eDko6I/hJAW9eS&#10;w9rynQYTB1QPikVMKbTSBbrK0dY18PixrgNEoiqKmca8oxOUt2kvVktWNp65VvIxBHZJCE9y0kwa&#10;dHqCWrPIyM7Lv6C05N4GW8cJt7oYEsmMYBaz6RNu7lvmIOeCVAd3Ij38P1j+Yf/JEykqekWJYRoL&#10;fvz+7fjj1/HnV3KV6OlcKNHq3qFd7F/bHpvm4T7gZcq6r71Of8yHoB7JPZzIhT4Sjpfzm+uXtwtU&#10;cdTNrmcL/BJO8ee58yG+A6tJEirqsXqZVLZ/H+Jg+mCSvAWrpNhIpfLBN9s3ypM9w0pv8hrRH5kp&#10;Q7qK3i7mCwyEYfvW2DYoaocUBNNkf49ehHPgaV7/Ak6BrVlohwAyQjJjpZYRfJZaYOKtESQeHNJs&#10;cLpoCkaDoEQBDmOSsmVkUl1iidwpk5xAbvWRpVSxoTJJiv22R9Akbq04YBV3zsumRYJzHYukwe7K&#10;lRgnIbXv+Rnl8+lf/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gUE/2QAAAAkBAAAPAAAAAAAA&#10;AAEAIAAAACIAAABkcnMvZG93bnJldi54bWxQSwECFAAUAAAACACHTuJAQ7SiIBECAABFBAAADgAA&#10;AAAAAAABACAAAAAoAQAAZHJzL2Uyb0RvYy54bWxQSwUGAAAAAAYABgBZAQAAqwUAAAAA&#10;">
                <v:fill on="t" focussize="0,0"/>
                <v:stroke color="#000000" joinstyle="miter"/>
                <v:imagedata o:title=""/>
                <o:lock v:ext="edit" aspectratio="f"/>
                <v:textbox>
                  <w:txbxContent>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4395" w:firstLineChars="2093"/>
        <w:rPr>
          <w:rFonts w:hint="eastAsia" w:ascii="宋体" w:hAnsi="宋体" w:cs="宋体"/>
          <w:b w:val="0"/>
          <w:bCs w:val="0"/>
          <w:color w:val="000000"/>
          <w:sz w:val="21"/>
          <w:szCs w:val="16"/>
        </w:rPr>
      </w:pPr>
      <w:r>
        <w:rPr>
          <w:rFonts w:hint="eastAsia" w:ascii="宋体" w:hAnsi="宋体" w:cs="宋体"/>
          <w:b w:val="0"/>
          <w:bCs w:val="0"/>
          <w:color w:val="000000"/>
          <w:sz w:val="21"/>
          <w:szCs w:val="16"/>
        </w:rPr>
        <w:t xml:space="preserve">  </w:t>
      </w:r>
    </w:p>
    <w:p>
      <w:pPr>
        <w:snapToGrid w:val="0"/>
        <w:spacing w:line="360" w:lineRule="auto"/>
        <w:jc w:val="left"/>
        <w:rPr>
          <w:rFonts w:hint="eastAsia" w:ascii="宋体" w:hAnsi="宋体" w:cs="宋体"/>
          <w:b w:val="0"/>
          <w:bCs w:val="0"/>
          <w:color w:val="000000"/>
          <w:sz w:val="21"/>
          <w:szCs w:val="21"/>
          <w:u w:val="single"/>
        </w:rPr>
      </w:pPr>
      <w:r>
        <w:rPr>
          <w:rFonts w:hint="eastAsia" w:ascii="宋体" w:hAnsi="宋体" w:cs="宋体"/>
          <w:b w:val="0"/>
          <w:bCs w:val="0"/>
          <w:color w:val="000000"/>
          <w:sz w:val="21"/>
          <w:szCs w:val="21"/>
        </w:rPr>
        <w:t>法定代表人（</w:t>
      </w:r>
      <w:r>
        <w:rPr>
          <w:rFonts w:hint="eastAsia" w:ascii="宋体" w:hAnsi="宋体" w:cs="宋体"/>
          <w:b w:val="0"/>
          <w:bCs w:val="0"/>
          <w:color w:val="000000"/>
          <w:sz w:val="21"/>
          <w:szCs w:val="21"/>
          <w:u w:val="single"/>
        </w:rPr>
        <w:t>签字盖章</w:t>
      </w:r>
      <w:r>
        <w:rPr>
          <w:rFonts w:hint="eastAsia" w:ascii="宋体" w:hAnsi="宋体" w:cs="宋体"/>
          <w:b w:val="0"/>
          <w:bCs w:val="0"/>
          <w:color w:val="000000"/>
          <w:sz w:val="21"/>
          <w:szCs w:val="21"/>
        </w:rPr>
        <w:t>）：</w:t>
      </w:r>
      <w:r>
        <w:rPr>
          <w:rFonts w:hint="eastAsia" w:ascii="宋体" w:hAnsi="宋体" w:cs="宋体"/>
          <w:b w:val="0"/>
          <w:bCs w:val="0"/>
          <w:color w:val="000000"/>
          <w:sz w:val="21"/>
          <w:szCs w:val="21"/>
          <w:u w:val="single"/>
        </w:rPr>
        <w:t xml:space="preserve">                              </w:t>
      </w:r>
    </w:p>
    <w:p>
      <w:pPr>
        <w:snapToGrid w:val="0"/>
        <w:spacing w:line="360" w:lineRule="auto"/>
        <w:jc w:val="left"/>
        <w:rPr>
          <w:rFonts w:ascii="宋体" w:hAnsi="宋体" w:cs="宋体"/>
          <w:b w:val="0"/>
          <w:bCs w:val="0"/>
          <w:color w:val="000000"/>
          <w:sz w:val="21"/>
          <w:szCs w:val="21"/>
          <w:u w:val="single"/>
        </w:rPr>
      </w:pPr>
      <w:r>
        <w:rPr>
          <w:rFonts w:hint="eastAsia" w:ascii="宋体" w:hAnsi="宋体" w:cs="宋体"/>
          <w:b w:val="0"/>
          <w:bCs w:val="0"/>
          <w:color w:val="000000"/>
          <w:sz w:val="21"/>
          <w:szCs w:val="21"/>
        </w:rPr>
        <w:t xml:space="preserve">被授权人签字：  </w:t>
      </w:r>
      <w:r>
        <w:rPr>
          <w:rFonts w:hint="eastAsia" w:ascii="宋体" w:hAnsi="宋体" w:cs="宋体"/>
          <w:b w:val="0"/>
          <w:bCs w:val="0"/>
          <w:color w:val="000000"/>
          <w:sz w:val="21"/>
          <w:szCs w:val="21"/>
          <w:u w:val="single"/>
        </w:rPr>
        <w:t xml:space="preserve">                                     </w:t>
      </w:r>
    </w:p>
    <w:p>
      <w:pPr>
        <w:snapToGrid w:val="0"/>
        <w:spacing w:line="360" w:lineRule="auto"/>
        <w:jc w:val="left"/>
        <w:rPr>
          <w:rFonts w:ascii="宋体" w:hAnsi="宋体" w:cs="宋体"/>
          <w:b w:val="0"/>
          <w:bCs w:val="0"/>
          <w:color w:val="000000"/>
          <w:sz w:val="21"/>
          <w:szCs w:val="16"/>
        </w:rPr>
      </w:pPr>
      <w:r>
        <w:rPr>
          <w:rFonts w:hint="eastAsia" w:ascii="宋体" w:hAnsi="宋体" w:cs="宋体"/>
          <w:b w:val="0"/>
          <w:bCs w:val="0"/>
          <w:color w:val="000000"/>
          <w:sz w:val="21"/>
          <w:szCs w:val="21"/>
        </w:rPr>
        <w:t>投标单位名称（公章）：</w:t>
      </w:r>
      <w:r>
        <w:rPr>
          <w:rFonts w:hint="eastAsia" w:ascii="宋体" w:hAnsi="宋体" w:cs="宋体"/>
          <w:b w:val="0"/>
          <w:bCs w:val="0"/>
          <w:color w:val="000000"/>
          <w:sz w:val="21"/>
          <w:szCs w:val="16"/>
          <w:u w:val="single"/>
        </w:rPr>
        <w:t xml:space="preserve">                                      </w:t>
      </w:r>
    </w:p>
    <w:p>
      <w:pPr>
        <w:snapToGrid w:val="0"/>
        <w:spacing w:line="360" w:lineRule="auto"/>
        <w:rPr>
          <w:rFonts w:hint="eastAsia" w:ascii="宋体" w:hAnsi="宋体" w:cs="宋体"/>
          <w:color w:val="000000"/>
          <w:sz w:val="21"/>
          <w:szCs w:val="16"/>
        </w:rPr>
      </w:pPr>
      <w:r>
        <w:rPr>
          <w:rFonts w:hint="eastAsia" w:ascii="宋体" w:hAnsi="宋体" w:cs="宋体"/>
          <w:color w:val="000000"/>
          <w:sz w:val="21"/>
          <w:szCs w:val="16"/>
        </w:rPr>
        <w:t>年    月    日</w:t>
      </w:r>
      <w:r>
        <w:rPr>
          <w:rFonts w:hint="eastAsia" w:ascii="宋体" w:hAnsi="宋体" w:cs="宋体"/>
          <w:color w:val="000000"/>
          <w:sz w:val="22"/>
          <w:szCs w:val="22"/>
          <w:u w:val="single"/>
        </w:rPr>
        <w:t xml:space="preserve">         </w:t>
      </w:r>
    </w:p>
    <w:p>
      <w:pPr>
        <w:adjustRightInd w:val="0"/>
        <w:snapToGrid w:val="0"/>
        <w:spacing w:line="360" w:lineRule="auto"/>
        <w:jc w:val="left"/>
        <w:rPr>
          <w:rFonts w:hint="eastAsia" w:ascii="宋体" w:hAnsi="宋体"/>
          <w:sz w:val="24"/>
          <w:szCs w:val="24"/>
        </w:rPr>
      </w:pPr>
      <w:r>
        <w:rPr>
          <w:rFonts w:hint="eastAsia" w:ascii="仿宋_GB2312" w:hAnsi="宋体" w:eastAsia="仿宋_GB2312"/>
          <w:b/>
          <w:bCs/>
          <w:color w:val="auto"/>
          <w:sz w:val="24"/>
          <w:szCs w:val="24"/>
        </w:rPr>
        <w:br w:type="page"/>
      </w:r>
    </w:p>
    <w:p>
      <w:pPr>
        <w:adjustRightInd w:val="0"/>
        <w:snapToGrid w:val="0"/>
        <w:spacing w:line="360" w:lineRule="auto"/>
        <w:jc w:val="center"/>
        <w:outlineLvl w:val="0"/>
        <w:rPr>
          <w:rFonts w:ascii="宋体" w:hAnsi="宋体"/>
          <w:b/>
          <w:bCs/>
          <w:sz w:val="24"/>
          <w:szCs w:val="24"/>
        </w:rPr>
      </w:pPr>
      <w:bookmarkStart w:id="225" w:name="_Toc9659"/>
      <w:bookmarkStart w:id="226" w:name="_Toc28192"/>
      <w:bookmarkStart w:id="227" w:name="_Toc375"/>
      <w:bookmarkStart w:id="228" w:name="_Toc21084"/>
      <w:r>
        <w:rPr>
          <w:rFonts w:hint="eastAsia" w:ascii="宋体" w:hAnsi="宋体"/>
          <w:b/>
          <w:bCs/>
          <w:sz w:val="24"/>
          <w:szCs w:val="24"/>
        </w:rPr>
        <w:t>十</w:t>
      </w:r>
      <w:r>
        <w:rPr>
          <w:rFonts w:hint="eastAsia" w:ascii="宋体" w:hAnsi="宋体"/>
          <w:b/>
          <w:bCs/>
          <w:sz w:val="24"/>
          <w:szCs w:val="24"/>
          <w:lang w:eastAsia="zh-CN"/>
        </w:rPr>
        <w:t>、</w:t>
      </w:r>
      <w:r>
        <w:rPr>
          <w:rFonts w:hint="eastAsia" w:ascii="宋体" w:hAnsi="宋体"/>
          <w:b/>
          <w:bCs/>
          <w:sz w:val="24"/>
          <w:szCs w:val="24"/>
        </w:rPr>
        <w:t>技术偏离表</w:t>
      </w:r>
      <w:bookmarkEnd w:id="225"/>
      <w:bookmarkEnd w:id="226"/>
      <w:bookmarkEnd w:id="227"/>
      <w:bookmarkEnd w:id="228"/>
    </w:p>
    <w:p>
      <w:pPr>
        <w:adjustRightInd w:val="0"/>
        <w:snapToGrid w:val="0"/>
        <w:spacing w:line="360" w:lineRule="auto"/>
        <w:jc w:val="left"/>
        <w:rPr>
          <w:rFonts w:ascii="宋体" w:hAnsi="宋体"/>
          <w:b/>
          <w:sz w:val="21"/>
          <w:szCs w:val="21"/>
        </w:rPr>
      </w:pPr>
      <w:r>
        <w:rPr>
          <w:rFonts w:hint="eastAsia" w:ascii="宋体" w:hAnsi="宋体"/>
          <w:sz w:val="21"/>
          <w:szCs w:val="21"/>
        </w:rPr>
        <w:t>项目名称：</w:t>
      </w:r>
    </w:p>
    <w:p>
      <w:pPr>
        <w:adjustRightInd w:val="0"/>
        <w:snapToGrid w:val="0"/>
        <w:spacing w:line="360" w:lineRule="auto"/>
        <w:jc w:val="left"/>
        <w:rPr>
          <w:rFonts w:ascii="宋体" w:hAnsi="宋体"/>
          <w:sz w:val="21"/>
          <w:szCs w:val="21"/>
          <w:u w:val="single"/>
        </w:rPr>
      </w:pPr>
      <w:r>
        <w:rPr>
          <w:rFonts w:hint="eastAsia" w:ascii="宋体" w:hAnsi="宋体"/>
          <w:sz w:val="21"/>
          <w:szCs w:val="21"/>
        </w:rPr>
        <w:t>项目编号：</w:t>
      </w:r>
    </w:p>
    <w:p>
      <w:pPr>
        <w:adjustRightInd w:val="0"/>
        <w:snapToGrid w:val="0"/>
        <w:spacing w:line="360" w:lineRule="auto"/>
        <w:jc w:val="left"/>
        <w:rPr>
          <w:rFonts w:ascii="宋体" w:hAnsi="宋体"/>
          <w:sz w:val="21"/>
          <w:szCs w:val="21"/>
        </w:rPr>
      </w:pPr>
      <w:r>
        <w:rPr>
          <w:rFonts w:hint="eastAsia" w:ascii="宋体" w:hAnsi="宋体"/>
          <w:sz w:val="21"/>
          <w:szCs w:val="21"/>
        </w:rPr>
        <w:t xml:space="preserve">项目编号及项目名称： </w:t>
      </w:r>
    </w:p>
    <w:tbl>
      <w:tblPr>
        <w:tblStyle w:val="18"/>
        <w:tblW w:w="9845" w:type="dxa"/>
        <w:tblInd w:w="-3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1"/>
        <w:gridCol w:w="2361"/>
        <w:gridCol w:w="1976"/>
        <w:gridCol w:w="1808"/>
        <w:gridCol w:w="18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42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采购文件要求</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投标文件响应</w:t>
            </w:r>
          </w:p>
        </w:tc>
        <w:tc>
          <w:tcPr>
            <w:tcW w:w="184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1"/>
                <w:szCs w:val="21"/>
              </w:rPr>
            </w:pPr>
            <w:r>
              <w:rPr>
                <w:rFonts w:hint="eastAsia" w:ascii="宋体" w:hAnsi="宋体"/>
                <w:sz w:val="21"/>
                <w:szCs w:val="21"/>
              </w:rPr>
              <w:t>招标文件条目</w:t>
            </w: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lang w:val="en-US" w:eastAsia="zh-CN"/>
              </w:rPr>
              <w:t>服务</w:t>
            </w:r>
            <w:r>
              <w:rPr>
                <w:rFonts w:hint="eastAsia" w:ascii="宋体" w:hAnsi="宋体"/>
                <w:sz w:val="21"/>
                <w:szCs w:val="21"/>
              </w:rPr>
              <w:t>要求</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名称</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服务要求</w:t>
            </w:r>
          </w:p>
        </w:tc>
        <w:tc>
          <w:tcPr>
            <w:tcW w:w="1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bl>
    <w:p>
      <w:pPr>
        <w:adjustRightInd w:val="0"/>
        <w:snapToGrid w:val="0"/>
        <w:spacing w:line="360" w:lineRule="auto"/>
        <w:rPr>
          <w:rFonts w:hint="eastAsia" w:ascii="宋体" w:hAnsi="宋体"/>
          <w:sz w:val="21"/>
          <w:szCs w:val="21"/>
        </w:rPr>
      </w:pPr>
      <w:r>
        <w:rPr>
          <w:rFonts w:hint="eastAsia" w:ascii="宋体" w:hAnsi="宋体"/>
          <w:b/>
          <w:bCs/>
          <w:sz w:val="24"/>
          <w:szCs w:val="24"/>
        </w:rPr>
        <w:t>注：投标人应根据投标设备的性能指标、对照采购文件要求在“偏离情况”栏注明“正偏离”、“负偏离”或“无偏离”。未注明偏离的，视为完全响应。</w:t>
      </w:r>
      <w:r>
        <w:rPr>
          <w:rFonts w:hint="eastAsia" w:ascii="宋体" w:hAnsi="宋体"/>
          <w:sz w:val="21"/>
          <w:szCs w:val="21"/>
        </w:rPr>
        <w:t>技术指标、参数存在负偏离的，将不能通过重大偏差评审，且投标人应按照招标文件要求提供重要技术指标参数相关的技术证明文件，否则将被视为无效应答。）</w:t>
      </w:r>
    </w:p>
    <w:p>
      <w:pPr>
        <w:adjustRightInd w:val="0"/>
        <w:snapToGrid w:val="0"/>
        <w:spacing w:line="360" w:lineRule="auto"/>
        <w:ind w:left="-4" w:leftChars="-2" w:right="-817" w:rightChars="-389" w:firstLine="2"/>
        <w:rPr>
          <w:rFonts w:ascii="宋体" w:hAnsi="宋体"/>
          <w:sz w:val="24"/>
          <w:szCs w:val="24"/>
        </w:rPr>
      </w:pPr>
    </w:p>
    <w:p>
      <w:pPr>
        <w:adjustRightInd w:val="0"/>
        <w:snapToGrid w:val="0"/>
        <w:spacing w:line="360" w:lineRule="auto"/>
        <w:rPr>
          <w:rFonts w:hint="eastAsia" w:ascii="宋体" w:hAnsi="宋体"/>
          <w:sz w:val="21"/>
          <w:szCs w:val="21"/>
        </w:rPr>
      </w:pPr>
      <w:r>
        <w:rPr>
          <w:rFonts w:hint="eastAsia" w:ascii="宋体" w:hAnsi="宋体"/>
          <w:sz w:val="21"/>
          <w:szCs w:val="21"/>
        </w:rPr>
        <w:t>投标人名称（盖章）：</w:t>
      </w:r>
    </w:p>
    <w:p>
      <w:pPr>
        <w:adjustRightInd w:val="0"/>
        <w:snapToGrid w:val="0"/>
        <w:spacing w:line="360" w:lineRule="auto"/>
        <w:rPr>
          <w:rFonts w:hint="eastAsia" w:ascii="宋体" w:hAnsi="宋体"/>
          <w:sz w:val="21"/>
          <w:szCs w:val="21"/>
        </w:rPr>
      </w:pPr>
      <w:r>
        <w:rPr>
          <w:rFonts w:hint="eastAsia" w:ascii="宋体" w:hAnsi="宋体"/>
          <w:sz w:val="21"/>
          <w:szCs w:val="21"/>
        </w:rPr>
        <w:t>法定代表人或授权代表（签字）：</w:t>
      </w:r>
    </w:p>
    <w:p>
      <w:pPr>
        <w:adjustRightInd w:val="0"/>
        <w:snapToGrid w:val="0"/>
        <w:spacing w:line="360" w:lineRule="auto"/>
        <w:rPr>
          <w:rFonts w:hint="eastAsia" w:ascii="宋体" w:hAnsi="宋体"/>
          <w:sz w:val="21"/>
          <w:szCs w:val="21"/>
        </w:rPr>
        <w:sectPr>
          <w:pgSz w:w="11905" w:h="16838"/>
          <w:pgMar w:top="1140" w:right="1202" w:bottom="1162" w:left="1219" w:header="851" w:footer="992" w:gutter="0"/>
          <w:cols w:space="720" w:num="1"/>
          <w:docGrid w:type="lines" w:linePitch="316" w:charSpace="0"/>
        </w:sectPr>
      </w:pPr>
      <w:r>
        <w:rPr>
          <w:rFonts w:hint="eastAsia" w:ascii="宋体" w:hAnsi="宋体"/>
          <w:sz w:val="21"/>
          <w:szCs w:val="21"/>
        </w:rPr>
        <w:t>日期：    年   月   日</w:t>
      </w:r>
    </w:p>
    <w:p>
      <w:pPr>
        <w:pStyle w:val="2"/>
        <w:jc w:val="center"/>
        <w:outlineLvl w:val="0"/>
        <w:rPr>
          <w:rFonts w:ascii="宋体" w:hAnsi="宋体" w:cs="宋体"/>
          <w:kern w:val="0"/>
          <w:sz w:val="28"/>
          <w:szCs w:val="28"/>
        </w:rPr>
      </w:pPr>
      <w:bookmarkStart w:id="229" w:name="_Toc5980"/>
      <w:bookmarkStart w:id="230" w:name="_Toc30432"/>
      <w:bookmarkStart w:id="231" w:name="_Toc18685"/>
      <w:bookmarkStart w:id="232" w:name="_Toc19645"/>
      <w:r>
        <w:rPr>
          <w:rFonts w:hint="eastAsia" w:ascii="宋体" w:hAnsi="宋体"/>
          <w:b w:val="0"/>
          <w:sz w:val="28"/>
          <w:szCs w:val="28"/>
        </w:rPr>
        <w:t>十一</w:t>
      </w:r>
      <w:r>
        <w:rPr>
          <w:rFonts w:hint="eastAsia" w:ascii="宋体" w:hAnsi="宋体"/>
          <w:b w:val="0"/>
          <w:sz w:val="28"/>
          <w:szCs w:val="28"/>
          <w:lang w:eastAsia="zh-CN"/>
        </w:rPr>
        <w:t>、</w:t>
      </w:r>
      <w:r>
        <w:rPr>
          <w:rFonts w:hint="eastAsia" w:ascii="宋体" w:hAnsi="宋体" w:cs="宋体"/>
          <w:sz w:val="28"/>
          <w:szCs w:val="28"/>
        </w:rPr>
        <w:t>质量保证</w:t>
      </w:r>
      <w:r>
        <w:rPr>
          <w:rFonts w:hint="eastAsia" w:ascii="宋体" w:hAnsi="宋体" w:cs="宋体"/>
          <w:sz w:val="28"/>
          <w:szCs w:val="28"/>
          <w:lang w:val="en-US" w:eastAsia="zh-CN"/>
        </w:rPr>
        <w:t>承诺</w:t>
      </w:r>
      <w:r>
        <w:rPr>
          <w:rFonts w:hint="eastAsia" w:ascii="宋体" w:hAnsi="宋体" w:cs="宋体"/>
          <w:sz w:val="28"/>
          <w:szCs w:val="28"/>
        </w:rPr>
        <w:t>书</w:t>
      </w:r>
      <w:bookmarkEnd w:id="229"/>
      <w:bookmarkEnd w:id="230"/>
      <w:bookmarkEnd w:id="231"/>
      <w:bookmarkEnd w:id="232"/>
    </w:p>
    <w:p>
      <w:pPr>
        <w:spacing w:line="360" w:lineRule="auto"/>
        <w:rPr>
          <w:rFonts w:ascii="宋体" w:hAnsi="宋体" w:cs="宋体"/>
          <w:b/>
          <w:sz w:val="24"/>
        </w:rPr>
      </w:pPr>
      <w:r>
        <w:rPr>
          <w:rFonts w:hint="eastAsia" w:ascii="宋体" w:hAnsi="宋体" w:cs="宋体"/>
          <w:b/>
          <w:sz w:val="24"/>
        </w:rPr>
        <w:t>要求：</w:t>
      </w:r>
    </w:p>
    <w:p>
      <w:pPr>
        <w:adjustRightInd w:val="0"/>
        <w:snapToGrid w:val="0"/>
        <w:spacing w:line="360" w:lineRule="auto"/>
        <w:rPr>
          <w:rFonts w:hint="default" w:ascii="宋体" w:hAnsi="宋体" w:eastAsia="宋体"/>
          <w:sz w:val="21"/>
          <w:szCs w:val="21"/>
          <w:lang w:val="en-US" w:eastAsia="zh-CN"/>
        </w:rPr>
      </w:pPr>
      <w:r>
        <w:rPr>
          <w:rFonts w:hint="eastAsia" w:ascii="宋体" w:hAnsi="宋体"/>
          <w:sz w:val="21"/>
          <w:szCs w:val="21"/>
          <w:lang w:val="en-US" w:eastAsia="zh-CN"/>
        </w:rPr>
        <w:t>保证在服务过程中不发生服务质量问题（包含不提供过期有毒食品等相关内容）</w:t>
      </w:r>
    </w:p>
    <w:p>
      <w:pPr>
        <w:adjustRightInd w:val="0"/>
        <w:snapToGrid w:val="0"/>
        <w:spacing w:line="360" w:lineRule="auto"/>
        <w:rPr>
          <w:rFonts w:hint="eastAsia" w:ascii="宋体" w:hAnsi="宋体"/>
          <w:sz w:val="21"/>
          <w:szCs w:val="21"/>
        </w:rPr>
      </w:pPr>
    </w:p>
    <w:p>
      <w:pPr>
        <w:adjustRightInd w:val="0"/>
        <w:snapToGrid w:val="0"/>
        <w:spacing w:line="360" w:lineRule="auto"/>
        <w:rPr>
          <w:rFonts w:hint="eastAsia" w:ascii="宋体" w:hAnsi="宋体"/>
          <w:sz w:val="21"/>
          <w:szCs w:val="21"/>
        </w:rPr>
      </w:pPr>
      <w:r>
        <w:rPr>
          <w:rFonts w:hint="eastAsia" w:ascii="宋体" w:hAnsi="宋体"/>
          <w:sz w:val="21"/>
          <w:szCs w:val="21"/>
        </w:rPr>
        <w:t>投标单位：（盖章）</w:t>
      </w:r>
    </w:p>
    <w:p>
      <w:pPr>
        <w:adjustRightInd w:val="0"/>
        <w:snapToGrid w:val="0"/>
        <w:spacing w:line="360" w:lineRule="auto"/>
        <w:rPr>
          <w:rFonts w:hint="eastAsia" w:ascii="宋体" w:hAnsi="宋体"/>
          <w:sz w:val="21"/>
          <w:szCs w:val="21"/>
        </w:rPr>
      </w:pPr>
    </w:p>
    <w:p>
      <w:pPr>
        <w:adjustRightInd w:val="0"/>
        <w:snapToGrid w:val="0"/>
        <w:spacing w:line="360" w:lineRule="auto"/>
        <w:rPr>
          <w:rFonts w:hint="eastAsia" w:ascii="宋体" w:hAnsi="宋体"/>
          <w:sz w:val="21"/>
          <w:szCs w:val="21"/>
        </w:rPr>
      </w:pPr>
      <w:r>
        <w:rPr>
          <w:rFonts w:hint="eastAsia" w:ascii="宋体" w:hAnsi="宋体"/>
          <w:sz w:val="21"/>
          <w:szCs w:val="21"/>
        </w:rPr>
        <w:t>法定代表人或被授权代理人签字：</w:t>
      </w:r>
    </w:p>
    <w:p>
      <w:pPr>
        <w:adjustRightInd w:val="0"/>
        <w:snapToGrid w:val="0"/>
        <w:spacing w:line="360" w:lineRule="auto"/>
        <w:rPr>
          <w:rFonts w:hint="eastAsia" w:ascii="宋体" w:hAnsi="宋体"/>
          <w:sz w:val="21"/>
          <w:szCs w:val="21"/>
        </w:rPr>
      </w:pPr>
    </w:p>
    <w:p>
      <w:pPr>
        <w:adjustRightInd w:val="0"/>
        <w:snapToGrid w:val="0"/>
        <w:spacing w:line="360" w:lineRule="auto"/>
        <w:rPr>
          <w:rFonts w:hint="eastAsia" w:ascii="宋体" w:hAnsi="宋体"/>
          <w:sz w:val="21"/>
          <w:szCs w:val="21"/>
        </w:rPr>
      </w:pPr>
      <w:r>
        <w:rPr>
          <w:rFonts w:hint="eastAsia" w:ascii="宋体" w:hAnsi="宋体"/>
          <w:sz w:val="21"/>
          <w:szCs w:val="21"/>
        </w:rPr>
        <w:t>日期：</w:t>
      </w:r>
    </w:p>
    <w:p>
      <w:pPr>
        <w:adjustRightInd w:val="0"/>
        <w:snapToGrid w:val="0"/>
        <w:spacing w:line="360" w:lineRule="auto"/>
        <w:rPr>
          <w:rFonts w:hint="eastAsia" w:ascii="宋体" w:hAnsi="宋体"/>
          <w:sz w:val="21"/>
          <w:szCs w:val="21"/>
        </w:rPr>
      </w:pPr>
    </w:p>
    <w:p>
      <w:pPr>
        <w:widowControl/>
        <w:spacing w:line="240" w:lineRule="auto"/>
        <w:jc w:val="left"/>
        <w:rPr>
          <w:rFonts w:ascii="宋体" w:hAnsi="宋体"/>
          <w:b/>
          <w:sz w:val="24"/>
          <w:szCs w:val="24"/>
        </w:rPr>
      </w:pPr>
    </w:p>
    <w:p>
      <w:pPr>
        <w:pStyle w:val="5"/>
      </w:pPr>
    </w:p>
    <w:p>
      <w:pPr>
        <w:pStyle w:val="5"/>
      </w:pPr>
    </w:p>
    <w:p>
      <w:pPr>
        <w:spacing w:line="360" w:lineRule="auto"/>
        <w:rPr>
          <w:rFonts w:ascii="宋体" w:hAnsi="宋体" w:cs="仿宋"/>
          <w:b/>
          <w:bCs/>
          <w:kern w:val="0"/>
          <w:sz w:val="24"/>
          <w:szCs w:val="24"/>
        </w:rPr>
      </w:pPr>
      <w:r>
        <w:rPr>
          <w:rFonts w:ascii="宋体" w:hAnsi="宋体"/>
          <w:b/>
          <w:sz w:val="24"/>
          <w:szCs w:val="24"/>
        </w:rPr>
        <w:br w:type="page"/>
      </w:r>
    </w:p>
    <w:p>
      <w:pPr>
        <w:widowControl/>
        <w:spacing w:line="240" w:lineRule="auto"/>
        <w:jc w:val="center"/>
        <w:outlineLvl w:val="0"/>
        <w:rPr>
          <w:rFonts w:ascii="宋体" w:hAnsi="宋体" w:cs="仿宋"/>
          <w:b/>
          <w:bCs/>
          <w:kern w:val="0"/>
          <w:sz w:val="28"/>
          <w:szCs w:val="28"/>
        </w:rPr>
      </w:pPr>
      <w:bookmarkStart w:id="233" w:name="_Toc5017"/>
      <w:bookmarkStart w:id="234" w:name="_Toc5080"/>
      <w:bookmarkStart w:id="235" w:name="_Toc16843"/>
      <w:bookmarkStart w:id="236" w:name="_Toc11935"/>
      <w:r>
        <w:rPr>
          <w:rFonts w:hint="eastAsia" w:ascii="宋体" w:hAnsi="宋体" w:cs="仿宋"/>
          <w:b/>
          <w:bCs/>
          <w:kern w:val="0"/>
          <w:sz w:val="28"/>
          <w:szCs w:val="28"/>
        </w:rPr>
        <w:t>十二</w:t>
      </w:r>
      <w:r>
        <w:rPr>
          <w:rFonts w:hint="eastAsia" w:ascii="宋体" w:hAnsi="宋体" w:cs="仿宋"/>
          <w:b/>
          <w:bCs/>
          <w:kern w:val="0"/>
          <w:sz w:val="28"/>
          <w:szCs w:val="28"/>
          <w:lang w:eastAsia="zh-CN"/>
        </w:rPr>
        <w:t>、</w:t>
      </w:r>
      <w:r>
        <w:rPr>
          <w:rFonts w:hint="eastAsia" w:ascii="宋体" w:hAnsi="宋体" w:cs="仿宋"/>
          <w:b/>
          <w:bCs/>
          <w:kern w:val="0"/>
          <w:sz w:val="28"/>
          <w:szCs w:val="28"/>
        </w:rPr>
        <w:t>服务</w:t>
      </w:r>
      <w:bookmarkEnd w:id="233"/>
      <w:bookmarkEnd w:id="234"/>
      <w:r>
        <w:rPr>
          <w:rFonts w:hint="eastAsia" w:ascii="宋体" w:hAnsi="宋体" w:cs="仿宋"/>
          <w:b/>
          <w:bCs/>
          <w:kern w:val="0"/>
          <w:sz w:val="28"/>
          <w:szCs w:val="28"/>
        </w:rPr>
        <w:t>承诺书</w:t>
      </w:r>
      <w:r>
        <w:rPr>
          <w:rFonts w:hint="eastAsia" w:ascii="宋体" w:hAnsi="宋体"/>
          <w:color w:val="auto"/>
          <w:sz w:val="24"/>
          <w:szCs w:val="24"/>
          <w:lang w:eastAsia="zh-CN"/>
        </w:rPr>
        <w:t>（</w:t>
      </w:r>
      <w:r>
        <w:rPr>
          <w:rFonts w:hint="eastAsia" w:ascii="宋体" w:hAnsi="宋体"/>
          <w:color w:val="auto"/>
          <w:sz w:val="24"/>
          <w:szCs w:val="24"/>
          <w:lang w:val="en-US" w:eastAsia="zh-CN"/>
        </w:rPr>
        <w:t>自行编制）</w:t>
      </w:r>
      <w:bookmarkEnd w:id="235"/>
      <w:bookmarkEnd w:id="236"/>
    </w:p>
    <w:p>
      <w:pPr>
        <w:adjustRightInd w:val="0"/>
        <w:snapToGrid w:val="0"/>
        <w:spacing w:line="360" w:lineRule="auto"/>
        <w:ind w:firstLine="480" w:firstLineChars="200"/>
        <w:jc w:val="left"/>
        <w:rPr>
          <w:rFonts w:hint="eastAsia" w:ascii="宋体" w:hAnsi="宋体"/>
          <w:sz w:val="21"/>
          <w:szCs w:val="21"/>
        </w:rPr>
      </w:pPr>
      <w:r>
        <w:rPr>
          <w:rFonts w:hint="eastAsia" w:ascii="宋体" w:hAnsi="宋体" w:cs="仿宋"/>
          <w:sz w:val="24"/>
          <w:szCs w:val="24"/>
        </w:rPr>
        <w:t xml:space="preserve"> </w:t>
      </w:r>
      <w:r>
        <w:rPr>
          <w:rFonts w:hint="eastAsia" w:ascii="宋体" w:hAnsi="宋体" w:cs="仿宋"/>
          <w:sz w:val="21"/>
          <w:szCs w:val="21"/>
        </w:rPr>
        <w:t xml:space="preserve"> </w:t>
      </w:r>
      <w:r>
        <w:rPr>
          <w:rFonts w:hint="eastAsia" w:ascii="宋体" w:hAnsi="宋体" w:cs="宋体"/>
          <w:color w:val="000000"/>
          <w:sz w:val="21"/>
          <w:szCs w:val="16"/>
        </w:rPr>
        <w:t>售后服务承诺书（投标人承诺给予招标人的各种优惠条件，包括服务、</w:t>
      </w:r>
      <w:r>
        <w:rPr>
          <w:rFonts w:hint="eastAsia" w:ascii="宋体" w:hAnsi="宋体" w:cs="宋体"/>
          <w:color w:val="000000"/>
          <w:sz w:val="21"/>
          <w:szCs w:val="16"/>
          <w:lang w:val="en-US" w:eastAsia="zh-CN"/>
        </w:rPr>
        <w:t>质量</w:t>
      </w:r>
      <w:r>
        <w:rPr>
          <w:rFonts w:hint="eastAsia" w:ascii="宋体" w:hAnsi="宋体" w:cs="宋体"/>
          <w:color w:val="000000"/>
          <w:sz w:val="21"/>
          <w:szCs w:val="16"/>
        </w:rPr>
        <w:t>方面的优惠；）</w:t>
      </w:r>
    </w:p>
    <w:p>
      <w:pPr>
        <w:adjustRightInd w:val="0"/>
        <w:snapToGrid w:val="0"/>
        <w:spacing w:line="360" w:lineRule="auto"/>
        <w:ind w:firstLine="420" w:firstLineChars="200"/>
        <w:jc w:val="left"/>
        <w:rPr>
          <w:rFonts w:hint="eastAsia" w:ascii="宋体" w:hAnsi="宋体" w:eastAsia="宋体"/>
          <w:color w:val="FF0000"/>
          <w:sz w:val="21"/>
          <w:szCs w:val="21"/>
          <w:lang w:val="en-US" w:eastAsia="zh-CN"/>
        </w:rPr>
      </w:pPr>
      <w:r>
        <w:rPr>
          <w:rFonts w:hint="eastAsia" w:ascii="宋体" w:hAnsi="宋体"/>
          <w:color w:val="FF0000"/>
          <w:sz w:val="21"/>
          <w:szCs w:val="21"/>
          <w:lang w:val="en-US" w:eastAsia="zh-CN"/>
        </w:rPr>
        <w:t>承诺培训质量可靠，培训流程完整，派遣服务团队满足采购人培训需求，能独立承担本项目全部培训任务等相关内容</w:t>
      </w:r>
      <w:r>
        <w:rPr>
          <w:rFonts w:hint="eastAsia" w:ascii="宋体" w:hAnsi="宋体"/>
          <w:color w:val="FF0000"/>
          <w:sz w:val="21"/>
          <w:szCs w:val="21"/>
          <w:lang w:eastAsia="zh-CN"/>
        </w:rPr>
        <w:t>自行编写（必须包含招标文件要求但不限于招标文件要求）</w:t>
      </w:r>
    </w:p>
    <w:p>
      <w:pPr>
        <w:spacing w:line="540" w:lineRule="exact"/>
        <w:jc w:val="left"/>
        <w:rPr>
          <w:rFonts w:hint="eastAsia" w:ascii="宋体" w:hAnsi="宋体" w:cs="仿宋"/>
          <w:sz w:val="21"/>
          <w:szCs w:val="21"/>
        </w:rPr>
      </w:pPr>
    </w:p>
    <w:p>
      <w:pPr>
        <w:spacing w:line="540" w:lineRule="exact"/>
        <w:jc w:val="left"/>
        <w:rPr>
          <w:rFonts w:hint="eastAsia" w:ascii="宋体" w:hAnsi="宋体" w:cs="仿宋"/>
          <w:sz w:val="21"/>
          <w:szCs w:val="21"/>
        </w:rPr>
      </w:pPr>
    </w:p>
    <w:p>
      <w:pPr>
        <w:spacing w:line="540" w:lineRule="exact"/>
        <w:jc w:val="left"/>
        <w:rPr>
          <w:rFonts w:hint="eastAsia" w:ascii="宋体" w:hAnsi="宋体" w:cs="仿宋"/>
          <w:sz w:val="21"/>
          <w:szCs w:val="21"/>
        </w:rPr>
      </w:pPr>
    </w:p>
    <w:p>
      <w:pPr>
        <w:spacing w:line="540" w:lineRule="exact"/>
        <w:jc w:val="left"/>
        <w:rPr>
          <w:rFonts w:hint="eastAsia" w:ascii="宋体" w:hAnsi="宋体" w:cs="仿宋"/>
          <w:sz w:val="21"/>
          <w:szCs w:val="21"/>
        </w:rPr>
      </w:pPr>
    </w:p>
    <w:p>
      <w:pPr>
        <w:spacing w:line="540" w:lineRule="exact"/>
        <w:ind w:firstLine="4410" w:firstLineChars="2100"/>
        <w:jc w:val="left"/>
        <w:rPr>
          <w:rFonts w:ascii="宋体" w:hAnsi="宋体" w:cs="仿宋"/>
          <w:sz w:val="21"/>
          <w:szCs w:val="21"/>
        </w:rPr>
      </w:pPr>
      <w:r>
        <w:rPr>
          <w:rFonts w:hint="eastAsia" w:ascii="宋体" w:hAnsi="宋体" w:cs="仿宋"/>
          <w:sz w:val="21"/>
          <w:szCs w:val="21"/>
        </w:rPr>
        <w:t xml:space="preserve"> 投标人名称（盖单位章）：</w:t>
      </w:r>
    </w:p>
    <w:p>
      <w:pPr>
        <w:spacing w:line="540" w:lineRule="exact"/>
        <w:jc w:val="left"/>
        <w:rPr>
          <w:rFonts w:ascii="宋体" w:hAnsi="宋体" w:cs="仿宋"/>
          <w:sz w:val="21"/>
          <w:szCs w:val="21"/>
        </w:rPr>
      </w:pPr>
      <w:r>
        <w:rPr>
          <w:rFonts w:hint="eastAsia" w:ascii="宋体" w:hAnsi="宋体" w:cs="仿宋"/>
          <w:sz w:val="21"/>
          <w:szCs w:val="21"/>
        </w:rPr>
        <w:t xml:space="preserve">   </w:t>
      </w:r>
      <w:r>
        <w:rPr>
          <w:rFonts w:hint="eastAsia" w:ascii="宋体" w:hAnsi="宋体" w:cs="仿宋"/>
          <w:sz w:val="21"/>
          <w:szCs w:val="21"/>
          <w:lang w:val="en-US" w:eastAsia="zh-CN"/>
        </w:rPr>
        <w:t xml:space="preserve">                                        </w:t>
      </w:r>
      <w:r>
        <w:rPr>
          <w:rFonts w:hint="eastAsia" w:ascii="宋体" w:hAnsi="宋体" w:cs="仿宋"/>
          <w:sz w:val="21"/>
          <w:szCs w:val="21"/>
        </w:rPr>
        <w:t>法定代表人或其委托代理人签字：</w:t>
      </w:r>
    </w:p>
    <w:p>
      <w:pPr>
        <w:spacing w:line="540" w:lineRule="exact"/>
        <w:jc w:val="left"/>
        <w:rPr>
          <w:rFonts w:hint="eastAsia" w:ascii="宋体" w:hAnsi="宋体" w:cs="仿宋"/>
          <w:sz w:val="21"/>
          <w:szCs w:val="21"/>
        </w:rPr>
      </w:pPr>
      <w:r>
        <w:rPr>
          <w:rFonts w:hint="eastAsia" w:ascii="宋体" w:hAnsi="宋体" w:cs="仿宋"/>
          <w:sz w:val="21"/>
          <w:szCs w:val="21"/>
        </w:rPr>
        <w:t xml:space="preserve">   </w:t>
      </w:r>
      <w:r>
        <w:rPr>
          <w:rFonts w:hint="eastAsia" w:ascii="宋体" w:hAnsi="宋体" w:cs="仿宋"/>
          <w:sz w:val="21"/>
          <w:szCs w:val="21"/>
          <w:lang w:val="en-US" w:eastAsia="zh-CN"/>
        </w:rPr>
        <w:t xml:space="preserve">                                        </w:t>
      </w:r>
      <w:r>
        <w:rPr>
          <w:rFonts w:hint="eastAsia" w:ascii="宋体" w:hAnsi="宋体" w:cs="仿宋"/>
          <w:sz w:val="21"/>
          <w:szCs w:val="21"/>
        </w:rPr>
        <w:t>日期：        年    月    日</w:t>
      </w:r>
    </w:p>
    <w:p>
      <w:pPr>
        <w:adjustRightInd w:val="0"/>
        <w:snapToGrid w:val="0"/>
        <w:spacing w:line="360" w:lineRule="auto"/>
        <w:rPr>
          <w:rFonts w:hint="eastAsia" w:ascii="宋体" w:hAnsi="宋体"/>
          <w:b/>
          <w:sz w:val="21"/>
          <w:szCs w:val="21"/>
        </w:rPr>
        <w:sectPr>
          <w:pgSz w:w="11905" w:h="16838"/>
          <w:pgMar w:top="1140" w:right="1202" w:bottom="1162" w:left="1219" w:header="851" w:footer="992" w:gutter="0"/>
          <w:cols w:space="720" w:num="1"/>
          <w:docGrid w:type="lines" w:linePitch="316" w:charSpace="0"/>
        </w:sectPr>
      </w:pPr>
    </w:p>
    <w:p>
      <w:pPr>
        <w:spacing w:line="360" w:lineRule="auto"/>
        <w:ind w:firstLine="422" w:firstLineChars="150"/>
        <w:jc w:val="center"/>
        <w:outlineLvl w:val="0"/>
        <w:rPr>
          <w:rFonts w:ascii="宋体" w:hAnsi="宋体" w:cs="宋体"/>
          <w:b/>
          <w:bCs/>
          <w:sz w:val="28"/>
          <w:szCs w:val="28"/>
        </w:rPr>
      </w:pPr>
      <w:bookmarkStart w:id="237" w:name="_Toc20970"/>
      <w:bookmarkStart w:id="238" w:name="_Toc25507"/>
      <w:bookmarkStart w:id="239" w:name="_Toc13931"/>
      <w:bookmarkStart w:id="240" w:name="_Toc7227"/>
      <w:bookmarkStart w:id="241" w:name="_Toc6627"/>
      <w:r>
        <w:rPr>
          <w:rFonts w:hint="eastAsia" w:ascii="宋体" w:hAnsi="宋体" w:cs="宋体"/>
          <w:b/>
          <w:bCs/>
          <w:sz w:val="28"/>
          <w:szCs w:val="28"/>
        </w:rPr>
        <w:t>十三</w:t>
      </w:r>
      <w:r>
        <w:rPr>
          <w:rFonts w:hint="eastAsia" w:ascii="宋体" w:hAnsi="宋体" w:cs="宋体"/>
          <w:b/>
          <w:bCs/>
          <w:sz w:val="28"/>
          <w:szCs w:val="28"/>
          <w:lang w:eastAsia="zh-CN"/>
        </w:rPr>
        <w:t>、</w:t>
      </w:r>
      <w:r>
        <w:rPr>
          <w:rFonts w:hint="eastAsia" w:ascii="宋体" w:hAnsi="宋体" w:cs="宋体"/>
          <w:b/>
          <w:bCs/>
          <w:sz w:val="28"/>
          <w:szCs w:val="28"/>
        </w:rPr>
        <w:t>投标人证明投标资格合格的相关证件证明的复印件</w:t>
      </w:r>
      <w:bookmarkEnd w:id="237"/>
      <w:bookmarkEnd w:id="238"/>
      <w:bookmarkEnd w:id="239"/>
      <w:bookmarkEnd w:id="240"/>
    </w:p>
    <w:p>
      <w:pPr>
        <w:spacing w:line="360" w:lineRule="auto"/>
        <w:jc w:val="center"/>
        <w:outlineLvl w:val="0"/>
        <w:rPr>
          <w:rFonts w:hint="eastAsia" w:ascii="宋体" w:hAnsi="宋体" w:cs="宋体"/>
          <w:b w:val="0"/>
          <w:bCs/>
          <w:sz w:val="28"/>
          <w:lang w:val="en-US" w:eastAsia="zh-CN"/>
        </w:rPr>
      </w:pPr>
      <w:bookmarkStart w:id="242" w:name="_Toc2840"/>
      <w:bookmarkStart w:id="243" w:name="_Toc23324"/>
      <w:bookmarkStart w:id="244" w:name="_Toc21360"/>
      <w:bookmarkStart w:id="245" w:name="_Toc18090"/>
      <w:r>
        <w:rPr>
          <w:rFonts w:hint="eastAsia" w:ascii="宋体" w:hAnsi="宋体" w:cs="宋体"/>
          <w:b w:val="0"/>
          <w:bCs/>
          <w:sz w:val="28"/>
          <w:lang w:val="en-US" w:eastAsia="zh-CN"/>
        </w:rPr>
        <w:t>（附投标人的资格合格的相关证明文件等）</w:t>
      </w: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bookmarkEnd w:id="242"/>
    <w:bookmarkEnd w:id="243"/>
    <w:bookmarkEnd w:id="244"/>
    <w:bookmarkEnd w:id="245"/>
    <w:p>
      <w:pPr>
        <w:spacing w:line="360" w:lineRule="auto"/>
        <w:ind w:firstLine="2502" w:firstLineChars="890"/>
        <w:rPr>
          <w:rFonts w:ascii="宋体" w:hAnsi="宋体" w:cs="宋体"/>
          <w:b/>
          <w:sz w:val="28"/>
        </w:rPr>
      </w:pPr>
    </w:p>
    <w:p>
      <w:pPr>
        <w:spacing w:line="360" w:lineRule="auto"/>
        <w:jc w:val="center"/>
        <w:outlineLvl w:val="0"/>
        <w:rPr>
          <w:rFonts w:ascii="宋体" w:hAnsi="宋体" w:cs="宋体"/>
          <w:sz w:val="28"/>
          <w:szCs w:val="28"/>
        </w:rPr>
      </w:pPr>
      <w:bookmarkStart w:id="246" w:name="_Toc11866"/>
      <w:bookmarkStart w:id="247" w:name="_Toc1350"/>
      <w:bookmarkStart w:id="248" w:name="_Toc26849"/>
      <w:bookmarkStart w:id="249" w:name="_Toc6232"/>
      <w:r>
        <w:rPr>
          <w:rStyle w:val="29"/>
          <w:rFonts w:hint="eastAsia" w:ascii="宋体" w:hAnsi="宋体" w:cs="宋体"/>
          <w:bCs w:val="0"/>
          <w:sz w:val="28"/>
          <w:szCs w:val="28"/>
        </w:rPr>
        <w:t>十</w:t>
      </w:r>
      <w:r>
        <w:rPr>
          <w:rStyle w:val="29"/>
          <w:rFonts w:hint="eastAsia" w:ascii="宋体" w:hAnsi="宋体" w:cs="宋体"/>
          <w:bCs w:val="0"/>
          <w:sz w:val="28"/>
          <w:szCs w:val="28"/>
          <w:lang w:val="en-US" w:eastAsia="zh-CN"/>
        </w:rPr>
        <w:t>四</w:t>
      </w:r>
      <w:r>
        <w:rPr>
          <w:rStyle w:val="29"/>
          <w:rFonts w:hint="eastAsia" w:ascii="宋体" w:hAnsi="宋体" w:cs="宋体"/>
          <w:bCs w:val="0"/>
          <w:sz w:val="28"/>
          <w:szCs w:val="28"/>
          <w:lang w:eastAsia="zh-CN"/>
        </w:rPr>
        <w:t>、</w:t>
      </w:r>
      <w:r>
        <w:rPr>
          <w:rStyle w:val="29"/>
          <w:rFonts w:hint="eastAsia" w:ascii="宋体" w:hAnsi="宋体" w:cs="宋体"/>
          <w:bCs w:val="0"/>
          <w:sz w:val="28"/>
          <w:szCs w:val="28"/>
        </w:rPr>
        <w:t>投标单位（供应商）反商业贿赂承诺书</w:t>
      </w:r>
      <w:bookmarkEnd w:id="241"/>
      <w:bookmarkEnd w:id="246"/>
      <w:bookmarkEnd w:id="247"/>
      <w:bookmarkEnd w:id="248"/>
      <w:bookmarkEnd w:id="249"/>
    </w:p>
    <w:p>
      <w:pPr>
        <w:pStyle w:val="13"/>
        <w:spacing w:before="120"/>
        <w:rPr>
          <w:rFonts w:cs="宋体"/>
          <w:sz w:val="24"/>
          <w:szCs w:val="24"/>
        </w:rPr>
      </w:pPr>
    </w:p>
    <w:p>
      <w:pPr>
        <w:pStyle w:val="13"/>
        <w:spacing w:before="120"/>
        <w:rPr>
          <w:rFonts w:cs="宋体"/>
          <w:sz w:val="24"/>
          <w:szCs w:val="24"/>
        </w:rPr>
      </w:pPr>
    </w:p>
    <w:p>
      <w:pPr>
        <w:pStyle w:val="13"/>
        <w:spacing w:before="120" w:line="360" w:lineRule="auto"/>
        <w:ind w:left="120" w:leftChars="57" w:firstLine="245" w:firstLineChars="117"/>
        <w:rPr>
          <w:rFonts w:cs="宋体"/>
          <w:sz w:val="21"/>
          <w:szCs w:val="21"/>
        </w:rPr>
      </w:pPr>
      <w:r>
        <w:rPr>
          <w:rFonts w:hint="eastAsia" w:cs="宋体"/>
          <w:sz w:val="21"/>
          <w:szCs w:val="21"/>
        </w:rPr>
        <w:t>我单位承诺在</w:t>
      </w:r>
      <w:r>
        <w:rPr>
          <w:rFonts w:hint="eastAsia" w:cs="宋体"/>
          <w:sz w:val="21"/>
          <w:szCs w:val="21"/>
          <w:u w:val="single"/>
        </w:rPr>
        <w:t xml:space="preserve">                                                （项目名称）</w:t>
      </w:r>
      <w:r>
        <w:rPr>
          <w:rFonts w:hint="eastAsia" w:cs="宋体"/>
          <w:sz w:val="21"/>
          <w:szCs w:val="21"/>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3"/>
        <w:spacing w:before="120" w:line="360" w:lineRule="auto"/>
        <w:ind w:firstLine="405"/>
        <w:rPr>
          <w:rFonts w:cs="宋体"/>
          <w:sz w:val="21"/>
          <w:szCs w:val="21"/>
        </w:rPr>
      </w:pPr>
    </w:p>
    <w:p>
      <w:pPr>
        <w:pStyle w:val="13"/>
        <w:spacing w:before="120" w:line="360" w:lineRule="auto"/>
        <w:ind w:firstLine="405"/>
        <w:rPr>
          <w:rFonts w:cs="宋体"/>
          <w:sz w:val="21"/>
          <w:szCs w:val="21"/>
        </w:rPr>
      </w:pPr>
      <w:r>
        <w:rPr>
          <w:rFonts w:hint="eastAsia" w:cs="宋体"/>
          <w:sz w:val="21"/>
          <w:szCs w:val="21"/>
        </w:rPr>
        <w:t>单位名称：（盖章）</w:t>
      </w:r>
    </w:p>
    <w:p>
      <w:pPr>
        <w:pStyle w:val="13"/>
        <w:spacing w:before="120" w:line="360" w:lineRule="auto"/>
        <w:ind w:firstLine="405"/>
        <w:rPr>
          <w:rFonts w:cs="宋体"/>
          <w:sz w:val="21"/>
          <w:szCs w:val="21"/>
        </w:rPr>
      </w:pPr>
      <w:r>
        <w:rPr>
          <w:rFonts w:hint="eastAsia" w:cs="宋体"/>
          <w:sz w:val="21"/>
          <w:szCs w:val="21"/>
        </w:rPr>
        <w:t>法定代表人：（签字盖章）</w:t>
      </w:r>
    </w:p>
    <w:p>
      <w:pPr>
        <w:pStyle w:val="13"/>
        <w:spacing w:before="120" w:line="360" w:lineRule="auto"/>
        <w:ind w:firstLine="405"/>
        <w:rPr>
          <w:rFonts w:cs="宋体"/>
          <w:sz w:val="21"/>
          <w:szCs w:val="21"/>
        </w:rPr>
      </w:pPr>
      <w:r>
        <w:rPr>
          <w:rFonts w:hint="eastAsia" w:cs="宋体"/>
          <w:sz w:val="21"/>
          <w:szCs w:val="21"/>
        </w:rPr>
        <w:t>项目经办人：</w:t>
      </w: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r>
        <w:rPr>
          <w:rFonts w:hint="eastAsia" w:cs="宋体"/>
          <w:sz w:val="24"/>
          <w:szCs w:val="24"/>
        </w:rPr>
        <w:t xml:space="preserve">                                   日  期：   年   月   日</w:t>
      </w:r>
    </w:p>
    <w:p>
      <w:pPr>
        <w:pStyle w:val="13"/>
        <w:spacing w:before="120" w:line="360" w:lineRule="auto"/>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pPr>
    </w:p>
    <w:p/>
    <w:p/>
    <w:p>
      <w:pPr>
        <w:adjustRightInd w:val="0"/>
        <w:snapToGrid w:val="0"/>
        <w:spacing w:line="360" w:lineRule="auto"/>
        <w:jc w:val="center"/>
        <w:rPr>
          <w:rFonts w:hint="eastAsia" w:ascii="宋体" w:hAnsi="宋体"/>
          <w:b/>
          <w:sz w:val="24"/>
          <w:szCs w:val="24"/>
        </w:rPr>
        <w:sectPr>
          <w:pgSz w:w="11905" w:h="16838"/>
          <w:pgMar w:top="1140" w:right="1202" w:bottom="1162" w:left="1219" w:header="851" w:footer="992" w:gutter="0"/>
          <w:cols w:space="720" w:num="1"/>
          <w:docGrid w:type="lines" w:linePitch="316" w:charSpace="0"/>
        </w:sectPr>
      </w:pPr>
    </w:p>
    <w:p>
      <w:pPr>
        <w:numPr>
          <w:ilvl w:val="0"/>
          <w:numId w:val="0"/>
        </w:numPr>
        <w:adjustRightInd w:val="0"/>
        <w:snapToGrid w:val="0"/>
        <w:spacing w:line="360" w:lineRule="auto"/>
        <w:jc w:val="center"/>
        <w:outlineLvl w:val="0"/>
        <w:rPr>
          <w:rFonts w:hint="eastAsia" w:ascii="宋体" w:hAnsi="宋体"/>
          <w:b/>
          <w:bCs/>
          <w:sz w:val="28"/>
          <w:szCs w:val="28"/>
          <w:highlight w:val="none"/>
        </w:rPr>
      </w:pPr>
      <w:bookmarkStart w:id="250" w:name="_Toc11325"/>
      <w:bookmarkStart w:id="251" w:name="_Toc11551"/>
      <w:bookmarkStart w:id="252" w:name="_Toc30178"/>
      <w:bookmarkStart w:id="253" w:name="_Toc2213"/>
      <w:r>
        <w:rPr>
          <w:rFonts w:hint="eastAsia" w:ascii="宋体" w:hAnsi="宋体"/>
          <w:b/>
          <w:bCs/>
          <w:sz w:val="28"/>
          <w:szCs w:val="28"/>
          <w:highlight w:val="none"/>
          <w:lang w:val="en-US" w:eastAsia="zh-CN"/>
        </w:rPr>
        <w:t>十五、</w:t>
      </w:r>
      <w:r>
        <w:rPr>
          <w:rFonts w:hint="eastAsia" w:ascii="宋体" w:hAnsi="宋体"/>
          <w:b/>
          <w:bCs/>
          <w:sz w:val="28"/>
          <w:szCs w:val="28"/>
          <w:highlight w:val="none"/>
        </w:rPr>
        <w:t>项目实施计划、方案</w:t>
      </w:r>
      <w:bookmarkEnd w:id="250"/>
      <w:bookmarkEnd w:id="251"/>
      <w:bookmarkEnd w:id="252"/>
      <w:bookmarkEnd w:id="253"/>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格式自拟</w:t>
      </w:r>
      <w:r>
        <w:rPr>
          <w:rFonts w:hint="eastAsia" w:ascii="宋体" w:hAnsi="宋体"/>
          <w:b/>
          <w:bCs/>
          <w:sz w:val="28"/>
          <w:szCs w:val="28"/>
          <w:highlight w:val="none"/>
          <w:lang w:eastAsia="zh-CN"/>
        </w:rPr>
        <w:t>）</w:t>
      </w:r>
    </w:p>
    <w:p>
      <w:pPr>
        <w:pStyle w:val="2"/>
        <w:outlineLvl w:val="9"/>
        <w:rPr>
          <w:rFonts w:hint="eastAsia"/>
        </w:rPr>
      </w:pPr>
    </w:p>
    <w:p>
      <w:pPr>
        <w:spacing w:line="240" w:lineRule="auto"/>
        <w:ind w:left="210" w:leftChars="100" w:firstLine="105" w:firstLineChars="50"/>
        <w:rPr>
          <w:rFonts w:hint="eastAsia" w:ascii="仿宋" w:hAnsi="仿宋" w:eastAsia="仿宋" w:cs="宋体"/>
          <w:color w:val="000000" w:themeColor="text1"/>
          <w:szCs w:val="21"/>
          <w:lang w:val="en-US" w:eastAsia="zh-CN"/>
          <w14:textFill>
            <w14:solidFill>
              <w14:schemeClr w14:val="tx1"/>
            </w14:solidFill>
          </w14:textFill>
        </w:rPr>
      </w:pPr>
      <w:r>
        <w:rPr>
          <w:rFonts w:hint="eastAsia" w:ascii="宋体" w:hAnsi="宋体"/>
          <w:sz w:val="21"/>
          <w:szCs w:val="21"/>
        </w:rPr>
        <w:t>（1）</w:t>
      </w:r>
      <w:r>
        <w:rPr>
          <w:rFonts w:hint="eastAsia" w:ascii="仿宋" w:hAnsi="仿宋" w:eastAsia="仿宋" w:cs="宋体"/>
          <w:color w:val="000000" w:themeColor="text1"/>
          <w:szCs w:val="21"/>
          <w:lang w:val="en-US" w:eastAsia="zh-CN"/>
          <w14:textFill>
            <w14:solidFill>
              <w14:schemeClr w14:val="tx1"/>
            </w14:solidFill>
          </w14:textFill>
        </w:rPr>
        <w:t>服务需求分析：投标单位根据招标文件中整体项目的服务需求、时间安排、活动要求等进行项目整体计划、规划，进行综合考虑。（格式内容自拟）</w:t>
      </w:r>
    </w:p>
    <w:p>
      <w:pPr>
        <w:adjustRightInd w:val="0"/>
        <w:snapToGrid w:val="0"/>
        <w:spacing w:line="360" w:lineRule="auto"/>
        <w:ind w:firstLine="210" w:firstLineChars="100"/>
        <w:jc w:val="left"/>
        <w:rPr>
          <w:rFonts w:ascii="宋体" w:hAnsi="宋体"/>
          <w:sz w:val="21"/>
          <w:szCs w:val="21"/>
        </w:rPr>
      </w:pPr>
    </w:p>
    <w:p>
      <w:pPr>
        <w:numPr>
          <w:ilvl w:val="0"/>
          <w:numId w:val="14"/>
        </w:numPr>
        <w:adjustRightInd w:val="0"/>
        <w:snapToGrid w:val="0"/>
        <w:spacing w:line="360" w:lineRule="auto"/>
        <w:ind w:firstLine="210" w:firstLineChars="100"/>
        <w:jc w:val="left"/>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执行团队情况：项目组的人员构成合理（需提供该项目负责人员、联络人员、安全防护、组织实施人员等信息），项目经验丰富，有利于项目的执行按评审标准中的要求提供相应的佐证材料（格式内容自拟）</w:t>
      </w:r>
    </w:p>
    <w:p>
      <w:pPr>
        <w:adjustRightInd w:val="0"/>
        <w:snapToGrid w:val="0"/>
        <w:spacing w:line="360" w:lineRule="auto"/>
        <w:jc w:val="left"/>
        <w:rPr>
          <w:rFonts w:hint="eastAsia" w:ascii="宋体" w:hAnsi="宋体"/>
          <w:sz w:val="21"/>
          <w:szCs w:val="21"/>
        </w:rPr>
      </w:pPr>
    </w:p>
    <w:p>
      <w:pPr>
        <w:numPr>
          <w:ilvl w:val="0"/>
          <w:numId w:val="14"/>
        </w:numPr>
        <w:adjustRightInd w:val="0"/>
        <w:snapToGrid w:val="0"/>
        <w:spacing w:line="360" w:lineRule="auto"/>
        <w:ind w:left="0" w:leftChars="0" w:firstLine="210" w:firstLineChars="100"/>
        <w:jc w:val="left"/>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服务承诺、应急措施：供应商对项目实施过程中的服务及实质性承诺及有效措施等内容，供应商对项目实施过程中的服务及实质性承诺及有效措施等内容自行编写</w:t>
      </w:r>
    </w:p>
    <w:p>
      <w:pPr>
        <w:pStyle w:val="2"/>
        <w:numPr>
          <w:ilvl w:val="0"/>
          <w:numId w:val="14"/>
        </w:numPr>
        <w:ind w:left="0" w:leftChars="0" w:firstLine="210" w:firstLineChars="100"/>
        <w:rPr>
          <w:rFonts w:hint="eastAsia" w:ascii="仿宋" w:hAnsi="仿宋" w:eastAsia="仿宋" w:cs="宋体"/>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1"/>
          <w:szCs w:val="21"/>
          <w:lang w:val="en-US" w:eastAsia="zh-CN" w:bidi="ar-SA"/>
          <w14:textFill>
            <w14:solidFill>
              <w14:schemeClr w14:val="tx1"/>
            </w14:solidFill>
          </w14:textFill>
        </w:rPr>
        <w:t>项目进度安排：针对该项目服务商自行组织行程安排，拟定项目计划、疫情防控下的处理措施，项目计划是否合理等相关方案服务商自行编写</w:t>
      </w:r>
    </w:p>
    <w:p>
      <w:pPr>
        <w:adjustRightInd w:val="0"/>
        <w:snapToGrid w:val="0"/>
        <w:spacing w:line="360" w:lineRule="auto"/>
        <w:ind w:firstLine="210" w:firstLineChars="100"/>
        <w:jc w:val="left"/>
        <w:rPr>
          <w:rFonts w:hint="eastAsia" w:ascii="宋体" w:hAnsi="宋体"/>
          <w:color w:val="auto"/>
          <w:sz w:val="21"/>
          <w:szCs w:val="21"/>
        </w:rPr>
      </w:pPr>
    </w:p>
    <w:p>
      <w:pPr>
        <w:pStyle w:val="2"/>
        <w:jc w:val="center"/>
        <w:outlineLvl w:val="0"/>
        <w:rPr>
          <w:rFonts w:hint="eastAsia" w:ascii="宋体" w:hAnsi="宋体"/>
          <w:sz w:val="21"/>
          <w:szCs w:val="21"/>
        </w:rPr>
      </w:pPr>
      <w:bookmarkStart w:id="254" w:name="_Toc8968"/>
      <w:bookmarkStart w:id="255" w:name="_Toc15248"/>
      <w:bookmarkStart w:id="256" w:name="_Toc5662"/>
      <w:bookmarkStart w:id="257" w:name="_Toc29266"/>
    </w:p>
    <w:p>
      <w:pPr>
        <w:rPr>
          <w:rFonts w:hint="eastAsia"/>
        </w:rPr>
      </w:pPr>
    </w:p>
    <w:p>
      <w:pPr>
        <w:rPr>
          <w:rFonts w:hint="eastAsia" w:ascii="宋体" w:hAnsi="宋体"/>
          <w:sz w:val="21"/>
          <w:szCs w:val="21"/>
        </w:rPr>
      </w:pPr>
    </w:p>
    <w:p>
      <w:pPr>
        <w:pStyle w:val="22"/>
        <w:rPr>
          <w:rFonts w:hint="eastAsia" w:ascii="宋体" w:hAnsi="宋体"/>
          <w:sz w:val="21"/>
          <w:szCs w:val="21"/>
        </w:rPr>
      </w:pPr>
    </w:p>
    <w:p>
      <w:pPr>
        <w:pStyle w:val="22"/>
        <w:rPr>
          <w:rFonts w:hint="eastAsia" w:ascii="宋体" w:hAnsi="宋体"/>
          <w:sz w:val="21"/>
          <w:szCs w:val="21"/>
        </w:rPr>
      </w:pPr>
    </w:p>
    <w:p>
      <w:pPr>
        <w:pStyle w:val="22"/>
        <w:rPr>
          <w:rFonts w:hint="eastAsia" w:ascii="宋体" w:hAnsi="宋体"/>
          <w:sz w:val="21"/>
          <w:szCs w:val="21"/>
        </w:rPr>
      </w:pPr>
    </w:p>
    <w:p>
      <w:pPr>
        <w:pStyle w:val="2"/>
        <w:jc w:val="center"/>
        <w:outlineLvl w:val="0"/>
        <w:rPr>
          <w:rFonts w:hint="eastAsia" w:ascii="宋体" w:hAnsi="宋体"/>
          <w:sz w:val="21"/>
          <w:szCs w:val="21"/>
        </w:rPr>
      </w:pPr>
    </w:p>
    <w:p>
      <w:pPr>
        <w:rPr>
          <w:rFonts w:hint="eastAsia"/>
        </w:rPr>
      </w:pPr>
    </w:p>
    <w:p>
      <w:pPr>
        <w:pStyle w:val="2"/>
        <w:jc w:val="center"/>
        <w:outlineLvl w:val="0"/>
        <w:rPr>
          <w:rFonts w:hint="eastAsia" w:ascii="宋体" w:hAnsi="宋体"/>
          <w:sz w:val="21"/>
          <w:szCs w:val="21"/>
        </w:rPr>
      </w:pPr>
    </w:p>
    <w:p>
      <w:pPr>
        <w:rPr>
          <w:rFonts w:hint="eastAsia" w:ascii="宋体" w:hAnsi="宋体"/>
          <w:sz w:val="21"/>
          <w:szCs w:val="21"/>
        </w:rPr>
      </w:pPr>
    </w:p>
    <w:p>
      <w:pPr>
        <w:pStyle w:val="22"/>
        <w:rPr>
          <w:rFonts w:hint="eastAsia"/>
        </w:rPr>
      </w:pPr>
    </w:p>
    <w:p>
      <w:pPr>
        <w:pStyle w:val="2"/>
        <w:jc w:val="center"/>
        <w:outlineLvl w:val="0"/>
        <w:rPr>
          <w:rFonts w:hint="eastAsia"/>
          <w:sz w:val="28"/>
          <w:szCs w:val="28"/>
        </w:rPr>
      </w:pPr>
    </w:p>
    <w:p>
      <w:pPr>
        <w:pStyle w:val="2"/>
        <w:jc w:val="center"/>
        <w:outlineLvl w:val="0"/>
        <w:rPr>
          <w:sz w:val="28"/>
          <w:szCs w:val="28"/>
        </w:rPr>
      </w:pPr>
      <w:r>
        <w:rPr>
          <w:rFonts w:hint="eastAsia"/>
          <w:sz w:val="28"/>
          <w:szCs w:val="28"/>
        </w:rPr>
        <w:t>十七</w:t>
      </w:r>
      <w:r>
        <w:rPr>
          <w:rFonts w:hint="eastAsia"/>
          <w:sz w:val="28"/>
          <w:szCs w:val="28"/>
          <w:lang w:eastAsia="zh-CN"/>
        </w:rPr>
        <w:t>、</w:t>
      </w:r>
      <w:r>
        <w:rPr>
          <w:sz w:val="28"/>
          <w:szCs w:val="28"/>
        </w:rPr>
        <w:t>中小企业声明函（如是）</w:t>
      </w:r>
      <w:bookmarkEnd w:id="254"/>
      <w:bookmarkEnd w:id="255"/>
      <w:bookmarkEnd w:id="256"/>
      <w:bookmarkEnd w:id="257"/>
    </w:p>
    <w:p>
      <w:pPr>
        <w:pStyle w:val="6"/>
        <w:tabs>
          <w:tab w:val="left" w:pos="567"/>
        </w:tabs>
        <w:spacing w:before="237"/>
        <w:ind w:left="800"/>
        <w:rPr>
          <w:rFonts w:hint="eastAsia" w:ascii="仿宋" w:hAnsi="仿宋" w:eastAsia="仿宋" w:cs="仿宋"/>
        </w:rPr>
      </w:pPr>
      <w:r>
        <w:rPr>
          <w:rFonts w:hint="eastAsia" w:ascii="仿宋" w:hAnsi="仿宋" w:eastAsia="仿宋" w:cs="仿宋"/>
        </w:rPr>
        <w:t>本公司（联合体）郑重声明，根据《政府采购促进中小企业发展管理办法》</w:t>
      </w:r>
    </w:p>
    <w:p>
      <w:pPr>
        <w:pStyle w:val="6"/>
        <w:tabs>
          <w:tab w:val="left" w:pos="567"/>
        </w:tabs>
        <w:spacing w:before="158" w:line="364" w:lineRule="auto"/>
        <w:ind w:left="320" w:right="556"/>
        <w:rPr>
          <w:rFonts w:hint="eastAsia" w:ascii="仿宋" w:hAnsi="仿宋" w:eastAsia="仿宋" w:cs="仿宋"/>
        </w:rPr>
      </w:pPr>
      <w:r>
        <w:rPr>
          <w:rFonts w:hint="eastAsia" w:ascii="仿宋" w:hAnsi="仿宋" w:eastAsia="仿宋" w:cs="仿宋"/>
        </w:rPr>
        <w:t>（财库〔2020〕46 号）的规定，本公司（联合体）参加</w:t>
      </w:r>
      <w:r>
        <w:rPr>
          <w:rFonts w:hint="eastAsia" w:ascii="仿宋" w:hAnsi="仿宋" w:eastAsia="仿宋" w:cs="仿宋"/>
          <w:u w:val="single"/>
        </w:rPr>
        <w:t xml:space="preserve"> （单位名称） </w:t>
      </w:r>
      <w:r>
        <w:rPr>
          <w:rFonts w:hint="eastAsia" w:ascii="仿宋" w:hAnsi="仿宋" w:eastAsia="仿宋" w:cs="仿宋"/>
        </w:rPr>
        <w:t>的</w:t>
      </w:r>
      <w:r>
        <w:rPr>
          <w:rFonts w:hint="eastAsia" w:ascii="仿宋" w:hAnsi="仿宋" w:eastAsia="仿宋" w:cs="仿宋"/>
          <w:u w:val="single"/>
        </w:rPr>
        <w:t xml:space="preserve"> （项目名称） </w:t>
      </w:r>
      <w:r>
        <w:rPr>
          <w:rFonts w:hint="eastAsia" w:ascii="仿宋" w:hAnsi="仿宋" w:eastAsia="仿宋" w:cs="仿宋"/>
        </w:rPr>
        <w:t>采购活动，服务全部由符合政策要求的中小企业承接。相关企业（含联合体中的中小企业、签订分包意向协议的中小企业）的具体情况如下：</w:t>
      </w:r>
    </w:p>
    <w:p>
      <w:pPr>
        <w:pStyle w:val="38"/>
        <w:numPr>
          <w:ilvl w:val="0"/>
          <w:numId w:val="15"/>
        </w:numPr>
        <w:tabs>
          <w:tab w:val="left" w:pos="982"/>
          <w:tab w:val="left" w:pos="7445"/>
        </w:tabs>
        <w:spacing w:before="0" w:line="364" w:lineRule="auto"/>
        <w:ind w:right="554" w:firstLine="479"/>
        <w:rPr>
          <w:rFonts w:hint="eastAsia" w:ascii="仿宋" w:hAnsi="仿宋" w:eastAsia="仿宋" w:cs="仿宋"/>
          <w:sz w:val="24"/>
        </w:rPr>
      </w:pPr>
      <w:r>
        <w:rPr>
          <w:rFonts w:hint="eastAsia" w:ascii="仿宋" w:hAnsi="仿宋" w:eastAsia="仿宋" w:cs="仿宋"/>
          <w:sz w:val="24"/>
          <w:u w:val="single"/>
        </w:rPr>
        <w:t xml:space="preserve">    （标的名称）</w:t>
      </w:r>
      <w:r>
        <w:rPr>
          <w:rFonts w:hint="eastAsia" w:ascii="仿宋" w:hAnsi="仿宋" w:eastAsia="仿宋" w:cs="仿宋"/>
          <w:sz w:val="24"/>
        </w:rPr>
        <w:t xml:space="preserve"> ，属于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 xml:space="preserve"> ；承建（承接）企业为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 xml:space="preserve"> 人，营业收入为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 xml:space="preserve">万元 </w:t>
      </w:r>
      <w:r>
        <w:rPr>
          <w:rFonts w:hint="eastAsia" w:ascii="仿宋" w:hAnsi="仿宋" w:eastAsia="仿宋" w:cs="仿宋"/>
          <w:sz w:val="24"/>
          <w:vertAlign w:val="superscript"/>
        </w:rPr>
        <w:t>1</w:t>
      </w:r>
      <w:r>
        <w:rPr>
          <w:rFonts w:hint="eastAsia" w:ascii="仿宋" w:hAnsi="仿宋" w:eastAsia="仿宋" w:cs="仿宋"/>
          <w:sz w:val="24"/>
        </w:rPr>
        <w:t>，属于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pStyle w:val="38"/>
        <w:numPr>
          <w:ilvl w:val="0"/>
          <w:numId w:val="15"/>
        </w:numPr>
        <w:tabs>
          <w:tab w:val="left" w:pos="982"/>
          <w:tab w:val="left" w:pos="7445"/>
        </w:tabs>
        <w:spacing w:before="0" w:line="364" w:lineRule="auto"/>
        <w:ind w:right="554" w:firstLine="479"/>
        <w:rPr>
          <w:rFonts w:hint="eastAsia" w:ascii="仿宋" w:hAnsi="仿宋" w:eastAsia="仿宋" w:cs="仿宋"/>
          <w:sz w:val="24"/>
        </w:rPr>
      </w:pPr>
      <w:r>
        <w:rPr>
          <w:rFonts w:hint="eastAsia" w:ascii="仿宋" w:hAnsi="仿宋" w:eastAsia="仿宋" w:cs="仿宋"/>
          <w:sz w:val="24"/>
          <w:u w:val="single"/>
        </w:rPr>
        <w:t xml:space="preserve">    （标的名称）</w:t>
      </w:r>
      <w:r>
        <w:rPr>
          <w:rFonts w:hint="eastAsia" w:ascii="仿宋" w:hAnsi="仿宋" w:eastAsia="仿宋" w:cs="仿宋"/>
          <w:sz w:val="24"/>
        </w:rPr>
        <w:t xml:space="preserve"> ，属于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 xml:space="preserve"> ；承建（承接）企业为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 xml:space="preserve"> 人，营业收入为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spacing w:line="272" w:lineRule="exact"/>
        <w:ind w:left="802"/>
        <w:jc w:val="left"/>
        <w:rPr>
          <w:rFonts w:hint="eastAsia" w:ascii="仿宋" w:hAnsi="仿宋" w:eastAsia="仿宋" w:cs="仿宋"/>
          <w:b/>
          <w:sz w:val="24"/>
        </w:rPr>
      </w:pPr>
      <w:r>
        <w:rPr>
          <w:rFonts w:hint="eastAsia" w:ascii="仿宋" w:hAnsi="仿宋" w:eastAsia="仿宋" w:cs="仿宋"/>
          <w:b/>
          <w:sz w:val="24"/>
        </w:rPr>
        <w:t>……</w:t>
      </w:r>
    </w:p>
    <w:p>
      <w:pPr>
        <w:pStyle w:val="6"/>
        <w:tabs>
          <w:tab w:val="left" w:pos="567"/>
        </w:tabs>
        <w:spacing w:before="140" w:line="362" w:lineRule="auto"/>
        <w:ind w:left="320" w:right="557" w:firstLine="479"/>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pPr>
        <w:pStyle w:val="6"/>
        <w:tabs>
          <w:tab w:val="left" w:pos="567"/>
        </w:tabs>
        <w:spacing w:before="5"/>
        <w:ind w:left="80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pPr>
        <w:pStyle w:val="6"/>
        <w:tabs>
          <w:tab w:val="left" w:pos="567"/>
        </w:tabs>
        <w:rPr>
          <w:rFonts w:hint="eastAsia" w:ascii="仿宋" w:hAnsi="仿宋" w:eastAsia="仿宋" w:cs="仿宋"/>
        </w:rPr>
      </w:pPr>
    </w:p>
    <w:p>
      <w:pPr>
        <w:pStyle w:val="6"/>
        <w:tabs>
          <w:tab w:val="left" w:pos="567"/>
        </w:tabs>
        <w:spacing w:before="10"/>
        <w:rPr>
          <w:rFonts w:hint="eastAsia" w:ascii="仿宋" w:hAnsi="仿宋" w:eastAsia="仿宋" w:cs="仿宋"/>
          <w:sz w:val="20"/>
        </w:rPr>
      </w:pPr>
    </w:p>
    <w:p>
      <w:pPr>
        <w:pStyle w:val="6"/>
        <w:tabs>
          <w:tab w:val="left" w:pos="567"/>
        </w:tabs>
        <w:ind w:right="3943"/>
        <w:jc w:val="right"/>
        <w:rPr>
          <w:rFonts w:hint="eastAsia" w:ascii="仿宋" w:hAnsi="仿宋" w:eastAsia="仿宋" w:cs="仿宋"/>
        </w:rPr>
      </w:pPr>
      <w:r>
        <w:rPr>
          <w:rFonts w:hint="eastAsia" w:ascii="仿宋" w:hAnsi="仿宋" w:eastAsia="仿宋" w:cs="仿宋"/>
        </w:rPr>
        <w:t>企业名称（盖章）：</w:t>
      </w:r>
    </w:p>
    <w:p>
      <w:pPr>
        <w:pStyle w:val="6"/>
        <w:tabs>
          <w:tab w:val="left" w:pos="567"/>
        </w:tabs>
        <w:spacing w:before="158"/>
        <w:ind w:right="3943"/>
        <w:jc w:val="center"/>
        <w:rPr>
          <w:rFonts w:hint="eastAsia" w:ascii="仿宋" w:hAnsi="仿宋" w:eastAsia="仿宋" w:cs="仿宋"/>
        </w:rPr>
      </w:pPr>
      <w:r>
        <w:rPr>
          <w:rFonts w:hint="eastAsia" w:ascii="仿宋" w:hAnsi="仿宋" w:eastAsia="仿宋" w:cs="仿宋"/>
        </w:rPr>
        <w:t>日期：</w:t>
      </w:r>
    </w:p>
    <w:p>
      <w:pPr>
        <w:pStyle w:val="6"/>
        <w:tabs>
          <w:tab w:val="left" w:pos="567"/>
        </w:tabs>
        <w:rPr>
          <w:rFonts w:hint="eastAsia" w:ascii="仿宋" w:hAnsi="仿宋" w:eastAsia="仿宋" w:cs="仿宋"/>
          <w:sz w:val="20"/>
        </w:rPr>
      </w:pPr>
    </w:p>
    <w:p>
      <w:pPr>
        <w:pStyle w:val="6"/>
        <w:tabs>
          <w:tab w:val="left" w:pos="567"/>
        </w:tabs>
        <w:spacing w:before="12"/>
        <w:rPr>
          <w:rFonts w:hint="eastAsia" w:ascii="仿宋" w:hAnsi="仿宋" w:eastAsia="仿宋" w:cs="仿宋"/>
          <w:sz w:val="17"/>
        </w:rPr>
      </w:pPr>
    </w:p>
    <w:p>
      <w:pPr>
        <w:spacing w:before="67"/>
        <w:ind w:left="320"/>
        <w:jc w:val="left"/>
        <w:rPr>
          <w:rFonts w:hint="eastAsia" w:ascii="仿宋" w:hAnsi="仿宋" w:eastAsia="仿宋" w:cs="仿宋"/>
          <w:sz w:val="10"/>
        </w:rPr>
      </w:pPr>
    </w:p>
    <w:p>
      <w:pPr>
        <w:spacing w:before="67"/>
        <w:ind w:left="320"/>
        <w:jc w:val="left"/>
        <w:rPr>
          <w:rFonts w:hint="eastAsia" w:ascii="仿宋" w:hAnsi="仿宋" w:eastAsia="仿宋" w:cs="仿宋"/>
          <w:sz w:val="10"/>
        </w:rPr>
      </w:pPr>
    </w:p>
    <w:p>
      <w:pPr>
        <w:rPr>
          <w:sz w:val="18"/>
          <w:szCs w:val="16"/>
        </w:rPr>
      </w:pPr>
      <w:r>
        <w:rPr>
          <w:rFonts w:hint="eastAsia" w:ascii="仿宋" w:hAnsi="仿宋" w:eastAsia="仿宋" w:cs="仿宋"/>
          <w:szCs w:val="21"/>
          <w:vertAlign w:val="superscript"/>
        </w:rPr>
        <w:t>1</w:t>
      </w:r>
      <w:r>
        <w:rPr>
          <w:rFonts w:hint="eastAsia" w:ascii="仿宋" w:hAnsi="仿宋" w:eastAsia="仿宋" w:cs="仿宋"/>
          <w:szCs w:val="21"/>
        </w:rPr>
        <w:t xml:space="preserve"> 从业人员、营业收入、资产总额填报上一年度数据，无上一年度数据的新成立企业可不填报。</w:t>
      </w:r>
    </w:p>
    <w:p>
      <w:pPr>
        <w:pStyle w:val="13"/>
        <w:spacing w:before="120" w:line="360" w:lineRule="auto"/>
        <w:ind w:firstLine="405"/>
        <w:jc w:val="center"/>
        <w:outlineLvl w:val="0"/>
        <w:rPr>
          <w:rFonts w:hint="eastAsia"/>
          <w:b/>
          <w:bCs/>
          <w:sz w:val="28"/>
          <w:szCs w:val="28"/>
        </w:rPr>
      </w:pPr>
      <w:bookmarkStart w:id="258" w:name="_Toc5144"/>
      <w:bookmarkStart w:id="259" w:name="_Toc26467"/>
      <w:bookmarkStart w:id="260" w:name="_Toc3862"/>
      <w:bookmarkStart w:id="261" w:name="_Toc6014"/>
      <w:r>
        <w:rPr>
          <w:rFonts w:hint="eastAsia"/>
          <w:b/>
          <w:bCs/>
          <w:sz w:val="28"/>
          <w:szCs w:val="28"/>
        </w:rPr>
        <w:t>十八</w:t>
      </w:r>
      <w:r>
        <w:rPr>
          <w:rFonts w:hint="eastAsia"/>
          <w:b/>
          <w:bCs/>
          <w:sz w:val="28"/>
          <w:szCs w:val="28"/>
          <w:lang w:eastAsia="zh-CN"/>
        </w:rPr>
        <w:t>、</w:t>
      </w:r>
      <w:r>
        <w:rPr>
          <w:rFonts w:hint="eastAsia"/>
          <w:b/>
          <w:bCs/>
          <w:sz w:val="28"/>
          <w:szCs w:val="28"/>
        </w:rPr>
        <w:t>经年审计的上年度</w:t>
      </w:r>
      <w:bookmarkEnd w:id="258"/>
      <w:r>
        <w:rPr>
          <w:rFonts w:hint="eastAsia"/>
          <w:b/>
          <w:bCs/>
          <w:sz w:val="28"/>
          <w:szCs w:val="28"/>
        </w:rPr>
        <w:t>财务审计报告</w:t>
      </w:r>
      <w:bookmarkEnd w:id="259"/>
      <w:bookmarkEnd w:id="260"/>
      <w:bookmarkEnd w:id="261"/>
    </w:p>
    <w:p>
      <w:pPr>
        <w:pStyle w:val="13"/>
        <w:spacing w:before="120" w:line="360" w:lineRule="auto"/>
        <w:ind w:firstLine="405"/>
        <w:jc w:val="center"/>
        <w:rPr>
          <w:rFonts w:hint="default" w:eastAsia="宋体"/>
          <w:b/>
          <w:bCs/>
          <w:sz w:val="28"/>
          <w:szCs w:val="28"/>
          <w:lang w:val="en-US" w:eastAsia="zh-CN"/>
        </w:rPr>
      </w:pPr>
      <w:bookmarkStart w:id="262" w:name="_Toc2115"/>
      <w:r>
        <w:rPr>
          <w:rFonts w:hint="eastAsia"/>
          <w:b/>
          <w:bCs/>
          <w:sz w:val="28"/>
          <w:szCs w:val="28"/>
        </w:rPr>
        <w:t>投标企业应提供20</w:t>
      </w:r>
      <w:r>
        <w:rPr>
          <w:rFonts w:hint="eastAsia"/>
          <w:b/>
          <w:bCs/>
          <w:sz w:val="28"/>
          <w:szCs w:val="28"/>
          <w:lang w:val="en-US" w:eastAsia="zh-CN"/>
        </w:rPr>
        <w:t>21</w:t>
      </w:r>
      <w:r>
        <w:rPr>
          <w:rFonts w:hint="eastAsia"/>
          <w:b/>
          <w:bCs/>
          <w:sz w:val="28"/>
          <w:szCs w:val="28"/>
        </w:rPr>
        <w:t>年度</w:t>
      </w:r>
      <w:r>
        <w:rPr>
          <w:rFonts w:hint="eastAsia"/>
          <w:b/>
          <w:bCs/>
          <w:sz w:val="28"/>
          <w:szCs w:val="28"/>
          <w:lang w:val="en-US" w:eastAsia="zh-CN"/>
        </w:rPr>
        <w:t>财务审计报告2022年</w:t>
      </w:r>
      <w:r>
        <w:rPr>
          <w:rFonts w:hint="eastAsia"/>
          <w:b/>
          <w:bCs/>
          <w:color w:val="000000"/>
          <w:sz w:val="28"/>
          <w:szCs w:val="28"/>
        </w:rPr>
        <w:t>新成立公司可不提供</w:t>
      </w:r>
      <w:bookmarkEnd w:id="262"/>
      <w:r>
        <w:rPr>
          <w:rFonts w:hint="eastAsia"/>
          <w:b/>
          <w:bCs/>
          <w:color w:val="000000"/>
          <w:sz w:val="28"/>
          <w:szCs w:val="28"/>
          <w:lang w:val="en-US" w:eastAsia="zh-CN"/>
        </w:rPr>
        <w:t>或银行出具的近三个月的资信证明</w:t>
      </w: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jc w:val="center"/>
        <w:outlineLvl w:val="0"/>
        <w:rPr>
          <w:b/>
          <w:bCs/>
          <w:sz w:val="28"/>
          <w:szCs w:val="28"/>
        </w:rPr>
      </w:pPr>
      <w:r>
        <w:rPr>
          <w:rFonts w:cs="宋体"/>
          <w:sz w:val="24"/>
        </w:rPr>
        <w:br w:type="page"/>
      </w:r>
      <w:bookmarkStart w:id="263" w:name="_Toc8445"/>
      <w:bookmarkStart w:id="264" w:name="_Toc32490"/>
      <w:bookmarkStart w:id="265" w:name="_Toc1332"/>
      <w:bookmarkStart w:id="266" w:name="_Toc7869"/>
      <w:r>
        <w:rPr>
          <w:rFonts w:hint="eastAsia" w:cs="宋体"/>
          <w:b/>
          <w:bCs/>
          <w:sz w:val="28"/>
          <w:szCs w:val="20"/>
        </w:rPr>
        <w:t>十九</w:t>
      </w:r>
      <w:r>
        <w:rPr>
          <w:rFonts w:hint="eastAsia" w:cs="宋体"/>
          <w:b/>
          <w:bCs/>
          <w:sz w:val="28"/>
          <w:szCs w:val="20"/>
          <w:lang w:eastAsia="zh-CN"/>
        </w:rPr>
        <w:t>、</w:t>
      </w:r>
      <w:r>
        <w:rPr>
          <w:b/>
          <w:bCs/>
          <w:sz w:val="28"/>
          <w:szCs w:val="28"/>
        </w:rPr>
        <w:t>健全的财务会计制度</w:t>
      </w:r>
      <w:bookmarkEnd w:id="263"/>
      <w:bookmarkEnd w:id="264"/>
      <w:bookmarkEnd w:id="265"/>
      <w:bookmarkEnd w:id="266"/>
    </w:p>
    <w:p>
      <w:pPr>
        <w:pStyle w:val="2"/>
        <w:outlineLvl w:val="9"/>
      </w:pPr>
    </w:p>
    <w:p>
      <w:pPr>
        <w:adjustRightInd w:val="0"/>
        <w:snapToGrid w:val="0"/>
        <w:spacing w:line="360" w:lineRule="auto"/>
        <w:jc w:val="center"/>
        <w:rPr>
          <w:rFonts w:hint="eastAsia" w:ascii="宋体" w:hAnsi="宋体"/>
          <w:b/>
          <w:sz w:val="24"/>
          <w:szCs w:val="24"/>
        </w:rPr>
        <w:sectPr>
          <w:pgSz w:w="11905" w:h="16838"/>
          <w:pgMar w:top="1140" w:right="1202" w:bottom="1162" w:left="1219" w:header="851" w:footer="992" w:gutter="0"/>
          <w:cols w:space="720" w:num="1"/>
          <w:docGrid w:type="lines" w:linePitch="316" w:charSpace="0"/>
        </w:sectPr>
      </w:pPr>
    </w:p>
    <w:p>
      <w:pPr>
        <w:pStyle w:val="2"/>
        <w:jc w:val="center"/>
        <w:outlineLvl w:val="0"/>
        <w:rPr>
          <w:rFonts w:hint="eastAsia" w:ascii="宋体" w:hAnsi="宋体" w:eastAsia="宋体"/>
          <w:sz w:val="28"/>
          <w:szCs w:val="28"/>
          <w:lang w:eastAsia="zh-CN"/>
        </w:rPr>
      </w:pPr>
      <w:bookmarkStart w:id="267" w:name="_Toc5989"/>
      <w:bookmarkStart w:id="268" w:name="_Toc26000"/>
      <w:bookmarkStart w:id="269" w:name="_Toc2399"/>
      <w:bookmarkStart w:id="270" w:name="_Toc15057"/>
      <w:r>
        <w:rPr>
          <w:rFonts w:hint="eastAsia" w:ascii="宋体" w:hAnsi="宋体"/>
          <w:sz w:val="28"/>
          <w:szCs w:val="28"/>
        </w:rPr>
        <w:t>二十</w:t>
      </w:r>
      <w:r>
        <w:rPr>
          <w:rFonts w:hint="eastAsia" w:ascii="宋体" w:hAnsi="宋体"/>
          <w:sz w:val="28"/>
          <w:szCs w:val="28"/>
          <w:lang w:eastAsia="zh-CN"/>
        </w:rPr>
        <w:t>、</w:t>
      </w:r>
      <w:r>
        <w:rPr>
          <w:rFonts w:ascii="宋体" w:hAnsi="宋体"/>
          <w:sz w:val="28"/>
          <w:szCs w:val="28"/>
        </w:rPr>
        <w:t>关于对本投标文件（响应文件）中资料真实性的承诺</w:t>
      </w:r>
      <w:bookmarkEnd w:id="267"/>
      <w:bookmarkEnd w:id="268"/>
      <w:bookmarkEnd w:id="269"/>
      <w:bookmarkEnd w:id="270"/>
    </w:p>
    <w:p>
      <w:pPr>
        <w:rPr>
          <w:rFonts w:hint="eastAsia"/>
          <w:lang w:eastAsia="zh-CN"/>
        </w:rPr>
      </w:pPr>
    </w:p>
    <w:p>
      <w:pPr>
        <w:jc w:val="left"/>
        <w:rPr>
          <w:rFonts w:hint="eastAsia" w:ascii="宋体" w:hAnsi="宋体" w:eastAsia="宋体"/>
          <w:sz w:val="21"/>
          <w:szCs w:val="21"/>
          <w:lang w:eastAsia="zh-CN"/>
        </w:rPr>
      </w:pPr>
      <w:r>
        <w:rPr>
          <w:rFonts w:ascii="宋体" w:hAnsi="宋体"/>
          <w:sz w:val="21"/>
          <w:szCs w:val="21"/>
        </w:rPr>
        <w:t>至： （项目、包段名称）评标委员会（谈判或询价小组）  </w:t>
      </w:r>
    </w:p>
    <w:p>
      <w:pPr>
        <w:jc w:val="left"/>
        <w:rPr>
          <w:rFonts w:hint="eastAsia" w:ascii="宋体" w:hAnsi="宋体" w:eastAsia="宋体"/>
          <w:sz w:val="21"/>
          <w:szCs w:val="21"/>
          <w:lang w:eastAsia="zh-CN"/>
        </w:rPr>
      </w:pPr>
      <w:r>
        <w:rPr>
          <w:rFonts w:ascii="宋体" w:hAnsi="宋体"/>
          <w:sz w:val="21"/>
          <w:szCs w:val="21"/>
        </w:rPr>
        <w:t>根据《中华人民共和国政府采购法》、《中华人民共和国政府采购法实施条例》等有关法律、法规的规定和    （项目、包段名称）    的招标文件（竞争性谈判文件或询价文件）的要求，我公司在   （项目、包段名称）   投标文件（响应文件）中所提供资料真实性作如下承诺：</w:t>
      </w:r>
    </w:p>
    <w:p>
      <w:pPr>
        <w:jc w:val="left"/>
        <w:rPr>
          <w:rFonts w:hint="eastAsia" w:ascii="宋体" w:hAnsi="宋体" w:eastAsia="宋体"/>
          <w:sz w:val="21"/>
          <w:szCs w:val="21"/>
          <w:lang w:eastAsia="zh-CN"/>
        </w:rPr>
      </w:pPr>
      <w:r>
        <w:rPr>
          <w:rFonts w:ascii="宋体" w:hAnsi="宋体"/>
          <w:sz w:val="21"/>
          <w:szCs w:val="21"/>
        </w:rPr>
        <w:t>我公司将严格按招标文件（竞争性谈判或询价文件）要求，在编制本投标文件（响应文件）时，对投标文件中所提供的资料全部真实和正确，并对提供的所有资料（资格、业绩、其他材料等）的真实性负责！ </w:t>
      </w:r>
    </w:p>
    <w:p>
      <w:pPr>
        <w:jc w:val="left"/>
        <w:rPr>
          <w:rFonts w:hint="eastAsia" w:ascii="宋体" w:hAnsi="宋体" w:eastAsia="宋体"/>
          <w:sz w:val="21"/>
          <w:szCs w:val="21"/>
          <w:lang w:eastAsia="zh-CN"/>
        </w:rPr>
      </w:pPr>
      <w:r>
        <w:rPr>
          <w:rFonts w:ascii="宋体" w:hAnsi="宋体"/>
          <w:sz w:val="21"/>
          <w:szCs w:val="21"/>
        </w:rPr>
        <w:t>对提供的全部资料中有存在不真实（伪造或租借等虚假资料）情形，将无条件接受任何处罚，自行承担由此引起的一切责任！</w:t>
      </w:r>
    </w:p>
    <w:p>
      <w:pPr>
        <w:pStyle w:val="17"/>
        <w:rPr>
          <w:rFonts w:hint="eastAsia"/>
          <w:lang w:eastAsia="zh-CN"/>
        </w:rPr>
      </w:pPr>
    </w:p>
    <w:p>
      <w:pPr>
        <w:jc w:val="left"/>
        <w:rPr>
          <w:rFonts w:hint="eastAsia" w:ascii="宋体" w:hAnsi="宋体" w:eastAsia="宋体"/>
          <w:sz w:val="21"/>
          <w:szCs w:val="21"/>
          <w:lang w:eastAsia="zh-CN"/>
        </w:rPr>
      </w:pPr>
      <w:r>
        <w:rPr>
          <w:rFonts w:ascii="宋体" w:hAnsi="宋体"/>
          <w:sz w:val="21"/>
          <w:szCs w:val="21"/>
        </w:rPr>
        <w:t>特此承诺</w:t>
      </w:r>
    </w:p>
    <w:p>
      <w:pPr>
        <w:pStyle w:val="17"/>
        <w:rPr>
          <w:rFonts w:hint="eastAsia"/>
          <w:lang w:eastAsia="zh-CN"/>
        </w:rPr>
      </w:pPr>
    </w:p>
    <w:p>
      <w:pPr>
        <w:jc w:val="left"/>
        <w:rPr>
          <w:rFonts w:hint="eastAsia" w:ascii="宋体" w:hAnsi="宋体" w:eastAsia="宋体"/>
          <w:sz w:val="21"/>
          <w:szCs w:val="21"/>
          <w:lang w:eastAsia="zh-CN"/>
        </w:rPr>
      </w:pPr>
      <w:r>
        <w:rPr>
          <w:rFonts w:ascii="宋体" w:hAnsi="宋体"/>
          <w:sz w:val="21"/>
          <w:szCs w:val="21"/>
        </w:rPr>
        <w:t>供应商（全称）：                        （盖单位章）</w:t>
      </w:r>
    </w:p>
    <w:p>
      <w:pPr>
        <w:jc w:val="left"/>
        <w:rPr>
          <w:rFonts w:ascii="宋体" w:hAnsi="宋体"/>
          <w:sz w:val="21"/>
          <w:szCs w:val="21"/>
        </w:rPr>
      </w:pPr>
      <w:r>
        <w:rPr>
          <w:rFonts w:ascii="宋体" w:hAnsi="宋体"/>
          <w:sz w:val="21"/>
          <w:szCs w:val="21"/>
        </w:rPr>
        <w:t>法定代表人：                           （签字）</w:t>
      </w:r>
    </w:p>
    <w:p>
      <w:pPr>
        <w:jc w:val="left"/>
        <w:rPr>
          <w:rFonts w:hint="eastAsia" w:ascii="宋体" w:hAnsi="宋体" w:eastAsia="宋体"/>
          <w:sz w:val="21"/>
          <w:szCs w:val="21"/>
          <w:lang w:eastAsia="zh-CN"/>
        </w:rPr>
      </w:pPr>
      <w:r>
        <w:rPr>
          <w:rFonts w:ascii="宋体" w:hAnsi="宋体"/>
          <w:sz w:val="21"/>
          <w:szCs w:val="21"/>
        </w:rPr>
        <w:t>有效的联系方式                             </w:t>
      </w:r>
    </w:p>
    <w:p>
      <w:pPr>
        <w:jc w:val="left"/>
        <w:rPr>
          <w:rFonts w:hint="eastAsia" w:ascii="宋体" w:hAnsi="宋体" w:eastAsia="宋体"/>
          <w:sz w:val="21"/>
          <w:szCs w:val="21"/>
          <w:lang w:eastAsia="zh-CN"/>
        </w:rPr>
      </w:pPr>
      <w:r>
        <w:rPr>
          <w:rFonts w:ascii="宋体" w:hAnsi="宋体"/>
          <w:sz w:val="21"/>
          <w:szCs w:val="21"/>
        </w:rPr>
        <w:t>年   月 日</w:t>
      </w:r>
    </w:p>
    <w:p>
      <w:pPr>
        <w:jc w:val="left"/>
        <w:rPr>
          <w:rFonts w:ascii="宋体" w:hAnsi="宋体"/>
          <w:sz w:val="21"/>
          <w:szCs w:val="21"/>
        </w:rPr>
      </w:pPr>
      <w:r>
        <w:rPr>
          <w:rFonts w:ascii="宋体" w:hAnsi="宋体"/>
          <w:sz w:val="21"/>
          <w:szCs w:val="21"/>
        </w:rPr>
        <w:t>说明：投标（谈判或询价）供应商未提供此承诺的，内容应填写完整，否则其投标（谈判或询价）将被拒绝！</w:t>
      </w:r>
    </w:p>
    <w:p>
      <w:pPr>
        <w:rPr>
          <w:sz w:val="18"/>
          <w:szCs w:val="16"/>
        </w:rPr>
      </w:pPr>
    </w:p>
    <w:p>
      <w:pPr>
        <w:rPr>
          <w:sz w:val="18"/>
          <w:szCs w:val="16"/>
        </w:rPr>
      </w:pPr>
    </w:p>
    <w:p>
      <w:pPr>
        <w:rPr>
          <w:sz w:val="18"/>
          <w:szCs w:val="16"/>
        </w:rPr>
      </w:pPr>
    </w:p>
    <w:p>
      <w:pPr>
        <w:pStyle w:val="2"/>
        <w:ind w:firstLine="1325" w:firstLineChars="600"/>
        <w:outlineLvl w:val="9"/>
        <w:rPr>
          <w:rFonts w:hint="eastAsia"/>
          <w:sz w:val="22"/>
          <w:szCs w:val="22"/>
        </w:rPr>
      </w:pPr>
      <w:r>
        <w:rPr>
          <w:rFonts w:hint="eastAsia"/>
          <w:sz w:val="22"/>
          <w:szCs w:val="22"/>
        </w:rPr>
        <w:t xml:space="preserve">   </w:t>
      </w:r>
    </w:p>
    <w:p>
      <w:pPr>
        <w:jc w:val="center"/>
      </w:pPr>
    </w:p>
    <w:p>
      <w:pPr>
        <w:pStyle w:val="22"/>
      </w:pPr>
    </w:p>
    <w:p>
      <w:pPr>
        <w:pStyle w:val="22"/>
      </w:pPr>
    </w:p>
    <w:p>
      <w:pPr>
        <w:pStyle w:val="22"/>
      </w:pPr>
    </w:p>
    <w:p>
      <w:pPr>
        <w:pStyle w:val="2"/>
        <w:jc w:val="center"/>
        <w:outlineLvl w:val="0"/>
        <w:rPr>
          <w:rFonts w:hint="eastAsia"/>
          <w:sz w:val="28"/>
          <w:szCs w:val="28"/>
        </w:rPr>
      </w:pPr>
      <w:bookmarkStart w:id="271" w:name="_Toc24830"/>
      <w:bookmarkStart w:id="272" w:name="_Toc7190"/>
      <w:bookmarkStart w:id="273" w:name="_Toc16841"/>
      <w:bookmarkStart w:id="274" w:name="_Toc20656"/>
    </w:p>
    <w:p>
      <w:pPr>
        <w:pStyle w:val="2"/>
        <w:jc w:val="center"/>
        <w:outlineLvl w:val="0"/>
        <w:rPr>
          <w:sz w:val="28"/>
          <w:szCs w:val="28"/>
        </w:rPr>
      </w:pPr>
      <w:r>
        <w:rPr>
          <w:rFonts w:hint="eastAsia"/>
          <w:sz w:val="28"/>
          <w:szCs w:val="28"/>
        </w:rPr>
        <w:t>二十一</w:t>
      </w:r>
      <w:r>
        <w:rPr>
          <w:rFonts w:hint="eastAsia"/>
          <w:sz w:val="28"/>
          <w:szCs w:val="28"/>
          <w:lang w:eastAsia="zh-CN"/>
        </w:rPr>
        <w:t>、</w:t>
      </w:r>
      <w:r>
        <w:rPr>
          <w:sz w:val="28"/>
          <w:szCs w:val="28"/>
        </w:rPr>
        <w:t>节能、环保产品证明（如有）</w:t>
      </w:r>
      <w:bookmarkEnd w:id="271"/>
      <w:bookmarkEnd w:id="272"/>
      <w:bookmarkEnd w:id="273"/>
      <w:bookmarkEnd w:id="274"/>
    </w:p>
    <w:p>
      <w:pPr>
        <w:jc w:val="right"/>
        <w:rPr>
          <w:rFonts w:hint="eastAsia" w:ascii="宋体" w:hAnsi="宋体" w:eastAsia="宋体"/>
          <w:sz w:val="22"/>
          <w:szCs w:val="18"/>
          <w:lang w:eastAsia="zh-CN"/>
        </w:rPr>
      </w:pPr>
      <w:r>
        <w:rPr>
          <w:rFonts w:ascii="宋体" w:hAnsi="宋体"/>
          <w:sz w:val="22"/>
          <w:szCs w:val="18"/>
        </w:rPr>
        <w:t>致：         采购人名称          ：</w:t>
      </w:r>
    </w:p>
    <w:p>
      <w:pPr>
        <w:pStyle w:val="17"/>
        <w:rPr>
          <w:rFonts w:hint="eastAsia"/>
          <w:lang w:eastAsia="zh-CN"/>
        </w:rPr>
      </w:pPr>
    </w:p>
    <w:p>
      <w:pPr>
        <w:jc w:val="right"/>
        <w:rPr>
          <w:rFonts w:hint="eastAsia" w:ascii="宋体" w:hAnsi="宋体" w:eastAsia="宋体"/>
          <w:sz w:val="22"/>
          <w:szCs w:val="18"/>
          <w:lang w:eastAsia="zh-CN"/>
        </w:rPr>
      </w:pPr>
      <w:r>
        <w:rPr>
          <w:rFonts w:ascii="宋体" w:hAnsi="宋体"/>
          <w:sz w:val="22"/>
          <w:szCs w:val="18"/>
        </w:rPr>
        <w:t>    现附上         （节能、环保产品产品目录）         证明文件（可在 网站名称 网站进行查询）复印件，该证件真实有效。</w:t>
      </w: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jc w:val="right"/>
        <w:rPr>
          <w:rFonts w:hint="eastAsia" w:ascii="宋体" w:hAnsi="宋体" w:eastAsia="宋体"/>
          <w:sz w:val="22"/>
          <w:szCs w:val="18"/>
          <w:lang w:eastAsia="zh-CN"/>
        </w:rPr>
      </w:pPr>
      <w:r>
        <w:rPr>
          <w:rFonts w:ascii="宋体" w:hAnsi="宋体"/>
          <w:sz w:val="22"/>
          <w:szCs w:val="18"/>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jc w:val="right"/>
        <w:rPr>
          <w:rFonts w:hint="eastAsia" w:ascii="宋体" w:hAnsi="宋体" w:eastAsia="宋体"/>
          <w:sz w:val="22"/>
          <w:szCs w:val="18"/>
          <w:lang w:eastAsia="zh-CN"/>
        </w:rPr>
      </w:pPr>
      <w:r>
        <w:rPr>
          <w:rFonts w:ascii="宋体" w:hAnsi="宋体"/>
          <w:sz w:val="24"/>
        </w:rPr>
        <w:t>                                         </w:t>
      </w:r>
      <w:r>
        <w:rPr>
          <w:rFonts w:hint="eastAsia" w:ascii="宋体" w:hAnsi="宋体"/>
          <w:sz w:val="24"/>
          <w:lang w:val="en-US" w:eastAsia="zh-CN"/>
        </w:rPr>
        <w:t xml:space="preserve">           </w:t>
      </w:r>
      <w:r>
        <w:rPr>
          <w:rFonts w:ascii="宋体" w:hAnsi="宋体"/>
          <w:sz w:val="22"/>
          <w:szCs w:val="18"/>
        </w:rPr>
        <w:t>投标人（加盖公章）         </w:t>
      </w:r>
    </w:p>
    <w:p>
      <w:pPr>
        <w:jc w:val="right"/>
        <w:rPr>
          <w:rFonts w:hint="eastAsia" w:ascii="宋体" w:hAnsi="宋体" w:eastAsia="宋体"/>
          <w:sz w:val="22"/>
          <w:szCs w:val="18"/>
          <w:lang w:eastAsia="zh-CN"/>
        </w:rPr>
      </w:pPr>
      <w:r>
        <w:rPr>
          <w:rFonts w:ascii="宋体" w:hAnsi="宋体"/>
          <w:sz w:val="22"/>
          <w:szCs w:val="18"/>
        </w:rPr>
        <w:t>                         </w:t>
      </w:r>
    </w:p>
    <w:p>
      <w:pPr>
        <w:jc w:val="right"/>
        <w:rPr>
          <w:rFonts w:hint="eastAsia" w:ascii="宋体" w:hAnsi="宋体" w:eastAsia="宋体"/>
          <w:sz w:val="22"/>
          <w:szCs w:val="18"/>
          <w:lang w:eastAsia="zh-CN"/>
        </w:rPr>
      </w:pPr>
      <w:r>
        <w:rPr>
          <w:rFonts w:ascii="宋体" w:hAnsi="宋体"/>
          <w:sz w:val="22"/>
          <w:szCs w:val="18"/>
        </w:rPr>
        <w:t>    投标人代表（签字）：        </w:t>
      </w:r>
    </w:p>
    <w:p>
      <w:pPr>
        <w:jc w:val="right"/>
        <w:rPr>
          <w:rFonts w:hint="eastAsia" w:ascii="宋体" w:hAnsi="宋体" w:eastAsia="宋体"/>
          <w:sz w:val="22"/>
          <w:szCs w:val="18"/>
          <w:lang w:eastAsia="zh-CN"/>
        </w:rPr>
      </w:pPr>
      <w:r>
        <w:rPr>
          <w:rFonts w:ascii="宋体" w:hAnsi="宋体"/>
          <w:sz w:val="22"/>
          <w:szCs w:val="18"/>
        </w:rPr>
        <w:t>                         </w:t>
      </w:r>
    </w:p>
    <w:p>
      <w:pPr>
        <w:jc w:val="right"/>
        <w:rPr>
          <w:rFonts w:ascii="宋体" w:hAnsi="宋体"/>
          <w:sz w:val="22"/>
          <w:szCs w:val="18"/>
        </w:rPr>
      </w:pPr>
      <w:r>
        <w:rPr>
          <w:rFonts w:ascii="宋体" w:hAnsi="宋体"/>
          <w:sz w:val="22"/>
          <w:szCs w:val="18"/>
        </w:rPr>
        <w:t> 日期：  年  月 日</w:t>
      </w:r>
    </w:p>
    <w:p>
      <w:pPr>
        <w:pStyle w:val="22"/>
        <w:rPr>
          <w:rFonts w:ascii="宋体" w:hAnsi="宋体"/>
          <w:sz w:val="22"/>
          <w:szCs w:val="18"/>
        </w:rPr>
      </w:pPr>
    </w:p>
    <w:p>
      <w:pPr>
        <w:pStyle w:val="22"/>
        <w:rPr>
          <w:rFonts w:ascii="宋体" w:hAnsi="宋体"/>
          <w:sz w:val="22"/>
          <w:szCs w:val="18"/>
        </w:rPr>
      </w:pPr>
    </w:p>
    <w:p>
      <w:pPr>
        <w:pStyle w:val="22"/>
        <w:rPr>
          <w:rFonts w:ascii="宋体" w:hAnsi="宋体"/>
          <w:sz w:val="22"/>
          <w:szCs w:val="18"/>
        </w:rPr>
      </w:pPr>
    </w:p>
    <w:p/>
    <w:p>
      <w:pPr>
        <w:pStyle w:val="22"/>
      </w:pPr>
    </w:p>
    <w:p>
      <w:pPr>
        <w:pStyle w:val="22"/>
      </w:pPr>
    </w:p>
    <w:p>
      <w:pPr>
        <w:pStyle w:val="22"/>
      </w:pPr>
    </w:p>
    <w:p>
      <w:pPr>
        <w:pStyle w:val="22"/>
      </w:pPr>
    </w:p>
    <w:p>
      <w:pPr>
        <w:pStyle w:val="22"/>
      </w:pPr>
    </w:p>
    <w:p>
      <w:pPr>
        <w:spacing w:line="400" w:lineRule="exact"/>
        <w:ind w:right="86"/>
        <w:jc w:val="center"/>
        <w:outlineLvl w:val="0"/>
        <w:rPr>
          <w:rFonts w:ascii="宋体" w:hAnsi="宋体"/>
          <w:b/>
          <w:bCs/>
          <w:sz w:val="28"/>
          <w:szCs w:val="28"/>
        </w:rPr>
      </w:pPr>
      <w:bookmarkStart w:id="275" w:name="_Toc31657"/>
      <w:bookmarkStart w:id="276" w:name="_Toc9207"/>
      <w:bookmarkStart w:id="277" w:name="_Toc12385"/>
      <w:bookmarkStart w:id="278" w:name="_Toc31968"/>
      <w:bookmarkStart w:id="279" w:name="_Toc13687"/>
      <w:r>
        <w:rPr>
          <w:rFonts w:hint="eastAsia" w:ascii="宋体" w:hAnsi="宋体"/>
          <w:b/>
          <w:bCs/>
          <w:sz w:val="28"/>
          <w:szCs w:val="28"/>
        </w:rPr>
        <w:t>二十二</w:t>
      </w:r>
      <w:r>
        <w:rPr>
          <w:rFonts w:hint="eastAsia" w:ascii="宋体" w:hAnsi="宋体"/>
          <w:b/>
          <w:bCs/>
          <w:sz w:val="28"/>
          <w:szCs w:val="28"/>
          <w:lang w:eastAsia="zh-CN"/>
        </w:rPr>
        <w:t>、</w:t>
      </w:r>
      <w:r>
        <w:rPr>
          <w:rFonts w:hint="eastAsia" w:ascii="宋体" w:hAnsi="宋体"/>
          <w:b/>
          <w:bCs/>
          <w:sz w:val="28"/>
          <w:szCs w:val="28"/>
        </w:rPr>
        <w:t>其它必须的资料及有利于投标的资料</w:t>
      </w:r>
      <w:bookmarkEnd w:id="275"/>
      <w:bookmarkEnd w:id="276"/>
      <w:bookmarkEnd w:id="277"/>
      <w:bookmarkEnd w:id="278"/>
      <w:bookmarkEnd w:id="279"/>
    </w:p>
    <w:p>
      <w:pPr>
        <w:pStyle w:val="13"/>
        <w:spacing w:before="120" w:line="360" w:lineRule="auto"/>
        <w:ind w:firstLine="405"/>
        <w:rPr>
          <w:rFonts w:cs="宋体"/>
          <w:sz w:val="22"/>
          <w:szCs w:val="22"/>
        </w:rPr>
      </w:pPr>
      <w:r>
        <w:rPr>
          <w:rFonts w:hint="eastAsia" w:cs="宋体"/>
          <w:sz w:val="22"/>
          <w:szCs w:val="22"/>
        </w:rPr>
        <w:t>注：</w:t>
      </w:r>
    </w:p>
    <w:p>
      <w:pPr>
        <w:pStyle w:val="13"/>
        <w:numPr>
          <w:ilvl w:val="0"/>
          <w:numId w:val="16"/>
        </w:numPr>
        <w:spacing w:before="120" w:line="360" w:lineRule="auto"/>
        <w:ind w:firstLine="405"/>
        <w:rPr>
          <w:rFonts w:hint="eastAsia" w:cs="宋体"/>
          <w:sz w:val="22"/>
          <w:szCs w:val="22"/>
        </w:rPr>
      </w:pPr>
      <w:r>
        <w:rPr>
          <w:rFonts w:hint="eastAsia" w:cs="宋体"/>
          <w:sz w:val="22"/>
          <w:szCs w:val="22"/>
        </w:rPr>
        <w:t>凡拟参加本次招标项目的投标供应商，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13"/>
        <w:numPr>
          <w:ilvl w:val="0"/>
          <w:numId w:val="0"/>
        </w:numPr>
        <w:spacing w:before="120" w:line="360" w:lineRule="auto"/>
        <w:rPr>
          <w:rFonts w:hint="eastAsia" w:cs="宋体"/>
          <w:sz w:val="22"/>
          <w:szCs w:val="22"/>
        </w:rPr>
      </w:pPr>
    </w:p>
    <w:p>
      <w:pPr>
        <w:pStyle w:val="13"/>
        <w:spacing w:before="120" w:line="360" w:lineRule="auto"/>
        <w:rPr>
          <w:rFonts w:cs="宋体"/>
          <w:sz w:val="22"/>
          <w:szCs w:val="22"/>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jc w:val="center"/>
        <w:rPr>
          <w:rFonts w:hint="eastAsia" w:cs="宋体"/>
          <w:b/>
          <w:bCs/>
          <w:sz w:val="24"/>
          <w:szCs w:val="24"/>
          <w:lang w:val="en-US" w:eastAsia="zh-CN"/>
        </w:rPr>
      </w:pPr>
      <w:r>
        <w:rPr>
          <w:rFonts w:hint="eastAsia" w:cs="宋体"/>
          <w:b/>
          <w:bCs/>
          <w:sz w:val="24"/>
          <w:szCs w:val="24"/>
          <w:lang w:val="en-US" w:eastAsia="zh-CN"/>
        </w:rPr>
        <w:t>二十三、投标单位近三年完成相关类似业绩</w:t>
      </w:r>
    </w:p>
    <w:p>
      <w:pPr>
        <w:pStyle w:val="13"/>
        <w:spacing w:before="120" w:line="360" w:lineRule="auto"/>
        <w:jc w:val="center"/>
        <w:rPr>
          <w:rFonts w:hint="eastAsia" w:cs="宋体"/>
          <w:b/>
          <w:bCs/>
          <w:sz w:val="24"/>
          <w:szCs w:val="24"/>
          <w:lang w:val="en-US" w:eastAsia="zh-CN"/>
        </w:rPr>
      </w:pPr>
    </w:p>
    <w:p>
      <w:pPr>
        <w:pStyle w:val="13"/>
        <w:spacing w:before="120" w:line="360" w:lineRule="auto"/>
        <w:jc w:val="center"/>
        <w:rPr>
          <w:rFonts w:hint="default" w:cs="宋体"/>
          <w:b w:val="0"/>
          <w:bCs w:val="0"/>
          <w:sz w:val="24"/>
          <w:szCs w:val="24"/>
          <w:lang w:val="en-US" w:eastAsia="zh-CN"/>
        </w:rPr>
        <w:sectPr>
          <w:footerReference r:id="rId6" w:type="default"/>
          <w:pgSz w:w="11905" w:h="16838"/>
          <w:pgMar w:top="1140" w:right="1202" w:bottom="1162" w:left="1219" w:header="851" w:footer="992" w:gutter="0"/>
          <w:cols w:space="720" w:num="1"/>
          <w:docGrid w:type="lines" w:linePitch="316" w:charSpace="0"/>
        </w:sectPr>
      </w:pPr>
      <w:r>
        <w:rPr>
          <w:rFonts w:hint="eastAsia" w:cs="宋体"/>
          <w:b w:val="0"/>
          <w:bCs w:val="0"/>
          <w:sz w:val="24"/>
          <w:szCs w:val="24"/>
          <w:lang w:val="en-US" w:eastAsia="zh-CN"/>
        </w:rPr>
        <w:t>（提供提供中标通知书或合同证明材料并加盖投标单位公章）</w:t>
      </w:r>
    </w:p>
    <w:p>
      <w:pPr>
        <w:pStyle w:val="10"/>
        <w:ind w:firstLine="0"/>
        <w:jc w:val="center"/>
        <w:outlineLvl w:val="1"/>
        <w:rPr>
          <w:rFonts w:ascii="宋体"/>
          <w:sz w:val="32"/>
          <w:szCs w:val="32"/>
        </w:rPr>
      </w:pPr>
      <w:bookmarkStart w:id="280" w:name="_Toc31440"/>
      <w:bookmarkStart w:id="281" w:name="_Toc29520"/>
      <w:bookmarkStart w:id="282" w:name="_Toc5038"/>
      <w:bookmarkStart w:id="283" w:name="_Toc22696"/>
      <w:bookmarkStart w:id="284" w:name="_Toc32645"/>
      <w:r>
        <w:rPr>
          <w:rFonts w:hint="eastAsia" w:ascii="宋体" w:hAnsi="宋体"/>
          <w:b/>
          <w:bCs/>
          <w:spacing w:val="60"/>
          <w:sz w:val="32"/>
          <w:szCs w:val="32"/>
        </w:rPr>
        <w:t>注意事项</w:t>
      </w:r>
      <w:bookmarkEnd w:id="280"/>
      <w:bookmarkEnd w:id="281"/>
      <w:bookmarkEnd w:id="282"/>
      <w:bookmarkEnd w:id="283"/>
      <w:bookmarkEnd w:id="284"/>
    </w:p>
    <w:p>
      <w:pPr>
        <w:rPr>
          <w:rFonts w:ascii="宋体"/>
          <w:sz w:val="22"/>
          <w:szCs w:val="18"/>
        </w:rPr>
      </w:pPr>
      <w:r>
        <w:rPr>
          <w:rFonts w:ascii="宋体" w:hAnsi="宋体"/>
          <w:sz w:val="24"/>
          <w:szCs w:val="18"/>
        </w:rPr>
        <w:t>1</w:t>
      </w:r>
      <w:r>
        <w:rPr>
          <w:rFonts w:hint="eastAsia" w:ascii="宋体" w:hAnsi="宋体"/>
          <w:sz w:val="24"/>
          <w:szCs w:val="18"/>
        </w:rPr>
        <w:t>、</w:t>
      </w:r>
      <w:r>
        <w:rPr>
          <w:rFonts w:hint="eastAsia" w:ascii="宋体" w:hAnsi="宋体"/>
          <w:sz w:val="22"/>
          <w:szCs w:val="18"/>
        </w:rPr>
        <w:t>投标人对所附表格中要求的资料和询问应做出肯定的回答。</w:t>
      </w:r>
    </w:p>
    <w:p>
      <w:pPr>
        <w:rPr>
          <w:rFonts w:ascii="宋体"/>
          <w:sz w:val="22"/>
          <w:szCs w:val="18"/>
        </w:rPr>
      </w:pPr>
      <w:r>
        <w:rPr>
          <w:rFonts w:ascii="宋体" w:hAnsi="宋体"/>
          <w:sz w:val="22"/>
          <w:szCs w:val="18"/>
        </w:rPr>
        <w:t>2</w:t>
      </w:r>
      <w:r>
        <w:rPr>
          <w:rFonts w:hint="eastAsia" w:ascii="宋体" w:hAnsi="宋体"/>
          <w:sz w:val="22"/>
          <w:szCs w:val="18"/>
        </w:rPr>
        <w:t>、招标文件的签字人应保证他所做的声明及对一切问题的回答的真实性和准确。</w:t>
      </w:r>
    </w:p>
    <w:p>
      <w:pPr>
        <w:rPr>
          <w:rFonts w:ascii="宋体"/>
          <w:sz w:val="22"/>
          <w:szCs w:val="18"/>
        </w:rPr>
      </w:pPr>
      <w:r>
        <w:rPr>
          <w:rFonts w:ascii="宋体" w:hAnsi="宋体"/>
          <w:sz w:val="22"/>
          <w:szCs w:val="18"/>
        </w:rPr>
        <w:t>3</w:t>
      </w:r>
      <w:r>
        <w:rPr>
          <w:rFonts w:hint="eastAsia" w:ascii="宋体" w:hAnsi="宋体"/>
          <w:sz w:val="22"/>
          <w:szCs w:val="18"/>
        </w:rPr>
        <w:t>、投标人提供的招标文件将由招标人使用，并据此进行评价和判断，确定投标人的能力。</w:t>
      </w:r>
    </w:p>
    <w:p>
      <w:pPr>
        <w:rPr>
          <w:rFonts w:ascii="宋体" w:hAnsi="宋体"/>
          <w:sz w:val="22"/>
          <w:szCs w:val="18"/>
        </w:rPr>
      </w:pPr>
      <w:r>
        <w:rPr>
          <w:rFonts w:ascii="宋体" w:hAnsi="宋体"/>
          <w:sz w:val="22"/>
          <w:szCs w:val="18"/>
        </w:rPr>
        <w:t>4</w:t>
      </w:r>
      <w:r>
        <w:rPr>
          <w:rFonts w:hint="eastAsia" w:ascii="宋体" w:hAnsi="宋体"/>
          <w:sz w:val="22"/>
          <w:szCs w:val="18"/>
        </w:rPr>
        <w:t>、投标人提交的文件将给予保密，但不退还。</w:t>
      </w:r>
    </w:p>
    <w:p>
      <w:pPr>
        <w:pStyle w:val="6"/>
        <w:rPr>
          <w:rFonts w:hint="eastAsia"/>
          <w:sz w:val="20"/>
          <w:szCs w:val="1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L15k3XAQAAsAMAAA4AAABkcnMvZTJvRG9jLnhtbK1TzY7TMBC+I/EO&#10;lu802UrLlqjuClQtQkKAtMsDuI7dWPKfPG6TvgC8AScu3HmuPgdjJ+mi5bIHLs6MZ/zNfN9M1reD&#10;NeQoI2jvGL1a1JRIJ3yr3Z7Rrw93r1aUQOKu5cY7yehJAr3dvHyx7kMjl77zppWRIIiDpg+MdimF&#10;pqpAdNJyWPggHQaVj5YndOO+aiPvEd2aalnXr6vexzZELyQA3m7HIJ0Q43MAvVJayK0XBytdGlGj&#10;NDwhJeh0ALop3SolRfqsFMhEDKPINJUTi6C9y2e1WfNmH3notJha4M9p4Qkny7XDoheoLU+cHKL+&#10;B8pqET14lRbC22okUhRBFlf1E23uOx5k4YJSQ7iIDv8PVnw6folEt4zeUOK4xYGff3w///x9/vWN&#10;3GR5+gANZt0HzEvDOz/g0sz3gJeZ9aCizV/kQzCO4p4u4sohEZEfrZarVY0hgbHZQfzq8XmIkN5L&#10;b0k2GI04vSIqP36ENKbOKbma83famDJB40jP6Jvr5XV5cIkguHE5V5ZdmGAypbH1bKVhN0w8d749&#10;Ic0e94FRh+tPifngUO68OrMRZ2M3G4cQ9b4ru5VrQXh7SNhbaTlXGGGRanZwkIX0tHR5U/72S9bj&#10;j7b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B7XTPQAAAAAwEAAA8AAAAAAAAAAQAgAAAAIgAA&#10;AGRycy9kb3ducmV2LnhtbFBLAQIUABQAAAAIAIdO4kDi9eZN1wEAALADAAAOAAAAAAAAAAEAIAAA&#10;AB8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D095F"/>
    <w:multiLevelType w:val="singleLevel"/>
    <w:tmpl w:val="ADED095F"/>
    <w:lvl w:ilvl="0" w:tentative="0">
      <w:start w:val="1"/>
      <w:numFmt w:val="decimal"/>
      <w:pStyle w:val="4"/>
      <w:lvlText w:val="%1."/>
      <w:lvlJc w:val="left"/>
      <w:pPr>
        <w:tabs>
          <w:tab w:val="left" w:pos="360"/>
        </w:tabs>
        <w:ind w:left="360" w:hanging="360"/>
      </w:pPr>
    </w:lvl>
  </w:abstractNum>
  <w:abstractNum w:abstractNumId="1">
    <w:nsid w:val="C23D33AF"/>
    <w:multiLevelType w:val="singleLevel"/>
    <w:tmpl w:val="C23D33AF"/>
    <w:lvl w:ilvl="0" w:tentative="0">
      <w:start w:val="1"/>
      <w:numFmt w:val="decimal"/>
      <w:lvlText w:val="%1."/>
      <w:lvlJc w:val="left"/>
      <w:pPr>
        <w:tabs>
          <w:tab w:val="left" w:pos="312"/>
        </w:tabs>
        <w:ind w:left="480" w:firstLine="0"/>
      </w:pPr>
    </w:lvl>
  </w:abstractNum>
  <w:abstractNum w:abstractNumId="2">
    <w:nsid w:val="E3BB2543"/>
    <w:multiLevelType w:val="singleLevel"/>
    <w:tmpl w:val="E3BB2543"/>
    <w:lvl w:ilvl="0" w:tentative="0">
      <w:start w:val="2"/>
      <w:numFmt w:val="decimal"/>
      <w:suff w:val="nothing"/>
      <w:lvlText w:val="（%1）"/>
      <w:lvlJc w:val="left"/>
    </w:lvl>
  </w:abstractNum>
  <w:abstractNum w:abstractNumId="3">
    <w:nsid w:val="EF240F10"/>
    <w:multiLevelType w:val="singleLevel"/>
    <w:tmpl w:val="EF240F10"/>
    <w:lvl w:ilvl="0" w:tentative="0">
      <w:start w:val="10"/>
      <w:numFmt w:val="chineseCounting"/>
      <w:suff w:val="nothing"/>
      <w:lvlText w:val="%1、"/>
      <w:lvlJc w:val="left"/>
      <w:rPr>
        <w:rFonts w:hint="eastAsia"/>
      </w:rPr>
    </w:lvl>
  </w:abstractNum>
  <w:abstractNum w:abstractNumId="4">
    <w:nsid w:val="F7735DC9"/>
    <w:multiLevelType w:val="multilevel"/>
    <w:tmpl w:val="F7735DC9"/>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5">
    <w:nsid w:val="F8171EB9"/>
    <w:multiLevelType w:val="singleLevel"/>
    <w:tmpl w:val="F8171EB9"/>
    <w:lvl w:ilvl="0" w:tentative="0">
      <w:start w:val="1"/>
      <w:numFmt w:val="decimal"/>
      <w:suff w:val="nothing"/>
      <w:lvlText w:val="%1、"/>
      <w:lvlJc w:val="left"/>
      <w:pPr>
        <w:ind w:left="20"/>
      </w:pPr>
    </w:lvl>
  </w:abstractNum>
  <w:abstractNum w:abstractNumId="6">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2494AF98"/>
    <w:multiLevelType w:val="singleLevel"/>
    <w:tmpl w:val="2494AF98"/>
    <w:lvl w:ilvl="0" w:tentative="0">
      <w:start w:val="2"/>
      <w:numFmt w:val="chineseCounting"/>
      <w:suff w:val="nothing"/>
      <w:lvlText w:val="%1、"/>
      <w:lvlJc w:val="left"/>
      <w:rPr>
        <w:rFonts w:hint="eastAsia"/>
      </w:rPr>
    </w:lvl>
  </w:abstractNum>
  <w:abstractNum w:abstractNumId="8">
    <w:nsid w:val="352E4AF9"/>
    <w:multiLevelType w:val="singleLevel"/>
    <w:tmpl w:val="352E4AF9"/>
    <w:lvl w:ilvl="0" w:tentative="0">
      <w:start w:val="1"/>
      <w:numFmt w:val="decimal"/>
      <w:lvlText w:val="%1."/>
      <w:lvlJc w:val="left"/>
      <w:pPr>
        <w:tabs>
          <w:tab w:val="left" w:pos="312"/>
        </w:tabs>
      </w:pPr>
    </w:lvl>
  </w:abstractNum>
  <w:abstractNum w:abstractNumId="9">
    <w:nsid w:val="45A74AD4"/>
    <w:multiLevelType w:val="multilevel"/>
    <w:tmpl w:val="45A74AD4"/>
    <w:lvl w:ilvl="0" w:tentative="0">
      <w:start w:val="1"/>
      <w:numFmt w:val="chineseCountingThousand"/>
      <w:lvlText w:val="（%1）"/>
      <w:lvlJc w:val="left"/>
      <w:pPr>
        <w:ind w:left="127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DB3BE1"/>
    <w:multiLevelType w:val="singleLevel"/>
    <w:tmpl w:val="47DB3BE1"/>
    <w:lvl w:ilvl="0" w:tentative="0">
      <w:start w:val="1"/>
      <w:numFmt w:val="decimal"/>
      <w:suff w:val="nothing"/>
      <w:lvlText w:val="%1、"/>
      <w:lvlJc w:val="left"/>
    </w:lvl>
  </w:abstractNum>
  <w:abstractNum w:abstractNumId="11">
    <w:nsid w:val="4911444A"/>
    <w:multiLevelType w:val="multilevel"/>
    <w:tmpl w:val="4911444A"/>
    <w:lvl w:ilvl="0" w:tentative="0">
      <w:start w:val="1"/>
      <w:numFmt w:val="chineseCountingThousand"/>
      <w:lvlText w:val="%1、"/>
      <w:lvlJc w:val="left"/>
      <w:pPr>
        <w:ind w:left="420" w:hanging="420"/>
      </w:pPr>
      <w:rPr>
        <w:rFonts w:hint="eastAsia" w:ascii="黑体" w:eastAsia="黑体"/>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E4C90BC"/>
    <w:multiLevelType w:val="singleLevel"/>
    <w:tmpl w:val="4E4C90BC"/>
    <w:lvl w:ilvl="0" w:tentative="0">
      <w:start w:val="1"/>
      <w:numFmt w:val="chineseCounting"/>
      <w:suff w:val="nothing"/>
      <w:lvlText w:val="%1、"/>
      <w:lvlJc w:val="left"/>
      <w:rPr>
        <w:rFonts w:hint="eastAsia"/>
      </w:rPr>
    </w:lvl>
  </w:abstractNum>
  <w:abstractNum w:abstractNumId="13">
    <w:nsid w:val="50669F52"/>
    <w:multiLevelType w:val="singleLevel"/>
    <w:tmpl w:val="50669F52"/>
    <w:lvl w:ilvl="0" w:tentative="0">
      <w:start w:val="4"/>
      <w:numFmt w:val="chineseCounting"/>
      <w:suff w:val="space"/>
      <w:lvlText w:val="第%1部分"/>
      <w:lvlJc w:val="left"/>
      <w:rPr>
        <w:rFonts w:hint="eastAsia"/>
      </w:rPr>
    </w:lvl>
  </w:abstractNum>
  <w:abstractNum w:abstractNumId="14">
    <w:nsid w:val="62040985"/>
    <w:multiLevelType w:val="singleLevel"/>
    <w:tmpl w:val="62040985"/>
    <w:lvl w:ilvl="0" w:tentative="0">
      <w:start w:val="1"/>
      <w:numFmt w:val="chineseCounting"/>
      <w:suff w:val="nothing"/>
      <w:lvlText w:val="%1、"/>
      <w:lvlJc w:val="left"/>
      <w:rPr>
        <w:rFonts w:hint="eastAsia"/>
      </w:rPr>
    </w:lvl>
  </w:abstractNum>
  <w:abstractNum w:abstractNumId="15">
    <w:nsid w:val="6BDDFC4D"/>
    <w:multiLevelType w:val="singleLevel"/>
    <w:tmpl w:val="6BDDFC4D"/>
    <w:lvl w:ilvl="0" w:tentative="0">
      <w:start w:val="1"/>
      <w:numFmt w:val="chineseCounting"/>
      <w:suff w:val="nothing"/>
      <w:lvlText w:val="（%1）"/>
      <w:lvlJc w:val="left"/>
      <w:rPr>
        <w:rFonts w:hint="eastAsia"/>
      </w:rPr>
    </w:lvl>
  </w:abstractNum>
  <w:num w:numId="1">
    <w:abstractNumId w:val="6"/>
  </w:num>
  <w:num w:numId="2">
    <w:abstractNumId w:val="0"/>
  </w:num>
  <w:num w:numId="3">
    <w:abstractNumId w:val="7"/>
  </w:num>
  <w:num w:numId="4">
    <w:abstractNumId w:val="5"/>
  </w:num>
  <w:num w:numId="5">
    <w:abstractNumId w:val="11"/>
  </w:num>
  <w:num w:numId="6">
    <w:abstractNumId w:val="9"/>
  </w:num>
  <w:num w:numId="7">
    <w:abstractNumId w:val="8"/>
  </w:num>
  <w:num w:numId="8">
    <w:abstractNumId w:val="1"/>
  </w:num>
  <w:num w:numId="9">
    <w:abstractNumId w:val="12"/>
  </w:num>
  <w:num w:numId="10">
    <w:abstractNumId w:val="13"/>
  </w:num>
  <w:num w:numId="11">
    <w:abstractNumId w:val="14"/>
  </w:num>
  <w:num w:numId="12">
    <w:abstractNumId w:val="3"/>
  </w:num>
  <w:num w:numId="13">
    <w:abstractNumId w:val="15"/>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ZWI5N2MxMWQ2YjVmNDFhZDIxNGUzMWEyMWI2N2IifQ=="/>
  </w:docVars>
  <w:rsids>
    <w:rsidRoot w:val="78547A08"/>
    <w:rsid w:val="00423F6F"/>
    <w:rsid w:val="0089189B"/>
    <w:rsid w:val="00DC19CB"/>
    <w:rsid w:val="00DE0F0C"/>
    <w:rsid w:val="00E54D24"/>
    <w:rsid w:val="01260E98"/>
    <w:rsid w:val="01504F98"/>
    <w:rsid w:val="01B36B41"/>
    <w:rsid w:val="02041E86"/>
    <w:rsid w:val="020B07BA"/>
    <w:rsid w:val="02427F54"/>
    <w:rsid w:val="027C225C"/>
    <w:rsid w:val="02E22FFB"/>
    <w:rsid w:val="02F514E5"/>
    <w:rsid w:val="030B6598"/>
    <w:rsid w:val="03127926"/>
    <w:rsid w:val="033817CF"/>
    <w:rsid w:val="03394EB3"/>
    <w:rsid w:val="03404493"/>
    <w:rsid w:val="037C328C"/>
    <w:rsid w:val="038F14EC"/>
    <w:rsid w:val="03990047"/>
    <w:rsid w:val="039A3F87"/>
    <w:rsid w:val="03C926DB"/>
    <w:rsid w:val="04310616"/>
    <w:rsid w:val="044C0602"/>
    <w:rsid w:val="047343F5"/>
    <w:rsid w:val="04840ED5"/>
    <w:rsid w:val="05286EF1"/>
    <w:rsid w:val="052E58ED"/>
    <w:rsid w:val="05743742"/>
    <w:rsid w:val="05CF1AFF"/>
    <w:rsid w:val="05E41A4E"/>
    <w:rsid w:val="0653717C"/>
    <w:rsid w:val="066761DB"/>
    <w:rsid w:val="06732DD2"/>
    <w:rsid w:val="067D77AC"/>
    <w:rsid w:val="0680348A"/>
    <w:rsid w:val="06A05249"/>
    <w:rsid w:val="06A66D03"/>
    <w:rsid w:val="07043A2A"/>
    <w:rsid w:val="074F739B"/>
    <w:rsid w:val="076F5347"/>
    <w:rsid w:val="07702E6D"/>
    <w:rsid w:val="07C17B6D"/>
    <w:rsid w:val="07C66F31"/>
    <w:rsid w:val="080041F1"/>
    <w:rsid w:val="08057A5A"/>
    <w:rsid w:val="0822060B"/>
    <w:rsid w:val="08430396"/>
    <w:rsid w:val="08997D49"/>
    <w:rsid w:val="08B80F70"/>
    <w:rsid w:val="08D0787A"/>
    <w:rsid w:val="090D6A51"/>
    <w:rsid w:val="095032A0"/>
    <w:rsid w:val="09514959"/>
    <w:rsid w:val="09E66A0C"/>
    <w:rsid w:val="09E66AD6"/>
    <w:rsid w:val="09F01DC8"/>
    <w:rsid w:val="0A2148F3"/>
    <w:rsid w:val="0A3E7253"/>
    <w:rsid w:val="0A434869"/>
    <w:rsid w:val="0A4A49AC"/>
    <w:rsid w:val="0A4C5E14"/>
    <w:rsid w:val="0A532E98"/>
    <w:rsid w:val="0A6842D0"/>
    <w:rsid w:val="0A742C74"/>
    <w:rsid w:val="0A775A4B"/>
    <w:rsid w:val="0A9357F1"/>
    <w:rsid w:val="0A981059"/>
    <w:rsid w:val="0AB6458C"/>
    <w:rsid w:val="0AC459AA"/>
    <w:rsid w:val="0AD55E09"/>
    <w:rsid w:val="0AD83203"/>
    <w:rsid w:val="0ADB0F46"/>
    <w:rsid w:val="0BC925AF"/>
    <w:rsid w:val="0BF50F34"/>
    <w:rsid w:val="0C3C542D"/>
    <w:rsid w:val="0C523A4E"/>
    <w:rsid w:val="0C62191E"/>
    <w:rsid w:val="0C801DA5"/>
    <w:rsid w:val="0C91199B"/>
    <w:rsid w:val="0CFF4F3D"/>
    <w:rsid w:val="0D006D01"/>
    <w:rsid w:val="0D0E2187"/>
    <w:rsid w:val="0D933D59"/>
    <w:rsid w:val="0DFA16E3"/>
    <w:rsid w:val="0E3E3CC5"/>
    <w:rsid w:val="0E7043A0"/>
    <w:rsid w:val="0E796EEF"/>
    <w:rsid w:val="0EAD2679"/>
    <w:rsid w:val="0EB21FBD"/>
    <w:rsid w:val="0F4E618A"/>
    <w:rsid w:val="0FB823BE"/>
    <w:rsid w:val="0FBE090A"/>
    <w:rsid w:val="0FD83CA6"/>
    <w:rsid w:val="0FE45B23"/>
    <w:rsid w:val="100543AD"/>
    <w:rsid w:val="10166563"/>
    <w:rsid w:val="103B3ADF"/>
    <w:rsid w:val="1077526D"/>
    <w:rsid w:val="10CF3F1B"/>
    <w:rsid w:val="10D115AD"/>
    <w:rsid w:val="10F06FB4"/>
    <w:rsid w:val="10F957BF"/>
    <w:rsid w:val="113B44EC"/>
    <w:rsid w:val="11455342"/>
    <w:rsid w:val="11823EC9"/>
    <w:rsid w:val="11A958FA"/>
    <w:rsid w:val="11BB275F"/>
    <w:rsid w:val="11D746F8"/>
    <w:rsid w:val="11DD1CA4"/>
    <w:rsid w:val="12135469"/>
    <w:rsid w:val="12266F4A"/>
    <w:rsid w:val="129B7A2E"/>
    <w:rsid w:val="12A83766"/>
    <w:rsid w:val="12B30F23"/>
    <w:rsid w:val="12ED159A"/>
    <w:rsid w:val="13010F42"/>
    <w:rsid w:val="130A23C8"/>
    <w:rsid w:val="131641F5"/>
    <w:rsid w:val="13AF5220"/>
    <w:rsid w:val="13E70CA7"/>
    <w:rsid w:val="140109E0"/>
    <w:rsid w:val="14305E5E"/>
    <w:rsid w:val="144813FA"/>
    <w:rsid w:val="14681A9C"/>
    <w:rsid w:val="14830F86"/>
    <w:rsid w:val="14B4083D"/>
    <w:rsid w:val="14B7032D"/>
    <w:rsid w:val="14B71C8E"/>
    <w:rsid w:val="14C20EBC"/>
    <w:rsid w:val="14D25167"/>
    <w:rsid w:val="15071FCA"/>
    <w:rsid w:val="15115C90"/>
    <w:rsid w:val="15171620"/>
    <w:rsid w:val="152E4A94"/>
    <w:rsid w:val="155B6F0B"/>
    <w:rsid w:val="15681989"/>
    <w:rsid w:val="1571672E"/>
    <w:rsid w:val="15944C30"/>
    <w:rsid w:val="15EC75E6"/>
    <w:rsid w:val="15F555B1"/>
    <w:rsid w:val="15FA7763"/>
    <w:rsid w:val="162F5942"/>
    <w:rsid w:val="163B127E"/>
    <w:rsid w:val="1677231C"/>
    <w:rsid w:val="167D26C5"/>
    <w:rsid w:val="16881C03"/>
    <w:rsid w:val="16AD5C2E"/>
    <w:rsid w:val="16B10C01"/>
    <w:rsid w:val="16C15493"/>
    <w:rsid w:val="1719707D"/>
    <w:rsid w:val="17345C65"/>
    <w:rsid w:val="174C7453"/>
    <w:rsid w:val="176522C3"/>
    <w:rsid w:val="178A000F"/>
    <w:rsid w:val="17914E66"/>
    <w:rsid w:val="179A00F7"/>
    <w:rsid w:val="17A70B2D"/>
    <w:rsid w:val="17C112A1"/>
    <w:rsid w:val="17DA05CC"/>
    <w:rsid w:val="17DF02C7"/>
    <w:rsid w:val="17E4768B"/>
    <w:rsid w:val="17E9695D"/>
    <w:rsid w:val="1806312D"/>
    <w:rsid w:val="1819240C"/>
    <w:rsid w:val="18300B23"/>
    <w:rsid w:val="1867434F"/>
    <w:rsid w:val="18AF3D28"/>
    <w:rsid w:val="18B66630"/>
    <w:rsid w:val="18E44E65"/>
    <w:rsid w:val="18E67433"/>
    <w:rsid w:val="190455CA"/>
    <w:rsid w:val="19072BDF"/>
    <w:rsid w:val="190F5A29"/>
    <w:rsid w:val="1912647A"/>
    <w:rsid w:val="1918425B"/>
    <w:rsid w:val="19267830"/>
    <w:rsid w:val="19393A07"/>
    <w:rsid w:val="19616ABA"/>
    <w:rsid w:val="196D4C0B"/>
    <w:rsid w:val="197E58BE"/>
    <w:rsid w:val="198729C4"/>
    <w:rsid w:val="1A077661"/>
    <w:rsid w:val="1A2B0B6A"/>
    <w:rsid w:val="1A732F49"/>
    <w:rsid w:val="1A954C6D"/>
    <w:rsid w:val="1ACD2659"/>
    <w:rsid w:val="1ADF238C"/>
    <w:rsid w:val="1AFB6A81"/>
    <w:rsid w:val="1B373F76"/>
    <w:rsid w:val="1B8C79F4"/>
    <w:rsid w:val="1BB54EEF"/>
    <w:rsid w:val="1BBB6955"/>
    <w:rsid w:val="1BCC0B62"/>
    <w:rsid w:val="1BCF5827"/>
    <w:rsid w:val="1C237871"/>
    <w:rsid w:val="1C4C2289"/>
    <w:rsid w:val="1C5841A4"/>
    <w:rsid w:val="1C8C607A"/>
    <w:rsid w:val="1C940F54"/>
    <w:rsid w:val="1C95323B"/>
    <w:rsid w:val="1CAF0124"/>
    <w:rsid w:val="1CD557F5"/>
    <w:rsid w:val="1D022278"/>
    <w:rsid w:val="1D846B5E"/>
    <w:rsid w:val="1D8A59D1"/>
    <w:rsid w:val="1D9C6880"/>
    <w:rsid w:val="1DCA2E80"/>
    <w:rsid w:val="1E0A3BC4"/>
    <w:rsid w:val="1E117A02"/>
    <w:rsid w:val="1E1239E4"/>
    <w:rsid w:val="1E7E1EBC"/>
    <w:rsid w:val="1EE12B77"/>
    <w:rsid w:val="1EEC32CA"/>
    <w:rsid w:val="1F0734BD"/>
    <w:rsid w:val="1F42113B"/>
    <w:rsid w:val="1F5D53A5"/>
    <w:rsid w:val="1F7A08D5"/>
    <w:rsid w:val="1FE50445"/>
    <w:rsid w:val="20126D60"/>
    <w:rsid w:val="20581CA4"/>
    <w:rsid w:val="207277FE"/>
    <w:rsid w:val="20817D87"/>
    <w:rsid w:val="20825C93"/>
    <w:rsid w:val="21262297"/>
    <w:rsid w:val="21BB798B"/>
    <w:rsid w:val="21D84152"/>
    <w:rsid w:val="21F00757"/>
    <w:rsid w:val="22396826"/>
    <w:rsid w:val="223F0A53"/>
    <w:rsid w:val="22561186"/>
    <w:rsid w:val="22D259B3"/>
    <w:rsid w:val="22EF5136"/>
    <w:rsid w:val="23344B5A"/>
    <w:rsid w:val="23A249BA"/>
    <w:rsid w:val="23AC3027"/>
    <w:rsid w:val="23C06051"/>
    <w:rsid w:val="23C81C20"/>
    <w:rsid w:val="240C6CE3"/>
    <w:rsid w:val="244F40DF"/>
    <w:rsid w:val="247263F2"/>
    <w:rsid w:val="24C7636B"/>
    <w:rsid w:val="24DE5462"/>
    <w:rsid w:val="24E93C16"/>
    <w:rsid w:val="24EE0ACF"/>
    <w:rsid w:val="25492ED1"/>
    <w:rsid w:val="25695674"/>
    <w:rsid w:val="25BC2CDE"/>
    <w:rsid w:val="25C7239A"/>
    <w:rsid w:val="25D30D3F"/>
    <w:rsid w:val="25E158D6"/>
    <w:rsid w:val="267267AA"/>
    <w:rsid w:val="26A00C24"/>
    <w:rsid w:val="26CE6601"/>
    <w:rsid w:val="26E054C2"/>
    <w:rsid w:val="26EF3957"/>
    <w:rsid w:val="26F1274B"/>
    <w:rsid w:val="27065535"/>
    <w:rsid w:val="271B0BF0"/>
    <w:rsid w:val="273F2F49"/>
    <w:rsid w:val="278F3910"/>
    <w:rsid w:val="279D709F"/>
    <w:rsid w:val="27F40B9D"/>
    <w:rsid w:val="280A2A46"/>
    <w:rsid w:val="28924EE2"/>
    <w:rsid w:val="28F666BC"/>
    <w:rsid w:val="292B3E93"/>
    <w:rsid w:val="293918B6"/>
    <w:rsid w:val="295024F8"/>
    <w:rsid w:val="29673C78"/>
    <w:rsid w:val="297D2C5E"/>
    <w:rsid w:val="29932CBF"/>
    <w:rsid w:val="29BD0CC4"/>
    <w:rsid w:val="29E67293"/>
    <w:rsid w:val="2A0B6AB6"/>
    <w:rsid w:val="2A105CE8"/>
    <w:rsid w:val="2A142446"/>
    <w:rsid w:val="2AB56C65"/>
    <w:rsid w:val="2AC61849"/>
    <w:rsid w:val="2AF13BD4"/>
    <w:rsid w:val="2AF43C32"/>
    <w:rsid w:val="2B0C679A"/>
    <w:rsid w:val="2B116592"/>
    <w:rsid w:val="2B30453E"/>
    <w:rsid w:val="2B367D78"/>
    <w:rsid w:val="2B9053CD"/>
    <w:rsid w:val="2BF26308"/>
    <w:rsid w:val="2BF51A0F"/>
    <w:rsid w:val="2C022B09"/>
    <w:rsid w:val="2C162E9F"/>
    <w:rsid w:val="2C4B3999"/>
    <w:rsid w:val="2C4C775F"/>
    <w:rsid w:val="2C580E9A"/>
    <w:rsid w:val="2C9079EA"/>
    <w:rsid w:val="2C946D63"/>
    <w:rsid w:val="2CB371D5"/>
    <w:rsid w:val="2CC55886"/>
    <w:rsid w:val="2CF43C4B"/>
    <w:rsid w:val="2D0F6B01"/>
    <w:rsid w:val="2D2E0C20"/>
    <w:rsid w:val="2D5E35E4"/>
    <w:rsid w:val="2D662499"/>
    <w:rsid w:val="2D720E3E"/>
    <w:rsid w:val="2D8F038A"/>
    <w:rsid w:val="2DBD51DE"/>
    <w:rsid w:val="2DC01BA9"/>
    <w:rsid w:val="2DD613CD"/>
    <w:rsid w:val="2E163EBF"/>
    <w:rsid w:val="2E4C78E1"/>
    <w:rsid w:val="2E6C756C"/>
    <w:rsid w:val="2E980D78"/>
    <w:rsid w:val="2EBB126E"/>
    <w:rsid w:val="2EE93382"/>
    <w:rsid w:val="2F330BF9"/>
    <w:rsid w:val="2F364FBC"/>
    <w:rsid w:val="2F414F6C"/>
    <w:rsid w:val="2FD44032"/>
    <w:rsid w:val="304C3BC8"/>
    <w:rsid w:val="305F1B4D"/>
    <w:rsid w:val="306352D2"/>
    <w:rsid w:val="308B2942"/>
    <w:rsid w:val="30AB2462"/>
    <w:rsid w:val="30BE4754"/>
    <w:rsid w:val="30D1773D"/>
    <w:rsid w:val="31126BC0"/>
    <w:rsid w:val="313034EA"/>
    <w:rsid w:val="31796C3F"/>
    <w:rsid w:val="3186310A"/>
    <w:rsid w:val="31997BE6"/>
    <w:rsid w:val="31CD6F8B"/>
    <w:rsid w:val="31D71BB7"/>
    <w:rsid w:val="31E313AF"/>
    <w:rsid w:val="32221FF4"/>
    <w:rsid w:val="3250647C"/>
    <w:rsid w:val="32BC3287"/>
    <w:rsid w:val="32CB6D37"/>
    <w:rsid w:val="32E20F4C"/>
    <w:rsid w:val="3311311B"/>
    <w:rsid w:val="33582884"/>
    <w:rsid w:val="337105C2"/>
    <w:rsid w:val="33AE0D4A"/>
    <w:rsid w:val="33B02096"/>
    <w:rsid w:val="33CE534A"/>
    <w:rsid w:val="33D02C66"/>
    <w:rsid w:val="33FB0365"/>
    <w:rsid w:val="34596C1B"/>
    <w:rsid w:val="34796F56"/>
    <w:rsid w:val="34847DD4"/>
    <w:rsid w:val="34D128EE"/>
    <w:rsid w:val="34E00D83"/>
    <w:rsid w:val="34F23CC1"/>
    <w:rsid w:val="351F5D4F"/>
    <w:rsid w:val="352B2748"/>
    <w:rsid w:val="35576B1C"/>
    <w:rsid w:val="355B1A58"/>
    <w:rsid w:val="35610116"/>
    <w:rsid w:val="356E38F1"/>
    <w:rsid w:val="35814314"/>
    <w:rsid w:val="35944047"/>
    <w:rsid w:val="36122B70"/>
    <w:rsid w:val="362E1F2F"/>
    <w:rsid w:val="36B3674F"/>
    <w:rsid w:val="37115607"/>
    <w:rsid w:val="37194069"/>
    <w:rsid w:val="371A57F1"/>
    <w:rsid w:val="37515F68"/>
    <w:rsid w:val="37574D93"/>
    <w:rsid w:val="377560A1"/>
    <w:rsid w:val="377E0503"/>
    <w:rsid w:val="38305B7D"/>
    <w:rsid w:val="383733B0"/>
    <w:rsid w:val="38AF73EA"/>
    <w:rsid w:val="38C9631C"/>
    <w:rsid w:val="393671C3"/>
    <w:rsid w:val="39384B62"/>
    <w:rsid w:val="39447B01"/>
    <w:rsid w:val="39815E12"/>
    <w:rsid w:val="398805EA"/>
    <w:rsid w:val="39D0586A"/>
    <w:rsid w:val="39F5707E"/>
    <w:rsid w:val="3A017C6B"/>
    <w:rsid w:val="3A03331B"/>
    <w:rsid w:val="3A1E65D5"/>
    <w:rsid w:val="3A287454"/>
    <w:rsid w:val="3A347BA7"/>
    <w:rsid w:val="3A430DEC"/>
    <w:rsid w:val="3A9D1B05"/>
    <w:rsid w:val="3AC61741"/>
    <w:rsid w:val="3AD6701C"/>
    <w:rsid w:val="3B516D59"/>
    <w:rsid w:val="3B892174"/>
    <w:rsid w:val="3BA90120"/>
    <w:rsid w:val="3BB32077"/>
    <w:rsid w:val="3C243C4B"/>
    <w:rsid w:val="3C4C0FDC"/>
    <w:rsid w:val="3C850B8E"/>
    <w:rsid w:val="3CA86460"/>
    <w:rsid w:val="3CB44FCF"/>
    <w:rsid w:val="3CDC1F12"/>
    <w:rsid w:val="3D0C6BB9"/>
    <w:rsid w:val="3D121CF5"/>
    <w:rsid w:val="3D193084"/>
    <w:rsid w:val="3D202664"/>
    <w:rsid w:val="3D7B3D3F"/>
    <w:rsid w:val="3E340326"/>
    <w:rsid w:val="3E400812"/>
    <w:rsid w:val="3F1D7ADE"/>
    <w:rsid w:val="3F292F9B"/>
    <w:rsid w:val="3F3D74FE"/>
    <w:rsid w:val="3F4B5B5A"/>
    <w:rsid w:val="3F77413C"/>
    <w:rsid w:val="3F7A3CE3"/>
    <w:rsid w:val="3F852C53"/>
    <w:rsid w:val="3F854A01"/>
    <w:rsid w:val="3F981DB9"/>
    <w:rsid w:val="3F994BA6"/>
    <w:rsid w:val="3FA23805"/>
    <w:rsid w:val="3FBE7F13"/>
    <w:rsid w:val="3FDE131F"/>
    <w:rsid w:val="3FFD0A3B"/>
    <w:rsid w:val="401223A7"/>
    <w:rsid w:val="40181448"/>
    <w:rsid w:val="4018196D"/>
    <w:rsid w:val="40332747"/>
    <w:rsid w:val="40624D42"/>
    <w:rsid w:val="40844CB8"/>
    <w:rsid w:val="40A041A3"/>
    <w:rsid w:val="40FB1866"/>
    <w:rsid w:val="414F52C6"/>
    <w:rsid w:val="416B0EB2"/>
    <w:rsid w:val="418A4550"/>
    <w:rsid w:val="41E9396D"/>
    <w:rsid w:val="41F67E38"/>
    <w:rsid w:val="421B33FA"/>
    <w:rsid w:val="421C16F2"/>
    <w:rsid w:val="429C09DF"/>
    <w:rsid w:val="4360003B"/>
    <w:rsid w:val="436013FD"/>
    <w:rsid w:val="437E71FD"/>
    <w:rsid w:val="43935D41"/>
    <w:rsid w:val="439D67BD"/>
    <w:rsid w:val="43BE4985"/>
    <w:rsid w:val="43C45419"/>
    <w:rsid w:val="43D45F57"/>
    <w:rsid w:val="43EF0FE2"/>
    <w:rsid w:val="443C1668"/>
    <w:rsid w:val="447A6D43"/>
    <w:rsid w:val="448160DE"/>
    <w:rsid w:val="449D0A3E"/>
    <w:rsid w:val="450D34CE"/>
    <w:rsid w:val="450F4083"/>
    <w:rsid w:val="454B049A"/>
    <w:rsid w:val="45892AC8"/>
    <w:rsid w:val="458B5555"/>
    <w:rsid w:val="459B73E7"/>
    <w:rsid w:val="45C02C36"/>
    <w:rsid w:val="45C516EC"/>
    <w:rsid w:val="45FD79E7"/>
    <w:rsid w:val="46040D75"/>
    <w:rsid w:val="46352521"/>
    <w:rsid w:val="46FB5DC8"/>
    <w:rsid w:val="47276D25"/>
    <w:rsid w:val="472E2E7C"/>
    <w:rsid w:val="473E1EE2"/>
    <w:rsid w:val="4740579B"/>
    <w:rsid w:val="474C0FCD"/>
    <w:rsid w:val="475650CF"/>
    <w:rsid w:val="475E550F"/>
    <w:rsid w:val="47A619B8"/>
    <w:rsid w:val="47CE2B8A"/>
    <w:rsid w:val="47D52426"/>
    <w:rsid w:val="48346666"/>
    <w:rsid w:val="486024AF"/>
    <w:rsid w:val="48B84099"/>
    <w:rsid w:val="48FA4400"/>
    <w:rsid w:val="49120989"/>
    <w:rsid w:val="498126DD"/>
    <w:rsid w:val="49987D24"/>
    <w:rsid w:val="49A81A17"/>
    <w:rsid w:val="49D547D7"/>
    <w:rsid w:val="49DB003F"/>
    <w:rsid w:val="49E66620"/>
    <w:rsid w:val="49F033BE"/>
    <w:rsid w:val="49FE1F7F"/>
    <w:rsid w:val="4A0550BC"/>
    <w:rsid w:val="4A5A0FFB"/>
    <w:rsid w:val="4A677566"/>
    <w:rsid w:val="4A800BE6"/>
    <w:rsid w:val="4A9713A6"/>
    <w:rsid w:val="4AA52305"/>
    <w:rsid w:val="4AED5CA5"/>
    <w:rsid w:val="4B0435C5"/>
    <w:rsid w:val="4B342F15"/>
    <w:rsid w:val="4BAD1567"/>
    <w:rsid w:val="4BB74194"/>
    <w:rsid w:val="4BE807F1"/>
    <w:rsid w:val="4BFB49C8"/>
    <w:rsid w:val="4C1B4895"/>
    <w:rsid w:val="4C51283A"/>
    <w:rsid w:val="4C6D6D64"/>
    <w:rsid w:val="4C8577CA"/>
    <w:rsid w:val="4CA50490"/>
    <w:rsid w:val="4CAC0634"/>
    <w:rsid w:val="4CBE1552"/>
    <w:rsid w:val="4CE16B9F"/>
    <w:rsid w:val="4CE92A73"/>
    <w:rsid w:val="4D28618B"/>
    <w:rsid w:val="4D897AB9"/>
    <w:rsid w:val="4DA8648A"/>
    <w:rsid w:val="4DBE1561"/>
    <w:rsid w:val="4DF416CF"/>
    <w:rsid w:val="4E0D2791"/>
    <w:rsid w:val="4E1242AE"/>
    <w:rsid w:val="4E6A1991"/>
    <w:rsid w:val="4E6C1087"/>
    <w:rsid w:val="4E712D20"/>
    <w:rsid w:val="4EAA7FE0"/>
    <w:rsid w:val="4EE47996"/>
    <w:rsid w:val="4F0847CC"/>
    <w:rsid w:val="4F481659"/>
    <w:rsid w:val="4F4B1F29"/>
    <w:rsid w:val="4F6A631C"/>
    <w:rsid w:val="4FA549CC"/>
    <w:rsid w:val="4FB9502C"/>
    <w:rsid w:val="4FCE62AB"/>
    <w:rsid w:val="502618E8"/>
    <w:rsid w:val="505A77E4"/>
    <w:rsid w:val="506653E7"/>
    <w:rsid w:val="50A64A91"/>
    <w:rsid w:val="50E84DEF"/>
    <w:rsid w:val="50EA500B"/>
    <w:rsid w:val="50EC0D83"/>
    <w:rsid w:val="50F02D7D"/>
    <w:rsid w:val="50F9556A"/>
    <w:rsid w:val="510F6820"/>
    <w:rsid w:val="512C5C9C"/>
    <w:rsid w:val="512F2F4D"/>
    <w:rsid w:val="515406D7"/>
    <w:rsid w:val="51703763"/>
    <w:rsid w:val="51793CC6"/>
    <w:rsid w:val="51A024BE"/>
    <w:rsid w:val="52021EE1"/>
    <w:rsid w:val="526C3842"/>
    <w:rsid w:val="526C7C8B"/>
    <w:rsid w:val="52747E68"/>
    <w:rsid w:val="529E7E5B"/>
    <w:rsid w:val="52D047E0"/>
    <w:rsid w:val="52FB2067"/>
    <w:rsid w:val="52FC2DD4"/>
    <w:rsid w:val="530C1269"/>
    <w:rsid w:val="533407C0"/>
    <w:rsid w:val="533E519B"/>
    <w:rsid w:val="5381087E"/>
    <w:rsid w:val="53A414A2"/>
    <w:rsid w:val="53B316E5"/>
    <w:rsid w:val="53D77AC9"/>
    <w:rsid w:val="53EF305C"/>
    <w:rsid w:val="53FB3746"/>
    <w:rsid w:val="54023290"/>
    <w:rsid w:val="541D1254"/>
    <w:rsid w:val="54370568"/>
    <w:rsid w:val="54462F70"/>
    <w:rsid w:val="54D668FD"/>
    <w:rsid w:val="54F40207"/>
    <w:rsid w:val="550F6DEF"/>
    <w:rsid w:val="554C1DF1"/>
    <w:rsid w:val="555313D1"/>
    <w:rsid w:val="55652EB2"/>
    <w:rsid w:val="55902FD4"/>
    <w:rsid w:val="55A27C63"/>
    <w:rsid w:val="55E22755"/>
    <w:rsid w:val="56207298"/>
    <w:rsid w:val="56336B0D"/>
    <w:rsid w:val="563E45AE"/>
    <w:rsid w:val="568A7075"/>
    <w:rsid w:val="569A6C4E"/>
    <w:rsid w:val="569F23F4"/>
    <w:rsid w:val="56A13138"/>
    <w:rsid w:val="56C30606"/>
    <w:rsid w:val="571615AF"/>
    <w:rsid w:val="573F1B8D"/>
    <w:rsid w:val="57690927"/>
    <w:rsid w:val="578A173F"/>
    <w:rsid w:val="578F06BB"/>
    <w:rsid w:val="58117322"/>
    <w:rsid w:val="58220C8B"/>
    <w:rsid w:val="582232DD"/>
    <w:rsid w:val="582C415B"/>
    <w:rsid w:val="583F79EB"/>
    <w:rsid w:val="59017396"/>
    <w:rsid w:val="59055F1B"/>
    <w:rsid w:val="592B61C1"/>
    <w:rsid w:val="59570D64"/>
    <w:rsid w:val="595912D7"/>
    <w:rsid w:val="59DD27CB"/>
    <w:rsid w:val="5A342DBF"/>
    <w:rsid w:val="5A3966BC"/>
    <w:rsid w:val="5A737E20"/>
    <w:rsid w:val="5A8A425A"/>
    <w:rsid w:val="5A8D7133"/>
    <w:rsid w:val="5A8F4D65"/>
    <w:rsid w:val="5A9C3C23"/>
    <w:rsid w:val="5AAF0367"/>
    <w:rsid w:val="5ABF12B7"/>
    <w:rsid w:val="5AE605F2"/>
    <w:rsid w:val="5AF714EB"/>
    <w:rsid w:val="5AFE2774"/>
    <w:rsid w:val="5B0519EE"/>
    <w:rsid w:val="5B3729D8"/>
    <w:rsid w:val="5B4E5EF3"/>
    <w:rsid w:val="5B7C71A8"/>
    <w:rsid w:val="5B8500C4"/>
    <w:rsid w:val="5BB701E0"/>
    <w:rsid w:val="5BE34B31"/>
    <w:rsid w:val="5C313CD3"/>
    <w:rsid w:val="5C400B8F"/>
    <w:rsid w:val="5C4979F0"/>
    <w:rsid w:val="5C732359"/>
    <w:rsid w:val="5C8B521B"/>
    <w:rsid w:val="5C934A80"/>
    <w:rsid w:val="5CBD33DE"/>
    <w:rsid w:val="5CD94192"/>
    <w:rsid w:val="5CE57E3C"/>
    <w:rsid w:val="5D0336DD"/>
    <w:rsid w:val="5D081B2C"/>
    <w:rsid w:val="5D2E44D2"/>
    <w:rsid w:val="5D6A2CC0"/>
    <w:rsid w:val="5D7F2A64"/>
    <w:rsid w:val="5D9376B4"/>
    <w:rsid w:val="5D946EC8"/>
    <w:rsid w:val="5D9C1102"/>
    <w:rsid w:val="5DAD53F7"/>
    <w:rsid w:val="5E005E6E"/>
    <w:rsid w:val="5E075D2E"/>
    <w:rsid w:val="5E0F7E5F"/>
    <w:rsid w:val="5E60690D"/>
    <w:rsid w:val="5E766130"/>
    <w:rsid w:val="5E8F7F57"/>
    <w:rsid w:val="5EDD1D0C"/>
    <w:rsid w:val="5F0C2E2E"/>
    <w:rsid w:val="5F122CD0"/>
    <w:rsid w:val="5F3A53B0"/>
    <w:rsid w:val="5F6815D8"/>
    <w:rsid w:val="5F785A80"/>
    <w:rsid w:val="5FB5770F"/>
    <w:rsid w:val="5FC03B07"/>
    <w:rsid w:val="5FCA3D4C"/>
    <w:rsid w:val="5FDF5723"/>
    <w:rsid w:val="60234553"/>
    <w:rsid w:val="6030761E"/>
    <w:rsid w:val="604F09E7"/>
    <w:rsid w:val="60870181"/>
    <w:rsid w:val="60A70823"/>
    <w:rsid w:val="60C34F31"/>
    <w:rsid w:val="610030FD"/>
    <w:rsid w:val="61151C31"/>
    <w:rsid w:val="611A2DA3"/>
    <w:rsid w:val="614B3BA5"/>
    <w:rsid w:val="616E410C"/>
    <w:rsid w:val="621E4B15"/>
    <w:rsid w:val="62DA4EE0"/>
    <w:rsid w:val="62FB30A8"/>
    <w:rsid w:val="63120A45"/>
    <w:rsid w:val="63414F5F"/>
    <w:rsid w:val="634405AB"/>
    <w:rsid w:val="635076AF"/>
    <w:rsid w:val="63AD6EFD"/>
    <w:rsid w:val="63CF73A8"/>
    <w:rsid w:val="640866DA"/>
    <w:rsid w:val="64287ECD"/>
    <w:rsid w:val="643A375C"/>
    <w:rsid w:val="643E4FFA"/>
    <w:rsid w:val="64A77044"/>
    <w:rsid w:val="64F47DAF"/>
    <w:rsid w:val="650A312E"/>
    <w:rsid w:val="650F7EB8"/>
    <w:rsid w:val="65136487"/>
    <w:rsid w:val="65644F35"/>
    <w:rsid w:val="65977618"/>
    <w:rsid w:val="65A65BB6"/>
    <w:rsid w:val="65CD5180"/>
    <w:rsid w:val="66101566"/>
    <w:rsid w:val="66342B59"/>
    <w:rsid w:val="663E5A9B"/>
    <w:rsid w:val="664408C2"/>
    <w:rsid w:val="664567D8"/>
    <w:rsid w:val="668138C4"/>
    <w:rsid w:val="66AA6977"/>
    <w:rsid w:val="674A5FA7"/>
    <w:rsid w:val="6751773B"/>
    <w:rsid w:val="67976F80"/>
    <w:rsid w:val="67BF46A4"/>
    <w:rsid w:val="684150B9"/>
    <w:rsid w:val="684904C2"/>
    <w:rsid w:val="684C43B6"/>
    <w:rsid w:val="688E4077"/>
    <w:rsid w:val="68AF296B"/>
    <w:rsid w:val="69121066"/>
    <w:rsid w:val="692D42DB"/>
    <w:rsid w:val="695E7EED"/>
    <w:rsid w:val="697E40EB"/>
    <w:rsid w:val="69E44896"/>
    <w:rsid w:val="69FB64FB"/>
    <w:rsid w:val="6A091468"/>
    <w:rsid w:val="6A097E59"/>
    <w:rsid w:val="6A211646"/>
    <w:rsid w:val="6A5D0DC2"/>
    <w:rsid w:val="6A7379C8"/>
    <w:rsid w:val="6A79693A"/>
    <w:rsid w:val="6A8D0FE2"/>
    <w:rsid w:val="6ADA375B"/>
    <w:rsid w:val="6B143643"/>
    <w:rsid w:val="6B166CD1"/>
    <w:rsid w:val="6B533A81"/>
    <w:rsid w:val="6B785296"/>
    <w:rsid w:val="6BA51C2E"/>
    <w:rsid w:val="6BA8544F"/>
    <w:rsid w:val="6BDC2EB9"/>
    <w:rsid w:val="6C0C1E41"/>
    <w:rsid w:val="6C523D39"/>
    <w:rsid w:val="6C646E0D"/>
    <w:rsid w:val="6CFC1EF7"/>
    <w:rsid w:val="6D2F5E28"/>
    <w:rsid w:val="6D2F7BD6"/>
    <w:rsid w:val="6D4A0FBB"/>
    <w:rsid w:val="6DFB21AE"/>
    <w:rsid w:val="6E1A7E2F"/>
    <w:rsid w:val="6E2044CD"/>
    <w:rsid w:val="6E543C85"/>
    <w:rsid w:val="6E9B5EB2"/>
    <w:rsid w:val="6EC56C78"/>
    <w:rsid w:val="6ED43BEF"/>
    <w:rsid w:val="6F4354CE"/>
    <w:rsid w:val="6F5A2F04"/>
    <w:rsid w:val="6F863CF9"/>
    <w:rsid w:val="6FB24AEE"/>
    <w:rsid w:val="6FB70357"/>
    <w:rsid w:val="6FD76987"/>
    <w:rsid w:val="70051848"/>
    <w:rsid w:val="701D01BA"/>
    <w:rsid w:val="705A6BFD"/>
    <w:rsid w:val="706C06C5"/>
    <w:rsid w:val="70787AE6"/>
    <w:rsid w:val="70994BF5"/>
    <w:rsid w:val="70B746D4"/>
    <w:rsid w:val="70CB5E68"/>
    <w:rsid w:val="70DC0075"/>
    <w:rsid w:val="71092E34"/>
    <w:rsid w:val="71241A1C"/>
    <w:rsid w:val="712E63F7"/>
    <w:rsid w:val="716266B0"/>
    <w:rsid w:val="7179490C"/>
    <w:rsid w:val="71B26C0E"/>
    <w:rsid w:val="71D80FDA"/>
    <w:rsid w:val="720F6228"/>
    <w:rsid w:val="72120ED6"/>
    <w:rsid w:val="722F76C6"/>
    <w:rsid w:val="72814BB5"/>
    <w:rsid w:val="72B24FED"/>
    <w:rsid w:val="72B72A3B"/>
    <w:rsid w:val="7306587D"/>
    <w:rsid w:val="73075151"/>
    <w:rsid w:val="731D7B92"/>
    <w:rsid w:val="73357F10"/>
    <w:rsid w:val="736268A0"/>
    <w:rsid w:val="73794723"/>
    <w:rsid w:val="737C169B"/>
    <w:rsid w:val="738A025C"/>
    <w:rsid w:val="73C05A2C"/>
    <w:rsid w:val="73D2750D"/>
    <w:rsid w:val="73ED4347"/>
    <w:rsid w:val="745368A0"/>
    <w:rsid w:val="74716D26"/>
    <w:rsid w:val="74741EBD"/>
    <w:rsid w:val="74940C67"/>
    <w:rsid w:val="749F7D37"/>
    <w:rsid w:val="74DD5D48"/>
    <w:rsid w:val="74F04D4E"/>
    <w:rsid w:val="75023E22"/>
    <w:rsid w:val="75232716"/>
    <w:rsid w:val="753A180E"/>
    <w:rsid w:val="753E1DDD"/>
    <w:rsid w:val="75560377"/>
    <w:rsid w:val="75835470"/>
    <w:rsid w:val="75A03D67"/>
    <w:rsid w:val="75C4732A"/>
    <w:rsid w:val="75C854D0"/>
    <w:rsid w:val="75CF5167"/>
    <w:rsid w:val="75D64AE0"/>
    <w:rsid w:val="76234ABE"/>
    <w:rsid w:val="7658768A"/>
    <w:rsid w:val="76E26652"/>
    <w:rsid w:val="76EB5E16"/>
    <w:rsid w:val="77060103"/>
    <w:rsid w:val="771669D7"/>
    <w:rsid w:val="77364257"/>
    <w:rsid w:val="77B219C8"/>
    <w:rsid w:val="77BA7D05"/>
    <w:rsid w:val="77F22BDD"/>
    <w:rsid w:val="780F0D30"/>
    <w:rsid w:val="782F3180"/>
    <w:rsid w:val="78547A08"/>
    <w:rsid w:val="7855293D"/>
    <w:rsid w:val="788039DC"/>
    <w:rsid w:val="790740FD"/>
    <w:rsid w:val="796055BB"/>
    <w:rsid w:val="7A1F0FD2"/>
    <w:rsid w:val="7A2E3365"/>
    <w:rsid w:val="7A3251AA"/>
    <w:rsid w:val="7A5770F4"/>
    <w:rsid w:val="7A8377B3"/>
    <w:rsid w:val="7AA5772A"/>
    <w:rsid w:val="7AB44F10"/>
    <w:rsid w:val="7AC1208A"/>
    <w:rsid w:val="7B40358D"/>
    <w:rsid w:val="7B5F3D7C"/>
    <w:rsid w:val="7B8657AD"/>
    <w:rsid w:val="7BBF2A6D"/>
    <w:rsid w:val="7C066D10"/>
    <w:rsid w:val="7C077E90"/>
    <w:rsid w:val="7C422D11"/>
    <w:rsid w:val="7C444D20"/>
    <w:rsid w:val="7C7165E7"/>
    <w:rsid w:val="7C8041D4"/>
    <w:rsid w:val="7CAD6D69"/>
    <w:rsid w:val="7CBA7DB4"/>
    <w:rsid w:val="7CBE2D25"/>
    <w:rsid w:val="7D115ACB"/>
    <w:rsid w:val="7D797899"/>
    <w:rsid w:val="7D7C4FA3"/>
    <w:rsid w:val="7D910439"/>
    <w:rsid w:val="7DA22646"/>
    <w:rsid w:val="7E16191D"/>
    <w:rsid w:val="7E473E79"/>
    <w:rsid w:val="7E55498A"/>
    <w:rsid w:val="7E5C547C"/>
    <w:rsid w:val="7E68119A"/>
    <w:rsid w:val="7E997BF5"/>
    <w:rsid w:val="7E9C007B"/>
    <w:rsid w:val="7EC860DC"/>
    <w:rsid w:val="7EDC2B15"/>
    <w:rsid w:val="7F182BC0"/>
    <w:rsid w:val="7F2E4A82"/>
    <w:rsid w:val="7F2F3A66"/>
    <w:rsid w:val="7F416DB3"/>
    <w:rsid w:val="7F4A21C0"/>
    <w:rsid w:val="7F4D2203"/>
    <w:rsid w:val="7F4F7640"/>
    <w:rsid w:val="7F6A5904"/>
    <w:rsid w:val="7F8C2C66"/>
    <w:rsid w:val="7F9D4784"/>
    <w:rsid w:val="7FAE63F9"/>
    <w:rsid w:val="7FB3161D"/>
    <w:rsid w:val="7FB4040F"/>
    <w:rsid w:val="7FC94B66"/>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2">
    <w:name w:val="heading 3"/>
    <w:basedOn w:val="1"/>
    <w:next w:val="1"/>
    <w:link w:val="29"/>
    <w:qFormat/>
    <w:uiPriority w:val="0"/>
    <w:pPr>
      <w:keepNext/>
      <w:keepLines/>
      <w:spacing w:before="260" w:after="260" w:line="416" w:lineRule="atLeast"/>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2"/>
      </w:numPr>
    </w:pPr>
  </w:style>
  <w:style w:type="paragraph" w:styleId="5">
    <w:name w:val="Normal Indent"/>
    <w:basedOn w:val="1"/>
    <w:next w:val="1"/>
    <w:qFormat/>
    <w:uiPriority w:val="99"/>
    <w:pPr>
      <w:ind w:firstLine="420"/>
    </w:pPr>
  </w:style>
  <w:style w:type="paragraph" w:styleId="6">
    <w:name w:val="Body Text"/>
    <w:basedOn w:val="1"/>
    <w:next w:val="7"/>
    <w:qFormat/>
    <w:uiPriority w:val="0"/>
    <w:pPr>
      <w:spacing w:after="120" w:afterLines="0"/>
    </w:p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ody Text Indent"/>
    <w:basedOn w:val="1"/>
    <w:qFormat/>
    <w:uiPriority w:val="0"/>
    <w:pPr>
      <w:spacing w:line="360" w:lineRule="auto"/>
      <w:ind w:firstLine="560" w:firstLineChars="200"/>
    </w:pPr>
    <w:rPr>
      <w:sz w:val="28"/>
    </w:rPr>
  </w:style>
  <w:style w:type="paragraph" w:styleId="9">
    <w:name w:val="Plain Text"/>
    <w:basedOn w:val="1"/>
    <w:qFormat/>
    <w:uiPriority w:val="0"/>
    <w:rPr>
      <w:rFonts w:ascii="宋体" w:hAnsi="Courier New"/>
      <w:sz w:val="11"/>
      <w:szCs w:val="20"/>
    </w:rPr>
  </w:style>
  <w:style w:type="paragraph" w:styleId="10">
    <w:name w:val="Date"/>
    <w:basedOn w:val="1"/>
    <w:next w:val="1"/>
    <w:qFormat/>
    <w:uiPriority w:val="0"/>
    <w:pPr>
      <w:adjustRightInd w:val="0"/>
      <w:spacing w:line="360" w:lineRule="atLeast"/>
      <w:ind w:firstLine="454"/>
      <w:textAlignment w:val="baseline"/>
    </w:pPr>
    <w:rPr>
      <w:kern w:val="0"/>
      <w:szCs w:val="20"/>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4">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15">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2"/>
    <w:basedOn w:val="8"/>
    <w:qFormat/>
    <w:uiPriority w:val="0"/>
    <w:pPr>
      <w:ind w:left="1588" w:leftChars="832" w:firstLine="433"/>
    </w:pPr>
    <w:rPr>
      <w:rFonts w:eastAsia="仿宋_GB2312"/>
      <w:spacing w:val="15"/>
      <w:kern w:val="1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00"/>
      <w:szCs w:val="21"/>
      <w:u w:val="none"/>
    </w:rPr>
  </w:style>
  <w:style w:type="paragraph" w:customStyle="1" w:styleId="22">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3">
    <w:name w:val="WPSOffice手动目录 2"/>
    <w:qFormat/>
    <w:uiPriority w:val="0"/>
    <w:pPr>
      <w:ind w:leftChars="200"/>
    </w:pPr>
    <w:rPr>
      <w:rFonts w:ascii="Times New Roman" w:hAnsi="Times New Roman" w:eastAsia="宋体" w:cs="Times New Roman"/>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NormalCharacter"/>
    <w:semiHidden/>
    <w:qFormat/>
    <w:uiPriority w:val="0"/>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param"/>
    <w:qFormat/>
    <w:uiPriority w:val="0"/>
    <w:rPr>
      <w:rFonts w:ascii="仿宋" w:hAnsi="仿宋" w:eastAsia="仿宋" w:cs="仿宋"/>
      <w:sz w:val="24"/>
      <w:szCs w:val="24"/>
      <w:u w:val="single"/>
    </w:rPr>
  </w:style>
  <w:style w:type="character" w:customStyle="1" w:styleId="29">
    <w:name w:val="标题 3 字符"/>
    <w:link w:val="2"/>
    <w:qFormat/>
    <w:uiPriority w:val="0"/>
    <w:rPr>
      <w:b/>
      <w:bCs/>
      <w:sz w:val="32"/>
      <w:szCs w:val="32"/>
    </w:rPr>
  </w:style>
  <w:style w:type="paragraph" w:customStyle="1" w:styleId="30">
    <w:name w:val="答复表头"/>
    <w:basedOn w:val="31"/>
    <w:next w:val="1"/>
    <w:qFormat/>
    <w:uiPriority w:val="0"/>
    <w:pPr>
      <w:tabs>
        <w:tab w:val="left" w:pos="480"/>
      </w:tabs>
    </w:pPr>
    <w:rPr>
      <w:rFonts w:ascii="Calibri" w:hAnsi="Calibri" w:eastAsia="宋体" w:cs="Times New Roman"/>
      <w:b/>
    </w:rPr>
  </w:style>
  <w:style w:type="paragraph" w:customStyle="1" w:styleId="31">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32">
    <w:name w:val="列出段落1"/>
    <w:basedOn w:val="1"/>
    <w:qFormat/>
    <w:uiPriority w:val="34"/>
    <w:pPr>
      <w:spacing w:line="240" w:lineRule="auto"/>
      <w:ind w:firstLine="420" w:firstLineChars="200"/>
    </w:pPr>
    <w:rPr>
      <w:rFonts w:cs="Calibri"/>
      <w:szCs w:val="21"/>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日期1"/>
    <w:basedOn w:val="1"/>
    <w:next w:val="1"/>
    <w:qFormat/>
    <w:uiPriority w:val="0"/>
    <w:pPr>
      <w:overflowPunct w:val="0"/>
      <w:autoSpaceDE w:val="0"/>
      <w:autoSpaceDN w:val="0"/>
      <w:adjustRightInd w:val="0"/>
    </w:pPr>
    <w:rPr>
      <w:rFonts w:ascii="宋体"/>
      <w:szCs w:val="20"/>
    </w:rPr>
  </w:style>
  <w:style w:type="paragraph" w:customStyle="1" w:styleId="3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6">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7">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8">
    <w:name w:val="List Paragraph"/>
    <w:basedOn w:val="1"/>
    <w:qFormat/>
    <w:uiPriority w:val="1"/>
    <w:pPr>
      <w:spacing w:before="81"/>
      <w:ind w:left="907" w:hanging="6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23179</Words>
  <Characters>24689</Characters>
  <Lines>0</Lines>
  <Paragraphs>0</Paragraphs>
  <TotalTime>0</TotalTime>
  <ScaleCrop>false</ScaleCrop>
  <LinksUpToDate>false</LinksUpToDate>
  <CharactersWithSpaces>26596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2021-06-29T03:21:00Z</dcterms:created>
  <dc:creator>颠簸。</dc:creator>
  <cp:lastModifiedBy>☞乄薠鬧☜</cp:lastModifiedBy>
  <dcterms:modified xsi:type="dcterms:W3CDTF">2022-06-15T15:47:00Z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5545A0EDA00C44A69223546E2CF7D6B6</vt:lpwstr>
  </property>
</Properties>
</file>