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widowControl/>
        <w:shd w:val="clear" w:color="auto" w:fill="FFFFFF"/>
        <w:snapToGrid w:val="0"/>
        <w:spacing w:line="384" w:lineRule="auto"/>
        <w:jc w:val="center"/>
        <w:rPr>
          <w:rFonts w:hint="eastAsia" w:ascii="宋体" w:hAnsi="宋体" w:cs="宋体"/>
          <w:color w:val="000000"/>
          <w:kern w:val="0"/>
          <w:sz w:val="44"/>
        </w:rPr>
      </w:pPr>
    </w:p>
    <w:p>
      <w:pPr>
        <w:widowControl/>
        <w:shd w:val="clear" w:color="auto" w:fill="FFFFFF"/>
        <w:snapToGrid w:val="0"/>
        <w:spacing w:line="384" w:lineRule="auto"/>
        <w:jc w:val="center"/>
        <w:rPr>
          <w:rFonts w:ascii="宋体" w:hAnsi="宋体" w:cs="宋体"/>
          <w:color w:val="000000"/>
          <w:kern w:val="0"/>
          <w:sz w:val="24"/>
          <w:szCs w:val="24"/>
        </w:rPr>
      </w:pPr>
      <w:r>
        <w:rPr>
          <w:rFonts w:hint="eastAsia" w:ascii="宋体" w:hAnsi="宋体" w:cs="宋体"/>
          <w:color w:val="000000"/>
          <w:kern w:val="0"/>
          <w:sz w:val="44"/>
        </w:rPr>
        <w:t>施工招标文件</w:t>
      </w:r>
    </w:p>
    <w:p>
      <w:pPr>
        <w:widowControl/>
        <w:shd w:val="clear" w:color="auto" w:fill="FFFFFF"/>
        <w:snapToGrid w:val="0"/>
        <w:spacing w:line="384" w:lineRule="auto"/>
        <w:jc w:val="center"/>
        <w:rPr>
          <w:rFonts w:ascii="宋体" w:hAnsi="宋体" w:cs="宋体"/>
          <w:color w:val="000000"/>
          <w:kern w:val="0"/>
          <w:sz w:val="24"/>
          <w:szCs w:val="24"/>
        </w:rPr>
      </w:pPr>
      <w:r>
        <w:rPr>
          <w:rFonts w:hint="eastAsia" w:ascii="宋体" w:hAnsi="宋体" w:cs="宋体"/>
          <w:color w:val="000000"/>
          <w:kern w:val="0"/>
          <w:sz w:val="28"/>
        </w:rPr>
        <w:t>（工程量清单计价）</w:t>
      </w:r>
    </w:p>
    <w:p>
      <w:pPr>
        <w:widowControl/>
        <w:shd w:val="clear" w:color="auto" w:fill="FFFFFF"/>
        <w:snapToGrid w:val="0"/>
        <w:spacing w:line="384" w:lineRule="auto"/>
        <w:jc w:val="center"/>
        <w:rPr>
          <w:rFonts w:ascii="宋体" w:hAnsi="宋体" w:cs="宋体"/>
          <w:color w:val="000000"/>
          <w:kern w:val="0"/>
          <w:sz w:val="24"/>
          <w:szCs w:val="24"/>
        </w:rPr>
      </w:pPr>
      <w:r>
        <w:rPr>
          <w:rFonts w:hint="eastAsia" w:ascii="宋体" w:hAnsi="宋体" w:cs="宋体"/>
          <w:color w:val="000000"/>
          <w:kern w:val="0"/>
          <w:sz w:val="32"/>
        </w:rPr>
        <w:t> </w:t>
      </w:r>
    </w:p>
    <w:p>
      <w:pPr>
        <w:widowControl/>
        <w:shd w:val="clear" w:color="auto" w:fill="FFFFFF"/>
        <w:snapToGrid w:val="0"/>
        <w:spacing w:line="384" w:lineRule="auto"/>
        <w:jc w:val="center"/>
        <w:rPr>
          <w:rFonts w:ascii="宋体" w:hAnsi="宋体" w:cs="宋体"/>
          <w:color w:val="000000"/>
          <w:kern w:val="0"/>
          <w:sz w:val="24"/>
          <w:szCs w:val="24"/>
        </w:rPr>
      </w:pPr>
      <w:r>
        <w:rPr>
          <w:rFonts w:hint="eastAsia" w:ascii="宋体" w:hAnsi="宋体" w:cs="宋体"/>
          <w:color w:val="000000"/>
          <w:kern w:val="0"/>
          <w:sz w:val="32"/>
        </w:rPr>
        <w:t> </w:t>
      </w:r>
    </w:p>
    <w:p>
      <w:pPr>
        <w:widowControl/>
        <w:shd w:val="clear" w:color="auto" w:fill="FFFFFF"/>
        <w:snapToGrid w:val="0"/>
        <w:spacing w:line="384"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招标项目名称：</w:t>
      </w:r>
      <w:r>
        <w:rPr>
          <w:rFonts w:hint="eastAsia" w:ascii="宋体" w:hAnsi="宋体" w:cs="宋体"/>
          <w:color w:val="auto"/>
          <w:kern w:val="0"/>
          <w:sz w:val="24"/>
          <w:szCs w:val="24"/>
          <w:lang w:eastAsia="zh-CN"/>
        </w:rPr>
        <w:t>米东区园林绿化项目设施更换及维修采购</w:t>
      </w:r>
      <w:r>
        <w:rPr>
          <w:rFonts w:hint="eastAsia" w:ascii="宋体" w:hAnsi="宋体" w:cs="宋体"/>
          <w:color w:val="auto"/>
          <w:kern w:val="0"/>
          <w:sz w:val="24"/>
          <w:szCs w:val="24"/>
          <w:lang w:val="en-US" w:eastAsia="zh-CN"/>
        </w:rPr>
        <w:t>项目</w:t>
      </w:r>
    </w:p>
    <w:p>
      <w:pPr>
        <w:widowControl/>
        <w:shd w:val="clear" w:color="auto" w:fill="FFFFFF"/>
        <w:snapToGrid w:val="0"/>
        <w:spacing w:line="384" w:lineRule="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rPr>
        <w:t>招标人（盖章）：</w:t>
      </w:r>
      <w:r>
        <w:rPr>
          <w:rFonts w:hint="eastAsia" w:ascii="宋体" w:hAnsi="宋体" w:cs="宋体"/>
          <w:color w:val="auto"/>
          <w:kern w:val="0"/>
          <w:sz w:val="24"/>
          <w:szCs w:val="24"/>
          <w:lang w:eastAsia="zh-CN"/>
        </w:rPr>
        <w:t>乌鲁木齐市米东区园林管理局</w:t>
      </w:r>
    </w:p>
    <w:p>
      <w:pPr>
        <w:widowControl/>
        <w:shd w:val="clear" w:color="auto" w:fill="FFFFFF"/>
        <w:snapToGrid w:val="0"/>
        <w:spacing w:line="384" w:lineRule="auto"/>
        <w:rPr>
          <w:rFonts w:hint="eastAsia" w:ascii="宋体" w:hAnsi="宋体" w:cs="宋体"/>
          <w:color w:val="auto"/>
          <w:kern w:val="0"/>
          <w:sz w:val="24"/>
          <w:szCs w:val="24"/>
          <w:lang w:val="en-US" w:eastAsia="zh-CN"/>
        </w:rPr>
      </w:pPr>
      <w:r>
        <w:rPr>
          <w:rFonts w:hint="eastAsia" w:ascii="宋体" w:hAnsi="宋体" w:cs="宋体"/>
          <w:color w:val="auto"/>
          <w:kern w:val="0"/>
          <w:sz w:val="24"/>
          <w:szCs w:val="24"/>
        </w:rPr>
        <w:t>法人代表（盖章）：</w:t>
      </w:r>
    </w:p>
    <w:p>
      <w:pPr>
        <w:widowControl/>
        <w:shd w:val="clear" w:color="auto" w:fill="FFFFFF"/>
        <w:snapToGrid w:val="0"/>
        <w:spacing w:line="384" w:lineRule="auto"/>
        <w:rPr>
          <w:rFonts w:hint="default" w:ascii="宋体" w:hAnsi="宋体" w:cs="宋体"/>
          <w:color w:val="auto"/>
          <w:kern w:val="0"/>
          <w:sz w:val="24"/>
          <w:szCs w:val="24"/>
          <w:lang w:val="en-US" w:eastAsia="zh-CN"/>
        </w:rPr>
      </w:pPr>
      <w:r>
        <w:rPr>
          <w:rFonts w:hint="eastAsia" w:ascii="宋体" w:hAnsi="宋体" w:cs="宋体"/>
          <w:color w:val="auto"/>
          <w:kern w:val="0"/>
          <w:sz w:val="24"/>
          <w:szCs w:val="24"/>
          <w:lang w:eastAsia="zh-CN"/>
        </w:rPr>
        <w:t>联系</w:t>
      </w:r>
      <w:r>
        <w:rPr>
          <w:rFonts w:hint="eastAsia" w:ascii="宋体" w:hAnsi="宋体" w:eastAsia="宋体" w:cs="宋体"/>
          <w:color w:val="auto"/>
          <w:kern w:val="0"/>
          <w:sz w:val="24"/>
          <w:szCs w:val="24"/>
          <w:lang w:eastAsia="zh-CN"/>
        </w:rPr>
        <w:t>电话：</w:t>
      </w:r>
      <w:r>
        <w:rPr>
          <w:rFonts w:hint="eastAsia" w:ascii="宋体" w:hAnsi="宋体" w:eastAsia="宋体" w:cs="宋体"/>
          <w:color w:val="auto"/>
          <w:kern w:val="0"/>
          <w:sz w:val="24"/>
          <w:szCs w:val="24"/>
          <w:lang w:val="zh-CN" w:eastAsia="zh-CN"/>
        </w:rPr>
        <w:t>0</w:t>
      </w:r>
      <w:r>
        <w:rPr>
          <w:rFonts w:hint="eastAsia" w:ascii="宋体" w:hAnsi="宋体" w:eastAsia="宋体" w:cs="宋体"/>
          <w:color w:val="auto"/>
          <w:kern w:val="0"/>
          <w:sz w:val="24"/>
          <w:szCs w:val="24"/>
          <w:lang w:val="en-US" w:eastAsia="zh-CN"/>
        </w:rPr>
        <w:t>99</w:t>
      </w:r>
      <w:r>
        <w:rPr>
          <w:rFonts w:hint="eastAsia" w:ascii="宋体" w:hAnsi="宋体" w:eastAsia="宋体" w:cs="宋体"/>
          <w:color w:val="auto"/>
          <w:kern w:val="0"/>
          <w:sz w:val="24"/>
          <w:szCs w:val="24"/>
          <w:lang w:val="zh-CN" w:eastAsia="zh-CN"/>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zh-CN" w:eastAsia="zh-CN"/>
        </w:rPr>
        <w:t>3391052</w:t>
      </w:r>
    </w:p>
    <w:p>
      <w:pPr>
        <w:widowControl/>
        <w:shd w:val="clear" w:color="auto" w:fill="FFFFFF"/>
        <w:snapToGrid w:val="0"/>
        <w:spacing w:line="384" w:lineRule="auto"/>
        <w:rPr>
          <w:rFonts w:ascii="宋体" w:hAnsi="宋体" w:cs="宋体"/>
          <w:color w:val="auto"/>
          <w:kern w:val="0"/>
          <w:sz w:val="24"/>
          <w:szCs w:val="24"/>
        </w:rPr>
      </w:pPr>
      <w:r>
        <w:rPr>
          <w:rFonts w:hint="eastAsia" w:ascii="宋体" w:hAnsi="宋体" w:cs="宋体"/>
          <w:color w:val="auto"/>
          <w:kern w:val="0"/>
          <w:sz w:val="24"/>
          <w:szCs w:val="24"/>
        </w:rPr>
        <w:t> </w:t>
      </w:r>
    </w:p>
    <w:p>
      <w:pPr>
        <w:widowControl/>
        <w:shd w:val="clear" w:color="auto" w:fill="FFFFFF"/>
        <w:snapToGrid w:val="0"/>
        <w:spacing w:line="384" w:lineRule="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rPr>
        <w:t>招标代理机构（盖章）：</w:t>
      </w:r>
      <w:r>
        <w:rPr>
          <w:rFonts w:hint="eastAsia" w:ascii="宋体" w:hAnsi="宋体" w:cs="宋体"/>
          <w:color w:val="auto"/>
          <w:kern w:val="0"/>
          <w:sz w:val="24"/>
          <w:szCs w:val="24"/>
          <w:lang w:eastAsia="zh-CN"/>
        </w:rPr>
        <w:t>新疆志远诚信建设项目管理有限公司</w:t>
      </w:r>
    </w:p>
    <w:p>
      <w:pPr>
        <w:widowControl/>
        <w:shd w:val="clear" w:color="auto" w:fill="FFFFFF"/>
        <w:snapToGrid w:val="0"/>
        <w:spacing w:line="384" w:lineRule="auto"/>
        <w:rPr>
          <w:rFonts w:ascii="宋体" w:hAnsi="宋体" w:cs="宋体"/>
          <w:color w:val="auto"/>
          <w:kern w:val="0"/>
          <w:sz w:val="24"/>
          <w:szCs w:val="24"/>
        </w:rPr>
      </w:pPr>
      <w:r>
        <w:rPr>
          <w:rFonts w:hint="eastAsia" w:ascii="宋体" w:hAnsi="宋体" w:cs="宋体"/>
          <w:color w:val="auto"/>
          <w:kern w:val="0"/>
          <w:sz w:val="24"/>
          <w:szCs w:val="24"/>
        </w:rPr>
        <w:t>法 人 代 表（盖章）：</w:t>
      </w:r>
    </w:p>
    <w:p>
      <w:pPr>
        <w:widowControl/>
        <w:shd w:val="clear" w:color="auto" w:fill="FFFFFF"/>
        <w:snapToGrid w:val="0"/>
        <w:spacing w:line="384" w:lineRule="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rPr>
        <w:t>联系人：</w:t>
      </w:r>
      <w:r>
        <w:rPr>
          <w:rFonts w:hint="eastAsia" w:ascii="宋体" w:hAnsi="宋体" w:cs="宋体"/>
          <w:color w:val="auto"/>
          <w:kern w:val="0"/>
          <w:sz w:val="24"/>
          <w:szCs w:val="24"/>
          <w:lang w:eastAsia="zh-CN"/>
        </w:rPr>
        <w:t>金慧玲</w:t>
      </w:r>
    </w:p>
    <w:p>
      <w:pPr>
        <w:widowControl/>
        <w:shd w:val="clear" w:color="auto" w:fill="FFFFFF"/>
        <w:snapToGrid w:val="0"/>
        <w:spacing w:line="384"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电话：0991-</w:t>
      </w:r>
      <w:r>
        <w:rPr>
          <w:rFonts w:hint="eastAsia" w:ascii="宋体" w:hAnsi="宋体" w:cs="宋体"/>
          <w:color w:val="auto"/>
          <w:kern w:val="0"/>
          <w:sz w:val="24"/>
          <w:szCs w:val="24"/>
          <w:lang w:val="en-US" w:eastAsia="zh-CN"/>
        </w:rPr>
        <w:t>4668931</w:t>
      </w:r>
    </w:p>
    <w:p>
      <w:pPr>
        <w:widowControl/>
        <w:shd w:val="clear" w:color="auto" w:fill="FFFFFF"/>
        <w:snapToGrid w:val="0"/>
        <w:spacing w:line="384" w:lineRule="auto"/>
        <w:rPr>
          <w:rFonts w:ascii="宋体" w:hAnsi="宋体" w:cs="宋体"/>
          <w:color w:val="auto"/>
          <w:kern w:val="0"/>
          <w:sz w:val="24"/>
          <w:szCs w:val="24"/>
        </w:rPr>
      </w:pPr>
      <w:r>
        <w:rPr>
          <w:rFonts w:hint="eastAsia" w:ascii="宋体" w:hAnsi="宋体" w:cs="宋体"/>
          <w:color w:val="auto"/>
          <w:kern w:val="0"/>
          <w:sz w:val="24"/>
          <w:szCs w:val="24"/>
        </w:rPr>
        <w:t>传 真： \</w:t>
      </w:r>
    </w:p>
    <w:p>
      <w:pPr>
        <w:widowControl/>
        <w:shd w:val="clear" w:color="auto" w:fill="FFFFFF"/>
        <w:snapToGrid w:val="0"/>
        <w:spacing w:line="384" w:lineRule="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rPr>
        <w:t>详细地址：</w:t>
      </w:r>
      <w:r>
        <w:rPr>
          <w:rFonts w:hint="eastAsia" w:ascii="宋体" w:hAnsi="宋体" w:cs="宋体"/>
          <w:color w:val="auto"/>
          <w:kern w:val="0"/>
          <w:sz w:val="24"/>
          <w:szCs w:val="24"/>
          <w:lang w:eastAsia="zh-CN"/>
        </w:rPr>
        <w:t>乌鲁木齐市水磨沟区红光山路2588号绿地商务中心智海楼6层606室</w:t>
      </w:r>
    </w:p>
    <w:p>
      <w:pPr>
        <w:widowControl/>
        <w:shd w:val="clear" w:color="auto" w:fill="FFFFFF"/>
        <w:snapToGrid w:val="0"/>
        <w:spacing w:line="360" w:lineRule="auto"/>
        <w:jc w:val="both"/>
        <w:rPr>
          <w:rFonts w:ascii="宋体" w:hAnsi="宋体" w:cs="宋体"/>
          <w:b/>
          <w:color w:val="333333"/>
          <w:kern w:val="0"/>
          <w:sz w:val="24"/>
          <w:szCs w:val="24"/>
          <w:shd w:val="clear" w:color="auto" w:fill="FFFFFF"/>
        </w:rPr>
      </w:pPr>
      <w:r>
        <w:rPr>
          <w:rFonts w:hint="eastAsia" w:ascii="宋体" w:hAnsi="宋体" w:cs="宋体"/>
          <w:b/>
          <w:bCs/>
          <w:color w:val="000000"/>
          <w:kern w:val="0"/>
          <w:sz w:val="24"/>
          <w:szCs w:val="24"/>
        </w:rPr>
        <w:br w:type="page"/>
      </w:r>
      <w:r>
        <w:rPr>
          <w:rFonts w:hint="eastAsia" w:ascii="宋体" w:hAnsi="宋体" w:cs="宋体"/>
          <w:b/>
          <w:color w:val="333333"/>
          <w:kern w:val="0"/>
          <w:sz w:val="24"/>
          <w:szCs w:val="24"/>
          <w:shd w:val="clear" w:color="auto" w:fill="FFFFFF"/>
        </w:rPr>
        <w:t>本招标项目禁止投标人串标</w:t>
      </w:r>
    </w:p>
    <w:p>
      <w:pPr>
        <w:widowControl/>
        <w:shd w:val="clear" w:color="auto" w:fill="FFFFFF"/>
        <w:snapToGrid w:val="0"/>
        <w:spacing w:line="360" w:lineRule="auto"/>
        <w:jc w:val="center"/>
        <w:rPr>
          <w:rFonts w:ascii="宋体" w:hAnsi="宋体" w:cs="宋体"/>
          <w:b/>
          <w:color w:val="333333"/>
          <w:kern w:val="0"/>
          <w:sz w:val="24"/>
          <w:szCs w:val="24"/>
          <w:shd w:val="clear" w:color="auto" w:fill="FFFFFF"/>
        </w:rPr>
      </w:pPr>
      <w:r>
        <w:rPr>
          <w:rFonts w:hint="eastAsia" w:ascii="宋体" w:hAnsi="宋体" w:cs="宋体"/>
          <w:b/>
          <w:color w:val="333333"/>
          <w:kern w:val="0"/>
          <w:sz w:val="24"/>
          <w:szCs w:val="24"/>
          <w:shd w:val="clear" w:color="auto" w:fill="FFFFFF"/>
        </w:rPr>
        <w:t>弄虚作假投标特别条款</w:t>
      </w:r>
    </w:p>
    <w:p>
      <w:pPr>
        <w:pStyle w:val="45"/>
        <w:shd w:val="clear" w:color="auto" w:fill="FFFFFF"/>
        <w:spacing w:line="420" w:lineRule="exact"/>
        <w:rPr>
          <w:rFonts w:ascii="宋体" w:hAnsi="宋体" w:cs="宋体"/>
          <w:b/>
          <w:color w:val="333333"/>
        </w:rPr>
      </w:pPr>
      <w:r>
        <w:rPr>
          <w:rFonts w:hint="eastAsia" w:ascii="宋体" w:hAnsi="宋体" w:cs="宋体"/>
          <w:b/>
          <w:color w:val="333333"/>
          <w:shd w:val="clear" w:color="auto" w:fill="FFFFFF"/>
        </w:rPr>
        <w:t>各投标人：</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为进一步规范我市房屋建筑和市政基础设施工程招标投标活动，遏制投标人串通投标、投标人弄虚作假投标行为，根据《招标投标法》、《招标投标法实施条例》、《关于对投标人串通投标、弄虚作假投标有关事宜的通知》（乌建发【2016】775号）等现行法律法规及文件规定，结合我市实际，要求如下：</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一、我市已发现投标人串标、弄虚作假投标主要情形：</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（一）同一项目中不同投标人的投标文件由同一单位或者个人编制，例如不同单位的投标文件出自同一台电脑即相同的硬盘码、网卡码。</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（二）同一项目中不同投标人的投标文件由同一单位或者个人编制，例如不同单位的投标文件出自同一把投标锁或计价锁 。</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（三）不同投标人委托同一单位或者个人办事投标事宜，例如委托同一人办理同一项目投标的不同环节的。</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（四）不同投标人的投标文件载明的项目管理成员为同一人。</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（五）不同投标人的投标报价呈规律性差异或者投标文件异常一致。</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（六）不同投标人的投标文件互相混装。</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（七）投标人使用伪造、变造的许可证件，例如营业执照、企业资质、安全许可证、专业人员注册执业资格证书等等。</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（八）投标人提供虚假的类似业绩。</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（九）其他违规行为。</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二、投标人在本项目招标中一旦发生上述行为：</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（一）我办将依法予以查处，查处完毕前禁止投标。</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（二）弄虚作假投标情节严重或近三年内有三次（含）以上串通投标行为的，除罚款外还将取消其一年参加依法必须进行招标的项目的投标资格并在相关网站予以公告。</w:t>
      </w:r>
    </w:p>
    <w:p>
      <w:pPr>
        <w:pStyle w:val="45"/>
        <w:shd w:val="clear" w:color="auto" w:fill="FFFFFF"/>
        <w:spacing w:line="420" w:lineRule="exact"/>
        <w:ind w:firstLine="384"/>
        <w:rPr>
          <w:rFonts w:ascii="宋体" w:hAnsi="宋体" w:cs="宋体"/>
          <w:b/>
          <w:color w:val="333333"/>
        </w:rPr>
      </w:pPr>
      <w:r>
        <w:rPr>
          <w:rFonts w:hint="eastAsia" w:ascii="宋体" w:hAnsi="宋体" w:cs="宋体"/>
          <w:b/>
          <w:color w:val="333333"/>
          <w:shd w:val="clear" w:color="auto" w:fill="FFFFFF"/>
        </w:rPr>
        <w:t>（三）投标人串标、弄虚作假投标行为纳入我市建筑业企业信誉评价体系中。</w:t>
      </w:r>
    </w:p>
    <w:p>
      <w:pPr>
        <w:pStyle w:val="45"/>
        <w:shd w:val="clear" w:color="auto" w:fill="FFFFFF"/>
        <w:spacing w:line="420" w:lineRule="exact"/>
        <w:ind w:firstLine="384"/>
        <w:jc w:val="right"/>
        <w:rPr>
          <w:rFonts w:ascii="宋体" w:hAnsi="宋体" w:cs="宋体"/>
          <w:b/>
          <w:color w:val="333333"/>
        </w:rPr>
      </w:pPr>
      <w:r>
        <w:rPr>
          <w:rFonts w:hint="eastAsia" w:ascii="宋体" w:hAnsi="宋体" w:cs="宋体"/>
          <w:b/>
          <w:color w:val="333333"/>
          <w:shd w:val="clear" w:color="auto" w:fill="FFFFFF"/>
        </w:rPr>
        <w:t>特此郑重告知各投标人，望认真遵守执行。</w:t>
      </w:r>
    </w:p>
    <w:p>
      <w:pPr>
        <w:pStyle w:val="45"/>
        <w:shd w:val="clear" w:color="auto" w:fill="FFFFFF"/>
        <w:ind w:firstLine="384"/>
        <w:jc w:val="right"/>
        <w:rPr>
          <w:rFonts w:ascii="宋体" w:hAnsi="宋体" w:cs="宋体"/>
          <w:b/>
          <w:color w:val="333333"/>
        </w:rPr>
      </w:pPr>
      <w:r>
        <mc:AlternateContent>
          <mc:Choice Requires="wps">
            <w:drawing>
              <wp:inline distT="0" distB="0" distL="0" distR="0">
                <wp:extent cx="304800" cy="304800"/>
                <wp:effectExtent l="0" t="0" r="0" b="0"/>
                <wp:docPr id="8" name="AutoShape 1" descr="IMG_2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txbx>
                        <w:txbxContent>
                          <w:p>
                            <w:pPr>
                              <w:jc w:val="center"/>
                            </w:pPr>
                          </w:p>
                        </w:txbxContent>
                      </wps:txbx>
                      <wps:bodyPr rot="0" vert="horz" wrap="square" lIns="91440" tIns="45720" rIns="91440" bIns="45720" anchor="t" anchorCtr="0" upright="1">
                        <a:noAutofit/>
                      </wps:bodyPr>
                    </wps:wsp>
                  </a:graphicData>
                </a:graphic>
              </wp:inline>
            </w:drawing>
          </mc:Choice>
          <mc:Fallback>
            <w:pict>
              <v:rect id="AutoShape 1" o:spid="_x0000_s1026" o:spt="1" alt="IMG_256" style="height:24pt;width:24pt;" filled="f" stroked="f" coordsize="21600,21600"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HzJZ00gAAAAMBAAAPAAAAAAAAAAEAIAAAACIA&#10;AABkcnMvZG93bnJldi54bWxQSwECFAAUAAAACACHTuJADf5WyA8CAAAtBAAADgAAAAAAAAABACAA&#10;AAAhAQAAZHJzL2Uyb0RvYy54bWxQSwUGAAAAAAYABgBZAQAAogUAAAAA&#10;">
                <v:fill on="f" focussize="0,0"/>
                <v:stroke on="f"/>
                <v:imagedata o:title=""/>
                <o:lock v:ext="edit" aspectratio="t"/>
                <v:textbox>
                  <w:txbxContent>
                    <w:p>
                      <w:pPr>
                        <w:jc w:val="center"/>
                      </w:pPr>
                    </w:p>
                  </w:txbxContent>
                </v:textbox>
                <w10:wrap type="none"/>
                <w10:anchorlock/>
              </v:rect>
            </w:pict>
          </mc:Fallback>
        </mc:AlternateContent>
      </w:r>
    </w:p>
    <w:p>
      <w:pPr>
        <w:widowControl/>
        <w:shd w:val="clear" w:color="auto" w:fill="FFFFFF"/>
        <w:snapToGrid w:val="0"/>
        <w:spacing w:line="384" w:lineRule="auto"/>
        <w:jc w:val="right"/>
        <w:rPr>
          <w:rFonts w:ascii="宋体" w:hAnsi="宋体" w:cs="宋体"/>
          <w:color w:val="000000"/>
          <w:kern w:val="0"/>
          <w:sz w:val="24"/>
          <w:szCs w:val="24"/>
        </w:rPr>
      </w:pPr>
      <w:r>
        <w:rPr>
          <w:rFonts w:hint="eastAsia" w:ascii="宋体" w:hAnsi="宋体" w:cs="宋体"/>
          <w:color w:val="000000"/>
          <w:kern w:val="0"/>
          <w:sz w:val="24"/>
          <w:szCs w:val="24"/>
        </w:rPr>
        <w:t> </w:t>
      </w:r>
      <w:r>
        <w:rPr>
          <w:rFonts w:hint="eastAsia" w:ascii="宋体" w:hAnsi="宋体" w:cs="宋体"/>
          <w:b/>
          <w:bCs/>
          <w:color w:val="000000"/>
          <w:kern w:val="0"/>
          <w:sz w:val="24"/>
          <w:szCs w:val="24"/>
        </w:rPr>
        <w:t>乌鲁木齐建设工程招标投标管理办公室</w:t>
      </w:r>
    </w:p>
    <w:p>
      <w:pPr>
        <w:widowControl/>
        <w:shd w:val="clear" w:color="auto" w:fill="FFFFFF"/>
        <w:snapToGrid w:val="0"/>
        <w:spacing w:line="384" w:lineRule="auto"/>
        <w:rPr>
          <w:rFonts w:ascii="宋体" w:hAnsi="宋体" w:cs="宋体"/>
          <w:color w:val="000000"/>
          <w:kern w:val="0"/>
          <w:sz w:val="24"/>
          <w:szCs w:val="24"/>
        </w:rPr>
      </w:pPr>
      <w:r>
        <w:rPr>
          <w:rFonts w:hint="eastAsia" w:ascii="宋体" w:hAnsi="宋体" w:cs="宋体"/>
          <w:b/>
          <w:bCs/>
          <w:color w:val="000000"/>
          <w:kern w:val="0"/>
          <w:sz w:val="24"/>
          <w:szCs w:val="24"/>
        </w:rPr>
        <w:t xml:space="preserve">                        </w:t>
      </w:r>
      <w:r>
        <w:rPr>
          <w:rFonts w:hint="eastAsia" w:ascii="宋体" w:hAnsi="宋体" w:cs="宋体"/>
          <w:b/>
          <w:bCs/>
          <w:color w:val="000000"/>
          <w:kern w:val="0"/>
          <w:sz w:val="24"/>
          <w:szCs w:val="24"/>
          <w:lang w:val="en-US" w:eastAsia="zh-CN"/>
        </w:rPr>
        <w:t xml:space="preserve">                      </w:t>
      </w:r>
      <w:r>
        <w:rPr>
          <w:rFonts w:hint="eastAsia" w:ascii="宋体" w:hAnsi="宋体" w:cs="宋体"/>
          <w:b/>
          <w:bCs/>
          <w:color w:val="000000"/>
          <w:kern w:val="0"/>
          <w:sz w:val="24"/>
          <w:szCs w:val="24"/>
        </w:rPr>
        <w:t xml:space="preserve">    2017年8月4日</w:t>
      </w:r>
    </w:p>
    <w:p>
      <w:pPr>
        <w:pStyle w:val="3"/>
        <w:keepNext w:val="0"/>
        <w:snapToGrid w:val="0"/>
        <w:spacing w:before="450" w:after="0" w:line="420" w:lineRule="auto"/>
        <w:ind w:left="-710"/>
        <w:rPr>
          <w:rFonts w:ascii="宋体" w:hAnsi="宋体" w:cs="宋体"/>
        </w:rPr>
      </w:pPr>
      <w:r>
        <w:rPr>
          <w:rFonts w:hint="eastAsia" w:ascii="宋体" w:hAnsi="宋体" w:cs="宋体"/>
          <w:color w:val="auto"/>
          <w:sz w:val="30"/>
          <w:szCs w:val="30"/>
          <w:shd w:val="clear" w:color="auto" w:fill="FFFFFF"/>
        </w:rPr>
        <w:t>投标人须知前附表</w:t>
      </w:r>
    </w:p>
    <w:tbl>
      <w:tblPr>
        <w:tblStyle w:val="48"/>
        <w:tblW w:w="9392"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722"/>
        <w:gridCol w:w="938"/>
        <w:gridCol w:w="2052"/>
        <w:gridCol w:w="5680"/>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57" w:hRule="atLeast"/>
          <w:jc w:val="center"/>
        </w:trPr>
        <w:tc>
          <w:tcPr>
            <w:tcW w:w="72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项号</w:t>
            </w:r>
          </w:p>
        </w:tc>
        <w:tc>
          <w:tcPr>
            <w:tcW w:w="938" w:type="dxa"/>
            <w:tcBorders>
              <w:top w:val="single" w:color="auto" w:sz="8" w:space="0"/>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条款号</w:t>
            </w:r>
          </w:p>
        </w:tc>
        <w:tc>
          <w:tcPr>
            <w:tcW w:w="7732" w:type="dxa"/>
            <w:gridSpan w:val="2"/>
            <w:tcBorders>
              <w:top w:val="single" w:color="auto" w:sz="8" w:space="0"/>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编列内容</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81" w:hRule="atLeast"/>
          <w:jc w:val="center"/>
        </w:trPr>
        <w:tc>
          <w:tcPr>
            <w:tcW w:w="722" w:type="dxa"/>
            <w:vMerge w:val="restart"/>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w:t>
            </w:r>
          </w:p>
        </w:tc>
        <w:tc>
          <w:tcPr>
            <w:tcW w:w="938" w:type="dxa"/>
            <w:vMerge w:val="restart"/>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1.1.1</w:t>
            </w:r>
          </w:p>
        </w:tc>
        <w:tc>
          <w:tcPr>
            <w:tcW w:w="2052" w:type="dxa"/>
            <w:vMerge w:val="restart"/>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工程概况</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hint="eastAsia" w:ascii="宋体" w:hAnsi="宋体" w:eastAsia="宋体" w:cs="宋体"/>
                <w:color w:val="000000"/>
                <w:kern w:val="0"/>
                <w:sz w:val="24"/>
                <w:szCs w:val="24"/>
                <w:lang w:eastAsia="zh-CN"/>
              </w:rPr>
            </w:pPr>
            <w:r>
              <w:rPr>
                <w:rFonts w:hint="eastAsia" w:ascii="宋体" w:hAnsi="宋体" w:cs="宋体"/>
                <w:color w:val="000000"/>
                <w:kern w:val="0"/>
                <w:sz w:val="24"/>
                <w:szCs w:val="24"/>
              </w:rPr>
              <w:t>招标项目名称：</w:t>
            </w:r>
            <w:r>
              <w:rPr>
                <w:rFonts w:hint="eastAsia" w:ascii="宋体" w:hAnsi="宋体" w:cs="宋体"/>
                <w:color w:val="0000FF"/>
                <w:sz w:val="24"/>
                <w:u w:val="single"/>
                <w:lang w:eastAsia="zh-CN" w:bidi="ar"/>
              </w:rPr>
              <w:t>米东区园林绿化项目设施更换及维修采购</w:t>
            </w:r>
            <w:r>
              <w:rPr>
                <w:rFonts w:hint="eastAsia" w:ascii="宋体" w:hAnsi="宋体" w:cs="宋体"/>
                <w:color w:val="auto"/>
                <w:kern w:val="0"/>
                <w:sz w:val="24"/>
                <w:szCs w:val="24"/>
                <w:lang w:val="en-US" w:eastAsia="zh-CN"/>
              </w:rPr>
              <w:t>项目</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58" w:hRule="atLeast"/>
          <w:jc w:val="center"/>
        </w:trPr>
        <w:tc>
          <w:tcPr>
            <w:tcW w:w="722" w:type="dxa"/>
            <w:vMerge w:val="continue"/>
            <w:tcBorders>
              <w:top w:val="nil"/>
              <w:left w:val="single" w:color="auto" w:sz="8" w:space="0"/>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938"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2052"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rPr>
              <w:t>招标项目编号：</w:t>
            </w:r>
            <w:r>
              <w:rPr>
                <w:rFonts w:hint="eastAsia" w:ascii="宋体" w:hAnsi="宋体" w:cs="宋体"/>
                <w:color w:val="000000"/>
                <w:kern w:val="0"/>
                <w:sz w:val="24"/>
                <w:szCs w:val="24"/>
                <w:lang w:eastAsia="zh-CN"/>
              </w:rPr>
              <w:t>ZYCX-202</w:t>
            </w:r>
            <w:r>
              <w:rPr>
                <w:rFonts w:hint="eastAsia" w:ascii="宋体" w:hAnsi="宋体" w:cs="宋体"/>
                <w:color w:val="000000"/>
                <w:kern w:val="0"/>
                <w:sz w:val="24"/>
                <w:szCs w:val="24"/>
                <w:lang w:val="en-US" w:eastAsia="zh-CN"/>
              </w:rPr>
              <w:t>2</w:t>
            </w:r>
            <w:r>
              <w:rPr>
                <w:rFonts w:hint="eastAsia" w:ascii="宋体" w:hAnsi="宋体" w:cs="宋体"/>
                <w:color w:val="000000"/>
                <w:kern w:val="0"/>
                <w:sz w:val="24"/>
                <w:szCs w:val="24"/>
                <w:lang w:eastAsia="zh-CN"/>
              </w:rPr>
              <w:t>-0</w:t>
            </w:r>
            <w:r>
              <w:rPr>
                <w:rFonts w:hint="eastAsia" w:ascii="宋体" w:hAnsi="宋体" w:cs="宋体"/>
                <w:color w:val="000000"/>
                <w:kern w:val="0"/>
                <w:sz w:val="24"/>
                <w:szCs w:val="24"/>
                <w:lang w:val="en-US" w:eastAsia="zh-CN"/>
              </w:rPr>
              <w:t>17</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58" w:hRule="atLeast"/>
          <w:jc w:val="center"/>
        </w:trPr>
        <w:tc>
          <w:tcPr>
            <w:tcW w:w="722" w:type="dxa"/>
            <w:vMerge w:val="continue"/>
            <w:tcBorders>
              <w:top w:val="nil"/>
              <w:left w:val="single" w:color="auto" w:sz="8" w:space="0"/>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938"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2052"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hint="eastAsia" w:ascii="宋体" w:hAnsi="宋体" w:eastAsia="宋体" w:cs="宋体"/>
                <w:color w:val="000000"/>
                <w:kern w:val="0"/>
                <w:sz w:val="24"/>
                <w:szCs w:val="24"/>
                <w:lang w:eastAsia="zh-CN"/>
              </w:rPr>
            </w:pPr>
            <w:r>
              <w:rPr>
                <w:rFonts w:hint="eastAsia" w:ascii="宋体" w:hAnsi="宋体" w:cs="宋体"/>
                <w:color w:val="000000"/>
                <w:kern w:val="0"/>
                <w:sz w:val="24"/>
                <w:szCs w:val="24"/>
              </w:rPr>
              <w:t>标段名称：</w:t>
            </w:r>
            <w:r>
              <w:rPr>
                <w:rFonts w:hint="eastAsia" w:ascii="宋体" w:hAnsi="宋体" w:cs="宋体"/>
                <w:color w:val="0000FF"/>
                <w:sz w:val="24"/>
                <w:u w:val="single"/>
                <w:lang w:eastAsia="zh-CN" w:bidi="ar"/>
              </w:rPr>
              <w:t>米东区园林绿化项目设施更换及维修采购</w:t>
            </w:r>
            <w:r>
              <w:rPr>
                <w:rFonts w:hint="eastAsia" w:ascii="宋体" w:hAnsi="宋体" w:cs="宋体"/>
                <w:color w:val="auto"/>
                <w:kern w:val="0"/>
                <w:sz w:val="24"/>
                <w:szCs w:val="24"/>
                <w:lang w:val="en-US" w:eastAsia="zh-CN"/>
              </w:rPr>
              <w:t>项目</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58" w:hRule="atLeast"/>
          <w:jc w:val="center"/>
        </w:trPr>
        <w:tc>
          <w:tcPr>
            <w:tcW w:w="722" w:type="dxa"/>
            <w:vMerge w:val="continue"/>
            <w:tcBorders>
              <w:top w:val="nil"/>
              <w:left w:val="single" w:color="auto" w:sz="8" w:space="0"/>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938"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2052"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color w:val="000000"/>
                <w:kern w:val="0"/>
                <w:sz w:val="24"/>
                <w:szCs w:val="24"/>
              </w:rPr>
            </w:pPr>
            <w:r>
              <w:rPr>
                <w:rFonts w:hint="eastAsia" w:ascii="宋体" w:hAnsi="宋体" w:cs="宋体"/>
                <w:color w:val="000000"/>
                <w:kern w:val="0"/>
                <w:sz w:val="24"/>
                <w:szCs w:val="24"/>
              </w:rPr>
              <w:t>标段编号：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58" w:hRule="atLeast"/>
          <w:jc w:val="center"/>
        </w:trPr>
        <w:tc>
          <w:tcPr>
            <w:tcW w:w="722" w:type="dxa"/>
            <w:vMerge w:val="continue"/>
            <w:tcBorders>
              <w:top w:val="nil"/>
              <w:left w:val="single" w:color="auto" w:sz="8" w:space="0"/>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938"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2052"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color w:val="000000"/>
                <w:kern w:val="0"/>
                <w:sz w:val="24"/>
                <w:szCs w:val="24"/>
              </w:rPr>
            </w:pPr>
            <w:r>
              <w:rPr>
                <w:rFonts w:hint="eastAsia" w:ascii="宋体" w:hAnsi="宋体" w:cs="宋体"/>
                <w:color w:val="000000"/>
                <w:kern w:val="0"/>
                <w:sz w:val="24"/>
                <w:szCs w:val="24"/>
              </w:rPr>
              <w:t>建设地点：乌鲁木齐市</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81" w:hRule="atLeast"/>
          <w:jc w:val="center"/>
        </w:trPr>
        <w:tc>
          <w:tcPr>
            <w:tcW w:w="722" w:type="dxa"/>
            <w:vMerge w:val="continue"/>
            <w:tcBorders>
              <w:top w:val="nil"/>
              <w:left w:val="single" w:color="auto" w:sz="8" w:space="0"/>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938"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2052"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5680" w:type="dxa"/>
            <w:tcBorders>
              <w:top w:val="nil"/>
              <w:left w:val="nil"/>
              <w:bottom w:val="single" w:color="auto" w:sz="8" w:space="0"/>
              <w:right w:val="single" w:color="auto" w:sz="8" w:space="0"/>
            </w:tcBorders>
            <w:tcMar>
              <w:left w:w="108" w:type="dxa"/>
              <w:right w:w="108" w:type="dxa"/>
            </w:tcMar>
            <w:vAlign w:val="center"/>
          </w:tcPr>
          <w:p>
            <w:pPr>
              <w:pStyle w:val="45"/>
              <w:widowControl/>
              <w:spacing w:before="0" w:beforeAutospacing="0" w:after="0" w:afterAutospacing="0" w:line="360" w:lineRule="auto"/>
              <w:rPr>
                <w:rFonts w:hint="default" w:ascii="宋体" w:hAnsi="宋体" w:eastAsia="宋体" w:cs="宋体"/>
                <w:lang w:val="en-US" w:eastAsia="zh-CN"/>
              </w:rPr>
            </w:pPr>
            <w:r>
              <w:rPr>
                <w:rFonts w:hint="eastAsia" w:ascii="宋体" w:hAnsi="宋体" w:eastAsia="宋体" w:cs="宋体"/>
                <w:color w:val="000000"/>
                <w:kern w:val="0"/>
                <w:sz w:val="24"/>
                <w:szCs w:val="24"/>
              </w:rPr>
              <w:t>工程规模：</w:t>
            </w:r>
            <w:r>
              <w:rPr>
                <w:rFonts w:hint="eastAsia" w:ascii="宋体" w:hAnsi="宋体" w:cs="宋体"/>
                <w:color w:val="000000"/>
                <w:lang w:eastAsia="zh-CN"/>
              </w:rPr>
              <w:t>本项目为米东区各节点游园的设施更换及维修，主要包括历史文化园中心主题雕塑基础托换桩加固共计</w:t>
            </w:r>
            <w:r>
              <w:rPr>
                <w:rFonts w:hint="eastAsia" w:ascii="宋体" w:hAnsi="宋体" w:cs="宋体"/>
                <w:color w:val="000000"/>
                <w:lang w:val="en-US" w:eastAsia="zh-CN"/>
              </w:rPr>
              <w:t>96个、米东区19</w:t>
            </w:r>
            <w:r>
              <w:rPr>
                <w:rFonts w:hint="eastAsia" w:ascii="宋体" w:hAnsi="宋体" w:cs="宋体"/>
                <w:color w:val="000000"/>
              </w:rPr>
              <w:t>个游园</w:t>
            </w:r>
            <w:r>
              <w:rPr>
                <w:rFonts w:hint="eastAsia" w:ascii="宋体" w:hAnsi="宋体" w:cs="宋体"/>
                <w:color w:val="000000"/>
                <w:lang w:eastAsia="zh-CN"/>
              </w:rPr>
              <w:t>的地面修复及设施更换与维修。</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497" w:hRule="atLeast"/>
          <w:jc w:val="center"/>
        </w:trPr>
        <w:tc>
          <w:tcPr>
            <w:tcW w:w="722" w:type="dxa"/>
            <w:vMerge w:val="continue"/>
            <w:tcBorders>
              <w:top w:val="nil"/>
              <w:left w:val="single" w:color="auto" w:sz="8" w:space="0"/>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938"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2052"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5680" w:type="dxa"/>
            <w:tcBorders>
              <w:top w:val="nil"/>
              <w:left w:val="nil"/>
              <w:bottom w:val="single" w:color="auto" w:sz="8" w:space="0"/>
              <w:right w:val="single" w:color="auto" w:sz="8" w:space="0"/>
            </w:tcBorders>
            <w:tcMar>
              <w:left w:w="108" w:type="dxa"/>
              <w:right w:w="108" w:type="dxa"/>
            </w:tcMar>
            <w:vAlign w:val="center"/>
          </w:tcPr>
          <w:p>
            <w:pPr>
              <w:pStyle w:val="45"/>
              <w:widowControl/>
              <w:spacing w:before="0" w:beforeAutospacing="0" w:after="0" w:afterAutospacing="0" w:line="360" w:lineRule="auto"/>
              <w:rPr>
                <w:rFonts w:hint="eastAsia" w:ascii="宋体" w:hAnsi="宋体" w:eastAsia="宋体" w:cs="宋体"/>
                <w:lang w:eastAsia="zh-CN"/>
              </w:rPr>
            </w:pPr>
            <w:r>
              <w:rPr>
                <w:rFonts w:hint="eastAsia" w:ascii="宋体" w:hAnsi="宋体" w:eastAsia="宋体" w:cs="宋体"/>
                <w:color w:val="000000"/>
                <w:kern w:val="0"/>
                <w:sz w:val="24"/>
                <w:szCs w:val="24"/>
              </w:rPr>
              <w:t>工程概况：</w:t>
            </w:r>
            <w:r>
              <w:rPr>
                <w:rFonts w:hint="eastAsia" w:ascii="宋体" w:hAnsi="宋体" w:cs="宋体"/>
                <w:color w:val="000000"/>
                <w:lang w:eastAsia="zh-CN"/>
              </w:rPr>
              <w:t>本项目为米东区各节点游园的设施更换及维修，主要包括历史文化园中心主题雕塑基础托换桩加固共计</w:t>
            </w:r>
            <w:r>
              <w:rPr>
                <w:rFonts w:hint="eastAsia" w:ascii="宋体" w:hAnsi="宋体" w:cs="宋体"/>
                <w:color w:val="000000"/>
                <w:lang w:val="en-US" w:eastAsia="zh-CN"/>
              </w:rPr>
              <w:t>96个、米东区19</w:t>
            </w:r>
            <w:r>
              <w:rPr>
                <w:rFonts w:hint="eastAsia" w:ascii="宋体" w:hAnsi="宋体" w:cs="宋体"/>
                <w:color w:val="000000"/>
              </w:rPr>
              <w:t>个游园</w:t>
            </w:r>
            <w:r>
              <w:rPr>
                <w:rFonts w:hint="eastAsia" w:ascii="宋体" w:hAnsi="宋体" w:cs="宋体"/>
                <w:color w:val="000000"/>
                <w:lang w:eastAsia="zh-CN"/>
              </w:rPr>
              <w:t>的地面修复及设施更换与维修。</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81" w:hRule="atLeast"/>
          <w:jc w:val="center"/>
        </w:trPr>
        <w:tc>
          <w:tcPr>
            <w:tcW w:w="722" w:type="dxa"/>
            <w:vMerge w:val="continue"/>
            <w:tcBorders>
              <w:top w:val="nil"/>
              <w:left w:val="single" w:color="auto" w:sz="8" w:space="0"/>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938"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2052"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kern w:val="0"/>
                <w:sz w:val="24"/>
                <w:szCs w:val="24"/>
              </w:rPr>
              <w:t>总投</w:t>
            </w:r>
            <w:r>
              <w:rPr>
                <w:rFonts w:hint="eastAsia" w:ascii="宋体" w:hAnsi="宋体" w:eastAsia="宋体" w:cs="宋体"/>
                <w:color w:val="000000"/>
                <w:kern w:val="0"/>
                <w:sz w:val="24"/>
                <w:szCs w:val="24"/>
              </w:rPr>
              <w:t>资：</w:t>
            </w:r>
            <w:r>
              <w:rPr>
                <w:rFonts w:hint="eastAsia" w:ascii="宋体" w:hAnsi="宋体" w:cs="宋体"/>
                <w:color w:val="0000FF"/>
                <w:kern w:val="0"/>
                <w:sz w:val="24"/>
                <w:szCs w:val="24"/>
                <w:lang w:val="en-US" w:eastAsia="zh-CN"/>
              </w:rPr>
              <w:t>280</w:t>
            </w:r>
            <w:r>
              <w:rPr>
                <w:rFonts w:hint="eastAsia" w:ascii="宋体" w:hAnsi="宋体" w:eastAsia="宋体" w:cs="宋体"/>
                <w:color w:val="0000FF"/>
                <w:kern w:val="0"/>
                <w:sz w:val="24"/>
                <w:szCs w:val="24"/>
              </w:rPr>
              <w:t>万元</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81" w:hRule="atLeast"/>
          <w:jc w:val="center"/>
        </w:trPr>
        <w:tc>
          <w:tcPr>
            <w:tcW w:w="722" w:type="dxa"/>
            <w:vMerge w:val="continue"/>
            <w:tcBorders>
              <w:top w:val="nil"/>
              <w:left w:val="single" w:color="auto" w:sz="8" w:space="0"/>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938"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2052"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kern w:val="0"/>
                <w:sz w:val="24"/>
                <w:szCs w:val="24"/>
              </w:rPr>
              <w:t>承包方式：</w:t>
            </w:r>
            <w:r>
              <w:rPr>
                <w:rFonts w:hint="eastAsia" w:ascii="宋体" w:hAnsi="宋体" w:eastAsia="宋体" w:cs="宋体"/>
                <w:color w:val="000000"/>
                <w:kern w:val="0"/>
                <w:sz w:val="24"/>
                <w:szCs w:val="24"/>
              </w:rPr>
              <w:t>包工包料</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81" w:hRule="atLeast"/>
          <w:jc w:val="center"/>
        </w:trPr>
        <w:tc>
          <w:tcPr>
            <w:tcW w:w="722" w:type="dxa"/>
            <w:vMerge w:val="continue"/>
            <w:tcBorders>
              <w:top w:val="nil"/>
              <w:left w:val="single" w:color="auto" w:sz="8" w:space="0"/>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938"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2052"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5680" w:type="dxa"/>
            <w:tcBorders>
              <w:top w:val="nil"/>
              <w:left w:val="nil"/>
              <w:bottom w:val="single" w:color="auto" w:sz="8" w:space="0"/>
              <w:right w:val="single" w:color="auto" w:sz="8" w:space="0"/>
            </w:tcBorders>
            <w:tcMar>
              <w:left w:w="108" w:type="dxa"/>
              <w:right w:w="108" w:type="dxa"/>
            </w:tcMar>
            <w:vAlign w:val="center"/>
          </w:tcPr>
          <w:p>
            <w:pPr>
              <w:widowControl/>
              <w:wordWrap w:val="0"/>
              <w:spacing w:line="384" w:lineRule="auto"/>
              <w:rPr>
                <w:rFonts w:ascii="宋体" w:hAnsi="宋体" w:cs="宋体"/>
              </w:rPr>
            </w:pPr>
            <w:r>
              <w:rPr>
                <w:rFonts w:hint="eastAsia" w:ascii="宋体" w:hAnsi="宋体" w:cs="宋体"/>
                <w:kern w:val="0"/>
                <w:sz w:val="24"/>
                <w:szCs w:val="24"/>
              </w:rPr>
              <w:t>工程地质勘查单位：</w:t>
            </w:r>
            <w:r>
              <w:rPr>
                <w:rFonts w:ascii="宋体" w:hAnsi="宋体" w:cs="宋体"/>
              </w:rPr>
              <w:t xml:space="preserve"> </w:t>
            </w:r>
            <w:r>
              <w:rPr>
                <w:rFonts w:hint="eastAsia" w:ascii="宋体" w:hAnsi="宋体" w:cs="宋体"/>
                <w:kern w:val="0"/>
                <w:sz w:val="24"/>
                <w:szCs w:val="24"/>
              </w:rPr>
              <w:t>/</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81" w:hRule="atLeast"/>
          <w:jc w:val="center"/>
        </w:trPr>
        <w:tc>
          <w:tcPr>
            <w:tcW w:w="722" w:type="dxa"/>
            <w:vMerge w:val="continue"/>
            <w:tcBorders>
              <w:top w:val="nil"/>
              <w:left w:val="single" w:color="auto" w:sz="8" w:space="0"/>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938"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2052"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5680" w:type="dxa"/>
            <w:tcBorders>
              <w:top w:val="nil"/>
              <w:left w:val="nil"/>
              <w:bottom w:val="single" w:color="auto" w:sz="8" w:space="0"/>
              <w:right w:val="single" w:color="auto" w:sz="8" w:space="0"/>
            </w:tcBorders>
            <w:tcMar>
              <w:left w:w="108" w:type="dxa"/>
              <w:right w:w="108" w:type="dxa"/>
            </w:tcMar>
            <w:vAlign w:val="center"/>
          </w:tcPr>
          <w:p>
            <w:pPr>
              <w:widowControl/>
              <w:wordWrap w:val="0"/>
              <w:spacing w:line="384" w:lineRule="auto"/>
              <w:rPr>
                <w:rFonts w:hint="eastAsia" w:ascii="宋体" w:hAnsi="宋体" w:eastAsia="宋体" w:cs="宋体"/>
                <w:lang w:eastAsia="zh-CN"/>
              </w:rPr>
            </w:pPr>
            <w:r>
              <w:rPr>
                <w:rFonts w:hint="eastAsia" w:ascii="宋体" w:hAnsi="宋体" w:cs="宋体"/>
                <w:kern w:val="0"/>
                <w:sz w:val="24"/>
                <w:szCs w:val="24"/>
              </w:rPr>
              <w:t>施工图设计单位：</w:t>
            </w:r>
            <w:r>
              <w:rPr>
                <w:rFonts w:hint="eastAsia" w:ascii="宋体" w:hAnsi="宋体" w:cs="宋体"/>
                <w:kern w:val="0"/>
                <w:sz w:val="24"/>
                <w:szCs w:val="24"/>
                <w:lang w:val="en-US" w:eastAsia="zh-CN"/>
              </w:rPr>
              <w:t>/</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80" w:hRule="atLeast"/>
          <w:jc w:val="center"/>
        </w:trPr>
        <w:tc>
          <w:tcPr>
            <w:tcW w:w="722" w:type="dxa"/>
            <w:vMerge w:val="continue"/>
            <w:tcBorders>
              <w:top w:val="nil"/>
              <w:left w:val="single" w:color="auto" w:sz="8" w:space="0"/>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938"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2052"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5680" w:type="dxa"/>
            <w:tcBorders>
              <w:top w:val="nil"/>
              <w:left w:val="nil"/>
              <w:bottom w:val="single" w:color="auto" w:sz="8" w:space="0"/>
              <w:right w:val="single" w:color="auto" w:sz="8" w:space="0"/>
            </w:tcBorders>
            <w:tcMar>
              <w:left w:w="108" w:type="dxa"/>
              <w:right w:w="108" w:type="dxa"/>
            </w:tcMar>
            <w:vAlign w:val="center"/>
          </w:tcPr>
          <w:p>
            <w:pPr>
              <w:widowControl/>
              <w:wordWrap w:val="0"/>
              <w:spacing w:line="384" w:lineRule="auto"/>
              <w:ind w:left="2100" w:hanging="2100"/>
              <w:rPr>
                <w:rFonts w:ascii="宋体" w:hAnsi="宋体" w:cs="宋体"/>
                <w:sz w:val="30"/>
              </w:rPr>
            </w:pPr>
            <w:r>
              <w:rPr>
                <w:rFonts w:hint="eastAsia" w:ascii="宋体" w:hAnsi="宋体" w:cs="宋体"/>
                <w:color w:val="000000"/>
                <w:spacing w:val="78"/>
                <w:kern w:val="0"/>
                <w:sz w:val="24"/>
                <w:szCs w:val="24"/>
              </w:rPr>
              <w:t>施工图工</w:t>
            </w:r>
            <w:r>
              <w:rPr>
                <w:rFonts w:hint="eastAsia" w:ascii="宋体" w:hAnsi="宋体" w:cs="宋体"/>
                <w:color w:val="000000"/>
                <w:spacing w:val="2"/>
                <w:kern w:val="0"/>
                <w:sz w:val="24"/>
                <w:szCs w:val="24"/>
              </w:rPr>
              <w:t>号</w:t>
            </w:r>
            <w:r>
              <w:rPr>
                <w:rFonts w:hint="eastAsia" w:ascii="宋体" w:hAnsi="宋体" w:cs="宋体"/>
                <w:color w:val="000000"/>
                <w:kern w:val="0"/>
                <w:sz w:val="24"/>
                <w:szCs w:val="24"/>
              </w:rPr>
              <w:t>： /</w:t>
            </w:r>
          </w:p>
          <w:p>
            <w:pPr>
              <w:widowControl/>
              <w:wordWrap w:val="0"/>
              <w:spacing w:line="384" w:lineRule="auto"/>
              <w:ind w:left="2100" w:hanging="2100"/>
              <w:rPr>
                <w:rFonts w:hint="eastAsia" w:ascii="宋体" w:hAnsi="宋体" w:eastAsia="宋体" w:cs="宋体"/>
                <w:lang w:val="en-US" w:eastAsia="zh-CN"/>
              </w:rPr>
            </w:pPr>
            <w:r>
              <w:rPr>
                <w:rFonts w:hint="eastAsia" w:ascii="宋体" w:hAnsi="宋体" w:cs="宋体"/>
                <w:color w:val="000000"/>
                <w:kern w:val="0"/>
                <w:sz w:val="24"/>
                <w:szCs w:val="24"/>
              </w:rPr>
              <w:t>施工图纸下载：</w:t>
            </w:r>
            <w:r>
              <w:rPr>
                <w:rFonts w:hint="eastAsia" w:ascii="宋体" w:hAnsi="宋体" w:cs="宋体"/>
                <w:color w:val="000000"/>
                <w:kern w:val="0"/>
                <w:sz w:val="24"/>
                <w:szCs w:val="24"/>
                <w:lang w:val="en-US" w:eastAsia="zh-CN"/>
              </w:rPr>
              <w:t>/</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80"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2</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1.2.1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招标范围</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eastAsia="宋体" w:cs="宋体"/>
                <w:color w:val="000000"/>
                <w:kern w:val="0"/>
                <w:sz w:val="24"/>
                <w:szCs w:val="24"/>
              </w:rPr>
              <w:t>全套施工图纸范围内的全部工作内容（包括招标文件、工程量清单及补充答疑）</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80" w:hRule="atLeast"/>
          <w:jc w:val="center"/>
        </w:trPr>
        <w:tc>
          <w:tcPr>
            <w:tcW w:w="722" w:type="dxa"/>
            <w:vMerge w:val="restart"/>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3</w:t>
            </w:r>
          </w:p>
        </w:tc>
        <w:tc>
          <w:tcPr>
            <w:tcW w:w="938" w:type="dxa"/>
            <w:vMerge w:val="restart"/>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1.2.2</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工期要求</w:t>
            </w:r>
          </w:p>
        </w:tc>
        <w:tc>
          <w:tcPr>
            <w:tcW w:w="5680" w:type="dxa"/>
            <w:tcBorders>
              <w:top w:val="nil"/>
              <w:left w:val="nil"/>
              <w:bottom w:val="single" w:color="auto" w:sz="8" w:space="0"/>
              <w:right w:val="single" w:color="auto" w:sz="8" w:space="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hint="default" w:ascii="宋体" w:hAnsi="宋体" w:cs="宋体"/>
                <w:color w:val="0000FF"/>
                <w:sz w:val="24"/>
                <w:szCs w:val="22"/>
                <w:lang w:val="en-US" w:eastAsia="zh-CN"/>
              </w:rPr>
            </w:pPr>
            <w:r>
              <w:rPr>
                <w:rFonts w:hint="eastAsia" w:ascii="宋体" w:hAnsi="宋体" w:cs="宋体"/>
                <w:color w:val="0000FF"/>
                <w:sz w:val="24"/>
                <w:szCs w:val="22"/>
                <w:lang w:val="en-US" w:eastAsia="zh-CN"/>
              </w:rPr>
              <w:t>60日历天</w:t>
            </w:r>
          </w:p>
          <w:p>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cs="宋体"/>
                <w:color w:val="0000FF"/>
                <w:sz w:val="24"/>
                <w:szCs w:val="22"/>
                <w:lang w:val="en-US" w:eastAsia="zh-CN"/>
              </w:rPr>
            </w:pPr>
            <w:r>
              <w:rPr>
                <w:rFonts w:hint="eastAsia" w:ascii="宋体" w:hAnsi="宋体" w:cs="宋体"/>
                <w:color w:val="0000FF"/>
                <w:sz w:val="24"/>
                <w:szCs w:val="22"/>
                <w:lang w:val="en-US" w:eastAsia="zh-CN"/>
              </w:rPr>
              <w:t>计划开工日期：2022年7月16日</w:t>
            </w:r>
          </w:p>
          <w:p>
            <w:pPr>
              <w:keepNext w:val="0"/>
              <w:keepLines w:val="0"/>
              <w:pageBreakBefore w:val="0"/>
              <w:kinsoku/>
              <w:wordWrap/>
              <w:overflowPunct/>
              <w:topLinePunct w:val="0"/>
              <w:autoSpaceDE/>
              <w:autoSpaceDN/>
              <w:bidi w:val="0"/>
              <w:adjustRightInd/>
              <w:snapToGrid/>
              <w:spacing w:line="500" w:lineRule="exact"/>
              <w:textAlignment w:val="auto"/>
              <w:rPr>
                <w:rFonts w:hint="default" w:ascii="宋体" w:hAnsi="宋体" w:cs="宋体"/>
                <w:highlight w:val="yellow"/>
                <w:lang w:val="en-US"/>
              </w:rPr>
            </w:pPr>
            <w:r>
              <w:rPr>
                <w:rFonts w:hint="eastAsia" w:ascii="宋体" w:hAnsi="宋体" w:cs="宋体"/>
                <w:color w:val="0000FF"/>
                <w:sz w:val="24"/>
                <w:szCs w:val="22"/>
                <w:lang w:val="en-US" w:eastAsia="zh-CN"/>
              </w:rPr>
              <w:t>计划竣工日期：2022年9月14日</w:t>
            </w:r>
            <w:r>
              <w:rPr>
                <w:rFonts w:hint="eastAsia" w:ascii="宋体" w:hAnsi="宋体" w:cs="宋体"/>
                <w:color w:val="0000FF"/>
                <w:sz w:val="24"/>
                <w:szCs w:val="22"/>
                <w:lang w:eastAsia="zh-CN"/>
              </w:rPr>
              <w:t>。</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66" w:hRule="atLeast"/>
          <w:jc w:val="center"/>
        </w:trPr>
        <w:tc>
          <w:tcPr>
            <w:tcW w:w="722" w:type="dxa"/>
            <w:vMerge w:val="continue"/>
            <w:tcBorders>
              <w:top w:val="nil"/>
              <w:left w:val="single" w:color="auto" w:sz="8" w:space="0"/>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938"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质量要求</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合</w:t>
            </w:r>
            <w:r>
              <w:rPr>
                <w:rFonts w:hint="eastAsia" w:ascii="宋体" w:hAnsi="宋体" w:cs="宋体"/>
                <w:color w:val="000000"/>
                <w:kern w:val="0"/>
                <w:sz w:val="24"/>
                <w:szCs w:val="24"/>
                <w:lang w:val="en-US" w:eastAsia="zh-CN"/>
              </w:rPr>
              <w:t xml:space="preserve"> </w:t>
            </w:r>
            <w:r>
              <w:rPr>
                <w:rFonts w:hint="eastAsia" w:ascii="宋体" w:hAnsi="宋体" w:cs="宋体"/>
                <w:color w:val="000000"/>
                <w:kern w:val="0"/>
                <w:sz w:val="24"/>
                <w:szCs w:val="24"/>
              </w:rPr>
              <w:t>格</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81"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4</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1.3.1</w:t>
            </w:r>
          </w:p>
        </w:tc>
        <w:tc>
          <w:tcPr>
            <w:tcW w:w="2052" w:type="dxa"/>
            <w:vMerge w:val="restart"/>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工程资金</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hint="eastAsia" w:ascii="宋体" w:hAnsi="宋体" w:eastAsia="宋体" w:cs="宋体"/>
                <w:lang w:val="en-US" w:eastAsia="zh-CN"/>
              </w:rPr>
            </w:pPr>
            <w:r>
              <w:rPr>
                <w:rFonts w:hint="eastAsia" w:ascii="宋体" w:hAnsi="宋体" w:cs="宋体"/>
                <w:color w:val="000000"/>
                <w:kern w:val="0"/>
                <w:sz w:val="24"/>
                <w:szCs w:val="24"/>
              </w:rPr>
              <w:t>资金来源：</w:t>
            </w:r>
            <w:r>
              <w:rPr>
                <w:rFonts w:hint="eastAsia" w:ascii="宋体" w:hAnsi="宋体" w:cs="宋体"/>
                <w:color w:val="000000"/>
                <w:kern w:val="0"/>
                <w:sz w:val="24"/>
                <w:szCs w:val="24"/>
                <w:lang w:val="en-US" w:eastAsia="zh-CN"/>
              </w:rPr>
              <w:t>财政资金</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81"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5</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1.3.2</w:t>
            </w:r>
          </w:p>
        </w:tc>
        <w:tc>
          <w:tcPr>
            <w:tcW w:w="2052"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color w:val="000000"/>
                <w:kern w:val="0"/>
                <w:sz w:val="24"/>
                <w:szCs w:val="24"/>
              </w:rPr>
            </w:pPr>
            <w:r>
              <w:rPr>
                <w:rFonts w:hint="eastAsia" w:ascii="宋体" w:hAnsi="宋体" w:cs="宋体"/>
                <w:color w:val="000000"/>
                <w:kern w:val="0"/>
                <w:sz w:val="24"/>
                <w:szCs w:val="24"/>
              </w:rPr>
              <w:t>资金到位情况：已到位</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7"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6</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1.4.1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招标方式</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color w:val="000000"/>
                <w:kern w:val="0"/>
                <w:sz w:val="24"/>
                <w:szCs w:val="24"/>
              </w:rPr>
            </w:pPr>
            <w:r>
              <w:rPr>
                <w:rFonts w:hint="eastAsia" w:ascii="宋体" w:hAnsi="宋体" w:cs="宋体"/>
                <w:color w:val="000000"/>
                <w:kern w:val="0"/>
                <w:sz w:val="24"/>
                <w:szCs w:val="24"/>
              </w:rPr>
              <w:t>公开招标</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7"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7</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1.5.1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投标人资格审查方式</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rPr>
              <w:t>资格</w:t>
            </w:r>
            <w:r>
              <w:rPr>
                <w:rFonts w:hint="eastAsia" w:ascii="宋体" w:hAnsi="宋体" w:cs="宋体"/>
                <w:color w:val="000000"/>
                <w:kern w:val="0"/>
                <w:sz w:val="24"/>
                <w:szCs w:val="24"/>
                <w:lang w:val="en-US" w:eastAsia="zh-CN"/>
              </w:rPr>
              <w:t>后审</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166"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1.5.2</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投标人最低资格要求</w:t>
            </w:r>
          </w:p>
        </w:tc>
        <w:tc>
          <w:tcPr>
            <w:tcW w:w="5680" w:type="dxa"/>
            <w:tcBorders>
              <w:top w:val="nil"/>
              <w:left w:val="nil"/>
              <w:bottom w:val="single" w:color="auto" w:sz="8" w:space="0"/>
              <w:right w:val="single" w:color="auto" w:sz="8" w:space="0"/>
            </w:tcBorders>
            <w:tcMar>
              <w:left w:w="108" w:type="dxa"/>
              <w:right w:w="108" w:type="dxa"/>
            </w:tcMar>
            <w:vAlign w:val="center"/>
          </w:tcPr>
          <w:p>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cs="宋体"/>
              </w:rPr>
            </w:pPr>
            <w:r>
              <w:rPr>
                <w:rFonts w:hint="eastAsia" w:ascii="宋体" w:hAnsi="宋体" w:cs="宋体"/>
              </w:rPr>
              <w:t>1、投标人在中华人民共和国境内注册的，具有独立法人资格的企业；申请人需具备有效的资质证书且</w:t>
            </w:r>
            <w:r>
              <w:rPr>
                <w:rFonts w:hint="eastAsia" w:ascii="宋体" w:hAnsi="宋体" w:cs="宋体"/>
                <w:lang w:val="en-US" w:eastAsia="zh-CN"/>
              </w:rPr>
              <w:t>具备市政公用工程施工总承包三级及以上资质（含三级）</w:t>
            </w:r>
            <w:r>
              <w:rPr>
                <w:rFonts w:hint="eastAsia" w:ascii="宋体" w:hAnsi="宋体" w:cs="宋体"/>
              </w:rPr>
              <w:t>；</w:t>
            </w:r>
          </w:p>
          <w:p>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cs="宋体"/>
              </w:rPr>
            </w:pPr>
            <w:r>
              <w:rPr>
                <w:rFonts w:hint="eastAsia" w:ascii="宋体" w:hAnsi="宋体" w:cs="宋体"/>
              </w:rPr>
              <w:t>2、投标人须具备有效的安全生产许可证；</w:t>
            </w:r>
          </w:p>
          <w:p>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cs="宋体"/>
              </w:rPr>
            </w:pPr>
            <w:r>
              <w:rPr>
                <w:rFonts w:hint="eastAsia" w:ascii="宋体" w:hAnsi="宋体" w:cs="宋体"/>
                <w:lang w:val="en-US" w:eastAsia="zh-CN"/>
              </w:rPr>
              <w:t>3</w:t>
            </w:r>
            <w:r>
              <w:rPr>
                <w:rFonts w:hint="eastAsia" w:ascii="宋体" w:hAnsi="宋体" w:cs="宋体"/>
              </w:rPr>
              <w:t>、项目负责人资格要求：投标人拟派项目负责人须具备</w:t>
            </w:r>
            <w:r>
              <w:rPr>
                <w:rFonts w:hint="eastAsia" w:ascii="宋体" w:hAnsi="宋体" w:cs="宋体"/>
                <w:lang w:val="en-US" w:eastAsia="zh-CN"/>
              </w:rPr>
              <w:t>二级及以上注册建造师（市政工程专业）</w:t>
            </w:r>
            <w:r>
              <w:rPr>
                <w:rFonts w:hint="eastAsia" w:ascii="宋体" w:hAnsi="宋体" w:cs="宋体"/>
              </w:rPr>
              <w:t>，本单位注册，本项目不接受临时建造师；</w:t>
            </w:r>
          </w:p>
          <w:p>
            <w:pPr>
              <w:pStyle w:val="45"/>
              <w:keepNext w:val="0"/>
              <w:keepLines w:val="0"/>
              <w:widowControl/>
              <w:suppressLineNumbers w:val="0"/>
              <w:spacing w:before="0" w:beforeAutospacing="0" w:after="0" w:afterAutospacing="0" w:line="400" w:lineRule="atLeast"/>
              <w:ind w:left="0" w:right="0"/>
              <w:rPr>
                <w:rFonts w:hint="default" w:ascii="宋体" w:hAnsi="宋体" w:cs="宋体" w:eastAsiaTheme="minorEastAsia"/>
                <w:kern w:val="2"/>
                <w:sz w:val="21"/>
                <w:szCs w:val="22"/>
                <w:lang w:val="en-US" w:eastAsia="zh-CN" w:bidi="ar-SA"/>
              </w:rPr>
            </w:pPr>
            <w:r>
              <w:rPr>
                <w:rFonts w:hint="eastAsia" w:cs="宋体" w:asciiTheme="minorEastAsia" w:hAnsiTheme="minorEastAsia"/>
                <w:kern w:val="0"/>
                <w:sz w:val="21"/>
                <w:szCs w:val="21"/>
                <w:lang w:val="en-US" w:eastAsia="zh-CN" w:bidi="ar-SA"/>
              </w:rPr>
              <w:t>4、</w:t>
            </w:r>
            <w:r>
              <w:rPr>
                <w:rFonts w:hint="eastAsia" w:cs="宋体" w:asciiTheme="minorEastAsia" w:hAnsiTheme="minorEastAsia" w:eastAsiaTheme="minorEastAsia"/>
                <w:kern w:val="0"/>
                <w:sz w:val="21"/>
                <w:szCs w:val="21"/>
                <w:lang w:val="en-US" w:eastAsia="zh-CN" w:bidi="ar-SA"/>
              </w:rPr>
              <w:t>投标人须提供在“信用中国”（www..creditchina.gov.cn）网站上未被列入失信被执行人、重大税收违法案件当事人名单的网页打印件（网页打印件须自招标</w:t>
            </w:r>
            <w:r>
              <w:rPr>
                <w:rFonts w:hint="eastAsia" w:cs="宋体" w:asciiTheme="minorEastAsia" w:hAnsiTheme="minorEastAsia"/>
                <w:kern w:val="0"/>
                <w:sz w:val="21"/>
                <w:szCs w:val="21"/>
                <w:lang w:val="en-US" w:eastAsia="zh-CN" w:bidi="ar-SA"/>
              </w:rPr>
              <w:t>公告</w:t>
            </w:r>
            <w:r>
              <w:rPr>
                <w:rFonts w:hint="eastAsia" w:cs="宋体" w:asciiTheme="minorEastAsia" w:hAnsiTheme="minorEastAsia" w:eastAsiaTheme="minorEastAsia"/>
                <w:kern w:val="0"/>
                <w:sz w:val="21"/>
                <w:szCs w:val="21"/>
                <w:lang w:val="en-US" w:eastAsia="zh-CN" w:bidi="ar-SA"/>
              </w:rPr>
              <w:t>发布之日起至首次提交投标文件截止时间内从上述网站中打印）并加盖公章；</w:t>
            </w:r>
          </w:p>
          <w:p>
            <w:pPr>
              <w:pStyle w:val="45"/>
              <w:spacing w:before="75" w:beforeAutospacing="0" w:after="75" w:afterAutospacing="0"/>
              <w:rPr>
                <w:rFonts w:hint="default" w:ascii="宋体" w:hAnsi="宋体" w:cs="宋体" w:eastAsiaTheme="minorEastAsia"/>
                <w:kern w:val="2"/>
                <w:sz w:val="21"/>
                <w:szCs w:val="22"/>
                <w:lang w:val="en-US" w:eastAsia="zh-CN" w:bidi="ar-SA"/>
              </w:rPr>
            </w:pPr>
            <w:r>
              <w:rPr>
                <w:rFonts w:hint="eastAsia" w:cs="宋体" w:asciiTheme="minorEastAsia" w:hAnsiTheme="minorEastAsia"/>
                <w:kern w:val="0"/>
                <w:sz w:val="21"/>
                <w:szCs w:val="21"/>
                <w:lang w:val="en-US" w:eastAsia="zh-CN" w:bidi="ar-SA"/>
              </w:rPr>
              <w:t>5</w:t>
            </w:r>
            <w:r>
              <w:rPr>
                <w:rFonts w:hint="eastAsia" w:eastAsia="宋体" w:cs="宋体" w:asciiTheme="minorEastAsia" w:hAnsiTheme="minorEastAsia"/>
                <w:kern w:val="0"/>
                <w:sz w:val="21"/>
                <w:szCs w:val="21"/>
                <w:lang w:val="en-US" w:eastAsia="zh-CN" w:bidi="ar-SA"/>
              </w:rPr>
              <w:t>、</w:t>
            </w:r>
            <w:r>
              <w:rPr>
                <w:rFonts w:hint="default" w:eastAsia="宋体" w:cs="宋体" w:asciiTheme="minorEastAsia" w:hAnsiTheme="minorEastAsia"/>
                <w:kern w:val="0"/>
                <w:sz w:val="21"/>
                <w:szCs w:val="21"/>
                <w:lang w:val="en-US" w:eastAsia="zh-CN" w:bidi="ar-SA"/>
              </w:rPr>
              <w:t>本</w:t>
            </w:r>
            <w:r>
              <w:rPr>
                <w:rFonts w:hint="default" w:ascii="宋体" w:hAnsi="宋体" w:cs="宋体" w:eastAsiaTheme="minorEastAsia"/>
                <w:kern w:val="2"/>
                <w:sz w:val="21"/>
                <w:szCs w:val="22"/>
                <w:lang w:val="en-US" w:eastAsia="zh-CN" w:bidi="ar-SA"/>
              </w:rPr>
              <w:t>项目不接受联合体投标。</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lang w:eastAsia="zh-CN"/>
              </w:rPr>
            </w:pPr>
            <w:r>
              <w:rPr>
                <w:rFonts w:hint="eastAsia" w:cs="宋体" w:asciiTheme="minorEastAsia" w:hAnsiTheme="minorEastAsia" w:eastAsiaTheme="minorEastAsia"/>
                <w:kern w:val="0"/>
                <w:sz w:val="21"/>
                <w:szCs w:val="21"/>
                <w:lang w:val="en-US" w:eastAsia="zh-CN" w:bidi="ar-SA"/>
              </w:rPr>
              <w:t>6、其他说明：与招标人存在利害关系可能影响招标公正性的法人、其他组织或者个人，不得参加投标。单位负责人为同一人或者存在控股、管理关系的不同单位，不得参加同一标段投标或者未划分标段的同一招标项目投标。违反前两款规定的，相关投标均无效。</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26"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9</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1.5.3</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联合体协议书</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rPr>
              <w:t>不接受</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26"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10</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2.2.1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招标文件澄清</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hint="eastAsia" w:ascii="宋体" w:hAnsi="宋体" w:cs="宋体"/>
              </w:rPr>
            </w:pPr>
            <w:r>
              <w:rPr>
                <w:rFonts w:hint="eastAsia" w:ascii="宋体" w:hAnsi="宋体" w:cs="宋体"/>
              </w:rPr>
              <w:t>投标人应仔细阅读招标文件，如对招标文件有异议，请于</w:t>
            </w:r>
            <w:r>
              <w:rPr>
                <w:rFonts w:hint="eastAsia" w:ascii="宋体" w:hAnsi="宋体" w:cs="宋体"/>
                <w:lang w:val="en-US" w:eastAsia="zh-CN"/>
              </w:rPr>
              <w:t>开标前15日以</w:t>
            </w:r>
            <w:r>
              <w:rPr>
                <w:rFonts w:hint="eastAsia" w:ascii="宋体" w:hAnsi="宋体" w:cs="宋体"/>
              </w:rPr>
              <w:t>书面的形式向代理机构提出，代理机构统一澄清或修改,过时不再受理，不接受招标工作结束后，再对招标文件内容提出的质疑，在规定时间未对招标文件提出异议，视为全部接受且遵守并履行招标文件的各项条款和要求。</w:t>
            </w:r>
          </w:p>
          <w:p>
            <w:pPr>
              <w:widowControl/>
              <w:shd w:val="clear" w:color="auto" w:fill="E4ECF3"/>
              <w:spacing w:line="420" w:lineRule="auto"/>
              <w:rPr>
                <w:rFonts w:ascii="宋体" w:hAnsi="宋体" w:cs="宋体"/>
              </w:rPr>
            </w:pPr>
            <w:r>
              <w:rPr>
                <w:rFonts w:hint="eastAsia" w:ascii="宋体" w:hAnsi="宋体" w:cs="宋体"/>
              </w:rPr>
              <w:t>联系邮箱：</w:t>
            </w:r>
            <w:r>
              <w:rPr>
                <w:rFonts w:hint="eastAsia" w:ascii="宋体" w:hAnsi="宋体" w:cs="宋体"/>
              </w:rPr>
              <w:fldChar w:fldCharType="begin"/>
            </w:r>
            <w:r>
              <w:rPr>
                <w:rFonts w:hint="eastAsia" w:ascii="宋体" w:hAnsi="宋体" w:cs="宋体"/>
              </w:rPr>
              <w:instrText xml:space="preserve"> HYPERLINK "mailto:598475349@qq.com" </w:instrText>
            </w:r>
            <w:r>
              <w:rPr>
                <w:rFonts w:hint="eastAsia" w:ascii="宋体" w:hAnsi="宋体" w:cs="宋体"/>
              </w:rPr>
              <w:fldChar w:fldCharType="separate"/>
            </w:r>
            <w:r>
              <w:rPr>
                <w:rFonts w:hint="eastAsia" w:ascii="宋体" w:hAnsi="宋体" w:cs="宋体"/>
                <w:lang w:val="en-US" w:eastAsia="zh-CN"/>
              </w:rPr>
              <w:t>1468776951@qq.com</w:t>
            </w:r>
            <w:r>
              <w:rPr>
                <w:rFonts w:hint="eastAsia" w:ascii="宋体" w:hAnsi="宋体" w:cs="宋体"/>
              </w:rPr>
              <w:fldChar w:fldCharType="end"/>
            </w:r>
            <w:r>
              <w:rPr>
                <w:rFonts w:hint="eastAsia" w:ascii="宋体" w:hAnsi="宋体" w:cs="宋体"/>
              </w:rPr>
              <w:t>（注：接受扫描件。）</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26"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11</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2.3.1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招标文件修改</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rPr>
              <w:t>投标截止日期48小时前，招标人都有可能会以招标文件补充形式发布给投标人。</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26"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12</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2.5.1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招标工程量清单和招标控制价</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rPr>
              <w:t>执行《建设工程工程量清单计价规范》（GB-50500-2013）和国家、自治区及我市的现行相关规定。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26"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13</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2.6</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招标公告发布媒体</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left"/>
              <w:rPr>
                <w:rFonts w:hint="default" w:ascii="宋体" w:hAnsi="宋体" w:eastAsia="宋体" w:cs="宋体"/>
                <w:lang w:val="en-US" w:eastAsia="zh-CN"/>
              </w:rPr>
            </w:pPr>
            <w:r>
              <w:rPr>
                <w:rFonts w:hint="eastAsia" w:ascii="宋体" w:hAnsi="宋体" w:cs="宋体"/>
                <w:lang w:val="en-US" w:eastAsia="zh-CN"/>
              </w:rPr>
              <w:t>新疆政府采购网</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81"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hint="default" w:ascii="宋体" w:hAnsi="宋体" w:eastAsia="宋体" w:cs="宋体"/>
                <w:lang w:val="en-US" w:eastAsia="zh-CN"/>
              </w:rPr>
            </w:pPr>
            <w:r>
              <w:rPr>
                <w:rFonts w:hint="eastAsia" w:ascii="宋体" w:hAnsi="宋体" w:cs="宋体"/>
                <w:caps/>
                <w:color w:val="000000"/>
                <w:kern w:val="0"/>
                <w:sz w:val="24"/>
                <w:szCs w:val="24"/>
                <w:lang w:val="en-US" w:eastAsia="zh-CN"/>
              </w:rPr>
              <w:t>14</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3.1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投标报价方式</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hint="eastAsia"/>
              </w:rPr>
            </w:pPr>
            <w:r>
              <w:rPr>
                <w:rFonts w:hint="eastAsia"/>
              </w:rPr>
              <w:t>工程量清单计价</w:t>
            </w:r>
          </w:p>
          <w:p>
            <w:pPr>
              <w:pStyle w:val="2"/>
              <w:rPr>
                <w:rFonts w:hint="default" w:eastAsia="宋体"/>
                <w:lang w:val="en-US" w:eastAsia="zh-CN"/>
              </w:rPr>
            </w:pPr>
            <w:r>
              <w:rPr>
                <w:rFonts w:hint="eastAsia" w:ascii="宋体" w:hAnsi="宋体" w:cs="宋体"/>
                <w:lang w:val="en-US" w:eastAsia="zh-CN"/>
              </w:rPr>
              <w:t>招标控制价：2568341.46元（其中</w:t>
            </w:r>
            <w:r>
              <w:rPr>
                <w:rFonts w:hint="eastAsia" w:ascii="宋体" w:hAnsi="宋体" w:eastAsia="宋体"/>
                <w:sz w:val="24"/>
                <w:szCs w:val="24"/>
              </w:rPr>
              <w:t>暂列金</w:t>
            </w:r>
            <w:r>
              <w:rPr>
                <w:rFonts w:hint="eastAsia" w:ascii="宋体" w:hAnsi="宋体" w:eastAsia="宋体"/>
                <w:sz w:val="24"/>
                <w:szCs w:val="24"/>
                <w:lang w:eastAsia="zh-CN"/>
              </w:rPr>
              <w:t>额</w:t>
            </w:r>
            <w:r>
              <w:rPr>
                <w:rFonts w:hint="eastAsia" w:ascii="宋体" w:hAnsi="宋体" w:eastAsia="宋体"/>
                <w:sz w:val="24"/>
                <w:szCs w:val="24"/>
                <w:lang w:val="en-US" w:eastAsia="zh-CN"/>
              </w:rPr>
              <w:t>10</w:t>
            </w:r>
            <w:r>
              <w:rPr>
                <w:rFonts w:hint="eastAsia" w:ascii="宋体" w:hAnsi="宋体" w:eastAsia="宋体"/>
                <w:sz w:val="24"/>
                <w:szCs w:val="24"/>
              </w:rPr>
              <w:t>0</w:t>
            </w:r>
            <w:r>
              <w:rPr>
                <w:rFonts w:ascii="宋体" w:hAnsi="宋体" w:eastAsia="宋体"/>
                <w:sz w:val="24"/>
                <w:szCs w:val="24"/>
              </w:rPr>
              <w:t>000</w:t>
            </w:r>
            <w:r>
              <w:rPr>
                <w:rFonts w:hint="eastAsia" w:ascii="宋体" w:hAnsi="宋体" w:eastAsia="宋体"/>
                <w:sz w:val="24"/>
                <w:szCs w:val="24"/>
              </w:rPr>
              <w:t>元</w:t>
            </w:r>
            <w:r>
              <w:rPr>
                <w:rFonts w:hint="eastAsia" w:ascii="宋体" w:hAnsi="宋体" w:eastAsia="宋体"/>
                <w:sz w:val="24"/>
                <w:szCs w:val="24"/>
                <w:lang w:eastAsia="zh-CN"/>
              </w:rPr>
              <w:t>、</w:t>
            </w:r>
            <w:r>
              <w:rPr>
                <w:rFonts w:hint="eastAsia" w:ascii="宋体" w:hAnsi="宋体" w:eastAsia="宋体"/>
                <w:sz w:val="24"/>
                <w:szCs w:val="24"/>
              </w:rPr>
              <w:t>防疫暂列金</w:t>
            </w:r>
            <w:r>
              <w:rPr>
                <w:rFonts w:hint="eastAsia" w:ascii="宋体" w:hAnsi="宋体" w:eastAsia="宋体"/>
                <w:sz w:val="24"/>
                <w:szCs w:val="24"/>
                <w:lang w:val="en-US" w:eastAsia="zh-CN"/>
              </w:rPr>
              <w:t>30</w:t>
            </w:r>
            <w:r>
              <w:rPr>
                <w:rFonts w:ascii="宋体" w:hAnsi="宋体" w:eastAsia="宋体"/>
                <w:sz w:val="24"/>
                <w:szCs w:val="24"/>
              </w:rPr>
              <w:t>00</w:t>
            </w:r>
            <w:r>
              <w:rPr>
                <w:rFonts w:hint="eastAsia" w:ascii="宋体" w:hAnsi="宋体" w:eastAsia="宋体"/>
                <w:sz w:val="24"/>
                <w:szCs w:val="24"/>
              </w:rPr>
              <w:t>元</w:t>
            </w:r>
            <w:r>
              <w:rPr>
                <w:rFonts w:hint="eastAsia" w:ascii="宋体" w:hAnsi="宋体" w:cs="宋体"/>
                <w:lang w:val="en-US" w:eastAsia="zh-CN"/>
              </w:rPr>
              <w:t>）</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11"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hint="default" w:ascii="宋体" w:hAnsi="宋体" w:eastAsia="宋体" w:cs="宋体"/>
                <w:lang w:val="en-US" w:eastAsia="zh-CN"/>
              </w:rPr>
            </w:pPr>
            <w:r>
              <w:rPr>
                <w:rFonts w:hint="eastAsia" w:ascii="宋体" w:hAnsi="宋体" w:cs="宋体"/>
                <w:color w:val="000000"/>
                <w:kern w:val="0"/>
                <w:sz w:val="24"/>
                <w:szCs w:val="24"/>
                <w:lang w:val="en-US" w:eastAsia="zh-CN"/>
              </w:rPr>
              <w:t>15</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4.1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投标保证金</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hint="eastAsia" w:ascii="宋体" w:hAnsi="宋体" w:eastAsia="宋体" w:cs="宋体"/>
              </w:rPr>
            </w:pPr>
            <w:r>
              <w:rPr>
                <w:rFonts w:hint="eastAsia" w:ascii="宋体" w:hAnsi="宋体" w:eastAsia="宋体" w:cs="宋体"/>
              </w:rPr>
              <w:t>1、投标保证金金额：</w:t>
            </w:r>
            <w:r>
              <w:rPr>
                <w:rFonts w:hint="eastAsia" w:ascii="宋体" w:hAnsi="宋体" w:cs="宋体"/>
                <w:lang w:val="en-US" w:eastAsia="zh-CN"/>
              </w:rPr>
              <w:t>28000</w:t>
            </w:r>
            <w:r>
              <w:rPr>
                <w:rFonts w:hint="eastAsia" w:ascii="宋体" w:hAnsi="宋体" w:eastAsia="宋体" w:cs="宋体"/>
              </w:rPr>
              <w:t>元</w:t>
            </w:r>
          </w:p>
          <w:p>
            <w:pPr>
              <w:widowControl/>
              <w:shd w:val="clear" w:color="auto" w:fill="E4ECF3"/>
              <w:spacing w:line="420" w:lineRule="auto"/>
              <w:rPr>
                <w:rFonts w:hint="eastAsia" w:ascii="宋体" w:hAnsi="宋体" w:eastAsia="宋体" w:cs="宋体"/>
              </w:rPr>
            </w:pPr>
            <w:r>
              <w:rPr>
                <w:rFonts w:hint="eastAsia" w:ascii="宋体" w:hAnsi="宋体" w:eastAsia="宋体" w:cs="宋体"/>
              </w:rPr>
              <w:t>2、投标保证金到账截止时间：</w:t>
            </w:r>
          </w:p>
          <w:p>
            <w:pPr>
              <w:widowControl/>
              <w:shd w:val="clear" w:color="auto" w:fill="E4ECF3"/>
              <w:spacing w:line="420" w:lineRule="auto"/>
              <w:rPr>
                <w:rFonts w:hint="eastAsia" w:ascii="宋体" w:hAnsi="宋体" w:eastAsia="宋体" w:cs="宋体"/>
                <w:color w:val="0000FF"/>
              </w:rPr>
            </w:pPr>
            <w:r>
              <w:rPr>
                <w:rFonts w:hint="eastAsia" w:ascii="宋体" w:hAnsi="宋体" w:eastAsia="宋体" w:cs="宋体"/>
                <w:color w:val="0000FF"/>
              </w:rPr>
              <w:t>202</w:t>
            </w:r>
            <w:r>
              <w:rPr>
                <w:rFonts w:hint="eastAsia" w:ascii="宋体" w:hAnsi="宋体" w:cs="宋体"/>
                <w:color w:val="0000FF"/>
                <w:lang w:val="en-US" w:eastAsia="zh-CN"/>
              </w:rPr>
              <w:t>2</w:t>
            </w:r>
            <w:r>
              <w:rPr>
                <w:rFonts w:hint="eastAsia" w:ascii="宋体" w:hAnsi="宋体" w:eastAsia="宋体" w:cs="宋体"/>
                <w:color w:val="0000FF"/>
              </w:rPr>
              <w:t>年</w:t>
            </w:r>
            <w:r>
              <w:rPr>
                <w:rFonts w:hint="eastAsia" w:ascii="宋体" w:hAnsi="宋体" w:cs="宋体"/>
                <w:color w:val="0000FF"/>
                <w:lang w:val="en-US" w:eastAsia="zh-CN"/>
              </w:rPr>
              <w:t>7</w:t>
            </w:r>
            <w:r>
              <w:rPr>
                <w:rFonts w:hint="eastAsia" w:ascii="宋体" w:hAnsi="宋体" w:eastAsia="宋体" w:cs="宋体"/>
                <w:color w:val="0000FF"/>
              </w:rPr>
              <w:t>月</w:t>
            </w:r>
            <w:r>
              <w:rPr>
                <w:rFonts w:hint="eastAsia" w:ascii="宋体" w:hAnsi="宋体" w:cs="宋体"/>
                <w:color w:val="0000FF"/>
                <w:lang w:val="en-US" w:eastAsia="zh-CN"/>
              </w:rPr>
              <w:t>14</w:t>
            </w:r>
            <w:r>
              <w:rPr>
                <w:rFonts w:hint="eastAsia" w:ascii="宋体" w:hAnsi="宋体" w:eastAsia="宋体" w:cs="宋体"/>
                <w:color w:val="0000FF"/>
              </w:rPr>
              <w:t xml:space="preserve">日 </w:t>
            </w:r>
            <w:r>
              <w:rPr>
                <w:rFonts w:hint="eastAsia" w:ascii="宋体" w:hAnsi="宋体" w:eastAsia="宋体" w:cs="宋体"/>
                <w:color w:val="0000FF"/>
                <w:lang w:val="en-US" w:eastAsia="zh-CN"/>
              </w:rPr>
              <w:t>11</w:t>
            </w:r>
            <w:r>
              <w:rPr>
                <w:rFonts w:hint="eastAsia" w:ascii="宋体" w:hAnsi="宋体" w:eastAsia="宋体" w:cs="宋体"/>
                <w:color w:val="0000FF"/>
              </w:rPr>
              <w:t>时</w:t>
            </w:r>
            <w:r>
              <w:rPr>
                <w:rFonts w:hint="eastAsia" w:ascii="宋体" w:hAnsi="宋体" w:eastAsia="宋体" w:cs="宋体"/>
                <w:color w:val="0000FF"/>
                <w:lang w:val="en-US" w:eastAsia="zh-CN"/>
              </w:rPr>
              <w:t>00</w:t>
            </w:r>
            <w:r>
              <w:rPr>
                <w:rFonts w:hint="eastAsia" w:ascii="宋体" w:hAnsi="宋体" w:eastAsia="宋体" w:cs="宋体"/>
                <w:color w:val="0000FF"/>
              </w:rPr>
              <w:t>分（北京时间）</w:t>
            </w:r>
          </w:p>
          <w:p>
            <w:pPr>
              <w:widowControl/>
              <w:shd w:val="clear" w:color="auto" w:fill="E4ECF3"/>
              <w:spacing w:line="420" w:lineRule="auto"/>
              <w:rPr>
                <w:rFonts w:hint="eastAsia"/>
                <w:lang w:val="en-US" w:eastAsia="zh-CN"/>
              </w:rPr>
            </w:pPr>
            <w:r>
              <w:rPr>
                <w:rFonts w:hint="eastAsia" w:ascii="宋体" w:hAnsi="宋体" w:eastAsia="宋体" w:cs="宋体"/>
                <w:lang w:val="en-US" w:eastAsia="zh-CN"/>
              </w:rPr>
              <w:t>账户名称：新疆志远诚信建设项目管理有限公司</w:t>
            </w:r>
          </w:p>
          <w:p>
            <w:pPr>
              <w:rPr>
                <w:rFonts w:hint="eastAsia"/>
                <w:lang w:val="en-US" w:eastAsia="zh-CN"/>
              </w:rPr>
            </w:pPr>
            <w:r>
              <w:rPr>
                <w:rFonts w:hint="eastAsia"/>
                <w:lang w:val="en-US" w:eastAsia="zh-CN"/>
              </w:rPr>
              <w:t>交通银行账号：651651035013000806312</w:t>
            </w:r>
          </w:p>
          <w:p>
            <w:pPr>
              <w:rPr>
                <w:rFonts w:hint="eastAsia"/>
                <w:lang w:val="en-US" w:eastAsia="zh-CN"/>
              </w:rPr>
            </w:pPr>
            <w:r>
              <w:rPr>
                <w:rFonts w:hint="eastAsia"/>
                <w:lang w:val="en-US" w:eastAsia="zh-CN"/>
              </w:rPr>
              <w:t>开户行：交通银行乌鲁木齐青年路支行</w:t>
            </w:r>
          </w:p>
          <w:p>
            <w:pPr>
              <w:rPr>
                <w:rFonts w:hint="default"/>
                <w:lang w:val="en-US" w:eastAsia="zh-CN"/>
              </w:rPr>
            </w:pPr>
            <w:r>
              <w:rPr>
                <w:rFonts w:hint="eastAsia"/>
                <w:lang w:val="en-US" w:eastAsia="zh-CN"/>
              </w:rPr>
              <w:t>行号：301881000198</w:t>
            </w:r>
          </w:p>
          <w:p>
            <w:pPr>
              <w:widowControl/>
              <w:shd w:val="clear" w:color="auto" w:fill="E4ECF3"/>
              <w:spacing w:line="420" w:lineRule="auto"/>
              <w:rPr>
                <w:rFonts w:hint="eastAsia" w:ascii="宋体" w:hAnsi="宋体" w:eastAsia="宋体" w:cs="宋体"/>
                <w:lang w:val="en-US" w:eastAsia="zh-CN"/>
              </w:rPr>
            </w:pPr>
            <w:r>
              <w:rPr>
                <w:rFonts w:hint="eastAsia" w:ascii="宋体" w:hAnsi="宋体" w:eastAsia="宋体" w:cs="宋体"/>
                <w:lang w:val="en-US" w:eastAsia="zh-CN"/>
              </w:rPr>
              <w:t>交付方式：网银或者电汇</w:t>
            </w:r>
          </w:p>
          <w:p>
            <w:pPr>
              <w:widowControl/>
              <w:shd w:val="clear" w:color="auto" w:fill="E4ECF3"/>
              <w:spacing w:line="420" w:lineRule="auto"/>
              <w:rPr>
                <w:rFonts w:hint="eastAsia" w:ascii="宋体" w:hAnsi="宋体" w:eastAsia="宋体" w:cs="宋体"/>
              </w:rPr>
            </w:pPr>
            <w:r>
              <w:rPr>
                <w:rFonts w:hint="eastAsia" w:ascii="宋体" w:hAnsi="宋体" w:eastAsia="宋体" w:cs="宋体"/>
                <w:lang w:val="en-US" w:eastAsia="zh-CN"/>
              </w:rPr>
              <w:t>投标人在缴纳保证金时，需在进账凭证上明确投标项目，并在缴纳投标保证金后持单位基本户开户证明、保证金汇款凭证(复印件加盖公章)由银行出具的缴纳凭证。</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864"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hint="default" w:ascii="宋体" w:hAnsi="宋体" w:eastAsia="宋体" w:cs="宋体"/>
                <w:lang w:val="en-US" w:eastAsia="zh-CN"/>
              </w:rPr>
            </w:pPr>
            <w:r>
              <w:rPr>
                <w:rFonts w:hint="eastAsia" w:ascii="宋体" w:hAnsi="宋体" w:cs="宋体"/>
                <w:color w:val="000000"/>
                <w:kern w:val="0"/>
                <w:sz w:val="24"/>
                <w:szCs w:val="24"/>
                <w:lang w:val="en-US" w:eastAsia="zh-CN"/>
              </w:rPr>
              <w:t>16</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5.1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招标答疑会</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rPr>
              <w:t>时间：（北京时间）</w:t>
            </w:r>
          </w:p>
          <w:p>
            <w:pPr>
              <w:widowControl/>
              <w:shd w:val="clear" w:color="auto" w:fill="E4ECF3"/>
              <w:spacing w:line="420" w:lineRule="auto"/>
              <w:rPr>
                <w:rFonts w:ascii="宋体" w:hAnsi="宋体" w:cs="宋体"/>
              </w:rPr>
            </w:pPr>
            <w:r>
              <w:rPr>
                <w:rFonts w:hint="eastAsia" w:ascii="宋体" w:hAnsi="宋体" w:cs="宋体"/>
              </w:rPr>
              <w:t>地点：/</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69"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hint="default" w:ascii="宋体" w:hAnsi="宋体" w:eastAsia="宋体" w:cs="宋体"/>
                <w:lang w:val="en-US" w:eastAsia="zh-CN"/>
              </w:rPr>
            </w:pPr>
            <w:r>
              <w:rPr>
                <w:rFonts w:hint="eastAsia" w:ascii="宋体" w:hAnsi="宋体" w:cs="宋体"/>
                <w:color w:val="000000"/>
                <w:kern w:val="0"/>
                <w:sz w:val="24"/>
                <w:szCs w:val="24"/>
                <w:lang w:val="en-US" w:eastAsia="zh-CN"/>
              </w:rPr>
              <w:t>17</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6.11.1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投标文件份数</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hint="eastAsia" w:ascii="宋体" w:hAnsi="宋体" w:eastAsia="宋体" w:cs="宋体"/>
                <w:lang w:val="en-US" w:eastAsia="zh-CN"/>
              </w:rPr>
            </w:pPr>
            <w:r>
              <w:rPr>
                <w:rFonts w:hint="eastAsia" w:ascii="宋体" w:hAnsi="宋体" w:eastAsia="宋体" w:cs="宋体"/>
                <w:lang w:val="en-US" w:eastAsia="zh-CN"/>
              </w:rPr>
              <w:t>商务标：一正四副（装入同一个密封袋）</w:t>
            </w:r>
          </w:p>
          <w:p>
            <w:pPr>
              <w:widowControl/>
              <w:shd w:val="clear" w:color="auto" w:fill="E4ECF3"/>
              <w:spacing w:line="420" w:lineRule="auto"/>
              <w:rPr>
                <w:rFonts w:hint="eastAsia" w:ascii="宋体" w:hAnsi="宋体" w:eastAsia="宋体" w:cs="宋体"/>
                <w:lang w:val="en-US" w:eastAsia="zh-CN"/>
              </w:rPr>
            </w:pPr>
            <w:r>
              <w:rPr>
                <w:rFonts w:hint="eastAsia" w:ascii="宋体" w:hAnsi="宋体" w:eastAsia="宋体" w:cs="宋体"/>
                <w:lang w:val="en-US" w:eastAsia="zh-CN"/>
              </w:rPr>
              <w:t>技术标：五份（装入同一个密封袋）</w:t>
            </w:r>
          </w:p>
          <w:p>
            <w:pPr>
              <w:widowControl/>
              <w:shd w:val="clear" w:color="auto" w:fill="E4ECF3"/>
              <w:spacing w:line="420" w:lineRule="auto"/>
              <w:rPr>
                <w:rFonts w:hint="eastAsia" w:ascii="宋体" w:hAnsi="宋体" w:eastAsia="宋体" w:cs="宋体"/>
                <w:lang w:val="en-US" w:eastAsia="zh-CN"/>
              </w:rPr>
            </w:pPr>
            <w:r>
              <w:rPr>
                <w:rFonts w:hint="eastAsia" w:ascii="宋体" w:hAnsi="宋体" w:eastAsia="宋体" w:cs="宋体"/>
                <w:lang w:val="en-US" w:eastAsia="zh-CN"/>
              </w:rPr>
              <w:t>经济标：一正四副（装入同一个密封袋）</w:t>
            </w:r>
          </w:p>
          <w:p>
            <w:pPr>
              <w:widowControl/>
              <w:shd w:val="clear" w:color="auto" w:fill="E4ECF3"/>
              <w:spacing w:line="420" w:lineRule="auto"/>
              <w:rPr>
                <w:rFonts w:hint="eastAsia" w:ascii="宋体" w:hAnsi="宋体" w:eastAsia="宋体" w:cs="宋体"/>
                <w:lang w:val="en-US" w:eastAsia="zh-CN"/>
              </w:rPr>
            </w:pPr>
            <w:r>
              <w:rPr>
                <w:rFonts w:hint="eastAsia" w:ascii="宋体" w:hAnsi="宋体" w:eastAsia="宋体" w:cs="宋体"/>
                <w:lang w:val="en-US" w:eastAsia="zh-CN"/>
              </w:rPr>
              <w:t>投标文件电子版（Word或PDF格式）：各1份（U盘及光盘，单独密封在一个档案袋里。）</w:t>
            </w:r>
          </w:p>
          <w:p>
            <w:pPr>
              <w:widowControl/>
              <w:shd w:val="clear" w:color="auto" w:fill="E4ECF3"/>
              <w:spacing w:line="420" w:lineRule="auto"/>
              <w:rPr>
                <w:rFonts w:hint="eastAsia" w:ascii="宋体" w:hAnsi="宋体" w:eastAsia="宋体" w:cs="宋体"/>
                <w:lang w:val="en-US" w:eastAsia="zh-CN"/>
              </w:rPr>
            </w:pPr>
            <w:r>
              <w:rPr>
                <w:rFonts w:hint="eastAsia" w:ascii="宋体" w:hAnsi="宋体" w:eastAsia="宋体" w:cs="宋体"/>
                <w:lang w:val="en-US" w:eastAsia="zh-CN"/>
              </w:rPr>
              <w:t>1、各封袋表面注明：</w:t>
            </w:r>
            <w:r>
              <w:rPr>
                <w:rFonts w:hint="eastAsia" w:ascii="宋体" w:hAnsi="宋体" w:cs="宋体"/>
                <w:lang w:val="en-US" w:eastAsia="zh-CN"/>
              </w:rPr>
              <w:t>投标总价单</w:t>
            </w:r>
            <w:r>
              <w:rPr>
                <w:rFonts w:hint="eastAsia" w:ascii="宋体" w:hAnsi="宋体" w:eastAsia="宋体" w:cs="宋体"/>
                <w:lang w:val="en-US" w:eastAsia="zh-CN"/>
              </w:rPr>
              <w:t>、商务标、技术标、经济标、电子版投标文件；</w:t>
            </w:r>
          </w:p>
          <w:p>
            <w:pPr>
              <w:widowControl/>
              <w:shd w:val="clear" w:color="auto" w:fill="E4ECF3"/>
              <w:spacing w:line="420" w:lineRule="auto"/>
              <w:rPr>
                <w:rFonts w:hint="eastAsia" w:ascii="宋体" w:hAnsi="宋体" w:eastAsia="宋体" w:cs="宋体"/>
                <w:lang w:val="en-US" w:eastAsia="zh-CN"/>
              </w:rPr>
            </w:pPr>
            <w:r>
              <w:rPr>
                <w:rFonts w:hint="eastAsia" w:ascii="宋体" w:hAnsi="宋体" w:eastAsia="宋体" w:cs="宋体"/>
                <w:lang w:val="en-US" w:eastAsia="zh-CN"/>
              </w:rPr>
              <w:t>2、各封袋须注明：招标人名称、工程项目名称、投标人名称和“在**年**月**日**时之前不得启封”的字样，封袋必须在开启处密封，并加盖投标人章。</w:t>
            </w:r>
          </w:p>
          <w:p>
            <w:pPr>
              <w:widowControl/>
              <w:shd w:val="clear" w:color="auto" w:fill="E4ECF3"/>
              <w:spacing w:line="420" w:lineRule="auto"/>
              <w:rPr>
                <w:rFonts w:hint="eastAsia" w:ascii="宋体" w:hAnsi="宋体" w:eastAsia="宋体" w:cs="宋体"/>
                <w:lang w:val="en-US" w:eastAsia="zh-CN"/>
              </w:rPr>
            </w:pPr>
            <w:r>
              <w:rPr>
                <w:rFonts w:hint="eastAsia" w:ascii="宋体" w:hAnsi="宋体" w:eastAsia="宋体" w:cs="宋体"/>
                <w:lang w:val="en-US" w:eastAsia="zh-CN"/>
              </w:rPr>
              <w:t>4、装订要求：采用死页胶装方式装订,装订应牢固、不易拆散和换页，不得采用活页装订。考虑环保节约，响应文件建议采用双面打印。</w:t>
            </w:r>
          </w:p>
          <w:p>
            <w:pPr>
              <w:widowControl/>
              <w:shd w:val="clear" w:color="auto" w:fill="E4ECF3"/>
              <w:spacing w:line="420" w:lineRule="auto"/>
              <w:rPr>
                <w:rFonts w:hint="eastAsia" w:ascii="宋体" w:hAnsi="宋体" w:eastAsia="宋体" w:cs="宋体"/>
                <w:lang w:val="en-US" w:eastAsia="zh-CN"/>
              </w:rPr>
            </w:pPr>
            <w:r>
              <w:rPr>
                <w:rFonts w:hint="eastAsia" w:ascii="宋体" w:hAnsi="宋体" w:eastAsia="宋体" w:cs="宋体"/>
                <w:lang w:val="en-US" w:eastAsia="zh-CN"/>
              </w:rPr>
              <w:t>（投标文件，一律不退）</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0"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hint="default" w:ascii="宋体" w:hAnsi="宋体" w:eastAsia="宋体" w:cs="宋体"/>
                <w:lang w:val="en-US" w:eastAsia="zh-CN"/>
              </w:rPr>
            </w:pPr>
            <w:r>
              <w:rPr>
                <w:rFonts w:hint="eastAsia" w:ascii="宋体" w:hAnsi="宋体" w:cs="宋体"/>
                <w:color w:val="000000"/>
                <w:kern w:val="0"/>
                <w:sz w:val="24"/>
                <w:szCs w:val="24"/>
                <w:lang w:val="en-US" w:eastAsia="zh-CN"/>
              </w:rPr>
              <w:t>18</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6.12</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投标文件的密封与标志</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rPr>
              <w:t>/</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876"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hint="default" w:ascii="宋体" w:hAnsi="宋体" w:eastAsia="宋体" w:cs="宋体"/>
                <w:lang w:val="en-US" w:eastAsia="zh-CN"/>
              </w:rPr>
            </w:pPr>
            <w:r>
              <w:rPr>
                <w:rFonts w:hint="eastAsia" w:ascii="宋体" w:hAnsi="宋体" w:cs="宋体"/>
                <w:color w:val="000000"/>
                <w:kern w:val="0"/>
                <w:sz w:val="24"/>
                <w:szCs w:val="24"/>
                <w:lang w:val="en-US" w:eastAsia="zh-CN"/>
              </w:rPr>
              <w:t>19</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6.13.1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投标文件递交</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截止时间：</w:t>
            </w:r>
          </w:p>
          <w:p>
            <w:pPr>
              <w:widowControl/>
              <w:shd w:val="clear" w:color="auto" w:fill="E4ECF3"/>
              <w:spacing w:line="420" w:lineRule="auto"/>
              <w:rPr>
                <w:rFonts w:ascii="宋体" w:hAnsi="宋体" w:cs="宋体"/>
              </w:rPr>
            </w:pPr>
            <w:r>
              <w:rPr>
                <w:rFonts w:hint="eastAsia" w:ascii="宋体" w:hAnsi="宋体" w:cs="宋体"/>
                <w:color w:val="0000FF"/>
                <w:kern w:val="0"/>
                <w:sz w:val="24"/>
                <w:szCs w:val="24"/>
              </w:rPr>
              <w:t>202</w:t>
            </w:r>
            <w:r>
              <w:rPr>
                <w:rFonts w:hint="eastAsia" w:ascii="宋体" w:hAnsi="宋体" w:cs="宋体"/>
                <w:color w:val="0000FF"/>
                <w:kern w:val="0"/>
                <w:sz w:val="24"/>
                <w:szCs w:val="24"/>
                <w:lang w:val="en-US" w:eastAsia="zh-CN"/>
              </w:rPr>
              <w:t>2</w:t>
            </w:r>
            <w:r>
              <w:rPr>
                <w:rFonts w:hint="eastAsia" w:ascii="宋体" w:hAnsi="宋体" w:cs="宋体"/>
                <w:color w:val="0000FF"/>
                <w:kern w:val="0"/>
                <w:sz w:val="24"/>
                <w:szCs w:val="24"/>
              </w:rPr>
              <w:t>年</w:t>
            </w:r>
            <w:r>
              <w:rPr>
                <w:rFonts w:hint="eastAsia" w:ascii="宋体" w:hAnsi="宋体" w:cs="宋体"/>
                <w:color w:val="0000FF"/>
                <w:kern w:val="0"/>
                <w:sz w:val="24"/>
                <w:szCs w:val="24"/>
                <w:lang w:val="en-US" w:eastAsia="zh-CN"/>
              </w:rPr>
              <w:t>7</w:t>
            </w:r>
            <w:r>
              <w:rPr>
                <w:rFonts w:hint="eastAsia" w:ascii="宋体" w:hAnsi="宋体" w:cs="宋体"/>
                <w:color w:val="0000FF"/>
                <w:kern w:val="0"/>
                <w:sz w:val="24"/>
                <w:szCs w:val="24"/>
              </w:rPr>
              <w:t>月</w:t>
            </w:r>
            <w:r>
              <w:rPr>
                <w:rFonts w:hint="eastAsia" w:ascii="宋体" w:hAnsi="宋体" w:cs="宋体"/>
                <w:color w:val="0000FF"/>
                <w:kern w:val="0"/>
                <w:sz w:val="24"/>
                <w:szCs w:val="24"/>
                <w:lang w:val="en-US" w:eastAsia="zh-CN"/>
              </w:rPr>
              <w:t>14</w:t>
            </w:r>
            <w:r>
              <w:rPr>
                <w:rFonts w:hint="eastAsia" w:ascii="宋体" w:hAnsi="宋体" w:cs="宋体"/>
                <w:color w:val="0000FF"/>
                <w:kern w:val="0"/>
                <w:sz w:val="24"/>
                <w:szCs w:val="24"/>
              </w:rPr>
              <w:t xml:space="preserve">日 </w:t>
            </w:r>
            <w:r>
              <w:rPr>
                <w:rFonts w:hint="eastAsia" w:ascii="宋体" w:hAnsi="宋体" w:cs="宋体"/>
                <w:color w:val="0000FF"/>
                <w:kern w:val="0"/>
                <w:sz w:val="24"/>
                <w:szCs w:val="24"/>
                <w:lang w:val="en-US" w:eastAsia="zh-CN"/>
              </w:rPr>
              <w:t>11</w:t>
            </w:r>
            <w:r>
              <w:rPr>
                <w:rFonts w:hint="eastAsia" w:ascii="宋体" w:hAnsi="宋体" w:cs="宋体"/>
                <w:color w:val="0000FF"/>
                <w:kern w:val="0"/>
                <w:sz w:val="24"/>
                <w:szCs w:val="24"/>
              </w:rPr>
              <w:t>时</w:t>
            </w:r>
            <w:r>
              <w:rPr>
                <w:rFonts w:hint="eastAsia" w:ascii="宋体" w:hAnsi="宋体" w:cs="宋体"/>
                <w:color w:val="0000FF"/>
                <w:kern w:val="0"/>
                <w:sz w:val="24"/>
                <w:szCs w:val="24"/>
                <w:lang w:val="en-US" w:eastAsia="zh-CN"/>
              </w:rPr>
              <w:t>00</w:t>
            </w:r>
            <w:r>
              <w:rPr>
                <w:rFonts w:hint="eastAsia" w:ascii="宋体" w:hAnsi="宋体" w:cs="宋体"/>
                <w:color w:val="0000FF"/>
                <w:kern w:val="0"/>
                <w:sz w:val="24"/>
                <w:szCs w:val="24"/>
              </w:rPr>
              <w:t>分</w:t>
            </w:r>
            <w:r>
              <w:rPr>
                <w:rFonts w:hint="eastAsia" w:ascii="宋体" w:hAnsi="宋体" w:cs="宋体"/>
                <w:color w:val="000000"/>
                <w:kern w:val="0"/>
                <w:sz w:val="24"/>
                <w:szCs w:val="24"/>
              </w:rPr>
              <w:t>（北京时间）</w:t>
            </w:r>
          </w:p>
          <w:p>
            <w:pPr>
              <w:widowControl/>
              <w:shd w:val="clear" w:color="auto" w:fill="E4ECF3"/>
              <w:spacing w:line="420" w:lineRule="auto"/>
              <w:rPr>
                <w:rFonts w:ascii="宋体" w:hAnsi="宋体" w:cs="宋体"/>
              </w:rPr>
            </w:pPr>
            <w:r>
              <w:rPr>
                <w:rFonts w:hint="eastAsia" w:ascii="宋体" w:hAnsi="宋体" w:cs="宋体"/>
                <w:color w:val="000000"/>
                <w:kern w:val="0"/>
                <w:sz w:val="24"/>
                <w:szCs w:val="24"/>
              </w:rPr>
              <w:t>递交地点：</w:t>
            </w:r>
            <w:r>
              <w:rPr>
                <w:rFonts w:hint="eastAsia" w:ascii="宋体" w:hAnsi="宋体" w:eastAsia="宋体" w:cs="宋体"/>
                <w:lang w:val="en-US" w:eastAsia="zh-CN"/>
              </w:rPr>
              <w:t>乌鲁木齐市水磨沟区红光山路2588号绿地商务中心智海楼</w:t>
            </w:r>
            <w:r>
              <w:rPr>
                <w:rFonts w:hint="eastAsia" w:ascii="宋体" w:hAnsi="宋体" w:cs="宋体"/>
                <w:lang w:val="en-US" w:eastAsia="zh-CN"/>
              </w:rPr>
              <w:t>606</w:t>
            </w:r>
            <w:r>
              <w:rPr>
                <w:rFonts w:hint="eastAsia" w:ascii="宋体" w:hAnsi="宋体" w:eastAsia="宋体" w:cs="宋体"/>
                <w:lang w:val="en-US" w:eastAsia="zh-CN"/>
              </w:rPr>
              <w:t>室</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829"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hint="default" w:ascii="宋体" w:hAnsi="宋体" w:eastAsia="宋体" w:cs="宋体"/>
                <w:lang w:val="en-US" w:eastAsia="zh-CN"/>
              </w:rPr>
            </w:pPr>
            <w:r>
              <w:rPr>
                <w:rFonts w:hint="eastAsia" w:ascii="宋体" w:hAnsi="宋体" w:cs="宋体"/>
                <w:lang w:val="en-US" w:eastAsia="zh-CN"/>
              </w:rPr>
              <w:t>20</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7.1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开标时间和地点</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color w:val="0000FF"/>
              </w:rPr>
            </w:pPr>
            <w:r>
              <w:rPr>
                <w:rFonts w:hint="eastAsia" w:ascii="宋体" w:hAnsi="宋体" w:cs="宋体"/>
                <w:color w:val="000000"/>
                <w:kern w:val="0"/>
                <w:sz w:val="24"/>
                <w:szCs w:val="24"/>
              </w:rPr>
              <w:t>时间：</w:t>
            </w:r>
            <w:r>
              <w:rPr>
                <w:rFonts w:hint="eastAsia" w:ascii="宋体" w:hAnsi="宋体" w:cs="宋体"/>
                <w:color w:val="0000FF"/>
                <w:kern w:val="0"/>
                <w:sz w:val="24"/>
                <w:szCs w:val="24"/>
              </w:rPr>
              <w:t>202</w:t>
            </w:r>
            <w:r>
              <w:rPr>
                <w:rFonts w:hint="eastAsia" w:ascii="宋体" w:hAnsi="宋体" w:cs="宋体"/>
                <w:color w:val="0000FF"/>
                <w:kern w:val="0"/>
                <w:sz w:val="24"/>
                <w:szCs w:val="24"/>
                <w:lang w:val="en-US" w:eastAsia="zh-CN"/>
              </w:rPr>
              <w:t>2</w:t>
            </w:r>
            <w:r>
              <w:rPr>
                <w:rFonts w:hint="eastAsia" w:ascii="宋体" w:hAnsi="宋体" w:cs="宋体"/>
                <w:color w:val="0000FF"/>
                <w:kern w:val="0"/>
                <w:sz w:val="24"/>
                <w:szCs w:val="24"/>
              </w:rPr>
              <w:t>年</w:t>
            </w:r>
            <w:r>
              <w:rPr>
                <w:rFonts w:hint="eastAsia" w:ascii="宋体" w:hAnsi="宋体" w:cs="宋体"/>
                <w:color w:val="0000FF"/>
                <w:kern w:val="0"/>
                <w:sz w:val="24"/>
                <w:szCs w:val="24"/>
                <w:lang w:val="en-US" w:eastAsia="zh-CN"/>
              </w:rPr>
              <w:t>7</w:t>
            </w:r>
            <w:r>
              <w:rPr>
                <w:rFonts w:hint="eastAsia" w:ascii="宋体" w:hAnsi="宋体" w:cs="宋体"/>
                <w:color w:val="0000FF"/>
                <w:kern w:val="0"/>
                <w:sz w:val="24"/>
                <w:szCs w:val="24"/>
              </w:rPr>
              <w:t>月</w:t>
            </w:r>
            <w:r>
              <w:rPr>
                <w:rFonts w:hint="eastAsia" w:ascii="宋体" w:hAnsi="宋体" w:cs="宋体"/>
                <w:color w:val="0000FF"/>
                <w:kern w:val="0"/>
                <w:sz w:val="24"/>
                <w:szCs w:val="24"/>
                <w:lang w:val="en-US" w:eastAsia="zh-CN"/>
              </w:rPr>
              <w:t>14</w:t>
            </w:r>
            <w:r>
              <w:rPr>
                <w:rFonts w:hint="eastAsia" w:ascii="宋体" w:hAnsi="宋体" w:cs="宋体"/>
                <w:color w:val="0000FF"/>
                <w:kern w:val="0"/>
                <w:sz w:val="24"/>
                <w:szCs w:val="24"/>
              </w:rPr>
              <w:t xml:space="preserve">日 </w:t>
            </w:r>
            <w:r>
              <w:rPr>
                <w:rFonts w:hint="eastAsia" w:ascii="宋体" w:hAnsi="宋体" w:cs="宋体"/>
                <w:color w:val="0000FF"/>
                <w:kern w:val="0"/>
                <w:sz w:val="24"/>
                <w:szCs w:val="24"/>
                <w:lang w:val="en-US" w:eastAsia="zh-CN"/>
              </w:rPr>
              <w:t>11</w:t>
            </w:r>
            <w:r>
              <w:rPr>
                <w:rFonts w:hint="eastAsia" w:ascii="宋体" w:hAnsi="宋体" w:cs="宋体"/>
                <w:color w:val="0000FF"/>
                <w:kern w:val="0"/>
                <w:sz w:val="24"/>
                <w:szCs w:val="24"/>
              </w:rPr>
              <w:t>时</w:t>
            </w:r>
            <w:r>
              <w:rPr>
                <w:rFonts w:hint="eastAsia" w:ascii="宋体" w:hAnsi="宋体" w:cs="宋体"/>
                <w:color w:val="0000FF"/>
                <w:kern w:val="0"/>
                <w:sz w:val="24"/>
                <w:szCs w:val="24"/>
                <w:lang w:val="en-US" w:eastAsia="zh-CN"/>
              </w:rPr>
              <w:t>00</w:t>
            </w:r>
            <w:r>
              <w:rPr>
                <w:rFonts w:hint="eastAsia" w:ascii="宋体" w:hAnsi="宋体" w:cs="宋体"/>
                <w:color w:val="0000FF"/>
                <w:kern w:val="0"/>
                <w:sz w:val="24"/>
                <w:szCs w:val="24"/>
              </w:rPr>
              <w:t>分</w:t>
            </w:r>
          </w:p>
          <w:p>
            <w:pPr>
              <w:widowControl/>
              <w:shd w:val="clear" w:color="auto" w:fill="E4ECF3"/>
              <w:spacing w:line="420" w:lineRule="auto"/>
              <w:rPr>
                <w:rFonts w:ascii="宋体" w:hAnsi="宋体" w:cs="宋体"/>
              </w:rPr>
            </w:pPr>
            <w:r>
              <w:rPr>
                <w:rFonts w:hint="eastAsia" w:ascii="宋体" w:hAnsi="宋体" w:cs="宋体"/>
                <w:color w:val="000000"/>
                <w:kern w:val="0"/>
                <w:sz w:val="24"/>
                <w:szCs w:val="24"/>
              </w:rPr>
              <w:t>地点：</w:t>
            </w:r>
            <w:r>
              <w:rPr>
                <w:rFonts w:hint="eastAsia" w:ascii="宋体" w:hAnsi="宋体" w:eastAsia="宋体" w:cs="宋体"/>
                <w:lang w:val="en-US" w:eastAsia="zh-CN"/>
              </w:rPr>
              <w:t>乌鲁木齐市水磨沟区红光山路2588号绿地商务中心智海楼</w:t>
            </w:r>
            <w:r>
              <w:rPr>
                <w:rFonts w:hint="eastAsia" w:ascii="宋体" w:hAnsi="宋体" w:cs="宋体"/>
                <w:lang w:val="en-US" w:eastAsia="zh-CN"/>
              </w:rPr>
              <w:t>606</w:t>
            </w:r>
            <w:r>
              <w:rPr>
                <w:rFonts w:hint="eastAsia" w:ascii="宋体" w:hAnsi="宋体" w:eastAsia="宋体" w:cs="宋体"/>
                <w:lang w:val="en-US" w:eastAsia="zh-CN"/>
              </w:rPr>
              <w:t>室</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829"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hint="default" w:ascii="宋体" w:hAnsi="宋体" w:eastAsia="宋体" w:cs="宋体"/>
                <w:lang w:val="en-US" w:eastAsia="zh-CN"/>
              </w:rPr>
            </w:pPr>
            <w:r>
              <w:rPr>
                <w:rFonts w:hint="eastAsia" w:ascii="宋体" w:hAnsi="宋体" w:cs="宋体"/>
                <w:color w:val="000000"/>
                <w:kern w:val="0"/>
                <w:sz w:val="24"/>
                <w:szCs w:val="24"/>
                <w:lang w:val="en-US" w:eastAsia="zh-CN"/>
              </w:rPr>
              <w:t>21</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7.3</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项目负责人答辩</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rPr>
              <w:t>不答辩</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474"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hint="default" w:ascii="宋体" w:hAnsi="宋体" w:eastAsia="宋体" w:cs="宋体"/>
                <w:lang w:val="en-US" w:eastAsia="zh-CN"/>
              </w:rPr>
            </w:pPr>
            <w:r>
              <w:rPr>
                <w:rFonts w:hint="eastAsia" w:ascii="宋体" w:hAnsi="宋体" w:cs="宋体"/>
                <w:color w:val="000000"/>
                <w:kern w:val="0"/>
                <w:sz w:val="24"/>
                <w:szCs w:val="24"/>
                <w:lang w:val="en-US" w:eastAsia="zh-CN"/>
              </w:rPr>
              <w:t>22</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11.1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kern w:val="0"/>
                <w:sz w:val="24"/>
                <w:szCs w:val="24"/>
              </w:rPr>
              <w:t>投标有效期</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kern w:val="0"/>
                <w:sz w:val="24"/>
                <w:szCs w:val="24"/>
              </w:rPr>
              <w:t>投标截止时间后90天</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0" w:hRule="atLeast"/>
          <w:jc w:val="center"/>
        </w:trPr>
        <w:tc>
          <w:tcPr>
            <w:tcW w:w="722" w:type="dxa"/>
            <w:tcBorders>
              <w:top w:val="nil"/>
              <w:left w:val="single" w:color="auto" w:sz="8" w:space="0"/>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hint="default" w:ascii="宋体" w:hAnsi="宋体" w:eastAsia="宋体" w:cs="宋体"/>
                <w:lang w:val="en-US" w:eastAsia="zh-CN"/>
              </w:rPr>
            </w:pPr>
            <w:r>
              <w:rPr>
                <w:rFonts w:hint="eastAsia" w:ascii="宋体" w:hAnsi="宋体" w:cs="宋体"/>
                <w:color w:val="000000"/>
                <w:kern w:val="0"/>
                <w:sz w:val="24"/>
                <w:szCs w:val="24"/>
                <w:lang w:val="en-US" w:eastAsia="zh-CN"/>
              </w:rPr>
              <w:t>23</w:t>
            </w:r>
          </w:p>
        </w:tc>
        <w:tc>
          <w:tcPr>
            <w:tcW w:w="938"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12.3.1</w:t>
            </w:r>
          </w:p>
        </w:tc>
        <w:tc>
          <w:tcPr>
            <w:tcW w:w="2052"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履约保证金额</w:t>
            </w:r>
          </w:p>
        </w:tc>
        <w:tc>
          <w:tcPr>
            <w:tcW w:w="5680" w:type="dxa"/>
            <w:tcBorders>
              <w:top w:val="nil"/>
              <w:left w:val="nil"/>
              <w:bottom w:val="single" w:color="auto" w:sz="8" w:space="0"/>
              <w:right w:val="single" w:color="auto" w:sz="8" w:space="0"/>
            </w:tcBorders>
            <w:tcMar>
              <w:left w:w="108" w:type="dxa"/>
              <w:right w:w="108" w:type="dxa"/>
            </w:tcMar>
            <w:vAlign w:val="center"/>
          </w:tcPr>
          <w:p>
            <w:pPr>
              <w:widowControl/>
              <w:shd w:val="clear" w:color="auto" w:fill="E4ECF3"/>
              <w:spacing w:line="420" w:lineRule="auto"/>
              <w:rPr>
                <w:rFonts w:hint="eastAsia" w:ascii="宋体" w:hAnsi="宋体" w:eastAsia="宋体" w:cs="宋体"/>
                <w:lang w:eastAsia="zh-CN"/>
              </w:rPr>
            </w:pPr>
            <w:r>
              <w:rPr>
                <w:rFonts w:hint="eastAsia" w:ascii="宋体" w:hAnsi="宋体" w:cs="宋体"/>
                <w:kern w:val="0"/>
                <w:sz w:val="24"/>
                <w:szCs w:val="24"/>
                <w:lang w:val="en-US" w:eastAsia="zh-CN"/>
              </w:rPr>
              <w:t>/</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33" w:hRule="atLeast"/>
          <w:jc w:val="center"/>
        </w:trPr>
        <w:tc>
          <w:tcPr>
            <w:tcW w:w="722" w:type="dxa"/>
            <w:tcBorders>
              <w:top w:val="nil"/>
              <w:left w:val="single" w:color="auto" w:sz="8" w:space="0"/>
              <w:bottom w:val="single" w:color="auto" w:sz="4" w:space="0"/>
              <w:right w:val="single" w:color="auto" w:sz="8" w:space="0"/>
            </w:tcBorders>
            <w:tcMar>
              <w:left w:w="108" w:type="dxa"/>
              <w:right w:w="108" w:type="dxa"/>
            </w:tcMar>
            <w:vAlign w:val="center"/>
          </w:tcPr>
          <w:p>
            <w:pPr>
              <w:widowControl/>
              <w:shd w:val="clear" w:color="auto" w:fill="E4ECF3"/>
              <w:spacing w:line="420" w:lineRule="auto"/>
              <w:jc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24</w:t>
            </w:r>
          </w:p>
        </w:tc>
        <w:tc>
          <w:tcPr>
            <w:tcW w:w="938" w:type="dxa"/>
            <w:tcBorders>
              <w:top w:val="nil"/>
              <w:left w:val="nil"/>
              <w:bottom w:val="single" w:color="auto" w:sz="4" w:space="0"/>
              <w:right w:val="single" w:color="auto" w:sz="8" w:space="0"/>
            </w:tcBorders>
            <w:tcMar>
              <w:left w:w="108" w:type="dxa"/>
              <w:right w:w="108" w:type="dxa"/>
            </w:tcMar>
            <w:vAlign w:val="center"/>
          </w:tcPr>
          <w:p>
            <w:pPr>
              <w:widowControl/>
              <w:shd w:val="clear" w:color="auto" w:fill="E4ECF3"/>
              <w:spacing w:line="420" w:lineRule="auto"/>
              <w:jc w:val="center"/>
              <w:rPr>
                <w:rFonts w:ascii="宋体" w:hAnsi="宋体" w:cs="宋体"/>
                <w:color w:val="000000"/>
                <w:kern w:val="0"/>
                <w:sz w:val="24"/>
                <w:szCs w:val="24"/>
              </w:rPr>
            </w:pPr>
            <w:r>
              <w:rPr>
                <w:rFonts w:hint="eastAsia" w:ascii="宋体" w:hAnsi="宋体" w:cs="宋体"/>
                <w:color w:val="000000"/>
                <w:kern w:val="0"/>
                <w:sz w:val="24"/>
                <w:szCs w:val="24"/>
              </w:rPr>
              <w:t>13.1</w:t>
            </w:r>
          </w:p>
        </w:tc>
        <w:tc>
          <w:tcPr>
            <w:tcW w:w="2052" w:type="dxa"/>
            <w:tcBorders>
              <w:top w:val="nil"/>
              <w:left w:val="nil"/>
              <w:bottom w:val="single" w:color="auto" w:sz="4" w:space="0"/>
              <w:right w:val="single" w:color="auto" w:sz="8" w:space="0"/>
            </w:tcBorders>
            <w:tcMar>
              <w:left w:w="108" w:type="dxa"/>
              <w:right w:w="108" w:type="dxa"/>
            </w:tcMar>
            <w:vAlign w:val="center"/>
          </w:tcPr>
          <w:p>
            <w:pPr>
              <w:widowControl/>
              <w:shd w:val="clear" w:color="auto" w:fill="E4ECF3"/>
              <w:spacing w:line="420" w:lineRule="auto"/>
              <w:rPr>
                <w:rFonts w:ascii="宋体" w:hAnsi="宋体" w:cs="宋体"/>
                <w:color w:val="000000"/>
                <w:kern w:val="0"/>
                <w:sz w:val="24"/>
                <w:szCs w:val="24"/>
              </w:rPr>
            </w:pPr>
            <w:r>
              <w:rPr>
                <w:rFonts w:hint="eastAsia" w:ascii="宋体" w:hAnsi="宋体" w:cs="宋体"/>
                <w:color w:val="000000"/>
                <w:kern w:val="0"/>
                <w:sz w:val="24"/>
                <w:szCs w:val="24"/>
              </w:rPr>
              <w:t>评标委员会的组建</w:t>
            </w:r>
          </w:p>
        </w:tc>
        <w:tc>
          <w:tcPr>
            <w:tcW w:w="5680" w:type="dxa"/>
            <w:tcBorders>
              <w:top w:val="nil"/>
              <w:left w:val="nil"/>
              <w:bottom w:val="single" w:color="auto" w:sz="4" w:space="0"/>
              <w:right w:val="single" w:color="auto" w:sz="8" w:space="0"/>
            </w:tcBorders>
            <w:tcMar>
              <w:left w:w="108" w:type="dxa"/>
              <w:right w:w="108" w:type="dxa"/>
            </w:tcMar>
            <w:vAlign w:val="center"/>
          </w:tcPr>
          <w:p>
            <w:pPr>
              <w:widowControl/>
              <w:numPr>
                <w:ilvl w:val="0"/>
                <w:numId w:val="2"/>
              </w:numPr>
              <w:shd w:val="clear" w:color="auto" w:fill="E4ECF3"/>
              <w:spacing w:line="420" w:lineRule="auto"/>
              <w:rPr>
                <w:rFonts w:hint="eastAsia" w:ascii="宋体" w:hAnsi="宋体" w:cs="宋体"/>
                <w:kern w:val="0"/>
                <w:sz w:val="24"/>
                <w:szCs w:val="24"/>
              </w:rPr>
            </w:pPr>
            <w:r>
              <w:rPr>
                <w:rFonts w:hint="eastAsia" w:ascii="宋体" w:hAnsi="宋体" w:cs="宋体"/>
                <w:kern w:val="0"/>
                <w:sz w:val="24"/>
                <w:szCs w:val="24"/>
              </w:rPr>
              <w:t xml:space="preserve">评标委员会构成： </w:t>
            </w:r>
            <w:r>
              <w:rPr>
                <w:rFonts w:hint="eastAsia" w:ascii="宋体" w:hAnsi="宋体" w:cs="宋体"/>
                <w:kern w:val="0"/>
                <w:sz w:val="24"/>
                <w:szCs w:val="24"/>
                <w:lang w:val="en-US" w:eastAsia="zh-CN"/>
              </w:rPr>
              <w:t>5</w:t>
            </w:r>
            <w:r>
              <w:rPr>
                <w:rFonts w:hint="eastAsia" w:ascii="宋体" w:hAnsi="宋体" w:cs="宋体"/>
                <w:kern w:val="0"/>
                <w:sz w:val="24"/>
                <w:szCs w:val="24"/>
              </w:rPr>
              <w:t xml:space="preserve">人 </w:t>
            </w:r>
          </w:p>
          <w:p>
            <w:pPr>
              <w:widowControl/>
              <w:numPr>
                <w:ilvl w:val="0"/>
                <w:numId w:val="0"/>
              </w:numPr>
              <w:shd w:val="clear" w:color="auto" w:fill="E4ECF3"/>
              <w:spacing w:line="420" w:lineRule="auto"/>
              <w:rPr>
                <w:rFonts w:ascii="宋体" w:hAnsi="宋体" w:cs="宋体"/>
                <w:kern w:val="0"/>
                <w:sz w:val="24"/>
                <w:szCs w:val="24"/>
              </w:rPr>
            </w:pPr>
            <w:r>
              <w:rPr>
                <w:rFonts w:hint="eastAsia" w:ascii="宋体" w:hAnsi="宋体" w:cs="宋体"/>
                <w:kern w:val="0"/>
                <w:sz w:val="24"/>
                <w:szCs w:val="24"/>
              </w:rPr>
              <w:t>2、评标专家确定方式：随机抽取</w:t>
            </w:r>
          </w:p>
          <w:p>
            <w:pPr>
              <w:widowControl/>
              <w:shd w:val="clear" w:color="auto" w:fill="E4ECF3"/>
              <w:spacing w:line="420" w:lineRule="auto"/>
              <w:rPr>
                <w:rFonts w:ascii="宋体" w:hAnsi="宋体" w:cs="宋体"/>
                <w:kern w:val="0"/>
                <w:sz w:val="24"/>
                <w:szCs w:val="24"/>
              </w:rPr>
            </w:pPr>
            <w:r>
              <w:rPr>
                <w:rFonts w:hint="eastAsia" w:ascii="宋体" w:hAnsi="宋体" w:cs="宋体"/>
                <w:kern w:val="0"/>
                <w:sz w:val="24"/>
                <w:szCs w:val="24"/>
              </w:rPr>
              <w:t>3、评标专家专业分类：根据国家九部委《关于评标专家专业分类标准（试行）的通知》【发改法规（2010）1538号】规定，本工程评标专家的分类</w:t>
            </w:r>
            <w:r>
              <w:rPr>
                <w:rFonts w:hint="eastAsia" w:ascii="宋体" w:hAnsi="宋体" w:eastAsia="宋体" w:cs="宋体"/>
                <w:kern w:val="0"/>
                <w:sz w:val="24"/>
                <w:szCs w:val="24"/>
              </w:rPr>
              <w:t>为</w:t>
            </w:r>
            <w:r>
              <w:rPr>
                <w:rFonts w:hint="eastAsia" w:ascii="宋体" w:hAnsi="宋体"/>
                <w:color w:val="000000"/>
              </w:rPr>
              <w:t xml:space="preserve">A080204 </w:t>
            </w:r>
            <w:r>
              <w:rPr>
                <w:rFonts w:hint="eastAsia" w:ascii="宋体" w:hAnsi="宋体"/>
                <w:color w:val="000000"/>
                <w:lang w:eastAsia="zh-CN"/>
              </w:rPr>
              <w:t>、</w:t>
            </w:r>
            <w:r>
              <w:rPr>
                <w:rFonts w:hint="eastAsia" w:ascii="宋体" w:hAnsi="宋体"/>
                <w:color w:val="000000"/>
              </w:rPr>
              <w:t>A080204</w:t>
            </w:r>
            <w:r>
              <w:rPr>
                <w:rFonts w:hint="eastAsia" w:ascii="宋体" w:hAnsi="宋体"/>
                <w:color w:val="000000"/>
                <w:lang w:val="en-US" w:eastAsia="zh-CN"/>
              </w:rPr>
              <w:t>5</w:t>
            </w:r>
            <w:r>
              <w:rPr>
                <w:rFonts w:hint="eastAsia" w:ascii="宋体" w:hAnsi="宋体" w:eastAsia="宋体" w:cs="宋体"/>
                <w:kern w:val="0"/>
                <w:sz w:val="24"/>
                <w:szCs w:val="24"/>
              </w:rPr>
              <w:t>。</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621" w:hRule="atLeast"/>
          <w:jc w:val="center"/>
        </w:trPr>
        <w:tc>
          <w:tcPr>
            <w:tcW w:w="722"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hd w:val="clear" w:color="auto" w:fill="E4ECF3"/>
              <w:spacing w:line="420" w:lineRule="auto"/>
              <w:jc w:val="center"/>
              <w:rPr>
                <w:rFonts w:hint="default" w:ascii="宋体" w:hAnsi="宋体" w:eastAsia="宋体" w:cs="宋体"/>
                <w:lang w:val="en-US" w:eastAsia="zh-CN"/>
              </w:rPr>
            </w:pPr>
            <w:r>
              <w:rPr>
                <w:rFonts w:hint="eastAsia" w:ascii="宋体" w:hAnsi="宋体" w:cs="宋体"/>
                <w:color w:val="000000"/>
                <w:kern w:val="0"/>
                <w:sz w:val="24"/>
                <w:szCs w:val="24"/>
                <w:lang w:val="en-US" w:eastAsia="zh-CN"/>
              </w:rPr>
              <w:t>25</w:t>
            </w:r>
          </w:p>
        </w:tc>
        <w:tc>
          <w:tcPr>
            <w:tcW w:w="938"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hd w:val="clear" w:color="auto" w:fill="E4ECF3"/>
              <w:spacing w:line="420" w:lineRule="auto"/>
              <w:jc w:val="center"/>
              <w:rPr>
                <w:rFonts w:ascii="宋体" w:hAnsi="宋体" w:cs="宋体"/>
              </w:rPr>
            </w:pPr>
            <w:r>
              <w:rPr>
                <w:rFonts w:hint="eastAsia" w:ascii="宋体" w:hAnsi="宋体" w:cs="宋体"/>
                <w:color w:val="000000"/>
                <w:kern w:val="0"/>
                <w:sz w:val="24"/>
                <w:szCs w:val="24"/>
              </w:rPr>
              <w:t>第二章8.7</w:t>
            </w:r>
          </w:p>
        </w:tc>
        <w:tc>
          <w:tcPr>
            <w:tcW w:w="2052"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hd w:val="clear" w:color="auto" w:fill="E4ECF3"/>
              <w:spacing w:line="420" w:lineRule="auto"/>
              <w:rPr>
                <w:rFonts w:ascii="宋体" w:hAnsi="宋体" w:cs="宋体"/>
              </w:rPr>
            </w:pPr>
            <w:r>
              <w:rPr>
                <w:rFonts w:hint="eastAsia" w:ascii="宋体" w:hAnsi="宋体" w:cs="宋体"/>
                <w:color w:val="000000"/>
                <w:kern w:val="0"/>
                <w:sz w:val="24"/>
                <w:szCs w:val="24"/>
              </w:rPr>
              <w:t>投标人总分</w:t>
            </w:r>
          </w:p>
        </w:tc>
        <w:tc>
          <w:tcPr>
            <w:tcW w:w="568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hd w:val="clear" w:color="auto" w:fill="E4ECF3"/>
              <w:spacing w:line="420" w:lineRule="auto"/>
              <w:rPr>
                <w:rFonts w:hint="eastAsia" w:ascii="宋体" w:hAnsi="宋体" w:cs="宋体"/>
                <w:kern w:val="0"/>
                <w:sz w:val="24"/>
                <w:szCs w:val="24"/>
              </w:rPr>
            </w:pPr>
            <w:r>
              <w:rPr>
                <w:rFonts w:hint="eastAsia" w:ascii="宋体" w:hAnsi="宋体" w:cs="宋体"/>
                <w:kern w:val="0"/>
                <w:sz w:val="24"/>
                <w:szCs w:val="24"/>
              </w:rPr>
              <w:t>商务标详细评审：</w:t>
            </w:r>
            <w:r>
              <w:rPr>
                <w:rFonts w:hint="eastAsia" w:ascii="宋体" w:hAnsi="宋体" w:cs="宋体"/>
                <w:kern w:val="0"/>
                <w:sz w:val="24"/>
                <w:szCs w:val="24"/>
                <w:lang w:val="en-US" w:eastAsia="zh-CN"/>
              </w:rPr>
              <w:t>1</w:t>
            </w:r>
            <w:r>
              <w:rPr>
                <w:rFonts w:hint="eastAsia" w:ascii="宋体" w:hAnsi="宋体" w:cs="宋体"/>
                <w:kern w:val="0"/>
                <w:sz w:val="24"/>
                <w:szCs w:val="24"/>
              </w:rPr>
              <w:t>0.00%</w:t>
            </w:r>
          </w:p>
          <w:p>
            <w:pPr>
              <w:widowControl/>
              <w:shd w:val="clear" w:color="auto" w:fill="E4ECF3"/>
              <w:spacing w:line="420" w:lineRule="auto"/>
              <w:rPr>
                <w:rFonts w:hint="eastAsia" w:ascii="宋体" w:hAnsi="宋体" w:cs="宋体"/>
                <w:kern w:val="0"/>
                <w:sz w:val="24"/>
                <w:szCs w:val="24"/>
              </w:rPr>
            </w:pPr>
            <w:r>
              <w:rPr>
                <w:rFonts w:hint="eastAsia" w:ascii="宋体" w:hAnsi="宋体" w:cs="宋体"/>
                <w:kern w:val="0"/>
                <w:sz w:val="24"/>
                <w:szCs w:val="24"/>
              </w:rPr>
              <w:t>技术标详细评审：30.00%</w:t>
            </w:r>
          </w:p>
          <w:p>
            <w:pPr>
              <w:widowControl/>
              <w:shd w:val="clear" w:color="auto" w:fill="E4ECF3"/>
              <w:spacing w:line="420" w:lineRule="auto"/>
              <w:rPr>
                <w:rFonts w:ascii="宋体" w:hAnsi="宋体" w:cs="宋体"/>
              </w:rPr>
            </w:pPr>
            <w:r>
              <w:rPr>
                <w:rFonts w:hint="eastAsia" w:ascii="宋体" w:hAnsi="宋体" w:cs="宋体"/>
                <w:kern w:val="0"/>
                <w:sz w:val="24"/>
                <w:szCs w:val="24"/>
              </w:rPr>
              <w:t>经济标详细评审：60.00%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86" w:hRule="atLeast"/>
          <w:jc w:val="center"/>
        </w:trPr>
        <w:tc>
          <w:tcPr>
            <w:tcW w:w="722"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hd w:val="clear" w:color="auto" w:fill="E4ECF3"/>
              <w:spacing w:line="420" w:lineRule="auto"/>
              <w:jc w:val="center"/>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26</w:t>
            </w:r>
          </w:p>
        </w:tc>
        <w:tc>
          <w:tcPr>
            <w:tcW w:w="938"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hd w:val="clear" w:color="auto" w:fill="E4ECF3"/>
              <w:spacing w:line="420" w:lineRule="auto"/>
              <w:jc w:val="center"/>
              <w:rPr>
                <w:rFonts w:hint="eastAsia" w:ascii="宋体" w:hAnsi="宋体" w:cs="宋体"/>
                <w:color w:val="000000"/>
                <w:kern w:val="0"/>
                <w:sz w:val="24"/>
                <w:szCs w:val="24"/>
              </w:rPr>
            </w:pPr>
          </w:p>
        </w:tc>
        <w:tc>
          <w:tcPr>
            <w:tcW w:w="2052"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hd w:val="clear" w:color="auto" w:fill="E4ECF3"/>
              <w:spacing w:line="420" w:lineRule="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开标场地费</w:t>
            </w:r>
          </w:p>
        </w:tc>
        <w:tc>
          <w:tcPr>
            <w:tcW w:w="568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500元，开标现场现金缴纳</w:t>
            </w:r>
          </w:p>
        </w:tc>
      </w:tr>
    </w:tbl>
    <w:p>
      <w:pPr>
        <w:bidi w:val="0"/>
        <w:rPr>
          <w:rFonts w:hint="eastAsia"/>
        </w:rPr>
      </w:pPr>
    </w:p>
    <w:p>
      <w:pPr>
        <w:bidi w:val="0"/>
        <w:rPr>
          <w:rFonts w:hint="eastAsia"/>
        </w:rPr>
      </w:pPr>
    </w:p>
    <w:p>
      <w:pPr>
        <w:pStyle w:val="3"/>
        <w:snapToGrid w:val="0"/>
        <w:spacing w:before="790" w:line="240" w:lineRule="auto"/>
        <w:ind w:left="-710"/>
        <w:rPr>
          <w:rFonts w:hint="eastAsia" w:ascii="宋体" w:hAnsi="宋体" w:cs="宋体"/>
          <w:color w:val="auto"/>
          <w:shd w:val="clear" w:color="auto" w:fill="FFFFFF"/>
        </w:rPr>
      </w:pPr>
    </w:p>
    <w:p>
      <w:pPr>
        <w:rPr>
          <w:rFonts w:hint="eastAsia" w:ascii="宋体" w:hAnsi="宋体" w:cs="宋体"/>
          <w:color w:val="auto"/>
          <w:shd w:val="clear" w:color="auto" w:fill="FFFFFF"/>
        </w:rPr>
      </w:pPr>
    </w:p>
    <w:p>
      <w:pPr>
        <w:pStyle w:val="2"/>
        <w:rPr>
          <w:rFonts w:hint="eastAsia"/>
        </w:rPr>
      </w:pPr>
    </w:p>
    <w:p>
      <w:pPr>
        <w:rPr>
          <w:rFonts w:hint="eastAsia" w:ascii="宋体" w:hAnsi="宋体" w:cs="宋体"/>
          <w:color w:val="auto"/>
          <w:shd w:val="clear" w:color="auto" w:fill="FFFFFF"/>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pStyle w:val="3"/>
        <w:snapToGrid w:val="0"/>
        <w:spacing w:before="790" w:line="240" w:lineRule="auto"/>
        <w:ind w:left="-710"/>
        <w:rPr>
          <w:rFonts w:ascii="宋体" w:hAnsi="宋体" w:cs="宋体"/>
        </w:rPr>
      </w:pPr>
      <w:r>
        <w:rPr>
          <w:rFonts w:hint="eastAsia" w:ascii="宋体" w:hAnsi="宋体" w:cs="宋体"/>
          <w:color w:val="auto"/>
          <w:shd w:val="clear" w:color="auto" w:fill="FFFFFF"/>
        </w:rPr>
        <w:t>第一章投标须知</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1、总则</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1.1、工程概况</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1.1.1、本工程的工程概况已在投标人须知前附表第1项中列清。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1.2、招标范围</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1.2.1、本工程招标范围已在投标人须知前附表第2项中列清，投标人除非接到招标人发布的《招标文件补充》，否则不得擅自增加或减少工程招标范围。</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1.2.2、本工程工期要求、质量标准已在投标人须知前附表第3项中列清。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1.3、工程资金</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1.3.1、本工程的资金来源已在投标人须知前附表第4项列清。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1.3.2、本工程资金到位情况已在投标人须知前附表第5项列清。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1.3.3、本工程的部分资金用于合同范围内合格下的支付。</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1.4、招标方式及备案</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1.4.1、本工程招标方式已在投标人须知前附表第6项列清。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1.4.2、本工程已按有关法律、法规及规定，在建设工程招标投标管理办公室（下简称招标办）备案。</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1.5、合格投标人</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1.5.1、本工程投标人资格审查方式已在投标人须知前附表第7项列清。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1.5.2、投标人最低资质要求已在投标人须知前附表第8项列清。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1.5.3、本工程联合体协议书按投标人须知前附表第9项规定执行。如果要求提供联合体协议书，投标人必须在投标文件中附带联合体协议书、联合体主办方证明书。</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1.5.4、与招标人存在利害关系可能影响招标公正性的法人、其他组织或者个人，不得参加投标。</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1.5.5、单位负责人为同一人或者存在控股、管理关系的不同单位，不得参加同一标段投标或者未划分标段的同一招标项目投标。</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1.5.6、招标人有权要求各投标人提供更为完整、更详细的投标人资料，以便评审。</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1.5.7、被工商行政管理机关在全国企业信用信息公示系统中列入严重违法失信企业名单，不得参加投标。</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1.5.8、被最高人民法院在“信用中国”网站（www.creditchina.gov.cn）或各级信用信息共享平台中列入失信被执行人名单，不得参加投标。</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1.5.9、在近十年内投标人或其法定代表人、拟委任的项目负责人有行贿犯罪行为的（以检察机关职务犯罪预防部门出具的查询结果为准），不得参加投标。</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1.6、投标费用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1.6.1、投标人应承担其编制投标文件与递交投标文件所涉及的一切费用，不论投标结果如何，招标人对上述费用不做任何补偿。</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2、招标文件</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2.1、招标文件组成</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2.1.1、招标文件由本文件及由招标人按招标文件有关规定发出的招标文件补充构成。</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2.1.2、招标文件的澄清、修改、招标答疑会纪要等书面材料在本招标工程中均称招标文件补充。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2.1.3、招标文件补充作为招标文件的组成部分，对投标人起同等约束作用。如果招标文件补充内容与在此招标文件补充发出之前的招标文件等书面材料中相关内容相冲突，请投标人执行招标文件补充的相关内容，先前发出的招标文件等书面材料中相关内容自动废止。</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2.1.4、投标人应认真审阅和理解招标文件所有内容，尤其应注意有“否决投标”、“拒绝评审”字样的条款，否则引起的后果由投标人自负。</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2.2、招标文件澄清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2.2.1、投标人对招标文件有疑问需要澄清的，招标文件澄清方式已在投标人须知前附表第10项列清。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2.2.2、投标文件递交截止时间前，投标人须随时关注该工程招标公告发布网站上的最新答疑及澄清信息。</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2.3、招标文件修改</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2.3.1、本工程招标文件发出后，如确需变更的，招标文件修改方式已在投标人须知前附表第11项列清。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2.4、所有招标文件补充都将及时报市招标办备案。</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2.5、招标工程量清单和招标控制价</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2.5.1、招标工程量清单和招标控制价编制依据已在投标人须知前附表第12项列清。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2.5.2、招标工程量清单和招标控制价编制单位应特别注意：</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2.5.2.1、招标文件工程量清单必须作为招标文件的组成部分，其准确性和完整性由招标人负责。</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2.5.2.2、招标控制价不应上调或下浮。</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2.6、本工程招标公告发布媒体已在投标人须知前附表第13项列清。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2.7、招标文件发售费用已在投标人须知前附表第14项列清。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3、投标报价</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3.1、本工程投标报价方式已在投标人须知前附表第15项列清。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3.2、投标报价的计价依据须响应投标人须知前附表第12项要求。</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3.3、投标人应特别注意：</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3.3.1、投标报价不得低于工程成本。</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3.3.2、投标人必须按招标工程量清单填报价格。项目编码、项目名称、项目特征、计量单位、工程量必须与招标工程量清单一致。</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3.3.3、投标人的投标报价高于招标控制价的废标。</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3.3.4、安全文明施工费、规费和税金必须按国家或省级、行业建设主管部门的规定计算，不得作为竞争性费用。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3.3.5、暂列金额应按招标工程量清单中列出的金额填写，不得变动；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3.3.6、材料、工程设备暂估价必须按招标工程量清单中列出的暂估单价计入综合单价；专业工程暂估价必须按招标工程量清单中列出的金额填写；</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3.3.7、计日工应按招标工程量清单中列出的项目和数量，自主确定综合单价并计算计日工金额；</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3.3.8、总承包服务费应根据招标工程量清单中列出的内容和提出的要求自主确定。</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3.3.9、每一项目只允许有一个报价，任何有选择的报价将不予接受。</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4、投标保证金</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4.1、投标人应提供不少于投标人须知前附表第16项规定数额的投标保证金。</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4.2、投标人有下列情形之一者，投标保证金不予退还：</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4.2.1、中标人拒绝按照招标文件、投标文件及中标通知书要求与招标人签订合同；</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4.2.2、中标人或投标人要求修改、补充和撤销投标文件实质性内容或要求更改招标文件和中标通知书的实质性内容；</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4.2.3、中标人拒绝按招标文件规定时间、金额、形式提交履约保证金。</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4.3、投标保证金有效期与投标有效期一致。</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4.4、未中标人在中标公示期满后及时退回投标保证金。</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4.5、中标人及第二、三名中标候选人的投标保证金将在书面合同签订后5日内返还。</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5、招标答疑会和现场踏勘</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5.1、本工程招标答疑会已在投标人须知前附表第17项列清。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5.2、招标人不组织投标人进行现场踏勘，投标人应自行在投标截止前对施工现场和周围环境进行勘察，以获取须投标人自己负责的有关编制投标文件和签署合同所需的所有资料。勘察现场所发生的费用由投标人自己承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6、投标文件</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6.1、投标文件由商务标、技术标和经济标构成。</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6.2、商务标内容</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6.2.1、投标承诺书（一）、（二）</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6.2.2、法定代表人身份证明书</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6.2.3、法定代表人授权委托书</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6.2.4、联合体协议书</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6.2.5、联合体主办方证明书</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6.2.6、投标人概况</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6.2.7、投标人类似工程业绩证明材料</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6.2.7.1、投标人提供类似工程业绩具体要求必须遵守投标人前附表第8项有关规定。</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6.2.8、项目负责人简历</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6.2.8.1项目负责人类似工程业绩具体要求必须遵守投标人须知前附表第8项有关规定。</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6.2.9、项目管理人员</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6.2.10、招标文件要求的其他证明材料</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6.3、技术标内容</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6.3.1、施工组织设计</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6.3.2、投标人必须按招标文件规定编制技术标，技术标不得出现投标人的名称和其它可识别投标人身份的字符、徽标、人员名称以及其他特殊标记等。</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6.4、经济标内容</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6.4.1、投标总价封面</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6.4.2、投标总价</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6.4.3、经济标部分不得以任何形式反映出投标人的信息。</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6.4.3.1、总说明</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6.4.3.2、建设项目投标报价汇总表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6.4.3.3、单项工程投标报价汇总表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6.4.3.4、单位工程投标报价汇总表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6.4.3.5、分部分项工程和单价措施项目清单与计价表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6.4.3.6、综合单价分析表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6.4.3.7、总价措施项目清单与计价表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6.4.3.8、其他项目清单与计价汇总表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6.4.3.8.1、暂列金额明细表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6.4.3.8.2、材料（工程设备）暂估单价及调整表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6.4.3.8.3、专业工程暂估价及结算价表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6.4.3.8.4、计日工表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6.4.3.8.5、总承包服务费计价表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6.4.3.9、规费、税金项目计价表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6.4.3.10、发包人提供材料和工程设备一览表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6.4.3.11、承包人提供主要材料和工程设备一览表</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6.8、投标文件字体要求</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6.8.1、商务标所采用的字体，以能够供评委识别看清为准。</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6.8.2、技术标字体要求如下：</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6.8.2.1、排版要求 ：宋体字体，常规字形，字体颜色为黑色,不得有任何修饰；五号字；字间距为标准 ，字体位置为标准，行间距为单倍行距，段前及段后间距均为0行；上、下、左、右页边距均为2.5厘米；不允许出现页眉、页脚、目录及页码标示。</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6.8.2.2、施工平面布置图、施工进度计划横道图或施工进度计划网络图，字体以清晰为准，不作要求。</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6.8.2.3、技术标中不得出现任何涂改、行间插字、删除痕迹、黑白色彩之外的颜色；</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6.8.2.4、除满足上述各项要求外，技术标不得出现投标人的名称和其它可识别投标人身份的字符、徽标、人员名称以及其他特殊标记等，否则将否决其投标。</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6.9、投标文件封面要求</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6.9.1、商务标封面宜按招标文件规定格式编制。</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6.10、投标文件目录要求</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6.10.1、为便于评审，商务标、经济标目录宜按本招标文件相关内容先后顺序编排。</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6.10.2、技术标中不得出现页眉、页脚、目录及页码标示。</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6.11、投标文件的份数和签署</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6.11.1、投标人应按投标人须知前附表第18项规定，编制投标文件份数。</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6.11.2、商务标凡是要求盖投标人章、法定代表人章处</w:t>
      </w:r>
      <w:r>
        <w:rPr>
          <w:rFonts w:hint="eastAsia" w:ascii="宋体" w:hAnsi="宋体" w:cs="宋体"/>
          <w:color w:val="000000"/>
          <w:kern w:val="0"/>
          <w:sz w:val="24"/>
          <w:szCs w:val="24"/>
          <w:shd w:val="clear" w:color="auto" w:fill="FFFFFF"/>
          <w:lang w:val="en-US" w:eastAsia="zh-CN"/>
        </w:rPr>
        <w:t>必须加盖</w:t>
      </w:r>
      <w:r>
        <w:rPr>
          <w:rFonts w:hint="eastAsia" w:ascii="宋体" w:hAnsi="宋体" w:cs="宋体"/>
          <w:color w:val="000000"/>
          <w:kern w:val="0"/>
          <w:sz w:val="24"/>
          <w:szCs w:val="24"/>
          <w:shd w:val="clear" w:color="auto" w:fill="FFFFFF"/>
        </w:rPr>
        <w:t>。</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6.11.3、技术标和经济标正文不得加盖任何反映投标人身份的章。</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6.11.4、投标总价单凡是要求盖投标人章、法定代表人章处，投标人必须加盖印章</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6.12、投标文件的密封与标志已在投标人须知前附表第19项列清。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6.13、投标文件递交</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6.13.1、投标人必须按投标人须知前附表第20项规定递交投标文件。否则，整个投标文件将被视为不响应招标文件，予以拒绝评审。</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6.13.2、招标人事先约定延长投标截止时间的，招标人与投标人以前的投标截止期方面的全部权利、责任和义务，将适用延长至新的投标截止期。</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6.14、投标文件修改与撤回</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6.14.1、投标人可以在递交投标文件以后，在规定投标截止时间前，以书面形式向招标人递交修改或撤回其投标文件的通知，并将此通知报市招标办备案。</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6.14.2、投标文件的修改或撤回，同样应按本招标文件有关规定进行编制、密封、标志、盖章和递交，并且密封袋上应标明“修改”或“撤回”字样。</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6.14.3、投标截止时间后，投标人不得撤回或修改投标文件。</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6.15、投标文件澄清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6.15.1、评标过程中，评标委员会为了有助于投标文件的评审，可以要求投标人就投标文件中非改变实质性内容的部分，做出书面说明并提供相关材料进行澄清，但改变投标文件实质性内容的澄清评标委员会将不予接受。</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6.16、投标文件格式</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6.16.1、投标文件格式见第七章。</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6.16.2、投标人应使用本招标文件后面提供的投标文件格式填写，如不够用时，投标人可按同样格式自行编制和填补，如果本招标文件未提供格式的，投标人可自行编制。</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6.17、投标文件</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6.17.1、本工程实行投标文件，投标文件的版本号及有关要求已在投标人须知前附表第21项列出。</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7、开标时间及地点</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7.1、本工程开标的时间、地点已在投标人须知前附表第22项列清。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7.2、招标人将邀请所有投标人派代表参加开标会。但请投标人代表随身携带一份法人代表授权委托书及有效身份证明，以证明其身份。</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7.3、项目负责人是否答辩已在投标人须知前附表第23项列清。</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7.3.1、项目负责人若答辩请开标时须携带本人有效身份证明原件到达开标现场以备查验。</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8、评标方法</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详见第二章“评标办法”内容。</w:t>
      </w:r>
    </w:p>
    <w:p>
      <w:pPr>
        <w:widowControl/>
        <w:snapToGrid w:val="0"/>
        <w:spacing w:line="420" w:lineRule="auto"/>
        <w:jc w:val="left"/>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9、定标原则</w:t>
      </w:r>
    </w:p>
    <w:p>
      <w:pPr>
        <w:widowControl/>
        <w:snapToGrid w:val="0"/>
        <w:spacing w:line="360" w:lineRule="auto"/>
        <w:jc w:val="left"/>
        <w:rPr>
          <w:rFonts w:ascii="宋体" w:hAnsi="宋体" w:cs="宋体"/>
          <w:color w:val="0000FF"/>
          <w:kern w:val="0"/>
          <w:szCs w:val="21"/>
          <w:shd w:val="clear" w:color="auto" w:fill="FFFFFF"/>
        </w:rPr>
      </w:pPr>
      <w:r>
        <w:rPr>
          <w:rFonts w:hint="eastAsia" w:ascii="宋体" w:hAnsi="宋体" w:cs="宋体"/>
          <w:color w:val="0000FF"/>
          <w:kern w:val="0"/>
          <w:szCs w:val="21"/>
          <w:shd w:val="clear" w:color="auto" w:fill="FFFFFF"/>
        </w:rPr>
        <w:t>9.1、评标委员会以投标人总分由高到低排序，得分最高为第一中标候选人，如果出现投标人最终得分相同的情况，投标报价低者排名顺序优先在前，以此类推，确定出前三名作为中标候选人推荐给招标人，招标人从三名中标候选人中确定出最终的中标人。</w:t>
      </w:r>
    </w:p>
    <w:p>
      <w:pPr>
        <w:widowControl/>
        <w:snapToGrid w:val="0"/>
        <w:spacing w:line="360" w:lineRule="auto"/>
        <w:jc w:val="left"/>
        <w:rPr>
          <w:rFonts w:ascii="宋体" w:hAnsi="宋体" w:cs="宋体"/>
          <w:color w:val="0000FF"/>
          <w:kern w:val="0"/>
          <w:szCs w:val="21"/>
          <w:shd w:val="clear" w:color="auto" w:fill="FFFFFF"/>
        </w:rPr>
      </w:pPr>
      <w:r>
        <w:rPr>
          <w:rFonts w:hint="eastAsia" w:ascii="宋体" w:hAnsi="宋体" w:cs="宋体"/>
          <w:color w:val="0000FF"/>
          <w:kern w:val="0"/>
          <w:szCs w:val="21"/>
          <w:shd w:val="clear" w:color="auto" w:fill="FFFFFF"/>
        </w:rPr>
        <w:t>9.2、招标人确定中标人的原则：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10、开标会程序</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10.1、招标代理机构介绍参加会议的人员。</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10.2、招标人或招标代理机构查验投标人法定代表人授权委托书及其有效身份证明。</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10.3、投标人代表查验投标文件密封情况。</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10.4、启封标书。</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10.5、宣布投标报价、工期、质量等重要信息。</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10.6、招标人或招标代理机构随机抽取投标人代表，被抽取的投标人代表随机抽取下浮率K值。</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10.7、招标代理机构记录开标情况。</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10.8、开标会结束。</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11、投标有效期</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11.1、评标和定标将在投标人须知前附表第24项规定内完成，如果不能完成，招标人将通知投标人延长投标有效期。</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12、合同</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12.1、授予合同</w:t>
      </w:r>
    </w:p>
    <w:p>
      <w:pPr>
        <w:widowControl/>
        <w:shd w:val="clear" w:color="auto" w:fill="FFFFFF"/>
        <w:snapToGrid w:val="0"/>
        <w:spacing w:line="420" w:lineRule="auto"/>
        <w:ind w:firstLine="480"/>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12.1.1、招标办自收到工程招标投标情况书面报告之日起5日内未通知招标人在招标投标活动中有违法行为的。招标人将向中标人发出中标通知书，并及时通知其它投标人其投标未被接受。</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12.2、合同签订</w:t>
      </w:r>
    </w:p>
    <w:p>
      <w:pPr>
        <w:widowControl/>
        <w:shd w:val="clear" w:color="auto" w:fill="FFFFFF"/>
        <w:snapToGrid w:val="0"/>
        <w:spacing w:line="420" w:lineRule="auto"/>
        <w:ind w:firstLine="480"/>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12.2.1、招标人与中标人在自中标通知书发出之日起30日内，依据国家、地方有关规定及招标文件和投标文件签订施工合同。</w:t>
      </w:r>
    </w:p>
    <w:p>
      <w:pPr>
        <w:widowControl/>
        <w:shd w:val="clear" w:color="auto" w:fill="FFFFFF"/>
        <w:snapToGrid w:val="0"/>
        <w:spacing w:line="420" w:lineRule="auto"/>
        <w:ind w:firstLine="480"/>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12.2.2、招标人与中标人签订合同后7日内应将合同报市建委有关部门备案。</w:t>
      </w:r>
    </w:p>
    <w:p>
      <w:pPr>
        <w:widowControl/>
        <w:shd w:val="clear" w:color="auto" w:fill="FFFFFF"/>
        <w:snapToGrid w:val="0"/>
        <w:spacing w:line="420" w:lineRule="auto"/>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12.3、履约担保</w:t>
      </w:r>
    </w:p>
    <w:p>
      <w:pPr>
        <w:widowControl/>
        <w:shd w:val="clear" w:color="auto" w:fill="FFFFFF"/>
        <w:snapToGrid w:val="0"/>
        <w:spacing w:line="420" w:lineRule="auto"/>
        <w:ind w:firstLine="480"/>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12.3.1、中标通知书发出25日内，中标人须按投标人须知前附表第25项规定的金额向招标人提交履约保证金。</w:t>
      </w:r>
    </w:p>
    <w:p>
      <w:pPr>
        <w:widowControl/>
        <w:shd w:val="clear" w:color="auto" w:fill="FFFFFF"/>
        <w:snapToGrid w:val="0"/>
        <w:spacing w:line="420" w:lineRule="auto"/>
        <w:ind w:firstLine="480"/>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12.3.2、若中标人未按12.3.1条款执行，招标人将有充分的理由解除合同，并没收其投标保证金，给招标人造成的损失超过投标担保数额的，应当对超出部分予以赔偿。</w:t>
      </w:r>
    </w:p>
    <w:p>
      <w:pPr>
        <w:widowControl/>
        <w:shd w:val="clear" w:color="auto" w:fill="FFFFFF"/>
        <w:snapToGrid w:val="0"/>
        <w:spacing w:line="420" w:lineRule="auto"/>
        <w:ind w:firstLine="480"/>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12.3.3、招标人不履行与中标人订立合同的，将双倍返还中标人的履约保证金，损失超过返还金额的，还应对超出部分给予赔偿。</w:t>
      </w:r>
    </w:p>
    <w:p>
      <w:pPr>
        <w:widowControl/>
        <w:shd w:val="clear" w:color="auto" w:fill="FFFFFF"/>
        <w:snapToGrid w:val="0"/>
        <w:spacing w:line="420" w:lineRule="auto"/>
        <w:ind w:firstLine="480"/>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12.3.4、本工程招标人要求中标人提交履约担保的同时也将向中标人提供相应的工程款支付担保，工程款支付担保应当是全额担保。</w:t>
      </w:r>
    </w:p>
    <w:p>
      <w:pPr>
        <w:widowControl/>
        <w:shd w:val="clear" w:color="auto" w:fill="FFFFFF"/>
        <w:snapToGrid w:val="0"/>
        <w:spacing w:line="420" w:lineRule="auto"/>
        <w:ind w:firstLine="480"/>
        <w:rPr>
          <w:rFonts w:ascii="宋体" w:hAnsi="宋体" w:cs="宋体"/>
          <w:color w:val="000000"/>
          <w:kern w:val="0"/>
          <w:sz w:val="24"/>
          <w:szCs w:val="24"/>
          <w:shd w:val="clear" w:color="auto" w:fill="FFFFFF"/>
        </w:rPr>
      </w:pPr>
      <w:r>
        <w:rPr>
          <w:rFonts w:hint="eastAsia" w:ascii="宋体" w:hAnsi="宋体" w:cs="宋体"/>
          <w:color w:val="000000"/>
          <w:kern w:val="0"/>
          <w:sz w:val="24"/>
          <w:szCs w:val="24"/>
          <w:shd w:val="clear" w:color="auto" w:fill="FFFFFF"/>
        </w:rPr>
        <w:t>13、本工程在中标通知书发出前，中标人必须按照《关于在招标投标活动中全面开展行贿犯罪档案查询的通知》（高检会【2015】3 号）规定进行行贿犯罪档案查询。中标人自行到《中国裁判文书网》（http://wenshu.court.gov.cn/）查询，需查询单位、法定代表人和项目负责人，截图加盖公章备案。</w:t>
      </w:r>
    </w:p>
    <w:p>
      <w:pPr>
        <w:pStyle w:val="3"/>
        <w:keepNext w:val="0"/>
        <w:snapToGrid w:val="0"/>
        <w:spacing w:before="0" w:after="0" w:line="360" w:lineRule="auto"/>
        <w:rPr>
          <w:rFonts w:ascii="宋体" w:hAnsi="宋体" w:cs="宋体"/>
        </w:rPr>
      </w:pPr>
      <w:bookmarkStart w:id="0" w:name="_BookMark_1"/>
      <w:bookmarkEnd w:id="0"/>
      <w:r>
        <w:rPr>
          <w:rFonts w:hint="eastAsia" w:ascii="宋体" w:hAnsi="宋体" w:cs="宋体"/>
          <w:snapToGrid w:val="0"/>
          <w:color w:val="000000"/>
          <w:shd w:val="clear" w:color="auto" w:fill="FFFFFF"/>
        </w:rPr>
        <w:t>第二章评标办法</w:t>
      </w:r>
    </w:p>
    <w:p>
      <w:pPr>
        <w:widowControl/>
        <w:numPr>
          <w:ilvl w:val="0"/>
          <w:numId w:val="3"/>
        </w:numPr>
        <w:snapToGrid w:val="0"/>
        <w:spacing w:line="360" w:lineRule="auto"/>
        <w:ind w:left="-710" w:firstLine="420"/>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本次评标采用的评标办法为</w:t>
      </w:r>
      <w:r>
        <w:rPr>
          <w:rFonts w:hint="eastAsia" w:ascii="宋体" w:hAnsi="宋体" w:cs="宋体"/>
          <w:color w:val="0000FF"/>
          <w:kern w:val="0"/>
          <w:sz w:val="24"/>
          <w:szCs w:val="24"/>
          <w:u w:val="single"/>
          <w:shd w:val="clear" w:color="auto" w:fill="FFFFFF"/>
        </w:rPr>
        <w:t>综合评估法</w:t>
      </w:r>
      <w:r>
        <w:rPr>
          <w:rFonts w:hint="eastAsia" w:ascii="宋体" w:hAnsi="宋体" w:cs="宋体"/>
          <w:color w:val="000000"/>
          <w:kern w:val="0"/>
          <w:szCs w:val="21"/>
        </w:rPr>
        <w:t>。评标中各评委若发生意见分歧，通过书面表决形式，以少数服从多数为原则决定。</w:t>
      </w:r>
    </w:p>
    <w:p>
      <w:pPr>
        <w:widowControl/>
        <w:numPr>
          <w:ilvl w:val="0"/>
          <w:numId w:val="3"/>
        </w:numPr>
        <w:snapToGrid w:val="0"/>
        <w:spacing w:line="360" w:lineRule="auto"/>
        <w:ind w:left="-710" w:firstLine="420"/>
        <w:rPr>
          <w:rFonts w:hint="eastAsia" w:ascii="宋体" w:hAnsi="宋体" w:eastAsia="宋体" w:cs="宋体"/>
          <w:color w:val="000000"/>
          <w:kern w:val="0"/>
          <w:szCs w:val="21"/>
        </w:rPr>
      </w:pPr>
      <w:r>
        <w:rPr>
          <w:rFonts w:hint="eastAsia" w:ascii="宋体" w:hAnsi="宋体" w:eastAsia="宋体" w:cs="宋体"/>
          <w:color w:val="000000"/>
          <w:kern w:val="0"/>
          <w:szCs w:val="21"/>
        </w:rPr>
        <w:t>资格评审评标委员会对投标文件按《投标人最低资格要求审查标准》进行审查。如果投标文件中有一项未通过审查标准，评标委员会将认定该投标文件不响应招标文件而否决其投标，并且不允许投标人通过修改或撤销其不符合要求的差异或保留，使之成为具有响应性的投标。如果投标文件造成投标人不足三个的，评标委员会应认定本次招标的投标人数量没有竞争力，宣布本次招标失败。业主将重新组织招标活动。</w:t>
      </w:r>
    </w:p>
    <w:p>
      <w:pPr>
        <w:widowControl/>
        <w:numPr>
          <w:ilvl w:val="0"/>
          <w:numId w:val="0"/>
        </w:numPr>
        <w:snapToGrid w:val="0"/>
        <w:spacing w:line="360" w:lineRule="auto"/>
        <w:ind w:left="-290" w:leftChars="0"/>
        <w:rPr>
          <w:rFonts w:hint="eastAsia" w:ascii="宋体" w:hAnsi="宋体" w:eastAsia="宋体" w:cs="宋体"/>
          <w:color w:val="000000"/>
          <w:kern w:val="0"/>
          <w:sz w:val="21"/>
          <w:szCs w:val="21"/>
          <w:lang w:val="en-US" w:eastAsia="zh-CN" w:bidi="ar-SA"/>
        </w:rPr>
      </w:pPr>
    </w:p>
    <w:p>
      <w:pPr>
        <w:widowControl/>
        <w:snapToGrid w:val="0"/>
        <w:spacing w:line="360" w:lineRule="auto"/>
        <w:ind w:left="-710" w:firstLine="482"/>
        <w:jc w:val="center"/>
        <w:rPr>
          <w:rFonts w:hint="eastAsia" w:ascii="宋体" w:hAnsi="宋体" w:eastAsia="宋体" w:cs="宋体"/>
          <w:b/>
          <w:color w:val="000000"/>
          <w:kern w:val="0"/>
          <w:sz w:val="24"/>
          <w:szCs w:val="24"/>
          <w:shd w:val="clear" w:color="auto" w:fill="FFFFFF"/>
        </w:rPr>
      </w:pPr>
      <w:r>
        <w:rPr>
          <w:rFonts w:hint="eastAsia" w:ascii="宋体" w:hAnsi="宋体" w:eastAsia="宋体" w:cs="宋体"/>
          <w:b/>
          <w:color w:val="000000"/>
          <w:kern w:val="0"/>
          <w:sz w:val="24"/>
          <w:szCs w:val="24"/>
          <w:shd w:val="clear" w:color="auto" w:fill="FFFFFF"/>
        </w:rPr>
        <w:t>《投标人资格要求审查标准》</w:t>
      </w:r>
    </w:p>
    <w:tbl>
      <w:tblPr>
        <w:tblStyle w:val="48"/>
        <w:tblW w:w="9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8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5" w:type="dxa"/>
            <w:vAlign w:val="center"/>
          </w:tcPr>
          <w:p>
            <w:pPr>
              <w:widowControl/>
              <w:spacing w:line="36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序号</w:t>
            </w:r>
          </w:p>
        </w:tc>
        <w:tc>
          <w:tcPr>
            <w:tcW w:w="8694" w:type="dxa"/>
            <w:vAlign w:val="center"/>
          </w:tcPr>
          <w:p>
            <w:pPr>
              <w:widowControl/>
              <w:spacing w:line="360" w:lineRule="auto"/>
              <w:jc w:val="center"/>
              <w:rPr>
                <w:rFonts w:hint="eastAsia" w:ascii="宋体" w:hAnsi="宋体" w:eastAsia="宋体" w:cs="宋体"/>
                <w:color w:val="0000FF"/>
                <w:kern w:val="0"/>
                <w:szCs w:val="21"/>
              </w:rPr>
            </w:pPr>
            <w:r>
              <w:rPr>
                <w:rFonts w:hint="eastAsia" w:ascii="宋体" w:hAnsi="宋体" w:eastAsia="宋体" w:cs="宋体"/>
                <w:color w:val="0000FF"/>
                <w:kern w:val="0"/>
                <w:szCs w:val="21"/>
              </w:rPr>
              <w:t>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5" w:type="dxa"/>
            <w:vAlign w:val="center"/>
          </w:tcPr>
          <w:p>
            <w:pPr>
              <w:widowControl/>
              <w:spacing w:line="36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1</w:t>
            </w:r>
          </w:p>
        </w:tc>
        <w:tc>
          <w:tcPr>
            <w:tcW w:w="8694" w:type="dxa"/>
            <w:vAlign w:val="center"/>
          </w:tcPr>
          <w:p>
            <w:pPr>
              <w:widowControl/>
              <w:shd w:val="clear" w:color="auto" w:fill="E4ECF3"/>
              <w:spacing w:line="420" w:lineRule="auto"/>
              <w:rPr>
                <w:rFonts w:hint="eastAsia" w:ascii="宋体" w:hAnsi="宋体" w:eastAsia="宋体" w:cs="宋体"/>
                <w:color w:val="0000FF"/>
                <w:kern w:val="0"/>
                <w:szCs w:val="21"/>
              </w:rPr>
            </w:pPr>
            <w:r>
              <w:rPr>
                <w:rFonts w:hint="eastAsia" w:ascii="宋体" w:hAnsi="宋体" w:cs="宋体"/>
              </w:rPr>
              <w:t>投标人在中华人民共和国境内注册的，具有独立法人资格的企业；申请人需具备有效的资</w:t>
            </w:r>
            <w:r>
              <w:rPr>
                <w:rFonts w:hint="eastAsia" w:ascii="宋体" w:hAnsi="宋体" w:eastAsia="宋体" w:cs="宋体"/>
              </w:rPr>
              <w:t>质证书且</w:t>
            </w:r>
            <w:r>
              <w:rPr>
                <w:rFonts w:hint="eastAsia" w:ascii="宋体" w:hAnsi="宋体" w:eastAsia="宋体" w:cs="宋体"/>
                <w:lang w:val="en-US" w:eastAsia="zh-CN"/>
              </w:rPr>
              <w:t>具备</w:t>
            </w:r>
            <w:r>
              <w:rPr>
                <w:rFonts w:hint="eastAsia" w:ascii="宋体" w:hAnsi="宋体" w:cs="宋体"/>
                <w:lang w:val="en-US" w:eastAsia="zh-CN"/>
              </w:rPr>
              <w:t>市政公用</w:t>
            </w:r>
            <w:r>
              <w:rPr>
                <w:rFonts w:hint="eastAsia" w:ascii="宋体" w:hAnsi="宋体" w:eastAsia="宋体" w:cs="宋体"/>
                <w:lang w:val="en-US" w:eastAsia="zh-CN"/>
              </w:rPr>
              <w:t>工程施工总承包三级及以上资质（含三级）</w:t>
            </w:r>
            <w:r>
              <w:rPr>
                <w:rFonts w:hint="eastAsia" w:ascii="宋体" w:hAnsi="宋体" w:eastAsia="宋体" w:cs="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5" w:type="dxa"/>
            <w:vAlign w:val="center"/>
          </w:tcPr>
          <w:p>
            <w:pPr>
              <w:widowControl/>
              <w:spacing w:line="36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2</w:t>
            </w:r>
          </w:p>
        </w:tc>
        <w:tc>
          <w:tcPr>
            <w:tcW w:w="8694" w:type="dxa"/>
            <w:vAlign w:val="center"/>
          </w:tcPr>
          <w:p>
            <w:pPr>
              <w:widowControl/>
              <w:shd w:val="clear" w:color="auto" w:fill="E4ECF3"/>
              <w:spacing w:line="420" w:lineRule="auto"/>
              <w:rPr>
                <w:rFonts w:hint="eastAsia" w:ascii="宋体" w:hAnsi="宋体" w:eastAsia="宋体" w:cs="宋体"/>
                <w:color w:val="0000FF"/>
                <w:kern w:val="0"/>
                <w:szCs w:val="21"/>
              </w:rPr>
            </w:pPr>
            <w:r>
              <w:rPr>
                <w:rFonts w:hint="eastAsia" w:ascii="宋体" w:hAnsi="宋体" w:cs="宋体"/>
              </w:rPr>
              <w:t>投标人须具备有效的安全生产许可证；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5" w:type="dxa"/>
            <w:vAlign w:val="center"/>
          </w:tcPr>
          <w:p>
            <w:pPr>
              <w:widowControl/>
              <w:spacing w:line="360" w:lineRule="auto"/>
              <w:rPr>
                <w:rFonts w:hint="eastAsia" w:ascii="宋体" w:hAnsi="宋体" w:eastAsia="宋体" w:cs="宋体"/>
                <w:color w:val="0000FF"/>
                <w:kern w:val="0"/>
                <w:szCs w:val="21"/>
                <w:lang w:val="en-US" w:eastAsia="zh-CN"/>
              </w:rPr>
            </w:pPr>
            <w:r>
              <w:rPr>
                <w:rFonts w:hint="eastAsia" w:ascii="宋体" w:hAnsi="宋体" w:cs="宋体"/>
                <w:color w:val="0000FF"/>
                <w:kern w:val="0"/>
                <w:szCs w:val="21"/>
                <w:lang w:val="en-US" w:eastAsia="zh-CN"/>
              </w:rPr>
              <w:t>3</w:t>
            </w:r>
          </w:p>
        </w:tc>
        <w:tc>
          <w:tcPr>
            <w:tcW w:w="8694" w:type="dxa"/>
            <w:vAlign w:val="center"/>
          </w:tcPr>
          <w:p>
            <w:pPr>
              <w:widowControl/>
              <w:shd w:val="clear" w:color="auto" w:fill="E4ECF3"/>
              <w:spacing w:line="420" w:lineRule="auto"/>
              <w:rPr>
                <w:rFonts w:hint="default" w:ascii="宋体" w:hAnsi="宋体" w:eastAsia="宋体" w:cs="宋体"/>
                <w:lang w:val="en-US" w:eastAsia="zh-CN"/>
              </w:rPr>
            </w:pPr>
            <w:r>
              <w:rPr>
                <w:rFonts w:hint="eastAsia" w:ascii="宋体" w:hAnsi="宋体" w:cs="宋体"/>
              </w:rPr>
              <w:t>投标人名称必须与营业执照、资质证书、安全生产许可证中的企业名称保持一致；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5" w:type="dxa"/>
            <w:vAlign w:val="center"/>
          </w:tcPr>
          <w:p>
            <w:pPr>
              <w:widowControl/>
              <w:spacing w:line="360" w:lineRule="auto"/>
              <w:rPr>
                <w:rFonts w:hint="eastAsia" w:ascii="宋体" w:hAnsi="宋体" w:eastAsia="宋体" w:cs="宋体"/>
                <w:color w:val="0000FF"/>
                <w:kern w:val="0"/>
                <w:szCs w:val="21"/>
                <w:lang w:val="en-US" w:eastAsia="zh-CN"/>
              </w:rPr>
            </w:pPr>
            <w:r>
              <w:rPr>
                <w:rFonts w:hint="eastAsia" w:ascii="宋体" w:hAnsi="宋体" w:cs="宋体"/>
                <w:color w:val="0000FF"/>
                <w:kern w:val="0"/>
                <w:szCs w:val="21"/>
                <w:lang w:val="en-US" w:eastAsia="zh-CN"/>
              </w:rPr>
              <w:t>4</w:t>
            </w:r>
          </w:p>
        </w:tc>
        <w:tc>
          <w:tcPr>
            <w:tcW w:w="8694" w:type="dxa"/>
            <w:vAlign w:val="center"/>
          </w:tcPr>
          <w:p>
            <w:pPr>
              <w:widowControl/>
              <w:shd w:val="clear" w:color="auto" w:fill="E4ECF3"/>
              <w:spacing w:line="420" w:lineRule="auto"/>
              <w:rPr>
                <w:rFonts w:hint="eastAsia" w:ascii="宋体" w:hAnsi="宋体" w:eastAsia="宋体" w:cs="宋体"/>
                <w:color w:val="0000FF"/>
                <w:kern w:val="0"/>
                <w:szCs w:val="21"/>
              </w:rPr>
            </w:pPr>
            <w:r>
              <w:rPr>
                <w:rFonts w:hint="eastAsia" w:ascii="宋体" w:hAnsi="宋体" w:cs="宋体"/>
              </w:rPr>
              <w:t>投标人业绩要求：投标人近三年 (201</w:t>
            </w:r>
            <w:r>
              <w:rPr>
                <w:rFonts w:hint="eastAsia" w:ascii="宋体" w:hAnsi="宋体" w:cs="宋体"/>
                <w:lang w:val="en-US" w:eastAsia="zh-CN"/>
              </w:rPr>
              <w:t>9</w:t>
            </w:r>
            <w:r>
              <w:rPr>
                <w:rFonts w:hint="eastAsia" w:ascii="宋体" w:hAnsi="宋体" w:cs="宋体"/>
              </w:rPr>
              <w:t>年1月1日-至今 ) 完成的类似项目业绩不少于 2 项（须提供中标通知书</w:t>
            </w:r>
            <w:r>
              <w:rPr>
                <w:rFonts w:hint="eastAsia" w:ascii="宋体" w:hAnsi="宋体" w:cs="宋体"/>
                <w:lang w:val="en-US" w:eastAsia="zh-CN"/>
              </w:rPr>
              <w:t>和</w:t>
            </w:r>
            <w:r>
              <w:rPr>
                <w:rFonts w:hint="eastAsia" w:ascii="宋体" w:hAnsi="宋体" w:cs="宋体"/>
              </w:rPr>
              <w:t>施工合同）；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5" w:type="dxa"/>
            <w:vAlign w:val="center"/>
          </w:tcPr>
          <w:p>
            <w:pPr>
              <w:widowControl/>
              <w:spacing w:line="360" w:lineRule="auto"/>
              <w:rPr>
                <w:rFonts w:hint="eastAsia" w:ascii="宋体" w:hAnsi="宋体" w:eastAsia="宋体" w:cs="宋体"/>
                <w:color w:val="0000FF"/>
                <w:kern w:val="0"/>
                <w:szCs w:val="21"/>
                <w:lang w:eastAsia="zh-CN"/>
              </w:rPr>
            </w:pPr>
            <w:r>
              <w:rPr>
                <w:rFonts w:hint="eastAsia" w:ascii="宋体" w:hAnsi="宋体" w:cs="宋体"/>
                <w:color w:val="0000FF"/>
                <w:kern w:val="0"/>
                <w:szCs w:val="21"/>
                <w:lang w:val="en-US" w:eastAsia="zh-CN"/>
              </w:rPr>
              <w:t>5</w:t>
            </w:r>
          </w:p>
        </w:tc>
        <w:tc>
          <w:tcPr>
            <w:tcW w:w="8694" w:type="dxa"/>
            <w:vAlign w:val="center"/>
          </w:tcPr>
          <w:p>
            <w:pPr>
              <w:widowControl/>
              <w:shd w:val="clear" w:color="auto" w:fill="E4ECF3"/>
              <w:spacing w:line="420" w:lineRule="auto"/>
              <w:rPr>
                <w:rFonts w:hint="eastAsia" w:ascii="宋体" w:hAnsi="宋体" w:eastAsia="宋体" w:cs="宋体"/>
                <w:color w:val="0000FF"/>
                <w:kern w:val="0"/>
                <w:szCs w:val="21"/>
              </w:rPr>
            </w:pPr>
            <w:r>
              <w:rPr>
                <w:rFonts w:hint="eastAsia" w:ascii="宋体" w:hAnsi="宋体" w:cs="宋体"/>
              </w:rPr>
              <w:t>项目负责人资格要求：投标</w:t>
            </w:r>
            <w:r>
              <w:rPr>
                <w:rFonts w:hint="eastAsia" w:ascii="宋体" w:hAnsi="宋体" w:eastAsia="宋体" w:cs="宋体"/>
              </w:rPr>
              <w:t>人拟派项目负责人须具备</w:t>
            </w:r>
            <w:r>
              <w:rPr>
                <w:rFonts w:hint="eastAsia" w:ascii="宋体" w:hAnsi="宋体" w:eastAsia="宋体" w:cs="宋体"/>
                <w:lang w:val="en-US" w:eastAsia="zh-CN"/>
              </w:rPr>
              <w:t>二级及以上注册建造师（</w:t>
            </w:r>
            <w:r>
              <w:rPr>
                <w:rFonts w:hint="eastAsia" w:ascii="宋体" w:hAnsi="宋体" w:cs="宋体"/>
                <w:lang w:val="en-US" w:eastAsia="zh-CN"/>
              </w:rPr>
              <w:t>市政</w:t>
            </w:r>
            <w:r>
              <w:rPr>
                <w:rFonts w:hint="eastAsia" w:ascii="宋体" w:hAnsi="宋体" w:eastAsia="宋体" w:cs="宋体"/>
                <w:lang w:val="en-US" w:eastAsia="zh-CN"/>
              </w:rPr>
              <w:t>工程专业）</w:t>
            </w:r>
            <w:r>
              <w:rPr>
                <w:rFonts w:hint="eastAsia" w:ascii="宋体" w:hAnsi="宋体" w:cs="宋体"/>
              </w:rPr>
              <w:t>，本单位注册，本项目不接受临时建造师；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5" w:type="dxa"/>
            <w:vAlign w:val="center"/>
          </w:tcPr>
          <w:p>
            <w:pPr>
              <w:widowControl/>
              <w:spacing w:line="360" w:lineRule="auto"/>
              <w:rPr>
                <w:rFonts w:hint="eastAsia" w:ascii="宋体" w:hAnsi="宋体" w:eastAsia="宋体" w:cs="宋体"/>
                <w:color w:val="0000FF"/>
                <w:kern w:val="0"/>
                <w:szCs w:val="21"/>
                <w:lang w:val="en-US" w:eastAsia="zh-CN"/>
              </w:rPr>
            </w:pPr>
            <w:r>
              <w:rPr>
                <w:rFonts w:hint="eastAsia" w:ascii="宋体" w:hAnsi="宋体" w:cs="宋体"/>
                <w:color w:val="0000FF"/>
                <w:kern w:val="0"/>
                <w:szCs w:val="21"/>
                <w:lang w:val="en-US" w:eastAsia="zh-CN"/>
              </w:rPr>
              <w:t>6</w:t>
            </w:r>
          </w:p>
        </w:tc>
        <w:tc>
          <w:tcPr>
            <w:tcW w:w="8694" w:type="dxa"/>
            <w:vAlign w:val="center"/>
          </w:tcPr>
          <w:p>
            <w:pPr>
              <w:widowControl/>
              <w:shd w:val="clear" w:color="auto" w:fill="E4ECF3"/>
              <w:spacing w:line="420" w:lineRule="auto"/>
              <w:rPr>
                <w:rFonts w:hint="eastAsia" w:ascii="宋体" w:hAnsi="宋体" w:eastAsia="宋体" w:cs="宋体"/>
                <w:color w:val="0000FF"/>
                <w:kern w:val="0"/>
                <w:szCs w:val="21"/>
              </w:rPr>
            </w:pPr>
            <w:r>
              <w:rPr>
                <w:rFonts w:hint="eastAsia" w:ascii="宋体" w:hAnsi="宋体" w:cs="宋体"/>
              </w:rPr>
              <w:t>项目负责人业绩要求：项目负责人近三年 (201</w:t>
            </w:r>
            <w:r>
              <w:rPr>
                <w:rFonts w:hint="eastAsia" w:ascii="宋体" w:hAnsi="宋体" w:cs="宋体"/>
                <w:lang w:val="en-US" w:eastAsia="zh-CN"/>
              </w:rPr>
              <w:t>9</w:t>
            </w:r>
            <w:r>
              <w:rPr>
                <w:rFonts w:hint="eastAsia" w:ascii="宋体" w:hAnsi="宋体" w:cs="宋体"/>
              </w:rPr>
              <w:t>年1月1日-至今，)</w:t>
            </w:r>
            <w:r>
              <w:rPr>
                <w:rFonts w:hint="eastAsia"/>
              </w:rPr>
              <w:t xml:space="preserve"> </w:t>
            </w:r>
            <w:r>
              <w:rPr>
                <w:rFonts w:hint="eastAsia" w:ascii="宋体" w:hAnsi="宋体" w:cs="宋体"/>
              </w:rPr>
              <w:t>完成的类似项目业绩不少于 1 项（须提供中标通知书</w:t>
            </w:r>
            <w:r>
              <w:rPr>
                <w:rFonts w:hint="eastAsia" w:ascii="宋体" w:hAnsi="宋体" w:cs="宋体"/>
                <w:lang w:val="en-US" w:eastAsia="zh-CN"/>
              </w:rPr>
              <w:t>和</w:t>
            </w:r>
            <w:r>
              <w:rPr>
                <w:rFonts w:hint="eastAsia" w:ascii="宋体" w:hAnsi="宋体" w:cs="宋体"/>
              </w:rPr>
              <w:t>施工合同，注：业绩证明材料须反映项目负责人）；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trPr>
        <w:tc>
          <w:tcPr>
            <w:tcW w:w="725" w:type="dxa"/>
            <w:vAlign w:val="center"/>
          </w:tcPr>
          <w:p>
            <w:pPr>
              <w:widowControl/>
              <w:spacing w:line="360" w:lineRule="auto"/>
              <w:rPr>
                <w:rFonts w:hint="eastAsia" w:ascii="宋体" w:hAnsi="宋体" w:eastAsia="宋体" w:cs="宋体"/>
                <w:color w:val="0000FF"/>
                <w:kern w:val="0"/>
                <w:szCs w:val="21"/>
                <w:lang w:eastAsia="zh-CN"/>
              </w:rPr>
            </w:pPr>
            <w:r>
              <w:rPr>
                <w:rFonts w:hint="eastAsia" w:ascii="宋体" w:hAnsi="宋体" w:cs="宋体"/>
                <w:color w:val="0000FF"/>
                <w:kern w:val="0"/>
                <w:szCs w:val="21"/>
                <w:lang w:val="en-US" w:eastAsia="zh-CN"/>
              </w:rPr>
              <w:t>7</w:t>
            </w:r>
          </w:p>
        </w:tc>
        <w:tc>
          <w:tcPr>
            <w:tcW w:w="8694" w:type="dxa"/>
            <w:vAlign w:val="center"/>
          </w:tcPr>
          <w:p>
            <w:pPr>
              <w:widowControl/>
              <w:shd w:val="clear" w:color="auto" w:fill="E4ECF3"/>
              <w:spacing w:line="420" w:lineRule="auto"/>
              <w:rPr>
                <w:rFonts w:hint="eastAsia" w:ascii="宋体" w:hAnsi="宋体" w:eastAsia="宋体" w:cs="宋体"/>
                <w:color w:val="0000FF"/>
                <w:kern w:val="0"/>
                <w:szCs w:val="21"/>
              </w:rPr>
            </w:pPr>
            <w:r>
              <w:rPr>
                <w:rFonts w:hint="eastAsia" w:ascii="宋体" w:hAnsi="宋体" w:cs="宋体"/>
              </w:rPr>
              <w:t>其他说明：（1）与招标人存在利害关系可能影响招标公正性的法人、其他组织或者个人，不得参加投标；（2）单位负责人为同一人或者存在控股、管理关系的不同单位，不得参加同一标段投标或者未划分标段的同一招标项目投标。违反前两款规定的，相关投标均无效</w:t>
            </w:r>
            <w:r>
              <w:rPr>
                <w:rFonts w:hint="eastAsia" w:ascii="宋体" w:hAnsi="宋体" w:cs="宋体"/>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419" w:type="dxa"/>
            <w:gridSpan w:val="2"/>
            <w:vAlign w:val="center"/>
          </w:tcPr>
          <w:p>
            <w:pPr>
              <w:widowControl/>
              <w:snapToGrid w:val="0"/>
              <w:spacing w:line="360" w:lineRule="auto"/>
              <w:ind w:left="-710" w:firstLine="420"/>
              <w:rPr>
                <w:rFonts w:hint="eastAsia" w:ascii="宋体" w:hAnsi="宋体" w:eastAsia="宋体" w:cs="宋体"/>
                <w:color w:val="000000"/>
                <w:kern w:val="0"/>
                <w:szCs w:val="21"/>
                <w:shd w:val="clear" w:color="auto" w:fill="FFFFFF"/>
              </w:rPr>
            </w:pPr>
            <w:r>
              <w:rPr>
                <w:rFonts w:hint="eastAsia" w:ascii="宋体" w:hAnsi="宋体" w:eastAsia="宋体" w:cs="宋体"/>
                <w:color w:val="000000"/>
                <w:kern w:val="0"/>
                <w:szCs w:val="21"/>
                <w:shd w:val="clear" w:color="auto" w:fill="FFFFFF"/>
              </w:rPr>
              <w:t>注如果资格评审中有一项不满足审查标准的，评标委员会将认定该投标人不通过资格审查，不得进入下一阶段评审。并且不允许投标人通过修改或撤销其不符合要求的差异或保留，使之成为具有响应性的投标。</w:t>
            </w:r>
          </w:p>
        </w:tc>
      </w:tr>
    </w:tbl>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lang w:val="en-US" w:eastAsia="zh-CN"/>
        </w:rPr>
        <w:t>3</w:t>
      </w:r>
      <w:r>
        <w:rPr>
          <w:rFonts w:hint="eastAsia" w:ascii="宋体" w:hAnsi="宋体" w:cs="宋体"/>
          <w:color w:val="000000"/>
          <w:kern w:val="0"/>
          <w:szCs w:val="21"/>
          <w:shd w:val="clear" w:color="auto" w:fill="FFFFFF"/>
        </w:rPr>
        <w:t>、商务标初步评审</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评标委员会只对通过上述评审的商务标按照《商务标完备性及符合性审查标准》进行初步评审。</w:t>
      </w:r>
    </w:p>
    <w:p>
      <w:pPr>
        <w:widowControl/>
        <w:snapToGrid w:val="0"/>
        <w:spacing w:line="360" w:lineRule="auto"/>
        <w:ind w:left="-710" w:firstLine="482"/>
        <w:jc w:val="center"/>
        <w:rPr>
          <w:rFonts w:ascii="宋体" w:hAnsi="宋体" w:cs="宋体"/>
        </w:rPr>
      </w:pPr>
      <w:r>
        <w:rPr>
          <w:rFonts w:hint="eastAsia" w:ascii="宋体" w:hAnsi="宋体" w:cs="宋体"/>
          <w:b/>
          <w:color w:val="000000"/>
          <w:kern w:val="0"/>
          <w:sz w:val="24"/>
          <w:szCs w:val="24"/>
          <w:shd w:val="clear" w:color="auto" w:fill="FFFFFF"/>
        </w:rPr>
        <w:t>商务标完备性及符合性审查标准</w:t>
      </w:r>
    </w:p>
    <w:tbl>
      <w:tblPr>
        <w:tblStyle w:val="48"/>
        <w:tblW w:w="9217"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739"/>
        <w:gridCol w:w="986"/>
        <w:gridCol w:w="7492"/>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739"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Cs w:val="21"/>
              </w:rPr>
              <w:t>序号</w:t>
            </w:r>
          </w:p>
        </w:tc>
        <w:tc>
          <w:tcPr>
            <w:tcW w:w="986"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Cs w:val="21"/>
              </w:rPr>
              <w:t>条款号</w:t>
            </w:r>
          </w:p>
        </w:tc>
        <w:tc>
          <w:tcPr>
            <w:tcW w:w="7492"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Cs w:val="21"/>
              </w:rPr>
              <w:t>标准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9" w:hRule="atLeast"/>
          <w:jc w:val="center"/>
        </w:trPr>
        <w:tc>
          <w:tcPr>
            <w:tcW w:w="739"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1</w:t>
            </w:r>
          </w:p>
        </w:tc>
        <w:tc>
          <w:tcPr>
            <w:tcW w:w="986"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1.2.2</w:t>
            </w:r>
          </w:p>
        </w:tc>
        <w:tc>
          <w:tcPr>
            <w:tcW w:w="7492" w:type="dxa"/>
            <w:tcBorders>
              <w:top w:val="nil"/>
              <w:left w:val="nil"/>
              <w:bottom w:val="single" w:color="auto" w:sz="8" w:space="0"/>
              <w:right w:val="single" w:color="auto" w:sz="8" w:space="0"/>
            </w:tcBorders>
            <w:tcMar>
              <w:left w:w="108" w:type="dxa"/>
              <w:right w:w="108" w:type="dxa"/>
            </w:tcMar>
          </w:tcPr>
          <w:p>
            <w:pPr>
              <w:widowControl/>
              <w:spacing w:line="360" w:lineRule="auto"/>
              <w:rPr>
                <w:rFonts w:ascii="宋体" w:hAnsi="宋体" w:cs="宋体"/>
              </w:rPr>
            </w:pPr>
            <w:r>
              <w:rPr>
                <w:rFonts w:hint="eastAsia" w:ascii="宋体" w:hAnsi="宋体" w:cs="宋体"/>
                <w:color w:val="0000FF"/>
                <w:kern w:val="0"/>
                <w:szCs w:val="21"/>
              </w:rPr>
              <w:t>投标承诺书中所报工期、质量标准必须要满足招标文件规定。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9" w:hRule="atLeast"/>
          <w:jc w:val="center"/>
        </w:trPr>
        <w:tc>
          <w:tcPr>
            <w:tcW w:w="739"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color w:val="0000FF"/>
                <w:kern w:val="0"/>
                <w:szCs w:val="21"/>
              </w:rPr>
            </w:pPr>
            <w:r>
              <w:rPr>
                <w:rFonts w:hint="eastAsia" w:ascii="宋体" w:hAnsi="宋体" w:cs="宋体"/>
                <w:color w:val="0000FF"/>
                <w:kern w:val="0"/>
                <w:szCs w:val="21"/>
              </w:rPr>
              <w:t>2</w:t>
            </w:r>
          </w:p>
        </w:tc>
        <w:tc>
          <w:tcPr>
            <w:tcW w:w="986"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color w:val="0000FF"/>
                <w:kern w:val="0"/>
                <w:szCs w:val="21"/>
              </w:rPr>
            </w:pPr>
            <w:r>
              <w:rPr>
                <w:rFonts w:hint="eastAsia" w:ascii="宋体" w:hAnsi="宋体" w:cs="宋体"/>
                <w:color w:val="0000FF"/>
                <w:kern w:val="0"/>
                <w:szCs w:val="21"/>
              </w:rPr>
              <w:t>4.1</w:t>
            </w:r>
          </w:p>
        </w:tc>
        <w:tc>
          <w:tcPr>
            <w:tcW w:w="7492" w:type="dxa"/>
            <w:tcBorders>
              <w:top w:val="nil"/>
              <w:left w:val="nil"/>
              <w:bottom w:val="single" w:color="auto" w:sz="8" w:space="0"/>
              <w:right w:val="single" w:color="auto" w:sz="8" w:space="0"/>
            </w:tcBorders>
            <w:tcMar>
              <w:left w:w="108" w:type="dxa"/>
              <w:right w:w="108" w:type="dxa"/>
            </w:tcMar>
          </w:tcPr>
          <w:p>
            <w:pPr>
              <w:widowControl/>
              <w:spacing w:line="360" w:lineRule="auto"/>
              <w:rPr>
                <w:rFonts w:ascii="宋体" w:hAnsi="宋体" w:cs="宋体"/>
                <w:color w:val="0000FF"/>
                <w:kern w:val="0"/>
                <w:szCs w:val="21"/>
              </w:rPr>
            </w:pPr>
            <w:r>
              <w:rPr>
                <w:rFonts w:hint="eastAsia" w:ascii="宋体" w:hAnsi="宋体" w:cs="宋体"/>
                <w:color w:val="0000FF"/>
                <w:kern w:val="0"/>
                <w:szCs w:val="21"/>
              </w:rPr>
              <w:t>投标人缴纳的投标保证金满足招标文件规定。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9" w:hRule="atLeast"/>
          <w:jc w:val="center"/>
        </w:trPr>
        <w:tc>
          <w:tcPr>
            <w:tcW w:w="739"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3</w:t>
            </w:r>
          </w:p>
        </w:tc>
        <w:tc>
          <w:tcPr>
            <w:tcW w:w="986"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6.2.1</w:t>
            </w:r>
          </w:p>
        </w:tc>
        <w:tc>
          <w:tcPr>
            <w:tcW w:w="7492" w:type="dxa"/>
            <w:tcBorders>
              <w:top w:val="nil"/>
              <w:left w:val="nil"/>
              <w:bottom w:val="single" w:color="auto" w:sz="8" w:space="0"/>
              <w:right w:val="single" w:color="auto" w:sz="8" w:space="0"/>
            </w:tcBorders>
            <w:tcMar>
              <w:left w:w="108" w:type="dxa"/>
              <w:right w:w="108" w:type="dxa"/>
            </w:tcMar>
          </w:tcPr>
          <w:p>
            <w:pPr>
              <w:widowControl/>
              <w:spacing w:line="360" w:lineRule="auto"/>
              <w:rPr>
                <w:rFonts w:ascii="宋体" w:hAnsi="宋体" w:cs="宋体"/>
              </w:rPr>
            </w:pPr>
            <w:r>
              <w:rPr>
                <w:rFonts w:hint="eastAsia" w:ascii="宋体" w:hAnsi="宋体" w:cs="宋体"/>
                <w:color w:val="0000FF"/>
                <w:kern w:val="0"/>
                <w:szCs w:val="21"/>
              </w:rPr>
              <w:t>投标承诺书（一）、（二）、《投标人没有被限制或取消投标资格的承诺函》必须按招标文件规定格式完整提供，并要盖投标人印章、法定代表人印章。</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9" w:hRule="atLeast"/>
          <w:jc w:val="center"/>
        </w:trPr>
        <w:tc>
          <w:tcPr>
            <w:tcW w:w="739"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4</w:t>
            </w:r>
          </w:p>
        </w:tc>
        <w:tc>
          <w:tcPr>
            <w:tcW w:w="986"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6.2.2</w:t>
            </w:r>
          </w:p>
        </w:tc>
        <w:tc>
          <w:tcPr>
            <w:tcW w:w="7492" w:type="dxa"/>
            <w:tcBorders>
              <w:top w:val="nil"/>
              <w:left w:val="nil"/>
              <w:bottom w:val="single" w:color="auto" w:sz="8" w:space="0"/>
              <w:right w:val="single" w:color="auto" w:sz="8" w:space="0"/>
            </w:tcBorders>
            <w:tcMar>
              <w:left w:w="108" w:type="dxa"/>
              <w:right w:w="108" w:type="dxa"/>
            </w:tcMar>
          </w:tcPr>
          <w:p>
            <w:pPr>
              <w:widowControl/>
              <w:spacing w:line="360" w:lineRule="auto"/>
              <w:rPr>
                <w:rFonts w:ascii="宋体" w:hAnsi="宋体" w:cs="宋体"/>
              </w:rPr>
            </w:pPr>
            <w:r>
              <w:rPr>
                <w:rFonts w:hint="eastAsia" w:ascii="宋体" w:hAnsi="宋体" w:cs="宋体"/>
                <w:color w:val="0000FF"/>
                <w:kern w:val="0"/>
                <w:szCs w:val="21"/>
              </w:rPr>
              <w:t>法定代表人身份证明书必须按招标文件规定格式完整提供，并要盖投标人印章.</w:t>
            </w:r>
            <w:r>
              <w:rPr>
                <w:rFonts w:ascii="宋体" w:hAnsi="宋体" w:cs="宋体"/>
              </w:rPr>
              <w:t xml:space="preserve">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9" w:hRule="atLeast"/>
          <w:jc w:val="center"/>
        </w:trPr>
        <w:tc>
          <w:tcPr>
            <w:tcW w:w="739"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5</w:t>
            </w:r>
          </w:p>
        </w:tc>
        <w:tc>
          <w:tcPr>
            <w:tcW w:w="986"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6.2.3</w:t>
            </w:r>
          </w:p>
        </w:tc>
        <w:tc>
          <w:tcPr>
            <w:tcW w:w="7492" w:type="dxa"/>
            <w:tcBorders>
              <w:top w:val="nil"/>
              <w:left w:val="nil"/>
              <w:bottom w:val="single" w:color="auto" w:sz="8" w:space="0"/>
              <w:right w:val="single" w:color="auto" w:sz="8" w:space="0"/>
            </w:tcBorders>
            <w:tcMar>
              <w:left w:w="108" w:type="dxa"/>
              <w:right w:w="108" w:type="dxa"/>
            </w:tcMar>
          </w:tcPr>
          <w:p>
            <w:pPr>
              <w:widowControl/>
              <w:spacing w:line="360" w:lineRule="auto"/>
              <w:rPr>
                <w:rFonts w:ascii="宋体" w:hAnsi="宋体" w:cs="宋体"/>
              </w:rPr>
            </w:pPr>
            <w:r>
              <w:rPr>
                <w:rFonts w:hint="eastAsia" w:ascii="宋体" w:hAnsi="宋体" w:cs="宋体"/>
                <w:color w:val="0000FF"/>
                <w:kern w:val="0"/>
                <w:szCs w:val="21"/>
              </w:rPr>
              <w:t>法定代表人授权委托书必须按招标文件规定格式完整提供，并要盖投标人印章、法定代表人印章。</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9" w:hRule="atLeast"/>
          <w:jc w:val="center"/>
        </w:trPr>
        <w:tc>
          <w:tcPr>
            <w:tcW w:w="739"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6</w:t>
            </w:r>
          </w:p>
        </w:tc>
        <w:tc>
          <w:tcPr>
            <w:tcW w:w="986"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6.2.7</w:t>
            </w:r>
          </w:p>
        </w:tc>
        <w:tc>
          <w:tcPr>
            <w:tcW w:w="7492" w:type="dxa"/>
            <w:tcBorders>
              <w:top w:val="nil"/>
              <w:left w:val="nil"/>
              <w:bottom w:val="single" w:color="auto" w:sz="8" w:space="0"/>
              <w:right w:val="single" w:color="auto" w:sz="8" w:space="0"/>
            </w:tcBorders>
            <w:tcMar>
              <w:left w:w="108" w:type="dxa"/>
              <w:right w:w="108" w:type="dxa"/>
            </w:tcMar>
          </w:tcPr>
          <w:p>
            <w:pPr>
              <w:widowControl/>
              <w:spacing w:line="360" w:lineRule="auto"/>
              <w:rPr>
                <w:rFonts w:ascii="宋体" w:hAnsi="宋体" w:cs="宋体"/>
              </w:rPr>
            </w:pPr>
            <w:r>
              <w:rPr>
                <w:rFonts w:hint="eastAsia" w:ascii="宋体" w:hAnsi="宋体" w:cs="宋体"/>
                <w:color w:val="0000FF"/>
                <w:kern w:val="0"/>
                <w:szCs w:val="21"/>
              </w:rPr>
              <w:t>投标人概况及类似业绩证明材料必须提供。</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05" w:hRule="atLeast"/>
          <w:jc w:val="center"/>
        </w:trPr>
        <w:tc>
          <w:tcPr>
            <w:tcW w:w="739"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7</w:t>
            </w:r>
          </w:p>
        </w:tc>
        <w:tc>
          <w:tcPr>
            <w:tcW w:w="986"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6.2.8</w:t>
            </w:r>
          </w:p>
        </w:tc>
        <w:tc>
          <w:tcPr>
            <w:tcW w:w="7492" w:type="dxa"/>
            <w:tcBorders>
              <w:top w:val="nil"/>
              <w:left w:val="nil"/>
              <w:bottom w:val="single" w:color="auto" w:sz="8" w:space="0"/>
              <w:right w:val="single" w:color="auto" w:sz="8" w:space="0"/>
            </w:tcBorders>
            <w:tcMar>
              <w:left w:w="108" w:type="dxa"/>
              <w:right w:w="108" w:type="dxa"/>
            </w:tcMar>
          </w:tcPr>
          <w:p>
            <w:pPr>
              <w:widowControl/>
              <w:spacing w:line="360" w:lineRule="auto"/>
              <w:rPr>
                <w:rFonts w:ascii="宋体" w:hAnsi="宋体" w:cs="宋体"/>
              </w:rPr>
            </w:pPr>
            <w:r>
              <w:rPr>
                <w:rFonts w:hint="eastAsia" w:ascii="宋体" w:hAnsi="宋体" w:cs="宋体"/>
                <w:color w:val="0000FF"/>
                <w:kern w:val="0"/>
                <w:szCs w:val="21"/>
              </w:rPr>
              <w:t>项目负责人简历及类似业绩证明材料必须提供。</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9" w:hRule="atLeast"/>
          <w:jc w:val="center"/>
        </w:trPr>
        <w:tc>
          <w:tcPr>
            <w:tcW w:w="739"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8</w:t>
            </w:r>
          </w:p>
        </w:tc>
        <w:tc>
          <w:tcPr>
            <w:tcW w:w="986"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FF"/>
                <w:kern w:val="0"/>
                <w:szCs w:val="21"/>
              </w:rPr>
              <w:t>6.2.9</w:t>
            </w:r>
          </w:p>
        </w:tc>
        <w:tc>
          <w:tcPr>
            <w:tcW w:w="7492" w:type="dxa"/>
            <w:tcBorders>
              <w:top w:val="nil"/>
              <w:left w:val="nil"/>
              <w:bottom w:val="single" w:color="auto" w:sz="8" w:space="0"/>
              <w:right w:val="single" w:color="auto" w:sz="8" w:space="0"/>
            </w:tcBorders>
            <w:tcMar>
              <w:left w:w="108" w:type="dxa"/>
              <w:right w:w="108" w:type="dxa"/>
            </w:tcMar>
          </w:tcPr>
          <w:p>
            <w:pPr>
              <w:widowControl/>
              <w:spacing w:line="360" w:lineRule="auto"/>
              <w:rPr>
                <w:rFonts w:ascii="宋体" w:hAnsi="宋体" w:cs="宋体"/>
              </w:rPr>
            </w:pPr>
            <w:r>
              <w:rPr>
                <w:rFonts w:hint="eastAsia" w:ascii="宋体" w:hAnsi="宋体" w:cs="宋体"/>
                <w:color w:val="0000FF"/>
                <w:kern w:val="0"/>
                <w:szCs w:val="21"/>
              </w:rPr>
              <w:t>项目管理人员必须提供。</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9" w:hRule="atLeast"/>
          <w:jc w:val="center"/>
        </w:trPr>
        <w:tc>
          <w:tcPr>
            <w:tcW w:w="739"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hint="eastAsia" w:ascii="宋体" w:hAnsi="宋体" w:eastAsia="宋体" w:cs="宋体"/>
                <w:lang w:eastAsia="zh-CN"/>
              </w:rPr>
            </w:pPr>
            <w:r>
              <w:rPr>
                <w:rFonts w:hint="eastAsia" w:ascii="宋体" w:hAnsi="宋体" w:cs="宋体"/>
                <w:color w:val="0000FF"/>
                <w:kern w:val="0"/>
                <w:szCs w:val="21"/>
                <w:lang w:val="en-US" w:eastAsia="zh-CN"/>
              </w:rPr>
              <w:t>9</w:t>
            </w:r>
          </w:p>
        </w:tc>
        <w:tc>
          <w:tcPr>
            <w:tcW w:w="986"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color w:val="000000"/>
                <w:sz w:val="24"/>
                <w:szCs w:val="24"/>
              </w:rPr>
            </w:pPr>
          </w:p>
        </w:tc>
        <w:tc>
          <w:tcPr>
            <w:tcW w:w="7492" w:type="dxa"/>
            <w:tcBorders>
              <w:top w:val="nil"/>
              <w:left w:val="nil"/>
              <w:bottom w:val="single" w:color="auto" w:sz="8" w:space="0"/>
              <w:right w:val="single" w:color="auto" w:sz="8" w:space="0"/>
            </w:tcBorders>
            <w:tcMar>
              <w:left w:w="108" w:type="dxa"/>
              <w:right w:w="108" w:type="dxa"/>
            </w:tcMar>
          </w:tcPr>
          <w:p>
            <w:pPr>
              <w:widowControl/>
              <w:spacing w:line="360" w:lineRule="auto"/>
              <w:rPr>
                <w:rFonts w:ascii="宋体" w:hAnsi="宋体" w:cs="宋体"/>
              </w:rPr>
            </w:pPr>
            <w:r>
              <w:rPr>
                <w:rFonts w:hint="eastAsia" w:ascii="宋体" w:hAnsi="宋体" w:cs="宋体"/>
                <w:color w:val="0000FF"/>
                <w:kern w:val="0"/>
                <w:szCs w:val="21"/>
              </w:rPr>
              <w:t>投标人无违反《本招标项目禁止投标人串标、弄虚作假投标特别条款》的行为。</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1074" w:hRule="atLeast"/>
          <w:jc w:val="center"/>
        </w:trPr>
        <w:tc>
          <w:tcPr>
            <w:tcW w:w="9217" w:type="dxa"/>
            <w:gridSpan w:val="3"/>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Cs w:val="21"/>
              </w:rPr>
              <w:t>备注：如果商务标中有一项未通过上述审查标准，评标委员会将认定整个投标文件不响应招标文件而否决其投标，并且不允许投标人通过修改或撤销其不符合要求的差异或保留，使之成为具有响应性的投标。</w:t>
            </w:r>
          </w:p>
        </w:tc>
      </w:tr>
    </w:tbl>
    <w:p>
      <w:pPr>
        <w:widowControl/>
        <w:snapToGrid w:val="0"/>
        <w:spacing w:line="360" w:lineRule="auto"/>
        <w:ind w:left="-710" w:firstLine="420"/>
        <w:rPr>
          <w:rFonts w:ascii="宋体" w:hAnsi="宋体" w:cs="宋体"/>
          <w:color w:val="000000"/>
          <w:kern w:val="0"/>
          <w:szCs w:val="21"/>
          <w:shd w:val="clear" w:color="auto" w:fill="FFFFFF"/>
        </w:rPr>
      </w:pP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4、商务标详细评审</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评标委员会只对通过上述评审的商务标按照《商务标评审标准》进行详细评审，商务标评审Ⅰ未通过的投标人不能进入后续阶段的评审。</w:t>
      </w:r>
    </w:p>
    <w:p>
      <w:pPr>
        <w:widowControl/>
        <w:snapToGrid w:val="0"/>
        <w:spacing w:line="360" w:lineRule="auto"/>
        <w:ind w:left="-710"/>
        <w:rPr>
          <w:rFonts w:hint="eastAsia" w:ascii="宋体" w:hAnsi="宋体" w:cs="宋体"/>
          <w:color w:val="000000"/>
          <w:kern w:val="0"/>
          <w:szCs w:val="21"/>
          <w:shd w:val="clear" w:color="auto" w:fill="FFFFFF"/>
        </w:rPr>
      </w:pPr>
      <w:r>
        <w:rPr>
          <w:rFonts w:hint="eastAsia" w:ascii="宋体" w:hAnsi="宋体" w:cs="宋体"/>
          <w:color w:val="000000"/>
          <w:kern w:val="0"/>
          <w:sz w:val="24"/>
          <w:szCs w:val="24"/>
          <w:shd w:val="clear" w:color="auto" w:fill="FFFFFF"/>
        </w:rPr>
        <w:t> </w:t>
      </w:r>
      <w:r>
        <w:rPr>
          <w:rFonts w:hint="eastAsia" w:ascii="宋体" w:hAnsi="宋体" w:cs="宋体"/>
          <w:color w:val="000000"/>
          <w:kern w:val="0"/>
          <w:szCs w:val="21"/>
          <w:shd w:val="clear" w:color="auto" w:fill="FFFFFF"/>
        </w:rPr>
        <w:t>4.2、商务标</w:t>
      </w:r>
      <w:r>
        <w:rPr>
          <w:rFonts w:hint="eastAsia" w:ascii="宋体" w:hAnsi="宋体" w:cs="宋体"/>
          <w:color w:val="000000"/>
          <w:kern w:val="0"/>
          <w:szCs w:val="21"/>
          <w:shd w:val="clear" w:color="auto" w:fill="FFFFFF"/>
          <w:lang w:val="en-US" w:eastAsia="zh-CN"/>
        </w:rPr>
        <w:t>详细</w:t>
      </w:r>
      <w:r>
        <w:rPr>
          <w:rFonts w:hint="eastAsia" w:ascii="宋体" w:hAnsi="宋体" w:cs="宋体"/>
          <w:color w:val="000000"/>
          <w:kern w:val="0"/>
          <w:szCs w:val="21"/>
          <w:shd w:val="clear" w:color="auto" w:fill="FFFFFF"/>
        </w:rPr>
        <w:t>评审Ⅱ</w:t>
      </w:r>
    </w:p>
    <w:p>
      <w:pPr>
        <w:widowControl/>
        <w:snapToGrid w:val="0"/>
        <w:spacing w:line="360" w:lineRule="auto"/>
        <w:ind w:left="-710"/>
        <w:jc w:val="center"/>
        <w:rPr>
          <w:rFonts w:ascii="宋体" w:hAnsi="宋体" w:cs="宋体"/>
        </w:rPr>
      </w:pPr>
      <w:r>
        <w:rPr>
          <w:rFonts w:hint="eastAsia" w:ascii="宋体" w:hAnsi="宋体" w:cs="宋体"/>
          <w:b/>
          <w:color w:val="000000"/>
          <w:kern w:val="0"/>
          <w:sz w:val="24"/>
          <w:szCs w:val="24"/>
          <w:shd w:val="clear" w:color="auto" w:fill="FFFFFF"/>
        </w:rPr>
        <w:t>商务标评审标准</w:t>
      </w:r>
    </w:p>
    <w:tbl>
      <w:tblPr>
        <w:tblStyle w:val="48"/>
        <w:tblW w:w="9558" w:type="dxa"/>
        <w:tblInd w:w="-176" w:type="dxa"/>
        <w:tblLayout w:type="fixed"/>
        <w:tblCellMar>
          <w:top w:w="0" w:type="dxa"/>
          <w:left w:w="0" w:type="dxa"/>
          <w:bottom w:w="0" w:type="dxa"/>
          <w:right w:w="0" w:type="dxa"/>
        </w:tblCellMar>
      </w:tblPr>
      <w:tblGrid>
        <w:gridCol w:w="725"/>
        <w:gridCol w:w="1399"/>
        <w:gridCol w:w="997"/>
        <w:gridCol w:w="6437"/>
      </w:tblGrid>
      <w:tr>
        <w:tblPrEx>
          <w:tblCellMar>
            <w:top w:w="0" w:type="dxa"/>
            <w:left w:w="0" w:type="dxa"/>
            <w:bottom w:w="0" w:type="dxa"/>
            <w:right w:w="0" w:type="dxa"/>
          </w:tblCellMar>
        </w:tblPrEx>
        <w:trPr>
          <w:trHeight w:val="407" w:hRule="atLeast"/>
        </w:trPr>
        <w:tc>
          <w:tcPr>
            <w:tcW w:w="72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序号</w:t>
            </w:r>
          </w:p>
        </w:tc>
        <w:tc>
          <w:tcPr>
            <w:tcW w:w="13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评审项目</w:t>
            </w:r>
          </w:p>
        </w:tc>
        <w:tc>
          <w:tcPr>
            <w:tcW w:w="997" w:type="dxa"/>
            <w:tcBorders>
              <w:top w:val="single" w:color="auto" w:sz="8" w:space="0"/>
              <w:left w:val="nil"/>
              <w:bottom w:val="single" w:color="auto" w:sz="8" w:space="0"/>
              <w:right w:val="nil"/>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标准分</w:t>
            </w:r>
          </w:p>
        </w:tc>
        <w:tc>
          <w:tcPr>
            <w:tcW w:w="6437"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评审内容</w:t>
            </w:r>
          </w:p>
        </w:tc>
      </w:tr>
      <w:tr>
        <w:tblPrEx>
          <w:tblCellMar>
            <w:top w:w="0" w:type="dxa"/>
            <w:left w:w="0" w:type="dxa"/>
            <w:bottom w:w="0" w:type="dxa"/>
            <w:right w:w="0" w:type="dxa"/>
          </w:tblCellMar>
        </w:tblPrEx>
        <w:trPr>
          <w:trHeight w:val="1192" w:hRule="atLeast"/>
        </w:trPr>
        <w:tc>
          <w:tcPr>
            <w:tcW w:w="725" w:type="dxa"/>
            <w:vMerge w:val="restart"/>
            <w:tcBorders>
              <w:top w:val="nil"/>
              <w:left w:val="single" w:color="auto" w:sz="8" w:space="0"/>
              <w:right w:val="single" w:color="auto" w:sz="8" w:space="0"/>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p>
          <w:p>
            <w:pPr>
              <w:widowControl/>
              <w:spacing w:line="420" w:lineRule="auto"/>
              <w:rPr>
                <w:rFonts w:hint="eastAsia" w:ascii="宋体" w:hAnsi="宋体" w:eastAsia="宋体" w:cs="宋体"/>
                <w:color w:val="0000FF"/>
                <w:kern w:val="0"/>
                <w:szCs w:val="21"/>
              </w:rPr>
            </w:pPr>
          </w:p>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商</w:t>
            </w:r>
          </w:p>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务</w:t>
            </w:r>
          </w:p>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标100分</w:t>
            </w:r>
          </w:p>
          <w:p>
            <w:pPr>
              <w:widowControl/>
              <w:spacing w:line="420" w:lineRule="auto"/>
              <w:rPr>
                <w:rFonts w:hint="eastAsia" w:ascii="宋体" w:hAnsi="宋体" w:eastAsia="宋体" w:cs="宋体"/>
                <w:color w:val="0000FF"/>
                <w:kern w:val="0"/>
                <w:szCs w:val="21"/>
              </w:rPr>
            </w:pPr>
          </w:p>
        </w:tc>
        <w:tc>
          <w:tcPr>
            <w:tcW w:w="139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投标人业绩</w:t>
            </w:r>
          </w:p>
        </w:tc>
        <w:tc>
          <w:tcPr>
            <w:tcW w:w="997" w:type="dxa"/>
            <w:tcBorders>
              <w:top w:val="nil"/>
              <w:left w:val="nil"/>
              <w:bottom w:val="single" w:color="auto" w:sz="8" w:space="0"/>
              <w:right w:val="nil"/>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50</w:t>
            </w:r>
          </w:p>
        </w:tc>
        <w:tc>
          <w:tcPr>
            <w:tcW w:w="6437"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类似工程业绩：自201</w:t>
            </w:r>
            <w:r>
              <w:rPr>
                <w:rFonts w:hint="eastAsia" w:ascii="宋体" w:hAnsi="宋体" w:cs="宋体"/>
                <w:color w:val="0000FF"/>
                <w:kern w:val="0"/>
                <w:szCs w:val="21"/>
                <w:lang w:val="en-US" w:eastAsia="zh-CN"/>
              </w:rPr>
              <w:t>9</w:t>
            </w:r>
            <w:r>
              <w:rPr>
                <w:rFonts w:hint="eastAsia" w:ascii="宋体" w:hAnsi="宋体" w:eastAsia="宋体" w:cs="宋体"/>
                <w:color w:val="0000FF"/>
                <w:kern w:val="0"/>
                <w:szCs w:val="21"/>
              </w:rPr>
              <w:t>年1月1日-至今</w:t>
            </w:r>
            <w:r>
              <w:rPr>
                <w:rFonts w:hint="eastAsia" w:ascii="宋体" w:hAnsi="宋体" w:cs="宋体"/>
                <w:color w:val="0000FF"/>
                <w:kern w:val="0"/>
                <w:szCs w:val="21"/>
                <w:lang w:eastAsia="zh-CN"/>
              </w:rPr>
              <w:t>，</w:t>
            </w:r>
            <w:r>
              <w:rPr>
                <w:rFonts w:hint="eastAsia" w:ascii="宋体" w:hAnsi="宋体" w:eastAsia="宋体" w:cs="宋体"/>
                <w:color w:val="0000FF"/>
                <w:kern w:val="0"/>
                <w:szCs w:val="21"/>
              </w:rPr>
              <w:t>合格的类似工程业绩每项得25分；注：须提供中标通知书</w:t>
            </w:r>
            <w:r>
              <w:rPr>
                <w:rFonts w:hint="eastAsia" w:ascii="宋体" w:hAnsi="宋体" w:cs="宋体"/>
                <w:color w:val="0000FF"/>
                <w:kern w:val="0"/>
                <w:szCs w:val="21"/>
                <w:lang w:val="en-US" w:eastAsia="zh-CN"/>
              </w:rPr>
              <w:t>和</w:t>
            </w:r>
            <w:r>
              <w:rPr>
                <w:rFonts w:hint="eastAsia" w:ascii="宋体" w:hAnsi="宋体" w:eastAsia="宋体" w:cs="宋体"/>
                <w:color w:val="0000FF"/>
                <w:kern w:val="0"/>
                <w:szCs w:val="21"/>
              </w:rPr>
              <w:t>施工合同。</w:t>
            </w:r>
          </w:p>
        </w:tc>
      </w:tr>
      <w:tr>
        <w:tblPrEx>
          <w:tblCellMar>
            <w:top w:w="0" w:type="dxa"/>
            <w:left w:w="0" w:type="dxa"/>
            <w:bottom w:w="0" w:type="dxa"/>
            <w:right w:w="0" w:type="dxa"/>
          </w:tblCellMar>
        </w:tblPrEx>
        <w:trPr>
          <w:trHeight w:val="800" w:hRule="atLeast"/>
        </w:trPr>
        <w:tc>
          <w:tcPr>
            <w:tcW w:w="725" w:type="dxa"/>
            <w:vMerge w:val="continue"/>
            <w:tcBorders>
              <w:left w:val="single" w:color="auto" w:sz="8" w:space="0"/>
              <w:bottom w:val="single" w:color="auto" w:sz="4" w:space="0"/>
              <w:right w:val="single" w:color="auto" w:sz="8" w:space="0"/>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p>
        </w:tc>
        <w:tc>
          <w:tcPr>
            <w:tcW w:w="1399"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项目负责人业绩</w:t>
            </w:r>
          </w:p>
        </w:tc>
        <w:tc>
          <w:tcPr>
            <w:tcW w:w="997" w:type="dxa"/>
            <w:tcBorders>
              <w:top w:val="nil"/>
              <w:left w:val="nil"/>
              <w:bottom w:val="single" w:color="auto" w:sz="4" w:space="0"/>
              <w:right w:val="nil"/>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50</w:t>
            </w:r>
          </w:p>
        </w:tc>
        <w:tc>
          <w:tcPr>
            <w:tcW w:w="6437" w:type="dxa"/>
            <w:tcBorders>
              <w:top w:val="nil"/>
              <w:left w:val="single" w:color="auto" w:sz="8" w:space="0"/>
              <w:bottom w:val="single" w:color="auto" w:sz="4" w:space="0"/>
              <w:right w:val="single" w:color="auto" w:sz="8" w:space="0"/>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项目负责人类似工程业绩：自201</w:t>
            </w:r>
            <w:r>
              <w:rPr>
                <w:rFonts w:hint="eastAsia" w:ascii="宋体" w:hAnsi="宋体" w:cs="宋体"/>
                <w:color w:val="0000FF"/>
                <w:kern w:val="0"/>
                <w:szCs w:val="21"/>
                <w:lang w:val="en-US" w:eastAsia="zh-CN"/>
              </w:rPr>
              <w:t>9</w:t>
            </w:r>
            <w:r>
              <w:rPr>
                <w:rFonts w:hint="eastAsia" w:ascii="宋体" w:hAnsi="宋体" w:eastAsia="宋体" w:cs="宋体"/>
                <w:color w:val="0000FF"/>
                <w:kern w:val="0"/>
                <w:szCs w:val="21"/>
              </w:rPr>
              <w:t>年1月1日-至今</w:t>
            </w:r>
            <w:r>
              <w:rPr>
                <w:rFonts w:hint="eastAsia" w:ascii="宋体" w:hAnsi="宋体" w:cs="宋体"/>
                <w:color w:val="0000FF"/>
                <w:kern w:val="0"/>
                <w:szCs w:val="21"/>
                <w:lang w:eastAsia="zh-CN"/>
              </w:rPr>
              <w:t>，</w:t>
            </w:r>
            <w:r>
              <w:rPr>
                <w:rFonts w:hint="eastAsia" w:ascii="宋体" w:hAnsi="宋体" w:eastAsia="宋体" w:cs="宋体"/>
                <w:color w:val="0000FF"/>
                <w:kern w:val="0"/>
                <w:szCs w:val="21"/>
              </w:rPr>
              <w:t>合格的类似工程业绩每项得25分；注：须提供中标通知书</w:t>
            </w:r>
            <w:r>
              <w:rPr>
                <w:rFonts w:hint="eastAsia" w:ascii="宋体" w:hAnsi="宋体" w:cs="宋体"/>
                <w:color w:val="0000FF"/>
                <w:kern w:val="0"/>
                <w:szCs w:val="21"/>
                <w:lang w:val="en-US" w:eastAsia="zh-CN"/>
              </w:rPr>
              <w:t>和</w:t>
            </w:r>
            <w:r>
              <w:rPr>
                <w:rFonts w:hint="eastAsia" w:ascii="宋体" w:hAnsi="宋体" w:eastAsia="宋体" w:cs="宋体"/>
                <w:color w:val="0000FF"/>
                <w:kern w:val="0"/>
                <w:szCs w:val="21"/>
              </w:rPr>
              <w:t>施工合同，注：业绩证明材料须反映项目负责人；</w:t>
            </w:r>
          </w:p>
        </w:tc>
      </w:tr>
      <w:tr>
        <w:tblPrEx>
          <w:tblCellMar>
            <w:top w:w="0" w:type="dxa"/>
            <w:left w:w="0" w:type="dxa"/>
            <w:bottom w:w="0" w:type="dxa"/>
            <w:right w:w="0" w:type="dxa"/>
          </w:tblCellMar>
        </w:tblPrEx>
        <w:trPr>
          <w:trHeight w:val="1200" w:hRule="atLeast"/>
        </w:trPr>
        <w:tc>
          <w:tcPr>
            <w:tcW w:w="3121" w:type="dxa"/>
            <w:gridSpan w:val="3"/>
            <w:tcBorders>
              <w:top w:val="single" w:color="auto" w:sz="4" w:space="0"/>
              <w:left w:val="single" w:color="auto" w:sz="8" w:space="0"/>
              <w:bottom w:val="single" w:color="auto" w:sz="4" w:space="0"/>
              <w:right w:val="single" w:color="auto" w:sz="8" w:space="0"/>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备注：</w:t>
            </w:r>
          </w:p>
        </w:tc>
        <w:tc>
          <w:tcPr>
            <w:tcW w:w="6437" w:type="dxa"/>
            <w:tcBorders>
              <w:top w:val="single" w:color="auto" w:sz="4"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420" w:lineRule="auto"/>
              <w:rPr>
                <w:rFonts w:hint="eastAsia" w:ascii="宋体" w:hAnsi="宋体" w:eastAsia="宋体" w:cs="宋体"/>
                <w:color w:val="0000FF"/>
                <w:kern w:val="0"/>
                <w:szCs w:val="21"/>
              </w:rPr>
            </w:pPr>
            <w:r>
              <w:rPr>
                <w:rFonts w:hint="eastAsia" w:ascii="宋体" w:hAnsi="宋体" w:eastAsia="宋体" w:cs="宋体"/>
                <w:color w:val="0000FF"/>
                <w:kern w:val="0"/>
                <w:szCs w:val="21"/>
              </w:rPr>
              <w:t>投标人和项目负责人业绩不提供或者没有完整提供，均不算有效业绩，不予得分。（如发现虚假业绩将视为废标，并向监管部门及检察院举报追究其法律责任）。</w:t>
            </w:r>
          </w:p>
        </w:tc>
      </w:tr>
    </w:tbl>
    <w:p>
      <w:pPr>
        <w:pStyle w:val="135"/>
        <w:rPr>
          <w:rFonts w:ascii="宋体" w:hAnsi="宋体" w:cs="宋体"/>
        </w:rPr>
      </w:pPr>
    </w:p>
    <w:p>
      <w:pPr>
        <w:pStyle w:val="2"/>
      </w:pPr>
    </w:p>
    <w:p>
      <w:pPr>
        <w:widowControl/>
        <w:snapToGrid w:val="0"/>
        <w:spacing w:line="420" w:lineRule="auto"/>
        <w:jc w:val="left"/>
        <w:rPr>
          <w:rFonts w:ascii="宋体" w:hAnsi="宋体" w:cs="宋体"/>
        </w:rPr>
      </w:pPr>
      <w:r>
        <w:rPr>
          <w:rFonts w:hint="eastAsia" w:ascii="宋体" w:hAnsi="宋体" w:cs="宋体"/>
          <w:color w:val="000000"/>
          <w:kern w:val="0"/>
          <w:szCs w:val="21"/>
          <w:shd w:val="clear" w:color="auto" w:fill="FFFFFF"/>
        </w:rPr>
        <w:t>5、技术标初步评审</w:t>
      </w:r>
    </w:p>
    <w:p>
      <w:pPr>
        <w:widowControl/>
        <w:snapToGrid w:val="0"/>
        <w:spacing w:line="420" w:lineRule="auto"/>
        <w:jc w:val="left"/>
        <w:rPr>
          <w:rFonts w:hint="eastAsia" w:ascii="宋体" w:hAnsi="宋体" w:cs="宋体"/>
          <w:color w:val="000000"/>
          <w:kern w:val="0"/>
          <w:szCs w:val="21"/>
          <w:shd w:val="clear" w:color="auto" w:fill="FFFFFF"/>
        </w:rPr>
      </w:pPr>
      <w:r>
        <w:rPr>
          <w:rFonts w:hint="eastAsia" w:ascii="宋体" w:hAnsi="宋体" w:cs="宋体"/>
          <w:color w:val="000000"/>
          <w:kern w:val="0"/>
          <w:szCs w:val="21"/>
          <w:shd w:val="clear" w:color="auto" w:fill="FFFFFF"/>
        </w:rPr>
        <w:t>评标委员会只对通过上述评审的投标人的技术标按照《技术标完备性及符合性审查标准》进行初步评审。</w:t>
      </w:r>
    </w:p>
    <w:p>
      <w:pPr>
        <w:widowControl/>
        <w:snapToGrid w:val="0"/>
        <w:spacing w:before="450" w:line="420" w:lineRule="auto"/>
        <w:ind w:left="-710" w:firstLine="482"/>
        <w:jc w:val="center"/>
        <w:rPr>
          <w:rFonts w:ascii="宋体" w:hAnsi="宋体" w:cs="宋体"/>
        </w:rPr>
      </w:pPr>
      <w:r>
        <w:rPr>
          <w:rFonts w:hint="eastAsia" w:ascii="宋体" w:hAnsi="宋体" w:cs="宋体"/>
          <w:b/>
          <w:color w:val="000000"/>
          <w:kern w:val="0"/>
          <w:sz w:val="24"/>
          <w:szCs w:val="24"/>
          <w:shd w:val="clear" w:color="auto" w:fill="FFFFFF"/>
        </w:rPr>
        <w:t>技术标完备性及符合性审查标准</w:t>
      </w:r>
    </w:p>
    <w:tbl>
      <w:tblPr>
        <w:tblStyle w:val="48"/>
        <w:tblW w:w="8520"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647"/>
        <w:gridCol w:w="1257"/>
        <w:gridCol w:w="6616"/>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04" w:hRule="atLeast"/>
          <w:tblHeader/>
          <w:jc w:val="center"/>
        </w:trPr>
        <w:tc>
          <w:tcPr>
            <w:tcW w:w="64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00"/>
                <w:kern w:val="0"/>
                <w:szCs w:val="21"/>
              </w:rPr>
              <w:t>序号</w:t>
            </w:r>
          </w:p>
        </w:tc>
        <w:tc>
          <w:tcPr>
            <w:tcW w:w="1257"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00"/>
                <w:kern w:val="0"/>
                <w:szCs w:val="21"/>
              </w:rPr>
              <w:t>条款号</w:t>
            </w:r>
          </w:p>
        </w:tc>
        <w:tc>
          <w:tcPr>
            <w:tcW w:w="6616"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00"/>
                <w:kern w:val="0"/>
                <w:szCs w:val="21"/>
              </w:rPr>
              <w:t>标 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blHeader/>
          <w:jc w:val="center"/>
        </w:trPr>
        <w:tc>
          <w:tcPr>
            <w:tcW w:w="647"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1</w:t>
            </w:r>
          </w:p>
        </w:tc>
        <w:tc>
          <w:tcPr>
            <w:tcW w:w="1257"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6.3.2</w:t>
            </w:r>
          </w:p>
        </w:tc>
        <w:tc>
          <w:tcPr>
            <w:tcW w:w="661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技术标必须按招标文件要求格式提供且不得以任何形式反映投标人的信息。</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blHeader/>
          <w:jc w:val="center"/>
        </w:trPr>
        <w:tc>
          <w:tcPr>
            <w:tcW w:w="647"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2</w:t>
            </w:r>
          </w:p>
        </w:tc>
        <w:tc>
          <w:tcPr>
            <w:tcW w:w="1257" w:type="dxa"/>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661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施工现场扬尘防治方案必须提供。</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blHeader/>
          <w:jc w:val="center"/>
        </w:trPr>
        <w:tc>
          <w:tcPr>
            <w:tcW w:w="647"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3</w:t>
            </w:r>
          </w:p>
        </w:tc>
        <w:tc>
          <w:tcPr>
            <w:tcW w:w="1257" w:type="dxa"/>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661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投标人无违反《本招标项目禁止投标人串标、弄虚作假投标特别条款》的行为。</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blHeader/>
          <w:jc w:val="center"/>
        </w:trPr>
        <w:tc>
          <w:tcPr>
            <w:tcW w:w="8520" w:type="dxa"/>
            <w:gridSpan w:val="3"/>
            <w:tcBorders>
              <w:top w:val="nil"/>
              <w:left w:val="single" w:color="auto" w:sz="8" w:space="0"/>
              <w:bottom w:val="single" w:color="auto" w:sz="8" w:space="0"/>
              <w:right w:val="single" w:color="auto" w:sz="8" w:space="0"/>
            </w:tcBorders>
            <w:tcMar>
              <w:left w:w="108" w:type="dxa"/>
              <w:right w:w="108" w:type="dxa"/>
            </w:tcMar>
          </w:tcPr>
          <w:p>
            <w:pPr>
              <w:widowControl/>
              <w:spacing w:line="420" w:lineRule="auto"/>
              <w:rPr>
                <w:rFonts w:ascii="宋体" w:hAnsi="宋体" w:cs="宋体"/>
              </w:rPr>
            </w:pPr>
            <w:r>
              <w:rPr>
                <w:rFonts w:hint="eastAsia" w:ascii="宋体" w:hAnsi="宋体" w:cs="宋体"/>
                <w:color w:val="000000"/>
                <w:kern w:val="0"/>
                <w:szCs w:val="21"/>
              </w:rPr>
              <w:t>备注：如果技术标中有一项未通过上述审查标准，评标委员会将认定整个投标文件不响应招标文件而否决其投标，并且不允许投标人通过修改或撤销其不符合要求的差异或保留，使之成为具有响应性的投标。</w:t>
            </w:r>
          </w:p>
        </w:tc>
      </w:tr>
    </w:tbl>
    <w:p>
      <w:pPr>
        <w:widowControl/>
        <w:snapToGrid w:val="0"/>
        <w:spacing w:line="420" w:lineRule="auto"/>
        <w:jc w:val="left"/>
        <w:rPr>
          <w:rFonts w:ascii="宋体" w:hAnsi="宋体" w:cs="宋体"/>
        </w:rPr>
      </w:pPr>
      <w:r>
        <w:rPr>
          <w:rFonts w:hint="eastAsia" w:ascii="宋体" w:hAnsi="宋体" w:cs="宋体"/>
          <w:color w:val="000000"/>
          <w:kern w:val="0"/>
          <w:szCs w:val="21"/>
          <w:shd w:val="clear" w:color="auto" w:fill="FFFFFF"/>
        </w:rPr>
        <w:t>6、技术标详细评审</w:t>
      </w:r>
    </w:p>
    <w:p>
      <w:pPr>
        <w:widowControl/>
        <w:snapToGrid w:val="0"/>
        <w:spacing w:line="420" w:lineRule="auto"/>
        <w:jc w:val="left"/>
        <w:rPr>
          <w:rFonts w:hint="eastAsia" w:ascii="宋体" w:hAnsi="宋体" w:cs="宋体"/>
          <w:color w:val="000000"/>
          <w:kern w:val="0"/>
          <w:szCs w:val="21"/>
          <w:shd w:val="clear" w:color="auto" w:fill="FFFFFF"/>
        </w:rPr>
      </w:pPr>
      <w:r>
        <w:rPr>
          <w:rFonts w:hint="eastAsia" w:ascii="宋体" w:hAnsi="宋体" w:cs="宋体"/>
          <w:color w:val="000000"/>
          <w:kern w:val="0"/>
          <w:szCs w:val="21"/>
          <w:shd w:val="clear" w:color="auto" w:fill="FFFFFF"/>
        </w:rPr>
        <w:t>评标委员会只对通过上述评审的技术标按照《技术标评审标准》进行详细评审。</w:t>
      </w:r>
    </w:p>
    <w:p>
      <w:pPr>
        <w:pStyle w:val="2"/>
        <w:rPr>
          <w:rFonts w:hint="eastAsia" w:ascii="宋体" w:hAnsi="宋体" w:cs="宋体"/>
          <w:color w:val="000000"/>
          <w:kern w:val="0"/>
          <w:szCs w:val="21"/>
          <w:shd w:val="clear" w:color="auto" w:fill="FFFFFF"/>
        </w:rPr>
      </w:pPr>
    </w:p>
    <w:p>
      <w:pPr>
        <w:rPr>
          <w:rFonts w:hint="eastAsia" w:ascii="宋体" w:hAnsi="宋体" w:cs="宋体"/>
          <w:color w:val="000000"/>
          <w:kern w:val="0"/>
          <w:szCs w:val="21"/>
          <w:shd w:val="clear" w:color="auto" w:fill="FFFFFF"/>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widowControl/>
        <w:snapToGrid w:val="0"/>
        <w:spacing w:before="450" w:line="420" w:lineRule="auto"/>
        <w:ind w:left="-710" w:firstLine="482"/>
        <w:jc w:val="center"/>
        <w:rPr>
          <w:rFonts w:ascii="宋体" w:hAnsi="宋体" w:cs="宋体"/>
        </w:rPr>
      </w:pPr>
      <w:r>
        <w:rPr>
          <w:rFonts w:hint="eastAsia" w:ascii="宋体" w:hAnsi="宋体" w:cs="宋体"/>
          <w:b/>
          <w:color w:val="000000"/>
          <w:kern w:val="0"/>
          <w:sz w:val="24"/>
          <w:szCs w:val="24"/>
          <w:shd w:val="clear" w:color="auto" w:fill="FFFFFF"/>
        </w:rPr>
        <w:t>技术标评审标准</w:t>
      </w:r>
    </w:p>
    <w:tbl>
      <w:tblPr>
        <w:tblStyle w:val="48"/>
        <w:tblW w:w="8519"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486"/>
        <w:gridCol w:w="1596"/>
        <w:gridCol w:w="5311"/>
        <w:gridCol w:w="1126"/>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630" w:hRule="atLeast"/>
          <w:tblHeader/>
          <w:jc w:val="center"/>
        </w:trPr>
        <w:tc>
          <w:tcPr>
            <w:tcW w:w="486"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00"/>
                <w:kern w:val="0"/>
                <w:szCs w:val="21"/>
              </w:rPr>
              <w:t>序号</w:t>
            </w:r>
          </w:p>
        </w:tc>
        <w:tc>
          <w:tcPr>
            <w:tcW w:w="1596"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line="420" w:lineRule="auto"/>
              <w:ind w:left="227"/>
              <w:jc w:val="center"/>
              <w:rPr>
                <w:rFonts w:ascii="宋体" w:hAnsi="宋体" w:cs="宋体"/>
              </w:rPr>
            </w:pPr>
            <w:r>
              <w:rPr>
                <w:rFonts w:hint="eastAsia" w:ascii="宋体" w:hAnsi="宋体" w:cs="宋体"/>
                <w:color w:val="000000"/>
                <w:kern w:val="0"/>
                <w:szCs w:val="21"/>
              </w:rPr>
              <w:t>评审项目</w:t>
            </w:r>
          </w:p>
        </w:tc>
        <w:tc>
          <w:tcPr>
            <w:tcW w:w="5311"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00"/>
                <w:kern w:val="0"/>
                <w:szCs w:val="21"/>
              </w:rPr>
              <w:t>评审内容</w:t>
            </w:r>
          </w:p>
        </w:tc>
        <w:tc>
          <w:tcPr>
            <w:tcW w:w="1126"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00"/>
                <w:kern w:val="0"/>
                <w:szCs w:val="21"/>
              </w:rPr>
            </w:pPr>
            <w:r>
              <w:rPr>
                <w:rFonts w:hint="eastAsia" w:ascii="宋体" w:hAnsi="宋体" w:cs="宋体"/>
                <w:color w:val="000000"/>
                <w:kern w:val="0"/>
                <w:szCs w:val="21"/>
              </w:rPr>
              <w:t>分值</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1</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工程概况及特点</w:t>
            </w:r>
          </w:p>
        </w:tc>
        <w:tc>
          <w:tcPr>
            <w:tcW w:w="5311"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工程概况及特点叙述正确，符合实际</w:t>
            </w: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FF"/>
                <w:kern w:val="0"/>
                <w:szCs w:val="21"/>
              </w:rPr>
            </w:pPr>
            <w:r>
              <w:rPr>
                <w:rFonts w:ascii="宋体" w:hAnsi="宋体" w:cs="宋体"/>
                <w:color w:val="0000FF"/>
                <w:kern w:val="0"/>
                <w:szCs w:val="21"/>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2</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施工准备计划</w:t>
            </w:r>
          </w:p>
        </w:tc>
        <w:tc>
          <w:tcPr>
            <w:tcW w:w="5311"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施工技术、现场、物资与机械、队伍准备计划应能充分保证工程需要</w:t>
            </w: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FF"/>
                <w:kern w:val="0"/>
                <w:szCs w:val="21"/>
              </w:rPr>
            </w:pPr>
            <w:r>
              <w:rPr>
                <w:rFonts w:hint="eastAsia" w:ascii="宋体" w:hAnsi="宋体" w:cs="宋体"/>
                <w:color w:val="0000FF"/>
                <w:kern w:val="0"/>
                <w:szCs w:val="21"/>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3</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施工方案</w:t>
            </w:r>
          </w:p>
        </w:tc>
        <w:tc>
          <w:tcPr>
            <w:tcW w:w="5311"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施工方案应能符合工程实际情况，提高生产率、缩短工期、提高质量、降低消耗</w:t>
            </w: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FF"/>
                <w:kern w:val="0"/>
                <w:szCs w:val="21"/>
              </w:rPr>
            </w:pPr>
            <w:r>
              <w:rPr>
                <w:rFonts w:ascii="宋体" w:hAnsi="宋体" w:cs="宋体"/>
                <w:color w:val="0000FF"/>
                <w:kern w:val="0"/>
                <w:szCs w:val="21"/>
              </w:rPr>
              <w:t>10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4</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施工进度计划</w:t>
            </w:r>
          </w:p>
        </w:tc>
        <w:tc>
          <w:tcPr>
            <w:tcW w:w="5311"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进度计划应在空间和时间上做合理的统筹安排且符合施工的科学规律</w:t>
            </w: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FF"/>
                <w:kern w:val="0"/>
                <w:szCs w:val="21"/>
              </w:rPr>
            </w:pPr>
            <w:r>
              <w:rPr>
                <w:rFonts w:ascii="宋体" w:hAnsi="宋体" w:cs="宋体"/>
                <w:color w:val="0000FF"/>
                <w:kern w:val="0"/>
                <w:szCs w:val="21"/>
              </w:rPr>
              <w:t>10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5</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施工平面图</w:t>
            </w:r>
          </w:p>
        </w:tc>
        <w:tc>
          <w:tcPr>
            <w:tcW w:w="5311"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施工平面图应符合工程实际，布置紧凑，便于施工和管理并符合劳保、安全要求。</w:t>
            </w: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FF"/>
                <w:kern w:val="0"/>
                <w:szCs w:val="21"/>
              </w:rPr>
            </w:pPr>
            <w:r>
              <w:rPr>
                <w:rFonts w:ascii="宋体" w:hAnsi="宋体" w:cs="宋体"/>
                <w:color w:val="0000FF"/>
                <w:kern w:val="0"/>
                <w:szCs w:val="21"/>
              </w:rPr>
              <w:t>10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6</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劳动力需用量计划</w:t>
            </w:r>
          </w:p>
        </w:tc>
        <w:tc>
          <w:tcPr>
            <w:tcW w:w="5311" w:type="dxa"/>
            <w:vMerge w:val="restart"/>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需用量计划应是根据工程进度计划的安排计算出的，并与工程进度计划相一致。</w:t>
            </w: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FF"/>
                <w:kern w:val="0"/>
                <w:szCs w:val="21"/>
              </w:rPr>
            </w:pPr>
            <w:r>
              <w:rPr>
                <w:rFonts w:ascii="宋体" w:hAnsi="宋体" w:cs="宋体"/>
                <w:color w:val="0000FF"/>
                <w:kern w:val="0"/>
                <w:szCs w:val="21"/>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7</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材料需用量计划</w:t>
            </w:r>
          </w:p>
        </w:tc>
        <w:tc>
          <w:tcPr>
            <w:tcW w:w="5311"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00"/>
                <w:kern w:val="0"/>
                <w:szCs w:val="21"/>
              </w:rPr>
            </w:pPr>
            <w:r>
              <w:rPr>
                <w:rFonts w:ascii="宋体" w:hAnsi="宋体" w:cs="宋体"/>
                <w:color w:val="000000"/>
                <w:kern w:val="0"/>
                <w:szCs w:val="21"/>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8</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机械设备需用量计划</w:t>
            </w:r>
          </w:p>
        </w:tc>
        <w:tc>
          <w:tcPr>
            <w:tcW w:w="5311"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00"/>
                <w:kern w:val="0"/>
                <w:szCs w:val="21"/>
              </w:rPr>
            </w:pPr>
            <w:r>
              <w:rPr>
                <w:rFonts w:ascii="宋体" w:hAnsi="宋体" w:cs="宋体"/>
                <w:color w:val="000000"/>
                <w:kern w:val="0"/>
                <w:szCs w:val="21"/>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9</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质量保证措施和体系</w:t>
            </w:r>
          </w:p>
        </w:tc>
        <w:tc>
          <w:tcPr>
            <w:tcW w:w="5311" w:type="dxa"/>
            <w:vMerge w:val="restart"/>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保证措施应符合科学的施工规律、国家规定的强制性标准并有针对性，同时要符合实际情况，切实可行。</w:t>
            </w: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FF"/>
                <w:kern w:val="0"/>
                <w:szCs w:val="21"/>
              </w:rPr>
            </w:pPr>
            <w:r>
              <w:rPr>
                <w:rFonts w:ascii="宋体" w:hAnsi="宋体" w:cs="宋体"/>
                <w:color w:val="0000FF"/>
                <w:kern w:val="0"/>
                <w:szCs w:val="21"/>
              </w:rPr>
              <w:t>10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10</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工期保证措施和体系</w:t>
            </w:r>
          </w:p>
        </w:tc>
        <w:tc>
          <w:tcPr>
            <w:tcW w:w="5311" w:type="dxa"/>
            <w:vMerge w:val="continue"/>
            <w:tcBorders>
              <w:top w:val="nil"/>
              <w:left w:val="nil"/>
              <w:bottom w:val="single" w:color="auto" w:sz="8" w:space="0"/>
              <w:right w:val="single" w:color="auto" w:sz="8" w:space="0"/>
            </w:tcBorders>
            <w:tcMar>
              <w:left w:w="108" w:type="dxa"/>
              <w:right w:w="108" w:type="dxa"/>
            </w:tcMar>
            <w:vAlign w:val="center"/>
          </w:tcPr>
          <w:p>
            <w:pPr>
              <w:rPr>
                <w:rFonts w:ascii="宋体" w:hAnsi="宋体" w:cs="宋体"/>
                <w:color w:val="000000"/>
                <w:sz w:val="24"/>
                <w:szCs w:val="24"/>
              </w:rPr>
            </w:pP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00"/>
                <w:kern w:val="0"/>
                <w:szCs w:val="21"/>
              </w:rPr>
            </w:pPr>
            <w:r>
              <w:rPr>
                <w:rFonts w:ascii="宋体" w:hAnsi="宋体" w:cs="宋体"/>
                <w:color w:val="000000"/>
                <w:kern w:val="0"/>
                <w:szCs w:val="21"/>
              </w:rPr>
              <w:t>10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11</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安全保证措施和体系</w:t>
            </w:r>
          </w:p>
        </w:tc>
        <w:tc>
          <w:tcPr>
            <w:tcW w:w="5311"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保证措施应符合国家规定的强制性标准并有针对性，同时要符合实际情况，切实可行。</w:t>
            </w: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FF"/>
                <w:kern w:val="0"/>
                <w:szCs w:val="21"/>
              </w:rPr>
            </w:pPr>
            <w:r>
              <w:rPr>
                <w:rFonts w:ascii="宋体" w:hAnsi="宋体" w:cs="宋体"/>
                <w:color w:val="0000FF"/>
                <w:kern w:val="0"/>
                <w:szCs w:val="21"/>
              </w:rPr>
              <w:t>10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12</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现场文明施工措施</w:t>
            </w:r>
          </w:p>
        </w:tc>
        <w:tc>
          <w:tcPr>
            <w:tcW w:w="5311"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措施应符合工程实际情况，切实可行。</w:t>
            </w: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FF"/>
                <w:kern w:val="0"/>
                <w:szCs w:val="21"/>
              </w:rPr>
            </w:pPr>
            <w:r>
              <w:rPr>
                <w:rFonts w:ascii="宋体" w:hAnsi="宋体" w:cs="宋体"/>
                <w:color w:val="0000FF"/>
                <w:kern w:val="0"/>
                <w:szCs w:val="21"/>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FF"/>
                <w:kern w:val="0"/>
                <w:szCs w:val="21"/>
              </w:rPr>
              <w:t>13</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施工现场扬尘防治方案</w:t>
            </w:r>
          </w:p>
        </w:tc>
        <w:tc>
          <w:tcPr>
            <w:tcW w:w="5311"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rPr>
            </w:pPr>
            <w:r>
              <w:rPr>
                <w:rFonts w:hint="eastAsia" w:ascii="宋体" w:hAnsi="宋体" w:cs="宋体"/>
                <w:color w:val="0000FF"/>
                <w:kern w:val="0"/>
                <w:szCs w:val="21"/>
              </w:rPr>
              <w:t>施工现场扬尘防治方案应根据（关于修订《乌鲁木齐建筑工程施工现场扬尘污染防治实施细则》的通知）乌建发【2017】71号文件要求编制。</w:t>
            </w: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FF"/>
                <w:kern w:val="0"/>
                <w:szCs w:val="21"/>
              </w:rPr>
            </w:pPr>
            <w:r>
              <w:rPr>
                <w:rFonts w:ascii="宋体" w:hAnsi="宋体" w:cs="宋体"/>
                <w:color w:val="0000FF"/>
                <w:kern w:val="0"/>
                <w:szCs w:val="21"/>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8" w:hRule="atLeast"/>
          <w:tblHeader/>
          <w:jc w:val="center"/>
        </w:trPr>
        <w:tc>
          <w:tcPr>
            <w:tcW w:w="486"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FF"/>
                <w:kern w:val="0"/>
                <w:szCs w:val="21"/>
              </w:rPr>
            </w:pPr>
            <w:r>
              <w:rPr>
                <w:rFonts w:hint="eastAsia" w:ascii="宋体" w:hAnsi="宋体" w:cs="宋体"/>
                <w:color w:val="0000FF"/>
                <w:kern w:val="0"/>
                <w:szCs w:val="21"/>
              </w:rPr>
              <w:t>14</w:t>
            </w:r>
          </w:p>
        </w:tc>
        <w:tc>
          <w:tcPr>
            <w:tcW w:w="159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color w:val="0000FF"/>
                <w:kern w:val="0"/>
                <w:szCs w:val="21"/>
              </w:rPr>
            </w:pPr>
            <w:r>
              <w:rPr>
                <w:rFonts w:hint="eastAsia" w:ascii="宋体" w:hAnsi="宋体" w:cs="宋体"/>
                <w:color w:val="0000FF"/>
                <w:kern w:val="0"/>
                <w:szCs w:val="21"/>
              </w:rPr>
              <w:t>卫生防疫工作实施方案</w:t>
            </w:r>
          </w:p>
        </w:tc>
        <w:tc>
          <w:tcPr>
            <w:tcW w:w="5311"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color w:val="0000FF"/>
                <w:kern w:val="0"/>
                <w:szCs w:val="21"/>
              </w:rPr>
            </w:pPr>
            <w:r>
              <w:rPr>
                <w:rFonts w:hint="eastAsia" w:ascii="宋体" w:hAnsi="宋体" w:cs="宋体"/>
                <w:color w:val="0000FF"/>
                <w:kern w:val="0"/>
                <w:szCs w:val="21"/>
              </w:rPr>
              <w:t>投标人应根据《关于应对新冠肺炎疫情影响做好我区建设工程计价有关工作的通知》（新建标【2020】1号）文件的规定编制防范措施的实施方案</w:t>
            </w:r>
          </w:p>
        </w:tc>
        <w:tc>
          <w:tcPr>
            <w:tcW w:w="112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color w:val="0000FF"/>
                <w:kern w:val="0"/>
                <w:szCs w:val="21"/>
              </w:rPr>
            </w:pPr>
            <w:r>
              <w:rPr>
                <w:rFonts w:hint="eastAsia" w:ascii="宋体" w:hAnsi="宋体" w:cs="宋体"/>
                <w:color w:val="0000FF"/>
                <w:kern w:val="0"/>
                <w:szCs w:val="21"/>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550" w:hRule="atLeast"/>
          <w:tblHeader/>
          <w:jc w:val="center"/>
        </w:trPr>
        <w:tc>
          <w:tcPr>
            <w:tcW w:w="8519" w:type="dxa"/>
            <w:gridSpan w:val="4"/>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rPr>
                <w:rFonts w:ascii="宋体" w:hAnsi="宋体" w:cs="宋体"/>
                <w:color w:val="000000"/>
                <w:kern w:val="0"/>
                <w:szCs w:val="21"/>
              </w:rPr>
            </w:pPr>
            <w:r>
              <w:rPr>
                <w:rFonts w:hint="eastAsia" w:ascii="宋体" w:hAnsi="宋体" w:cs="宋体"/>
                <w:color w:val="000000"/>
                <w:kern w:val="0"/>
                <w:szCs w:val="21"/>
              </w:rPr>
              <w:t>注: 1.各评委应认真了解本招标文件和工程有关情况后，做出须自己负责的评审。</w:t>
            </w:r>
          </w:p>
          <w:p>
            <w:pPr>
              <w:widowControl/>
              <w:spacing w:line="420" w:lineRule="auto"/>
              <w:rPr>
                <w:rFonts w:ascii="宋体" w:hAnsi="宋体" w:cs="宋体"/>
                <w:color w:val="000000"/>
                <w:kern w:val="0"/>
                <w:szCs w:val="21"/>
              </w:rPr>
            </w:pPr>
            <w:r>
              <w:rPr>
                <w:rFonts w:hint="eastAsia" w:ascii="宋体" w:hAnsi="宋体" w:cs="宋体"/>
                <w:color w:val="000000"/>
                <w:kern w:val="0"/>
                <w:szCs w:val="21"/>
              </w:rPr>
              <w:t>2、此评审得分等于去掉评委中最高和最低评分后的算数平均值，计算结果值在小数点后保留两位小数，后余位四舍五入。</w:t>
            </w:r>
          </w:p>
          <w:p>
            <w:pPr>
              <w:widowControl/>
              <w:spacing w:line="420" w:lineRule="auto"/>
              <w:rPr>
                <w:rFonts w:ascii="宋体" w:hAnsi="宋体" w:cs="宋体"/>
                <w:color w:val="000000"/>
                <w:kern w:val="0"/>
                <w:szCs w:val="21"/>
              </w:rPr>
            </w:pPr>
            <w:r>
              <w:rPr>
                <w:rFonts w:hint="eastAsia" w:ascii="宋体" w:hAnsi="宋体" w:cs="宋体"/>
                <w:color w:val="000000"/>
                <w:kern w:val="0"/>
                <w:szCs w:val="21"/>
              </w:rPr>
              <w:t>3、每一评审项目评标委员会成员横向对比扣分比例相差25%，需说明扣分原因。.</w:t>
            </w:r>
          </w:p>
        </w:tc>
      </w:tr>
    </w:tbl>
    <w:p>
      <w:pPr>
        <w:widowControl/>
        <w:snapToGrid w:val="0"/>
        <w:spacing w:line="420" w:lineRule="auto"/>
        <w:ind w:firstLine="113"/>
        <w:jc w:val="left"/>
        <w:rPr>
          <w:rFonts w:ascii="宋体" w:hAnsi="宋体" w:cs="宋体"/>
          <w:color w:val="000000"/>
          <w:kern w:val="0"/>
          <w:szCs w:val="21"/>
          <w:shd w:val="clear" w:color="auto" w:fill="FFFFFF"/>
        </w:rPr>
      </w:pP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7、经济标初步评审</w:t>
      </w:r>
    </w:p>
    <w:p>
      <w:pPr>
        <w:widowControl/>
        <w:snapToGrid w:val="0"/>
        <w:spacing w:line="420" w:lineRule="auto"/>
        <w:ind w:firstLine="113"/>
        <w:jc w:val="left"/>
        <w:rPr>
          <w:rFonts w:ascii="宋体" w:hAnsi="宋体" w:cs="宋体"/>
          <w:color w:val="000000"/>
          <w:kern w:val="0"/>
          <w:szCs w:val="21"/>
          <w:shd w:val="clear" w:color="auto" w:fill="FFFFFF"/>
        </w:rPr>
      </w:pPr>
      <w:r>
        <w:rPr>
          <w:rFonts w:hint="eastAsia" w:ascii="宋体" w:hAnsi="宋体" w:cs="宋体"/>
          <w:color w:val="000000"/>
          <w:kern w:val="0"/>
          <w:szCs w:val="21"/>
          <w:shd w:val="clear" w:color="auto" w:fill="FFFFFF"/>
        </w:rPr>
        <w:t>评标委员会只对通过上述评审的经济标按照《经济标完备性及符合性审查标准》进行初步</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评审。</w:t>
      </w:r>
    </w:p>
    <w:p>
      <w:pPr>
        <w:widowControl/>
        <w:snapToGrid w:val="0"/>
        <w:spacing w:before="450" w:line="420" w:lineRule="auto"/>
        <w:ind w:left="-710" w:firstLine="482"/>
        <w:jc w:val="center"/>
        <w:rPr>
          <w:rFonts w:ascii="宋体" w:hAnsi="宋体" w:cs="宋体"/>
        </w:rPr>
      </w:pPr>
      <w:r>
        <w:rPr>
          <w:rFonts w:hint="eastAsia" w:ascii="宋体" w:hAnsi="宋体" w:cs="宋体"/>
          <w:b/>
          <w:color w:val="000000"/>
          <w:kern w:val="0"/>
          <w:sz w:val="24"/>
          <w:szCs w:val="24"/>
          <w:shd w:val="clear" w:color="auto" w:fill="FFFFFF"/>
        </w:rPr>
        <w:t>经济标完备性及符合性审查标准</w:t>
      </w:r>
    </w:p>
    <w:tbl>
      <w:tblPr>
        <w:tblStyle w:val="48"/>
        <w:tblW w:w="8520"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647"/>
        <w:gridCol w:w="1257"/>
        <w:gridCol w:w="6616"/>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67" w:hRule="atLeast"/>
          <w:jc w:val="center"/>
        </w:trPr>
        <w:tc>
          <w:tcPr>
            <w:tcW w:w="64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00"/>
                <w:kern w:val="0"/>
                <w:szCs w:val="21"/>
              </w:rPr>
              <w:t>序号</w:t>
            </w:r>
          </w:p>
        </w:tc>
        <w:tc>
          <w:tcPr>
            <w:tcW w:w="1257"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00"/>
                <w:kern w:val="0"/>
                <w:szCs w:val="21"/>
              </w:rPr>
              <w:t>条款号</w:t>
            </w:r>
          </w:p>
        </w:tc>
        <w:tc>
          <w:tcPr>
            <w:tcW w:w="6616"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line="420" w:lineRule="auto"/>
              <w:jc w:val="center"/>
              <w:rPr>
                <w:rFonts w:ascii="宋体" w:hAnsi="宋体" w:cs="宋体"/>
              </w:rPr>
            </w:pPr>
            <w:r>
              <w:rPr>
                <w:rFonts w:hint="eastAsia" w:ascii="宋体" w:hAnsi="宋体" w:cs="宋体"/>
                <w:color w:val="000000"/>
                <w:kern w:val="0"/>
                <w:szCs w:val="21"/>
              </w:rPr>
              <w:t>标 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47"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1</w:t>
            </w:r>
          </w:p>
        </w:tc>
        <w:tc>
          <w:tcPr>
            <w:tcW w:w="1257"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3.3.9</w:t>
            </w:r>
          </w:p>
        </w:tc>
        <w:tc>
          <w:tcPr>
            <w:tcW w:w="661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每一项目只允许有一个报价，任何有选择的报价将不予接受。</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47"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2</w:t>
            </w:r>
          </w:p>
        </w:tc>
        <w:tc>
          <w:tcPr>
            <w:tcW w:w="1257"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3.3.2</w:t>
            </w:r>
          </w:p>
        </w:tc>
        <w:tc>
          <w:tcPr>
            <w:tcW w:w="661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投标人必须按招标工程量清单填报价格。项目编码、项目名称、项目特征、计量单位、工程量必须与招标工程量清单一致</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47"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3</w:t>
            </w:r>
          </w:p>
        </w:tc>
        <w:tc>
          <w:tcPr>
            <w:tcW w:w="1257"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3.3.3</w:t>
            </w:r>
          </w:p>
        </w:tc>
        <w:tc>
          <w:tcPr>
            <w:tcW w:w="661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投标人的投标报价不能高于招标控制价</w:t>
            </w:r>
            <w:r>
              <w:rPr>
                <w:rFonts w:hint="eastAsia" w:ascii="宋体" w:hAnsi="宋体" w:cs="宋体"/>
                <w:color w:val="0000FF"/>
                <w:kern w:val="0"/>
                <w:szCs w:val="21"/>
                <w:lang w:val="en-US" w:eastAsia="zh-CN"/>
              </w:rPr>
              <w:t>2568341.46元</w:t>
            </w:r>
            <w:r>
              <w:rPr>
                <w:rFonts w:hint="eastAsia" w:ascii="宋体" w:hAnsi="宋体" w:cs="宋体"/>
                <w:color w:val="0000FF"/>
                <w:kern w:val="0"/>
                <w:szCs w:val="21"/>
              </w:rPr>
              <w:t>。</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47"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4</w:t>
            </w:r>
          </w:p>
        </w:tc>
        <w:tc>
          <w:tcPr>
            <w:tcW w:w="1257"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6.4.1</w:t>
            </w:r>
          </w:p>
        </w:tc>
        <w:tc>
          <w:tcPr>
            <w:tcW w:w="661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投标总价必须按招标文件规定格式完整提供，并要盖投标人印章，法定代表人印章。</w:t>
            </w:r>
            <w:bookmarkStart w:id="613" w:name="_GoBack"/>
            <w:bookmarkEnd w:id="613"/>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47"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left"/>
              <w:rPr>
                <w:rFonts w:hint="eastAsia" w:ascii="宋体" w:hAnsi="宋体" w:eastAsia="宋体" w:cs="宋体"/>
                <w:color w:val="0000FF"/>
                <w:kern w:val="0"/>
                <w:szCs w:val="21"/>
                <w:lang w:val="en-US" w:eastAsia="zh-CN"/>
              </w:rPr>
            </w:pPr>
            <w:r>
              <w:rPr>
                <w:rFonts w:hint="eastAsia" w:ascii="宋体" w:hAnsi="宋体" w:cs="宋体"/>
                <w:color w:val="0000FF"/>
                <w:kern w:val="0"/>
                <w:szCs w:val="21"/>
                <w:lang w:val="en-US" w:eastAsia="zh-CN"/>
              </w:rPr>
              <w:t>5</w:t>
            </w:r>
          </w:p>
        </w:tc>
        <w:tc>
          <w:tcPr>
            <w:tcW w:w="1257"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3.3.4</w:t>
            </w:r>
          </w:p>
        </w:tc>
        <w:tc>
          <w:tcPr>
            <w:tcW w:w="661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安全文明施工费、规费和税金必须按国家或省级、行业建设主管部门的规定计算，不得作为竞争性费用。</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47"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6</w:t>
            </w:r>
          </w:p>
        </w:tc>
        <w:tc>
          <w:tcPr>
            <w:tcW w:w="1257"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3.3.5</w:t>
            </w:r>
          </w:p>
        </w:tc>
        <w:tc>
          <w:tcPr>
            <w:tcW w:w="661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暂列金额应按招标工程量清单中列出的金额填写，不得变动</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47"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7</w:t>
            </w:r>
          </w:p>
        </w:tc>
        <w:tc>
          <w:tcPr>
            <w:tcW w:w="1257"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3.3.6</w:t>
            </w:r>
          </w:p>
        </w:tc>
        <w:tc>
          <w:tcPr>
            <w:tcW w:w="661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材料、工程设备暂估价必须按招标工程量清单中列出的暂估单价计入综合单价；专业工程暂估价必须按招标工程量清单中列出的金额填写；</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47"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8</w:t>
            </w:r>
          </w:p>
        </w:tc>
        <w:tc>
          <w:tcPr>
            <w:tcW w:w="1257"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3.3.7</w:t>
            </w:r>
          </w:p>
        </w:tc>
        <w:tc>
          <w:tcPr>
            <w:tcW w:w="661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计日工应按招标工程量清单中列出的项目和数量，自主确定综合单价并计算计日工金额；</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47"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9</w:t>
            </w:r>
          </w:p>
        </w:tc>
        <w:tc>
          <w:tcPr>
            <w:tcW w:w="1257" w:type="dxa"/>
            <w:tcBorders>
              <w:top w:val="nil"/>
              <w:left w:val="nil"/>
              <w:bottom w:val="single" w:color="auto" w:sz="8" w:space="0"/>
              <w:right w:val="single" w:color="auto" w:sz="8" w:space="0"/>
            </w:tcBorders>
            <w:tcMar>
              <w:left w:w="108" w:type="dxa"/>
              <w:right w:w="108" w:type="dxa"/>
            </w:tcMar>
            <w:vAlign w:val="center"/>
          </w:tcPr>
          <w:p>
            <w:pPr>
              <w:spacing w:line="420" w:lineRule="auto"/>
              <w:jc w:val="center"/>
              <w:rPr>
                <w:rFonts w:ascii="宋体" w:hAnsi="宋体" w:cs="宋体"/>
                <w:color w:val="0000FF"/>
                <w:kern w:val="0"/>
                <w:szCs w:val="21"/>
              </w:rPr>
            </w:pPr>
          </w:p>
        </w:tc>
        <w:tc>
          <w:tcPr>
            <w:tcW w:w="6616" w:type="dxa"/>
            <w:tcBorders>
              <w:top w:val="nil"/>
              <w:left w:val="nil"/>
              <w:bottom w:val="single" w:color="auto" w:sz="8" w:space="0"/>
              <w:right w:val="single" w:color="auto" w:sz="8" w:space="0"/>
            </w:tcBorders>
            <w:tcMar>
              <w:left w:w="108" w:type="dxa"/>
              <w:right w:w="108" w:type="dxa"/>
            </w:tcMar>
            <w:vAlign w:val="center"/>
          </w:tcPr>
          <w:p>
            <w:pPr>
              <w:widowControl/>
              <w:spacing w:line="420" w:lineRule="auto"/>
              <w:jc w:val="left"/>
              <w:rPr>
                <w:rFonts w:ascii="宋体" w:hAnsi="宋体" w:cs="宋体"/>
                <w:color w:val="0000FF"/>
                <w:kern w:val="0"/>
                <w:szCs w:val="21"/>
              </w:rPr>
            </w:pPr>
            <w:r>
              <w:rPr>
                <w:rFonts w:hint="eastAsia" w:ascii="宋体" w:hAnsi="宋体" w:cs="宋体"/>
                <w:color w:val="0000FF"/>
                <w:kern w:val="0"/>
                <w:szCs w:val="21"/>
              </w:rPr>
              <w:t>投标人无违反《本招标项目禁止投标人串标、弄虚作假投标特别条款》的行为</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jc w:val="center"/>
        </w:trPr>
        <w:tc>
          <w:tcPr>
            <w:tcW w:w="8520" w:type="dxa"/>
            <w:gridSpan w:val="3"/>
            <w:tcBorders>
              <w:top w:val="nil"/>
              <w:left w:val="single" w:color="auto" w:sz="8" w:space="0"/>
              <w:bottom w:val="single" w:color="auto" w:sz="8" w:space="0"/>
              <w:right w:val="single" w:color="auto" w:sz="8" w:space="0"/>
            </w:tcBorders>
            <w:tcMar>
              <w:left w:w="108" w:type="dxa"/>
              <w:right w:w="108" w:type="dxa"/>
            </w:tcMar>
          </w:tcPr>
          <w:p>
            <w:pPr>
              <w:widowControl/>
              <w:spacing w:line="420" w:lineRule="auto"/>
              <w:jc w:val="left"/>
              <w:rPr>
                <w:rFonts w:ascii="宋体" w:hAnsi="宋体" w:cs="宋体"/>
              </w:rPr>
            </w:pPr>
            <w:r>
              <w:rPr>
                <w:rFonts w:hint="eastAsia" w:ascii="宋体" w:hAnsi="宋体" w:cs="宋体"/>
                <w:color w:val="000000"/>
                <w:kern w:val="0"/>
                <w:szCs w:val="21"/>
              </w:rPr>
              <w:t>备注：如果经济标中有一项未通过上述审查标准，评标委员会将认定整个投标文件不响应招标文件而否决其投标，并且不允许投标人通过修改或撤销其不符合要求的差异或保留，使之成为具有响应性的投标。</w:t>
            </w:r>
          </w:p>
        </w:tc>
      </w:tr>
    </w:tbl>
    <w:p>
      <w:pPr>
        <w:widowControl/>
        <w:snapToGrid w:val="0"/>
        <w:spacing w:line="420" w:lineRule="auto"/>
        <w:ind w:firstLine="113"/>
        <w:jc w:val="left"/>
        <w:rPr>
          <w:rFonts w:ascii="宋体" w:hAnsi="宋体" w:cs="宋体"/>
          <w:color w:val="000000"/>
          <w:kern w:val="0"/>
          <w:szCs w:val="21"/>
          <w:shd w:val="clear" w:color="auto" w:fill="FFFFFF"/>
        </w:rPr>
      </w:pP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8、经济标详细评审</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8.1评标委员会只对通过上述评审的经济标进行详细评审，看其是否有计算或表达上的错误，修改错误的原则如下：</w:t>
      </w:r>
    </w:p>
    <w:p>
      <w:pPr>
        <w:widowControl/>
        <w:snapToGrid w:val="0"/>
        <w:spacing w:line="420" w:lineRule="auto"/>
        <w:ind w:firstLine="113"/>
        <w:jc w:val="left"/>
        <w:rPr>
          <w:rFonts w:hint="eastAsia" w:ascii="宋体" w:hAnsi="宋体" w:cs="宋体"/>
          <w:color w:val="000000"/>
          <w:kern w:val="0"/>
          <w:szCs w:val="21"/>
          <w:shd w:val="clear" w:color="auto" w:fill="FFFFFF"/>
        </w:rPr>
      </w:pP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8.1.1、投标总价应按建设项目投标报价汇总表合计金额填写。如不一致，以建设项目投标报价汇总表合计金额为准。</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8.1.2、建设项目投标报价汇总表中单项工程名称、金额应按单项工程投标报价汇总表的工程名称、合计金额填写。如不一致，以单项工程投标报价汇总表的工程名称、合计金额为准。</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8.1.3、单项工程投标报价汇总表中单位工程名称、金额应按单位工程投标报价汇总表的工程名称、合计金额填写。如不一致，以单位工程投标报价汇总表的工程名称、合计金额为准。</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8.1.4、单位工程投标报价汇总表中的金额应分别按照分部分项工程和单价措施项目清单与计价表、总价措施项目清单与计价表和其他项目清单与计价汇总表的合计金额填写，如不一致，以分部分项工程和单价措施项目清单与计价表、总价措施项目清单与计价表和其他项目清单与计价汇总表的合计金额为准。</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8.1.5、总价措施项目清单与计价表中投标人可根据拟建工程实际情况结合施工组织设计，对招标人所列的措施项目进行增补。</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8.1.6、投标报价当用数字表示的数额与用文字表示的数额不一致时，以文字为准。</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8.1.7、当单价与工程量的乘积与细目总价不一致时，通常以该行填报的单价为准。除非评标委员会认为单价有明显的小数点错位，此时应以填报的细目总价为准，并修改单价。</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8.2评标委员会通过上述评审和修正后的价格作为投标人的最终投标报价。投标人应当澄清和签字确认，否则评标委员会应否决其投标，并不影响评标工作。</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8.3经济标分值共100分。</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 xml:space="preserve">8.4投标报价得分的计算： </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8.4.1投标报价的确定：</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投标报价＝经评审后的投标报价</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8.4.2有效投标报价</w:t>
      </w:r>
    </w:p>
    <w:p>
      <w:pPr>
        <w:widowControl/>
        <w:snapToGrid w:val="0"/>
        <w:spacing w:line="420" w:lineRule="auto"/>
        <w:ind w:firstLine="113"/>
        <w:jc w:val="left"/>
        <w:rPr>
          <w:rFonts w:ascii="宋体" w:hAnsi="宋体" w:cs="宋体"/>
        </w:rPr>
      </w:pPr>
      <w:r>
        <w:rPr>
          <w:rFonts w:hint="eastAsia" w:ascii="宋体" w:hAnsi="宋体" w:cs="宋体"/>
          <w:color w:val="000000"/>
          <w:kern w:val="0"/>
          <w:szCs w:val="21"/>
          <w:shd w:val="clear" w:color="auto" w:fill="FFFFFF"/>
        </w:rPr>
        <w:t>有效投标报价是指通过评标委员会资格审查、技术标、商务标、经济标评审合格后的投标人的投标报价。</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8.4.3评标基准价的确定：</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1、当有效投标报价个数N≥32家时, 首先在N个有效投标报价中去掉Int〔（N-30）/2〕个最低和Int〔（N-30）/2〕个最高有效报价，剩余N1个有效投标报价（注：上述情况中去掉的投标报价仍是有效报价，只是不计入评标基准价的计算）。评标基准价等于在N1个有效投标报价中再去掉M个最高报价和M个最低报价后的算术平均值再下浮T%由招标人</w:t>
      </w:r>
      <w:r>
        <w:rPr>
          <w:rFonts w:hint="eastAsia" w:ascii="宋体" w:hAnsi="宋体" w:cs="宋体"/>
          <w:kern w:val="0"/>
          <w:szCs w:val="21"/>
          <w:shd w:val="clear" w:color="auto" w:fill="FFFFFF"/>
        </w:rPr>
        <w:t xml:space="preserve">(T为1、2、3、4、5，由招标人现场抽签确定的投标人代表在开标现场随机抽取)，其中M＝Int（N1/4）； </w:t>
      </w:r>
    </w:p>
    <w:p>
      <w:pPr>
        <w:widowControl/>
        <w:snapToGrid w:val="0"/>
        <w:spacing w:line="360" w:lineRule="auto"/>
        <w:ind w:left="-710" w:firstLine="420"/>
        <w:rPr>
          <w:rFonts w:ascii="宋体" w:hAnsi="宋体" w:cs="宋体"/>
        </w:rPr>
      </w:pPr>
      <w:r>
        <w:rPr>
          <w:rFonts w:hint="eastAsia" w:ascii="宋体" w:hAnsi="宋体" w:cs="宋体"/>
          <w:kern w:val="0"/>
          <w:szCs w:val="21"/>
          <w:shd w:val="clear" w:color="auto" w:fill="FFFFFF"/>
        </w:rPr>
        <w:t>2、当有效投标报价个数5≤N＜32家时, 评标基准价等于所有有效投标报价中去掉M个最高报价和M个最低报价后的算术平均值再下浮T%(T为1、2、3、4、5，</w:t>
      </w:r>
      <w:r>
        <w:rPr>
          <w:rFonts w:hint="eastAsia" w:ascii="宋体" w:hAnsi="宋体" w:cs="宋体"/>
          <w:color w:val="000000"/>
          <w:kern w:val="0"/>
          <w:szCs w:val="21"/>
          <w:shd w:val="clear" w:color="auto" w:fill="FFFFFF"/>
        </w:rPr>
        <w:t>现场抽签确定的投标人代表在开标现场随机抽取)，其中M＝Int（N/4），（注：上述情况中去掉的投标报价仍是有效报价，只是不计入评标基准价的计算）；</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3、当有效投标报价个数N＜5时，评标基准价等于所有有效投标报价的算术平均值再下浮T%(T为</w:t>
      </w:r>
      <w:r>
        <w:rPr>
          <w:rFonts w:hint="eastAsia" w:ascii="宋体" w:hAnsi="宋体" w:cs="宋体"/>
          <w:kern w:val="0"/>
          <w:szCs w:val="21"/>
          <w:shd w:val="clear" w:color="auto" w:fill="FFFFFF"/>
        </w:rPr>
        <w:t>1、2、3、4、5</w:t>
      </w:r>
      <w:r>
        <w:rPr>
          <w:rFonts w:hint="eastAsia" w:ascii="宋体" w:hAnsi="宋体" w:cs="宋体"/>
          <w:color w:val="000000"/>
          <w:kern w:val="0"/>
          <w:szCs w:val="21"/>
          <w:shd w:val="clear" w:color="auto" w:fill="FFFFFF"/>
        </w:rPr>
        <w:t>，由招标人现场抽签确定的投标人代表在开标现场随机抽取)。</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上述公式中Int是指将数值向下取整为最接近的整数。</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8.4.4投标报价偏差率的计算：</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偏差率=100%×(投标人投标报价－评标基准价)/评标基准价</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8.4.5投标报价得分计算方法</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 xml:space="preserve">(1)如果投标人的投标报价&gt;评标基准价，则投标报价得分＝(100.00 -︱偏差率︱/  1 ×100 × </w:t>
      </w:r>
      <w:r>
        <w:rPr>
          <w:rFonts w:hint="eastAsia" w:ascii="宋体" w:hAnsi="宋体" w:cs="宋体"/>
          <w:color w:val="000000"/>
          <w:kern w:val="0"/>
          <w:szCs w:val="21"/>
          <w:shd w:val="clear" w:color="auto" w:fill="FFFFFF"/>
          <w:lang w:val="en-US" w:eastAsia="zh-CN"/>
        </w:rPr>
        <w:t>1.5</w:t>
      </w:r>
      <w:r>
        <w:rPr>
          <w:rFonts w:hint="eastAsia" w:ascii="宋体" w:hAnsi="宋体" w:cs="宋体"/>
          <w:color w:val="000000"/>
          <w:kern w:val="0"/>
          <w:szCs w:val="21"/>
          <w:shd w:val="clear" w:color="auto" w:fill="FFFFFF"/>
        </w:rPr>
        <w:t>) * 100.00% ；</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 xml:space="preserve">(2)如果投标人的投标报价≤评标基准价，则投标报价得分＝(100.00 -︱偏差率︱/ 1 × 100 × </w:t>
      </w:r>
      <w:r>
        <w:rPr>
          <w:rFonts w:hint="eastAsia" w:ascii="宋体" w:hAnsi="宋体" w:cs="宋体"/>
          <w:color w:val="000000"/>
          <w:kern w:val="0"/>
          <w:szCs w:val="21"/>
          <w:shd w:val="clear" w:color="auto" w:fill="FFFFFF"/>
          <w:lang w:val="en-US" w:eastAsia="zh-CN"/>
        </w:rPr>
        <w:t>1</w:t>
      </w:r>
      <w:r>
        <w:rPr>
          <w:rFonts w:hint="eastAsia" w:ascii="宋体" w:hAnsi="宋体" w:cs="宋体"/>
          <w:color w:val="000000"/>
          <w:kern w:val="0"/>
          <w:szCs w:val="21"/>
          <w:shd w:val="clear" w:color="auto" w:fill="FFFFFF"/>
        </w:rPr>
        <w:t>) * 100.00% 。</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8.5经济标得分=投标报价得分</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评分分值计算保留小数点后两位，小数点后三位“四舍五入”。</w:t>
      </w:r>
    </w:p>
    <w:p>
      <w:pPr>
        <w:widowControl/>
        <w:snapToGrid w:val="0"/>
        <w:spacing w:line="360" w:lineRule="auto"/>
        <w:ind w:left="-710" w:firstLine="420"/>
        <w:rPr>
          <w:rFonts w:ascii="宋体" w:hAnsi="宋体" w:cs="宋体"/>
        </w:rPr>
      </w:pPr>
      <w:r>
        <w:rPr>
          <w:rFonts w:hint="eastAsia" w:ascii="宋体" w:hAnsi="宋体" w:cs="宋体"/>
          <w:color w:val="000000"/>
          <w:kern w:val="0"/>
          <w:szCs w:val="21"/>
          <w:shd w:val="clear" w:color="auto" w:fill="FFFFFF"/>
        </w:rPr>
        <w:t>10、投标人总分计算方法已在投标人须知前附表第27项列清。</w:t>
      </w:r>
    </w:p>
    <w:p>
      <w:pPr>
        <w:widowControl/>
        <w:snapToGrid w:val="0"/>
        <w:spacing w:line="360" w:lineRule="auto"/>
        <w:ind w:left="-710" w:firstLine="420"/>
        <w:rPr>
          <w:rFonts w:ascii="宋体" w:hAnsi="宋体" w:cs="宋体"/>
        </w:rPr>
      </w:pPr>
      <w:r>
        <w:rPr>
          <w:rFonts w:hint="eastAsia" w:ascii="宋体" w:hAnsi="宋体" w:cs="宋体"/>
          <w:color w:val="0000FF"/>
          <w:kern w:val="0"/>
          <w:szCs w:val="21"/>
          <w:shd w:val="clear" w:color="auto" w:fill="FFFFFF"/>
        </w:rPr>
        <w:t>投标人总分=技术标详细评审*30.00%+</w:t>
      </w:r>
      <w:r>
        <w:rPr>
          <w:rFonts w:hint="eastAsia" w:ascii="宋体" w:hAnsi="宋体" w:cs="宋体"/>
          <w:color w:val="0000FF"/>
          <w:kern w:val="0"/>
          <w:szCs w:val="21"/>
          <w:shd w:val="clear" w:color="auto" w:fill="FFFFFF"/>
          <w:lang w:val="en-US" w:eastAsia="zh-CN"/>
        </w:rPr>
        <w:t>商务详细</w:t>
      </w:r>
      <w:r>
        <w:rPr>
          <w:rFonts w:hint="eastAsia" w:ascii="宋体" w:hAnsi="宋体" w:cs="宋体"/>
          <w:color w:val="0000FF"/>
          <w:kern w:val="0"/>
          <w:szCs w:val="21"/>
          <w:shd w:val="clear" w:color="auto" w:fill="FFFFFF"/>
        </w:rPr>
        <w:t>评审*10.00%</w:t>
      </w:r>
      <w:r>
        <w:rPr>
          <w:rFonts w:hint="eastAsia" w:ascii="宋体" w:hAnsi="宋体" w:cs="宋体"/>
          <w:color w:val="0000FF"/>
          <w:kern w:val="0"/>
          <w:szCs w:val="21"/>
          <w:shd w:val="clear" w:color="auto" w:fill="FFFFFF"/>
          <w:lang w:val="en-US" w:eastAsia="zh-CN"/>
        </w:rPr>
        <w:t>+</w:t>
      </w:r>
      <w:r>
        <w:rPr>
          <w:rFonts w:hint="eastAsia" w:ascii="宋体" w:hAnsi="宋体" w:cs="宋体"/>
          <w:color w:val="0000FF"/>
          <w:kern w:val="0"/>
          <w:szCs w:val="21"/>
          <w:shd w:val="clear" w:color="auto" w:fill="FFFFFF"/>
        </w:rPr>
        <w:t>经济标详细评审*60.00%</w:t>
      </w:r>
    </w:p>
    <w:p>
      <w:pPr>
        <w:widowControl/>
        <w:snapToGrid w:val="0"/>
        <w:spacing w:line="360" w:lineRule="auto"/>
        <w:ind w:left="-710" w:firstLine="420"/>
        <w:rPr>
          <w:rFonts w:ascii="宋体" w:hAnsi="宋体" w:cs="宋体"/>
          <w:color w:val="000000"/>
          <w:kern w:val="0"/>
          <w:szCs w:val="21"/>
          <w:shd w:val="clear" w:color="auto" w:fill="FFFFFF"/>
        </w:rPr>
      </w:pPr>
      <w:r>
        <w:rPr>
          <w:rFonts w:hint="eastAsia" w:ascii="宋体" w:hAnsi="宋体" w:cs="宋体"/>
          <w:color w:val="000000"/>
          <w:kern w:val="0"/>
          <w:szCs w:val="21"/>
          <w:shd w:val="clear" w:color="auto" w:fill="FFFFFF"/>
        </w:rPr>
        <w:t>11、资格审查、技术标、商务标、经济标通过上述评审后，造成合格的投标文件不足三个的，评标委员会应认定本次招标工程的投标人数量没有竞争力，宣布本次招标失败，业主将重新组织招标活动。</w:t>
      </w:r>
    </w:p>
    <w:p>
      <w:pPr>
        <w:widowControl/>
        <w:snapToGrid w:val="0"/>
        <w:spacing w:line="360" w:lineRule="auto"/>
        <w:ind w:left="-710" w:firstLine="420"/>
        <w:rPr>
          <w:rFonts w:ascii="宋体" w:hAnsi="宋体" w:cs="宋体"/>
          <w:color w:val="000000"/>
          <w:kern w:val="0"/>
          <w:szCs w:val="21"/>
          <w:shd w:val="clear" w:color="auto" w:fill="FFFFFF"/>
        </w:rPr>
      </w:pPr>
    </w:p>
    <w:p>
      <w:pPr>
        <w:widowControl/>
        <w:snapToGrid w:val="0"/>
        <w:spacing w:line="360" w:lineRule="auto"/>
        <w:ind w:left="-710" w:firstLine="420"/>
        <w:rPr>
          <w:rFonts w:ascii="宋体" w:hAnsi="宋体" w:cs="宋体"/>
          <w:color w:val="000000"/>
          <w:kern w:val="0"/>
          <w:szCs w:val="21"/>
          <w:shd w:val="clear" w:color="auto" w:fill="FFFFFF"/>
        </w:rPr>
      </w:pPr>
    </w:p>
    <w:p>
      <w:pPr>
        <w:widowControl/>
        <w:snapToGrid w:val="0"/>
        <w:spacing w:line="360" w:lineRule="auto"/>
        <w:ind w:left="-710" w:firstLine="420"/>
        <w:rPr>
          <w:rFonts w:ascii="宋体" w:hAnsi="宋体" w:cs="宋体"/>
          <w:color w:val="000000"/>
          <w:kern w:val="0"/>
          <w:szCs w:val="21"/>
          <w:shd w:val="clear" w:color="auto" w:fill="FFFFFF"/>
        </w:rPr>
      </w:pPr>
    </w:p>
    <w:p>
      <w:pPr>
        <w:widowControl/>
        <w:snapToGrid w:val="0"/>
        <w:spacing w:line="360" w:lineRule="auto"/>
        <w:ind w:left="-710" w:firstLine="420"/>
        <w:rPr>
          <w:rFonts w:hint="eastAsia" w:ascii="宋体" w:hAnsi="宋体" w:cs="宋体"/>
          <w:color w:val="000000"/>
          <w:kern w:val="0"/>
          <w:szCs w:val="21"/>
          <w:shd w:val="clear" w:color="auto" w:fill="FFFFFF"/>
        </w:rPr>
      </w:pPr>
    </w:p>
    <w:p>
      <w:pPr>
        <w:widowControl/>
        <w:snapToGrid w:val="0"/>
        <w:spacing w:line="360" w:lineRule="auto"/>
        <w:ind w:left="-710" w:firstLine="420"/>
        <w:rPr>
          <w:rFonts w:hint="eastAsia" w:ascii="宋体" w:hAnsi="宋体" w:cs="宋体"/>
          <w:color w:val="000000"/>
          <w:kern w:val="0"/>
          <w:szCs w:val="21"/>
          <w:shd w:val="clear" w:color="auto" w:fill="FFFFFF"/>
        </w:rPr>
      </w:pPr>
    </w:p>
    <w:p>
      <w:pPr>
        <w:widowControl/>
        <w:snapToGrid w:val="0"/>
        <w:spacing w:line="360" w:lineRule="auto"/>
        <w:ind w:left="-710" w:firstLine="420"/>
        <w:rPr>
          <w:rFonts w:hint="eastAsia" w:ascii="宋体" w:hAnsi="宋体" w:cs="宋体"/>
          <w:color w:val="000000"/>
          <w:kern w:val="0"/>
          <w:szCs w:val="21"/>
          <w:shd w:val="clear" w:color="auto" w:fill="FFFFFF"/>
        </w:rPr>
      </w:pPr>
    </w:p>
    <w:p>
      <w:pPr>
        <w:widowControl/>
        <w:snapToGrid w:val="0"/>
        <w:spacing w:line="360" w:lineRule="auto"/>
        <w:ind w:left="-710" w:firstLine="420"/>
        <w:rPr>
          <w:rFonts w:hint="eastAsia" w:ascii="宋体" w:hAnsi="宋体" w:cs="宋体"/>
          <w:color w:val="000000"/>
          <w:kern w:val="0"/>
          <w:szCs w:val="21"/>
          <w:shd w:val="clear" w:color="auto" w:fill="FFFFFF"/>
        </w:rPr>
      </w:pPr>
    </w:p>
    <w:p>
      <w:pPr>
        <w:widowControl/>
        <w:snapToGrid w:val="0"/>
        <w:spacing w:line="360" w:lineRule="auto"/>
        <w:ind w:left="-710" w:firstLine="420"/>
        <w:rPr>
          <w:rFonts w:hint="eastAsia" w:ascii="宋体" w:hAnsi="宋体" w:cs="宋体"/>
          <w:color w:val="000000"/>
          <w:kern w:val="0"/>
          <w:szCs w:val="21"/>
          <w:shd w:val="clear" w:color="auto" w:fill="FFFFFF"/>
        </w:rPr>
      </w:pPr>
    </w:p>
    <w:p>
      <w:pPr>
        <w:widowControl/>
        <w:snapToGrid w:val="0"/>
        <w:spacing w:line="360" w:lineRule="auto"/>
        <w:ind w:left="-710" w:firstLine="420"/>
        <w:rPr>
          <w:rFonts w:hint="eastAsia" w:ascii="宋体" w:hAnsi="宋体" w:cs="宋体"/>
          <w:color w:val="000000"/>
          <w:kern w:val="0"/>
          <w:szCs w:val="21"/>
          <w:shd w:val="clear" w:color="auto" w:fill="FFFFFF"/>
        </w:rPr>
      </w:pPr>
    </w:p>
    <w:p>
      <w:pPr>
        <w:widowControl/>
        <w:snapToGrid w:val="0"/>
        <w:spacing w:line="360" w:lineRule="auto"/>
        <w:ind w:left="-710" w:firstLine="420"/>
        <w:rPr>
          <w:rFonts w:hint="eastAsia" w:ascii="宋体" w:hAnsi="宋体" w:cs="宋体"/>
          <w:color w:val="000000"/>
          <w:kern w:val="0"/>
          <w:szCs w:val="21"/>
          <w:shd w:val="clear" w:color="auto" w:fill="FFFFFF"/>
        </w:rPr>
      </w:pPr>
    </w:p>
    <w:p>
      <w:pPr>
        <w:widowControl/>
        <w:snapToGrid w:val="0"/>
        <w:spacing w:line="360" w:lineRule="auto"/>
        <w:ind w:left="-710" w:firstLine="420"/>
        <w:rPr>
          <w:rFonts w:hint="eastAsia" w:ascii="宋体" w:hAnsi="宋体" w:cs="宋体"/>
          <w:color w:val="000000"/>
          <w:kern w:val="0"/>
          <w:szCs w:val="21"/>
          <w:shd w:val="clear" w:color="auto" w:fill="FFFFFF"/>
        </w:rPr>
      </w:pPr>
    </w:p>
    <w:p>
      <w:pPr>
        <w:pStyle w:val="2"/>
        <w:rPr>
          <w:rFonts w:hint="eastAsia" w:ascii="宋体" w:hAnsi="宋体" w:cs="宋体"/>
          <w:color w:val="000000"/>
          <w:kern w:val="0"/>
          <w:szCs w:val="21"/>
          <w:shd w:val="clear" w:color="auto" w:fill="FFFFFF"/>
        </w:rPr>
      </w:pPr>
    </w:p>
    <w:p>
      <w:pPr>
        <w:rPr>
          <w:rFonts w:hint="eastAsia" w:ascii="宋体" w:hAnsi="宋体" w:cs="宋体"/>
          <w:color w:val="000000"/>
          <w:kern w:val="0"/>
          <w:szCs w:val="21"/>
          <w:shd w:val="clear" w:color="auto" w:fill="FFFFFF"/>
        </w:rPr>
      </w:pPr>
    </w:p>
    <w:p>
      <w:pPr>
        <w:pStyle w:val="2"/>
        <w:rPr>
          <w:rFonts w:hint="eastAsia" w:ascii="宋体" w:hAnsi="宋体" w:cs="宋体"/>
          <w:color w:val="000000"/>
          <w:kern w:val="0"/>
          <w:szCs w:val="21"/>
          <w:shd w:val="clear" w:color="auto" w:fill="FFFFFF"/>
        </w:rPr>
      </w:pPr>
    </w:p>
    <w:p>
      <w:pPr>
        <w:rPr>
          <w:rFonts w:hint="eastAsia" w:ascii="宋体" w:hAnsi="宋体" w:cs="宋体"/>
          <w:color w:val="000000"/>
          <w:kern w:val="0"/>
          <w:szCs w:val="21"/>
          <w:shd w:val="clear" w:color="auto" w:fill="FFFFFF"/>
        </w:rPr>
      </w:pPr>
    </w:p>
    <w:p>
      <w:pPr>
        <w:pStyle w:val="2"/>
        <w:rPr>
          <w:rFonts w:hint="eastAsia" w:ascii="宋体" w:hAnsi="宋体" w:cs="宋体"/>
          <w:color w:val="000000"/>
          <w:kern w:val="0"/>
          <w:szCs w:val="21"/>
          <w:shd w:val="clear" w:color="auto" w:fill="FFFFFF"/>
        </w:rPr>
      </w:pPr>
    </w:p>
    <w:p>
      <w:pPr>
        <w:rPr>
          <w:rFonts w:hint="eastAsia" w:ascii="宋体" w:hAnsi="宋体" w:cs="宋体"/>
          <w:color w:val="000000"/>
          <w:kern w:val="0"/>
          <w:szCs w:val="21"/>
          <w:shd w:val="clear" w:color="auto" w:fill="FFFFFF"/>
        </w:rPr>
      </w:pPr>
    </w:p>
    <w:p>
      <w:pPr>
        <w:pStyle w:val="2"/>
        <w:rPr>
          <w:rFonts w:hint="eastAsia" w:ascii="宋体" w:hAnsi="宋体" w:cs="宋体"/>
          <w:color w:val="000000"/>
          <w:kern w:val="0"/>
          <w:szCs w:val="21"/>
          <w:shd w:val="clear" w:color="auto" w:fill="FFFFFF"/>
        </w:rPr>
      </w:pPr>
    </w:p>
    <w:p>
      <w:pPr>
        <w:pStyle w:val="3"/>
        <w:spacing w:before="0" w:after="0" w:line="360" w:lineRule="auto"/>
        <w:rPr>
          <w:rFonts w:hint="eastAsia" w:ascii="宋体" w:hAnsi="宋体" w:cs="宋体"/>
          <w:sz w:val="36"/>
          <w:szCs w:val="36"/>
        </w:rPr>
      </w:pPr>
      <w:r>
        <w:rPr>
          <w:rFonts w:hint="eastAsia" w:ascii="宋体" w:hAnsi="宋体" w:cs="宋体"/>
          <w:sz w:val="36"/>
          <w:szCs w:val="36"/>
        </w:rPr>
        <w:t>第三章合同条款及格式</w:t>
      </w:r>
    </w:p>
    <w:p>
      <w:pPr>
        <w:jc w:val="right"/>
        <w:rPr>
          <w:rFonts w:asciiTheme="minorEastAsia" w:hAnsiTheme="minorEastAsia" w:eastAsiaTheme="minorEastAsia"/>
          <w:b/>
          <w:bCs/>
          <w:szCs w:val="21"/>
        </w:rPr>
      </w:pPr>
      <w:r>
        <w:rPr>
          <w:rFonts w:hint="eastAsia" w:asciiTheme="minorEastAsia" w:hAnsiTheme="minorEastAsia" w:eastAsiaTheme="minorEastAsia"/>
          <w:b/>
          <w:bCs/>
          <w:szCs w:val="21"/>
        </w:rPr>
        <w:t>合同编号：</w:t>
      </w:r>
    </w:p>
    <w:p>
      <w:pPr>
        <w:pStyle w:val="3"/>
        <w:keepNext w:val="0"/>
        <w:keepLines w:val="0"/>
        <w:pageBreakBefore w:val="0"/>
        <w:kinsoku/>
        <w:wordWrap/>
        <w:overflowPunct/>
        <w:topLinePunct w:val="0"/>
        <w:bidi w:val="0"/>
        <w:adjustRightInd w:val="0"/>
        <w:snapToGrid w:val="0"/>
        <w:spacing w:before="100" w:beforeAutospacing="1" w:after="100" w:afterAutospacing="1" w:line="520" w:lineRule="exact"/>
        <w:jc w:val="center"/>
        <w:textAlignment w:val="auto"/>
        <w:rPr>
          <w:rFonts w:hint="eastAsia" w:ascii="宋体" w:hAnsi="宋体"/>
          <w:color w:val="auto"/>
          <w:sz w:val="30"/>
          <w:szCs w:val="30"/>
        </w:rPr>
      </w:pPr>
      <w:r>
        <w:rPr>
          <w:rFonts w:hint="eastAsia" w:ascii="宋体" w:hAnsi="宋体"/>
          <w:color w:val="auto"/>
          <w:sz w:val="32"/>
          <w:szCs w:val="32"/>
        </w:rPr>
        <w:t xml:space="preserve"> 合同条款</w:t>
      </w:r>
    </w:p>
    <w:p>
      <w:pPr>
        <w:pageBreakBefore w:val="0"/>
        <w:kinsoku/>
        <w:wordWrap/>
        <w:overflowPunct/>
        <w:topLinePunct w:val="0"/>
        <w:bidi w:val="0"/>
        <w:spacing w:line="520" w:lineRule="exact"/>
        <w:jc w:val="left"/>
        <w:textAlignment w:val="auto"/>
        <w:rPr>
          <w:rFonts w:hint="eastAsia" w:hAnsi="宋体" w:cs="宋体"/>
          <w:sz w:val="32"/>
          <w:szCs w:val="32"/>
        </w:rPr>
      </w:pPr>
      <w:r>
        <w:rPr>
          <w:rFonts w:hint="eastAsia" w:hAnsi="宋体" w:cs="宋体"/>
          <w:sz w:val="32"/>
          <w:szCs w:val="32"/>
        </w:rPr>
        <w:t>（GF-2013-0201）</w:t>
      </w:r>
    </w:p>
    <w:p>
      <w:pPr>
        <w:pageBreakBefore w:val="0"/>
        <w:kinsoku/>
        <w:wordWrap/>
        <w:overflowPunct/>
        <w:topLinePunct w:val="0"/>
        <w:bidi w:val="0"/>
        <w:spacing w:line="520" w:lineRule="exact"/>
        <w:ind w:firstLine="560" w:firstLineChars="175"/>
        <w:jc w:val="left"/>
        <w:textAlignment w:val="auto"/>
        <w:rPr>
          <w:rFonts w:hint="eastAsia" w:hAnsi="宋体" w:cs="宋体"/>
          <w:sz w:val="32"/>
          <w:szCs w:val="32"/>
        </w:rPr>
      </w:pPr>
    </w:p>
    <w:p>
      <w:pPr>
        <w:pageBreakBefore w:val="0"/>
        <w:kinsoku/>
        <w:wordWrap/>
        <w:overflowPunct/>
        <w:topLinePunct w:val="0"/>
        <w:bidi w:val="0"/>
        <w:spacing w:line="520" w:lineRule="exact"/>
        <w:ind w:firstLine="560" w:firstLineChars="175"/>
        <w:jc w:val="left"/>
        <w:textAlignment w:val="auto"/>
        <w:rPr>
          <w:rFonts w:hint="eastAsia" w:hAnsi="宋体" w:cs="宋体"/>
          <w:sz w:val="32"/>
          <w:szCs w:val="32"/>
        </w:rPr>
      </w:pPr>
    </w:p>
    <w:p>
      <w:pPr>
        <w:pageBreakBefore w:val="0"/>
        <w:kinsoku/>
        <w:wordWrap/>
        <w:overflowPunct/>
        <w:topLinePunct w:val="0"/>
        <w:bidi w:val="0"/>
        <w:spacing w:line="520" w:lineRule="exact"/>
        <w:ind w:firstLine="560" w:firstLineChars="175"/>
        <w:jc w:val="left"/>
        <w:textAlignment w:val="auto"/>
        <w:rPr>
          <w:rFonts w:hint="eastAsia" w:hAnsi="宋体" w:cs="宋体"/>
          <w:sz w:val="32"/>
          <w:szCs w:val="32"/>
        </w:rPr>
      </w:pPr>
    </w:p>
    <w:p>
      <w:pPr>
        <w:pageBreakBefore w:val="0"/>
        <w:kinsoku/>
        <w:wordWrap/>
        <w:overflowPunct/>
        <w:topLinePunct w:val="0"/>
        <w:bidi w:val="0"/>
        <w:spacing w:line="520" w:lineRule="exact"/>
        <w:ind w:firstLine="560" w:firstLineChars="175"/>
        <w:jc w:val="left"/>
        <w:textAlignment w:val="auto"/>
        <w:rPr>
          <w:rFonts w:hint="eastAsia" w:hAnsi="宋体" w:cs="宋体"/>
          <w:sz w:val="32"/>
          <w:szCs w:val="32"/>
        </w:rPr>
      </w:pP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hAnsi="宋体" w:cs="宋体"/>
          <w:sz w:val="32"/>
          <w:szCs w:val="32"/>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hAnsi="宋体" w:cs="宋体"/>
          <w:sz w:val="72"/>
          <w:szCs w:val="72"/>
        </w:rPr>
      </w:pPr>
      <w:bookmarkStart w:id="1" w:name="_Toc296503025"/>
      <w:bookmarkStart w:id="2" w:name="_Toc296890982"/>
      <w:r>
        <w:rPr>
          <w:rFonts w:hint="eastAsia" w:hAnsi="宋体" w:cs="宋体"/>
          <w:sz w:val="72"/>
          <w:szCs w:val="72"/>
        </w:rPr>
        <w:t>建设工程施工合同</w:t>
      </w:r>
      <w:r>
        <w:rPr>
          <w:rFonts w:hint="eastAsia" w:hAnsi="宋体" w:cs="宋体"/>
          <w:sz w:val="72"/>
          <w:szCs w:val="72"/>
        </w:rPr>
        <w:br w:type="textWrapping"/>
      </w:r>
      <w:r>
        <w:rPr>
          <w:rFonts w:hint="eastAsia" w:hAnsi="宋体" w:cs="宋体"/>
          <w:sz w:val="72"/>
          <w:szCs w:val="72"/>
        </w:rPr>
        <w:t>（示范文本）</w:t>
      </w:r>
    </w:p>
    <w:p>
      <w:pPr>
        <w:pStyle w:val="19"/>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eastAsia="宋体"/>
          <w:lang w:val="en-US" w:eastAsia="zh-CN"/>
        </w:rPr>
      </w:pPr>
      <w:r>
        <w:rPr>
          <w:rFonts w:hint="eastAsia" w:hAnsi="宋体" w:cs="宋体"/>
          <w:sz w:val="72"/>
          <w:szCs w:val="72"/>
          <w:lang w:val="en-US" w:eastAsia="zh-CN"/>
        </w:rPr>
        <w:t xml:space="preserve">           </w:t>
      </w:r>
      <w:r>
        <w:rPr>
          <w:rFonts w:hint="eastAsia" w:hAnsi="宋体" w:cs="宋体"/>
          <w:sz w:val="30"/>
          <w:szCs w:val="30"/>
          <w:lang w:val="en-US" w:eastAsia="zh-CN"/>
        </w:rPr>
        <w:t>供参考</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jc w:val="center"/>
        <w:textAlignment w:val="auto"/>
        <w:rPr>
          <w:rFonts w:hint="eastAsia" w:hAnsi="宋体" w:cs="宋体"/>
          <w:sz w:val="32"/>
          <w:szCs w:val="32"/>
        </w:rPr>
      </w:pPr>
      <w:r>
        <w:rPr>
          <w:rFonts w:hint="eastAsia" w:hAnsi="宋体" w:cs="宋体"/>
          <w:sz w:val="32"/>
          <w:szCs w:val="32"/>
        </w:rPr>
        <w:t>住房和城乡建设部</w:t>
      </w:r>
    </w:p>
    <w:p>
      <w:pPr>
        <w:pageBreakBefore w:val="0"/>
        <w:kinsoku/>
        <w:wordWrap/>
        <w:overflowPunct/>
        <w:topLinePunct w:val="0"/>
        <w:bidi w:val="0"/>
        <w:spacing w:line="520" w:lineRule="exact"/>
        <w:jc w:val="center"/>
        <w:textAlignment w:val="auto"/>
        <w:rPr>
          <w:rFonts w:hint="eastAsia" w:hAnsi="宋体" w:cs="宋体"/>
          <w:sz w:val="32"/>
          <w:szCs w:val="32"/>
        </w:rPr>
      </w:pPr>
      <w:r>
        <w:rPr>
          <w:rFonts w:hint="eastAsia" w:hAnsi="宋体" w:cs="宋体"/>
          <w:sz w:val="32"/>
          <w:szCs w:val="32"/>
        </w:rPr>
        <w:t xml:space="preserve">                            制定</w:t>
      </w:r>
    </w:p>
    <w:p>
      <w:pPr>
        <w:pageBreakBefore w:val="0"/>
        <w:kinsoku/>
        <w:wordWrap/>
        <w:overflowPunct/>
        <w:topLinePunct w:val="0"/>
        <w:bidi w:val="0"/>
        <w:spacing w:line="520" w:lineRule="exact"/>
        <w:jc w:val="center"/>
        <w:textAlignment w:val="auto"/>
        <w:rPr>
          <w:rFonts w:hint="eastAsia" w:hAnsi="宋体" w:cs="宋体"/>
          <w:sz w:val="24"/>
        </w:rPr>
      </w:pPr>
      <w:r>
        <w:rPr>
          <w:rFonts w:hint="eastAsia" w:hAnsi="宋体" w:cs="宋体"/>
          <w:sz w:val="32"/>
          <w:szCs w:val="32"/>
        </w:rPr>
        <w:t>国家工商行政管理总局</w:t>
      </w:r>
    </w:p>
    <w:p>
      <w:pPr>
        <w:pageBreakBefore w:val="0"/>
        <w:kinsoku/>
        <w:wordWrap/>
        <w:overflowPunct/>
        <w:topLinePunct w:val="0"/>
        <w:bidi w:val="0"/>
        <w:spacing w:line="520" w:lineRule="exact"/>
        <w:ind w:firstLine="420" w:firstLineChars="175"/>
        <w:jc w:val="center"/>
        <w:textAlignment w:val="auto"/>
        <w:rPr>
          <w:rFonts w:hint="eastAsia" w:hAnsi="宋体" w:cs="宋体"/>
          <w:sz w:val="24"/>
          <w:lang w:val="zh-CN"/>
        </w:rPr>
        <w:sectPr>
          <w:footerReference r:id="rId6" w:type="first"/>
          <w:footerReference r:id="rId4" w:type="default"/>
          <w:headerReference r:id="rId3" w:type="even"/>
          <w:footerReference r:id="rId5" w:type="even"/>
          <w:pgSz w:w="11906" w:h="16838"/>
          <w:pgMar w:top="1440" w:right="1134" w:bottom="1440" w:left="1774" w:header="992" w:footer="992" w:gutter="0"/>
          <w:pgBorders>
            <w:top w:val="none" w:sz="0" w:space="0"/>
            <w:left w:val="none" w:sz="0" w:space="0"/>
            <w:bottom w:val="none" w:sz="0" w:space="0"/>
            <w:right w:val="none" w:sz="0" w:space="0"/>
          </w:pgBorders>
          <w:pgNumType w:fmt="decimal" w:start="0"/>
          <w:cols w:space="720" w:num="1"/>
          <w:docGrid w:type="lines" w:linePitch="312" w:charSpace="0"/>
        </w:sectPr>
      </w:pPr>
    </w:p>
    <w:p>
      <w:pPr>
        <w:pStyle w:val="4"/>
        <w:bidi w:val="0"/>
        <w:jc w:val="center"/>
        <w:rPr>
          <w:rFonts w:hint="eastAsia"/>
        </w:rPr>
      </w:pPr>
      <w:bookmarkStart w:id="3" w:name="_Toc351203480"/>
      <w:r>
        <w:rPr>
          <w:rFonts w:hint="eastAsia"/>
        </w:rPr>
        <w:t>第</w:t>
      </w:r>
      <w:r>
        <w:rPr>
          <w:rFonts w:hint="eastAsia"/>
          <w:lang w:val="en-US" w:eastAsia="zh-CN"/>
        </w:rPr>
        <w:t>一</w:t>
      </w:r>
      <w:r>
        <w:rPr>
          <w:rFonts w:hint="eastAsia"/>
        </w:rPr>
        <w:t>部分</w:t>
      </w:r>
      <w:r>
        <w:rPr>
          <w:rFonts w:hint="eastAsia" w:hAnsi="宋体" w:cs="仿宋_GB2312"/>
          <w:bCs w:val="0"/>
          <w:sz w:val="28"/>
          <w:szCs w:val="28"/>
          <w:lang w:val="en-US" w:eastAsia="zh-CN"/>
        </w:rPr>
        <w:t xml:space="preserve">  </w:t>
      </w:r>
      <w:r>
        <w:rPr>
          <w:rFonts w:hint="eastAsia"/>
        </w:rPr>
        <w:t>合同协议书</w:t>
      </w:r>
      <w:bookmarkEnd w:id="1"/>
      <w:bookmarkEnd w:id="2"/>
      <w:bookmarkEnd w:id="3"/>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发包人（全称）：                       </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承包人（全称）：                      </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根据《中华人民共和国合同法》、《中华人民共和国建筑法》及有关法律规定，遵循平等、自愿、公平和诚实信用的原则，双方就</w:t>
      </w:r>
      <w:r>
        <w:rPr>
          <w:rFonts w:hint="eastAsia" w:hAnsi="宋体" w:cs="宋体"/>
          <w:sz w:val="24"/>
          <w:u w:val="single"/>
        </w:rPr>
        <w:t xml:space="preserve">                       </w:t>
      </w:r>
      <w:r>
        <w:rPr>
          <w:rFonts w:hint="eastAsia" w:hAnsi="宋体" w:cs="宋体"/>
          <w:sz w:val="24"/>
        </w:rPr>
        <w:t>工程施工及有关事项协商一致，共同达成如下协议：</w:t>
      </w:r>
      <w:bookmarkStart w:id="4" w:name="_Toc351203481"/>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一、工程概况</w:t>
      </w:r>
      <w:bookmarkEnd w:id="4"/>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1.工程名称：</w:t>
      </w:r>
      <w:r>
        <w:rPr>
          <w:rFonts w:hint="eastAsia" w:hAnsi="宋体" w:cs="宋体"/>
          <w:sz w:val="24"/>
          <w:u w:val="single"/>
        </w:rPr>
        <w:t xml:space="preserve">       </w:t>
      </w:r>
      <w:r>
        <w:rPr>
          <w:rFonts w:hint="eastAsia" w:hAnsi="宋体" w:cs="宋体"/>
          <w:sz w:val="24"/>
        </w:rPr>
        <w:t>。</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2.工程地点：</w:t>
      </w:r>
      <w:r>
        <w:rPr>
          <w:rFonts w:hint="eastAsia" w:hAnsi="宋体" w:cs="宋体"/>
          <w:sz w:val="24"/>
          <w:u w:val="single"/>
        </w:rPr>
        <w:t xml:space="preserve">         </w:t>
      </w:r>
      <w:r>
        <w:rPr>
          <w:rFonts w:hint="eastAsia" w:hAnsi="宋体" w:cs="宋体"/>
          <w:sz w:val="24"/>
        </w:rPr>
        <w:t>。</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3.工程立项批准文号：</w:t>
      </w:r>
      <w:r>
        <w:rPr>
          <w:rFonts w:hint="eastAsia" w:hAnsi="宋体" w:cs="宋体"/>
          <w:sz w:val="24"/>
          <w:u w:val="single"/>
        </w:rPr>
        <w:t xml:space="preserve">       </w:t>
      </w:r>
      <w:r>
        <w:rPr>
          <w:rFonts w:hint="eastAsia" w:hAnsi="宋体" w:cs="宋体"/>
          <w:sz w:val="24"/>
        </w:rPr>
        <w:t>。</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4.资金来源：</w:t>
      </w:r>
      <w:r>
        <w:rPr>
          <w:rFonts w:hint="eastAsia" w:hAnsi="宋体" w:cs="宋体"/>
          <w:sz w:val="24"/>
          <w:u w:val="single"/>
        </w:rPr>
        <w:t xml:space="preserve">       </w:t>
      </w:r>
      <w:r>
        <w:rPr>
          <w:rFonts w:hint="eastAsia" w:hAnsi="宋体" w:cs="宋体"/>
          <w:sz w:val="24"/>
        </w:rPr>
        <w:t>。</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5.工程内容：</w:t>
      </w:r>
      <w:r>
        <w:rPr>
          <w:rFonts w:hint="eastAsia" w:hAnsi="宋体" w:cs="宋体"/>
          <w:sz w:val="24"/>
          <w:u w:val="single"/>
        </w:rPr>
        <w:t xml:space="preserve">       </w:t>
      </w:r>
      <w:r>
        <w:rPr>
          <w:rFonts w:hint="eastAsia" w:hAnsi="宋体" w:cs="宋体"/>
          <w:sz w:val="24"/>
        </w:rPr>
        <w:t>。</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群体工程应附《承包人承揽工程项目一览表》（附件1）。</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6.工程承包范围：</w:t>
      </w:r>
      <w:r>
        <w:rPr>
          <w:rFonts w:hint="eastAsia" w:hAnsi="宋体" w:cs="宋体"/>
          <w:sz w:val="24"/>
          <w:u w:val="single"/>
        </w:rPr>
        <w:t xml:space="preserve">                                                         </w:t>
      </w:r>
      <w:r>
        <w:rPr>
          <w:rFonts w:hint="eastAsia" w:hAnsi="宋体" w:cs="宋体"/>
          <w:sz w:val="24"/>
        </w:rPr>
        <w:t>。</w:t>
      </w:r>
      <w:bookmarkStart w:id="5" w:name="_Toc351203482"/>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二、合同工期</w:t>
      </w:r>
      <w:bookmarkEnd w:id="5"/>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计划开工日期：</w:t>
      </w:r>
      <w:r>
        <w:rPr>
          <w:rFonts w:hint="eastAsia" w:hAnsi="宋体" w:cs="宋体"/>
          <w:sz w:val="24"/>
          <w:u w:val="single"/>
        </w:rPr>
        <w:t></w:t>
      </w:r>
      <w:r>
        <w:rPr>
          <w:rFonts w:hint="eastAsia" w:hAnsi="宋体" w:cs="宋体"/>
          <w:sz w:val="24"/>
        </w:rPr>
        <w:t>年</w:t>
      </w:r>
      <w:r>
        <w:rPr>
          <w:rFonts w:hint="eastAsia" w:hAnsi="宋体" w:cs="宋体"/>
          <w:sz w:val="24"/>
          <w:u w:val="single"/>
        </w:rPr>
        <w:t></w:t>
      </w:r>
      <w:r>
        <w:rPr>
          <w:rFonts w:hint="eastAsia" w:hAnsi="宋体" w:cs="宋体"/>
          <w:sz w:val="24"/>
        </w:rPr>
        <w:t>月</w:t>
      </w:r>
      <w:r>
        <w:rPr>
          <w:rFonts w:hint="eastAsia" w:hAnsi="宋体" w:cs="宋体"/>
          <w:sz w:val="24"/>
          <w:u w:val="single"/>
        </w:rPr>
        <w:t></w:t>
      </w:r>
      <w:r>
        <w:rPr>
          <w:rFonts w:hint="eastAsia" w:hAnsi="宋体" w:cs="宋体"/>
          <w:sz w:val="24"/>
        </w:rPr>
        <w:t>日。</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计划竣工日期：</w:t>
      </w:r>
      <w:r>
        <w:rPr>
          <w:rFonts w:hint="eastAsia" w:hAnsi="宋体" w:cs="宋体"/>
          <w:sz w:val="24"/>
          <w:u w:val="single"/>
        </w:rPr>
        <w:t></w:t>
      </w:r>
      <w:r>
        <w:rPr>
          <w:rFonts w:hint="eastAsia" w:hAnsi="宋体" w:cs="宋体"/>
          <w:sz w:val="24"/>
        </w:rPr>
        <w:t>年</w:t>
      </w:r>
      <w:r>
        <w:rPr>
          <w:rFonts w:hint="eastAsia" w:hAnsi="宋体" w:cs="宋体"/>
          <w:sz w:val="24"/>
          <w:u w:val="single"/>
        </w:rPr>
        <w:t></w:t>
      </w:r>
      <w:r>
        <w:rPr>
          <w:rFonts w:hint="eastAsia" w:hAnsi="宋体" w:cs="宋体"/>
          <w:sz w:val="24"/>
        </w:rPr>
        <w:t>月</w:t>
      </w:r>
      <w:r>
        <w:rPr>
          <w:rFonts w:hint="eastAsia" w:hAnsi="宋体" w:cs="宋体"/>
          <w:sz w:val="24"/>
          <w:u w:val="single"/>
        </w:rPr>
        <w:t></w:t>
      </w:r>
      <w:r>
        <w:rPr>
          <w:rFonts w:hint="eastAsia" w:hAnsi="宋体" w:cs="宋体"/>
          <w:sz w:val="24"/>
        </w:rPr>
        <w:t>日。</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工期总日历天数：</w:t>
      </w:r>
      <w:r>
        <w:rPr>
          <w:rFonts w:hint="eastAsia" w:hAnsi="宋体" w:cs="宋体"/>
          <w:sz w:val="24"/>
          <w:u w:val="single"/>
        </w:rPr>
        <w:t></w:t>
      </w:r>
      <w:r>
        <w:rPr>
          <w:rFonts w:hint="eastAsia" w:hAnsi="宋体" w:cs="宋体"/>
          <w:sz w:val="24"/>
        </w:rPr>
        <w:t>天。工期总日历天数与根据前述计划开竣工日期计算的工期天数不一致的，以工期总日历天数为准。</w:t>
      </w:r>
      <w:bookmarkStart w:id="6" w:name="_Toc351203483"/>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三、质量标准</w:t>
      </w:r>
      <w:bookmarkEnd w:id="6"/>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工程质量符合</w:t>
      </w:r>
      <w:r>
        <w:rPr>
          <w:rFonts w:hint="eastAsia" w:hAnsi="宋体" w:cs="宋体"/>
          <w:sz w:val="24"/>
          <w:u w:val="single"/>
        </w:rPr>
        <w:t></w:t>
      </w:r>
      <w:r>
        <w:rPr>
          <w:rFonts w:hint="eastAsia" w:hAnsi="宋体" w:cs="宋体"/>
          <w:sz w:val="24"/>
        </w:rPr>
        <w:t>标准。</w:t>
      </w:r>
      <w:bookmarkStart w:id="7" w:name="_Toc351203484"/>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四、签约合同价与合同价格形式</w:t>
      </w:r>
      <w:bookmarkEnd w:id="7"/>
      <w:r>
        <w:rPr>
          <w:rFonts w:hint="eastAsia" w:hAnsi="宋体" w:cs="宋体"/>
          <w:sz w:val="24"/>
        </w:rPr>
        <w:tab/>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1.签约合同价为：</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人民币（大写）</w:t>
      </w:r>
      <w:r>
        <w:rPr>
          <w:rFonts w:hint="eastAsia" w:hAnsi="宋体" w:cs="宋体"/>
          <w:sz w:val="24"/>
          <w:u w:val="single"/>
        </w:rPr>
        <w:t xml:space="preserve">                 </w:t>
      </w:r>
      <w:r>
        <w:rPr>
          <w:rFonts w:hint="eastAsia" w:hAnsi="宋体" w:cs="宋体"/>
          <w:sz w:val="24"/>
        </w:rPr>
        <w:t>(¥</w:t>
      </w:r>
      <w:r>
        <w:rPr>
          <w:rFonts w:hint="eastAsia" w:hAnsi="宋体" w:cs="宋体"/>
          <w:sz w:val="24"/>
          <w:u w:val="single"/>
        </w:rPr>
        <w:t xml:space="preserve">            </w:t>
      </w:r>
      <w:r>
        <w:rPr>
          <w:rFonts w:hint="eastAsia" w:hAnsi="宋体" w:cs="宋体"/>
          <w:sz w:val="24"/>
        </w:rPr>
        <w:t>元)；</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其中：</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（1）安全文明施工费：</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人民币（大写）</w:t>
      </w:r>
      <w:r>
        <w:rPr>
          <w:rFonts w:hint="eastAsia" w:hAnsi="宋体" w:cs="宋体"/>
          <w:sz w:val="24"/>
          <w:u w:val="single"/>
        </w:rPr>
        <w:t xml:space="preserve">                 </w:t>
      </w:r>
      <w:r>
        <w:rPr>
          <w:rFonts w:hint="eastAsia" w:hAnsi="宋体" w:cs="宋体"/>
          <w:sz w:val="24"/>
        </w:rPr>
        <w:t>(¥</w:t>
      </w:r>
      <w:r>
        <w:rPr>
          <w:rFonts w:hint="eastAsia" w:hAnsi="宋体" w:cs="宋体"/>
          <w:sz w:val="24"/>
          <w:u w:val="single"/>
        </w:rPr>
        <w:t xml:space="preserve">            </w:t>
      </w:r>
      <w:r>
        <w:rPr>
          <w:rFonts w:hint="eastAsia" w:hAnsi="宋体" w:cs="宋体"/>
          <w:sz w:val="24"/>
        </w:rPr>
        <w:t>元)；</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（2）材料和工程设备暂估价金额：</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人民币（大写）</w:t>
      </w:r>
      <w:r>
        <w:rPr>
          <w:rFonts w:hint="eastAsia" w:hAnsi="宋体" w:cs="宋体"/>
          <w:sz w:val="24"/>
          <w:u w:val="single"/>
        </w:rPr>
        <w:t xml:space="preserve">                 </w:t>
      </w:r>
      <w:r>
        <w:rPr>
          <w:rFonts w:hint="eastAsia" w:hAnsi="宋体" w:cs="宋体"/>
          <w:sz w:val="24"/>
        </w:rPr>
        <w:t>(¥</w:t>
      </w:r>
      <w:r>
        <w:rPr>
          <w:rFonts w:hint="eastAsia" w:hAnsi="宋体" w:cs="宋体"/>
          <w:sz w:val="24"/>
          <w:u w:val="single"/>
        </w:rPr>
        <w:t xml:space="preserve">            </w:t>
      </w:r>
      <w:r>
        <w:rPr>
          <w:rFonts w:hint="eastAsia" w:hAnsi="宋体" w:cs="宋体"/>
          <w:sz w:val="24"/>
        </w:rPr>
        <w:t>元)；</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（3）专业工程暂估价金额：</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人民币（大写）</w:t>
      </w:r>
      <w:r>
        <w:rPr>
          <w:rFonts w:hint="eastAsia" w:hAnsi="宋体" w:cs="宋体"/>
          <w:sz w:val="24"/>
          <w:u w:val="single"/>
        </w:rPr>
        <w:t xml:space="preserve">                 </w:t>
      </w:r>
      <w:r>
        <w:rPr>
          <w:rFonts w:hint="eastAsia" w:hAnsi="宋体" w:cs="宋体"/>
          <w:sz w:val="24"/>
        </w:rPr>
        <w:t>(¥</w:t>
      </w:r>
      <w:r>
        <w:rPr>
          <w:rFonts w:hint="eastAsia" w:hAnsi="宋体" w:cs="宋体"/>
          <w:sz w:val="24"/>
          <w:u w:val="single"/>
        </w:rPr>
        <w:t xml:space="preserve">            </w:t>
      </w:r>
      <w:r>
        <w:rPr>
          <w:rFonts w:hint="eastAsia" w:hAnsi="宋体" w:cs="宋体"/>
          <w:sz w:val="24"/>
        </w:rPr>
        <w:t>元)；</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（4）暂列金额：</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人民币（大写）</w:t>
      </w:r>
      <w:r>
        <w:rPr>
          <w:rFonts w:hint="eastAsia" w:hAnsi="宋体" w:cs="宋体"/>
          <w:sz w:val="24"/>
          <w:u w:val="single"/>
        </w:rPr>
        <w:t xml:space="preserve">                 </w:t>
      </w:r>
      <w:r>
        <w:rPr>
          <w:rFonts w:hint="eastAsia" w:hAnsi="宋体" w:cs="宋体"/>
          <w:sz w:val="24"/>
        </w:rPr>
        <w:t>(¥</w:t>
      </w:r>
      <w:r>
        <w:rPr>
          <w:rFonts w:hint="eastAsia" w:hAnsi="宋体" w:cs="宋体"/>
          <w:sz w:val="24"/>
          <w:u w:val="single"/>
        </w:rPr>
        <w:t xml:space="preserve">            </w:t>
      </w:r>
      <w:r>
        <w:rPr>
          <w:rFonts w:hint="eastAsia" w:hAnsi="宋体" w:cs="宋体"/>
          <w:sz w:val="24"/>
        </w:rPr>
        <w:t>元)；</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2.合同价格形式：</w:t>
      </w:r>
      <w:r>
        <w:rPr>
          <w:rFonts w:hint="eastAsia" w:hAnsi="宋体" w:cs="宋体"/>
          <w:sz w:val="24"/>
          <w:u w:val="single"/>
        </w:rPr>
        <w:t>                      </w:t>
      </w:r>
      <w:r>
        <w:rPr>
          <w:rFonts w:hint="eastAsia" w:hAnsi="宋体" w:cs="宋体"/>
          <w:sz w:val="24"/>
        </w:rPr>
        <w:t>。</w:t>
      </w:r>
      <w:bookmarkStart w:id="8" w:name="_Toc351203485"/>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五、</w:t>
      </w:r>
      <w:bookmarkEnd w:id="8"/>
      <w:r>
        <w:rPr>
          <w:rFonts w:hint="eastAsia" w:hAnsi="宋体" w:cs="宋体"/>
          <w:sz w:val="24"/>
        </w:rPr>
        <w:t>项目经理</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承包人项目经理：</w:t>
      </w:r>
      <w:r>
        <w:rPr>
          <w:rFonts w:hint="eastAsia" w:hAnsi="宋体" w:cs="宋体"/>
          <w:sz w:val="24"/>
          <w:u w:val="single"/>
        </w:rPr>
        <w:t>                     </w:t>
      </w:r>
      <w:r>
        <w:rPr>
          <w:rFonts w:hint="eastAsia" w:hAnsi="宋体" w:cs="宋体"/>
          <w:sz w:val="24"/>
        </w:rPr>
        <w:t>。</w:t>
      </w:r>
      <w:bookmarkStart w:id="9" w:name="_Toc351203486"/>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六、合同文件构成</w:t>
      </w:r>
      <w:bookmarkEnd w:id="9"/>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本协议书与下列文件一起构成合同文件：</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（1）中标通知书（如果有）；</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 xml:space="preserve">（2）投标函及其附录（如果有）； </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（3）专用合同条款及其附件；</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（4）通用合同条款；</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（5）技术标准和要求；</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（6）图纸；</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（7）已标价工程量清单或预算书；</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（8）其他合同文件。</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在合同订立及履行过程中形成的与合同有关的文件均构成合同文件组成部分。</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上述各项合同文件包括合同当事人就该项合同文件所作出的补充和修改，属于同一类内容的文件，应以最新签署的为准。专用合同条款及其附件须经合同当事人签字或盖章。</w:t>
      </w:r>
      <w:bookmarkStart w:id="10" w:name="_Toc351203487"/>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七、承诺</w:t>
      </w:r>
      <w:bookmarkEnd w:id="10"/>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1.发包人承诺按照法律规定履行项目审批手续、筹集工程建设资金并按照合同约定的期限和方式支付合同价款。</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2.承包人承诺按照法律规定及合同约定组织完成工程施工，确保工程质量和安全，不进行转包及违法分包，并在缺陷责任期及保修期内承担相应的工程维修责任。</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3.发包人和承包人通过招投标形式签订合同的，双方理解并承诺不再就同一工程另行签订与合同实质性内容相背离的协议。</w:t>
      </w:r>
      <w:bookmarkStart w:id="11" w:name="_Toc351203488"/>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八、词语含义</w:t>
      </w:r>
      <w:bookmarkEnd w:id="11"/>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本协议书中词语含义与第二部分通用合同条款中赋予的含义相同。</w:t>
      </w:r>
      <w:bookmarkStart w:id="12" w:name="_Toc351203489"/>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九、签订时间</w:t>
      </w:r>
      <w:bookmarkEnd w:id="12"/>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本合同于</w:t>
      </w:r>
      <w:r>
        <w:rPr>
          <w:rFonts w:hint="eastAsia" w:hAnsi="宋体" w:cs="宋体"/>
          <w:sz w:val="24"/>
          <w:u w:val="single"/>
        </w:rPr>
        <w:t></w:t>
      </w:r>
      <w:r>
        <w:rPr>
          <w:rFonts w:hint="eastAsia" w:hAnsi="宋体" w:cs="宋体"/>
          <w:sz w:val="24"/>
        </w:rPr>
        <w:t>年</w:t>
      </w:r>
      <w:r>
        <w:rPr>
          <w:rFonts w:hint="eastAsia" w:hAnsi="宋体" w:cs="宋体"/>
          <w:sz w:val="24"/>
          <w:u w:val="single"/>
        </w:rPr>
        <w:t></w:t>
      </w:r>
      <w:r>
        <w:rPr>
          <w:rFonts w:hint="eastAsia" w:hAnsi="宋体" w:cs="宋体"/>
          <w:sz w:val="24"/>
        </w:rPr>
        <w:t>月</w:t>
      </w:r>
      <w:r>
        <w:rPr>
          <w:rFonts w:hint="eastAsia" w:hAnsi="宋体" w:cs="宋体"/>
          <w:sz w:val="24"/>
          <w:u w:val="single"/>
        </w:rPr>
        <w:t></w:t>
      </w:r>
      <w:r>
        <w:rPr>
          <w:rFonts w:hint="eastAsia" w:hAnsi="宋体" w:cs="宋体"/>
          <w:sz w:val="24"/>
        </w:rPr>
        <w:t>日签订。</w:t>
      </w:r>
      <w:bookmarkStart w:id="13" w:name="_Toc351203490"/>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十、签订地点</w:t>
      </w:r>
      <w:bookmarkEnd w:id="13"/>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本合同在</w:t>
      </w:r>
      <w:r>
        <w:rPr>
          <w:rFonts w:hint="eastAsia" w:hAnsi="宋体" w:cs="宋体"/>
          <w:sz w:val="24"/>
          <w:u w:val="single"/>
        </w:rPr>
        <w:t xml:space="preserve">                                    </w:t>
      </w:r>
      <w:r>
        <w:rPr>
          <w:rFonts w:hint="eastAsia" w:hAnsi="宋体" w:cs="宋体"/>
          <w:sz w:val="24"/>
        </w:rPr>
        <w:t>签订。</w:t>
      </w:r>
      <w:bookmarkStart w:id="14" w:name="_Toc351203491"/>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十一、补充协议</w:t>
      </w:r>
      <w:bookmarkEnd w:id="14"/>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合同未尽事宜，合同当事人另行签订补充协议，补充协议是合同的组成部分。</w:t>
      </w:r>
      <w:bookmarkStart w:id="15" w:name="_Toc351203492"/>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十二、合同生效</w:t>
      </w:r>
      <w:bookmarkEnd w:id="15"/>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本合同自</w:t>
      </w:r>
      <w:r>
        <w:rPr>
          <w:rFonts w:hint="eastAsia" w:hAnsi="宋体" w:cs="宋体"/>
          <w:sz w:val="24"/>
          <w:u w:val="single"/>
        </w:rPr>
        <w:t xml:space="preserve">                                   </w:t>
      </w:r>
      <w:r>
        <w:rPr>
          <w:rFonts w:hint="eastAsia" w:hAnsi="宋体" w:cs="宋体"/>
          <w:sz w:val="24"/>
        </w:rPr>
        <w:t>生效。</w:t>
      </w:r>
      <w:bookmarkStart w:id="16" w:name="_Toc351203493"/>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十三、合同份数</w:t>
      </w:r>
      <w:bookmarkEnd w:id="16"/>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本合同一式</w:t>
      </w:r>
      <w:r>
        <w:rPr>
          <w:rFonts w:hint="eastAsia" w:hAnsi="宋体" w:cs="宋体"/>
          <w:sz w:val="24"/>
          <w:u w:val="single"/>
        </w:rPr>
        <w:t xml:space="preserve">    </w:t>
      </w:r>
      <w:r>
        <w:rPr>
          <w:rFonts w:hint="eastAsia" w:hAnsi="宋体" w:cs="宋体"/>
          <w:sz w:val="24"/>
        </w:rPr>
        <w:t>份，均具有同等法律效力，发包人执</w:t>
      </w:r>
      <w:r>
        <w:rPr>
          <w:rFonts w:hint="eastAsia" w:hAnsi="宋体" w:cs="宋体"/>
          <w:sz w:val="24"/>
          <w:u w:val="single"/>
        </w:rPr>
        <w:t xml:space="preserve">    </w:t>
      </w:r>
      <w:r>
        <w:rPr>
          <w:rFonts w:hint="eastAsia" w:hAnsi="宋体" w:cs="宋体"/>
          <w:sz w:val="24"/>
        </w:rPr>
        <w:t>份，承包人执</w:t>
      </w:r>
      <w:r>
        <w:rPr>
          <w:rFonts w:hint="eastAsia" w:hAnsi="宋体" w:cs="宋体"/>
          <w:sz w:val="24"/>
          <w:u w:val="single"/>
        </w:rPr>
        <w:t xml:space="preserve">    </w:t>
      </w:r>
      <w:r>
        <w:rPr>
          <w:rFonts w:hint="eastAsia" w:hAnsi="宋体" w:cs="宋体"/>
          <w:sz w:val="24"/>
        </w:rPr>
        <w:t>份。</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发包人：  (公章)                       承包人：  (公章)</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 xml:space="preserve">                                 </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法定代表人或其委托代理人：             法定代表人或其委托代理人：</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（签字）                              （签字）</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 xml:space="preserve">组织机构代码：                   组织机构代码：           </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 xml:space="preserve">地  址：                 地  址：        </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 xml:space="preserve">邮政编码：                 邮政编码：   </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 xml:space="preserve">法定代表人：                       法定代表人：             </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 xml:space="preserve">委托代理人：                       委托代理人：             </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 xml:space="preserve">电  话：               电  话：     </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 xml:space="preserve">传  真：               传  真：     </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 xml:space="preserve">电子信箱：                             电子信箱：   </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 xml:space="preserve">开户银行：               开户银行：   </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 xml:space="preserve">账  号：                   账  号：     </w:t>
      </w:r>
    </w:p>
    <w:p>
      <w:pPr>
        <w:pStyle w:val="4"/>
        <w:ind w:left="576" w:hanging="576"/>
        <w:jc w:val="center"/>
        <w:rPr>
          <w:rFonts w:hint="eastAsia"/>
        </w:rPr>
      </w:pPr>
      <w:r>
        <w:rPr>
          <w:rFonts w:hint="eastAsia" w:hAnsi="宋体" w:cs="宋体"/>
          <w:sz w:val="24"/>
        </w:rPr>
        <w:br w:type="page"/>
      </w:r>
      <w:bookmarkStart w:id="17" w:name="_Toc5484866"/>
      <w:bookmarkStart w:id="18" w:name="_Toc351203632"/>
      <w:r>
        <w:rPr>
          <w:rFonts w:hint="eastAsia"/>
        </w:rPr>
        <w:t>第二部分 通用合同条款</w:t>
      </w:r>
      <w:bookmarkEnd w:id="17"/>
    </w:p>
    <w:p>
      <w:pPr>
        <w:autoSpaceDE w:val="0"/>
        <w:autoSpaceDN w:val="0"/>
        <w:adjustRightInd w:val="0"/>
        <w:spacing w:line="360" w:lineRule="auto"/>
        <w:ind w:firstLine="420"/>
        <w:jc w:val="center"/>
        <w:rPr>
          <w:rFonts w:ascii="宋体" w:hAnsi="宋体" w:cs="仿宋_GB2312"/>
          <w:b/>
          <w:kern w:val="0"/>
          <w:szCs w:val="21"/>
          <w:lang w:val="zh-CN"/>
        </w:rPr>
      </w:pPr>
    </w:p>
    <w:p>
      <w:pPr>
        <w:autoSpaceDE w:val="0"/>
        <w:autoSpaceDN w:val="0"/>
        <w:adjustRightInd w:val="0"/>
        <w:spacing w:line="360" w:lineRule="auto"/>
        <w:ind w:firstLine="420"/>
        <w:rPr>
          <w:rFonts w:ascii="宋体" w:hAnsi="宋体" w:cs="仿宋_GB2312"/>
          <w:szCs w:val="21"/>
          <w:lang w:val="zh-CN"/>
        </w:rPr>
      </w:pPr>
      <w:r>
        <w:rPr>
          <w:rFonts w:hint="eastAsia" w:ascii="宋体" w:hAnsi="宋体" w:cs="仿宋_GB2312"/>
          <w:szCs w:val="21"/>
        </w:rPr>
        <w:t xml:space="preserve">    </w:t>
      </w:r>
      <w:r>
        <w:rPr>
          <w:rFonts w:hint="eastAsia" w:ascii="宋体" w:hAnsi="宋体" w:cs="仿宋_GB2312"/>
          <w:szCs w:val="21"/>
          <w:lang w:val="zh-CN"/>
        </w:rPr>
        <w:t>执行《建设工程施工合同（示范文本）》（GF-201</w:t>
      </w:r>
      <w:r>
        <w:rPr>
          <w:rFonts w:ascii="宋体" w:hAnsi="宋体" w:cs="仿宋_GB2312"/>
          <w:szCs w:val="21"/>
          <w:lang w:val="zh-CN"/>
        </w:rPr>
        <w:t>7</w:t>
      </w:r>
      <w:r>
        <w:rPr>
          <w:rFonts w:hint="eastAsia" w:ascii="宋体" w:hAnsi="宋体" w:cs="仿宋_GB2312"/>
          <w:szCs w:val="21"/>
          <w:lang w:val="zh-CN"/>
        </w:rPr>
        <w:t>-0201）通用合同条款，此处略。</w:t>
      </w:r>
    </w:p>
    <w:p>
      <w:pPr>
        <w:widowControl/>
        <w:jc w:val="left"/>
        <w:rPr>
          <w:rFonts w:ascii="宋体" w:hAnsi="宋体" w:cs="仿宋_GB2312"/>
          <w:b/>
          <w:kern w:val="0"/>
          <w:szCs w:val="21"/>
          <w:lang w:val="zh-CN"/>
        </w:rPr>
      </w:pPr>
      <w:r>
        <w:rPr>
          <w:rFonts w:ascii="宋体" w:hAnsi="宋体" w:cs="仿宋_GB2312"/>
          <w:b/>
          <w:kern w:val="0"/>
          <w:szCs w:val="21"/>
          <w:lang w:val="zh-CN"/>
        </w:rPr>
        <w:br w:type="page"/>
      </w:r>
    </w:p>
    <w:p>
      <w:pPr>
        <w:pStyle w:val="4"/>
        <w:bidi w:val="0"/>
        <w:jc w:val="center"/>
        <w:rPr>
          <w:rFonts w:hint="eastAsia" w:hAnsi="宋体" w:cs="宋体"/>
          <w:sz w:val="24"/>
        </w:rPr>
      </w:pPr>
      <w:r>
        <w:rPr>
          <w:rStyle w:val="114"/>
          <w:rFonts w:hint="eastAsia"/>
          <w:b/>
          <w:bCs/>
        </w:rPr>
        <w:t>第</w:t>
      </w:r>
      <w:r>
        <w:rPr>
          <w:rStyle w:val="114"/>
          <w:rFonts w:hint="eastAsia"/>
          <w:b/>
          <w:bCs/>
          <w:lang w:val="en-US" w:eastAsia="zh-CN"/>
        </w:rPr>
        <w:t>三</w:t>
      </w:r>
      <w:r>
        <w:rPr>
          <w:rStyle w:val="114"/>
          <w:rFonts w:hint="eastAsia"/>
          <w:b/>
          <w:bCs/>
        </w:rPr>
        <w:t>部分专用合同条款</w:t>
      </w:r>
      <w:bookmarkEnd w:id="18"/>
    </w:p>
    <w:p>
      <w:pPr>
        <w:pStyle w:val="6"/>
        <w:tabs>
          <w:tab w:val="left" w:pos="864"/>
        </w:tabs>
        <w:spacing w:before="120" w:after="120" w:line="320" w:lineRule="exact"/>
        <w:rPr>
          <w:rFonts w:ascii="宋体" w:hAnsi="宋体" w:eastAsia="宋体" w:cs="宋体"/>
          <w:b w:val="0"/>
          <w:sz w:val="24"/>
          <w:szCs w:val="24"/>
        </w:rPr>
      </w:pPr>
      <w:bookmarkStart w:id="19" w:name="_Toc351203633"/>
      <w:bookmarkEnd w:id="19"/>
      <w:bookmarkStart w:id="20" w:name="_Toc351203652"/>
      <w:r>
        <w:rPr>
          <w:rFonts w:ascii="宋体" w:hAnsi="宋体" w:eastAsia="宋体" w:cs="宋体"/>
          <w:b w:val="0"/>
          <w:sz w:val="24"/>
          <w:szCs w:val="24"/>
        </w:rPr>
        <w:t>1</w:t>
      </w:r>
      <w:bookmarkStart w:id="21" w:name="_Toc296891196"/>
      <w:bookmarkEnd w:id="21"/>
      <w:bookmarkStart w:id="22" w:name="_Toc292559866"/>
      <w:bookmarkEnd w:id="22"/>
      <w:bookmarkStart w:id="23" w:name="_Toc296944495"/>
      <w:bookmarkEnd w:id="23"/>
      <w:bookmarkStart w:id="24" w:name="_Toc296503156"/>
      <w:bookmarkEnd w:id="24"/>
      <w:bookmarkStart w:id="25" w:name="_Toc296347155"/>
      <w:bookmarkEnd w:id="25"/>
      <w:bookmarkStart w:id="26" w:name="_Toc296890984"/>
      <w:bookmarkEnd w:id="26"/>
      <w:bookmarkStart w:id="27" w:name="_Toc296346657"/>
      <w:bookmarkEnd w:id="27"/>
      <w:bookmarkStart w:id="28" w:name="_Toc297048342"/>
      <w:bookmarkEnd w:id="28"/>
      <w:bookmarkStart w:id="29" w:name="_Toc297120456"/>
      <w:bookmarkEnd w:id="29"/>
      <w:bookmarkStart w:id="30" w:name="_Toc292559361"/>
      <w:bookmarkEnd w:id="30"/>
      <w:r>
        <w:rPr>
          <w:rFonts w:ascii="宋体" w:hAnsi="宋体" w:eastAsia="宋体" w:cs="宋体"/>
          <w:b w:val="0"/>
          <w:sz w:val="24"/>
          <w:szCs w:val="24"/>
        </w:rPr>
        <w:t xml:space="preserve">. </w:t>
      </w:r>
      <w:r>
        <w:rPr>
          <w:rFonts w:hint="eastAsia" w:ascii="宋体" w:hAnsi="宋体" w:eastAsia="宋体" w:cs="宋体"/>
          <w:b w:val="0"/>
          <w:sz w:val="24"/>
          <w:szCs w:val="24"/>
        </w:rPr>
        <w:t>一般约定</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1.1 </w:t>
      </w:r>
      <w:r>
        <w:rPr>
          <w:rFonts w:hint="eastAsia" w:ascii="宋体" w:hAnsi="宋体" w:cs="宋体"/>
          <w:kern w:val="1"/>
          <w:sz w:val="24"/>
          <w:szCs w:val="24"/>
        </w:rPr>
        <w:t>词语定义</w:t>
      </w:r>
    </w:p>
    <w:p>
      <w:pPr>
        <w:spacing w:line="320" w:lineRule="exact"/>
        <w:ind w:firstLine="420"/>
        <w:rPr>
          <w:rFonts w:ascii="宋体" w:hAnsi="宋体" w:cs="宋体"/>
          <w:sz w:val="24"/>
          <w:szCs w:val="24"/>
        </w:rPr>
      </w:pPr>
      <w:r>
        <w:rPr>
          <w:rFonts w:ascii="宋体" w:hAnsi="宋体" w:cs="宋体"/>
          <w:sz w:val="24"/>
          <w:szCs w:val="24"/>
        </w:rPr>
        <w:t>1.1.1</w:t>
      </w:r>
      <w:r>
        <w:rPr>
          <w:rFonts w:hint="eastAsia" w:ascii="宋体" w:hAnsi="宋体" w:cs="宋体"/>
          <w:sz w:val="24"/>
          <w:szCs w:val="24"/>
        </w:rPr>
        <w:t>合同</w:t>
      </w:r>
    </w:p>
    <w:p>
      <w:pPr>
        <w:spacing w:line="440" w:lineRule="exact"/>
        <w:ind w:firstLine="480" w:firstLineChars="200"/>
        <w:rPr>
          <w:rFonts w:ascii="宋体" w:hAnsi="宋体" w:cs="宋体"/>
          <w:color w:val="auto"/>
          <w:sz w:val="24"/>
          <w:szCs w:val="24"/>
          <w:u w:val="single"/>
        </w:rPr>
      </w:pPr>
      <w:r>
        <w:rPr>
          <w:rFonts w:ascii="宋体" w:hAnsi="宋体" w:cs="宋体"/>
          <w:color w:val="auto"/>
          <w:sz w:val="24"/>
          <w:szCs w:val="24"/>
        </w:rPr>
        <w:t>1.1.1.10</w:t>
      </w:r>
      <w:r>
        <w:rPr>
          <w:rFonts w:hint="eastAsia" w:ascii="宋体" w:hAnsi="宋体" w:cs="宋体"/>
          <w:color w:val="auto"/>
          <w:sz w:val="24"/>
          <w:szCs w:val="24"/>
        </w:rPr>
        <w:t>其他合同文件包括：</w:t>
      </w:r>
      <w:r>
        <w:rPr>
          <w:rFonts w:hint="eastAsia" w:ascii="宋体" w:hAnsi="宋体" w:cs="宋体"/>
          <w:color w:val="auto"/>
          <w:sz w:val="24"/>
          <w:szCs w:val="24"/>
          <w:u w:val="single"/>
        </w:rPr>
        <w:t>投标文件、招标文件、招标控制价以及履行合同过程中双方书面确认的对合同内容有实质性影响的会议纪要、签证、设计变更等资料</w:t>
      </w:r>
      <w:r>
        <w:rPr>
          <w:rFonts w:ascii="宋体" w:hAnsi="宋体" w:cs="宋体"/>
          <w:color w:val="auto"/>
          <w:sz w:val="24"/>
          <w:szCs w:val="24"/>
          <w:u w:val="single"/>
        </w:rPr>
        <w:t xml:space="preserve">   。</w:t>
      </w:r>
    </w:p>
    <w:p>
      <w:pPr>
        <w:spacing w:line="320" w:lineRule="exact"/>
        <w:ind w:firstLine="420"/>
        <w:rPr>
          <w:rFonts w:ascii="宋体" w:hAnsi="宋体" w:cs="宋体"/>
          <w:kern w:val="1"/>
          <w:sz w:val="24"/>
          <w:szCs w:val="24"/>
        </w:rPr>
      </w:pPr>
      <w:r>
        <w:rPr>
          <w:rFonts w:ascii="宋体" w:hAnsi="宋体" w:cs="宋体"/>
          <w:kern w:val="1"/>
          <w:sz w:val="24"/>
          <w:szCs w:val="24"/>
        </w:rPr>
        <w:t xml:space="preserve">1.1.2 </w:t>
      </w:r>
      <w:r>
        <w:rPr>
          <w:rFonts w:hint="eastAsia" w:ascii="宋体" w:hAnsi="宋体" w:cs="宋体"/>
          <w:kern w:val="1"/>
          <w:sz w:val="24"/>
          <w:szCs w:val="24"/>
        </w:rPr>
        <w:t>合同当事人及其他相关方</w:t>
      </w:r>
    </w:p>
    <w:p>
      <w:pPr>
        <w:spacing w:line="320" w:lineRule="exact"/>
        <w:ind w:firstLine="420"/>
        <w:rPr>
          <w:rFonts w:ascii="宋体" w:hAnsi="宋体" w:cs="宋体"/>
          <w:kern w:val="1"/>
          <w:sz w:val="24"/>
          <w:szCs w:val="24"/>
        </w:rPr>
      </w:pPr>
      <w:r>
        <w:rPr>
          <w:rFonts w:ascii="宋体" w:hAnsi="宋体" w:cs="宋体"/>
          <w:kern w:val="1"/>
          <w:sz w:val="24"/>
          <w:szCs w:val="24"/>
        </w:rPr>
        <w:t>1.1.2.4</w:t>
      </w:r>
      <w:r>
        <w:rPr>
          <w:rFonts w:hint="eastAsia" w:ascii="宋体" w:hAnsi="宋体" w:cs="宋体"/>
          <w:kern w:val="1"/>
          <w:sz w:val="24"/>
          <w:szCs w:val="24"/>
        </w:rPr>
        <w:t>监理人：</w:t>
      </w:r>
    </w:p>
    <w:p>
      <w:pPr>
        <w:spacing w:line="320" w:lineRule="exact"/>
        <w:ind w:firstLine="420"/>
        <w:rPr>
          <w:rFonts w:ascii="宋体" w:hAnsi="宋体" w:cs="宋体"/>
          <w:color w:val="auto"/>
          <w:kern w:val="1"/>
          <w:sz w:val="24"/>
          <w:szCs w:val="24"/>
        </w:rPr>
      </w:pPr>
      <w:r>
        <w:rPr>
          <w:rFonts w:hint="eastAsia" w:ascii="宋体" w:hAnsi="宋体" w:cs="宋体"/>
          <w:kern w:val="1"/>
          <w:sz w:val="24"/>
          <w:szCs w:val="24"/>
        </w:rPr>
        <w:t>名</w:t>
      </w:r>
      <w:r>
        <w:rPr>
          <w:rFonts w:ascii="宋体" w:hAnsi="宋体" w:cs="宋体"/>
          <w:kern w:val="1"/>
          <w:sz w:val="24"/>
          <w:szCs w:val="24"/>
        </w:rPr>
        <w:t xml:space="preserve"> </w:t>
      </w:r>
      <w:r>
        <w:rPr>
          <w:rFonts w:ascii="宋体" w:hAnsi="宋体" w:cs="宋体"/>
          <w:color w:val="auto"/>
          <w:kern w:val="1"/>
          <w:sz w:val="24"/>
          <w:szCs w:val="24"/>
        </w:rPr>
        <w:t xml:space="preserve">   </w:t>
      </w:r>
      <w:r>
        <w:rPr>
          <w:rFonts w:hint="eastAsia" w:ascii="宋体" w:hAnsi="宋体" w:cs="宋体"/>
          <w:color w:val="auto"/>
          <w:kern w:val="1"/>
          <w:sz w:val="24"/>
          <w:szCs w:val="24"/>
        </w:rPr>
        <w:t>称：</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   </w:t>
      </w:r>
      <w:r>
        <w:rPr>
          <w:rFonts w:hint="eastAsia" w:ascii="宋体" w:hAnsi="宋体" w:cs="宋体"/>
          <w:color w:val="auto"/>
          <w:kern w:val="1"/>
          <w:sz w:val="24"/>
          <w:szCs w:val="24"/>
        </w:rPr>
        <w:t>；</w:t>
      </w:r>
    </w:p>
    <w:p>
      <w:pPr>
        <w:spacing w:line="320" w:lineRule="exact"/>
        <w:ind w:firstLine="420"/>
        <w:rPr>
          <w:rFonts w:ascii="宋体" w:hAnsi="宋体" w:cs="宋体"/>
          <w:color w:val="auto"/>
          <w:kern w:val="1"/>
          <w:sz w:val="24"/>
          <w:szCs w:val="24"/>
        </w:rPr>
      </w:pPr>
      <w:r>
        <w:rPr>
          <w:rFonts w:hint="eastAsia" w:ascii="宋体" w:hAnsi="宋体" w:cs="宋体"/>
          <w:color w:val="auto"/>
          <w:kern w:val="1"/>
          <w:sz w:val="24"/>
          <w:szCs w:val="24"/>
        </w:rPr>
        <w:t>资质类别和等级：</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w:t>
      </w:r>
      <w:r>
        <w:rPr>
          <w:rFonts w:hint="eastAsia" w:ascii="宋体" w:hAnsi="宋体" w:cs="宋体"/>
          <w:color w:val="auto"/>
          <w:kern w:val="1"/>
          <w:sz w:val="24"/>
          <w:szCs w:val="24"/>
          <w:u w:val="single"/>
        </w:rPr>
        <w:t xml:space="preserve"> </w:t>
      </w:r>
      <w:r>
        <w:rPr>
          <w:rFonts w:hint="eastAsia" w:ascii="宋体" w:hAnsi="宋体" w:cs="宋体"/>
          <w:color w:val="auto"/>
          <w:kern w:val="1"/>
          <w:sz w:val="24"/>
          <w:szCs w:val="24"/>
        </w:rPr>
        <w:t>；</w:t>
      </w:r>
    </w:p>
    <w:p>
      <w:pPr>
        <w:spacing w:line="320" w:lineRule="exact"/>
        <w:ind w:firstLine="420"/>
        <w:rPr>
          <w:rFonts w:ascii="宋体" w:hAnsi="宋体" w:cs="宋体"/>
          <w:color w:val="auto"/>
          <w:kern w:val="1"/>
          <w:sz w:val="24"/>
          <w:szCs w:val="24"/>
        </w:rPr>
      </w:pPr>
      <w:r>
        <w:rPr>
          <w:rFonts w:hint="eastAsia" w:ascii="宋体" w:hAnsi="宋体" w:cs="宋体"/>
          <w:color w:val="auto"/>
          <w:kern w:val="1"/>
          <w:sz w:val="24"/>
          <w:szCs w:val="24"/>
        </w:rPr>
        <w:t>联系电话：</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            </w:t>
      </w:r>
      <w:r>
        <w:rPr>
          <w:rFonts w:hint="eastAsia" w:ascii="宋体" w:hAnsi="宋体" w:cs="仿宋_GB2312"/>
          <w:color w:val="auto"/>
          <w:kern w:val="1"/>
          <w:sz w:val="24"/>
          <w:szCs w:val="24"/>
          <w:u w:val="single"/>
        </w:rPr>
        <w:t></w:t>
      </w:r>
      <w:r>
        <w:rPr>
          <w:rFonts w:hint="eastAsia" w:ascii="宋体" w:hAnsi="宋体" w:cs="宋体"/>
          <w:color w:val="auto"/>
          <w:kern w:val="1"/>
          <w:sz w:val="24"/>
          <w:szCs w:val="24"/>
        </w:rPr>
        <w:t>；</w:t>
      </w:r>
    </w:p>
    <w:p>
      <w:pPr>
        <w:spacing w:line="320" w:lineRule="exact"/>
        <w:ind w:firstLine="420"/>
        <w:rPr>
          <w:rFonts w:ascii="宋体" w:hAnsi="宋体" w:cs="宋体"/>
          <w:color w:val="auto"/>
          <w:kern w:val="1"/>
          <w:sz w:val="24"/>
          <w:szCs w:val="24"/>
        </w:rPr>
      </w:pPr>
      <w:r>
        <w:rPr>
          <w:rFonts w:hint="eastAsia" w:ascii="宋体" w:hAnsi="宋体" w:cs="宋体"/>
          <w:color w:val="auto"/>
          <w:kern w:val="1"/>
          <w:sz w:val="24"/>
          <w:szCs w:val="24"/>
        </w:rPr>
        <w:t>电子信箱：</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w:t>
      </w:r>
      <w:r>
        <w:rPr>
          <w:rFonts w:hint="eastAsia" w:ascii="宋体" w:hAnsi="宋体" w:cs="宋体"/>
          <w:color w:val="auto"/>
          <w:kern w:val="1"/>
          <w:sz w:val="24"/>
          <w:szCs w:val="24"/>
        </w:rPr>
        <w:t>；</w:t>
      </w:r>
    </w:p>
    <w:p>
      <w:pPr>
        <w:spacing w:line="320" w:lineRule="exact"/>
        <w:ind w:firstLine="420"/>
        <w:rPr>
          <w:rFonts w:ascii="宋体" w:hAnsi="宋体" w:cs="宋体"/>
          <w:color w:val="auto"/>
          <w:kern w:val="1"/>
          <w:sz w:val="24"/>
          <w:szCs w:val="24"/>
        </w:rPr>
      </w:pPr>
      <w:r>
        <w:rPr>
          <w:rFonts w:hint="eastAsia" w:ascii="宋体" w:hAnsi="宋体" w:cs="宋体"/>
          <w:color w:val="auto"/>
          <w:kern w:val="1"/>
          <w:sz w:val="24"/>
          <w:szCs w:val="24"/>
        </w:rPr>
        <w:t>通信地址：</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            </w:t>
      </w:r>
      <w:r>
        <w:rPr>
          <w:rFonts w:hint="eastAsia" w:ascii="宋体" w:hAnsi="宋体" w:cs="仿宋_GB2312"/>
          <w:color w:val="auto"/>
          <w:kern w:val="1"/>
          <w:sz w:val="24"/>
          <w:szCs w:val="24"/>
          <w:u w:val="single"/>
        </w:rPr>
        <w:t></w:t>
      </w:r>
      <w:r>
        <w:rPr>
          <w:rFonts w:hint="eastAsia" w:ascii="宋体" w:hAnsi="宋体" w:cs="宋体"/>
          <w:color w:val="auto"/>
          <w:kern w:val="1"/>
          <w:sz w:val="24"/>
          <w:szCs w:val="24"/>
        </w:rPr>
        <w:t>。</w:t>
      </w:r>
    </w:p>
    <w:p>
      <w:pPr>
        <w:spacing w:line="320" w:lineRule="exact"/>
        <w:ind w:firstLine="420"/>
        <w:rPr>
          <w:rFonts w:ascii="宋体" w:hAnsi="宋体" w:cs="宋体"/>
          <w:color w:val="auto"/>
          <w:kern w:val="1"/>
          <w:sz w:val="24"/>
          <w:szCs w:val="24"/>
        </w:rPr>
      </w:pPr>
      <w:r>
        <w:rPr>
          <w:rFonts w:ascii="宋体" w:hAnsi="宋体" w:cs="宋体"/>
          <w:color w:val="auto"/>
          <w:kern w:val="1"/>
          <w:sz w:val="24"/>
          <w:szCs w:val="24"/>
        </w:rPr>
        <w:t xml:space="preserve">1.1.2.5 </w:t>
      </w:r>
      <w:r>
        <w:rPr>
          <w:rFonts w:hint="eastAsia" w:ascii="宋体" w:hAnsi="宋体" w:cs="宋体"/>
          <w:color w:val="auto"/>
          <w:kern w:val="1"/>
          <w:sz w:val="24"/>
          <w:szCs w:val="24"/>
        </w:rPr>
        <w:t>设计人：</w:t>
      </w:r>
    </w:p>
    <w:p>
      <w:pPr>
        <w:spacing w:line="320" w:lineRule="exact"/>
        <w:ind w:firstLine="420"/>
        <w:rPr>
          <w:rFonts w:ascii="宋体" w:hAnsi="宋体" w:cs="宋体"/>
          <w:color w:val="auto"/>
          <w:kern w:val="1"/>
          <w:sz w:val="24"/>
          <w:szCs w:val="24"/>
        </w:rPr>
      </w:pPr>
      <w:r>
        <w:rPr>
          <w:rFonts w:hint="eastAsia" w:ascii="宋体" w:hAnsi="宋体" w:cs="宋体"/>
          <w:color w:val="auto"/>
          <w:kern w:val="1"/>
          <w:sz w:val="24"/>
          <w:szCs w:val="24"/>
        </w:rPr>
        <w:t>名</w:t>
      </w:r>
      <w:r>
        <w:rPr>
          <w:rFonts w:ascii="宋体" w:hAnsi="宋体" w:cs="宋体"/>
          <w:color w:val="auto"/>
          <w:kern w:val="1"/>
          <w:sz w:val="24"/>
          <w:szCs w:val="24"/>
        </w:rPr>
        <w:t xml:space="preserve">    </w:t>
      </w:r>
      <w:r>
        <w:rPr>
          <w:rFonts w:hint="eastAsia" w:ascii="宋体" w:hAnsi="宋体" w:cs="宋体"/>
          <w:color w:val="auto"/>
          <w:kern w:val="1"/>
          <w:sz w:val="24"/>
          <w:szCs w:val="24"/>
        </w:rPr>
        <w:t>称：</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   </w:t>
      </w:r>
      <w:r>
        <w:rPr>
          <w:rFonts w:hint="eastAsia" w:ascii="宋体" w:hAnsi="宋体" w:cs="宋体"/>
          <w:color w:val="auto"/>
          <w:kern w:val="1"/>
          <w:sz w:val="24"/>
          <w:szCs w:val="24"/>
        </w:rPr>
        <w:t>；</w:t>
      </w:r>
    </w:p>
    <w:p>
      <w:pPr>
        <w:spacing w:line="320" w:lineRule="exact"/>
        <w:ind w:firstLine="420"/>
        <w:rPr>
          <w:rFonts w:ascii="宋体" w:hAnsi="宋体" w:cs="宋体"/>
          <w:color w:val="auto"/>
          <w:kern w:val="1"/>
          <w:sz w:val="24"/>
          <w:szCs w:val="24"/>
        </w:rPr>
      </w:pPr>
      <w:r>
        <w:rPr>
          <w:rFonts w:hint="eastAsia" w:ascii="宋体" w:hAnsi="宋体" w:cs="宋体"/>
          <w:color w:val="auto"/>
          <w:kern w:val="1"/>
          <w:sz w:val="24"/>
          <w:szCs w:val="24"/>
        </w:rPr>
        <w:t>资质类别和等级：</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 </w:t>
      </w:r>
      <w:r>
        <w:rPr>
          <w:rFonts w:hint="eastAsia" w:ascii="宋体" w:hAnsi="宋体" w:cs="仿宋_GB2312"/>
          <w:color w:val="auto"/>
          <w:kern w:val="1"/>
          <w:sz w:val="24"/>
          <w:szCs w:val="24"/>
          <w:u w:val="single"/>
        </w:rPr>
        <w:t></w:t>
      </w:r>
      <w:r>
        <w:rPr>
          <w:rFonts w:hint="eastAsia" w:ascii="宋体" w:hAnsi="宋体" w:cs="宋体"/>
          <w:color w:val="auto"/>
          <w:kern w:val="1"/>
          <w:sz w:val="24"/>
          <w:szCs w:val="24"/>
        </w:rPr>
        <w:t>；</w:t>
      </w:r>
    </w:p>
    <w:p>
      <w:pPr>
        <w:spacing w:line="320" w:lineRule="exact"/>
        <w:ind w:firstLine="420"/>
        <w:rPr>
          <w:rFonts w:ascii="宋体" w:hAnsi="宋体" w:cs="宋体"/>
          <w:color w:val="auto"/>
          <w:kern w:val="1"/>
          <w:sz w:val="24"/>
          <w:szCs w:val="24"/>
        </w:rPr>
      </w:pPr>
      <w:r>
        <w:rPr>
          <w:rFonts w:hint="eastAsia" w:ascii="宋体" w:hAnsi="宋体" w:cs="宋体"/>
          <w:color w:val="auto"/>
          <w:kern w:val="1"/>
          <w:sz w:val="24"/>
          <w:szCs w:val="24"/>
        </w:rPr>
        <w:t>联系电话：</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            </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w:t>
      </w:r>
      <w:r>
        <w:rPr>
          <w:rFonts w:hint="eastAsia" w:ascii="宋体" w:hAnsi="宋体" w:cs="仿宋_GB2312"/>
          <w:color w:val="auto"/>
          <w:kern w:val="1"/>
          <w:sz w:val="24"/>
          <w:szCs w:val="24"/>
          <w:u w:val="single"/>
        </w:rPr>
        <w:t></w:t>
      </w:r>
      <w:r>
        <w:rPr>
          <w:rFonts w:hint="eastAsia" w:ascii="宋体" w:hAnsi="宋体" w:cs="宋体"/>
          <w:color w:val="auto"/>
          <w:kern w:val="1"/>
          <w:sz w:val="24"/>
          <w:szCs w:val="24"/>
        </w:rPr>
        <w:t>；</w:t>
      </w:r>
    </w:p>
    <w:p>
      <w:pPr>
        <w:spacing w:line="320" w:lineRule="exact"/>
        <w:ind w:firstLine="420"/>
        <w:rPr>
          <w:rFonts w:ascii="宋体" w:hAnsi="宋体" w:cs="宋体"/>
          <w:color w:val="auto"/>
          <w:kern w:val="1"/>
          <w:sz w:val="24"/>
          <w:szCs w:val="24"/>
        </w:rPr>
      </w:pPr>
      <w:r>
        <w:rPr>
          <w:rFonts w:hint="eastAsia" w:ascii="宋体" w:hAnsi="宋体" w:cs="宋体"/>
          <w:color w:val="auto"/>
          <w:kern w:val="1"/>
          <w:sz w:val="24"/>
          <w:szCs w:val="24"/>
        </w:rPr>
        <w:t>电子信箱：</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              </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w:t>
      </w:r>
      <w:r>
        <w:rPr>
          <w:rFonts w:hint="eastAsia" w:ascii="宋体" w:hAnsi="宋体" w:cs="宋体"/>
          <w:color w:val="auto"/>
          <w:kern w:val="1"/>
          <w:sz w:val="24"/>
          <w:szCs w:val="24"/>
          <w:u w:val="single"/>
        </w:rPr>
        <w:t xml:space="preserve"> </w:t>
      </w:r>
      <w:r>
        <w:rPr>
          <w:rFonts w:hint="eastAsia" w:ascii="宋体" w:hAnsi="宋体" w:cs="宋体"/>
          <w:color w:val="auto"/>
          <w:kern w:val="1"/>
          <w:sz w:val="24"/>
          <w:szCs w:val="24"/>
        </w:rPr>
        <w:t>；</w:t>
      </w:r>
    </w:p>
    <w:p>
      <w:pPr>
        <w:spacing w:line="320" w:lineRule="exact"/>
        <w:ind w:firstLine="420"/>
        <w:rPr>
          <w:rFonts w:ascii="宋体" w:hAnsi="宋体" w:cs="宋体"/>
          <w:kern w:val="1"/>
          <w:sz w:val="24"/>
          <w:szCs w:val="24"/>
        </w:rPr>
      </w:pPr>
      <w:r>
        <w:rPr>
          <w:rFonts w:hint="eastAsia" w:ascii="宋体" w:hAnsi="宋体" w:cs="宋体"/>
          <w:color w:val="auto"/>
          <w:kern w:val="1"/>
          <w:sz w:val="24"/>
          <w:szCs w:val="24"/>
        </w:rPr>
        <w:t>通信地址：</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            </w:t>
      </w:r>
      <w:r>
        <w:rPr>
          <w:rFonts w:hint="eastAsia" w:ascii="宋体" w:hAnsi="宋体" w:cs="仿宋_GB2312"/>
          <w:color w:val="auto"/>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ascii="宋体" w:hAnsi="宋体" w:cs="宋体"/>
          <w:kern w:val="1"/>
          <w:sz w:val="24"/>
          <w:szCs w:val="24"/>
        </w:rPr>
        <w:t xml:space="preserve">1.1.3 </w:t>
      </w:r>
      <w:r>
        <w:rPr>
          <w:rFonts w:hint="eastAsia" w:ascii="宋体" w:hAnsi="宋体" w:cs="宋体"/>
          <w:kern w:val="1"/>
          <w:sz w:val="24"/>
          <w:szCs w:val="24"/>
        </w:rPr>
        <w:t>工程和设备</w:t>
      </w:r>
    </w:p>
    <w:p>
      <w:pPr>
        <w:spacing w:line="320" w:lineRule="exact"/>
        <w:rPr>
          <w:rFonts w:ascii="宋体" w:hAnsi="宋体" w:cs="宋体"/>
          <w:kern w:val="1"/>
          <w:sz w:val="24"/>
          <w:szCs w:val="24"/>
        </w:rPr>
      </w:pPr>
      <w:r>
        <w:rPr>
          <w:rFonts w:ascii="宋体" w:hAnsi="宋体" w:cs="宋体"/>
          <w:kern w:val="1"/>
          <w:sz w:val="24"/>
          <w:szCs w:val="24"/>
        </w:rPr>
        <w:t xml:space="preserve">1.1.3.7 </w:t>
      </w:r>
      <w:r>
        <w:rPr>
          <w:rFonts w:hint="eastAsia" w:ascii="宋体" w:hAnsi="宋体" w:cs="宋体"/>
          <w:kern w:val="1"/>
          <w:sz w:val="24"/>
          <w:szCs w:val="24"/>
        </w:rPr>
        <w:t>作为施工现场组成部分的其他场所包括：</w:t>
      </w:r>
      <w:r>
        <w:rPr>
          <w:rFonts w:hint="eastAsia" w:ascii="宋体" w:hAnsi="宋体" w:cs="宋体"/>
          <w:kern w:val="1"/>
          <w:sz w:val="24"/>
          <w:szCs w:val="24"/>
          <w:u w:val="single"/>
        </w:rPr>
        <w:t>执行通用条款</w:t>
      </w:r>
      <w:r>
        <w:rPr>
          <w:rFonts w:ascii="宋体" w:hAnsi="宋体" w:cs="宋体"/>
          <w:kern w:val="1"/>
          <w:sz w:val="24"/>
          <w:szCs w:val="24"/>
          <w:u w:val="single"/>
        </w:rPr>
        <w:t></w:t>
      </w:r>
      <w:r>
        <w:rPr>
          <w:rFonts w:hint="eastAsia" w:ascii="宋体" w:hAnsi="宋体" w:cs="仿宋_GB2312"/>
          <w:kern w:val="1"/>
          <w:sz w:val="24"/>
          <w:szCs w:val="24"/>
          <w:u w:val="single"/>
        </w:rPr>
        <w:t xml:space="preserve"> </w:t>
      </w:r>
      <w:r>
        <w:rPr>
          <w:rFonts w:hint="eastAsia" w:ascii="宋体" w:hAnsi="宋体" w:cs="宋体"/>
          <w:kern w:val="1"/>
          <w:sz w:val="24"/>
          <w:szCs w:val="24"/>
        </w:rPr>
        <w:t>。</w:t>
      </w:r>
    </w:p>
    <w:p>
      <w:pPr>
        <w:spacing w:line="320" w:lineRule="exact"/>
        <w:ind w:firstLine="420"/>
        <w:jc w:val="left"/>
        <w:rPr>
          <w:rFonts w:ascii="宋体" w:hAnsi="宋体" w:cs="宋体"/>
          <w:sz w:val="24"/>
          <w:szCs w:val="24"/>
        </w:rPr>
      </w:pPr>
      <w:r>
        <w:rPr>
          <w:rFonts w:ascii="宋体" w:hAnsi="宋体" w:cs="宋体"/>
          <w:sz w:val="24"/>
          <w:szCs w:val="24"/>
        </w:rPr>
        <w:t xml:space="preserve">1.1.3.9 </w:t>
      </w:r>
      <w:r>
        <w:rPr>
          <w:rFonts w:hint="eastAsia" w:ascii="宋体" w:hAnsi="宋体" w:cs="宋体"/>
          <w:sz w:val="24"/>
          <w:szCs w:val="24"/>
        </w:rPr>
        <w:t>永久占地包括：</w:t>
      </w:r>
      <w:r>
        <w:rPr>
          <w:rFonts w:hint="eastAsia" w:ascii="宋体" w:hAnsi="宋体" w:cs="宋体"/>
          <w:kern w:val="1"/>
          <w:sz w:val="24"/>
          <w:szCs w:val="24"/>
          <w:u w:val="single"/>
        </w:rPr>
        <w:t>执行通用条款</w:t>
      </w:r>
      <w:r>
        <w:rPr>
          <w:rFonts w:ascii="宋体" w:hAnsi="宋体" w:cs="宋体"/>
          <w:kern w:val="1"/>
          <w:sz w:val="24"/>
          <w:szCs w:val="24"/>
          <w:u w:val="single"/>
        </w:rPr>
        <w:t xml:space="preserve">       </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宋体"/>
          <w:sz w:val="24"/>
          <w:szCs w:val="24"/>
        </w:rPr>
        <w:t>。</w:t>
      </w:r>
    </w:p>
    <w:p>
      <w:pPr>
        <w:spacing w:line="320" w:lineRule="exact"/>
        <w:ind w:firstLine="480" w:firstLineChars="200"/>
        <w:jc w:val="left"/>
        <w:rPr>
          <w:rFonts w:ascii="宋体" w:hAnsi="宋体" w:cs="宋体"/>
          <w:kern w:val="1"/>
          <w:sz w:val="24"/>
          <w:szCs w:val="24"/>
        </w:rPr>
      </w:pPr>
      <w:r>
        <w:rPr>
          <w:rFonts w:ascii="宋体" w:hAnsi="宋体" w:cs="宋体"/>
          <w:sz w:val="24"/>
          <w:szCs w:val="24"/>
        </w:rPr>
        <w:t xml:space="preserve">1.1.3.10 </w:t>
      </w:r>
      <w:r>
        <w:rPr>
          <w:rFonts w:hint="eastAsia" w:ascii="宋体" w:hAnsi="宋体" w:cs="宋体"/>
          <w:sz w:val="24"/>
          <w:szCs w:val="24"/>
        </w:rPr>
        <w:t>临时占地包括：</w:t>
      </w:r>
      <w:r>
        <w:rPr>
          <w:rFonts w:hint="eastAsia" w:ascii="宋体" w:hAnsi="宋体" w:cs="宋体"/>
          <w:kern w:val="1"/>
          <w:sz w:val="24"/>
          <w:szCs w:val="24"/>
          <w:u w:val="single"/>
        </w:rPr>
        <w:t>经发包人认可的生活、办公等临时设施及设备、材料加工，堆放场地</w:t>
      </w:r>
      <w:r>
        <w:rPr>
          <w:rFonts w:ascii="宋体" w:hAnsi="宋体" w:cs="宋体"/>
          <w:kern w:val="1"/>
          <w:sz w:val="24"/>
          <w:szCs w:val="24"/>
          <w:u w:val="single"/>
        </w:rPr>
        <w:t>。</w:t>
      </w:r>
    </w:p>
    <w:p>
      <w:pPr>
        <w:spacing w:after="120" w:line="320" w:lineRule="exact"/>
        <w:ind w:firstLine="420"/>
        <w:rPr>
          <w:rFonts w:ascii="宋体" w:hAnsi="宋体" w:cs="宋体"/>
          <w:kern w:val="1"/>
          <w:sz w:val="24"/>
          <w:szCs w:val="24"/>
        </w:rPr>
      </w:pPr>
      <w:r>
        <w:rPr>
          <w:rFonts w:ascii="宋体" w:hAnsi="宋体" w:cs="宋体"/>
          <w:kern w:val="1"/>
          <w:sz w:val="24"/>
          <w:szCs w:val="24"/>
        </w:rPr>
        <w:t>1.3</w:t>
      </w:r>
      <w:r>
        <w:rPr>
          <w:rFonts w:hint="eastAsia" w:ascii="宋体" w:hAnsi="宋体" w:cs="宋体"/>
          <w:kern w:val="1"/>
          <w:sz w:val="24"/>
          <w:szCs w:val="24"/>
        </w:rPr>
        <w:t>法律</w:t>
      </w:r>
      <w:r>
        <w:rPr>
          <w:rFonts w:ascii="宋体" w:hAnsi="宋体" w:cs="宋体"/>
          <w:kern w:val="1"/>
          <w:sz w:val="24"/>
          <w:szCs w:val="24"/>
        </w:rPr>
        <w:t xml:space="preserve"> </w:t>
      </w:r>
    </w:p>
    <w:p>
      <w:pPr>
        <w:spacing w:line="320" w:lineRule="exact"/>
        <w:ind w:firstLine="480" w:firstLineChars="200"/>
        <w:rPr>
          <w:rFonts w:ascii="宋体" w:hAnsi="宋体" w:cs="宋体"/>
          <w:kern w:val="1"/>
          <w:sz w:val="24"/>
          <w:szCs w:val="24"/>
          <w:u w:val="single"/>
        </w:rPr>
      </w:pPr>
      <w:r>
        <w:rPr>
          <w:rFonts w:hint="eastAsia" w:ascii="宋体" w:hAnsi="宋体" w:cs="宋体"/>
          <w:kern w:val="1"/>
          <w:sz w:val="24"/>
          <w:szCs w:val="24"/>
        </w:rPr>
        <w:t>适用于合同的其他规范性文件：</w:t>
      </w:r>
      <w:r>
        <w:rPr>
          <w:sz w:val="24"/>
          <w:szCs w:val="24"/>
        </w:rPr>
        <w:fldChar w:fldCharType="begin"/>
      </w:r>
      <w:r>
        <w:rPr>
          <w:sz w:val="24"/>
          <w:szCs w:val="24"/>
        </w:rPr>
        <w:instrText xml:space="preserve">AUTOTEXT 116 \* MERGEFORMAT</w:instrText>
      </w:r>
      <w:r>
        <w:rPr>
          <w:sz w:val="24"/>
          <w:szCs w:val="24"/>
        </w:rPr>
        <w:fldChar w:fldCharType="separate"/>
      </w:r>
      <w:r>
        <w:rPr>
          <w:rFonts w:hint="eastAsia" w:ascii="宋体" w:hAnsi="宋体" w:cs="宋体"/>
          <w:kern w:val="1"/>
          <w:sz w:val="24"/>
          <w:szCs w:val="24"/>
          <w:u w:val="single"/>
        </w:rPr>
        <w:t>需要明示的法律、行政法规：《中华人民共和国合同法》、《中华人民共和国建筑法》、《中华人民共和国招标投标法》、《中华人民共和国安全生产法》、《建设工程质量管理条例》等国家法律及自治区相关法规。</w:t>
      </w:r>
      <w:r>
        <w:rPr>
          <w:rFonts w:hint="eastAsia" w:ascii="宋体" w:hAnsi="宋体" w:cs="宋体"/>
          <w:kern w:val="1"/>
          <w:sz w:val="24"/>
          <w:szCs w:val="24"/>
          <w:u w:val="single"/>
        </w:rPr>
        <w:fldChar w:fldCharType="end"/>
      </w:r>
      <w:r>
        <w:rPr>
          <w:rFonts w:hint="eastAsia" w:ascii="宋体" w:hAnsi="宋体" w:cs="宋体"/>
          <w:kern w:val="1"/>
          <w:sz w:val="24"/>
          <w:szCs w:val="24"/>
          <w:u w:val="single"/>
        </w:rPr>
        <w:t xml:space="preserve"> </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1.4 </w:t>
      </w:r>
      <w:r>
        <w:rPr>
          <w:rFonts w:hint="eastAsia" w:ascii="宋体" w:hAnsi="宋体" w:cs="宋体"/>
          <w:kern w:val="1"/>
          <w:sz w:val="24"/>
          <w:szCs w:val="24"/>
        </w:rPr>
        <w:t>标准和规范</w:t>
      </w:r>
    </w:p>
    <w:p>
      <w:pPr>
        <w:spacing w:line="320" w:lineRule="exact"/>
        <w:rPr>
          <w:rFonts w:ascii="宋体" w:hAnsi="宋体" w:cs="宋体"/>
          <w:kern w:val="1"/>
          <w:sz w:val="24"/>
          <w:szCs w:val="24"/>
        </w:rPr>
      </w:pPr>
      <w:r>
        <w:rPr>
          <w:rFonts w:ascii="宋体" w:hAnsi="宋体" w:cs="宋体"/>
          <w:kern w:val="1"/>
          <w:sz w:val="24"/>
          <w:szCs w:val="24"/>
        </w:rPr>
        <w:t>1.4.1</w:t>
      </w:r>
      <w:r>
        <w:rPr>
          <w:rFonts w:hint="eastAsia" w:ascii="宋体" w:hAnsi="宋体" w:cs="宋体"/>
          <w:kern w:val="1"/>
          <w:sz w:val="24"/>
          <w:szCs w:val="24"/>
        </w:rPr>
        <w:t>适用于工程的标准规范包括：</w:t>
      </w:r>
      <w:r>
        <w:rPr>
          <w:rFonts w:hint="eastAsia" w:ascii="宋体" w:hAnsi="宋体" w:cs="宋体"/>
          <w:kern w:val="1"/>
          <w:sz w:val="24"/>
          <w:szCs w:val="24"/>
          <w:u w:val="single"/>
        </w:rPr>
        <w:t>《建设工程工程量清单计价规范》</w:t>
      </w:r>
      <w:r>
        <w:rPr>
          <w:rFonts w:ascii="宋体" w:hAnsi="宋体" w:cs="宋体"/>
          <w:kern w:val="1"/>
          <w:sz w:val="24"/>
          <w:szCs w:val="24"/>
          <w:u w:val="single"/>
        </w:rPr>
        <w:t>GB50500-20</w:t>
      </w:r>
      <w:r>
        <w:rPr>
          <w:rFonts w:hint="eastAsia" w:ascii="宋体" w:hAnsi="宋体" w:cs="宋体"/>
          <w:kern w:val="1"/>
          <w:sz w:val="24"/>
          <w:szCs w:val="24"/>
          <w:u w:val="single"/>
        </w:rPr>
        <w:t>13。</w:t>
      </w:r>
    </w:p>
    <w:p>
      <w:pPr>
        <w:spacing w:line="320" w:lineRule="exact"/>
        <w:rPr>
          <w:rFonts w:ascii="宋体" w:hAnsi="宋体" w:cs="宋体"/>
          <w:sz w:val="24"/>
          <w:szCs w:val="24"/>
        </w:rPr>
      </w:pPr>
      <w:r>
        <w:rPr>
          <w:rFonts w:ascii="宋体" w:hAnsi="宋体" w:cs="宋体"/>
          <w:sz w:val="24"/>
          <w:szCs w:val="24"/>
        </w:rPr>
        <w:t xml:space="preserve">1.4.2 </w:t>
      </w:r>
      <w:r>
        <w:rPr>
          <w:rFonts w:hint="eastAsia" w:ascii="宋体" w:hAnsi="宋体" w:cs="宋体"/>
          <w:sz w:val="24"/>
          <w:szCs w:val="24"/>
        </w:rPr>
        <w:t>发包人提供国外标准、规范的名称：</w:t>
      </w:r>
      <w:r>
        <w:rPr>
          <w:rFonts w:ascii="宋体" w:hAnsi="宋体" w:cs="宋体"/>
          <w:sz w:val="24"/>
          <w:szCs w:val="24"/>
          <w:u w:val="single"/>
        </w:rPr>
        <w:t xml:space="preserve">  </w:t>
      </w:r>
      <w:r>
        <w:rPr>
          <w:rFonts w:hint="eastAsia" w:ascii="宋体" w:hAnsi="宋体" w:cs="宋体"/>
          <w:sz w:val="24"/>
          <w:szCs w:val="24"/>
          <w:u w:val="single"/>
        </w:rPr>
        <w:t xml:space="preserve">无                </w:t>
      </w:r>
      <w:r>
        <w:rPr>
          <w:rFonts w:hint="eastAsia" w:ascii="宋体" w:hAnsi="宋体" w:cs="宋体"/>
          <w:sz w:val="24"/>
          <w:szCs w:val="24"/>
        </w:rPr>
        <w:t>；</w:t>
      </w:r>
    </w:p>
    <w:p>
      <w:pPr>
        <w:spacing w:line="320" w:lineRule="exact"/>
        <w:ind w:firstLine="420"/>
        <w:rPr>
          <w:rFonts w:ascii="宋体" w:hAnsi="宋体" w:cs="宋体"/>
          <w:sz w:val="24"/>
          <w:szCs w:val="24"/>
        </w:rPr>
      </w:pPr>
      <w:r>
        <w:rPr>
          <w:rFonts w:hint="eastAsia" w:ascii="宋体" w:hAnsi="宋体" w:cs="宋体"/>
          <w:sz w:val="24"/>
          <w:szCs w:val="24"/>
        </w:rPr>
        <w:t>发包人提供国外标准、规范的份数：</w:t>
      </w:r>
      <w:r>
        <w:rPr>
          <w:rFonts w:ascii="宋体" w:hAnsi="宋体" w:cs="宋体"/>
          <w:sz w:val="24"/>
          <w:szCs w:val="24"/>
          <w:u w:val="single"/>
        </w:rPr>
        <w:t xml:space="preserve">  </w:t>
      </w:r>
      <w:r>
        <w:rPr>
          <w:rFonts w:hint="eastAsia" w:ascii="宋体" w:hAnsi="宋体" w:cs="宋体"/>
          <w:sz w:val="24"/>
          <w:szCs w:val="24"/>
          <w:u w:val="single"/>
        </w:rPr>
        <w:t>/</w:t>
      </w:r>
      <w:r>
        <w:rPr>
          <w:rFonts w:ascii="宋体" w:hAnsi="宋体" w:cs="宋体"/>
          <w:sz w:val="24"/>
          <w:szCs w:val="24"/>
          <w:u w:val="single"/>
        </w:rPr>
        <w:t xml:space="preserve">                   </w:t>
      </w:r>
      <w:r>
        <w:rPr>
          <w:rFonts w:hint="eastAsia" w:ascii="宋体" w:hAnsi="宋体" w:cs="宋体"/>
          <w:sz w:val="24"/>
          <w:szCs w:val="24"/>
        </w:rPr>
        <w:t>；</w:t>
      </w:r>
    </w:p>
    <w:p>
      <w:pPr>
        <w:spacing w:line="320" w:lineRule="exact"/>
        <w:ind w:firstLine="420"/>
        <w:rPr>
          <w:rFonts w:ascii="宋体" w:hAnsi="宋体" w:cs="宋体"/>
          <w:kern w:val="1"/>
          <w:sz w:val="24"/>
          <w:szCs w:val="24"/>
        </w:rPr>
      </w:pPr>
      <w:r>
        <w:rPr>
          <w:rFonts w:hint="eastAsia" w:ascii="宋体" w:hAnsi="宋体" w:cs="宋体"/>
          <w:sz w:val="24"/>
          <w:szCs w:val="24"/>
        </w:rPr>
        <w:t>发包人提供国外标准、规范的名称：</w:t>
      </w:r>
      <w:r>
        <w:rPr>
          <w:rFonts w:ascii="宋体" w:hAnsi="宋体" w:cs="宋体"/>
          <w:sz w:val="24"/>
          <w:szCs w:val="24"/>
          <w:u w:val="single"/>
        </w:rPr>
        <w:t xml:space="preserve">  </w:t>
      </w:r>
      <w:r>
        <w:rPr>
          <w:rFonts w:hint="eastAsia" w:ascii="宋体" w:hAnsi="宋体" w:cs="宋体"/>
          <w:sz w:val="24"/>
          <w:szCs w:val="24"/>
          <w:u w:val="single"/>
        </w:rPr>
        <w:t>/</w:t>
      </w:r>
      <w:r>
        <w:rPr>
          <w:rFonts w:ascii="宋体" w:hAnsi="宋体" w:cs="宋体"/>
          <w:sz w:val="24"/>
          <w:szCs w:val="24"/>
          <w:u w:val="single"/>
        </w:rPr>
        <w:t xml:space="preserve">                   </w:t>
      </w:r>
      <w:r>
        <w:rPr>
          <w:rFonts w:hint="eastAsia" w:ascii="宋体" w:hAnsi="宋体" w:cs="宋体"/>
          <w:sz w:val="24"/>
          <w:szCs w:val="24"/>
        </w:rPr>
        <w:t>。</w:t>
      </w:r>
    </w:p>
    <w:p>
      <w:pPr>
        <w:spacing w:line="320" w:lineRule="exact"/>
        <w:rPr>
          <w:rFonts w:ascii="宋体" w:hAnsi="宋体" w:cs="宋体"/>
          <w:kern w:val="1"/>
          <w:sz w:val="24"/>
          <w:szCs w:val="24"/>
        </w:rPr>
      </w:pPr>
      <w:r>
        <w:rPr>
          <w:rFonts w:ascii="宋体" w:hAnsi="宋体" w:cs="宋体"/>
          <w:kern w:val="1"/>
          <w:sz w:val="24"/>
          <w:szCs w:val="24"/>
        </w:rPr>
        <w:t>1.4.3</w:t>
      </w:r>
      <w:r>
        <w:rPr>
          <w:rFonts w:hint="eastAsia" w:ascii="宋体" w:hAnsi="宋体" w:cs="宋体"/>
          <w:kern w:val="1"/>
          <w:sz w:val="24"/>
          <w:szCs w:val="24"/>
        </w:rPr>
        <w:t>发包人对工程的技术标准和功能要求的特殊要求：</w:t>
      </w:r>
      <w:r>
        <w:rPr>
          <w:rFonts w:hint="eastAsia" w:ascii="宋体" w:hAnsi="宋体" w:cs="仿宋_GB2312"/>
          <w:kern w:val="1"/>
          <w:sz w:val="24"/>
          <w:szCs w:val="24"/>
          <w:u w:val="single"/>
        </w:rPr>
        <w:t xml:space="preserve">无   </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1.5 </w:t>
      </w:r>
      <w:r>
        <w:rPr>
          <w:rFonts w:hint="eastAsia" w:ascii="宋体" w:hAnsi="宋体" w:cs="宋体"/>
          <w:kern w:val="1"/>
          <w:sz w:val="24"/>
          <w:szCs w:val="24"/>
        </w:rPr>
        <w:t>合同文件的优先顺序</w:t>
      </w:r>
    </w:p>
    <w:p>
      <w:pPr>
        <w:spacing w:line="312" w:lineRule="auto"/>
        <w:ind w:firstLine="495"/>
        <w:rPr>
          <w:rFonts w:ascii="宋体" w:hAnsi="宋体" w:cs="宋体"/>
          <w:kern w:val="1"/>
          <w:sz w:val="24"/>
          <w:szCs w:val="24"/>
          <w:u w:val="single"/>
        </w:rPr>
      </w:pPr>
      <w:r>
        <w:rPr>
          <w:rFonts w:hint="eastAsia" w:ascii="宋体" w:hAnsi="宋体" w:cs="宋体"/>
          <w:kern w:val="1"/>
          <w:sz w:val="24"/>
          <w:szCs w:val="24"/>
        </w:rPr>
        <w:t>合同文件组成及优先顺序为：</w:t>
      </w:r>
      <w:r>
        <w:rPr>
          <w:rFonts w:hint="eastAsia" w:ascii="宋体" w:hAnsi="宋体" w:cs="仿宋_GB2312"/>
          <w:kern w:val="1"/>
          <w:sz w:val="24"/>
          <w:szCs w:val="24"/>
          <w:u w:val="single"/>
        </w:rPr>
        <w:t></w:t>
      </w:r>
      <w:r>
        <w:rPr>
          <w:rFonts w:hint="eastAsia" w:ascii="宋体" w:hAnsi="宋体" w:cs="宋体"/>
          <w:kern w:val="1"/>
          <w:sz w:val="24"/>
          <w:szCs w:val="24"/>
          <w:u w:val="single"/>
        </w:rPr>
        <w:t xml:space="preserve">（1）合同协议书；（2）中标通知书；（3）本工程施工招标文件（含招标文件附件、招标文件补充）；（4）投标函及其投标函附录（含承包人在评标期间递交和确认并经业主同意的对有关问题的补充资料和澄清文件等）；（5）合同专用条款（含数据表和招标文件补充答疑书中与此有关的部分）；（6）合同通用条款；（7） 标准、规范及有关技术文件（含招标文件补充答疑书中与此有关的部分）；（8） 图纸（含招标文件补充答疑书中与此有关的部分）；（9）已标价工程量清单；（10） 工程报价书。                                                   </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1.6 </w:t>
      </w:r>
      <w:r>
        <w:rPr>
          <w:rFonts w:hint="eastAsia" w:ascii="宋体" w:hAnsi="宋体" w:cs="宋体"/>
          <w:kern w:val="1"/>
          <w:sz w:val="24"/>
          <w:szCs w:val="24"/>
        </w:rPr>
        <w:t>图纸和承包人文件</w:t>
      </w:r>
      <w:r>
        <w:rPr>
          <w:rFonts w:ascii="宋体" w:hAnsi="宋体" w:cs="宋体"/>
          <w:kern w:val="1"/>
          <w:sz w:val="24"/>
          <w:szCs w:val="24"/>
        </w:rPr>
        <w:tab/>
      </w:r>
    </w:p>
    <w:p>
      <w:pPr>
        <w:spacing w:line="320" w:lineRule="exact"/>
        <w:ind w:firstLine="420"/>
        <w:rPr>
          <w:rFonts w:ascii="宋体" w:hAnsi="宋体" w:cs="宋体"/>
          <w:kern w:val="1"/>
          <w:sz w:val="24"/>
          <w:szCs w:val="24"/>
        </w:rPr>
      </w:pPr>
      <w:r>
        <w:rPr>
          <w:rFonts w:ascii="宋体" w:hAnsi="宋体" w:cs="宋体"/>
          <w:kern w:val="1"/>
          <w:sz w:val="24"/>
          <w:szCs w:val="24"/>
        </w:rPr>
        <w:t xml:space="preserve">1.6.1 </w:t>
      </w:r>
      <w:r>
        <w:rPr>
          <w:rFonts w:hint="eastAsia" w:ascii="宋体" w:hAnsi="宋体" w:cs="宋体"/>
          <w:kern w:val="1"/>
          <w:sz w:val="24"/>
          <w:szCs w:val="24"/>
        </w:rPr>
        <w:t>图纸的提供</w:t>
      </w:r>
    </w:p>
    <w:p>
      <w:pPr>
        <w:spacing w:line="320" w:lineRule="exact"/>
        <w:ind w:firstLine="420"/>
        <w:rPr>
          <w:rFonts w:ascii="宋体" w:hAnsi="宋体" w:cs="宋体"/>
          <w:kern w:val="1"/>
          <w:sz w:val="24"/>
          <w:szCs w:val="24"/>
        </w:rPr>
      </w:pPr>
      <w:r>
        <w:rPr>
          <w:rFonts w:hint="eastAsia" w:ascii="宋体" w:hAnsi="宋体" w:cs="宋体"/>
          <w:kern w:val="1"/>
          <w:sz w:val="24"/>
          <w:szCs w:val="24"/>
        </w:rPr>
        <w:t>发包人向承包人提供图纸的期限：</w:t>
      </w:r>
      <w:r>
        <w:rPr>
          <w:rFonts w:hint="eastAsia" w:ascii="宋体" w:hAnsi="宋体" w:cs="仿宋_GB2312"/>
          <w:kern w:val="1"/>
          <w:sz w:val="24"/>
          <w:szCs w:val="24"/>
          <w:u w:val="single"/>
        </w:rPr>
        <w:t></w:t>
      </w:r>
      <w:r>
        <w:rPr>
          <w:rFonts w:hint="eastAsia" w:ascii="宋体" w:hAnsi="宋体" w:cs="宋体"/>
          <w:color w:val="000000"/>
          <w:sz w:val="24"/>
          <w:szCs w:val="24"/>
          <w:u w:val="single"/>
        </w:rPr>
        <w:t>合同签订后七日内提供审查合格的施工图</w:t>
      </w:r>
      <w:r>
        <w:rPr>
          <w:rFonts w:hint="eastAsia" w:ascii="宋体" w:hAnsi="宋体" w:cs="仿宋_GB2312"/>
          <w:kern w:val="1"/>
          <w:sz w:val="24"/>
          <w:szCs w:val="24"/>
          <w:u w:val="single"/>
        </w:rPr>
        <w:t xml:space="preserve"> </w:t>
      </w:r>
      <w:r>
        <w:rPr>
          <w:rFonts w:hint="eastAsia" w:ascii="宋体" w:hAnsi="宋体" w:cs="宋体"/>
          <w:kern w:val="1"/>
          <w:sz w:val="24"/>
          <w:szCs w:val="24"/>
        </w:rPr>
        <w:t>；</w:t>
      </w:r>
    </w:p>
    <w:p>
      <w:pPr>
        <w:tabs>
          <w:tab w:val="left" w:pos="630"/>
        </w:tabs>
        <w:spacing w:line="320" w:lineRule="exact"/>
        <w:ind w:firstLine="420"/>
        <w:rPr>
          <w:rFonts w:ascii="宋体" w:hAnsi="宋体" w:cs="宋体"/>
          <w:kern w:val="1"/>
          <w:sz w:val="24"/>
          <w:szCs w:val="24"/>
        </w:rPr>
      </w:pPr>
      <w:r>
        <w:rPr>
          <w:rFonts w:hint="eastAsia" w:ascii="宋体" w:hAnsi="宋体" w:cs="宋体"/>
          <w:kern w:val="1"/>
          <w:sz w:val="24"/>
          <w:szCs w:val="24"/>
        </w:rPr>
        <w:t>发包人向承包人提供图纸的数量：</w:t>
      </w:r>
      <w:r>
        <w:rPr>
          <w:rFonts w:hint="eastAsia" w:ascii="宋体" w:hAnsi="宋体" w:cs="仿宋_GB2312"/>
          <w:kern w:val="1"/>
          <w:sz w:val="24"/>
          <w:szCs w:val="24"/>
          <w:u w:val="single"/>
        </w:rPr>
        <w:t></w:t>
      </w:r>
      <w:r>
        <w:rPr>
          <w:rFonts w:hint="eastAsia" w:ascii="宋体" w:hAnsi="宋体" w:cs="宋体"/>
          <w:color w:val="000000"/>
          <w:sz w:val="24"/>
          <w:szCs w:val="24"/>
          <w:u w:val="single"/>
        </w:rPr>
        <w:t>壹套</w:t>
      </w:r>
      <w:r>
        <w:rPr>
          <w:rFonts w:hint="eastAsia" w:ascii="宋体" w:hAnsi="宋体" w:cs="宋体"/>
          <w:kern w:val="1"/>
          <w:sz w:val="24"/>
          <w:szCs w:val="24"/>
          <w:u w:val="single"/>
        </w:rPr>
        <w:t xml:space="preserve">  </w:t>
      </w:r>
      <w:r>
        <w:rPr>
          <w:rFonts w:hint="eastAsia" w:ascii="宋体" w:hAnsi="宋体" w:cs="仿宋_GB2312"/>
          <w:kern w:val="1"/>
          <w:sz w:val="24"/>
          <w:szCs w:val="24"/>
          <w:u w:val="single"/>
        </w:rPr>
        <w:t></w:t>
      </w:r>
      <w:r>
        <w:rPr>
          <w:rFonts w:hint="eastAsia" w:ascii="宋体" w:hAnsi="宋体" w:cs="宋体"/>
          <w:kern w:val="1"/>
          <w:sz w:val="24"/>
          <w:szCs w:val="24"/>
        </w:rPr>
        <w:t>；</w:t>
      </w:r>
    </w:p>
    <w:p>
      <w:pPr>
        <w:tabs>
          <w:tab w:val="left" w:pos="630"/>
        </w:tabs>
        <w:spacing w:line="320" w:lineRule="exact"/>
        <w:ind w:firstLine="420"/>
        <w:rPr>
          <w:rFonts w:ascii="宋体" w:hAnsi="宋体" w:cs="宋体"/>
          <w:kern w:val="1"/>
          <w:sz w:val="24"/>
          <w:szCs w:val="24"/>
        </w:rPr>
      </w:pPr>
      <w:r>
        <w:rPr>
          <w:rFonts w:hint="eastAsia" w:ascii="宋体" w:hAnsi="宋体" w:cs="宋体"/>
          <w:kern w:val="1"/>
          <w:sz w:val="24"/>
          <w:szCs w:val="24"/>
        </w:rPr>
        <w:t>发包人向承包人提供图纸的内容：</w:t>
      </w:r>
      <w:r>
        <w:rPr>
          <w:rFonts w:hint="eastAsia" w:ascii="宋体" w:hAnsi="宋体" w:cs="仿宋_GB2312"/>
          <w:kern w:val="1"/>
          <w:sz w:val="24"/>
          <w:szCs w:val="24"/>
          <w:u w:val="single"/>
        </w:rPr>
        <w:t></w:t>
      </w:r>
      <w:r>
        <w:rPr>
          <w:rFonts w:hint="eastAsia" w:ascii="宋体" w:hAnsi="宋体" w:cs="宋体"/>
          <w:color w:val="000000"/>
          <w:sz w:val="24"/>
          <w:szCs w:val="24"/>
          <w:u w:val="single"/>
        </w:rPr>
        <w:t>本合同发包内容中的全部图纸</w:t>
      </w:r>
      <w:r>
        <w:rPr>
          <w:rFonts w:hint="eastAsia" w:ascii="宋体" w:hAnsi="宋体" w:cs="仿宋_GB2312"/>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ascii="宋体" w:hAnsi="宋体" w:cs="宋体"/>
          <w:kern w:val="1"/>
          <w:sz w:val="24"/>
          <w:szCs w:val="24"/>
        </w:rPr>
        <w:t xml:space="preserve">1.6.4 </w:t>
      </w:r>
      <w:r>
        <w:rPr>
          <w:rFonts w:hint="eastAsia" w:ascii="宋体" w:hAnsi="宋体" w:cs="宋体"/>
          <w:kern w:val="1"/>
          <w:sz w:val="24"/>
          <w:szCs w:val="24"/>
        </w:rPr>
        <w:t>承包人文件</w:t>
      </w:r>
    </w:p>
    <w:p>
      <w:pPr>
        <w:spacing w:line="320" w:lineRule="exact"/>
        <w:ind w:firstLine="480" w:firstLineChars="200"/>
        <w:jc w:val="left"/>
        <w:rPr>
          <w:rFonts w:ascii="宋体" w:hAnsi="宋体" w:cs="仿宋_GB2312"/>
          <w:kern w:val="1"/>
          <w:sz w:val="24"/>
          <w:szCs w:val="24"/>
          <w:u w:val="single"/>
        </w:rPr>
      </w:pPr>
      <w:r>
        <w:rPr>
          <w:rFonts w:hint="eastAsia" w:ascii="宋体" w:hAnsi="宋体" w:cs="宋体"/>
          <w:kern w:val="1"/>
          <w:sz w:val="24"/>
          <w:szCs w:val="24"/>
        </w:rPr>
        <w:t>需要由承包人提供的文件，包括：</w:t>
      </w:r>
      <w:r>
        <w:rPr>
          <w:rFonts w:hint="eastAsia" w:ascii="宋体" w:hAnsi="宋体" w:cs="仿宋_GB2312"/>
          <w:kern w:val="1"/>
          <w:sz w:val="24"/>
          <w:szCs w:val="24"/>
          <w:u w:val="single"/>
        </w:rPr>
        <w:t>应提供完善的实施性施工组织设计和安全专项等；</w:t>
      </w:r>
    </w:p>
    <w:p>
      <w:pPr>
        <w:spacing w:line="320" w:lineRule="exact"/>
        <w:ind w:firstLine="420"/>
        <w:rPr>
          <w:rFonts w:ascii="宋体" w:hAnsi="宋体" w:cs="宋体"/>
          <w:kern w:val="1"/>
          <w:sz w:val="24"/>
          <w:szCs w:val="24"/>
        </w:rPr>
      </w:pPr>
      <w:r>
        <w:rPr>
          <w:rFonts w:hint="eastAsia" w:ascii="宋体" w:hAnsi="宋体" w:cs="宋体"/>
          <w:kern w:val="1"/>
          <w:sz w:val="24"/>
          <w:szCs w:val="24"/>
        </w:rPr>
        <w:t>承包人提供的文件的期限为：</w:t>
      </w:r>
      <w:r>
        <w:rPr>
          <w:rFonts w:hint="eastAsia" w:ascii="宋体" w:hAnsi="宋体" w:cs="仿宋_GB2312"/>
          <w:kern w:val="1"/>
          <w:sz w:val="24"/>
          <w:szCs w:val="24"/>
          <w:u w:val="single"/>
        </w:rPr>
        <w:t>开工前3日内</w:t>
      </w:r>
      <w:r>
        <w:rPr>
          <w:rFonts w:hint="eastAsia"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承包人提供的文件的数量为：</w:t>
      </w:r>
      <w:r>
        <w:rPr>
          <w:rFonts w:hint="eastAsia" w:ascii="宋体" w:hAnsi="宋体" w:cs="仿宋_GB2312"/>
          <w:kern w:val="1"/>
          <w:sz w:val="24"/>
          <w:szCs w:val="24"/>
          <w:u w:val="single"/>
        </w:rPr>
        <w:t xml:space="preserve">两份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承包人提供的文件的形式为：</w:t>
      </w:r>
      <w:r>
        <w:rPr>
          <w:rFonts w:hint="eastAsia" w:ascii="宋体" w:hAnsi="宋体" w:cs="仿宋_GB2312"/>
          <w:kern w:val="1"/>
          <w:sz w:val="24"/>
          <w:szCs w:val="24"/>
          <w:u w:val="single"/>
        </w:rPr>
        <w:t>书面形式</w:t>
      </w:r>
      <w:r>
        <w:rPr>
          <w:rFonts w:ascii="宋体" w:hAnsi="宋体" w:cs="宋体"/>
          <w:kern w:val="1"/>
          <w:sz w:val="24"/>
          <w:szCs w:val="24"/>
          <w:u w:val="single"/>
        </w:rPr>
        <w:t xml:space="preserve"> </w:t>
      </w:r>
      <w:r>
        <w:rPr>
          <w:rFonts w:hint="eastAsia"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发包人审批承包人文件的期限：</w:t>
      </w:r>
      <w:r>
        <w:rPr>
          <w:rFonts w:hint="eastAsia" w:ascii="宋体" w:hAnsi="宋体" w:cs="仿宋_GB2312"/>
          <w:kern w:val="1"/>
          <w:sz w:val="24"/>
          <w:szCs w:val="24"/>
          <w:u w:val="single"/>
        </w:rPr>
        <w:t xml:space="preserve">收到文件后7天内审查完毕 </w:t>
      </w:r>
      <w:r>
        <w:rPr>
          <w:rFonts w:hint="eastAsia"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ascii="宋体" w:hAnsi="宋体" w:cs="宋体"/>
          <w:kern w:val="1"/>
          <w:sz w:val="24"/>
          <w:szCs w:val="24"/>
        </w:rPr>
        <w:t xml:space="preserve">1.6.5 </w:t>
      </w:r>
      <w:r>
        <w:rPr>
          <w:rFonts w:hint="eastAsia" w:ascii="宋体" w:hAnsi="宋体" w:cs="宋体"/>
          <w:kern w:val="1"/>
          <w:sz w:val="24"/>
          <w:szCs w:val="24"/>
        </w:rPr>
        <w:t>现场图纸准备</w:t>
      </w:r>
    </w:p>
    <w:p>
      <w:pPr>
        <w:spacing w:line="320" w:lineRule="exact"/>
        <w:ind w:firstLine="420"/>
        <w:rPr>
          <w:rFonts w:ascii="宋体" w:hAnsi="宋体" w:cs="宋体"/>
          <w:kern w:val="1"/>
          <w:sz w:val="24"/>
          <w:szCs w:val="24"/>
        </w:rPr>
      </w:pPr>
      <w:r>
        <w:rPr>
          <w:rFonts w:hint="eastAsia" w:ascii="宋体" w:hAnsi="宋体" w:cs="宋体"/>
          <w:kern w:val="1"/>
          <w:sz w:val="24"/>
          <w:szCs w:val="24"/>
        </w:rPr>
        <w:t>关于现场图纸准备的约定：</w:t>
      </w:r>
      <w:r>
        <w:rPr>
          <w:rFonts w:hint="eastAsia" w:ascii="宋体" w:hAnsi="宋体" w:cs="仿宋_GB2312"/>
          <w:kern w:val="1"/>
          <w:sz w:val="24"/>
          <w:szCs w:val="24"/>
          <w:u w:val="single"/>
        </w:rPr>
        <w:t></w:t>
      </w:r>
      <w:r>
        <w:rPr>
          <w:rFonts w:ascii="宋体" w:hAnsi="宋体" w:cs="仿宋_GB2312"/>
          <w:kern w:val="1"/>
          <w:sz w:val="24"/>
          <w:szCs w:val="24"/>
          <w:u w:val="single"/>
        </w:rPr>
        <w:t>承包人应在施工现场另外保存一套完整的图纸和承包人文件，供发包人、监理人及有关人员进行工程检查时使用。</w:t>
      </w:r>
      <w:r>
        <w:rPr>
          <w:rFonts w:hint="eastAsia" w:ascii="宋体" w:hAnsi="宋体" w:cs="仿宋_GB2312"/>
          <w:kern w:val="1"/>
          <w:sz w:val="24"/>
          <w:szCs w:val="24"/>
          <w:u w:val="single"/>
        </w:rPr>
        <w:t xml:space="preserve">  </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1.7 </w:t>
      </w:r>
      <w:r>
        <w:rPr>
          <w:rFonts w:hint="eastAsia" w:ascii="宋体" w:hAnsi="宋体" w:cs="宋体"/>
          <w:kern w:val="1"/>
          <w:sz w:val="24"/>
          <w:szCs w:val="24"/>
        </w:rPr>
        <w:t>联络</w:t>
      </w:r>
    </w:p>
    <w:p>
      <w:pPr>
        <w:spacing w:line="320" w:lineRule="exact"/>
        <w:ind w:firstLine="420"/>
        <w:rPr>
          <w:rFonts w:ascii="宋体" w:hAnsi="宋体" w:cs="宋体"/>
          <w:color w:val="auto"/>
          <w:sz w:val="24"/>
          <w:szCs w:val="24"/>
        </w:rPr>
      </w:pPr>
      <w:r>
        <w:rPr>
          <w:rFonts w:ascii="宋体" w:hAnsi="宋体" w:cs="宋体"/>
          <w:color w:val="auto"/>
          <w:sz w:val="24"/>
          <w:szCs w:val="24"/>
        </w:rPr>
        <w:t>1.7.1</w:t>
      </w:r>
      <w:r>
        <w:rPr>
          <w:rFonts w:hint="eastAsia" w:ascii="宋体" w:hAnsi="宋体" w:cs="宋体"/>
          <w:color w:val="auto"/>
          <w:sz w:val="24"/>
          <w:szCs w:val="24"/>
        </w:rPr>
        <w:t>发包人和承包人应当在</w:t>
      </w:r>
      <w:r>
        <w:rPr>
          <w:rFonts w:hint="eastAsia" w:ascii="宋体" w:hAnsi="宋体" w:cs="仿宋_GB2312"/>
          <w:color w:val="auto"/>
          <w:kern w:val="1"/>
          <w:sz w:val="24"/>
          <w:szCs w:val="24"/>
          <w:u w:val="single"/>
        </w:rPr>
        <w:t></w:t>
      </w:r>
      <w:r>
        <w:rPr>
          <w:rFonts w:hint="eastAsia" w:ascii="宋体" w:hAnsi="宋体" w:cs="宋体"/>
          <w:color w:val="auto"/>
          <w:kern w:val="1"/>
          <w:sz w:val="24"/>
          <w:szCs w:val="24"/>
          <w:u w:val="single"/>
        </w:rPr>
        <w:t>3</w:t>
      </w:r>
      <w:r>
        <w:rPr>
          <w:rFonts w:ascii="宋体" w:hAnsi="宋体" w:cs="宋体"/>
          <w:color w:val="auto"/>
          <w:kern w:val="1"/>
          <w:sz w:val="24"/>
          <w:szCs w:val="24"/>
          <w:u w:val="single"/>
        </w:rPr>
        <w:t xml:space="preserve">  </w:t>
      </w:r>
      <w:r>
        <w:rPr>
          <w:rFonts w:hint="eastAsia" w:ascii="宋体" w:hAnsi="宋体" w:cs="宋体"/>
          <w:color w:val="auto"/>
          <w:sz w:val="24"/>
          <w:szCs w:val="24"/>
        </w:rPr>
        <w:t>天内将与合同有关的通知、批准、证明、证书、指示、指令、要求、请求、同意、意见、确定和决定等书面函件送达对方当事人。</w:t>
      </w:r>
    </w:p>
    <w:p>
      <w:pPr>
        <w:spacing w:line="320" w:lineRule="exact"/>
        <w:ind w:firstLine="420"/>
        <w:rPr>
          <w:rFonts w:ascii="宋体" w:hAnsi="宋体" w:cs="宋体"/>
          <w:color w:val="auto"/>
          <w:sz w:val="24"/>
          <w:szCs w:val="24"/>
        </w:rPr>
      </w:pPr>
      <w:r>
        <w:rPr>
          <w:rFonts w:ascii="宋体" w:hAnsi="宋体" w:cs="宋体"/>
          <w:color w:val="auto"/>
          <w:sz w:val="24"/>
          <w:szCs w:val="24"/>
        </w:rPr>
        <w:t xml:space="preserve">1.7.2 </w:t>
      </w:r>
      <w:r>
        <w:rPr>
          <w:rFonts w:hint="eastAsia" w:ascii="宋体" w:hAnsi="宋体" w:cs="宋体"/>
          <w:color w:val="auto"/>
          <w:sz w:val="24"/>
          <w:szCs w:val="24"/>
        </w:rPr>
        <w:t>发包人接收文件的地点：</w:t>
      </w:r>
      <w:r>
        <w:rPr>
          <w:rFonts w:hint="eastAsia" w:ascii="宋体" w:hAnsi="宋体" w:cs="仿宋_GB2312"/>
          <w:color w:val="auto"/>
          <w:kern w:val="1"/>
          <w:sz w:val="24"/>
          <w:szCs w:val="24"/>
          <w:u w:val="single"/>
        </w:rPr>
        <w:t>工程所在地</w:t>
      </w:r>
      <w:r>
        <w:rPr>
          <w:rFonts w:ascii="宋体" w:hAnsi="宋体" w:cs="宋体"/>
          <w:color w:val="auto"/>
          <w:kern w:val="1"/>
          <w:sz w:val="24"/>
          <w:szCs w:val="24"/>
          <w:u w:val="single"/>
        </w:rPr>
        <w:t xml:space="preserve">  </w:t>
      </w:r>
      <w:r>
        <w:rPr>
          <w:rFonts w:hint="eastAsia" w:ascii="宋体" w:hAnsi="宋体" w:cs="仿宋_GB2312"/>
          <w:color w:val="auto"/>
          <w:kern w:val="1"/>
          <w:sz w:val="24"/>
          <w:szCs w:val="24"/>
          <w:u w:val="single"/>
        </w:rPr>
        <w:t></w:t>
      </w:r>
      <w:r>
        <w:rPr>
          <w:rFonts w:hint="eastAsia" w:ascii="宋体" w:hAnsi="宋体" w:cs="宋体"/>
          <w:color w:val="auto"/>
          <w:sz w:val="24"/>
          <w:szCs w:val="24"/>
        </w:rPr>
        <w:t>；</w:t>
      </w:r>
    </w:p>
    <w:p>
      <w:pPr>
        <w:spacing w:line="320" w:lineRule="exact"/>
        <w:ind w:firstLine="420"/>
        <w:rPr>
          <w:rFonts w:ascii="宋体" w:hAnsi="宋体" w:cs="宋体"/>
          <w:color w:val="auto"/>
          <w:sz w:val="24"/>
          <w:szCs w:val="24"/>
        </w:rPr>
      </w:pPr>
      <w:r>
        <w:rPr>
          <w:rFonts w:hint="eastAsia" w:ascii="宋体" w:hAnsi="宋体" w:cs="宋体"/>
          <w:color w:val="auto"/>
          <w:sz w:val="24"/>
          <w:szCs w:val="24"/>
        </w:rPr>
        <w:t>发包人指定的接收人为：</w:t>
      </w:r>
      <w:r>
        <w:rPr>
          <w:rFonts w:hint="eastAsia" w:ascii="宋体" w:hAnsi="宋体" w:cs="仿宋_GB2312"/>
          <w:color w:val="auto"/>
          <w:kern w:val="1"/>
          <w:sz w:val="24"/>
          <w:szCs w:val="24"/>
          <w:u w:val="single"/>
        </w:rPr>
        <w:t>发包人代表</w:t>
      </w:r>
      <w:r>
        <w:rPr>
          <w:rFonts w:ascii="宋体" w:hAnsi="宋体" w:cs="宋体"/>
          <w:color w:val="auto"/>
          <w:kern w:val="1"/>
          <w:sz w:val="24"/>
          <w:szCs w:val="24"/>
          <w:u w:val="single"/>
        </w:rPr>
        <w:t xml:space="preserve">   </w:t>
      </w:r>
      <w:r>
        <w:rPr>
          <w:rFonts w:hint="eastAsia" w:ascii="宋体" w:hAnsi="宋体" w:cs="宋体"/>
          <w:color w:val="auto"/>
          <w:kern w:val="1"/>
          <w:sz w:val="24"/>
          <w:szCs w:val="24"/>
          <w:u w:val="single"/>
        </w:rPr>
        <w:t xml:space="preserve"> </w:t>
      </w:r>
      <w:r>
        <w:rPr>
          <w:rFonts w:ascii="宋体" w:hAnsi="宋体" w:cs="宋体"/>
          <w:color w:val="auto"/>
          <w:kern w:val="1"/>
          <w:sz w:val="24"/>
          <w:szCs w:val="24"/>
          <w:u w:val="single"/>
        </w:rPr>
        <w:t xml:space="preserve">  </w:t>
      </w:r>
      <w:r>
        <w:rPr>
          <w:rFonts w:hint="eastAsia" w:ascii="宋体" w:hAnsi="宋体" w:cs="仿宋_GB2312"/>
          <w:color w:val="auto"/>
          <w:kern w:val="1"/>
          <w:sz w:val="24"/>
          <w:szCs w:val="24"/>
          <w:u w:val="single"/>
        </w:rPr>
        <w:t></w:t>
      </w:r>
      <w:r>
        <w:rPr>
          <w:rFonts w:hint="eastAsia" w:ascii="宋体" w:hAnsi="宋体" w:cs="宋体"/>
          <w:color w:val="auto"/>
          <w:sz w:val="24"/>
          <w:szCs w:val="24"/>
        </w:rPr>
        <w:t>。</w:t>
      </w:r>
    </w:p>
    <w:p>
      <w:pPr>
        <w:spacing w:line="320" w:lineRule="exact"/>
        <w:ind w:firstLine="420"/>
        <w:rPr>
          <w:rFonts w:ascii="宋体" w:hAnsi="宋体" w:cs="宋体"/>
          <w:color w:val="auto"/>
          <w:sz w:val="24"/>
          <w:szCs w:val="24"/>
        </w:rPr>
      </w:pPr>
      <w:r>
        <w:rPr>
          <w:rFonts w:hint="eastAsia" w:ascii="宋体" w:hAnsi="宋体" w:cs="宋体"/>
          <w:color w:val="auto"/>
          <w:sz w:val="24"/>
          <w:szCs w:val="24"/>
        </w:rPr>
        <w:t>承包人接收文件的地点：</w:t>
      </w:r>
      <w:r>
        <w:rPr>
          <w:rFonts w:hint="eastAsia" w:ascii="宋体" w:hAnsi="宋体" w:cs="仿宋_GB2312"/>
          <w:color w:val="auto"/>
          <w:kern w:val="1"/>
          <w:sz w:val="24"/>
          <w:szCs w:val="24"/>
          <w:u w:val="single"/>
        </w:rPr>
        <w:t xml:space="preserve">工程所在地     </w:t>
      </w:r>
      <w:r>
        <w:rPr>
          <w:rFonts w:ascii="宋体" w:hAnsi="宋体" w:cs="宋体"/>
          <w:color w:val="auto"/>
          <w:kern w:val="1"/>
          <w:sz w:val="24"/>
          <w:szCs w:val="24"/>
          <w:u w:val="single"/>
        </w:rPr>
        <w:t xml:space="preserve">  </w:t>
      </w:r>
      <w:r>
        <w:rPr>
          <w:rFonts w:hint="eastAsia" w:ascii="宋体" w:hAnsi="宋体" w:cs="仿宋_GB2312"/>
          <w:color w:val="auto"/>
          <w:kern w:val="1"/>
          <w:sz w:val="24"/>
          <w:szCs w:val="24"/>
          <w:u w:val="single"/>
        </w:rPr>
        <w:t></w:t>
      </w:r>
      <w:r>
        <w:rPr>
          <w:rFonts w:hint="eastAsia" w:ascii="宋体" w:hAnsi="宋体" w:cs="宋体"/>
          <w:color w:val="auto"/>
          <w:sz w:val="24"/>
          <w:szCs w:val="24"/>
        </w:rPr>
        <w:t>；</w:t>
      </w:r>
    </w:p>
    <w:p>
      <w:pPr>
        <w:spacing w:line="320" w:lineRule="exact"/>
        <w:ind w:firstLine="420"/>
        <w:rPr>
          <w:rFonts w:ascii="宋体" w:hAnsi="宋体" w:cs="宋体"/>
          <w:color w:val="auto"/>
          <w:sz w:val="24"/>
          <w:szCs w:val="24"/>
        </w:rPr>
      </w:pPr>
      <w:r>
        <w:rPr>
          <w:rFonts w:hint="eastAsia" w:ascii="宋体" w:hAnsi="宋体" w:cs="宋体"/>
          <w:color w:val="auto"/>
          <w:sz w:val="24"/>
          <w:szCs w:val="24"/>
        </w:rPr>
        <w:t>承包人指定的接收人为：</w:t>
      </w:r>
      <w:r>
        <w:rPr>
          <w:rFonts w:hint="eastAsia" w:ascii="宋体" w:hAnsi="宋体" w:cs="仿宋_GB2312"/>
          <w:color w:val="auto"/>
          <w:kern w:val="1"/>
          <w:sz w:val="24"/>
          <w:szCs w:val="24"/>
          <w:u w:val="single"/>
        </w:rPr>
        <w:t>本工程委派的项目负责人</w:t>
      </w:r>
      <w:r>
        <w:rPr>
          <w:rFonts w:ascii="宋体" w:hAnsi="宋体" w:cs="宋体"/>
          <w:color w:val="auto"/>
          <w:kern w:val="1"/>
          <w:sz w:val="24"/>
          <w:szCs w:val="24"/>
          <w:u w:val="single"/>
        </w:rPr>
        <w:t xml:space="preserve"> </w:t>
      </w:r>
      <w:r>
        <w:rPr>
          <w:rFonts w:hint="eastAsia" w:ascii="宋体" w:hAnsi="宋体" w:cs="宋体"/>
          <w:color w:val="auto"/>
          <w:kern w:val="1"/>
          <w:sz w:val="24"/>
          <w:szCs w:val="24"/>
          <w:u w:val="single"/>
        </w:rPr>
        <w:t xml:space="preserve">     </w:t>
      </w:r>
      <w:r>
        <w:rPr>
          <w:rFonts w:hint="eastAsia" w:ascii="宋体" w:hAnsi="宋体" w:cs="仿宋_GB2312"/>
          <w:color w:val="auto"/>
          <w:kern w:val="1"/>
          <w:sz w:val="24"/>
          <w:szCs w:val="24"/>
          <w:u w:val="single"/>
        </w:rPr>
        <w:t></w:t>
      </w:r>
      <w:r>
        <w:rPr>
          <w:rFonts w:hint="eastAsia" w:ascii="宋体" w:hAnsi="宋体" w:cs="宋体"/>
          <w:color w:val="auto"/>
          <w:sz w:val="24"/>
          <w:szCs w:val="24"/>
        </w:rPr>
        <w:t>。</w:t>
      </w:r>
    </w:p>
    <w:p>
      <w:pPr>
        <w:spacing w:line="320" w:lineRule="exact"/>
        <w:ind w:firstLine="420"/>
        <w:rPr>
          <w:rFonts w:ascii="宋体" w:hAnsi="宋体" w:cs="宋体"/>
          <w:color w:val="auto"/>
          <w:sz w:val="24"/>
          <w:szCs w:val="24"/>
        </w:rPr>
      </w:pPr>
      <w:r>
        <w:rPr>
          <w:rFonts w:hint="eastAsia" w:ascii="宋体" w:hAnsi="宋体" w:cs="宋体"/>
          <w:color w:val="auto"/>
          <w:sz w:val="24"/>
          <w:szCs w:val="24"/>
        </w:rPr>
        <w:t>监理人接收文件的地点：</w:t>
      </w:r>
      <w:r>
        <w:rPr>
          <w:rFonts w:hint="eastAsia" w:ascii="宋体" w:hAnsi="宋体" w:cs="仿宋_GB2312"/>
          <w:color w:val="auto"/>
          <w:kern w:val="1"/>
          <w:sz w:val="24"/>
          <w:szCs w:val="24"/>
          <w:u w:val="single"/>
        </w:rPr>
        <w:t>工程所在地</w:t>
      </w:r>
      <w:r>
        <w:rPr>
          <w:rFonts w:ascii="宋体" w:hAnsi="宋体" w:cs="宋体"/>
          <w:color w:val="auto"/>
          <w:kern w:val="1"/>
          <w:sz w:val="24"/>
          <w:szCs w:val="24"/>
          <w:u w:val="single"/>
        </w:rPr>
        <w:t xml:space="preserve"> </w:t>
      </w:r>
      <w:r>
        <w:rPr>
          <w:rFonts w:hint="eastAsia" w:ascii="宋体" w:hAnsi="宋体" w:cs="仿宋_GB2312"/>
          <w:color w:val="auto"/>
          <w:kern w:val="1"/>
          <w:sz w:val="24"/>
          <w:szCs w:val="24"/>
          <w:u w:val="single"/>
        </w:rPr>
        <w:t></w:t>
      </w:r>
      <w:r>
        <w:rPr>
          <w:rFonts w:ascii="宋体" w:hAnsi="宋体" w:cs="宋体"/>
          <w:color w:val="auto"/>
          <w:kern w:val="1"/>
          <w:sz w:val="24"/>
          <w:szCs w:val="24"/>
          <w:u w:val="single"/>
        </w:rPr>
        <w:t xml:space="preserve">   </w:t>
      </w:r>
      <w:r>
        <w:rPr>
          <w:rFonts w:hint="eastAsia" w:ascii="宋体" w:hAnsi="宋体" w:cs="仿宋_GB2312"/>
          <w:color w:val="auto"/>
          <w:kern w:val="1"/>
          <w:sz w:val="24"/>
          <w:szCs w:val="24"/>
          <w:u w:val="single"/>
        </w:rPr>
        <w:t></w:t>
      </w:r>
      <w:r>
        <w:rPr>
          <w:rFonts w:hint="eastAsia" w:ascii="宋体" w:hAnsi="宋体" w:cs="宋体"/>
          <w:color w:val="auto"/>
          <w:sz w:val="24"/>
          <w:szCs w:val="24"/>
        </w:rPr>
        <w:t>；</w:t>
      </w:r>
    </w:p>
    <w:p>
      <w:pPr>
        <w:spacing w:line="320" w:lineRule="exact"/>
        <w:ind w:firstLine="420"/>
        <w:rPr>
          <w:rFonts w:ascii="宋体" w:hAnsi="宋体" w:cs="宋体"/>
          <w:color w:val="auto"/>
          <w:sz w:val="24"/>
          <w:szCs w:val="24"/>
        </w:rPr>
      </w:pPr>
      <w:r>
        <w:rPr>
          <w:rFonts w:hint="eastAsia" w:ascii="宋体" w:hAnsi="宋体" w:cs="宋体"/>
          <w:color w:val="auto"/>
          <w:sz w:val="24"/>
          <w:szCs w:val="24"/>
        </w:rPr>
        <w:t>监理人指定的接收人为：</w:t>
      </w:r>
      <w:r>
        <w:rPr>
          <w:rFonts w:hint="eastAsia" w:ascii="宋体" w:hAnsi="宋体" w:cs="仿宋_GB2312"/>
          <w:color w:val="auto"/>
          <w:kern w:val="1"/>
          <w:sz w:val="24"/>
          <w:szCs w:val="24"/>
          <w:u w:val="single"/>
        </w:rPr>
        <w:t xml:space="preserve">本工程委派的监理工程师  </w:t>
      </w:r>
      <w:r>
        <w:rPr>
          <w:rFonts w:ascii="宋体" w:hAnsi="宋体" w:cs="宋体"/>
          <w:color w:val="auto"/>
          <w:kern w:val="1"/>
          <w:sz w:val="24"/>
          <w:szCs w:val="24"/>
          <w:u w:val="single"/>
        </w:rPr>
        <w:t xml:space="preserve">  </w:t>
      </w:r>
      <w:r>
        <w:rPr>
          <w:rFonts w:hint="eastAsia" w:ascii="宋体" w:hAnsi="宋体" w:cs="仿宋_GB2312"/>
          <w:color w:val="auto"/>
          <w:kern w:val="1"/>
          <w:sz w:val="24"/>
          <w:szCs w:val="24"/>
          <w:u w:val="single"/>
        </w:rPr>
        <w:t></w:t>
      </w:r>
      <w:r>
        <w:rPr>
          <w:rFonts w:hint="eastAsia" w:ascii="宋体" w:hAnsi="宋体" w:cs="宋体"/>
          <w:color w:val="auto"/>
          <w:sz w:val="24"/>
          <w:szCs w:val="24"/>
        </w:rPr>
        <w:t>。</w:t>
      </w:r>
    </w:p>
    <w:p>
      <w:pPr>
        <w:spacing w:after="120" w:line="320" w:lineRule="exact"/>
        <w:ind w:firstLine="420"/>
        <w:rPr>
          <w:rFonts w:ascii="宋体" w:hAnsi="宋体" w:cs="宋体"/>
          <w:color w:val="auto"/>
          <w:kern w:val="1"/>
          <w:sz w:val="24"/>
          <w:szCs w:val="24"/>
        </w:rPr>
      </w:pPr>
      <w:r>
        <w:rPr>
          <w:rFonts w:ascii="宋体" w:hAnsi="宋体" w:cs="宋体"/>
          <w:color w:val="auto"/>
          <w:kern w:val="1"/>
          <w:sz w:val="24"/>
          <w:szCs w:val="24"/>
        </w:rPr>
        <w:t xml:space="preserve">1.10 </w:t>
      </w:r>
      <w:r>
        <w:rPr>
          <w:rFonts w:hint="eastAsia" w:ascii="宋体" w:hAnsi="宋体" w:cs="宋体"/>
          <w:color w:val="auto"/>
          <w:kern w:val="1"/>
          <w:sz w:val="24"/>
          <w:szCs w:val="24"/>
        </w:rPr>
        <w:t>交通运输</w:t>
      </w:r>
    </w:p>
    <w:p>
      <w:pPr>
        <w:spacing w:line="320" w:lineRule="exact"/>
        <w:ind w:firstLine="420"/>
        <w:rPr>
          <w:rFonts w:ascii="宋体" w:hAnsi="宋体" w:cs="宋体"/>
          <w:kern w:val="1"/>
          <w:sz w:val="24"/>
          <w:szCs w:val="24"/>
        </w:rPr>
      </w:pPr>
      <w:r>
        <w:rPr>
          <w:rFonts w:ascii="宋体" w:hAnsi="宋体" w:cs="宋体"/>
          <w:kern w:val="1"/>
          <w:sz w:val="24"/>
          <w:szCs w:val="24"/>
        </w:rPr>
        <w:t>1</w:t>
      </w:r>
      <w:bookmarkStart w:id="31" w:name="_Toc312677986"/>
      <w:bookmarkEnd w:id="31"/>
      <w:bookmarkStart w:id="32" w:name="_Toc300934943"/>
      <w:bookmarkEnd w:id="32"/>
      <w:bookmarkStart w:id="33" w:name="_Toc304295521"/>
      <w:bookmarkEnd w:id="33"/>
      <w:bookmarkStart w:id="34" w:name="_Toc318581155"/>
      <w:bookmarkEnd w:id="34"/>
      <w:bookmarkStart w:id="35" w:name="_Toc303539100"/>
      <w:bookmarkEnd w:id="35"/>
      <w:r>
        <w:rPr>
          <w:rFonts w:ascii="宋体" w:hAnsi="宋体" w:cs="宋体"/>
          <w:kern w:val="1"/>
          <w:sz w:val="24"/>
          <w:szCs w:val="24"/>
        </w:rPr>
        <w:t xml:space="preserve">.10.1 </w:t>
      </w:r>
      <w:r>
        <w:rPr>
          <w:rFonts w:hint="eastAsia" w:ascii="宋体" w:hAnsi="宋体" w:cs="宋体"/>
          <w:kern w:val="1"/>
          <w:sz w:val="24"/>
          <w:szCs w:val="24"/>
        </w:rPr>
        <w:t>出入现场的权利</w:t>
      </w:r>
    </w:p>
    <w:p>
      <w:pPr>
        <w:spacing w:line="320" w:lineRule="exact"/>
        <w:rPr>
          <w:rFonts w:ascii="宋体" w:hAnsi="宋体" w:cs="宋体"/>
          <w:kern w:val="1"/>
          <w:sz w:val="24"/>
          <w:szCs w:val="24"/>
        </w:rPr>
      </w:pPr>
      <w:r>
        <w:rPr>
          <w:rFonts w:hint="eastAsia" w:ascii="宋体" w:hAnsi="宋体" w:cs="宋体"/>
          <w:kern w:val="1"/>
          <w:sz w:val="24"/>
          <w:szCs w:val="24"/>
        </w:rPr>
        <w:t>关于出入现场的权利的约定：</w:t>
      </w:r>
      <w:r>
        <w:rPr>
          <w:rFonts w:hint="eastAsia" w:ascii="宋体" w:hAnsi="宋体" w:cs="仿宋_GB2312"/>
          <w:kern w:val="1"/>
          <w:sz w:val="24"/>
          <w:szCs w:val="24"/>
          <w:u w:val="single"/>
        </w:rPr>
        <w:t>执行通用条款1.10.1</w:t>
      </w:r>
      <w:r>
        <w:rPr>
          <w:rFonts w:ascii="宋体" w:hAnsi="宋体" w:cs="宋体"/>
          <w:kern w:val="1"/>
          <w:sz w:val="24"/>
          <w:szCs w:val="24"/>
          <w:u w:val="single"/>
        </w:rPr>
        <w:t xml:space="preserve"> </w:t>
      </w:r>
      <w:r>
        <w:rPr>
          <w:rFonts w:hint="eastAsia" w:ascii="宋体" w:hAnsi="宋体" w:cs="仿宋_GB2312"/>
          <w:kern w:val="1"/>
          <w:sz w:val="24"/>
          <w:szCs w:val="24"/>
          <w:u w:val="single"/>
        </w:rPr>
        <w:t xml:space="preserve">     </w:t>
      </w:r>
      <w:r>
        <w:rPr>
          <w:rFonts w:hint="eastAsia" w:ascii="宋体" w:hAnsi="宋体" w:cs="宋体"/>
          <w:kern w:val="1"/>
          <w:sz w:val="24"/>
          <w:szCs w:val="24"/>
        </w:rPr>
        <w:t>。</w:t>
      </w:r>
    </w:p>
    <w:p>
      <w:pPr>
        <w:spacing w:line="320" w:lineRule="exact"/>
        <w:ind w:firstLine="420"/>
        <w:jc w:val="left"/>
        <w:rPr>
          <w:rFonts w:ascii="宋体" w:hAnsi="宋体" w:cs="宋体"/>
          <w:kern w:val="1"/>
          <w:sz w:val="24"/>
          <w:szCs w:val="24"/>
        </w:rPr>
      </w:pPr>
      <w:r>
        <w:rPr>
          <w:rFonts w:ascii="宋体" w:hAnsi="宋体" w:cs="宋体"/>
          <w:kern w:val="1"/>
          <w:sz w:val="24"/>
          <w:szCs w:val="24"/>
        </w:rPr>
        <w:t>1</w:t>
      </w:r>
      <w:bookmarkStart w:id="36" w:name="_Toc303539101"/>
      <w:bookmarkEnd w:id="36"/>
      <w:bookmarkStart w:id="37" w:name="_Toc312677987"/>
      <w:bookmarkEnd w:id="37"/>
      <w:bookmarkStart w:id="38" w:name="_Toc304295522"/>
      <w:bookmarkEnd w:id="38"/>
      <w:bookmarkStart w:id="39" w:name="_Toc300934944"/>
      <w:bookmarkEnd w:id="39"/>
      <w:bookmarkStart w:id="40" w:name="_Toc318581156"/>
      <w:bookmarkEnd w:id="40"/>
      <w:r>
        <w:rPr>
          <w:rFonts w:ascii="宋体" w:hAnsi="宋体" w:cs="宋体"/>
          <w:kern w:val="1"/>
          <w:sz w:val="24"/>
          <w:szCs w:val="24"/>
        </w:rPr>
        <w:t xml:space="preserve">.10.3 </w:t>
      </w:r>
      <w:r>
        <w:rPr>
          <w:rFonts w:hint="eastAsia" w:ascii="宋体" w:hAnsi="宋体" w:cs="宋体"/>
          <w:kern w:val="1"/>
          <w:sz w:val="24"/>
          <w:szCs w:val="24"/>
        </w:rPr>
        <w:t>场内交通</w:t>
      </w:r>
    </w:p>
    <w:p>
      <w:pPr>
        <w:spacing w:line="320" w:lineRule="exact"/>
        <w:ind w:firstLine="420"/>
        <w:jc w:val="left"/>
        <w:rPr>
          <w:rFonts w:ascii="宋体" w:hAnsi="宋体" w:cs="宋体"/>
          <w:sz w:val="24"/>
          <w:szCs w:val="24"/>
        </w:rPr>
      </w:pPr>
      <w:r>
        <w:rPr>
          <w:rFonts w:hint="eastAsia" w:ascii="宋体" w:hAnsi="宋体" w:cs="宋体"/>
          <w:sz w:val="24"/>
          <w:szCs w:val="24"/>
        </w:rPr>
        <w:t>关于场外交通和场内交通的边界的约定：</w:t>
      </w:r>
      <w:r>
        <w:rPr>
          <w:rFonts w:hint="eastAsia" w:ascii="宋体" w:hAnsi="宋体" w:cs="仿宋_GB2312"/>
          <w:kern w:val="1"/>
          <w:sz w:val="24"/>
          <w:szCs w:val="24"/>
          <w:u w:val="single"/>
        </w:rPr>
        <w:t xml:space="preserve">以现场实际施工条件为准      </w:t>
      </w:r>
      <w:r>
        <w:rPr>
          <w:rFonts w:hint="eastAsia" w:ascii="宋体" w:hAnsi="宋体" w:cs="宋体"/>
          <w:kern w:val="1"/>
          <w:sz w:val="24"/>
          <w:szCs w:val="24"/>
        </w:rPr>
        <w:t>。</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关于发包人向承包人免费提供满足工程施工需要的场内道路和交通设施的约定：</w:t>
      </w:r>
      <w:r>
        <w:rPr>
          <w:rFonts w:hint="eastAsia" w:ascii="宋体" w:hAnsi="宋体" w:cs="宋体"/>
          <w:color w:val="000000"/>
          <w:sz w:val="24"/>
          <w:szCs w:val="24"/>
          <w:u w:val="single"/>
        </w:rPr>
        <w:t>发包方协助，承包方办理并承担相应费用</w:t>
      </w:r>
      <w:r>
        <w:rPr>
          <w:rFonts w:hint="eastAsia" w:ascii="宋体" w:hAnsi="宋体" w:cs="仿宋_GB2312"/>
          <w:kern w:val="1"/>
          <w:sz w:val="24"/>
          <w:szCs w:val="24"/>
          <w:u w:val="single"/>
        </w:rPr>
        <w:t xml:space="preserve">。     </w:t>
      </w:r>
      <w:r>
        <w:rPr>
          <w:rFonts w:ascii="宋体" w:hAnsi="宋体" w:cs="宋体"/>
          <w:kern w:val="1"/>
          <w:sz w:val="24"/>
          <w:szCs w:val="24"/>
        </w:rPr>
        <w:t xml:space="preserve">  </w:t>
      </w:r>
      <w:bookmarkStart w:id="41" w:name="_Toc318581157"/>
      <w:bookmarkEnd w:id="41"/>
    </w:p>
    <w:p>
      <w:pPr>
        <w:spacing w:line="320" w:lineRule="exact"/>
        <w:ind w:firstLine="420"/>
        <w:jc w:val="left"/>
        <w:rPr>
          <w:rFonts w:ascii="宋体" w:hAnsi="宋体" w:cs="宋体"/>
          <w:kern w:val="1"/>
          <w:sz w:val="24"/>
          <w:szCs w:val="24"/>
        </w:rPr>
      </w:pPr>
      <w:r>
        <w:rPr>
          <w:rFonts w:ascii="宋体" w:hAnsi="宋体" w:cs="宋体"/>
          <w:kern w:val="1"/>
          <w:sz w:val="24"/>
          <w:szCs w:val="24"/>
        </w:rPr>
        <w:t>1.10.4</w:t>
      </w:r>
      <w:r>
        <w:rPr>
          <w:rFonts w:hint="eastAsia" w:ascii="宋体" w:hAnsi="宋体" w:cs="宋体"/>
          <w:kern w:val="1"/>
          <w:sz w:val="24"/>
          <w:szCs w:val="24"/>
        </w:rPr>
        <w:t>超大件和超重件的运输</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运输超大件或超重件所需的道路和桥梁临时加固改造费用和其他有关费用由</w:t>
      </w:r>
      <w:r>
        <w:rPr>
          <w:rFonts w:ascii="宋体" w:hAnsi="宋体" w:cs="宋体"/>
          <w:kern w:val="1"/>
          <w:sz w:val="24"/>
          <w:szCs w:val="24"/>
          <w:u w:val="single"/>
        </w:rPr>
        <w:t xml:space="preserve"> </w:t>
      </w:r>
      <w:r>
        <w:rPr>
          <w:rFonts w:hint="eastAsia" w:ascii="宋体" w:hAnsi="宋体" w:cs="宋体"/>
          <w:kern w:val="1"/>
          <w:sz w:val="24"/>
          <w:szCs w:val="24"/>
          <w:u w:val="single"/>
        </w:rPr>
        <w:t>承包人</w:t>
      </w:r>
      <w:r>
        <w:rPr>
          <w:rFonts w:ascii="宋体" w:hAnsi="宋体" w:cs="宋体"/>
          <w:kern w:val="1"/>
          <w:sz w:val="24"/>
          <w:szCs w:val="24"/>
          <w:u w:val="single"/>
        </w:rPr>
        <w:t xml:space="preserve">  </w:t>
      </w:r>
      <w:r>
        <w:rPr>
          <w:rFonts w:hint="eastAsia" w:ascii="宋体" w:hAnsi="宋体" w:cs="宋体"/>
          <w:kern w:val="1"/>
          <w:sz w:val="24"/>
          <w:szCs w:val="24"/>
        </w:rPr>
        <w:t>承担。</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1.11 </w:t>
      </w:r>
      <w:r>
        <w:rPr>
          <w:rFonts w:hint="eastAsia" w:ascii="宋体" w:hAnsi="宋体" w:cs="宋体"/>
          <w:kern w:val="1"/>
          <w:sz w:val="24"/>
          <w:szCs w:val="24"/>
        </w:rPr>
        <w:t>知识产权</w:t>
      </w:r>
    </w:p>
    <w:p>
      <w:pPr>
        <w:spacing w:line="320" w:lineRule="exact"/>
        <w:ind w:firstLine="480" w:firstLineChars="200"/>
        <w:rPr>
          <w:rFonts w:ascii="宋体" w:hAnsi="宋体" w:cs="仿宋_GB2312"/>
          <w:kern w:val="1"/>
          <w:sz w:val="24"/>
          <w:szCs w:val="24"/>
          <w:u w:val="single"/>
        </w:rPr>
      </w:pPr>
      <w:r>
        <w:rPr>
          <w:rFonts w:ascii="宋体" w:hAnsi="宋体" w:cs="宋体"/>
          <w:kern w:val="1"/>
          <w:sz w:val="24"/>
          <w:szCs w:val="24"/>
        </w:rPr>
        <w:t>1.11.1</w:t>
      </w:r>
      <w:r>
        <w:rPr>
          <w:rFonts w:hint="eastAsia" w:ascii="宋体" w:hAnsi="宋体" w:cs="宋体"/>
          <w:kern w:val="1"/>
          <w:sz w:val="24"/>
          <w:szCs w:val="24"/>
        </w:rPr>
        <w:t>关于发包人提供给承包人的图纸、发包人为实施工程自行编制或委托编制的技术规范以及反映发包人关于合同要求或其他类似性质的文件的著作权的归属：</w:t>
      </w:r>
      <w:r>
        <w:rPr>
          <w:rFonts w:hint="eastAsia" w:ascii="宋体" w:hAnsi="宋体" w:cs="仿宋_GB2312"/>
          <w:kern w:val="1"/>
          <w:sz w:val="24"/>
          <w:szCs w:val="24"/>
          <w:u w:val="single"/>
        </w:rPr>
        <w:t>属于发包人。</w:t>
      </w:r>
    </w:p>
    <w:p>
      <w:pPr>
        <w:spacing w:line="320" w:lineRule="exact"/>
        <w:ind w:firstLine="480" w:firstLineChars="200"/>
        <w:rPr>
          <w:rFonts w:ascii="宋体" w:hAnsi="宋体" w:cs="仿宋_GB2312"/>
          <w:kern w:val="1"/>
          <w:sz w:val="24"/>
          <w:szCs w:val="24"/>
          <w:u w:val="single"/>
        </w:rPr>
      </w:pPr>
      <w:r>
        <w:rPr>
          <w:rFonts w:hint="eastAsia" w:ascii="宋体" w:hAnsi="宋体" w:cs="宋体"/>
          <w:kern w:val="1"/>
          <w:sz w:val="24"/>
          <w:szCs w:val="24"/>
        </w:rPr>
        <w:t>关于发包人提供的上述文件的使用限制的要求：</w:t>
      </w:r>
      <w:r>
        <w:rPr>
          <w:rFonts w:ascii="宋体" w:hAnsi="宋体" w:cs="宋体"/>
          <w:color w:val="000000"/>
          <w:sz w:val="24"/>
          <w:szCs w:val="24"/>
          <w:u w:val="single"/>
        </w:rPr>
        <w:t xml:space="preserve"> </w:t>
      </w:r>
      <w:r>
        <w:rPr>
          <w:rFonts w:hint="eastAsia" w:ascii="宋体" w:hAnsi="宋体" w:cs="宋体"/>
          <w:color w:val="000000"/>
          <w:sz w:val="24"/>
          <w:szCs w:val="24"/>
          <w:u w:val="single"/>
        </w:rPr>
        <w:t>按通用条款执行</w:t>
      </w:r>
      <w:r>
        <w:rPr>
          <w:rFonts w:ascii="宋体" w:hAnsi="宋体" w:cs="宋体"/>
          <w:color w:val="000000"/>
          <w:sz w:val="24"/>
          <w:szCs w:val="24"/>
          <w:u w:val="single"/>
        </w:rPr>
        <w:t xml:space="preserve"> </w:t>
      </w:r>
      <w:r>
        <w:rPr>
          <w:rFonts w:ascii="宋体" w:hAnsi="宋体" w:cs="仿宋_GB2312"/>
          <w:kern w:val="1"/>
          <w:sz w:val="24"/>
          <w:szCs w:val="24"/>
          <w:u w:val="single"/>
        </w:rPr>
        <w:t xml:space="preserve"> 。</w:t>
      </w:r>
    </w:p>
    <w:p>
      <w:pPr>
        <w:spacing w:line="320" w:lineRule="exact"/>
        <w:ind w:firstLine="480" w:firstLineChars="200"/>
        <w:rPr>
          <w:rFonts w:ascii="宋体" w:hAnsi="宋体" w:cs="宋体"/>
          <w:kern w:val="1"/>
          <w:sz w:val="24"/>
          <w:szCs w:val="24"/>
        </w:rPr>
      </w:pPr>
      <w:r>
        <w:rPr>
          <w:rFonts w:ascii="宋体" w:hAnsi="宋体" w:cs="宋体"/>
          <w:kern w:val="1"/>
          <w:sz w:val="24"/>
          <w:szCs w:val="24"/>
        </w:rPr>
        <w:t xml:space="preserve">1.11.2 </w:t>
      </w:r>
      <w:r>
        <w:rPr>
          <w:rFonts w:hint="eastAsia" w:ascii="宋体" w:hAnsi="宋体" w:cs="宋体"/>
          <w:kern w:val="1"/>
          <w:sz w:val="24"/>
          <w:szCs w:val="24"/>
        </w:rPr>
        <w:t>关于承包人为实施工程所编制文件的著作权的归属：</w:t>
      </w:r>
      <w:r>
        <w:rPr>
          <w:rFonts w:hint="eastAsia" w:ascii="宋体" w:hAnsi="宋体" w:cs="仿宋_GB2312"/>
          <w:kern w:val="1"/>
          <w:sz w:val="24"/>
          <w:szCs w:val="24"/>
          <w:u w:val="single"/>
        </w:rPr>
        <w:t>属于发包人。</w:t>
      </w:r>
    </w:p>
    <w:p>
      <w:pPr>
        <w:spacing w:line="320" w:lineRule="exact"/>
        <w:ind w:firstLine="480" w:firstLineChars="200"/>
        <w:rPr>
          <w:rFonts w:ascii="宋体" w:hAnsi="宋体" w:cs="仿宋_GB2312"/>
          <w:kern w:val="1"/>
          <w:sz w:val="24"/>
          <w:szCs w:val="24"/>
          <w:u w:val="single"/>
        </w:rPr>
      </w:pPr>
      <w:r>
        <w:rPr>
          <w:rFonts w:hint="eastAsia" w:ascii="宋体" w:hAnsi="宋体" w:cs="宋体"/>
          <w:kern w:val="1"/>
          <w:sz w:val="24"/>
          <w:szCs w:val="24"/>
        </w:rPr>
        <w:t>关于承包人提供的上述文件的使用限制的要求：</w:t>
      </w:r>
      <w:r>
        <w:rPr>
          <w:rFonts w:hint="eastAsia" w:ascii="宋体" w:hAnsi="宋体" w:cs="仿宋_GB2312"/>
          <w:kern w:val="1"/>
          <w:sz w:val="24"/>
          <w:szCs w:val="24"/>
          <w:u w:val="single"/>
        </w:rPr>
        <w:t>承包人未经发包人同意，不得使用上述文件申报奖项或公开推广</w:t>
      </w:r>
      <w:r>
        <w:rPr>
          <w:rFonts w:ascii="宋体" w:hAnsi="宋体" w:cs="仿宋_GB2312"/>
          <w:kern w:val="1"/>
          <w:sz w:val="24"/>
          <w:szCs w:val="24"/>
          <w:u w:val="single"/>
        </w:rPr>
        <w:t>。</w:t>
      </w:r>
    </w:p>
    <w:p>
      <w:pPr>
        <w:spacing w:line="320" w:lineRule="exact"/>
        <w:ind w:firstLine="420"/>
        <w:rPr>
          <w:rFonts w:ascii="宋体" w:hAnsi="宋体" w:cs="宋体"/>
          <w:sz w:val="24"/>
          <w:szCs w:val="24"/>
        </w:rPr>
      </w:pPr>
      <w:r>
        <w:rPr>
          <w:rFonts w:ascii="宋体" w:hAnsi="宋体" w:cs="宋体"/>
          <w:kern w:val="1"/>
          <w:sz w:val="24"/>
          <w:szCs w:val="24"/>
        </w:rPr>
        <w:t xml:space="preserve">1.11.4 </w:t>
      </w:r>
      <w:r>
        <w:rPr>
          <w:rFonts w:hint="eastAsia" w:ascii="宋体" w:hAnsi="宋体" w:cs="宋体"/>
          <w:kern w:val="1"/>
          <w:sz w:val="24"/>
          <w:szCs w:val="24"/>
        </w:rPr>
        <w:t>承包人在施工过程中所采用的专利、专有技术、技术秘密的使用费的承担方式：</w:t>
      </w:r>
      <w:r>
        <w:rPr>
          <w:rFonts w:hint="eastAsia" w:ascii="宋体" w:hAnsi="宋体" w:cs="仿宋_GB2312"/>
          <w:kern w:val="1"/>
          <w:sz w:val="24"/>
          <w:szCs w:val="24"/>
          <w:u w:val="single"/>
        </w:rPr>
        <w:t>承包人承担。</w:t>
      </w:r>
    </w:p>
    <w:p>
      <w:pPr>
        <w:spacing w:after="120" w:line="320" w:lineRule="exact"/>
        <w:ind w:firstLine="420"/>
        <w:rPr>
          <w:rFonts w:ascii="宋体" w:hAnsi="宋体" w:cs="宋体"/>
          <w:kern w:val="1"/>
          <w:sz w:val="24"/>
          <w:szCs w:val="24"/>
        </w:rPr>
      </w:pPr>
      <w:bookmarkStart w:id="42" w:name="_Toc292559362"/>
      <w:bookmarkEnd w:id="42"/>
      <w:bookmarkStart w:id="43" w:name="_Toc297120457"/>
      <w:bookmarkEnd w:id="43"/>
      <w:bookmarkStart w:id="44" w:name="_Toc296891197"/>
      <w:bookmarkEnd w:id="44"/>
      <w:bookmarkStart w:id="45" w:name="_Toc296346658"/>
      <w:bookmarkEnd w:id="45"/>
      <w:bookmarkStart w:id="46" w:name="_Toc296347156"/>
      <w:bookmarkEnd w:id="46"/>
      <w:bookmarkStart w:id="47" w:name="_Toc351203634"/>
      <w:bookmarkEnd w:id="47"/>
      <w:bookmarkStart w:id="48" w:name="_Toc296944496"/>
      <w:bookmarkEnd w:id="48"/>
      <w:bookmarkStart w:id="49" w:name="_Toc297048343"/>
      <w:bookmarkEnd w:id="49"/>
      <w:bookmarkStart w:id="50" w:name="_Toc292559867"/>
      <w:bookmarkEnd w:id="50"/>
      <w:bookmarkStart w:id="51" w:name="_Toc296503157"/>
      <w:bookmarkEnd w:id="51"/>
      <w:bookmarkStart w:id="52" w:name="_Toc296890985"/>
      <w:bookmarkEnd w:id="52"/>
      <w:r>
        <w:rPr>
          <w:rFonts w:ascii="宋体" w:hAnsi="宋体" w:cs="宋体"/>
          <w:kern w:val="1"/>
          <w:sz w:val="24"/>
          <w:szCs w:val="24"/>
        </w:rPr>
        <w:t>1.13</w:t>
      </w:r>
      <w:r>
        <w:rPr>
          <w:rFonts w:hint="eastAsia" w:ascii="宋体" w:hAnsi="宋体" w:cs="宋体"/>
          <w:kern w:val="1"/>
          <w:sz w:val="24"/>
          <w:szCs w:val="24"/>
        </w:rPr>
        <w:t>工程量清单错误的修正</w:t>
      </w:r>
    </w:p>
    <w:p>
      <w:pPr>
        <w:ind w:firstLine="480" w:firstLineChars="200"/>
        <w:rPr>
          <w:rFonts w:ascii="宋体" w:hAnsi="宋体"/>
          <w:color w:val="auto"/>
          <w:kern w:val="2"/>
          <w:sz w:val="24"/>
          <w:szCs w:val="24"/>
          <w:u w:val="single"/>
          <w:shd w:val="clear" w:color="auto" w:fill="FFFFFF"/>
        </w:rPr>
      </w:pPr>
      <w:r>
        <w:rPr>
          <w:rFonts w:hint="eastAsia" w:ascii="宋体" w:hAnsi="宋体"/>
          <w:color w:val="auto"/>
          <w:kern w:val="2"/>
          <w:sz w:val="24"/>
          <w:szCs w:val="24"/>
        </w:rPr>
        <w:t>出现工程量清单错误时，是否调整合同价格：</w:t>
      </w:r>
      <w:r>
        <w:rPr>
          <w:rFonts w:hint="eastAsia" w:ascii="宋体" w:hAnsi="宋体"/>
          <w:color w:val="auto"/>
          <w:kern w:val="2"/>
          <w:sz w:val="24"/>
          <w:szCs w:val="24"/>
          <w:u w:val="single"/>
          <w:shd w:val="clear" w:color="auto" w:fill="FFFFFF"/>
        </w:rPr>
        <w:t>是，包括：1、招标工程量清单缺漏项；2、实体工程量变化超出±15%以外时调整</w:t>
      </w:r>
      <w:r>
        <w:rPr>
          <w:rFonts w:ascii="宋体" w:hAnsi="宋体"/>
          <w:color w:val="auto"/>
          <w:kern w:val="2"/>
          <w:sz w:val="24"/>
          <w:szCs w:val="24"/>
          <w:u w:val="single"/>
          <w:shd w:val="clear" w:color="auto" w:fill="FFFFFF"/>
        </w:rPr>
        <w:t xml:space="preserve"> </w:t>
      </w:r>
      <w:r>
        <w:rPr>
          <w:rFonts w:hint="eastAsia" w:ascii="宋体" w:hAnsi="宋体"/>
          <w:color w:val="auto"/>
          <w:kern w:val="2"/>
          <w:sz w:val="24"/>
          <w:szCs w:val="24"/>
          <w:u w:val="single"/>
          <w:shd w:val="clear" w:color="auto" w:fill="FFFFFF"/>
        </w:rPr>
        <w:t>。</w:t>
      </w:r>
    </w:p>
    <w:p>
      <w:pPr>
        <w:ind w:firstLine="482" w:firstLineChars="200"/>
        <w:rPr>
          <w:rFonts w:ascii="宋体" w:hAnsi="宋体"/>
          <w:color w:val="auto"/>
          <w:kern w:val="2"/>
          <w:sz w:val="24"/>
          <w:szCs w:val="24"/>
          <w:u w:val="single"/>
        </w:rPr>
      </w:pPr>
      <w:r>
        <w:rPr>
          <w:rFonts w:hint="eastAsia" w:ascii="宋体" w:hAnsi="宋体"/>
          <w:b/>
          <w:color w:val="auto"/>
          <w:kern w:val="2"/>
          <w:sz w:val="24"/>
          <w:szCs w:val="24"/>
          <w:u w:val="single"/>
        </w:rPr>
        <w:t>1、因招标工程量清单中分部分项工程出现缺项漏项的</w:t>
      </w:r>
      <w:r>
        <w:rPr>
          <w:rFonts w:hint="eastAsia" w:ascii="宋体" w:hAnsi="宋体"/>
          <w:color w:val="auto"/>
          <w:kern w:val="2"/>
          <w:sz w:val="24"/>
          <w:szCs w:val="24"/>
          <w:u w:val="single"/>
        </w:rPr>
        <w:t>，造成新增工程清单项目的予以调整。调整原则：（</w:t>
      </w:r>
      <w:r>
        <w:rPr>
          <w:rFonts w:ascii="宋体" w:hAnsi="宋体"/>
          <w:color w:val="auto"/>
          <w:kern w:val="2"/>
          <w:sz w:val="24"/>
          <w:szCs w:val="24"/>
          <w:u w:val="single"/>
        </w:rPr>
        <w:t>1</w:t>
      </w:r>
      <w:r>
        <w:rPr>
          <w:rFonts w:hint="eastAsia" w:ascii="宋体" w:hAnsi="宋体"/>
          <w:color w:val="auto"/>
          <w:kern w:val="2"/>
          <w:sz w:val="24"/>
          <w:szCs w:val="24"/>
          <w:u w:val="single"/>
        </w:rPr>
        <w:t>）已标价工程量清单中</w:t>
      </w:r>
      <w:r>
        <w:rPr>
          <w:rFonts w:ascii="宋体" w:hAnsi="宋体"/>
          <w:color w:val="auto"/>
          <w:kern w:val="2"/>
          <w:sz w:val="24"/>
          <w:szCs w:val="24"/>
          <w:u w:val="single"/>
        </w:rPr>
        <w:t>有适用于</w:t>
      </w:r>
      <w:r>
        <w:rPr>
          <w:rFonts w:hint="eastAsia" w:ascii="宋体" w:hAnsi="宋体"/>
          <w:color w:val="auto"/>
          <w:kern w:val="2"/>
          <w:sz w:val="24"/>
          <w:szCs w:val="24"/>
          <w:u w:val="single"/>
        </w:rPr>
        <w:t>缺项漏项</w:t>
      </w:r>
      <w:r>
        <w:rPr>
          <w:rFonts w:ascii="宋体" w:hAnsi="宋体"/>
          <w:color w:val="auto"/>
          <w:kern w:val="2"/>
          <w:sz w:val="24"/>
          <w:szCs w:val="24"/>
          <w:u w:val="single"/>
        </w:rPr>
        <w:t>工程项目的，</w:t>
      </w:r>
      <w:r>
        <w:rPr>
          <w:rFonts w:hint="eastAsia" w:ascii="宋体" w:hAnsi="宋体"/>
          <w:color w:val="auto"/>
          <w:kern w:val="2"/>
          <w:sz w:val="24"/>
          <w:szCs w:val="24"/>
          <w:u w:val="single"/>
        </w:rPr>
        <w:t>采用该项目的单价。（</w:t>
      </w:r>
      <w:r>
        <w:rPr>
          <w:rFonts w:ascii="宋体" w:hAnsi="宋体"/>
          <w:color w:val="auto"/>
          <w:kern w:val="2"/>
          <w:sz w:val="24"/>
          <w:szCs w:val="24"/>
          <w:u w:val="single"/>
        </w:rPr>
        <w:t>2</w:t>
      </w:r>
      <w:r>
        <w:rPr>
          <w:rFonts w:hint="eastAsia" w:ascii="宋体" w:hAnsi="宋体"/>
          <w:color w:val="auto"/>
          <w:kern w:val="2"/>
          <w:sz w:val="24"/>
          <w:szCs w:val="24"/>
          <w:u w:val="single"/>
        </w:rPr>
        <w:t>）已标价工程量清单中</w:t>
      </w:r>
      <w:r>
        <w:rPr>
          <w:rFonts w:ascii="宋体" w:hAnsi="宋体"/>
          <w:color w:val="auto"/>
          <w:kern w:val="2"/>
          <w:sz w:val="24"/>
          <w:szCs w:val="24"/>
          <w:u w:val="single"/>
        </w:rPr>
        <w:t>没有适用、但有类似于</w:t>
      </w:r>
      <w:r>
        <w:rPr>
          <w:rFonts w:hint="eastAsia" w:ascii="宋体" w:hAnsi="宋体"/>
          <w:color w:val="auto"/>
          <w:kern w:val="2"/>
          <w:sz w:val="24"/>
          <w:szCs w:val="24"/>
          <w:u w:val="single"/>
        </w:rPr>
        <w:t>缺项漏项</w:t>
      </w:r>
      <w:r>
        <w:rPr>
          <w:rFonts w:ascii="宋体" w:hAnsi="宋体"/>
          <w:color w:val="auto"/>
          <w:kern w:val="2"/>
          <w:sz w:val="24"/>
          <w:szCs w:val="24"/>
          <w:u w:val="single"/>
        </w:rPr>
        <w:t>工程项目的，可在合理范围内参照类似项目的单价</w:t>
      </w:r>
      <w:r>
        <w:rPr>
          <w:rFonts w:hint="eastAsia" w:ascii="宋体" w:hAnsi="宋体"/>
          <w:color w:val="auto"/>
          <w:kern w:val="2"/>
          <w:sz w:val="24"/>
          <w:szCs w:val="24"/>
          <w:u w:val="single"/>
        </w:rPr>
        <w:t>或总价调整。（</w:t>
      </w:r>
      <w:r>
        <w:rPr>
          <w:rFonts w:ascii="宋体" w:hAnsi="宋体"/>
          <w:color w:val="auto"/>
          <w:kern w:val="2"/>
          <w:sz w:val="24"/>
          <w:szCs w:val="24"/>
          <w:u w:val="single"/>
        </w:rPr>
        <w:t>3</w:t>
      </w:r>
      <w:r>
        <w:rPr>
          <w:rFonts w:hint="eastAsia" w:ascii="宋体" w:hAnsi="宋体"/>
          <w:color w:val="auto"/>
          <w:kern w:val="2"/>
          <w:sz w:val="24"/>
          <w:szCs w:val="24"/>
          <w:u w:val="single"/>
        </w:rPr>
        <w:t>）已标价工程量清单</w:t>
      </w:r>
      <w:r>
        <w:rPr>
          <w:rFonts w:ascii="宋体" w:hAnsi="宋体"/>
          <w:color w:val="auto"/>
          <w:kern w:val="2"/>
          <w:sz w:val="24"/>
          <w:szCs w:val="24"/>
          <w:u w:val="single"/>
        </w:rPr>
        <w:t>中没有适用也没有类似于</w:t>
      </w:r>
      <w:r>
        <w:rPr>
          <w:rFonts w:hint="eastAsia" w:ascii="宋体" w:hAnsi="宋体"/>
          <w:color w:val="auto"/>
          <w:kern w:val="2"/>
          <w:sz w:val="24"/>
          <w:szCs w:val="24"/>
          <w:u w:val="single"/>
        </w:rPr>
        <w:t>缺项漏项</w:t>
      </w:r>
      <w:r>
        <w:rPr>
          <w:rFonts w:ascii="宋体" w:hAnsi="宋体"/>
          <w:color w:val="auto"/>
          <w:kern w:val="2"/>
          <w:sz w:val="24"/>
          <w:szCs w:val="24"/>
          <w:u w:val="single"/>
        </w:rPr>
        <w:t>工程项目的，由承包人根据变更工程资料、</w:t>
      </w:r>
      <w:r>
        <w:rPr>
          <w:rFonts w:hint="eastAsia" w:ascii="宋体" w:hAnsi="宋体"/>
          <w:color w:val="auto"/>
          <w:kern w:val="2"/>
          <w:sz w:val="24"/>
          <w:szCs w:val="24"/>
          <w:u w:val="single"/>
        </w:rPr>
        <w:t>套用现行定额和估价表、费率中管理费及利润按照相应工程类别下限计取</w:t>
      </w:r>
      <w:r>
        <w:rPr>
          <w:rFonts w:ascii="宋体" w:hAnsi="宋体"/>
          <w:color w:val="auto"/>
          <w:kern w:val="2"/>
          <w:sz w:val="24"/>
          <w:szCs w:val="24"/>
          <w:u w:val="single"/>
        </w:rPr>
        <w:t>、工程造价管理机构发布的</w:t>
      </w:r>
      <w:r>
        <w:rPr>
          <w:rFonts w:hint="eastAsia" w:ascii="宋体" w:hAnsi="宋体"/>
          <w:color w:val="auto"/>
          <w:kern w:val="2"/>
          <w:sz w:val="24"/>
          <w:szCs w:val="24"/>
          <w:u w:val="single"/>
        </w:rPr>
        <w:t>工程实施当期</w:t>
      </w:r>
      <w:r>
        <w:rPr>
          <w:rFonts w:ascii="宋体" w:hAnsi="宋体"/>
          <w:color w:val="auto"/>
          <w:kern w:val="2"/>
          <w:sz w:val="24"/>
          <w:szCs w:val="24"/>
          <w:u w:val="single"/>
        </w:rPr>
        <w:t>信息</w:t>
      </w:r>
      <w:r>
        <w:rPr>
          <w:rFonts w:hint="eastAsia" w:ascii="宋体" w:hAnsi="宋体"/>
          <w:color w:val="auto"/>
          <w:kern w:val="2"/>
          <w:sz w:val="24"/>
          <w:szCs w:val="24"/>
          <w:u w:val="single"/>
        </w:rPr>
        <w:t>（参考）</w:t>
      </w:r>
      <w:r>
        <w:rPr>
          <w:rFonts w:ascii="宋体" w:hAnsi="宋体"/>
          <w:color w:val="auto"/>
          <w:kern w:val="2"/>
          <w:sz w:val="24"/>
          <w:szCs w:val="24"/>
          <w:u w:val="single"/>
        </w:rPr>
        <w:t>价格</w:t>
      </w:r>
      <w:r>
        <w:rPr>
          <w:rFonts w:hint="eastAsia" w:ascii="宋体" w:hAnsi="宋体"/>
          <w:color w:val="auto"/>
          <w:kern w:val="2"/>
          <w:sz w:val="24"/>
          <w:szCs w:val="24"/>
          <w:u w:val="single"/>
        </w:rPr>
        <w:t>，</w:t>
      </w:r>
      <w:r>
        <w:rPr>
          <w:rFonts w:ascii="宋体" w:hAnsi="宋体"/>
          <w:color w:val="auto"/>
          <w:kern w:val="2"/>
          <w:sz w:val="24"/>
          <w:szCs w:val="24"/>
          <w:u w:val="single"/>
        </w:rPr>
        <w:t>提出</w:t>
      </w:r>
      <w:r>
        <w:rPr>
          <w:rFonts w:hint="eastAsia" w:ascii="宋体" w:hAnsi="宋体"/>
          <w:color w:val="auto"/>
          <w:kern w:val="2"/>
          <w:sz w:val="24"/>
          <w:szCs w:val="24"/>
          <w:u w:val="single"/>
        </w:rPr>
        <w:t>缺项漏项</w:t>
      </w:r>
      <w:r>
        <w:rPr>
          <w:rFonts w:ascii="宋体" w:hAnsi="宋体"/>
          <w:color w:val="auto"/>
          <w:kern w:val="2"/>
          <w:sz w:val="24"/>
          <w:szCs w:val="24"/>
          <w:u w:val="single"/>
        </w:rPr>
        <w:t>工程项目的单价</w:t>
      </w:r>
      <w:r>
        <w:rPr>
          <w:rFonts w:hint="eastAsia" w:ascii="宋体" w:hAnsi="宋体"/>
          <w:color w:val="auto"/>
          <w:kern w:val="2"/>
          <w:sz w:val="24"/>
          <w:szCs w:val="24"/>
          <w:u w:val="single"/>
        </w:rPr>
        <w:t>或总价</w:t>
      </w:r>
      <w:r>
        <w:rPr>
          <w:rFonts w:ascii="宋体" w:hAnsi="宋体"/>
          <w:color w:val="auto"/>
          <w:kern w:val="2"/>
          <w:sz w:val="24"/>
          <w:szCs w:val="24"/>
          <w:u w:val="single"/>
        </w:rPr>
        <w:t>，报发包人确认后调整。</w:t>
      </w:r>
    </w:p>
    <w:p>
      <w:pPr>
        <w:ind w:firstLine="482" w:firstLineChars="200"/>
        <w:rPr>
          <w:rFonts w:ascii="宋体" w:hAnsi="宋体"/>
          <w:color w:val="auto"/>
          <w:kern w:val="2"/>
          <w:sz w:val="24"/>
          <w:szCs w:val="24"/>
          <w:u w:val="single"/>
        </w:rPr>
      </w:pPr>
      <w:r>
        <w:rPr>
          <w:rFonts w:hint="eastAsia" w:ascii="宋体" w:hAnsi="宋体"/>
          <w:b/>
          <w:color w:val="auto"/>
          <w:kern w:val="2"/>
          <w:sz w:val="24"/>
          <w:szCs w:val="24"/>
          <w:u w:val="single"/>
        </w:rPr>
        <w:t>2、在施工合同履行期间，若应予计算的实际工程量与招标工程量清单中列出工程量出现偏差的合同价款的调整原则为：</w:t>
      </w:r>
      <w:r>
        <w:rPr>
          <w:rFonts w:hint="eastAsia" w:ascii="宋体" w:hAnsi="宋体"/>
          <w:color w:val="auto"/>
          <w:kern w:val="2"/>
          <w:sz w:val="24"/>
          <w:szCs w:val="24"/>
          <w:u w:val="single"/>
        </w:rPr>
        <w:t>当工程量偏差在±15%以内（含15%）工程量及综合单价均不予调整；当工程量偏差在±15%以外部分，工程量按超出±15%以外的部分计量，此部分综合单价的调整原则：工程量清单项目工程量的变化幅度在±15%以外，且其影响分部分项工程费超过0.1%，综合单价以及对应的可计量措施费（如有）均应作调整。调整的方法：变化幅度在﹢15%以上部分，综合单价为原综合单价的0.9，变化幅度在﹣15%以下部分，其综合单价为原综合单价。</w:t>
      </w:r>
    </w:p>
    <w:p>
      <w:pPr>
        <w:ind w:firstLine="482" w:firstLineChars="200"/>
        <w:rPr>
          <w:rFonts w:ascii="宋体" w:hAnsi="宋体"/>
          <w:color w:val="auto"/>
          <w:kern w:val="2"/>
          <w:sz w:val="24"/>
          <w:szCs w:val="24"/>
        </w:rPr>
      </w:pPr>
      <w:r>
        <w:rPr>
          <w:rFonts w:hint="eastAsia" w:ascii="宋体" w:hAnsi="宋体"/>
          <w:b/>
          <w:color w:val="auto"/>
          <w:kern w:val="2"/>
          <w:sz w:val="24"/>
          <w:szCs w:val="24"/>
          <w:u w:val="single"/>
        </w:rPr>
        <w:t>工程量清单错误引起可计量措施项目发生变化的，按照实际发生变化措施项目按照分部分项工程费的调整办法确定单价。</w:t>
      </w:r>
    </w:p>
    <w:p>
      <w:pPr>
        <w:ind w:firstLine="480" w:firstLineChars="200"/>
        <w:rPr>
          <w:rFonts w:ascii="宋体" w:hAnsi="宋体"/>
          <w:color w:val="auto"/>
          <w:sz w:val="24"/>
          <w:szCs w:val="24"/>
        </w:rPr>
      </w:pPr>
      <w:r>
        <w:rPr>
          <w:rFonts w:ascii="宋体" w:hAnsi="宋体"/>
          <w:color w:val="auto"/>
          <w:kern w:val="2"/>
          <w:sz w:val="24"/>
          <w:szCs w:val="24"/>
        </w:rPr>
        <w:t>允许调整合同价格的工程量偏差范围：</w:t>
      </w:r>
      <w:r>
        <w:rPr>
          <w:rFonts w:ascii="宋体" w:hAnsi="宋体"/>
          <w:color w:val="auto"/>
          <w:kern w:val="2"/>
          <w:sz w:val="24"/>
          <w:szCs w:val="24"/>
          <w:u w:val="single"/>
        </w:rPr>
        <w:t></w:t>
      </w:r>
      <w:r>
        <w:rPr>
          <w:rFonts w:hint="eastAsia" w:ascii="宋体" w:hAnsi="宋体"/>
          <w:color w:val="auto"/>
          <w:kern w:val="2"/>
          <w:sz w:val="24"/>
          <w:szCs w:val="24"/>
          <w:u w:val="single"/>
        </w:rPr>
        <w:t>工程量大于15%或小于15%,且其影响分部分项工程费超过0.1%，综合单价以及对应的可计量措施费（如有）均应作调整。</w:t>
      </w:r>
    </w:p>
    <w:p>
      <w:pPr>
        <w:pStyle w:val="6"/>
        <w:tabs>
          <w:tab w:val="left" w:pos="864"/>
        </w:tabs>
        <w:spacing w:before="120" w:after="120" w:line="320" w:lineRule="exact"/>
        <w:rPr>
          <w:rFonts w:ascii="宋体" w:hAnsi="宋体" w:eastAsia="宋体" w:cs="宋体"/>
          <w:b w:val="0"/>
          <w:color w:val="auto"/>
          <w:sz w:val="24"/>
          <w:szCs w:val="24"/>
        </w:rPr>
      </w:pPr>
      <w:r>
        <w:rPr>
          <w:rFonts w:hint="eastAsia" w:ascii="宋体" w:hAnsi="宋体" w:eastAsia="宋体" w:cs="宋体"/>
          <w:color w:val="auto"/>
          <w:sz w:val="24"/>
          <w:szCs w:val="24"/>
        </w:rPr>
        <w:t>2</w:t>
      </w:r>
      <w:r>
        <w:rPr>
          <w:rFonts w:ascii="宋体" w:hAnsi="宋体" w:eastAsia="宋体" w:cs="宋体"/>
          <w:color w:val="auto"/>
          <w:sz w:val="24"/>
          <w:szCs w:val="24"/>
        </w:rPr>
        <w:t>.</w:t>
      </w:r>
      <w:r>
        <w:rPr>
          <w:rFonts w:ascii="宋体" w:hAnsi="宋体" w:eastAsia="宋体" w:cs="宋体"/>
          <w:b w:val="0"/>
          <w:color w:val="auto"/>
          <w:sz w:val="24"/>
          <w:szCs w:val="24"/>
        </w:rPr>
        <w:t xml:space="preserve"> </w:t>
      </w:r>
      <w:r>
        <w:rPr>
          <w:rFonts w:hint="eastAsia" w:ascii="宋体" w:hAnsi="宋体" w:eastAsia="宋体" w:cs="宋体"/>
          <w:b w:val="0"/>
          <w:color w:val="auto"/>
          <w:sz w:val="24"/>
          <w:szCs w:val="24"/>
        </w:rPr>
        <w:t>发包人</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2.2 </w:t>
      </w:r>
      <w:r>
        <w:rPr>
          <w:rFonts w:hint="eastAsia" w:ascii="宋体" w:hAnsi="宋体" w:cs="宋体"/>
          <w:kern w:val="1"/>
          <w:sz w:val="24"/>
          <w:szCs w:val="24"/>
        </w:rPr>
        <w:t>发包人代表</w:t>
      </w:r>
    </w:p>
    <w:p>
      <w:pPr>
        <w:spacing w:line="320" w:lineRule="exact"/>
        <w:ind w:firstLine="420"/>
        <w:rPr>
          <w:rFonts w:ascii="宋体" w:hAnsi="宋体" w:cs="宋体"/>
          <w:kern w:val="1"/>
          <w:sz w:val="24"/>
          <w:szCs w:val="24"/>
        </w:rPr>
      </w:pPr>
      <w:r>
        <w:rPr>
          <w:rFonts w:hint="eastAsia" w:ascii="宋体" w:hAnsi="宋体" w:cs="宋体"/>
          <w:kern w:val="1"/>
          <w:sz w:val="24"/>
          <w:szCs w:val="24"/>
        </w:rPr>
        <w:t>发包人代表：</w:t>
      </w:r>
    </w:p>
    <w:p>
      <w:pPr>
        <w:spacing w:line="320" w:lineRule="exact"/>
        <w:ind w:firstLine="420"/>
        <w:rPr>
          <w:rFonts w:ascii="宋体" w:hAnsi="宋体" w:cs="宋体"/>
          <w:kern w:val="1"/>
          <w:sz w:val="24"/>
          <w:szCs w:val="24"/>
        </w:rPr>
      </w:pPr>
      <w:r>
        <w:rPr>
          <w:rFonts w:hint="eastAsia" w:ascii="宋体" w:hAnsi="宋体" w:cs="宋体"/>
          <w:kern w:val="1"/>
          <w:sz w:val="24"/>
          <w:szCs w:val="24"/>
        </w:rPr>
        <w:t>姓</w:t>
      </w:r>
      <w:r>
        <w:rPr>
          <w:rFonts w:ascii="宋体" w:hAnsi="宋体" w:cs="宋体"/>
          <w:kern w:val="1"/>
          <w:sz w:val="24"/>
          <w:szCs w:val="24"/>
        </w:rPr>
        <w:t xml:space="preserve">    </w:t>
      </w:r>
      <w:r>
        <w:rPr>
          <w:rFonts w:hint="eastAsia" w:ascii="宋体" w:hAnsi="宋体" w:cs="宋体"/>
          <w:kern w:val="1"/>
          <w:sz w:val="24"/>
          <w:szCs w:val="24"/>
        </w:rPr>
        <w:t>名：</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身份证号：</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u w:val="single"/>
        </w:rPr>
        <w:t xml:space="preserve"> </w:t>
      </w:r>
      <w:r>
        <w:rPr>
          <w:rFonts w:ascii="宋体" w:hAnsi="宋体" w:cs="宋体"/>
          <w:kern w:val="1"/>
          <w:sz w:val="24"/>
          <w:szCs w:val="24"/>
          <w:u w:val="single"/>
        </w:rPr>
        <w:t></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职</w:t>
      </w:r>
      <w:r>
        <w:rPr>
          <w:rFonts w:ascii="宋体" w:hAnsi="宋体" w:cs="宋体"/>
          <w:kern w:val="1"/>
          <w:sz w:val="24"/>
          <w:szCs w:val="24"/>
        </w:rPr>
        <w:t xml:space="preserve">    </w:t>
      </w:r>
      <w:r>
        <w:rPr>
          <w:rFonts w:hint="eastAsia" w:ascii="宋体" w:hAnsi="宋体" w:cs="宋体"/>
          <w:kern w:val="1"/>
          <w:sz w:val="24"/>
          <w:szCs w:val="24"/>
        </w:rPr>
        <w:t>务：</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宋体"/>
          <w:kern w:val="1"/>
          <w:sz w:val="24"/>
          <w:szCs w:val="24"/>
          <w:u w:val="single"/>
        </w:rPr>
        <w:t xml:space="preserve"> </w:t>
      </w:r>
      <w:r>
        <w:rPr>
          <w:rFonts w:ascii="宋体" w:hAnsi="宋体" w:cs="宋体"/>
          <w:kern w:val="1"/>
          <w:sz w:val="24"/>
          <w:szCs w:val="24"/>
          <w:u w:val="single"/>
        </w:rPr>
        <w:t></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联系电话：</w:t>
      </w:r>
      <w:r>
        <w:rPr>
          <w:rFonts w:hint="eastAsia" w:ascii="宋体" w:hAnsi="宋体" w:cs="仿宋_GB2312"/>
          <w:kern w:val="1"/>
          <w:sz w:val="24"/>
          <w:szCs w:val="24"/>
          <w:u w:val="single"/>
        </w:rPr>
        <w:t></w:t>
      </w:r>
      <w:r>
        <w:rPr>
          <w:rFonts w:ascii="宋体" w:hAnsi="宋体" w:cs="宋体"/>
          <w:kern w:val="1"/>
          <w:sz w:val="24"/>
          <w:szCs w:val="24"/>
          <w:u w:val="single"/>
        </w:rPr>
        <w:t xml:space="preserve">    </w:t>
      </w:r>
      <w:r>
        <w:rPr>
          <w:rFonts w:hint="eastAsia" w:ascii="宋体" w:hAnsi="宋体" w:cs="仿宋_GB2312"/>
          <w:kern w:val="1"/>
          <w:sz w:val="24"/>
          <w:szCs w:val="24"/>
          <w:u w:val="single"/>
        </w:rPr>
        <w:t xml:space="preserve"> </w:t>
      </w:r>
      <w:r>
        <w:rPr>
          <w:rFonts w:ascii="宋体" w:hAnsi="宋体" w:cs="宋体"/>
          <w:kern w:val="1"/>
          <w:sz w:val="24"/>
          <w:szCs w:val="24"/>
          <w:u w:val="single"/>
        </w:rPr>
        <w:t xml:space="preserve"> </w:t>
      </w:r>
      <w:r>
        <w:rPr>
          <w:rFonts w:hint="eastAsia"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电子信箱：</w:t>
      </w:r>
      <w:r>
        <w:rPr>
          <w:rFonts w:hint="eastAsia" w:ascii="宋体" w:hAnsi="宋体" w:cs="仿宋_GB2312"/>
          <w:kern w:val="1"/>
          <w:sz w:val="24"/>
          <w:szCs w:val="24"/>
          <w:u w:val="single"/>
        </w:rPr>
        <w:t></w:t>
      </w:r>
      <w:r>
        <w:rPr>
          <w:rFonts w:ascii="宋体" w:hAnsi="宋体" w:cs="宋体"/>
          <w:kern w:val="1"/>
          <w:sz w:val="24"/>
          <w:szCs w:val="24"/>
          <w:u w:val="single"/>
        </w:rPr>
        <w:t xml:space="preserve">    </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通信地址：</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宋体"/>
          <w:kern w:val="1"/>
          <w:sz w:val="24"/>
          <w:szCs w:val="24"/>
          <w:u w:val="single"/>
        </w:rPr>
        <w:t xml:space="preserve"> </w:t>
      </w:r>
      <w:r>
        <w:rPr>
          <w:rFonts w:ascii="宋体" w:hAnsi="宋体" w:cs="宋体"/>
          <w:kern w:val="1"/>
          <w:sz w:val="24"/>
          <w:szCs w:val="24"/>
          <w:u w:val="single"/>
        </w:rPr>
        <w:t></w:t>
      </w:r>
      <w:r>
        <w:rPr>
          <w:rFonts w:hint="eastAsia" w:ascii="宋体" w:hAnsi="宋体" w:cs="宋体"/>
          <w:kern w:val="1"/>
          <w:sz w:val="24"/>
          <w:szCs w:val="24"/>
        </w:rPr>
        <w:t>。</w:t>
      </w:r>
    </w:p>
    <w:p>
      <w:pPr>
        <w:spacing w:line="320" w:lineRule="exact"/>
        <w:ind w:firstLine="420"/>
        <w:rPr>
          <w:rFonts w:ascii="宋体" w:hAnsi="宋体" w:cs="仿宋_GB2312"/>
          <w:kern w:val="1"/>
          <w:sz w:val="24"/>
          <w:szCs w:val="24"/>
          <w:u w:val="single"/>
        </w:rPr>
      </w:pPr>
      <w:r>
        <w:rPr>
          <w:rFonts w:hint="eastAsia" w:ascii="宋体" w:hAnsi="宋体" w:cs="宋体"/>
          <w:kern w:val="1"/>
          <w:sz w:val="24"/>
          <w:szCs w:val="24"/>
        </w:rPr>
        <w:t>发包人对发包人代表的授权范围如下：</w:t>
      </w:r>
      <w:r>
        <w:rPr>
          <w:rFonts w:hint="eastAsia" w:ascii="宋体" w:hAnsi="宋体" w:cs="宋体"/>
          <w:color w:val="000000"/>
          <w:sz w:val="24"/>
          <w:szCs w:val="24"/>
          <w:u w:val="single"/>
        </w:rPr>
        <w:t>协调各部门工作，施工现场全过程的质量、进度、安全、投资等进行全面协调管理</w:t>
      </w:r>
      <w:r>
        <w:rPr>
          <w:rFonts w:hint="eastAsia" w:ascii="宋体" w:hAnsi="宋体" w:cs="仿宋_GB2312"/>
          <w:kern w:val="1"/>
          <w:sz w:val="24"/>
          <w:szCs w:val="24"/>
          <w:u w:val="single"/>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2.4 </w:t>
      </w:r>
      <w:r>
        <w:rPr>
          <w:rFonts w:hint="eastAsia" w:ascii="宋体" w:hAnsi="宋体" w:cs="宋体"/>
          <w:kern w:val="1"/>
          <w:sz w:val="24"/>
          <w:szCs w:val="24"/>
        </w:rPr>
        <w:t>施工现场、施工条件和基础资料的提供</w:t>
      </w:r>
    </w:p>
    <w:p>
      <w:pPr>
        <w:spacing w:line="320" w:lineRule="exact"/>
        <w:ind w:firstLine="420"/>
        <w:rPr>
          <w:rFonts w:ascii="宋体" w:hAnsi="宋体" w:cs="宋体"/>
          <w:kern w:val="1"/>
          <w:sz w:val="24"/>
          <w:szCs w:val="24"/>
        </w:rPr>
      </w:pPr>
      <w:r>
        <w:rPr>
          <w:rFonts w:ascii="宋体" w:hAnsi="宋体" w:cs="宋体"/>
          <w:kern w:val="1"/>
          <w:sz w:val="24"/>
          <w:szCs w:val="24"/>
        </w:rPr>
        <w:t xml:space="preserve">2.4.1 </w:t>
      </w:r>
      <w:r>
        <w:rPr>
          <w:rFonts w:hint="eastAsia" w:ascii="宋体" w:hAnsi="宋体" w:cs="宋体"/>
          <w:kern w:val="1"/>
          <w:sz w:val="24"/>
          <w:szCs w:val="24"/>
        </w:rPr>
        <w:t>提供施工现场</w:t>
      </w:r>
    </w:p>
    <w:p>
      <w:pPr>
        <w:spacing w:line="320" w:lineRule="exact"/>
        <w:ind w:firstLine="420"/>
        <w:rPr>
          <w:rFonts w:ascii="宋体" w:hAnsi="宋体" w:cs="宋体"/>
          <w:kern w:val="1"/>
          <w:sz w:val="24"/>
          <w:szCs w:val="24"/>
        </w:rPr>
      </w:pPr>
      <w:r>
        <w:rPr>
          <w:rFonts w:hint="eastAsia" w:ascii="宋体" w:hAnsi="宋体" w:cs="宋体"/>
          <w:kern w:val="1"/>
          <w:sz w:val="24"/>
          <w:szCs w:val="24"/>
        </w:rPr>
        <w:t>关于发包人移交施工现场的期限要求：</w:t>
      </w:r>
      <w:r>
        <w:rPr>
          <w:rFonts w:hint="eastAsia" w:ascii="宋体" w:hAnsi="宋体" w:cs="仿宋_GB2312"/>
          <w:kern w:val="1"/>
          <w:sz w:val="24"/>
          <w:szCs w:val="24"/>
          <w:u w:val="single"/>
        </w:rPr>
        <w:t xml:space="preserve">开工前3天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ascii="宋体" w:hAnsi="宋体" w:cs="宋体"/>
          <w:kern w:val="1"/>
          <w:sz w:val="24"/>
          <w:szCs w:val="24"/>
        </w:rPr>
        <w:t xml:space="preserve">2.4.2 </w:t>
      </w:r>
      <w:r>
        <w:rPr>
          <w:rFonts w:hint="eastAsia" w:ascii="宋体" w:hAnsi="宋体" w:cs="宋体"/>
          <w:kern w:val="1"/>
          <w:sz w:val="24"/>
          <w:szCs w:val="24"/>
        </w:rPr>
        <w:t xml:space="preserve">提供施工条件   </w:t>
      </w:r>
      <w:r>
        <w:rPr>
          <w:rFonts w:hint="eastAsia" w:ascii="宋体" w:hAnsi="宋体" w:cs="仿宋_GB2312"/>
          <w:kern w:val="1"/>
          <w:sz w:val="24"/>
          <w:szCs w:val="24"/>
          <w:u w:val="single"/>
        </w:rPr>
        <w:t xml:space="preserve">执行通用条款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关于发包人应负责提供施工所需要的条件，包括：</w:t>
      </w:r>
      <w:r>
        <w:rPr>
          <w:rFonts w:hint="eastAsia" w:ascii="宋体" w:hAnsi="宋体" w:cs="仿宋_GB2312"/>
          <w:kern w:val="1"/>
          <w:sz w:val="24"/>
          <w:szCs w:val="24"/>
          <w:u w:val="single"/>
        </w:rPr>
        <w:t xml:space="preserve">执行通用条款      </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2.5 </w:t>
      </w:r>
      <w:r>
        <w:rPr>
          <w:rFonts w:hint="eastAsia" w:ascii="宋体" w:hAnsi="宋体" w:cs="宋体"/>
          <w:kern w:val="1"/>
          <w:sz w:val="24"/>
          <w:szCs w:val="24"/>
        </w:rPr>
        <w:t>资金来源证明及支付担保</w:t>
      </w:r>
    </w:p>
    <w:p>
      <w:pPr>
        <w:spacing w:line="320" w:lineRule="exact"/>
        <w:ind w:firstLine="420"/>
        <w:rPr>
          <w:rFonts w:ascii="宋体" w:hAnsi="宋体" w:cs="宋体"/>
          <w:kern w:val="1"/>
          <w:sz w:val="24"/>
          <w:szCs w:val="24"/>
        </w:rPr>
      </w:pPr>
      <w:r>
        <w:rPr>
          <w:rFonts w:hint="eastAsia" w:ascii="宋体" w:hAnsi="宋体" w:cs="宋体"/>
          <w:kern w:val="1"/>
          <w:sz w:val="24"/>
          <w:szCs w:val="24"/>
        </w:rPr>
        <w:t>发包人提供资金来源证明的期限要求：</w:t>
      </w:r>
      <w:r>
        <w:rPr>
          <w:rFonts w:hint="eastAsia" w:ascii="宋体" w:hAnsi="宋体" w:cs="仿宋_GB2312"/>
          <w:kern w:val="1"/>
          <w:sz w:val="24"/>
          <w:szCs w:val="24"/>
          <w:u w:val="single"/>
        </w:rPr>
        <w:t xml:space="preserve">执行通用条款  </w:t>
      </w:r>
      <w:r>
        <w:rPr>
          <w:rFonts w:hint="eastAsia"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发包人是否提供支付担保：</w:t>
      </w:r>
      <w:r>
        <w:rPr>
          <w:rFonts w:hint="eastAsia" w:ascii="宋体" w:hAnsi="宋体" w:cs="仿宋_GB2312"/>
          <w:kern w:val="1"/>
          <w:sz w:val="24"/>
          <w:szCs w:val="24"/>
          <w:u w:val="single"/>
        </w:rPr>
        <w:t>否</w:t>
      </w:r>
      <w:r>
        <w:rPr>
          <w:rFonts w:ascii="宋体" w:hAnsi="宋体" w:cs="宋体"/>
          <w:kern w:val="1"/>
          <w:sz w:val="24"/>
          <w:szCs w:val="24"/>
          <w:u w:val="single"/>
        </w:rPr>
        <w:t xml:space="preserve">      </w:t>
      </w:r>
      <w:r>
        <w:rPr>
          <w:rFonts w:hint="eastAsia"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u w:val="single"/>
        </w:rPr>
      </w:pPr>
      <w:r>
        <w:rPr>
          <w:rFonts w:hint="eastAsia" w:ascii="宋体" w:hAnsi="宋体" w:cs="宋体"/>
          <w:kern w:val="1"/>
          <w:sz w:val="24"/>
          <w:szCs w:val="24"/>
        </w:rPr>
        <w:t>发包人提供支付担保的形式：</w:t>
      </w:r>
      <w:r>
        <w:rPr>
          <w:rFonts w:hint="eastAsia" w:ascii="宋体" w:hAnsi="宋体" w:cs="仿宋_GB2312"/>
          <w:kern w:val="1"/>
          <w:sz w:val="24"/>
          <w:szCs w:val="24"/>
          <w:u w:val="single"/>
        </w:rPr>
        <w:t xml:space="preserve">/    </w:t>
      </w:r>
      <w:r>
        <w:rPr>
          <w:rFonts w:hint="eastAsia" w:ascii="宋体" w:hAnsi="宋体" w:cs="宋体"/>
          <w:kern w:val="1"/>
          <w:sz w:val="24"/>
          <w:szCs w:val="24"/>
          <w:u w:val="single"/>
        </w:rPr>
        <w:t xml:space="preserve">    </w:t>
      </w:r>
      <w:r>
        <w:rPr>
          <w:rFonts w:hint="eastAsia" w:ascii="宋体" w:hAnsi="宋体" w:cs="宋体"/>
          <w:kern w:val="1"/>
          <w:sz w:val="24"/>
          <w:szCs w:val="24"/>
        </w:rPr>
        <w:t>。</w:t>
      </w:r>
    </w:p>
    <w:p>
      <w:pPr>
        <w:pStyle w:val="6"/>
        <w:tabs>
          <w:tab w:val="left" w:pos="864"/>
        </w:tabs>
        <w:spacing w:before="120" w:after="120" w:line="320" w:lineRule="exact"/>
        <w:rPr>
          <w:rFonts w:ascii="宋体" w:hAnsi="宋体" w:eastAsia="宋体" w:cs="宋体"/>
          <w:b w:val="0"/>
          <w:sz w:val="24"/>
          <w:szCs w:val="24"/>
        </w:rPr>
      </w:pPr>
      <w:bookmarkStart w:id="53" w:name="_Toc351203635"/>
      <w:bookmarkEnd w:id="53"/>
      <w:r>
        <w:rPr>
          <w:rFonts w:ascii="宋体" w:hAnsi="宋体" w:eastAsia="宋体" w:cs="宋体"/>
          <w:b w:val="0"/>
          <w:sz w:val="24"/>
          <w:szCs w:val="24"/>
        </w:rPr>
        <w:t>3</w:t>
      </w:r>
      <w:bookmarkStart w:id="54" w:name="_Toc296891198"/>
      <w:bookmarkEnd w:id="54"/>
      <w:bookmarkStart w:id="55" w:name="_Toc296346659"/>
      <w:bookmarkEnd w:id="55"/>
      <w:bookmarkStart w:id="56" w:name="_Toc292559363"/>
      <w:bookmarkEnd w:id="56"/>
      <w:bookmarkStart w:id="57" w:name="_Toc296890986"/>
      <w:bookmarkEnd w:id="57"/>
      <w:bookmarkStart w:id="58" w:name="_Toc297120458"/>
      <w:bookmarkEnd w:id="58"/>
      <w:bookmarkStart w:id="59" w:name="_Toc296503158"/>
      <w:bookmarkEnd w:id="59"/>
      <w:bookmarkStart w:id="60" w:name="_Toc296347157"/>
      <w:bookmarkEnd w:id="60"/>
      <w:bookmarkStart w:id="61" w:name="_Toc297048344"/>
      <w:bookmarkEnd w:id="61"/>
      <w:bookmarkStart w:id="62" w:name="_Toc296944497"/>
      <w:bookmarkEnd w:id="62"/>
      <w:bookmarkStart w:id="63" w:name="_Toc292559868"/>
      <w:bookmarkEnd w:id="63"/>
      <w:r>
        <w:rPr>
          <w:rFonts w:ascii="宋体" w:hAnsi="宋体" w:eastAsia="宋体" w:cs="宋体"/>
          <w:b w:val="0"/>
          <w:sz w:val="24"/>
          <w:szCs w:val="24"/>
        </w:rPr>
        <w:t xml:space="preserve">. </w:t>
      </w:r>
      <w:r>
        <w:rPr>
          <w:rFonts w:hint="eastAsia" w:ascii="宋体" w:hAnsi="宋体" w:eastAsia="宋体" w:cs="宋体"/>
          <w:b w:val="0"/>
          <w:sz w:val="24"/>
          <w:szCs w:val="24"/>
        </w:rPr>
        <w:t>承包人</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3.1 </w:t>
      </w:r>
      <w:r>
        <w:rPr>
          <w:rFonts w:hint="eastAsia" w:ascii="宋体" w:hAnsi="宋体" w:cs="宋体"/>
          <w:kern w:val="1"/>
          <w:sz w:val="24"/>
          <w:szCs w:val="24"/>
        </w:rPr>
        <w:t>承包人的一般义务</w:t>
      </w:r>
    </w:p>
    <w:p>
      <w:pPr>
        <w:spacing w:line="320" w:lineRule="exact"/>
        <w:ind w:firstLine="420"/>
        <w:jc w:val="left"/>
        <w:rPr>
          <w:rFonts w:ascii="宋体" w:hAnsi="宋体" w:cs="宋体"/>
          <w:kern w:val="1"/>
          <w:sz w:val="24"/>
          <w:szCs w:val="24"/>
          <w:u w:val="single"/>
        </w:rPr>
      </w:pPr>
      <w:r>
        <w:rPr>
          <w:rFonts w:hint="eastAsia" w:ascii="宋体" w:hAnsi="宋体" w:cs="宋体"/>
          <w:sz w:val="24"/>
          <w:szCs w:val="24"/>
        </w:rPr>
        <w:t>（9）</w:t>
      </w:r>
      <w:r>
        <w:rPr>
          <w:rFonts w:hint="eastAsia" w:ascii="宋体" w:hAnsi="宋体" w:cs="宋体"/>
          <w:kern w:val="1"/>
          <w:sz w:val="24"/>
          <w:szCs w:val="24"/>
        </w:rPr>
        <w:t>承包人提交的竣工资料的内容：</w:t>
      </w:r>
      <w:r>
        <w:rPr>
          <w:rFonts w:hint="eastAsia" w:ascii="宋体" w:hAnsi="宋体" w:cs="宋体"/>
          <w:kern w:val="1"/>
          <w:sz w:val="24"/>
          <w:szCs w:val="24"/>
          <w:u w:val="single"/>
        </w:rPr>
        <w:t>完整的验收资料，竣工资料需符合当地城建档案馆的要求</w:t>
      </w:r>
      <w:r>
        <w:rPr>
          <w:rFonts w:ascii="宋体" w:hAnsi="宋体" w:cs="宋体"/>
          <w:kern w:val="1"/>
          <w:sz w:val="24"/>
          <w:szCs w:val="24"/>
        </w:rPr>
        <w:t xml:space="preserve"> </w:t>
      </w:r>
      <w:r>
        <w:rPr>
          <w:rFonts w:hint="eastAsia" w:ascii="宋体" w:hAnsi="宋体" w:cs="宋体"/>
          <w:kern w:val="1"/>
          <w:sz w:val="24"/>
          <w:szCs w:val="24"/>
        </w:rPr>
        <w:t>。</w:t>
      </w:r>
    </w:p>
    <w:p>
      <w:pPr>
        <w:spacing w:line="320" w:lineRule="exact"/>
        <w:ind w:firstLine="480" w:firstLineChars="200"/>
        <w:jc w:val="left"/>
        <w:rPr>
          <w:rFonts w:ascii="宋体" w:hAnsi="宋体" w:cs="宋体"/>
          <w:kern w:val="1"/>
          <w:sz w:val="24"/>
          <w:szCs w:val="24"/>
        </w:rPr>
      </w:pPr>
      <w:r>
        <w:rPr>
          <w:rFonts w:hint="eastAsia" w:ascii="宋体" w:hAnsi="宋体" w:cs="宋体"/>
          <w:kern w:val="1"/>
          <w:sz w:val="24"/>
          <w:szCs w:val="24"/>
        </w:rPr>
        <w:t>承包人需要提交的竣工资料套数：</w:t>
      </w:r>
      <w:r>
        <w:rPr>
          <w:rFonts w:ascii="宋体" w:hAnsi="宋体" w:cs="宋体"/>
          <w:kern w:val="1"/>
          <w:sz w:val="24"/>
          <w:szCs w:val="24"/>
          <w:u w:val="single"/>
        </w:rPr>
        <w:t xml:space="preserve">    </w:t>
      </w:r>
      <w:r>
        <w:rPr>
          <w:rFonts w:hint="eastAsia" w:ascii="宋体" w:hAnsi="宋体" w:cs="宋体"/>
          <w:kern w:val="1"/>
          <w:sz w:val="24"/>
          <w:szCs w:val="24"/>
          <w:u w:val="single"/>
        </w:rPr>
        <w:t>3套</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80" w:firstLineChars="200"/>
        <w:jc w:val="left"/>
        <w:rPr>
          <w:rFonts w:ascii="宋体" w:hAnsi="宋体" w:cs="宋体"/>
          <w:kern w:val="1"/>
          <w:sz w:val="24"/>
          <w:szCs w:val="24"/>
        </w:rPr>
      </w:pPr>
      <w:r>
        <w:rPr>
          <w:rFonts w:hint="eastAsia" w:ascii="宋体" w:hAnsi="宋体" w:cs="宋体"/>
          <w:kern w:val="1"/>
          <w:sz w:val="24"/>
          <w:szCs w:val="24"/>
        </w:rPr>
        <w:t>承包人提交的竣工资料的费用承担：</w:t>
      </w:r>
      <w:r>
        <w:rPr>
          <w:rFonts w:hint="eastAsia" w:ascii="宋体" w:hAnsi="宋体" w:cs="宋体"/>
          <w:kern w:val="1"/>
          <w:sz w:val="24"/>
          <w:szCs w:val="24"/>
          <w:u w:val="single"/>
        </w:rPr>
        <w:t>承包人自行承担</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80" w:firstLineChars="200"/>
        <w:jc w:val="left"/>
        <w:rPr>
          <w:rFonts w:ascii="宋体" w:hAnsi="宋体" w:cs="宋体"/>
          <w:color w:val="FF0000"/>
          <w:kern w:val="1"/>
          <w:sz w:val="24"/>
          <w:szCs w:val="24"/>
        </w:rPr>
      </w:pPr>
      <w:r>
        <w:rPr>
          <w:rFonts w:ascii="宋体" w:hAnsi="宋体" w:cs="宋体"/>
          <w:kern w:val="1"/>
          <w:sz w:val="24"/>
          <w:szCs w:val="24"/>
        </w:rPr>
        <w:t>承包人提交的竣工资料移交时间：</w:t>
      </w:r>
      <w:r>
        <w:rPr>
          <w:rFonts w:hint="eastAsia" w:ascii="宋体" w:hAnsi="宋体" w:cs="宋体"/>
          <w:color w:val="000000"/>
          <w:sz w:val="24"/>
          <w:szCs w:val="24"/>
          <w:u w:val="single"/>
        </w:rPr>
        <w:t>工程竣工验收合格后</w:t>
      </w:r>
      <w:r>
        <w:rPr>
          <w:rFonts w:ascii="宋体" w:hAnsi="宋体" w:cs="宋体"/>
          <w:color w:val="000000"/>
          <w:sz w:val="24"/>
          <w:szCs w:val="24"/>
          <w:u w:val="single"/>
        </w:rPr>
        <w:t>1</w:t>
      </w:r>
      <w:r>
        <w:rPr>
          <w:rFonts w:hint="eastAsia" w:ascii="宋体" w:hAnsi="宋体" w:cs="宋体"/>
          <w:color w:val="000000"/>
          <w:sz w:val="24"/>
          <w:szCs w:val="24"/>
          <w:u w:val="single"/>
        </w:rPr>
        <w:t>个月内</w:t>
      </w:r>
      <w:r>
        <w:rPr>
          <w:rFonts w:ascii="宋体" w:hAnsi="宋体" w:cs="宋体"/>
          <w:kern w:val="1"/>
          <w:sz w:val="24"/>
          <w:szCs w:val="24"/>
          <w:u w:val="single"/>
        </w:rPr>
        <w:t xml:space="preserve">。 </w:t>
      </w:r>
    </w:p>
    <w:p>
      <w:pPr>
        <w:spacing w:line="320" w:lineRule="exact"/>
        <w:ind w:firstLine="630"/>
        <w:jc w:val="left"/>
        <w:rPr>
          <w:rFonts w:ascii="宋体" w:hAnsi="宋体" w:cs="宋体"/>
          <w:kern w:val="1"/>
          <w:sz w:val="24"/>
          <w:szCs w:val="24"/>
        </w:rPr>
      </w:pPr>
      <w:r>
        <w:rPr>
          <w:rFonts w:hint="eastAsia" w:ascii="宋体" w:hAnsi="宋体" w:cs="宋体"/>
          <w:kern w:val="1"/>
          <w:sz w:val="24"/>
          <w:szCs w:val="24"/>
        </w:rPr>
        <w:t>承包人提交的竣工资料形式要求：</w:t>
      </w:r>
      <w:r>
        <w:rPr>
          <w:rFonts w:ascii="宋体" w:hAnsi="宋体" w:cs="宋体"/>
          <w:color w:val="000000"/>
          <w:sz w:val="24"/>
          <w:szCs w:val="24"/>
          <w:u w:val="single"/>
        </w:rPr>
        <w:t xml:space="preserve"> </w:t>
      </w:r>
      <w:r>
        <w:rPr>
          <w:rFonts w:hint="eastAsia" w:ascii="宋体" w:hAnsi="宋体" w:cs="宋体"/>
          <w:color w:val="000000"/>
          <w:sz w:val="24"/>
          <w:szCs w:val="24"/>
          <w:u w:val="single"/>
        </w:rPr>
        <w:t>书面和电子文档</w:t>
      </w:r>
      <w:r>
        <w:rPr>
          <w:rFonts w:ascii="宋体" w:hAnsi="宋体" w:cs="宋体"/>
          <w:color w:val="000000"/>
          <w:sz w:val="24"/>
          <w:szCs w:val="24"/>
          <w:u w:val="single"/>
        </w:rPr>
        <w:t xml:space="preserve"> </w:t>
      </w:r>
      <w:r>
        <w:rPr>
          <w:rFonts w:hint="eastAsia"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color w:val="FF0000"/>
          <w:kern w:val="1"/>
          <w:sz w:val="24"/>
          <w:szCs w:val="24"/>
        </w:rPr>
      </w:pPr>
      <w:r>
        <w:rPr>
          <w:rFonts w:hint="eastAsia" w:ascii="宋体" w:hAnsi="宋体" w:cs="宋体"/>
          <w:sz w:val="24"/>
          <w:szCs w:val="24"/>
        </w:rPr>
        <w:t>（10）承包人应履行的其他义务：</w:t>
      </w:r>
      <w:r>
        <w:rPr>
          <w:rFonts w:hint="eastAsia" w:ascii="宋体" w:hAnsi="宋体" w:cs="宋体"/>
          <w:kern w:val="1"/>
          <w:sz w:val="24"/>
          <w:szCs w:val="24"/>
          <w:u w:val="single"/>
        </w:rPr>
        <w:t xml:space="preserve"> </w:t>
      </w:r>
      <w:r>
        <w:rPr>
          <w:rFonts w:ascii="宋体" w:hAnsi="宋体" w:cs="宋体"/>
          <w:color w:val="000000"/>
          <w:sz w:val="24"/>
          <w:szCs w:val="24"/>
          <w:u w:val="single"/>
        </w:rPr>
        <w:t>1</w:t>
      </w:r>
      <w:r>
        <w:rPr>
          <w:rFonts w:ascii="宋体" w:cs="宋体"/>
          <w:color w:val="000000"/>
          <w:sz w:val="24"/>
          <w:szCs w:val="24"/>
          <w:u w:val="single"/>
        </w:rPr>
        <w:t>.</w:t>
      </w:r>
      <w:r>
        <w:rPr>
          <w:rFonts w:hint="eastAsia" w:ascii="宋体" w:hAnsi="宋体" w:cs="宋体"/>
          <w:color w:val="000000"/>
          <w:sz w:val="24"/>
          <w:szCs w:val="24"/>
          <w:u w:val="single"/>
        </w:rPr>
        <w:t>配合发包人办理项目前期手续；</w:t>
      </w:r>
      <w:r>
        <w:rPr>
          <w:rFonts w:ascii="宋体" w:hAnsi="宋体" w:cs="宋体"/>
          <w:color w:val="000000"/>
          <w:sz w:val="24"/>
          <w:szCs w:val="24"/>
          <w:u w:val="single"/>
        </w:rPr>
        <w:t xml:space="preserve">  2</w:t>
      </w:r>
      <w:r>
        <w:rPr>
          <w:rFonts w:ascii="宋体" w:cs="宋体"/>
          <w:color w:val="000000"/>
          <w:sz w:val="24"/>
          <w:szCs w:val="24"/>
          <w:u w:val="single"/>
        </w:rPr>
        <w:t>.</w:t>
      </w:r>
      <w:r>
        <w:rPr>
          <w:rFonts w:hint="eastAsia" w:ascii="宋体" w:hAnsi="宋体" w:cs="宋体"/>
          <w:color w:val="000000"/>
          <w:sz w:val="24"/>
          <w:szCs w:val="24"/>
          <w:u w:val="single"/>
        </w:rPr>
        <w:t>配合发包人办理施工过程所需手续；</w:t>
      </w:r>
      <w:r>
        <w:rPr>
          <w:rFonts w:ascii="宋体" w:hAnsi="宋体" w:cs="宋体"/>
          <w:color w:val="000000"/>
          <w:sz w:val="24"/>
          <w:szCs w:val="24"/>
          <w:u w:val="single"/>
        </w:rPr>
        <w:t xml:space="preserve">  3</w:t>
      </w:r>
      <w:r>
        <w:rPr>
          <w:rFonts w:ascii="宋体" w:cs="宋体"/>
          <w:color w:val="000000"/>
          <w:sz w:val="24"/>
          <w:szCs w:val="24"/>
          <w:u w:val="single"/>
        </w:rPr>
        <w:t>.</w:t>
      </w:r>
      <w:r>
        <w:rPr>
          <w:rFonts w:hint="eastAsia" w:ascii="宋体" w:hAnsi="宋体" w:cs="宋体"/>
          <w:color w:val="000000"/>
          <w:sz w:val="24"/>
          <w:szCs w:val="24"/>
          <w:u w:val="single"/>
        </w:rPr>
        <w:t>配合发包人办理竣工验收手续；</w:t>
      </w:r>
      <w:r>
        <w:rPr>
          <w:rFonts w:ascii="宋体" w:hAnsi="宋体" w:cs="宋体"/>
          <w:color w:val="000000"/>
          <w:sz w:val="24"/>
          <w:szCs w:val="24"/>
          <w:u w:val="single"/>
        </w:rPr>
        <w:t xml:space="preserve">  4</w:t>
      </w:r>
      <w:r>
        <w:rPr>
          <w:rFonts w:ascii="宋体" w:cs="宋体"/>
          <w:color w:val="000000"/>
          <w:sz w:val="24"/>
          <w:szCs w:val="24"/>
          <w:u w:val="single"/>
        </w:rPr>
        <w:t>.</w:t>
      </w:r>
      <w:r>
        <w:rPr>
          <w:rFonts w:hint="eastAsia" w:ascii="宋体" w:hAnsi="宋体" w:cs="宋体"/>
          <w:color w:val="000000"/>
          <w:sz w:val="24"/>
          <w:szCs w:val="24"/>
          <w:u w:val="single"/>
        </w:rPr>
        <w:t>配合发包人办理其他相关手续；</w:t>
      </w:r>
      <w:r>
        <w:rPr>
          <w:rFonts w:ascii="宋体" w:hAnsi="宋体" w:cs="宋体"/>
          <w:color w:val="000000"/>
          <w:sz w:val="24"/>
          <w:szCs w:val="24"/>
          <w:u w:val="single"/>
        </w:rPr>
        <w:t xml:space="preserve">  5</w:t>
      </w:r>
      <w:r>
        <w:rPr>
          <w:rFonts w:ascii="宋体" w:cs="宋体"/>
          <w:color w:val="000000"/>
          <w:sz w:val="24"/>
          <w:szCs w:val="24"/>
          <w:u w:val="single"/>
        </w:rPr>
        <w:t>.</w:t>
      </w:r>
      <w:r>
        <w:rPr>
          <w:rFonts w:hint="eastAsia" w:ascii="宋体" w:hAnsi="宋体" w:cs="宋体"/>
          <w:color w:val="000000"/>
          <w:sz w:val="24"/>
          <w:szCs w:val="24"/>
          <w:u w:val="single"/>
        </w:rPr>
        <w:t>配合费用均含在合同价中</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3.2 </w:t>
      </w:r>
      <w:r>
        <w:rPr>
          <w:rFonts w:hint="eastAsia" w:ascii="宋体" w:hAnsi="宋体" w:cs="宋体"/>
          <w:kern w:val="1"/>
          <w:sz w:val="24"/>
          <w:szCs w:val="24"/>
        </w:rPr>
        <w:t>项目经理</w:t>
      </w:r>
    </w:p>
    <w:p>
      <w:pPr>
        <w:spacing w:line="320" w:lineRule="exact"/>
        <w:ind w:firstLine="420"/>
        <w:rPr>
          <w:rFonts w:ascii="宋体" w:hAnsi="宋体" w:cs="宋体"/>
          <w:kern w:val="1"/>
          <w:sz w:val="24"/>
          <w:szCs w:val="24"/>
        </w:rPr>
      </w:pPr>
      <w:r>
        <w:rPr>
          <w:rFonts w:ascii="宋体" w:hAnsi="宋体" w:cs="宋体"/>
          <w:sz w:val="24"/>
          <w:szCs w:val="24"/>
        </w:rPr>
        <w:t xml:space="preserve">3.2.1 </w:t>
      </w:r>
      <w:r>
        <w:rPr>
          <w:rFonts w:hint="eastAsia" w:ascii="宋体" w:hAnsi="宋体" w:cs="宋体"/>
          <w:kern w:val="1"/>
          <w:sz w:val="24"/>
          <w:szCs w:val="24"/>
        </w:rPr>
        <w:t>项目经理：</w:t>
      </w:r>
    </w:p>
    <w:p>
      <w:pPr>
        <w:spacing w:line="320" w:lineRule="exact"/>
        <w:ind w:firstLine="420"/>
        <w:rPr>
          <w:rFonts w:ascii="宋体" w:hAnsi="宋体" w:cs="宋体"/>
          <w:kern w:val="1"/>
          <w:sz w:val="24"/>
          <w:szCs w:val="24"/>
        </w:rPr>
      </w:pPr>
      <w:r>
        <w:rPr>
          <w:rFonts w:hint="eastAsia" w:ascii="宋体" w:hAnsi="宋体" w:cs="宋体"/>
          <w:kern w:val="1"/>
          <w:sz w:val="24"/>
          <w:szCs w:val="24"/>
        </w:rPr>
        <w:t>姓</w:t>
      </w:r>
      <w:r>
        <w:rPr>
          <w:rFonts w:ascii="宋体" w:hAnsi="宋体" w:cs="宋体"/>
          <w:kern w:val="1"/>
          <w:sz w:val="24"/>
          <w:szCs w:val="24"/>
        </w:rPr>
        <w:t xml:space="preserve">    </w:t>
      </w:r>
      <w:r>
        <w:rPr>
          <w:rFonts w:hint="eastAsia" w:ascii="宋体" w:hAnsi="宋体" w:cs="宋体"/>
          <w:kern w:val="1"/>
          <w:sz w:val="24"/>
          <w:szCs w:val="24"/>
        </w:rPr>
        <w:t>名：</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身份证号：</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建造师执业资格等级：</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建造师注册证书号：</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建造师执业印章号：</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安全生产考核合格证书号：</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联系电话：</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电子信箱：</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通信地址：</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承包人对项目经理的授权范围如下：</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u w:val="single"/>
        </w:rPr>
        <w:t xml:space="preserve">       </w:t>
      </w:r>
      <w:r>
        <w:rPr>
          <w:rFonts w:ascii="宋体" w:hAnsi="宋体" w:cs="宋体"/>
          <w:kern w:val="1"/>
          <w:sz w:val="24"/>
          <w:szCs w:val="24"/>
          <w:u w:val="single"/>
        </w:rPr>
        <w:t xml:space="preserve">   </w:t>
      </w:r>
      <w:r>
        <w:rPr>
          <w:rFonts w:hint="eastAsia" w:ascii="宋体" w:hAnsi="宋体" w:cs="宋体"/>
          <w:kern w:val="1"/>
          <w:sz w:val="24"/>
          <w:szCs w:val="24"/>
        </w:rPr>
        <w:t>。</w:t>
      </w:r>
    </w:p>
    <w:p>
      <w:pPr>
        <w:spacing w:line="440" w:lineRule="exact"/>
        <w:ind w:firstLine="480" w:firstLineChars="200"/>
        <w:jc w:val="left"/>
        <w:rPr>
          <w:rFonts w:ascii="宋体" w:hAnsi="宋体" w:cs="宋体"/>
          <w:kern w:val="1"/>
          <w:sz w:val="24"/>
          <w:szCs w:val="24"/>
          <w:u w:val="single"/>
        </w:rPr>
      </w:pPr>
      <w:r>
        <w:rPr>
          <w:rFonts w:hint="eastAsia" w:ascii="宋体" w:hAnsi="宋体" w:cs="宋体"/>
          <w:sz w:val="24"/>
          <w:szCs w:val="24"/>
        </w:rPr>
        <w:t>关于项目经理每月在施工现场的时间要求：</w:t>
      </w:r>
      <w:r>
        <w:rPr>
          <w:rFonts w:ascii="宋体" w:hAnsi="宋体" w:cs="宋体"/>
          <w:kern w:val="1"/>
          <w:sz w:val="24"/>
          <w:szCs w:val="24"/>
          <w:u w:val="single"/>
        </w:rPr>
        <w:t xml:space="preserve"> </w:t>
      </w:r>
      <w:r>
        <w:rPr>
          <w:rFonts w:hint="eastAsia" w:ascii="宋体" w:hAnsi="宋体" w:cs="宋体"/>
          <w:color w:val="000000"/>
          <w:sz w:val="24"/>
          <w:szCs w:val="24"/>
          <w:u w:val="single"/>
        </w:rPr>
        <w:t>本项目实施期间，我方所报项目负责人及项目管理员，工作时间内全部在场在岗，项目经理和主要项目管理人员在施工期间现场时间每月不得小于28天。项目负责人缺勤按照</w:t>
      </w:r>
      <w:r>
        <w:rPr>
          <w:rFonts w:hint="eastAsia" w:ascii="宋体" w:hAnsi="宋体" w:cs="宋体"/>
          <w:color w:val="000000"/>
          <w:sz w:val="24"/>
          <w:szCs w:val="24"/>
          <w:u w:val="single"/>
          <w:lang w:val="en-US" w:eastAsia="zh-CN"/>
        </w:rPr>
        <w:t>1</w:t>
      </w:r>
      <w:r>
        <w:rPr>
          <w:rFonts w:ascii="宋体" w:hAnsi="宋体" w:cs="宋体"/>
          <w:color w:val="000000"/>
          <w:sz w:val="24"/>
          <w:szCs w:val="24"/>
          <w:u w:val="single"/>
        </w:rPr>
        <w:t>000</w:t>
      </w:r>
      <w:r>
        <w:rPr>
          <w:rFonts w:hint="eastAsia" w:ascii="宋体" w:hAnsi="宋体" w:cs="宋体"/>
          <w:color w:val="000000"/>
          <w:sz w:val="24"/>
          <w:szCs w:val="24"/>
          <w:u w:val="single"/>
        </w:rPr>
        <w:t>元</w:t>
      </w:r>
      <w:r>
        <w:rPr>
          <w:rFonts w:ascii="宋体" w:hAnsi="宋体" w:cs="宋体"/>
          <w:color w:val="000000"/>
          <w:sz w:val="24"/>
          <w:szCs w:val="24"/>
          <w:u w:val="single"/>
        </w:rPr>
        <w:t>/</w:t>
      </w:r>
      <w:r>
        <w:rPr>
          <w:rFonts w:hint="eastAsia" w:ascii="宋体" w:hAnsi="宋体" w:cs="宋体"/>
          <w:color w:val="000000"/>
          <w:sz w:val="24"/>
          <w:szCs w:val="24"/>
          <w:u w:val="single"/>
        </w:rPr>
        <w:t>天的标准缴纳罚款，项目管理人员缺勤按照</w:t>
      </w:r>
      <w:r>
        <w:rPr>
          <w:rFonts w:hint="eastAsia" w:ascii="宋体" w:hAnsi="宋体" w:cs="宋体"/>
          <w:color w:val="000000"/>
          <w:sz w:val="24"/>
          <w:szCs w:val="24"/>
          <w:u w:val="single"/>
          <w:lang w:val="en-US" w:eastAsia="zh-CN"/>
        </w:rPr>
        <w:t>5</w:t>
      </w:r>
      <w:r>
        <w:rPr>
          <w:rFonts w:ascii="宋体" w:hAnsi="宋体" w:cs="宋体"/>
          <w:color w:val="000000"/>
          <w:sz w:val="24"/>
          <w:szCs w:val="24"/>
          <w:u w:val="single"/>
        </w:rPr>
        <w:t>00</w:t>
      </w:r>
      <w:r>
        <w:rPr>
          <w:rFonts w:hint="eastAsia" w:ascii="宋体" w:hAnsi="宋体" w:cs="宋体"/>
          <w:color w:val="000000"/>
          <w:sz w:val="24"/>
          <w:szCs w:val="24"/>
          <w:u w:val="single"/>
        </w:rPr>
        <w:t>元</w:t>
      </w:r>
      <w:r>
        <w:rPr>
          <w:rFonts w:ascii="宋体" w:hAnsi="宋体" w:cs="宋体"/>
          <w:color w:val="000000"/>
          <w:sz w:val="24"/>
          <w:szCs w:val="24"/>
          <w:u w:val="single"/>
        </w:rPr>
        <w:t>/</w:t>
      </w:r>
      <w:r>
        <w:rPr>
          <w:rFonts w:hint="eastAsia" w:ascii="宋体" w:hAnsi="宋体" w:cs="宋体"/>
          <w:color w:val="000000"/>
          <w:sz w:val="24"/>
          <w:szCs w:val="24"/>
          <w:u w:val="single"/>
        </w:rPr>
        <w:t>天的标准缴纳罚款，以上缺勤时间不足一天按一天计算</w:t>
      </w:r>
      <w:r>
        <w:rPr>
          <w:rFonts w:hint="eastAsia" w:ascii="宋体" w:hAnsi="宋体" w:cs="宋体"/>
          <w:color w:val="000000"/>
          <w:sz w:val="24"/>
          <w:szCs w:val="24"/>
        </w:rPr>
        <w:t>。</w:t>
      </w:r>
    </w:p>
    <w:p>
      <w:pPr>
        <w:spacing w:line="320" w:lineRule="exact"/>
        <w:ind w:firstLine="480" w:firstLineChars="200"/>
        <w:rPr>
          <w:rFonts w:ascii="宋体" w:hAnsi="宋体" w:cs="宋体"/>
          <w:kern w:val="1"/>
          <w:sz w:val="24"/>
          <w:szCs w:val="24"/>
        </w:rPr>
      </w:pPr>
      <w:r>
        <w:rPr>
          <w:rFonts w:hint="eastAsia" w:ascii="宋体" w:hAnsi="宋体" w:cs="宋体"/>
          <w:sz w:val="24"/>
          <w:szCs w:val="24"/>
        </w:rPr>
        <w:t>承包人未提交劳动合同，以及没有为项目经理缴纳社会保险证明的违约责任：</w:t>
      </w:r>
      <w:r>
        <w:rPr>
          <w:rFonts w:hint="eastAsia" w:ascii="宋体" w:hAnsi="宋体" w:cs="宋体"/>
          <w:kern w:val="1"/>
          <w:sz w:val="24"/>
          <w:szCs w:val="24"/>
          <w:u w:val="single"/>
        </w:rPr>
        <w:t xml:space="preserve"> 由承包人自行承担责任。</w:t>
      </w:r>
    </w:p>
    <w:p>
      <w:pPr>
        <w:spacing w:line="440" w:lineRule="exact"/>
        <w:ind w:firstLine="480" w:firstLineChars="200"/>
        <w:jc w:val="left"/>
        <w:rPr>
          <w:rFonts w:ascii="宋体" w:hAnsi="宋体"/>
          <w:color w:val="auto"/>
          <w:kern w:val="2"/>
          <w:sz w:val="24"/>
          <w:szCs w:val="24"/>
          <w:u w:val="single"/>
        </w:rPr>
      </w:pPr>
      <w:r>
        <w:rPr>
          <w:rFonts w:hint="eastAsia" w:ascii="宋体" w:hAnsi="宋体" w:cs="宋体"/>
          <w:color w:val="auto"/>
          <w:sz w:val="24"/>
          <w:szCs w:val="24"/>
        </w:rPr>
        <w:t>项目经理未经批准，擅自离开施工现场的违约责任：</w:t>
      </w:r>
      <w:r>
        <w:rPr>
          <w:rFonts w:hint="eastAsia" w:ascii="宋体" w:hAnsi="宋体"/>
          <w:color w:val="auto"/>
          <w:kern w:val="2"/>
          <w:sz w:val="24"/>
          <w:szCs w:val="24"/>
          <w:u w:val="single"/>
        </w:rPr>
        <w:t>监理人负责对承包人项目经理及项目副经理进行考勤，项目经理缺勤按照1000元/天的标准进行违约处理，项目副经理及项目技术负责人缺勤按照500元/天的标准进行违约处理，以上违约处理从月进度款内扣除。</w:t>
      </w:r>
    </w:p>
    <w:p>
      <w:pPr>
        <w:spacing w:line="320" w:lineRule="exact"/>
        <w:ind w:firstLine="420"/>
        <w:rPr>
          <w:rFonts w:ascii="宋体" w:hAnsi="宋体"/>
          <w:color w:val="auto"/>
          <w:kern w:val="2"/>
          <w:sz w:val="24"/>
          <w:szCs w:val="24"/>
          <w:u w:val="single" w:color="000000"/>
        </w:rPr>
      </w:pPr>
      <w:r>
        <w:rPr>
          <w:rFonts w:hint="eastAsia" w:ascii="宋体" w:hAnsi="宋体" w:cs="宋体"/>
          <w:color w:val="auto"/>
          <w:kern w:val="1"/>
          <w:sz w:val="24"/>
          <w:szCs w:val="24"/>
        </w:rPr>
        <w:t xml:space="preserve"> </w:t>
      </w:r>
      <w:r>
        <w:rPr>
          <w:rFonts w:ascii="宋体" w:hAnsi="宋体" w:cs="宋体"/>
          <w:color w:val="auto"/>
          <w:kern w:val="1"/>
          <w:sz w:val="24"/>
          <w:szCs w:val="24"/>
        </w:rPr>
        <w:t xml:space="preserve">3.2.3 </w:t>
      </w:r>
      <w:r>
        <w:rPr>
          <w:rFonts w:hint="eastAsia" w:ascii="宋体" w:hAnsi="宋体" w:cs="宋体"/>
          <w:color w:val="auto"/>
          <w:kern w:val="1"/>
          <w:sz w:val="24"/>
          <w:szCs w:val="24"/>
        </w:rPr>
        <w:t>承包人擅自更换项目经理的违约责任：</w:t>
      </w:r>
      <w:r>
        <w:rPr>
          <w:rFonts w:hint="eastAsia" w:ascii="宋体" w:hAnsi="宋体"/>
          <w:color w:val="auto"/>
          <w:kern w:val="2"/>
          <w:sz w:val="24"/>
          <w:szCs w:val="24"/>
          <w:u w:val="single" w:color="000000"/>
        </w:rPr>
        <w:t>发包人有权立即终止合同，承包人应无条件退场，并承担由此所引起的一切后果和损失。</w:t>
      </w:r>
    </w:p>
    <w:p>
      <w:pPr>
        <w:spacing w:line="320" w:lineRule="exact"/>
        <w:ind w:firstLine="420"/>
        <w:rPr>
          <w:rFonts w:ascii="宋体" w:hAnsi="宋体" w:cs="宋体"/>
          <w:color w:val="auto"/>
          <w:kern w:val="1"/>
          <w:sz w:val="24"/>
          <w:szCs w:val="24"/>
        </w:rPr>
      </w:pPr>
      <w:r>
        <w:rPr>
          <w:rFonts w:ascii="宋体" w:hAnsi="宋体" w:cs="宋体"/>
          <w:color w:val="auto"/>
          <w:kern w:val="1"/>
          <w:sz w:val="24"/>
          <w:szCs w:val="24"/>
        </w:rPr>
        <w:t xml:space="preserve">3.2.4 </w:t>
      </w:r>
      <w:r>
        <w:rPr>
          <w:rFonts w:hint="eastAsia" w:ascii="宋体" w:hAnsi="宋体" w:cs="宋体"/>
          <w:color w:val="auto"/>
          <w:kern w:val="1"/>
          <w:sz w:val="24"/>
          <w:szCs w:val="24"/>
        </w:rPr>
        <w:t>承包人无正当理由拒绝更换项目经理的违约责任：</w:t>
      </w:r>
      <w:r>
        <w:rPr>
          <w:rFonts w:hint="eastAsia" w:ascii="宋体" w:hAnsi="宋体"/>
          <w:color w:val="auto"/>
          <w:sz w:val="24"/>
          <w:szCs w:val="24"/>
          <w:u w:val="single"/>
        </w:rPr>
        <w:t xml:space="preserve">发包人有权书面要求限期撤换，拒不撤换的，按承包人原因暂停施工，直至撤换相关人员。如不限期撤换扣除履约保证金的10%的费用  </w:t>
      </w:r>
      <w:r>
        <w:rPr>
          <w:rFonts w:ascii="宋体" w:hAnsi="宋体"/>
          <w:color w:val="auto"/>
          <w:sz w:val="24"/>
          <w:szCs w:val="24"/>
        </w:rPr>
        <w:t>。</w:t>
      </w:r>
    </w:p>
    <w:p>
      <w:pPr>
        <w:spacing w:after="120" w:line="320" w:lineRule="exact"/>
        <w:ind w:firstLine="420"/>
        <w:rPr>
          <w:rFonts w:ascii="宋体" w:hAnsi="宋体" w:cs="宋体"/>
          <w:color w:val="auto"/>
          <w:kern w:val="1"/>
          <w:sz w:val="24"/>
          <w:szCs w:val="24"/>
        </w:rPr>
      </w:pPr>
      <w:r>
        <w:rPr>
          <w:rFonts w:ascii="宋体" w:hAnsi="宋体" w:cs="宋体"/>
          <w:color w:val="auto"/>
          <w:kern w:val="1"/>
          <w:sz w:val="24"/>
          <w:szCs w:val="24"/>
        </w:rPr>
        <w:t xml:space="preserve">3.3 </w:t>
      </w:r>
      <w:r>
        <w:rPr>
          <w:rFonts w:hint="eastAsia" w:ascii="宋体" w:hAnsi="宋体" w:cs="宋体"/>
          <w:color w:val="auto"/>
          <w:kern w:val="1"/>
          <w:sz w:val="24"/>
          <w:szCs w:val="24"/>
        </w:rPr>
        <w:t>承包人人员</w:t>
      </w:r>
    </w:p>
    <w:p>
      <w:pPr>
        <w:spacing w:line="320" w:lineRule="exact"/>
        <w:ind w:firstLine="420"/>
        <w:rPr>
          <w:rFonts w:ascii="宋体" w:hAnsi="宋体" w:cs="宋体"/>
          <w:kern w:val="1"/>
          <w:sz w:val="24"/>
          <w:szCs w:val="24"/>
        </w:rPr>
      </w:pPr>
      <w:r>
        <w:rPr>
          <w:rFonts w:ascii="宋体" w:hAnsi="宋体" w:cs="宋体"/>
          <w:kern w:val="1"/>
          <w:sz w:val="24"/>
          <w:szCs w:val="24"/>
        </w:rPr>
        <w:t xml:space="preserve">3.3.1 </w:t>
      </w:r>
      <w:r>
        <w:rPr>
          <w:rFonts w:hint="eastAsia" w:ascii="宋体" w:hAnsi="宋体" w:cs="宋体"/>
          <w:kern w:val="1"/>
          <w:sz w:val="24"/>
          <w:szCs w:val="24"/>
        </w:rPr>
        <w:t>承包人提交项目管理机构及施工现场管理人员安排报告的期限：</w:t>
      </w:r>
      <w:r>
        <w:rPr>
          <w:rFonts w:ascii="宋体" w:hAnsi="宋体" w:cs="宋体"/>
          <w:kern w:val="1"/>
          <w:sz w:val="24"/>
          <w:szCs w:val="24"/>
          <w:u w:val="single"/>
        </w:rPr>
        <w:t xml:space="preserve"> </w:t>
      </w:r>
      <w:r>
        <w:rPr>
          <w:rFonts w:hint="eastAsia" w:ascii="宋体" w:hAnsi="宋体" w:cs="宋体"/>
          <w:kern w:val="1"/>
          <w:sz w:val="24"/>
          <w:szCs w:val="24"/>
          <w:u w:val="single"/>
        </w:rPr>
        <w:t xml:space="preserve">执行通用条款 </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color w:val="FF0000"/>
          <w:kern w:val="1"/>
          <w:sz w:val="24"/>
          <w:szCs w:val="24"/>
        </w:rPr>
      </w:pPr>
      <w:r>
        <w:rPr>
          <w:rFonts w:ascii="宋体" w:hAnsi="宋体" w:cs="宋体"/>
          <w:kern w:val="1"/>
          <w:sz w:val="24"/>
          <w:szCs w:val="24"/>
        </w:rPr>
        <w:t>3.3.3 承包人无正当理由拒绝撤换主要施工管理人员的违约责任：</w:t>
      </w:r>
      <w:r>
        <w:rPr>
          <w:rFonts w:ascii="宋体" w:hAnsi="宋体" w:cs="宋体"/>
          <w:kern w:val="1"/>
          <w:sz w:val="24"/>
          <w:szCs w:val="24"/>
          <w:u w:val="single"/>
        </w:rPr>
        <w:t>发包人有权书面要求限期撤换，拒不撤换的按承包人原因暂停施工直至撤换相关人员。如不限期撤换扣除履约保证金的10%的费用</w:t>
      </w:r>
      <w:r>
        <w:rPr>
          <w:rFonts w:ascii="宋体" w:hAnsi="宋体" w:cs="宋体"/>
          <w:kern w:val="1"/>
          <w:sz w:val="24"/>
          <w:szCs w:val="24"/>
        </w:rPr>
        <w:t>。</w:t>
      </w:r>
    </w:p>
    <w:p>
      <w:pPr>
        <w:spacing w:line="320" w:lineRule="exact"/>
        <w:ind w:firstLine="420"/>
        <w:rPr>
          <w:rFonts w:ascii="宋体" w:hAnsi="宋体"/>
          <w:color w:val="auto"/>
          <w:kern w:val="2"/>
          <w:sz w:val="24"/>
          <w:szCs w:val="24"/>
          <w:u w:val="single"/>
        </w:rPr>
      </w:pPr>
      <w:r>
        <w:rPr>
          <w:rFonts w:ascii="宋体" w:hAnsi="宋体" w:cs="宋体"/>
          <w:kern w:val="1"/>
          <w:sz w:val="24"/>
          <w:szCs w:val="24"/>
        </w:rPr>
        <w:t xml:space="preserve">3.3.4 </w:t>
      </w:r>
      <w:r>
        <w:rPr>
          <w:rFonts w:hint="eastAsia" w:ascii="宋体" w:hAnsi="宋体" w:cs="宋体"/>
          <w:kern w:val="1"/>
          <w:sz w:val="24"/>
          <w:szCs w:val="24"/>
        </w:rPr>
        <w:t>承包人主要施工管理人员离开施工现场的批</w:t>
      </w:r>
      <w:r>
        <w:rPr>
          <w:rFonts w:hint="eastAsia" w:ascii="宋体" w:hAnsi="宋体" w:cs="宋体"/>
          <w:color w:val="auto"/>
          <w:kern w:val="1"/>
          <w:sz w:val="24"/>
          <w:szCs w:val="24"/>
        </w:rPr>
        <w:t>准要求：</w:t>
      </w:r>
      <w:r>
        <w:rPr>
          <w:rFonts w:hint="eastAsia" w:ascii="宋体" w:hAnsi="宋体"/>
          <w:color w:val="auto"/>
          <w:kern w:val="2"/>
          <w:sz w:val="24"/>
          <w:szCs w:val="24"/>
          <w:u w:val="single"/>
        </w:rPr>
        <w:t>由总监理工程师批准，发包人认可方可离开</w:t>
      </w:r>
      <w:r>
        <w:rPr>
          <w:rFonts w:ascii="宋体" w:hAnsi="宋体"/>
          <w:color w:val="auto"/>
          <w:kern w:val="2"/>
          <w:sz w:val="24"/>
          <w:szCs w:val="24"/>
          <w:u w:val="single"/>
        </w:rPr>
        <w:t xml:space="preserve"> 。</w:t>
      </w:r>
    </w:p>
    <w:p>
      <w:pPr>
        <w:spacing w:line="320" w:lineRule="exact"/>
        <w:ind w:firstLine="420"/>
        <w:rPr>
          <w:rFonts w:ascii="宋体" w:hAnsi="宋体" w:cs="宋体"/>
          <w:color w:val="auto"/>
          <w:kern w:val="1"/>
          <w:sz w:val="24"/>
          <w:szCs w:val="24"/>
          <w:u w:val="single"/>
        </w:rPr>
      </w:pPr>
      <w:r>
        <w:rPr>
          <w:rFonts w:ascii="宋体" w:hAnsi="宋体" w:cs="宋体"/>
          <w:color w:val="auto"/>
          <w:kern w:val="1"/>
          <w:sz w:val="24"/>
          <w:szCs w:val="24"/>
        </w:rPr>
        <w:t>3.3.5</w:t>
      </w:r>
      <w:r>
        <w:rPr>
          <w:rFonts w:hint="eastAsia" w:ascii="宋体" w:hAnsi="宋体" w:cs="宋体"/>
          <w:color w:val="auto"/>
          <w:kern w:val="1"/>
          <w:sz w:val="24"/>
          <w:szCs w:val="24"/>
        </w:rPr>
        <w:t>承包人擅自更换主要施工管理人员的违约责任：</w:t>
      </w:r>
      <w:r>
        <w:rPr>
          <w:rFonts w:hint="eastAsia" w:ascii="宋体" w:hAnsi="宋体"/>
          <w:bCs/>
          <w:color w:val="auto"/>
          <w:kern w:val="2"/>
          <w:sz w:val="24"/>
          <w:szCs w:val="24"/>
          <w:u w:val="single"/>
        </w:rPr>
        <w:t>监理人负责对承包人主要施工管理人员进行考勤，主要施工管理人员缺勤按照500元/天的标准进行罚款</w:t>
      </w:r>
      <w:r>
        <w:rPr>
          <w:rFonts w:hint="eastAsia" w:ascii="宋体" w:hAnsi="宋体"/>
          <w:bCs/>
          <w:color w:val="auto"/>
          <w:kern w:val="2"/>
          <w:sz w:val="24"/>
          <w:szCs w:val="24"/>
        </w:rPr>
        <w:t>。</w:t>
      </w:r>
    </w:p>
    <w:p>
      <w:pPr>
        <w:spacing w:line="320" w:lineRule="exact"/>
        <w:ind w:firstLine="420"/>
        <w:rPr>
          <w:rFonts w:ascii="宋体" w:hAnsi="宋体"/>
          <w:bCs/>
          <w:color w:val="auto"/>
          <w:kern w:val="2"/>
          <w:sz w:val="24"/>
          <w:szCs w:val="24"/>
          <w:u w:val="single"/>
        </w:rPr>
      </w:pPr>
      <w:r>
        <w:rPr>
          <w:rFonts w:hint="eastAsia" w:ascii="宋体" w:hAnsi="宋体" w:cs="宋体"/>
          <w:color w:val="auto"/>
          <w:kern w:val="1"/>
          <w:sz w:val="24"/>
          <w:szCs w:val="24"/>
        </w:rPr>
        <w:t>承包人主要施工管理人员擅自离开施工现场的违约责任：</w:t>
      </w:r>
      <w:r>
        <w:rPr>
          <w:rFonts w:hint="eastAsia" w:ascii="宋体" w:hAnsi="宋体"/>
          <w:bCs/>
          <w:color w:val="auto"/>
          <w:kern w:val="2"/>
          <w:sz w:val="24"/>
          <w:szCs w:val="24"/>
          <w:u w:val="single"/>
        </w:rPr>
        <w:t>处以壹千元罚款处罚 。</w:t>
      </w:r>
    </w:p>
    <w:p>
      <w:pPr>
        <w:spacing w:after="120" w:line="320" w:lineRule="exact"/>
        <w:ind w:firstLine="420"/>
        <w:rPr>
          <w:rFonts w:ascii="宋体" w:hAnsi="宋体" w:cs="宋体"/>
          <w:color w:val="auto"/>
          <w:kern w:val="1"/>
          <w:sz w:val="24"/>
          <w:szCs w:val="24"/>
        </w:rPr>
      </w:pPr>
      <w:r>
        <w:rPr>
          <w:rFonts w:ascii="宋体" w:hAnsi="宋体" w:cs="宋体"/>
          <w:color w:val="auto"/>
          <w:kern w:val="1"/>
          <w:sz w:val="24"/>
          <w:szCs w:val="24"/>
        </w:rPr>
        <w:t>3</w:t>
      </w:r>
      <w:bookmarkStart w:id="64" w:name="_Toc296503159"/>
      <w:bookmarkEnd w:id="64"/>
      <w:bookmarkStart w:id="65" w:name="_Toc303539102"/>
      <w:bookmarkEnd w:id="65"/>
      <w:bookmarkStart w:id="66" w:name="_Toc296890987"/>
      <w:bookmarkEnd w:id="66"/>
      <w:bookmarkStart w:id="67" w:name="_Toc304295523"/>
      <w:bookmarkEnd w:id="67"/>
      <w:bookmarkStart w:id="68" w:name="_Toc312677988"/>
      <w:bookmarkEnd w:id="68"/>
      <w:bookmarkStart w:id="69" w:name="_Toc297123492"/>
      <w:bookmarkEnd w:id="69"/>
      <w:bookmarkStart w:id="70" w:name="_Toc297048345"/>
      <w:bookmarkEnd w:id="70"/>
      <w:bookmarkStart w:id="71" w:name="_Toc297216151"/>
      <w:bookmarkEnd w:id="71"/>
      <w:bookmarkStart w:id="72" w:name="_Toc296891199"/>
      <w:bookmarkEnd w:id="72"/>
      <w:bookmarkStart w:id="73" w:name="_Toc292559364"/>
      <w:bookmarkEnd w:id="73"/>
      <w:bookmarkStart w:id="74" w:name="_Toc300934945"/>
      <w:bookmarkEnd w:id="74"/>
      <w:bookmarkStart w:id="75" w:name="_Toc296944498"/>
      <w:bookmarkEnd w:id="75"/>
      <w:bookmarkStart w:id="76" w:name="_Toc297120459"/>
      <w:bookmarkEnd w:id="76"/>
      <w:bookmarkStart w:id="77" w:name="_Toc292559869"/>
      <w:bookmarkEnd w:id="77"/>
      <w:bookmarkStart w:id="78" w:name="_Toc296346660"/>
      <w:bookmarkEnd w:id="78"/>
      <w:bookmarkStart w:id="79" w:name="_Toc296347158"/>
      <w:bookmarkEnd w:id="79"/>
      <w:r>
        <w:rPr>
          <w:rFonts w:ascii="宋体" w:hAnsi="宋体" w:cs="宋体"/>
          <w:color w:val="auto"/>
          <w:kern w:val="1"/>
          <w:sz w:val="24"/>
          <w:szCs w:val="24"/>
        </w:rPr>
        <w:t xml:space="preserve">.5 </w:t>
      </w:r>
      <w:r>
        <w:rPr>
          <w:rFonts w:hint="eastAsia" w:ascii="宋体" w:hAnsi="宋体" w:cs="宋体"/>
          <w:color w:val="auto"/>
          <w:kern w:val="1"/>
          <w:sz w:val="24"/>
          <w:szCs w:val="24"/>
        </w:rPr>
        <w:t>分包</w:t>
      </w:r>
    </w:p>
    <w:p>
      <w:pPr>
        <w:spacing w:line="320" w:lineRule="exact"/>
        <w:ind w:firstLine="420"/>
        <w:rPr>
          <w:rFonts w:ascii="宋体" w:hAnsi="宋体" w:cs="宋体"/>
          <w:kern w:val="1"/>
          <w:sz w:val="24"/>
          <w:szCs w:val="24"/>
        </w:rPr>
      </w:pPr>
      <w:r>
        <w:rPr>
          <w:rFonts w:ascii="宋体" w:hAnsi="宋体" w:cs="宋体"/>
          <w:kern w:val="1"/>
          <w:sz w:val="24"/>
          <w:szCs w:val="24"/>
        </w:rPr>
        <w:t>3</w:t>
      </w:r>
      <w:bookmarkStart w:id="80" w:name="_Toc297216152"/>
      <w:bookmarkEnd w:id="80"/>
      <w:bookmarkStart w:id="81" w:name="_Toc296890988"/>
      <w:bookmarkEnd w:id="81"/>
      <w:bookmarkStart w:id="82" w:name="_Toc292559365"/>
      <w:bookmarkEnd w:id="82"/>
      <w:bookmarkStart w:id="83" w:name="_Toc292559870"/>
      <w:bookmarkEnd w:id="83"/>
      <w:bookmarkStart w:id="84" w:name="_Toc297048346"/>
      <w:bookmarkEnd w:id="84"/>
      <w:bookmarkStart w:id="85" w:name="_Toc296891200"/>
      <w:bookmarkEnd w:id="85"/>
      <w:bookmarkStart w:id="86" w:name="_Toc303539103"/>
      <w:bookmarkEnd w:id="86"/>
      <w:bookmarkStart w:id="87" w:name="_Toc297120460"/>
      <w:bookmarkEnd w:id="87"/>
      <w:bookmarkStart w:id="88" w:name="_Toc304295524"/>
      <w:bookmarkEnd w:id="88"/>
      <w:bookmarkStart w:id="89" w:name="_Toc318581158"/>
      <w:bookmarkEnd w:id="89"/>
      <w:bookmarkStart w:id="90" w:name="_Toc296346661"/>
      <w:bookmarkEnd w:id="90"/>
      <w:bookmarkStart w:id="91" w:name="_Toc296503160"/>
      <w:bookmarkEnd w:id="91"/>
      <w:bookmarkStart w:id="92" w:name="_Toc297123493"/>
      <w:bookmarkEnd w:id="92"/>
      <w:bookmarkStart w:id="93" w:name="_Toc300934946"/>
      <w:bookmarkEnd w:id="93"/>
      <w:bookmarkStart w:id="94" w:name="_Toc312677989"/>
      <w:bookmarkEnd w:id="94"/>
      <w:bookmarkStart w:id="95" w:name="_Toc296347159"/>
      <w:bookmarkEnd w:id="95"/>
      <w:bookmarkStart w:id="96" w:name="_Toc296944499"/>
      <w:bookmarkEnd w:id="96"/>
      <w:r>
        <w:rPr>
          <w:rFonts w:ascii="宋体" w:hAnsi="宋体" w:cs="宋体"/>
          <w:kern w:val="1"/>
          <w:sz w:val="24"/>
          <w:szCs w:val="24"/>
        </w:rPr>
        <w:t xml:space="preserve">.5.1 </w:t>
      </w:r>
      <w:r>
        <w:rPr>
          <w:rFonts w:hint="eastAsia" w:ascii="宋体" w:hAnsi="宋体" w:cs="宋体"/>
          <w:kern w:val="1"/>
          <w:sz w:val="24"/>
          <w:szCs w:val="24"/>
        </w:rPr>
        <w:t>分包的一般约定</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禁止分包的工程包括：</w:t>
      </w:r>
      <w:r>
        <w:rPr>
          <w:rFonts w:hint="eastAsia" w:ascii="宋体" w:hAnsi="宋体" w:cs="宋体"/>
          <w:kern w:val="1"/>
          <w:sz w:val="24"/>
          <w:szCs w:val="24"/>
          <w:u w:val="single"/>
        </w:rPr>
        <w:t xml:space="preserve">无 </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80" w:firstLineChars="200"/>
        <w:jc w:val="left"/>
        <w:rPr>
          <w:rFonts w:ascii="宋体" w:hAnsi="宋体" w:cs="宋体"/>
          <w:kern w:val="1"/>
          <w:sz w:val="24"/>
          <w:szCs w:val="24"/>
          <w:u w:val="single"/>
        </w:rPr>
      </w:pPr>
      <w:r>
        <w:rPr>
          <w:rFonts w:ascii="宋体" w:hAnsi="宋体" w:cs="宋体"/>
          <w:kern w:val="1"/>
          <w:sz w:val="24"/>
          <w:szCs w:val="24"/>
        </w:rPr>
        <w:t>主体结构、关键性工作的范围：</w:t>
      </w:r>
      <w:r>
        <w:rPr>
          <w:rFonts w:ascii="宋体" w:hAnsi="宋体" w:cs="仿宋_GB2312"/>
          <w:kern w:val="1"/>
          <w:sz w:val="24"/>
          <w:szCs w:val="24"/>
          <w:u w:val="single"/>
        </w:rPr>
        <w:t></w:t>
      </w:r>
      <w:r>
        <w:rPr>
          <w:rFonts w:ascii="宋体" w:hAnsi="宋体" w:cs="宋体"/>
          <w:kern w:val="1"/>
          <w:sz w:val="24"/>
          <w:szCs w:val="24"/>
          <w:u w:val="single"/>
        </w:rPr>
        <w:t xml:space="preserve">无  </w:t>
      </w:r>
      <w:r>
        <w:rPr>
          <w:rFonts w:ascii="宋体" w:hAnsi="宋体" w:cs="宋体"/>
          <w:kern w:val="1"/>
          <w:sz w:val="24"/>
          <w:szCs w:val="24"/>
        </w:rPr>
        <w:t>。</w:t>
      </w:r>
      <w:bookmarkStart w:id="97" w:name="_Toc312677990"/>
      <w:bookmarkEnd w:id="97"/>
      <w:bookmarkStart w:id="98" w:name="_Toc318581159"/>
      <w:bookmarkEnd w:id="98"/>
    </w:p>
    <w:p>
      <w:pPr>
        <w:spacing w:line="320" w:lineRule="exact"/>
        <w:ind w:firstLine="420"/>
        <w:rPr>
          <w:rFonts w:ascii="宋体" w:hAnsi="宋体" w:cs="宋体"/>
          <w:kern w:val="1"/>
          <w:sz w:val="24"/>
          <w:szCs w:val="24"/>
        </w:rPr>
      </w:pPr>
      <w:r>
        <w:rPr>
          <w:rFonts w:ascii="宋体" w:hAnsi="宋体" w:cs="宋体"/>
          <w:kern w:val="1"/>
          <w:sz w:val="24"/>
          <w:szCs w:val="24"/>
        </w:rPr>
        <w:t>3.5.2</w:t>
      </w:r>
      <w:r>
        <w:rPr>
          <w:rFonts w:hint="eastAsia" w:ascii="宋体" w:hAnsi="宋体" w:cs="宋体"/>
          <w:kern w:val="1"/>
          <w:sz w:val="24"/>
          <w:szCs w:val="24"/>
        </w:rPr>
        <w:t>分包的确定</w:t>
      </w:r>
    </w:p>
    <w:p>
      <w:pPr>
        <w:spacing w:line="320" w:lineRule="exact"/>
        <w:ind w:firstLine="420"/>
        <w:rPr>
          <w:rFonts w:ascii="宋体" w:hAnsi="宋体" w:cs="宋体"/>
          <w:kern w:val="1"/>
          <w:sz w:val="24"/>
          <w:szCs w:val="24"/>
          <w:u w:val="single"/>
        </w:rPr>
      </w:pPr>
      <w:r>
        <w:rPr>
          <w:rFonts w:hint="eastAsia" w:ascii="宋体" w:hAnsi="宋体" w:cs="宋体"/>
          <w:kern w:val="1"/>
          <w:sz w:val="24"/>
          <w:szCs w:val="24"/>
        </w:rPr>
        <w:t>允许分包的专业工程包括：</w:t>
      </w:r>
      <w:r>
        <w:rPr>
          <w:rFonts w:hint="eastAsia" w:ascii="宋体" w:hAnsi="宋体" w:cs="仿宋_GB2312"/>
          <w:kern w:val="1"/>
          <w:sz w:val="24"/>
          <w:szCs w:val="24"/>
          <w:u w:val="single"/>
        </w:rPr>
        <w:t xml:space="preserve">无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其他关于分包的约定：</w:t>
      </w:r>
      <w:r>
        <w:rPr>
          <w:rFonts w:hint="eastAsia" w:ascii="宋体" w:hAnsi="宋体" w:cs="宋体"/>
          <w:kern w:val="1"/>
          <w:sz w:val="24"/>
          <w:szCs w:val="24"/>
          <w:u w:val="single"/>
        </w:rPr>
        <w:t xml:space="preserve">无    </w:t>
      </w:r>
      <w:r>
        <w:rPr>
          <w:rFonts w:ascii="宋体" w:hAnsi="宋体" w:cs="宋体"/>
          <w:kern w:val="1"/>
          <w:sz w:val="24"/>
          <w:szCs w:val="24"/>
          <w:u w:val="single"/>
        </w:rPr>
        <w:t xml:space="preserve">      </w:t>
      </w:r>
      <w:r>
        <w:rPr>
          <w:rFonts w:hint="eastAsia"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ascii="宋体" w:hAnsi="宋体" w:cs="宋体"/>
          <w:kern w:val="1"/>
          <w:sz w:val="24"/>
          <w:szCs w:val="24"/>
        </w:rPr>
        <w:t xml:space="preserve">3.5.4 </w:t>
      </w:r>
      <w:r>
        <w:rPr>
          <w:rFonts w:hint="eastAsia" w:ascii="宋体" w:hAnsi="宋体" w:cs="宋体"/>
          <w:kern w:val="1"/>
          <w:sz w:val="24"/>
          <w:szCs w:val="24"/>
        </w:rPr>
        <w:t>分包合同价款</w:t>
      </w:r>
    </w:p>
    <w:p>
      <w:pPr>
        <w:spacing w:line="320" w:lineRule="exact"/>
        <w:ind w:firstLine="420"/>
        <w:rPr>
          <w:rFonts w:ascii="宋体" w:hAnsi="宋体" w:cs="宋体"/>
          <w:kern w:val="1"/>
          <w:sz w:val="24"/>
          <w:szCs w:val="24"/>
        </w:rPr>
      </w:pPr>
      <w:r>
        <w:rPr>
          <w:rFonts w:hint="eastAsia" w:ascii="宋体" w:hAnsi="宋体" w:cs="宋体"/>
          <w:kern w:val="1"/>
          <w:sz w:val="24"/>
          <w:szCs w:val="24"/>
        </w:rPr>
        <w:t>关于分包合同价款支付的约定：</w:t>
      </w:r>
      <w:r>
        <w:rPr>
          <w:rFonts w:hint="eastAsia" w:ascii="宋体" w:hAnsi="宋体" w:cs="仿宋_GB2312"/>
          <w:kern w:val="1"/>
          <w:sz w:val="24"/>
          <w:szCs w:val="24"/>
          <w:u w:val="single"/>
        </w:rPr>
        <w:t>执行通用条款3.5.4</w:t>
      </w:r>
      <w:r>
        <w:rPr>
          <w:rFonts w:hint="eastAsia" w:ascii="宋体" w:hAnsi="宋体" w:cs="宋体"/>
          <w:kern w:val="1"/>
          <w:sz w:val="24"/>
          <w:szCs w:val="24"/>
        </w:rPr>
        <w:t>。</w:t>
      </w:r>
      <w:r>
        <w:rPr>
          <w:rFonts w:hint="eastAsia" w:ascii="宋体" w:hAnsi="宋体" w:cs="宋体"/>
          <w:kern w:val="1"/>
          <w:sz w:val="24"/>
          <w:szCs w:val="24"/>
          <w:u w:val="single"/>
        </w:rPr>
        <w:t xml:space="preserve"> </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3.6 </w:t>
      </w:r>
      <w:r>
        <w:rPr>
          <w:rFonts w:hint="eastAsia" w:ascii="宋体" w:hAnsi="宋体" w:cs="宋体"/>
          <w:kern w:val="1"/>
          <w:sz w:val="24"/>
          <w:szCs w:val="24"/>
        </w:rPr>
        <w:t>工程成品、半成品保护</w:t>
      </w:r>
    </w:p>
    <w:p>
      <w:pPr>
        <w:spacing w:before="120" w:after="120" w:line="320" w:lineRule="exact"/>
        <w:ind w:firstLine="420"/>
        <w:rPr>
          <w:rFonts w:ascii="宋体" w:hAnsi="宋体" w:cs="宋体"/>
          <w:sz w:val="24"/>
          <w:szCs w:val="24"/>
          <w:u w:val="single"/>
        </w:rPr>
      </w:pPr>
      <w:r>
        <w:rPr>
          <w:rFonts w:hint="eastAsia" w:ascii="宋体" w:hAnsi="宋体" w:cs="宋体"/>
          <w:sz w:val="24"/>
          <w:szCs w:val="24"/>
        </w:rPr>
        <w:t>承包人负责照管工程及工程相关的材料、工程设备的起始时间：</w:t>
      </w:r>
      <w:r>
        <w:rPr>
          <w:rFonts w:ascii="宋体" w:hAnsi="宋体" w:cs="宋体"/>
          <w:sz w:val="24"/>
          <w:szCs w:val="24"/>
          <w:u w:val="single"/>
        </w:rPr>
        <w:t xml:space="preserve"> </w:t>
      </w:r>
      <w:r>
        <w:rPr>
          <w:rFonts w:hint="eastAsia" w:ascii="宋体" w:hAnsi="宋体" w:cs="宋体"/>
          <w:sz w:val="24"/>
          <w:szCs w:val="24"/>
          <w:u w:val="single"/>
        </w:rPr>
        <w:t>执行通用条款</w:t>
      </w:r>
      <w:r>
        <w:rPr>
          <w:rFonts w:ascii="宋体" w:hAnsi="宋体" w:cs="宋体"/>
          <w:sz w:val="24"/>
          <w:szCs w:val="24"/>
          <w:u w:val="single"/>
        </w:rPr>
        <w:t xml:space="preserve"> </w:t>
      </w:r>
      <w:r>
        <w:rPr>
          <w:rFonts w:hint="eastAsia" w:ascii="宋体" w:hAnsi="宋体" w:cs="宋体"/>
          <w:sz w:val="24"/>
          <w:szCs w:val="24"/>
        </w:rPr>
        <w:t>。</w:t>
      </w:r>
    </w:p>
    <w:p>
      <w:pPr>
        <w:spacing w:after="120" w:line="320" w:lineRule="exact"/>
        <w:ind w:firstLine="420"/>
        <w:rPr>
          <w:rFonts w:ascii="宋体" w:hAnsi="宋体" w:cs="宋体"/>
          <w:color w:val="auto"/>
          <w:kern w:val="1"/>
          <w:sz w:val="24"/>
          <w:szCs w:val="24"/>
        </w:rPr>
      </w:pPr>
      <w:r>
        <w:rPr>
          <w:rFonts w:ascii="宋体" w:hAnsi="宋体" w:cs="宋体"/>
          <w:color w:val="auto"/>
          <w:kern w:val="1"/>
          <w:sz w:val="24"/>
          <w:szCs w:val="24"/>
        </w:rPr>
        <w:t xml:space="preserve">3.7 </w:t>
      </w:r>
      <w:r>
        <w:rPr>
          <w:rFonts w:hint="eastAsia" w:ascii="宋体" w:hAnsi="宋体" w:cs="宋体"/>
          <w:color w:val="auto"/>
          <w:kern w:val="1"/>
          <w:sz w:val="24"/>
          <w:szCs w:val="24"/>
        </w:rPr>
        <w:t>履约担保</w:t>
      </w:r>
    </w:p>
    <w:p>
      <w:pPr>
        <w:spacing w:line="320" w:lineRule="exact"/>
        <w:ind w:firstLine="420"/>
        <w:jc w:val="left"/>
        <w:rPr>
          <w:rFonts w:ascii="宋体" w:hAnsi="宋体" w:cs="宋体"/>
          <w:color w:val="auto"/>
          <w:kern w:val="1"/>
          <w:sz w:val="24"/>
          <w:szCs w:val="24"/>
        </w:rPr>
      </w:pPr>
      <w:r>
        <w:rPr>
          <w:rFonts w:hint="eastAsia" w:ascii="宋体" w:hAnsi="宋体" w:cs="宋体"/>
          <w:color w:val="auto"/>
          <w:kern w:val="1"/>
          <w:sz w:val="24"/>
          <w:szCs w:val="24"/>
        </w:rPr>
        <w:t>承包人是否提供履约担保：</w:t>
      </w:r>
      <w:r>
        <w:rPr>
          <w:rFonts w:ascii="宋体" w:hAnsi="宋体" w:cs="宋体"/>
          <w:color w:val="auto"/>
          <w:kern w:val="1"/>
          <w:sz w:val="24"/>
          <w:szCs w:val="24"/>
          <w:u w:val="single"/>
        </w:rPr>
        <w:t xml:space="preserve">   </w:t>
      </w:r>
      <w:r>
        <w:rPr>
          <w:rFonts w:hint="eastAsia" w:ascii="宋体" w:hAnsi="宋体" w:cs="宋体"/>
          <w:color w:val="auto"/>
          <w:kern w:val="1"/>
          <w:sz w:val="24"/>
          <w:szCs w:val="24"/>
          <w:u w:val="single"/>
          <w:lang w:val="en-US" w:eastAsia="zh-CN"/>
        </w:rPr>
        <w:t>/</w:t>
      </w:r>
      <w:r>
        <w:rPr>
          <w:rFonts w:hint="eastAsia" w:ascii="宋体" w:hAnsi="宋体" w:cs="宋体"/>
          <w:color w:val="auto"/>
          <w:kern w:val="1"/>
          <w:sz w:val="24"/>
          <w:szCs w:val="24"/>
          <w:u w:val="single"/>
        </w:rPr>
        <w:t xml:space="preserve">   </w:t>
      </w:r>
      <w:r>
        <w:rPr>
          <w:rFonts w:ascii="宋体" w:hAnsi="宋体" w:cs="宋体"/>
          <w:color w:val="auto"/>
          <w:kern w:val="1"/>
          <w:sz w:val="24"/>
          <w:szCs w:val="24"/>
          <w:u w:val="single"/>
        </w:rPr>
        <w:t xml:space="preserve"> </w:t>
      </w:r>
      <w:r>
        <w:rPr>
          <w:rFonts w:hint="eastAsia" w:ascii="宋体" w:hAnsi="宋体" w:cs="宋体"/>
          <w:color w:val="auto"/>
          <w:kern w:val="1"/>
          <w:sz w:val="24"/>
          <w:szCs w:val="24"/>
        </w:rPr>
        <w:t>。</w:t>
      </w:r>
    </w:p>
    <w:p>
      <w:pPr>
        <w:spacing w:line="312" w:lineRule="auto"/>
        <w:ind w:firstLine="420"/>
        <w:rPr>
          <w:rFonts w:ascii="宋体" w:hAnsi="宋体" w:cs="宋体"/>
          <w:color w:val="auto"/>
          <w:kern w:val="1"/>
          <w:sz w:val="24"/>
          <w:szCs w:val="24"/>
          <w:u w:val="single"/>
        </w:rPr>
      </w:pPr>
      <w:r>
        <w:rPr>
          <w:rFonts w:hint="eastAsia" w:ascii="宋体" w:hAnsi="宋体" w:cs="宋体"/>
          <w:color w:val="auto"/>
          <w:kern w:val="1"/>
          <w:sz w:val="24"/>
          <w:szCs w:val="24"/>
        </w:rPr>
        <w:t>承包人提供履约担保的形式、金额及期限的：</w:t>
      </w:r>
      <w:r>
        <w:rPr>
          <w:rFonts w:ascii="宋体" w:hAnsi="宋体" w:cs="宋体"/>
          <w:color w:val="auto"/>
          <w:kern w:val="1"/>
          <w:sz w:val="24"/>
          <w:szCs w:val="24"/>
          <w:u w:val="single"/>
        </w:rPr>
        <w:t xml:space="preserve">  </w:t>
      </w:r>
      <w:r>
        <w:rPr>
          <w:rFonts w:hint="eastAsia" w:ascii="宋体" w:hAnsi="宋体" w:cs="宋体"/>
          <w:color w:val="auto"/>
          <w:kern w:val="1"/>
          <w:sz w:val="24"/>
          <w:szCs w:val="24"/>
          <w:u w:val="single"/>
          <w:lang w:val="en-US" w:eastAsia="zh-CN"/>
        </w:rPr>
        <w:t>/</w:t>
      </w:r>
      <w:r>
        <w:rPr>
          <w:rFonts w:hint="eastAsia" w:ascii="宋体" w:hAnsi="宋体" w:cs="宋体"/>
          <w:color w:val="auto"/>
          <w:kern w:val="1"/>
          <w:sz w:val="24"/>
          <w:szCs w:val="24"/>
          <w:u w:val="single"/>
        </w:rPr>
        <w:t xml:space="preserve">  </w:t>
      </w:r>
    </w:p>
    <w:p>
      <w:pPr>
        <w:pStyle w:val="6"/>
        <w:numPr>
          <w:ilvl w:val="0"/>
          <w:numId w:val="0"/>
        </w:numPr>
        <w:tabs>
          <w:tab w:val="left" w:pos="864"/>
        </w:tabs>
        <w:spacing w:before="120" w:after="120" w:line="320" w:lineRule="exact"/>
        <w:ind w:firstLine="480" w:firstLineChars="200"/>
        <w:rPr>
          <w:rFonts w:ascii="宋体" w:hAnsi="宋体" w:eastAsia="宋体" w:cs="宋体"/>
          <w:b w:val="0"/>
          <w:sz w:val="24"/>
          <w:szCs w:val="24"/>
        </w:rPr>
      </w:pPr>
      <w:bookmarkStart w:id="99" w:name="_Toc351203636"/>
      <w:bookmarkEnd w:id="99"/>
      <w:r>
        <w:rPr>
          <w:rFonts w:ascii="宋体" w:hAnsi="宋体" w:eastAsia="宋体" w:cs="宋体"/>
          <w:b w:val="0"/>
          <w:sz w:val="24"/>
          <w:szCs w:val="24"/>
        </w:rPr>
        <w:t>4</w:t>
      </w:r>
      <w:bookmarkStart w:id="100" w:name="_Toc296944501"/>
      <w:bookmarkEnd w:id="100"/>
      <w:bookmarkStart w:id="101" w:name="_Toc296346663"/>
      <w:bookmarkEnd w:id="101"/>
      <w:bookmarkStart w:id="102" w:name="_Toc267251413"/>
      <w:bookmarkEnd w:id="102"/>
      <w:bookmarkStart w:id="103" w:name="_Toc296890990"/>
      <w:bookmarkEnd w:id="103"/>
      <w:bookmarkStart w:id="104" w:name="_Toc297120462"/>
      <w:bookmarkEnd w:id="104"/>
      <w:bookmarkStart w:id="105" w:name="_Toc296503162"/>
      <w:bookmarkEnd w:id="105"/>
      <w:bookmarkStart w:id="106" w:name="_Toc292559366"/>
      <w:bookmarkEnd w:id="106"/>
      <w:bookmarkStart w:id="107" w:name="_Toc297048348"/>
      <w:bookmarkEnd w:id="107"/>
      <w:bookmarkStart w:id="108" w:name="_Toc296891202"/>
      <w:bookmarkEnd w:id="108"/>
      <w:bookmarkStart w:id="109" w:name="_Toc292559871"/>
      <w:bookmarkEnd w:id="109"/>
      <w:bookmarkStart w:id="110" w:name="_Toc296347161"/>
      <w:bookmarkEnd w:id="110"/>
      <w:r>
        <w:rPr>
          <w:rFonts w:ascii="宋体" w:hAnsi="宋体" w:eastAsia="宋体" w:cs="宋体"/>
          <w:b w:val="0"/>
          <w:sz w:val="24"/>
          <w:szCs w:val="24"/>
        </w:rPr>
        <w:t xml:space="preserve">. </w:t>
      </w:r>
      <w:r>
        <w:rPr>
          <w:rFonts w:hint="eastAsia" w:ascii="宋体" w:hAnsi="宋体" w:eastAsia="宋体" w:cs="宋体"/>
          <w:b w:val="0"/>
          <w:sz w:val="24"/>
          <w:szCs w:val="24"/>
        </w:rPr>
        <w:t>监理人</w:t>
      </w:r>
    </w:p>
    <w:p>
      <w:pPr>
        <w:spacing w:after="120" w:line="320" w:lineRule="exact"/>
        <w:ind w:firstLine="420"/>
        <w:rPr>
          <w:rFonts w:ascii="宋体" w:hAnsi="宋体" w:cs="宋体"/>
          <w:kern w:val="1"/>
          <w:sz w:val="24"/>
          <w:szCs w:val="24"/>
        </w:rPr>
      </w:pPr>
      <w:r>
        <w:rPr>
          <w:rFonts w:ascii="宋体" w:hAnsi="宋体" w:cs="宋体"/>
          <w:kern w:val="1"/>
          <w:sz w:val="24"/>
          <w:szCs w:val="24"/>
        </w:rPr>
        <w:t>4.1</w:t>
      </w:r>
      <w:r>
        <w:rPr>
          <w:rFonts w:hint="eastAsia" w:ascii="宋体" w:hAnsi="宋体" w:cs="宋体"/>
          <w:kern w:val="1"/>
          <w:sz w:val="24"/>
          <w:szCs w:val="24"/>
        </w:rPr>
        <w:t>监理人的一般规定</w:t>
      </w:r>
    </w:p>
    <w:p>
      <w:pPr>
        <w:spacing w:line="320" w:lineRule="exact"/>
        <w:ind w:firstLine="420"/>
        <w:jc w:val="left"/>
        <w:rPr>
          <w:rFonts w:ascii="宋体" w:hAnsi="宋体" w:cs="宋体"/>
          <w:color w:val="auto"/>
          <w:kern w:val="1"/>
          <w:sz w:val="24"/>
          <w:szCs w:val="24"/>
          <w:u w:val="single"/>
        </w:rPr>
      </w:pPr>
      <w:r>
        <w:rPr>
          <w:rFonts w:hint="eastAsia" w:ascii="宋体" w:hAnsi="宋体" w:cs="宋体"/>
          <w:kern w:val="1"/>
          <w:sz w:val="24"/>
          <w:szCs w:val="24"/>
        </w:rPr>
        <w:t>关于监理人的监理内容：</w:t>
      </w:r>
      <w:r>
        <w:rPr>
          <w:rFonts w:hint="eastAsia" w:ascii="宋体" w:hAnsi="宋体" w:cs="宋体"/>
          <w:color w:val="auto"/>
          <w:kern w:val="1"/>
          <w:sz w:val="24"/>
          <w:szCs w:val="24"/>
          <w:u w:val="single"/>
        </w:rPr>
        <w:t>执行通用条款及涉及到的专用条款；涉及到费用的项目，监理人必须与发包人提前沟通，不得擅自签字确认。</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关于监理人的监理权限：</w:t>
      </w:r>
      <w:r>
        <w:rPr>
          <w:rFonts w:hint="eastAsia" w:ascii="宋体" w:hAnsi="宋体" w:cs="宋体"/>
          <w:kern w:val="1"/>
          <w:sz w:val="24"/>
          <w:szCs w:val="24"/>
          <w:u w:val="single"/>
        </w:rPr>
        <w:t xml:space="preserve"> 执行通用条款 </w:t>
      </w:r>
      <w:r>
        <w:rPr>
          <w:rFonts w:hint="eastAsia" w:ascii="宋体" w:hAnsi="宋体" w:cs="宋体"/>
          <w:kern w:val="1"/>
          <w:sz w:val="24"/>
          <w:szCs w:val="24"/>
        </w:rPr>
        <w:t>。</w:t>
      </w:r>
      <w:r>
        <w:rPr>
          <w:rFonts w:ascii="宋体" w:hAnsi="宋体" w:cs="宋体"/>
          <w:kern w:val="1"/>
          <w:sz w:val="24"/>
          <w:szCs w:val="24"/>
        </w:rPr>
        <w:t xml:space="preserve"> </w:t>
      </w:r>
    </w:p>
    <w:p>
      <w:pPr>
        <w:spacing w:line="320" w:lineRule="exact"/>
        <w:ind w:firstLine="480" w:firstLineChars="200"/>
        <w:rPr>
          <w:rFonts w:ascii="宋体" w:hAnsi="宋体" w:cs="宋体"/>
          <w:kern w:val="1"/>
          <w:sz w:val="24"/>
          <w:szCs w:val="24"/>
        </w:rPr>
      </w:pPr>
      <w:r>
        <w:rPr>
          <w:rFonts w:hint="eastAsia" w:ascii="宋体" w:hAnsi="宋体" w:cs="宋体"/>
          <w:kern w:val="1"/>
          <w:sz w:val="24"/>
          <w:szCs w:val="24"/>
        </w:rPr>
        <w:t>关于监理人在施工现场的办公场所、生活场所的提供和费用承担的约定：</w:t>
      </w:r>
      <w:r>
        <w:rPr>
          <w:rFonts w:hint="eastAsia" w:ascii="宋体" w:hAnsi="宋体" w:cs="宋体"/>
          <w:color w:val="auto"/>
          <w:kern w:val="1"/>
          <w:sz w:val="24"/>
          <w:szCs w:val="24"/>
          <w:u w:val="single"/>
        </w:rPr>
        <w:t>由承包人承担。</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4.2 </w:t>
      </w:r>
      <w:r>
        <w:rPr>
          <w:rFonts w:hint="eastAsia" w:ascii="宋体" w:hAnsi="宋体" w:cs="宋体"/>
          <w:kern w:val="1"/>
          <w:sz w:val="24"/>
          <w:szCs w:val="24"/>
        </w:rPr>
        <w:t>监理人员</w:t>
      </w:r>
    </w:p>
    <w:p>
      <w:pPr>
        <w:spacing w:line="320" w:lineRule="exact"/>
        <w:ind w:firstLine="420"/>
        <w:rPr>
          <w:rFonts w:ascii="宋体" w:hAnsi="宋体" w:cs="宋体"/>
          <w:kern w:val="1"/>
          <w:sz w:val="24"/>
          <w:szCs w:val="24"/>
        </w:rPr>
      </w:pPr>
      <w:r>
        <w:rPr>
          <w:rFonts w:hint="eastAsia" w:ascii="宋体" w:hAnsi="宋体" w:cs="宋体"/>
          <w:kern w:val="1"/>
          <w:sz w:val="24"/>
          <w:szCs w:val="24"/>
        </w:rPr>
        <w:t>总监理工程师：</w:t>
      </w:r>
    </w:p>
    <w:p>
      <w:pPr>
        <w:spacing w:line="320" w:lineRule="exact"/>
        <w:ind w:firstLine="420"/>
        <w:rPr>
          <w:rFonts w:ascii="宋体" w:hAnsi="宋体" w:cs="宋体"/>
          <w:kern w:val="1"/>
          <w:sz w:val="24"/>
          <w:szCs w:val="24"/>
        </w:rPr>
      </w:pPr>
      <w:r>
        <w:rPr>
          <w:rFonts w:hint="eastAsia" w:ascii="宋体" w:hAnsi="宋体" w:cs="宋体"/>
          <w:kern w:val="1"/>
          <w:sz w:val="24"/>
          <w:szCs w:val="24"/>
        </w:rPr>
        <w:t>姓</w:t>
      </w:r>
      <w:r>
        <w:rPr>
          <w:rFonts w:ascii="宋体" w:hAnsi="宋体" w:cs="宋体"/>
          <w:kern w:val="1"/>
          <w:sz w:val="24"/>
          <w:szCs w:val="24"/>
        </w:rPr>
        <w:t xml:space="preserve">    </w:t>
      </w:r>
      <w:r>
        <w:rPr>
          <w:rFonts w:hint="eastAsia" w:ascii="宋体" w:hAnsi="宋体" w:cs="宋体"/>
          <w:kern w:val="1"/>
          <w:sz w:val="24"/>
          <w:szCs w:val="24"/>
        </w:rPr>
        <w:t>名：</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职</w:t>
      </w:r>
      <w:r>
        <w:rPr>
          <w:rFonts w:ascii="宋体" w:hAnsi="宋体" w:cs="宋体"/>
          <w:kern w:val="1"/>
          <w:sz w:val="24"/>
          <w:szCs w:val="24"/>
        </w:rPr>
        <w:t xml:space="preserve">    </w:t>
      </w:r>
      <w:r>
        <w:rPr>
          <w:rFonts w:hint="eastAsia" w:ascii="宋体" w:hAnsi="宋体" w:cs="宋体"/>
          <w:kern w:val="1"/>
          <w:sz w:val="24"/>
          <w:szCs w:val="24"/>
        </w:rPr>
        <w:t>务：</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监理工程师执业资格证书号：</w:t>
      </w:r>
      <w:r>
        <w:rPr>
          <w:rFonts w:hint="eastAsia" w:ascii="宋体" w:hAnsi="宋体" w:cs="仿宋_GB2312"/>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联系电话：</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电子信箱：</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通信地址：</w:t>
      </w:r>
      <w:r>
        <w:rPr>
          <w:rFonts w:hint="eastAsia" w:ascii="宋体" w:hAnsi="宋体" w:cs="仿宋_GB2312"/>
          <w:kern w:val="1"/>
          <w:sz w:val="24"/>
          <w:szCs w:val="24"/>
          <w:u w:val="single"/>
        </w:rPr>
        <w:t></w:t>
      </w:r>
      <w:r>
        <w:rPr>
          <w:rFonts w:ascii="宋体" w:hAnsi="宋体" w:cs="宋体"/>
          <w:kern w:val="1"/>
          <w:sz w:val="24"/>
          <w:szCs w:val="24"/>
          <w:u w:val="single"/>
        </w:rPr>
        <w:t xml:space="preserve">   </w:t>
      </w:r>
      <w:r>
        <w:rPr>
          <w:rFonts w:hint="eastAsia" w:ascii="宋体" w:hAnsi="宋体" w:cs="宋体"/>
          <w:kern w:val="1"/>
          <w:sz w:val="24"/>
          <w:szCs w:val="24"/>
        </w:rPr>
        <w:t>；</w:t>
      </w:r>
    </w:p>
    <w:p>
      <w:pPr>
        <w:spacing w:line="320" w:lineRule="exact"/>
        <w:ind w:firstLine="420"/>
        <w:rPr>
          <w:rFonts w:ascii="宋体" w:hAnsi="宋体" w:cs="宋体"/>
          <w:kern w:val="1"/>
          <w:sz w:val="24"/>
          <w:szCs w:val="24"/>
        </w:rPr>
      </w:pPr>
      <w:r>
        <w:rPr>
          <w:rFonts w:hint="eastAsia" w:ascii="宋体" w:hAnsi="宋体" w:cs="宋体"/>
          <w:kern w:val="1"/>
          <w:sz w:val="24"/>
          <w:szCs w:val="24"/>
        </w:rPr>
        <w:t>关于监理人的其他约定：</w:t>
      </w:r>
      <w:r>
        <w:rPr>
          <w:rFonts w:hint="eastAsia" w:ascii="宋体" w:hAnsi="宋体" w:cs="宋体"/>
          <w:color w:val="auto"/>
          <w:kern w:val="1"/>
          <w:sz w:val="24"/>
          <w:szCs w:val="24"/>
          <w:u w:val="single"/>
        </w:rPr>
        <w:t xml:space="preserve">见监理合同 </w:t>
      </w:r>
      <w:r>
        <w:rPr>
          <w:rFonts w:hint="eastAsia" w:ascii="宋体" w:hAnsi="宋体"/>
          <w:sz w:val="24"/>
          <w:szCs w:val="24"/>
          <w:u w:val="single"/>
        </w:rPr>
        <w:t xml:space="preserve">     </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4.4 </w:t>
      </w:r>
      <w:r>
        <w:rPr>
          <w:rFonts w:hint="eastAsia" w:ascii="宋体" w:hAnsi="宋体" w:cs="宋体"/>
          <w:kern w:val="1"/>
          <w:sz w:val="24"/>
          <w:szCs w:val="24"/>
        </w:rPr>
        <w:t>商定或确定</w:t>
      </w:r>
    </w:p>
    <w:p>
      <w:pPr>
        <w:spacing w:line="320" w:lineRule="exact"/>
        <w:ind w:firstLine="420"/>
        <w:rPr>
          <w:rFonts w:ascii="宋体" w:hAnsi="宋体" w:cs="宋体"/>
          <w:kern w:val="1"/>
          <w:sz w:val="24"/>
          <w:szCs w:val="24"/>
        </w:rPr>
      </w:pPr>
      <w:bookmarkStart w:id="111" w:name="_Toc267251418"/>
      <w:bookmarkEnd w:id="111"/>
      <w:r>
        <w:rPr>
          <w:rFonts w:hint="eastAsia" w:ascii="宋体" w:hAnsi="宋体" w:cs="宋体"/>
          <w:kern w:val="1"/>
          <w:sz w:val="24"/>
          <w:szCs w:val="24"/>
        </w:rPr>
        <w:t>在发包人和承包人不能通过协商达成一致意见时，发包人授权监理人对以下事项进行确定：</w:t>
      </w:r>
    </w:p>
    <w:p>
      <w:pPr>
        <w:autoSpaceDE w:val="0"/>
        <w:autoSpaceDN w:val="0"/>
        <w:adjustRightInd w:val="0"/>
        <w:spacing w:line="320" w:lineRule="exact"/>
        <w:ind w:left="480"/>
        <w:jc w:val="left"/>
        <w:rPr>
          <w:rFonts w:ascii="宋体" w:hAnsi="宋体" w:cs="宋体"/>
          <w:kern w:val="1"/>
          <w:sz w:val="24"/>
          <w:szCs w:val="24"/>
          <w:u w:val="single"/>
        </w:rPr>
      </w:pPr>
      <w:bookmarkStart w:id="112" w:name="_Toc351203637"/>
      <w:bookmarkEnd w:id="112"/>
      <w:r>
        <w:rPr>
          <w:rFonts w:hint="eastAsia" w:ascii="宋体" w:hAnsi="宋体" w:cs="宋体"/>
          <w:kern w:val="1"/>
          <w:sz w:val="24"/>
          <w:szCs w:val="24"/>
          <w:u w:val="single"/>
        </w:rPr>
        <w:t>（1）总监理工程师按照合同约定审慎做出公正确定</w:t>
      </w:r>
      <w:r>
        <w:rPr>
          <w:rFonts w:ascii="宋体" w:hAnsi="宋体" w:cs="宋体"/>
          <w:kern w:val="1"/>
          <w:sz w:val="24"/>
          <w:szCs w:val="24"/>
          <w:u w:val="single"/>
        </w:rPr>
        <w:t xml:space="preserve"> ；</w:t>
      </w:r>
    </w:p>
    <w:p>
      <w:pPr>
        <w:autoSpaceDE w:val="0"/>
        <w:autoSpaceDN w:val="0"/>
        <w:adjustRightInd w:val="0"/>
        <w:spacing w:line="320" w:lineRule="exact"/>
        <w:ind w:left="480"/>
        <w:jc w:val="left"/>
        <w:rPr>
          <w:rFonts w:ascii="宋体" w:hAnsi="宋体" w:cs="宋体"/>
          <w:kern w:val="1"/>
          <w:sz w:val="24"/>
          <w:szCs w:val="24"/>
          <w:u w:val="single"/>
        </w:rPr>
      </w:pPr>
      <w:r>
        <w:rPr>
          <w:rFonts w:hint="eastAsia" w:ascii="宋体" w:hAnsi="宋体" w:cs="宋体"/>
          <w:kern w:val="1"/>
          <w:sz w:val="24"/>
          <w:szCs w:val="24"/>
          <w:u w:val="single"/>
        </w:rPr>
        <w:t>（2）合同当事人对总监理工程师的确定没有异议的，按照总监理工程师的确定执行；</w:t>
      </w:r>
    </w:p>
    <w:p>
      <w:pPr>
        <w:autoSpaceDE w:val="0"/>
        <w:autoSpaceDN w:val="0"/>
        <w:adjustRightInd w:val="0"/>
        <w:spacing w:line="320" w:lineRule="exact"/>
        <w:ind w:left="480"/>
        <w:jc w:val="left"/>
        <w:rPr>
          <w:rFonts w:ascii="宋体" w:hAnsi="宋体" w:cs="宋体"/>
          <w:kern w:val="1"/>
          <w:sz w:val="24"/>
          <w:szCs w:val="24"/>
          <w:u w:val="single"/>
        </w:rPr>
      </w:pPr>
      <w:r>
        <w:rPr>
          <w:rFonts w:hint="eastAsia" w:ascii="宋体" w:hAnsi="宋体" w:cs="宋体"/>
          <w:kern w:val="1"/>
          <w:sz w:val="24"/>
          <w:szCs w:val="24"/>
          <w:u w:val="single"/>
        </w:rPr>
        <w:t>（3）任何一方合同当事人有异议，按照第20条（争议解决）约定处理，争议解决后，按照争议解决的结果执行，由此造成的损失由责任人承担。</w:t>
      </w:r>
    </w:p>
    <w:p>
      <w:pPr>
        <w:pStyle w:val="6"/>
        <w:tabs>
          <w:tab w:val="left" w:pos="864"/>
        </w:tabs>
        <w:spacing w:before="120" w:after="120" w:line="320" w:lineRule="exact"/>
        <w:rPr>
          <w:rFonts w:ascii="宋体" w:hAnsi="宋体" w:eastAsia="宋体" w:cs="宋体"/>
          <w:b w:val="0"/>
          <w:sz w:val="24"/>
          <w:szCs w:val="24"/>
        </w:rPr>
      </w:pPr>
      <w:r>
        <w:rPr>
          <w:rFonts w:ascii="宋体" w:hAnsi="宋体" w:eastAsia="宋体" w:cs="宋体"/>
          <w:b w:val="0"/>
          <w:sz w:val="24"/>
          <w:szCs w:val="24"/>
        </w:rPr>
        <w:t>5</w:t>
      </w:r>
      <w:bookmarkStart w:id="113" w:name="_Toc296347162"/>
      <w:bookmarkEnd w:id="113"/>
      <w:bookmarkStart w:id="114" w:name="_Toc297120463"/>
      <w:bookmarkEnd w:id="114"/>
      <w:bookmarkStart w:id="115" w:name="_Toc297048349"/>
      <w:bookmarkEnd w:id="115"/>
      <w:bookmarkStart w:id="116" w:name="_Toc296891203"/>
      <w:bookmarkEnd w:id="116"/>
      <w:bookmarkStart w:id="117" w:name="_Toc296890991"/>
      <w:bookmarkEnd w:id="117"/>
      <w:bookmarkStart w:id="118" w:name="_Toc296503163"/>
      <w:bookmarkEnd w:id="118"/>
      <w:bookmarkStart w:id="119" w:name="_Toc296944502"/>
      <w:bookmarkEnd w:id="119"/>
      <w:bookmarkStart w:id="120" w:name="_Toc292559367"/>
      <w:bookmarkEnd w:id="120"/>
      <w:bookmarkStart w:id="121" w:name="_Toc292559872"/>
      <w:bookmarkEnd w:id="121"/>
      <w:bookmarkStart w:id="122" w:name="_Toc296346664"/>
      <w:bookmarkEnd w:id="122"/>
      <w:r>
        <w:rPr>
          <w:rFonts w:ascii="宋体" w:hAnsi="宋体" w:eastAsia="宋体" w:cs="宋体"/>
          <w:b w:val="0"/>
          <w:sz w:val="24"/>
          <w:szCs w:val="24"/>
        </w:rPr>
        <w:t xml:space="preserve">. </w:t>
      </w:r>
      <w:r>
        <w:rPr>
          <w:rFonts w:hint="eastAsia" w:ascii="宋体" w:hAnsi="宋体" w:eastAsia="宋体" w:cs="宋体"/>
          <w:b w:val="0"/>
          <w:sz w:val="24"/>
          <w:szCs w:val="24"/>
        </w:rPr>
        <w:t>工程质量</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5.1 </w:t>
      </w:r>
      <w:r>
        <w:rPr>
          <w:rFonts w:hint="eastAsia" w:ascii="宋体" w:hAnsi="宋体" w:cs="宋体"/>
          <w:kern w:val="1"/>
          <w:sz w:val="24"/>
          <w:szCs w:val="24"/>
        </w:rPr>
        <w:t>质量要求</w:t>
      </w:r>
    </w:p>
    <w:p>
      <w:pPr>
        <w:spacing w:line="320" w:lineRule="exact"/>
        <w:jc w:val="left"/>
        <w:rPr>
          <w:rFonts w:ascii="宋体" w:hAnsi="宋体" w:cs="宋体"/>
          <w:kern w:val="1"/>
          <w:sz w:val="24"/>
          <w:szCs w:val="24"/>
        </w:rPr>
      </w:pPr>
      <w:r>
        <w:rPr>
          <w:rFonts w:ascii="宋体" w:hAnsi="宋体" w:cs="宋体"/>
          <w:kern w:val="1"/>
          <w:sz w:val="24"/>
          <w:szCs w:val="24"/>
        </w:rPr>
        <w:t>5</w:t>
      </w:r>
      <w:bookmarkStart w:id="123" w:name="_Toc318581164"/>
      <w:bookmarkEnd w:id="123"/>
      <w:bookmarkStart w:id="124" w:name="_Toc300934949"/>
      <w:bookmarkEnd w:id="124"/>
      <w:bookmarkStart w:id="125" w:name="_Toc303539106"/>
      <w:bookmarkEnd w:id="125"/>
      <w:bookmarkStart w:id="126" w:name="_Toc312677997"/>
      <w:bookmarkEnd w:id="126"/>
      <w:bookmarkStart w:id="127" w:name="_Toc304295527"/>
      <w:bookmarkEnd w:id="127"/>
      <w:bookmarkStart w:id="128" w:name="_Toc297123496"/>
      <w:bookmarkEnd w:id="128"/>
      <w:bookmarkStart w:id="129" w:name="_Toc297216155"/>
      <w:bookmarkEnd w:id="129"/>
      <w:r>
        <w:rPr>
          <w:rFonts w:ascii="宋体" w:hAnsi="宋体" w:cs="宋体"/>
          <w:kern w:val="1"/>
          <w:sz w:val="24"/>
          <w:szCs w:val="24"/>
        </w:rPr>
        <w:t xml:space="preserve">.1.1 </w:t>
      </w:r>
      <w:r>
        <w:rPr>
          <w:rFonts w:hint="eastAsia" w:ascii="宋体" w:hAnsi="宋体" w:cs="宋体"/>
          <w:kern w:val="1"/>
          <w:sz w:val="24"/>
          <w:szCs w:val="24"/>
        </w:rPr>
        <w:t>特殊质量标准和要求：</w:t>
      </w:r>
      <w:r>
        <w:rPr>
          <w:rFonts w:hint="eastAsia" w:ascii="宋体" w:hAnsi="宋体" w:cs="宋体"/>
          <w:kern w:val="1"/>
          <w:sz w:val="24"/>
          <w:szCs w:val="24"/>
          <w:u w:val="single"/>
        </w:rPr>
        <w:t>工程质量标准必须符合现行国家有关工程施工质量验收规范和标准的要求。</w:t>
      </w:r>
      <w:r>
        <w:rPr>
          <w:rFonts w:ascii="宋体" w:hAnsi="宋体" w:cs="宋体"/>
          <w:kern w:val="1"/>
          <w:sz w:val="24"/>
          <w:szCs w:val="24"/>
          <w:u w:val="single"/>
        </w:rPr>
        <w:t xml:space="preserve"> </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关于工程奖项的约定：</w:t>
      </w:r>
      <w:r>
        <w:rPr>
          <w:rFonts w:ascii="宋体" w:hAnsi="宋体" w:cs="宋体"/>
          <w:kern w:val="1"/>
          <w:sz w:val="24"/>
          <w:szCs w:val="24"/>
          <w:u w:val="single"/>
        </w:rPr>
        <w:t xml:space="preserve"> </w:t>
      </w:r>
      <w:r>
        <w:rPr>
          <w:rFonts w:hint="eastAsia" w:ascii="宋体" w:hAnsi="宋体" w:cs="宋体"/>
          <w:kern w:val="1"/>
          <w:sz w:val="24"/>
          <w:szCs w:val="24"/>
          <w:u w:val="single"/>
        </w:rPr>
        <w:t xml:space="preserve">  无         </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5.3 </w:t>
      </w:r>
      <w:r>
        <w:rPr>
          <w:rFonts w:hint="eastAsia" w:ascii="宋体" w:hAnsi="宋体" w:cs="宋体"/>
          <w:kern w:val="1"/>
          <w:sz w:val="24"/>
          <w:szCs w:val="24"/>
        </w:rPr>
        <w:t>隐蔽工程检查</w:t>
      </w:r>
    </w:p>
    <w:p>
      <w:pPr>
        <w:spacing w:line="320" w:lineRule="exact"/>
        <w:jc w:val="left"/>
        <w:rPr>
          <w:rFonts w:ascii="宋体" w:hAnsi="宋体" w:cs="宋体"/>
          <w:kern w:val="1"/>
          <w:sz w:val="24"/>
          <w:szCs w:val="24"/>
        </w:rPr>
      </w:pPr>
      <w:r>
        <w:rPr>
          <w:rFonts w:ascii="宋体" w:hAnsi="宋体" w:cs="宋体"/>
          <w:kern w:val="1"/>
          <w:sz w:val="24"/>
          <w:szCs w:val="24"/>
        </w:rPr>
        <w:t>5.3.2</w:t>
      </w:r>
      <w:r>
        <w:rPr>
          <w:rFonts w:hint="eastAsia" w:ascii="宋体" w:hAnsi="宋体" w:cs="宋体"/>
          <w:kern w:val="1"/>
          <w:sz w:val="24"/>
          <w:szCs w:val="24"/>
        </w:rPr>
        <w:t>承包人提前通知监理人隐蔽工程检查的期限的约定：</w:t>
      </w:r>
      <w:r>
        <w:rPr>
          <w:rFonts w:ascii="宋体" w:hAnsi="宋体" w:cs="宋体"/>
          <w:kern w:val="1"/>
          <w:sz w:val="24"/>
          <w:szCs w:val="24"/>
          <w:u w:val="single"/>
        </w:rPr>
        <w:t xml:space="preserve">  </w:t>
      </w:r>
      <w:r>
        <w:rPr>
          <w:rFonts w:hint="eastAsia" w:ascii="宋体" w:hAnsi="宋体" w:cs="宋体"/>
          <w:kern w:val="1"/>
          <w:sz w:val="24"/>
          <w:szCs w:val="24"/>
          <w:u w:val="single"/>
        </w:rPr>
        <w:t>执行通用条款5.3.2</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监理人不能按时进行检查时，应提前</w:t>
      </w:r>
      <w:r>
        <w:rPr>
          <w:rFonts w:ascii="宋体" w:hAnsi="宋体" w:cs="宋体"/>
          <w:kern w:val="1"/>
          <w:sz w:val="24"/>
          <w:szCs w:val="24"/>
          <w:u w:val="single"/>
        </w:rPr>
        <w:t xml:space="preserve">  </w:t>
      </w:r>
      <w:r>
        <w:rPr>
          <w:rFonts w:hint="eastAsia" w:ascii="宋体" w:hAnsi="宋体" w:cs="宋体"/>
          <w:kern w:val="1"/>
          <w:sz w:val="24"/>
          <w:szCs w:val="24"/>
          <w:u w:val="single"/>
        </w:rPr>
        <w:t xml:space="preserve">24 </w:t>
      </w:r>
      <w:r>
        <w:rPr>
          <w:rFonts w:ascii="宋体" w:hAnsi="宋体" w:cs="宋体"/>
          <w:kern w:val="1"/>
          <w:sz w:val="24"/>
          <w:szCs w:val="24"/>
          <w:u w:val="single"/>
        </w:rPr>
        <w:t xml:space="preserve"> </w:t>
      </w:r>
      <w:r>
        <w:rPr>
          <w:rFonts w:hint="eastAsia" w:ascii="宋体" w:hAnsi="宋体" w:cs="宋体"/>
          <w:kern w:val="1"/>
          <w:sz w:val="24"/>
          <w:szCs w:val="24"/>
        </w:rPr>
        <w:t>小时提交书面延期要求。</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关于延期最长不得超过：</w:t>
      </w:r>
      <w:r>
        <w:rPr>
          <w:rFonts w:ascii="宋体" w:hAnsi="宋体" w:cs="宋体"/>
          <w:kern w:val="1"/>
          <w:sz w:val="24"/>
          <w:szCs w:val="24"/>
          <w:u w:val="single"/>
        </w:rPr>
        <w:t xml:space="preserve">  </w:t>
      </w:r>
      <w:r>
        <w:rPr>
          <w:rFonts w:hint="eastAsia" w:ascii="宋体" w:hAnsi="宋体" w:cs="宋体"/>
          <w:kern w:val="1"/>
          <w:sz w:val="24"/>
          <w:szCs w:val="24"/>
          <w:u w:val="single"/>
        </w:rPr>
        <w:t>48</w:t>
      </w:r>
      <w:r>
        <w:rPr>
          <w:rFonts w:ascii="宋体" w:hAnsi="宋体" w:cs="宋体"/>
          <w:kern w:val="1"/>
          <w:sz w:val="24"/>
          <w:szCs w:val="24"/>
          <w:u w:val="single"/>
        </w:rPr>
        <w:t xml:space="preserve">  </w:t>
      </w:r>
      <w:r>
        <w:rPr>
          <w:rFonts w:hint="eastAsia" w:ascii="宋体" w:hAnsi="宋体" w:cs="宋体"/>
          <w:kern w:val="1"/>
          <w:sz w:val="24"/>
          <w:szCs w:val="24"/>
        </w:rPr>
        <w:t>小时。</w:t>
      </w:r>
    </w:p>
    <w:p>
      <w:pPr>
        <w:pStyle w:val="6"/>
        <w:tabs>
          <w:tab w:val="left" w:pos="864"/>
        </w:tabs>
        <w:spacing w:before="120" w:after="120" w:line="320" w:lineRule="exact"/>
        <w:rPr>
          <w:rFonts w:ascii="宋体" w:hAnsi="宋体" w:eastAsia="宋体" w:cs="宋体"/>
          <w:b w:val="0"/>
          <w:sz w:val="24"/>
          <w:szCs w:val="24"/>
        </w:rPr>
      </w:pPr>
      <w:bookmarkStart w:id="130" w:name="_Toc351203638"/>
      <w:bookmarkEnd w:id="130"/>
      <w:r>
        <w:rPr>
          <w:rFonts w:ascii="宋体" w:hAnsi="宋体" w:eastAsia="宋体" w:cs="宋体"/>
          <w:b w:val="0"/>
          <w:sz w:val="24"/>
          <w:szCs w:val="24"/>
        </w:rPr>
        <w:t xml:space="preserve">6. </w:t>
      </w:r>
      <w:r>
        <w:rPr>
          <w:rFonts w:hint="eastAsia" w:ascii="宋体" w:hAnsi="宋体" w:eastAsia="宋体" w:cs="宋体"/>
          <w:b w:val="0"/>
          <w:sz w:val="24"/>
          <w:szCs w:val="24"/>
        </w:rPr>
        <w:t>安全文明施工与环境保护</w:t>
      </w:r>
    </w:p>
    <w:p>
      <w:pPr>
        <w:spacing w:after="120" w:line="320" w:lineRule="exact"/>
        <w:ind w:firstLine="420"/>
        <w:rPr>
          <w:rFonts w:ascii="宋体" w:hAnsi="宋体" w:cs="宋体"/>
          <w:kern w:val="1"/>
          <w:sz w:val="24"/>
          <w:szCs w:val="24"/>
        </w:rPr>
      </w:pPr>
      <w:r>
        <w:rPr>
          <w:rFonts w:ascii="宋体" w:hAnsi="宋体" w:cs="宋体"/>
          <w:kern w:val="1"/>
          <w:sz w:val="24"/>
          <w:szCs w:val="24"/>
        </w:rPr>
        <w:t>6.1</w:t>
      </w:r>
      <w:r>
        <w:rPr>
          <w:rFonts w:hint="eastAsia" w:ascii="宋体" w:hAnsi="宋体" w:cs="宋体"/>
          <w:kern w:val="1"/>
          <w:sz w:val="24"/>
          <w:szCs w:val="24"/>
        </w:rPr>
        <w:t>安全文明施工</w:t>
      </w:r>
    </w:p>
    <w:p>
      <w:pPr>
        <w:spacing w:line="320" w:lineRule="exact"/>
        <w:jc w:val="left"/>
        <w:rPr>
          <w:rFonts w:ascii="宋体" w:hAnsi="宋体" w:cs="宋体"/>
          <w:kern w:val="1"/>
          <w:sz w:val="24"/>
          <w:szCs w:val="24"/>
        </w:rPr>
      </w:pPr>
      <w:r>
        <w:rPr>
          <w:rFonts w:ascii="宋体" w:hAnsi="宋体" w:cs="宋体"/>
          <w:kern w:val="1"/>
          <w:sz w:val="24"/>
          <w:szCs w:val="24"/>
        </w:rPr>
        <w:t xml:space="preserve">6.1.1 </w:t>
      </w:r>
      <w:r>
        <w:rPr>
          <w:rFonts w:hint="eastAsia" w:ascii="宋体" w:hAnsi="宋体" w:cs="宋体"/>
          <w:kern w:val="1"/>
          <w:sz w:val="24"/>
          <w:szCs w:val="24"/>
        </w:rPr>
        <w:t>项目安全生产的达标目标及相应事项的约定：</w:t>
      </w:r>
      <w:r>
        <w:rPr>
          <w:rFonts w:ascii="宋体" w:hAnsi="宋体" w:cs="宋体"/>
          <w:kern w:val="1"/>
          <w:sz w:val="24"/>
          <w:szCs w:val="24"/>
          <w:u w:val="single"/>
        </w:rPr>
        <w:t xml:space="preserve"> </w:t>
      </w:r>
      <w:r>
        <w:rPr>
          <w:rFonts w:hint="eastAsia" w:ascii="宋体" w:hAnsi="宋体" w:cs="宋体"/>
          <w:kern w:val="1"/>
          <w:sz w:val="24"/>
          <w:szCs w:val="24"/>
          <w:u w:val="single"/>
        </w:rPr>
        <w:t xml:space="preserve">执行通用条款      </w:t>
      </w:r>
      <w:r>
        <w:rPr>
          <w:rFonts w:hint="eastAsia" w:ascii="宋体" w:hAnsi="宋体" w:cs="宋体"/>
          <w:kern w:val="1"/>
          <w:sz w:val="24"/>
          <w:szCs w:val="24"/>
        </w:rPr>
        <w:t>。</w:t>
      </w:r>
    </w:p>
    <w:p>
      <w:pPr>
        <w:spacing w:line="320" w:lineRule="exact"/>
        <w:ind w:firstLine="480" w:firstLineChars="200"/>
        <w:jc w:val="left"/>
        <w:rPr>
          <w:rFonts w:ascii="宋体" w:hAnsi="宋体" w:cs="宋体"/>
          <w:kern w:val="1"/>
          <w:sz w:val="24"/>
          <w:szCs w:val="24"/>
          <w:u w:val="single"/>
        </w:rPr>
      </w:pPr>
      <w:r>
        <w:rPr>
          <w:rFonts w:ascii="宋体" w:hAnsi="宋体" w:cs="宋体"/>
          <w:kern w:val="1"/>
          <w:sz w:val="24"/>
          <w:szCs w:val="24"/>
        </w:rPr>
        <w:t xml:space="preserve">6.1.4 </w:t>
      </w:r>
      <w:r>
        <w:rPr>
          <w:rFonts w:hint="eastAsia" w:ascii="宋体" w:hAnsi="宋体" w:cs="宋体"/>
          <w:kern w:val="1"/>
          <w:sz w:val="24"/>
          <w:szCs w:val="24"/>
        </w:rPr>
        <w:t>关于治安保卫的特别约定：</w:t>
      </w:r>
      <w:r>
        <w:rPr>
          <w:rFonts w:ascii="宋体" w:hAnsi="宋体" w:cs="宋体"/>
          <w:kern w:val="1"/>
          <w:sz w:val="24"/>
          <w:szCs w:val="24"/>
          <w:u w:val="single"/>
        </w:rPr>
        <w:t xml:space="preserve">  </w:t>
      </w:r>
      <w:r>
        <w:rPr>
          <w:rFonts w:hint="eastAsia" w:ascii="宋体" w:hAnsi="宋体" w:cs="宋体"/>
          <w:kern w:val="1"/>
          <w:sz w:val="24"/>
          <w:szCs w:val="24"/>
          <w:u w:val="single"/>
        </w:rPr>
        <w:t>执行通用条款</w:t>
      </w:r>
      <w:r>
        <w:rPr>
          <w:rFonts w:ascii="宋体" w:hAnsi="宋体" w:cs="宋体"/>
          <w:kern w:val="1"/>
          <w:sz w:val="24"/>
          <w:szCs w:val="24"/>
          <w:u w:val="single"/>
        </w:rPr>
        <w:t xml:space="preserve"> </w:t>
      </w:r>
      <w:r>
        <w:rPr>
          <w:rFonts w:hint="eastAsia" w:ascii="宋体" w:hAnsi="宋体" w:cs="宋体"/>
          <w:kern w:val="1"/>
          <w:sz w:val="24"/>
          <w:szCs w:val="24"/>
          <w:u w:val="single"/>
        </w:rPr>
        <w:t xml:space="preserve">     </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关于编制施工场地治安管理计划的约定：</w:t>
      </w:r>
      <w:r>
        <w:rPr>
          <w:rFonts w:hint="eastAsia" w:ascii="宋体" w:hAnsi="宋体" w:cs="宋体"/>
          <w:kern w:val="1"/>
          <w:sz w:val="24"/>
          <w:szCs w:val="24"/>
          <w:u w:val="single"/>
        </w:rPr>
        <w:t>开工前提供</w:t>
      </w:r>
      <w:r>
        <w:rPr>
          <w:rFonts w:ascii="宋体" w:hAnsi="宋体" w:cs="宋体"/>
          <w:kern w:val="1"/>
          <w:sz w:val="24"/>
          <w:szCs w:val="24"/>
          <w:u w:val="single"/>
        </w:rPr>
        <w:t>施工场地治安管理计划</w:t>
      </w:r>
      <w:r>
        <w:rPr>
          <w:rFonts w:hint="eastAsia" w:ascii="宋体" w:hAnsi="宋体" w:cs="宋体"/>
          <w:kern w:val="1"/>
          <w:sz w:val="24"/>
          <w:szCs w:val="24"/>
          <w:u w:val="single"/>
        </w:rPr>
        <w:t>，其他执行通用条款</w:t>
      </w:r>
      <w:r>
        <w:rPr>
          <w:rFonts w:ascii="宋体" w:hAnsi="宋体" w:cs="宋体"/>
          <w:kern w:val="1"/>
          <w:sz w:val="24"/>
          <w:szCs w:val="24"/>
          <w:u w:val="single"/>
        </w:rPr>
        <w:t xml:space="preserve">  </w:t>
      </w:r>
      <w:r>
        <w:rPr>
          <w:rFonts w:hint="eastAsia" w:ascii="宋体" w:hAnsi="宋体" w:cs="宋体"/>
          <w:kern w:val="1"/>
          <w:sz w:val="24"/>
          <w:szCs w:val="24"/>
          <w:u w:val="single"/>
        </w:rPr>
        <w:t>。</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6.1.5 </w:t>
      </w:r>
      <w:r>
        <w:rPr>
          <w:rFonts w:hint="eastAsia" w:ascii="宋体" w:hAnsi="宋体" w:cs="宋体"/>
          <w:kern w:val="1"/>
          <w:sz w:val="24"/>
          <w:szCs w:val="24"/>
        </w:rPr>
        <w:t>文明施工</w:t>
      </w:r>
    </w:p>
    <w:p>
      <w:pPr>
        <w:spacing w:line="320" w:lineRule="exact"/>
        <w:ind w:firstLine="240" w:firstLineChars="100"/>
        <w:jc w:val="left"/>
        <w:rPr>
          <w:rFonts w:ascii="宋体" w:hAnsi="宋体" w:cs="宋体"/>
          <w:kern w:val="1"/>
          <w:sz w:val="24"/>
          <w:szCs w:val="24"/>
        </w:rPr>
      </w:pPr>
      <w:r>
        <w:rPr>
          <w:rFonts w:ascii="宋体" w:hAnsi="宋体" w:cs="宋体"/>
          <w:kern w:val="1"/>
          <w:sz w:val="24"/>
          <w:szCs w:val="24"/>
        </w:rPr>
        <w:t>合同当事人对文明施工的要求：</w:t>
      </w:r>
      <w:r>
        <w:rPr>
          <w:rFonts w:ascii="宋体" w:hAnsi="宋体" w:cs="宋体"/>
          <w:kern w:val="1"/>
          <w:sz w:val="24"/>
          <w:szCs w:val="24"/>
          <w:u w:val="single"/>
        </w:rPr>
        <w:t xml:space="preserve"> 执行通用条</w:t>
      </w:r>
    </w:p>
    <w:p>
      <w:pPr>
        <w:spacing w:line="320" w:lineRule="exact"/>
        <w:ind w:left="210"/>
        <w:jc w:val="left"/>
        <w:rPr>
          <w:rFonts w:ascii="宋体" w:hAnsi="宋体" w:cs="宋体"/>
          <w:kern w:val="1"/>
          <w:sz w:val="24"/>
          <w:szCs w:val="24"/>
        </w:rPr>
      </w:pPr>
      <w:r>
        <w:rPr>
          <w:rFonts w:ascii="宋体" w:hAnsi="宋体" w:cs="宋体"/>
          <w:kern w:val="1"/>
          <w:sz w:val="24"/>
          <w:szCs w:val="24"/>
        </w:rPr>
        <w:t xml:space="preserve">6.1.6 </w:t>
      </w:r>
      <w:r>
        <w:rPr>
          <w:rFonts w:hint="eastAsia" w:ascii="宋体" w:hAnsi="宋体" w:cs="宋体"/>
          <w:kern w:val="1"/>
          <w:sz w:val="24"/>
          <w:szCs w:val="24"/>
        </w:rPr>
        <w:t>关于安全文明施工费支付比例和支付期限的约定：</w:t>
      </w:r>
      <w:r>
        <w:rPr>
          <w:rFonts w:hint="eastAsia" w:ascii="宋体" w:hAnsi="宋体" w:cs="宋体"/>
          <w:kern w:val="1"/>
          <w:sz w:val="24"/>
          <w:szCs w:val="24"/>
          <w:u w:val="single"/>
        </w:rPr>
        <w:t xml:space="preserve">该部分费用已在签订的合同中，按照预付款与进度款同期支付。 </w:t>
      </w:r>
    </w:p>
    <w:p>
      <w:pPr>
        <w:pStyle w:val="6"/>
        <w:tabs>
          <w:tab w:val="left" w:pos="864"/>
        </w:tabs>
        <w:spacing w:before="120" w:after="120" w:line="320" w:lineRule="exact"/>
        <w:rPr>
          <w:rFonts w:ascii="宋体" w:hAnsi="宋体" w:eastAsia="宋体" w:cs="宋体"/>
          <w:b w:val="0"/>
          <w:sz w:val="24"/>
          <w:szCs w:val="24"/>
        </w:rPr>
      </w:pPr>
      <w:bookmarkStart w:id="131" w:name="_Toc351203639"/>
      <w:bookmarkEnd w:id="131"/>
      <w:r>
        <w:rPr>
          <w:rFonts w:ascii="宋体" w:hAnsi="宋体" w:eastAsia="宋体" w:cs="宋体"/>
          <w:b w:val="0"/>
          <w:sz w:val="24"/>
          <w:szCs w:val="24"/>
        </w:rPr>
        <w:t xml:space="preserve">7. </w:t>
      </w:r>
      <w:r>
        <w:rPr>
          <w:rFonts w:hint="eastAsia" w:ascii="宋体" w:hAnsi="宋体" w:eastAsia="宋体" w:cs="宋体"/>
          <w:b w:val="0"/>
          <w:sz w:val="24"/>
          <w:szCs w:val="24"/>
        </w:rPr>
        <w:t>工期和进度</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7.1 </w:t>
      </w:r>
      <w:r>
        <w:rPr>
          <w:rFonts w:hint="eastAsia" w:ascii="宋体" w:hAnsi="宋体" w:cs="宋体"/>
          <w:kern w:val="1"/>
          <w:sz w:val="24"/>
          <w:szCs w:val="24"/>
        </w:rPr>
        <w:t>施工组织设计</w:t>
      </w:r>
    </w:p>
    <w:p>
      <w:pPr>
        <w:spacing w:line="320" w:lineRule="exact"/>
        <w:jc w:val="left"/>
        <w:rPr>
          <w:rFonts w:ascii="宋体" w:hAnsi="宋体" w:cs="宋体"/>
          <w:sz w:val="24"/>
          <w:szCs w:val="24"/>
        </w:rPr>
      </w:pPr>
      <w:r>
        <w:rPr>
          <w:rFonts w:ascii="宋体" w:hAnsi="宋体" w:cs="宋体"/>
          <w:kern w:val="1"/>
          <w:sz w:val="24"/>
          <w:szCs w:val="24"/>
        </w:rPr>
        <w:t xml:space="preserve">7.1.1 </w:t>
      </w:r>
      <w:r>
        <w:rPr>
          <w:rFonts w:hint="eastAsia" w:ascii="宋体" w:hAnsi="宋体" w:cs="宋体"/>
          <w:kern w:val="1"/>
          <w:sz w:val="24"/>
          <w:szCs w:val="24"/>
        </w:rPr>
        <w:t>合</w:t>
      </w:r>
      <w:r>
        <w:rPr>
          <w:rFonts w:hint="eastAsia" w:ascii="宋体" w:hAnsi="宋体" w:cs="宋体"/>
          <w:sz w:val="24"/>
          <w:szCs w:val="24"/>
        </w:rPr>
        <w:t>同当事人约定的施工组织设计应包括的其他内容</w:t>
      </w:r>
      <w:r>
        <w:rPr>
          <w:rFonts w:hint="eastAsia" w:ascii="宋体" w:hAnsi="宋体" w:cs="宋体"/>
          <w:sz w:val="24"/>
          <w:szCs w:val="24"/>
          <w:u w:val="single"/>
        </w:rPr>
        <w:t xml:space="preserve"> </w:t>
      </w:r>
      <w:r>
        <w:rPr>
          <w:rFonts w:hint="eastAsia" w:ascii="宋体" w:hAnsi="宋体" w:cs="宋体"/>
          <w:kern w:val="1"/>
          <w:sz w:val="24"/>
          <w:szCs w:val="24"/>
          <w:u w:val="single"/>
        </w:rPr>
        <w:t xml:space="preserve">执行通用条7.1.1     </w:t>
      </w:r>
      <w:r>
        <w:rPr>
          <w:rFonts w:hint="eastAsia" w:ascii="宋体" w:hAnsi="宋体" w:cs="宋体"/>
          <w:kern w:val="1"/>
          <w:sz w:val="24"/>
          <w:szCs w:val="24"/>
        </w:rPr>
        <w:t>。</w:t>
      </w:r>
    </w:p>
    <w:p>
      <w:pPr>
        <w:spacing w:line="320" w:lineRule="exact"/>
        <w:ind w:firstLine="420"/>
        <w:jc w:val="left"/>
        <w:rPr>
          <w:rFonts w:ascii="宋体" w:hAnsi="宋体" w:cs="宋体"/>
          <w:sz w:val="24"/>
          <w:szCs w:val="24"/>
        </w:rPr>
      </w:pPr>
      <w:r>
        <w:rPr>
          <w:rFonts w:ascii="宋体" w:hAnsi="宋体" w:cs="宋体"/>
          <w:kern w:val="1"/>
          <w:sz w:val="24"/>
          <w:szCs w:val="24"/>
        </w:rPr>
        <w:t xml:space="preserve">7.1.2 </w:t>
      </w:r>
      <w:r>
        <w:rPr>
          <w:rFonts w:hint="eastAsia" w:ascii="宋体" w:hAnsi="宋体" w:cs="宋体"/>
          <w:sz w:val="24"/>
          <w:szCs w:val="24"/>
        </w:rPr>
        <w:t xml:space="preserve">施工组织设计的提交和修改 </w:t>
      </w:r>
    </w:p>
    <w:p>
      <w:pPr>
        <w:spacing w:line="320" w:lineRule="exact"/>
        <w:jc w:val="left"/>
        <w:rPr>
          <w:rFonts w:ascii="宋体" w:hAnsi="宋体" w:cs="宋体"/>
          <w:kern w:val="1"/>
          <w:sz w:val="24"/>
          <w:szCs w:val="24"/>
          <w:u w:val="single"/>
        </w:rPr>
      </w:pPr>
      <w:r>
        <w:rPr>
          <w:rFonts w:hint="eastAsia" w:ascii="宋体" w:hAnsi="宋体" w:cs="宋体"/>
          <w:sz w:val="24"/>
          <w:szCs w:val="24"/>
        </w:rPr>
        <w:t>承包人提交详细施工组织设计的期限的约定：</w:t>
      </w:r>
      <w:r>
        <w:rPr>
          <w:rFonts w:hint="eastAsia" w:ascii="宋体" w:hAnsi="宋体" w:cs="宋体"/>
          <w:kern w:val="1"/>
          <w:sz w:val="24"/>
          <w:szCs w:val="24"/>
          <w:u w:val="single"/>
        </w:rPr>
        <w:t>开工前3天。</w:t>
      </w:r>
    </w:p>
    <w:p>
      <w:pPr>
        <w:spacing w:line="320" w:lineRule="exact"/>
        <w:ind w:firstLine="420"/>
        <w:jc w:val="left"/>
        <w:rPr>
          <w:rFonts w:ascii="宋体" w:hAnsi="宋体" w:cs="宋体"/>
          <w:kern w:val="1"/>
          <w:sz w:val="24"/>
          <w:szCs w:val="24"/>
        </w:rPr>
      </w:pPr>
      <w:r>
        <w:rPr>
          <w:rFonts w:ascii="宋体" w:hAnsi="宋体" w:cs="宋体"/>
          <w:kern w:val="1"/>
          <w:sz w:val="24"/>
          <w:szCs w:val="24"/>
        </w:rPr>
        <w:t>发包人和监理人在收到详细的施工组织设计后确认或提出修改意见的期限：</w:t>
      </w:r>
      <w:r>
        <w:rPr>
          <w:rFonts w:ascii="宋体" w:hAnsi="宋体" w:cs="宋体"/>
          <w:kern w:val="1"/>
          <w:sz w:val="24"/>
          <w:szCs w:val="24"/>
          <w:u w:val="single"/>
        </w:rPr>
        <w:t>执行通用条款7.1.2</w:t>
      </w:r>
      <w:r>
        <w:rPr>
          <w:rFonts w:hint="eastAsia" w:ascii="宋体" w:hAnsi="宋体" w:cs="宋体"/>
          <w:kern w:val="1"/>
          <w:sz w:val="24"/>
          <w:szCs w:val="24"/>
          <w:u w:val="single"/>
        </w:rPr>
        <w:t>。</w:t>
      </w:r>
    </w:p>
    <w:p>
      <w:pPr>
        <w:spacing w:after="120" w:line="320" w:lineRule="exact"/>
        <w:ind w:firstLine="420"/>
        <w:rPr>
          <w:rFonts w:ascii="宋体" w:hAnsi="宋体" w:cs="宋体"/>
          <w:kern w:val="1"/>
          <w:sz w:val="24"/>
          <w:szCs w:val="24"/>
        </w:rPr>
      </w:pPr>
      <w:r>
        <w:rPr>
          <w:rFonts w:ascii="宋体" w:hAnsi="宋体" w:cs="宋体"/>
          <w:kern w:val="1"/>
          <w:sz w:val="24"/>
          <w:szCs w:val="24"/>
        </w:rPr>
        <w:t>7</w:t>
      </w:r>
      <w:bookmarkStart w:id="132" w:name="_Toc300934966"/>
      <w:bookmarkEnd w:id="132"/>
      <w:bookmarkStart w:id="133" w:name="_Toc303539123"/>
      <w:bookmarkEnd w:id="133"/>
      <w:bookmarkStart w:id="134" w:name="_Toc312678005"/>
      <w:bookmarkEnd w:id="134"/>
      <w:bookmarkStart w:id="135" w:name="_Toc297216173"/>
      <w:bookmarkEnd w:id="135"/>
      <w:bookmarkStart w:id="136" w:name="_Toc304295541"/>
      <w:bookmarkEnd w:id="136"/>
      <w:bookmarkStart w:id="137" w:name="_Toc297123514"/>
      <w:bookmarkEnd w:id="137"/>
      <w:bookmarkStart w:id="138" w:name="_Toc312677479"/>
      <w:bookmarkEnd w:id="138"/>
      <w:r>
        <w:rPr>
          <w:rFonts w:ascii="宋体" w:hAnsi="宋体" w:cs="宋体"/>
          <w:kern w:val="1"/>
          <w:sz w:val="24"/>
          <w:szCs w:val="24"/>
        </w:rPr>
        <w:t xml:space="preserve">.2 </w:t>
      </w:r>
      <w:r>
        <w:rPr>
          <w:rFonts w:hint="eastAsia" w:ascii="宋体" w:hAnsi="宋体" w:cs="宋体"/>
          <w:kern w:val="1"/>
          <w:sz w:val="24"/>
          <w:szCs w:val="24"/>
        </w:rPr>
        <w:t>施工进度计划</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7.2.2 </w:t>
      </w:r>
      <w:r>
        <w:rPr>
          <w:rFonts w:hint="eastAsia" w:ascii="宋体" w:hAnsi="宋体" w:cs="宋体"/>
          <w:kern w:val="1"/>
          <w:sz w:val="24"/>
          <w:szCs w:val="24"/>
        </w:rPr>
        <w:t>施工进度计划的修订</w:t>
      </w:r>
    </w:p>
    <w:p>
      <w:pPr>
        <w:spacing w:line="320" w:lineRule="exact"/>
        <w:ind w:firstLine="420"/>
        <w:jc w:val="left"/>
        <w:rPr>
          <w:rFonts w:ascii="宋体" w:hAnsi="宋体" w:cs="宋体"/>
          <w:kern w:val="1"/>
          <w:sz w:val="24"/>
          <w:szCs w:val="24"/>
          <w:u w:val="single"/>
        </w:rPr>
      </w:pPr>
      <w:r>
        <w:rPr>
          <w:rFonts w:hint="eastAsia" w:ascii="宋体" w:hAnsi="宋体" w:cs="宋体"/>
          <w:kern w:val="1"/>
          <w:sz w:val="24"/>
          <w:szCs w:val="24"/>
        </w:rPr>
        <w:t>发包人和监理人在收到修订的施工进度计划后确认或提出修改意见的期限：</w:t>
      </w:r>
      <w:r>
        <w:rPr>
          <w:rFonts w:ascii="宋体" w:hAnsi="宋体" w:cs="宋体"/>
          <w:kern w:val="1"/>
          <w:sz w:val="24"/>
          <w:szCs w:val="24"/>
          <w:u w:val="single"/>
        </w:rPr>
        <w:t xml:space="preserve"> </w:t>
      </w:r>
      <w:r>
        <w:rPr>
          <w:rFonts w:hint="eastAsia" w:ascii="宋体" w:hAnsi="宋体" w:cs="宋体"/>
          <w:kern w:val="1"/>
          <w:sz w:val="24"/>
          <w:szCs w:val="24"/>
          <w:u w:val="single"/>
        </w:rPr>
        <w:t>执行通用条款7.2.2</w:t>
      </w:r>
      <w:r>
        <w:rPr>
          <w:rFonts w:ascii="宋体" w:hAnsi="宋体" w:cs="宋体"/>
          <w:kern w:val="1"/>
          <w:sz w:val="24"/>
          <w:szCs w:val="24"/>
          <w:u w:val="single"/>
        </w:rPr>
        <w:t xml:space="preserve"> </w:t>
      </w:r>
      <w:r>
        <w:rPr>
          <w:rFonts w:hint="eastAsia" w:ascii="宋体" w:hAnsi="宋体" w:cs="宋体"/>
          <w:kern w:val="1"/>
          <w:sz w:val="24"/>
          <w:szCs w:val="24"/>
          <w:u w:val="single"/>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7.3 </w:t>
      </w:r>
      <w:r>
        <w:rPr>
          <w:rFonts w:hint="eastAsia" w:ascii="宋体" w:hAnsi="宋体" w:cs="宋体"/>
          <w:kern w:val="1"/>
          <w:sz w:val="24"/>
          <w:szCs w:val="24"/>
        </w:rPr>
        <w:t>开工</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7.3.1 </w:t>
      </w:r>
      <w:r>
        <w:rPr>
          <w:rFonts w:hint="eastAsia" w:ascii="宋体" w:hAnsi="宋体" w:cs="宋体"/>
          <w:kern w:val="1"/>
          <w:sz w:val="24"/>
          <w:szCs w:val="24"/>
        </w:rPr>
        <w:t>开工准备</w:t>
      </w:r>
    </w:p>
    <w:p>
      <w:pPr>
        <w:spacing w:line="320" w:lineRule="exact"/>
        <w:ind w:firstLine="645"/>
        <w:jc w:val="left"/>
        <w:rPr>
          <w:rFonts w:ascii="宋体" w:hAnsi="宋体" w:cs="宋体"/>
          <w:kern w:val="1"/>
          <w:sz w:val="24"/>
          <w:szCs w:val="24"/>
          <w:u w:val="single"/>
        </w:rPr>
      </w:pPr>
      <w:r>
        <w:rPr>
          <w:rFonts w:hint="eastAsia" w:ascii="宋体" w:hAnsi="宋体" w:cs="宋体"/>
          <w:kern w:val="1"/>
          <w:sz w:val="24"/>
          <w:szCs w:val="24"/>
        </w:rPr>
        <w:t>关于承包人提交</w:t>
      </w:r>
      <w:r>
        <w:rPr>
          <w:rFonts w:hint="eastAsia" w:ascii="宋体" w:hAnsi="宋体" w:cs="宋体"/>
          <w:sz w:val="24"/>
          <w:szCs w:val="24"/>
        </w:rPr>
        <w:t>工程开工报审表的期限：</w:t>
      </w:r>
      <w:r>
        <w:rPr>
          <w:rFonts w:ascii="宋体" w:hAnsi="宋体" w:cs="宋体"/>
          <w:kern w:val="1"/>
          <w:sz w:val="24"/>
          <w:szCs w:val="24"/>
        </w:rPr>
        <w:t xml:space="preserve"> </w:t>
      </w:r>
      <w:r>
        <w:rPr>
          <w:rFonts w:ascii="宋体" w:hAnsi="宋体" w:cs="宋体"/>
          <w:kern w:val="1"/>
          <w:sz w:val="24"/>
          <w:szCs w:val="24"/>
          <w:u w:val="single"/>
        </w:rPr>
        <w:t xml:space="preserve"> </w:t>
      </w:r>
      <w:r>
        <w:rPr>
          <w:rFonts w:hint="eastAsia" w:ascii="宋体" w:hAnsi="宋体" w:cs="宋体"/>
          <w:sz w:val="24"/>
          <w:szCs w:val="24"/>
          <w:u w:val="single"/>
        </w:rPr>
        <w:t xml:space="preserve">执行通用条款7.3.1。    </w:t>
      </w:r>
      <w:r>
        <w:rPr>
          <w:rFonts w:hint="eastAsia" w:ascii="宋体" w:hAnsi="宋体" w:cs="宋体"/>
          <w:sz w:val="24"/>
          <w:szCs w:val="24"/>
        </w:rPr>
        <w:t>。</w:t>
      </w:r>
    </w:p>
    <w:p>
      <w:pPr>
        <w:spacing w:line="320" w:lineRule="exact"/>
        <w:ind w:firstLine="420"/>
        <w:jc w:val="left"/>
        <w:rPr>
          <w:rFonts w:ascii="宋体" w:hAnsi="宋体" w:cs="宋体"/>
          <w:kern w:val="1"/>
          <w:sz w:val="24"/>
          <w:szCs w:val="24"/>
          <w:u w:val="single"/>
        </w:rPr>
      </w:pPr>
      <w:r>
        <w:rPr>
          <w:rFonts w:hint="eastAsia" w:ascii="宋体" w:hAnsi="宋体" w:cs="宋体"/>
          <w:kern w:val="1"/>
          <w:sz w:val="24"/>
          <w:szCs w:val="24"/>
        </w:rPr>
        <w:t>关于发包人应完成的其他开工准备工作及期限：</w:t>
      </w:r>
      <w:r>
        <w:rPr>
          <w:rFonts w:hint="eastAsia" w:ascii="宋体" w:hAnsi="宋体" w:cs="宋体"/>
          <w:sz w:val="24"/>
          <w:szCs w:val="24"/>
          <w:u w:val="single"/>
        </w:rPr>
        <w:t xml:space="preserve">开工日期前7天    </w:t>
      </w:r>
      <w:r>
        <w:rPr>
          <w:rFonts w:hint="eastAsia" w:ascii="宋体" w:hAnsi="宋体" w:cs="宋体"/>
          <w:kern w:val="1"/>
          <w:sz w:val="24"/>
          <w:szCs w:val="24"/>
        </w:rPr>
        <w:t>。</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关于承包人应完成的其他开工准备工作及期限：</w:t>
      </w:r>
      <w:r>
        <w:rPr>
          <w:rFonts w:hint="eastAsia" w:ascii="宋体" w:hAnsi="宋体" w:cs="宋体"/>
          <w:kern w:val="1"/>
          <w:sz w:val="24"/>
          <w:szCs w:val="24"/>
          <w:u w:val="single"/>
        </w:rPr>
        <w:t>开工日期前</w:t>
      </w:r>
      <w:r>
        <w:rPr>
          <w:rFonts w:ascii="宋体" w:hAnsi="宋体" w:cs="宋体"/>
          <w:kern w:val="1"/>
          <w:sz w:val="24"/>
          <w:szCs w:val="24"/>
          <w:u w:val="single"/>
        </w:rPr>
        <w:t>7</w:t>
      </w:r>
      <w:r>
        <w:rPr>
          <w:rFonts w:hint="eastAsia" w:ascii="宋体" w:hAnsi="宋体" w:cs="宋体"/>
          <w:kern w:val="1"/>
          <w:sz w:val="24"/>
          <w:szCs w:val="24"/>
          <w:u w:val="single"/>
        </w:rPr>
        <w:t>天</w:t>
      </w:r>
      <w:r>
        <w:rPr>
          <w:rFonts w:ascii="宋体" w:hAnsi="宋体" w:cs="宋体"/>
          <w:kern w:val="1"/>
          <w:sz w:val="24"/>
          <w:szCs w:val="24"/>
          <w:u w:val="single"/>
        </w:rPr>
        <w:t xml:space="preserve"> </w:t>
      </w:r>
      <w:r>
        <w:rPr>
          <w:rFonts w:hint="eastAsia"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jc w:val="left"/>
        <w:rPr>
          <w:rFonts w:ascii="宋体" w:hAnsi="宋体" w:cs="宋体"/>
          <w:kern w:val="1"/>
          <w:sz w:val="24"/>
          <w:szCs w:val="24"/>
        </w:rPr>
      </w:pPr>
      <w:r>
        <w:rPr>
          <w:rFonts w:ascii="宋体" w:hAnsi="宋体" w:cs="宋体"/>
          <w:kern w:val="1"/>
          <w:sz w:val="24"/>
          <w:szCs w:val="24"/>
        </w:rPr>
        <w:t>7.3.2</w:t>
      </w:r>
      <w:r>
        <w:rPr>
          <w:rFonts w:hint="eastAsia" w:ascii="宋体" w:hAnsi="宋体" w:cs="宋体"/>
          <w:kern w:val="1"/>
          <w:sz w:val="24"/>
          <w:szCs w:val="24"/>
        </w:rPr>
        <w:t>开工通知</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因发包人原因造成监理人未能在计划开工日期之日起</w:t>
      </w:r>
      <w:r>
        <w:rPr>
          <w:rFonts w:ascii="宋体" w:hAnsi="宋体" w:cs="宋体"/>
          <w:kern w:val="1"/>
          <w:sz w:val="24"/>
          <w:szCs w:val="24"/>
          <w:u w:val="single"/>
        </w:rPr>
        <w:t xml:space="preserve"> </w:t>
      </w:r>
      <w:r>
        <w:rPr>
          <w:rFonts w:hint="eastAsia" w:ascii="宋体" w:hAnsi="宋体" w:cs="宋体"/>
          <w:kern w:val="1"/>
          <w:sz w:val="24"/>
          <w:szCs w:val="24"/>
          <w:u w:val="single"/>
        </w:rPr>
        <w:t>90</w:t>
      </w:r>
      <w:r>
        <w:rPr>
          <w:rFonts w:ascii="宋体" w:hAnsi="宋体" w:cs="宋体"/>
          <w:kern w:val="1"/>
          <w:sz w:val="24"/>
          <w:szCs w:val="24"/>
          <w:u w:val="single"/>
        </w:rPr>
        <w:t xml:space="preserve"> </w:t>
      </w:r>
      <w:r>
        <w:rPr>
          <w:rFonts w:hint="eastAsia" w:ascii="宋体" w:hAnsi="宋体" w:cs="宋体"/>
          <w:kern w:val="1"/>
          <w:sz w:val="24"/>
          <w:szCs w:val="24"/>
        </w:rPr>
        <w:t>天内发出开工通知的，承包人有权提出价格调整要求，或者解除合同。</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7.4 </w:t>
      </w:r>
      <w:r>
        <w:rPr>
          <w:rFonts w:hint="eastAsia" w:ascii="宋体" w:hAnsi="宋体" w:cs="宋体"/>
          <w:kern w:val="1"/>
          <w:sz w:val="24"/>
          <w:szCs w:val="24"/>
        </w:rPr>
        <w:t>测量放线</w:t>
      </w:r>
    </w:p>
    <w:p>
      <w:pPr>
        <w:spacing w:line="320" w:lineRule="exact"/>
        <w:ind w:firstLine="480" w:firstLineChars="200"/>
        <w:jc w:val="left"/>
        <w:rPr>
          <w:rFonts w:ascii="宋体" w:hAnsi="宋体" w:cs="宋体"/>
          <w:kern w:val="1"/>
          <w:sz w:val="24"/>
          <w:szCs w:val="24"/>
        </w:rPr>
      </w:pPr>
      <w:r>
        <w:rPr>
          <w:rFonts w:ascii="宋体" w:hAnsi="宋体" w:cs="宋体"/>
          <w:kern w:val="1"/>
          <w:sz w:val="24"/>
          <w:szCs w:val="24"/>
        </w:rPr>
        <w:t>7.4.1</w:t>
      </w:r>
      <w:r>
        <w:rPr>
          <w:rFonts w:hint="eastAsia" w:ascii="宋体" w:hAnsi="宋体" w:cs="宋体"/>
          <w:kern w:val="1"/>
          <w:sz w:val="24"/>
          <w:szCs w:val="24"/>
        </w:rPr>
        <w:t>发包人通过监理人向承包人提供测量基准点、基准线和水准点及其书面资料的期限：</w:t>
      </w:r>
      <w:r>
        <w:rPr>
          <w:rFonts w:hint="eastAsia" w:ascii="宋体" w:hAnsi="宋体" w:cs="宋体"/>
          <w:kern w:val="1"/>
          <w:sz w:val="24"/>
          <w:szCs w:val="24"/>
          <w:u w:val="single"/>
        </w:rPr>
        <w:t>开工三日内在施工现场进行交验，由承包人做好校验和保护，并由监理人签字确认</w:t>
      </w:r>
      <w:r>
        <w:rPr>
          <w:rFonts w:ascii="宋体" w:hAnsi="宋体" w:cs="宋体"/>
          <w:kern w:val="1"/>
          <w:sz w:val="24"/>
          <w:szCs w:val="24"/>
          <w:u w:val="single"/>
        </w:rPr>
        <w:t>。</w:t>
      </w:r>
      <w:r>
        <w:rPr>
          <w:rFonts w:hint="eastAsia" w:ascii="宋体" w:hAnsi="宋体" w:cs="宋体"/>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7</w:t>
      </w:r>
      <w:bookmarkStart w:id="139" w:name="_Toc312678010"/>
      <w:bookmarkEnd w:id="139"/>
      <w:bookmarkStart w:id="140" w:name="_Toc312677484"/>
      <w:bookmarkEnd w:id="140"/>
      <w:bookmarkStart w:id="141" w:name="_Toc304295546"/>
      <w:bookmarkEnd w:id="141"/>
      <w:bookmarkStart w:id="142" w:name="_Toc297216175"/>
      <w:bookmarkEnd w:id="142"/>
      <w:bookmarkStart w:id="143" w:name="_Toc303539125"/>
      <w:bookmarkEnd w:id="143"/>
      <w:bookmarkStart w:id="144" w:name="_Toc300934968"/>
      <w:bookmarkEnd w:id="144"/>
      <w:bookmarkStart w:id="145" w:name="_Toc297123516"/>
      <w:bookmarkEnd w:id="145"/>
      <w:r>
        <w:rPr>
          <w:rFonts w:ascii="宋体" w:hAnsi="宋体" w:cs="宋体"/>
          <w:kern w:val="1"/>
          <w:sz w:val="24"/>
          <w:szCs w:val="24"/>
        </w:rPr>
        <w:t xml:space="preserve">.5 </w:t>
      </w:r>
      <w:r>
        <w:rPr>
          <w:rFonts w:hint="eastAsia" w:ascii="宋体" w:hAnsi="宋体" w:cs="宋体"/>
          <w:kern w:val="1"/>
          <w:sz w:val="24"/>
          <w:szCs w:val="24"/>
        </w:rPr>
        <w:t>工期延误</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7.5.1 </w:t>
      </w:r>
      <w:r>
        <w:rPr>
          <w:rFonts w:hint="eastAsia" w:ascii="宋体" w:hAnsi="宋体" w:cs="宋体"/>
          <w:kern w:val="1"/>
          <w:sz w:val="24"/>
          <w:szCs w:val="24"/>
        </w:rPr>
        <w:t>因发包人原因导致工期延误</w:t>
      </w:r>
    </w:p>
    <w:p>
      <w:pPr>
        <w:spacing w:line="320" w:lineRule="exact"/>
        <w:jc w:val="left"/>
        <w:rPr>
          <w:rFonts w:ascii="宋体" w:hAnsi="宋体" w:cs="宋体"/>
          <w:kern w:val="1"/>
          <w:sz w:val="24"/>
          <w:szCs w:val="24"/>
        </w:rPr>
      </w:pPr>
      <w:r>
        <w:rPr>
          <w:rFonts w:hint="eastAsia" w:ascii="宋体" w:hAnsi="宋体" w:cs="宋体"/>
          <w:kern w:val="1"/>
          <w:sz w:val="24"/>
          <w:szCs w:val="24"/>
        </w:rPr>
        <w:t>（</w:t>
      </w:r>
      <w:r>
        <w:rPr>
          <w:rFonts w:ascii="宋体" w:hAnsi="宋体" w:cs="宋体"/>
          <w:kern w:val="1"/>
          <w:sz w:val="24"/>
          <w:szCs w:val="24"/>
        </w:rPr>
        <w:t>7</w:t>
      </w:r>
      <w:r>
        <w:rPr>
          <w:rFonts w:hint="eastAsia" w:ascii="宋体" w:hAnsi="宋体" w:cs="宋体"/>
          <w:kern w:val="1"/>
          <w:sz w:val="24"/>
          <w:szCs w:val="24"/>
        </w:rPr>
        <w:t>）因发包人原因导致工期延误的其他情形：</w:t>
      </w:r>
      <w:r>
        <w:rPr>
          <w:rFonts w:ascii="宋体" w:hAnsi="宋体" w:cs="宋体"/>
          <w:kern w:val="1"/>
          <w:sz w:val="24"/>
          <w:szCs w:val="24"/>
          <w:u w:val="single"/>
        </w:rPr>
        <w:t xml:space="preserve">  </w:t>
      </w:r>
      <w:r>
        <w:rPr>
          <w:rFonts w:hint="eastAsia" w:ascii="宋体" w:hAnsi="宋体" w:cs="宋体"/>
          <w:kern w:val="1"/>
          <w:sz w:val="24"/>
          <w:szCs w:val="24"/>
          <w:u w:val="single"/>
        </w:rPr>
        <w:t>执行通用条款</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jc w:val="left"/>
        <w:rPr>
          <w:rFonts w:ascii="宋体" w:hAnsi="宋体" w:cs="宋体"/>
          <w:kern w:val="1"/>
          <w:sz w:val="24"/>
          <w:szCs w:val="24"/>
        </w:rPr>
      </w:pPr>
      <w:r>
        <w:rPr>
          <w:rFonts w:ascii="宋体" w:hAnsi="宋体" w:cs="宋体"/>
          <w:kern w:val="1"/>
          <w:sz w:val="24"/>
          <w:szCs w:val="24"/>
        </w:rPr>
        <w:t>7</w:t>
      </w:r>
      <w:bookmarkStart w:id="146" w:name="_Toc312677486"/>
      <w:bookmarkEnd w:id="146"/>
      <w:bookmarkStart w:id="147" w:name="_Toc318581169"/>
      <w:bookmarkEnd w:id="147"/>
      <w:bookmarkStart w:id="148" w:name="_Toc297123518"/>
      <w:bookmarkEnd w:id="148"/>
      <w:bookmarkStart w:id="149" w:name="_Toc303539127"/>
      <w:bookmarkEnd w:id="149"/>
      <w:bookmarkStart w:id="150" w:name="_Toc312678012"/>
      <w:bookmarkEnd w:id="150"/>
      <w:bookmarkStart w:id="151" w:name="_Toc300934970"/>
      <w:bookmarkEnd w:id="151"/>
      <w:bookmarkStart w:id="152" w:name="_Toc297216177"/>
      <w:bookmarkEnd w:id="152"/>
      <w:bookmarkStart w:id="153" w:name="_Toc304295548"/>
      <w:bookmarkEnd w:id="153"/>
      <w:r>
        <w:rPr>
          <w:rFonts w:ascii="宋体" w:hAnsi="宋体" w:cs="宋体"/>
          <w:kern w:val="1"/>
          <w:sz w:val="24"/>
          <w:szCs w:val="24"/>
        </w:rPr>
        <w:t xml:space="preserve">.5.2 </w:t>
      </w:r>
      <w:r>
        <w:rPr>
          <w:rFonts w:hint="eastAsia" w:ascii="宋体" w:hAnsi="宋体" w:cs="宋体"/>
          <w:kern w:val="1"/>
          <w:sz w:val="24"/>
          <w:szCs w:val="24"/>
        </w:rPr>
        <w:t>因承包人原因导致工期延误</w:t>
      </w:r>
    </w:p>
    <w:p>
      <w:pPr>
        <w:spacing w:line="320" w:lineRule="exact"/>
        <w:ind w:firstLine="480" w:firstLineChars="200"/>
        <w:jc w:val="left"/>
        <w:rPr>
          <w:rFonts w:ascii="宋体" w:hAnsi="宋体" w:cs="宋体"/>
          <w:color w:val="auto"/>
          <w:kern w:val="1"/>
          <w:sz w:val="24"/>
          <w:szCs w:val="24"/>
          <w:u w:val="single"/>
        </w:rPr>
      </w:pPr>
      <w:r>
        <w:rPr>
          <w:rFonts w:hint="eastAsia" w:ascii="宋体" w:hAnsi="宋体" w:cs="宋体"/>
          <w:kern w:val="1"/>
          <w:sz w:val="24"/>
          <w:szCs w:val="24"/>
        </w:rPr>
        <w:t>因</w:t>
      </w:r>
      <w:bookmarkStart w:id="154" w:name="_Toc318581170"/>
      <w:bookmarkEnd w:id="154"/>
      <w:bookmarkStart w:id="155" w:name="_Toc312678013"/>
      <w:bookmarkEnd w:id="155"/>
      <w:bookmarkStart w:id="156" w:name="_Toc312677487"/>
      <w:bookmarkEnd w:id="156"/>
      <w:r>
        <w:rPr>
          <w:rFonts w:hint="eastAsia" w:ascii="宋体" w:hAnsi="宋体" w:cs="宋体"/>
          <w:kern w:val="1"/>
          <w:sz w:val="24"/>
          <w:szCs w:val="24"/>
        </w:rPr>
        <w:t>承包人原因造成工期延误，逾期竣工违约金的计</w:t>
      </w:r>
      <w:r>
        <w:rPr>
          <w:rFonts w:hint="eastAsia" w:ascii="宋体" w:hAnsi="宋体" w:cs="宋体"/>
          <w:color w:val="auto"/>
          <w:kern w:val="1"/>
          <w:sz w:val="24"/>
          <w:szCs w:val="24"/>
        </w:rPr>
        <w:t>算方法为：</w:t>
      </w:r>
      <w:r>
        <w:rPr>
          <w:rFonts w:hint="eastAsia" w:ascii="宋体" w:hAnsi="宋体" w:cs="宋体"/>
          <w:color w:val="auto"/>
          <w:kern w:val="1"/>
          <w:sz w:val="24"/>
          <w:szCs w:val="24"/>
          <w:u w:val="single"/>
        </w:rPr>
        <w:t xml:space="preserve">  每拖延一天，由承包人向发包人按合同总造价的0.5‰支付违约金，工程延误30天解除合同，并扣除逾期竣工违约金（签约合同价）的5.0%</w:t>
      </w:r>
      <w:r>
        <w:rPr>
          <w:rFonts w:ascii="宋体" w:hAnsi="宋体" w:cs="宋体"/>
          <w:color w:val="auto"/>
          <w:kern w:val="1"/>
          <w:sz w:val="24"/>
          <w:szCs w:val="24"/>
          <w:u w:val="single"/>
        </w:rPr>
        <w:t xml:space="preserve">  。</w:t>
      </w:r>
    </w:p>
    <w:p>
      <w:pPr>
        <w:spacing w:line="320" w:lineRule="exact"/>
        <w:ind w:firstLine="420"/>
        <w:jc w:val="left"/>
        <w:rPr>
          <w:rFonts w:ascii="宋体" w:hAnsi="宋体" w:cs="宋体"/>
          <w:color w:val="auto"/>
          <w:kern w:val="1"/>
          <w:sz w:val="24"/>
          <w:szCs w:val="24"/>
          <w:u w:val="single"/>
        </w:rPr>
      </w:pPr>
      <w:r>
        <w:rPr>
          <w:rFonts w:hint="eastAsia" w:ascii="宋体" w:hAnsi="宋体" w:cs="宋体"/>
          <w:color w:val="auto"/>
          <w:kern w:val="1"/>
          <w:sz w:val="24"/>
          <w:szCs w:val="24"/>
        </w:rPr>
        <w:t>因承包人原因造成工期延误，逾</w:t>
      </w:r>
      <w:bookmarkStart w:id="157" w:name="_Toc318581171"/>
      <w:bookmarkEnd w:id="157"/>
      <w:bookmarkStart w:id="158" w:name="_Toc312678014"/>
      <w:bookmarkEnd w:id="158"/>
      <w:r>
        <w:rPr>
          <w:rFonts w:hint="eastAsia" w:ascii="宋体" w:hAnsi="宋体" w:cs="宋体"/>
          <w:color w:val="auto"/>
          <w:kern w:val="1"/>
          <w:sz w:val="24"/>
          <w:szCs w:val="24"/>
        </w:rPr>
        <w:t>期竣工违约金的上限：</w:t>
      </w:r>
      <w:r>
        <w:rPr>
          <w:rFonts w:ascii="宋体" w:hAnsi="宋体" w:cs="宋体"/>
          <w:color w:val="auto"/>
          <w:kern w:val="1"/>
          <w:sz w:val="24"/>
          <w:szCs w:val="24"/>
          <w:u w:val="single"/>
        </w:rPr>
        <w:t xml:space="preserve">  </w:t>
      </w:r>
      <w:r>
        <w:rPr>
          <w:rFonts w:hint="eastAsia" w:ascii="宋体" w:hAnsi="宋体" w:cs="宋体"/>
          <w:b/>
          <w:color w:val="auto"/>
          <w:kern w:val="1"/>
          <w:sz w:val="24"/>
          <w:szCs w:val="24"/>
          <w:u w:val="single"/>
        </w:rPr>
        <w:t xml:space="preserve"> </w:t>
      </w:r>
      <w:r>
        <w:rPr>
          <w:rFonts w:hint="eastAsia" w:ascii="宋体" w:hAnsi="宋体" w:cs="宋体"/>
          <w:color w:val="auto"/>
          <w:kern w:val="1"/>
          <w:sz w:val="24"/>
          <w:szCs w:val="24"/>
          <w:u w:val="single"/>
        </w:rPr>
        <w:t>签约合同价的5.0%</w:t>
      </w:r>
      <w:r>
        <w:rPr>
          <w:rFonts w:ascii="宋体" w:hAnsi="宋体" w:cs="宋体"/>
          <w:color w:val="auto"/>
          <w:kern w:val="1"/>
          <w:sz w:val="24"/>
          <w:szCs w:val="24"/>
          <w:u w:val="single"/>
        </w:rPr>
        <w:t xml:space="preserve"> </w:t>
      </w:r>
    </w:p>
    <w:p>
      <w:pPr>
        <w:spacing w:after="120" w:line="320" w:lineRule="exact"/>
        <w:ind w:firstLine="420"/>
        <w:rPr>
          <w:rFonts w:ascii="宋体" w:hAnsi="宋体" w:cs="宋体"/>
          <w:kern w:val="1"/>
          <w:sz w:val="24"/>
          <w:szCs w:val="24"/>
        </w:rPr>
      </w:pPr>
      <w:r>
        <w:rPr>
          <w:rFonts w:ascii="宋体" w:hAnsi="宋体" w:cs="宋体"/>
          <w:kern w:val="1"/>
          <w:sz w:val="24"/>
          <w:szCs w:val="24"/>
        </w:rPr>
        <w:t>7</w:t>
      </w:r>
      <w:bookmarkStart w:id="159" w:name="_Toc303539128"/>
      <w:bookmarkEnd w:id="159"/>
      <w:bookmarkStart w:id="160" w:name="_Toc312678015"/>
      <w:bookmarkEnd w:id="160"/>
      <w:bookmarkStart w:id="161" w:name="_Toc304295549"/>
      <w:bookmarkEnd w:id="161"/>
      <w:bookmarkStart w:id="162" w:name="_Toc300934971"/>
      <w:bookmarkEnd w:id="162"/>
      <w:bookmarkStart w:id="163" w:name="_Toc297123519"/>
      <w:bookmarkEnd w:id="163"/>
      <w:bookmarkStart w:id="164" w:name="_Toc297216178"/>
      <w:bookmarkEnd w:id="164"/>
      <w:r>
        <w:rPr>
          <w:rFonts w:ascii="宋体" w:hAnsi="宋体" w:cs="宋体"/>
          <w:kern w:val="1"/>
          <w:sz w:val="24"/>
          <w:szCs w:val="24"/>
        </w:rPr>
        <w:t xml:space="preserve">.6 </w:t>
      </w:r>
      <w:r>
        <w:rPr>
          <w:rFonts w:hint="eastAsia" w:ascii="宋体" w:hAnsi="宋体" w:cs="宋体"/>
          <w:kern w:val="1"/>
          <w:sz w:val="24"/>
          <w:szCs w:val="24"/>
        </w:rPr>
        <w:t>不利物质条件</w:t>
      </w:r>
    </w:p>
    <w:p>
      <w:pPr>
        <w:spacing w:line="320" w:lineRule="exact"/>
        <w:jc w:val="left"/>
        <w:rPr>
          <w:rFonts w:ascii="宋体" w:hAnsi="宋体" w:cs="宋体"/>
          <w:kern w:val="1"/>
          <w:sz w:val="24"/>
          <w:szCs w:val="24"/>
        </w:rPr>
      </w:pPr>
      <w:bookmarkStart w:id="165" w:name="_Toc304295550"/>
      <w:bookmarkEnd w:id="165"/>
      <w:bookmarkStart w:id="166" w:name="_Toc318581172"/>
      <w:bookmarkEnd w:id="166"/>
      <w:bookmarkStart w:id="167" w:name="_Toc303539129"/>
      <w:bookmarkEnd w:id="167"/>
      <w:bookmarkStart w:id="168" w:name="_Toc297123520"/>
      <w:bookmarkEnd w:id="168"/>
      <w:bookmarkStart w:id="169" w:name="_Toc300934972"/>
      <w:bookmarkEnd w:id="169"/>
      <w:bookmarkStart w:id="170" w:name="_Toc312678016"/>
      <w:bookmarkEnd w:id="170"/>
      <w:bookmarkStart w:id="171" w:name="_Toc297216179"/>
      <w:bookmarkEnd w:id="171"/>
      <w:r>
        <w:rPr>
          <w:rFonts w:hint="eastAsia" w:ascii="宋体" w:hAnsi="宋体" w:cs="宋体"/>
          <w:kern w:val="1"/>
          <w:sz w:val="24"/>
          <w:szCs w:val="24"/>
        </w:rPr>
        <w:t>不利物质条件的其他情形和有关约定：</w:t>
      </w:r>
      <w:r>
        <w:rPr>
          <w:rFonts w:ascii="宋体" w:hAnsi="宋体" w:cs="宋体"/>
          <w:kern w:val="1"/>
          <w:sz w:val="24"/>
          <w:szCs w:val="24"/>
          <w:u w:val="single"/>
        </w:rPr>
        <w:t xml:space="preserve">  </w:t>
      </w:r>
      <w:r>
        <w:rPr>
          <w:rFonts w:hint="eastAsia" w:ascii="宋体" w:hAnsi="宋体" w:cs="宋体"/>
          <w:kern w:val="1"/>
          <w:sz w:val="24"/>
          <w:szCs w:val="24"/>
          <w:u w:val="single"/>
        </w:rPr>
        <w:t xml:space="preserve">执行通用条款 </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7</w:t>
      </w:r>
      <w:bookmarkStart w:id="172" w:name="_Toc312678017"/>
      <w:bookmarkEnd w:id="172"/>
      <w:bookmarkStart w:id="173" w:name="_Toc304295551"/>
      <w:bookmarkEnd w:id="173"/>
      <w:bookmarkStart w:id="174" w:name="_Toc297216180"/>
      <w:bookmarkEnd w:id="174"/>
      <w:bookmarkStart w:id="175" w:name="_Toc303539130"/>
      <w:bookmarkEnd w:id="175"/>
      <w:bookmarkStart w:id="176" w:name="_Toc297123521"/>
      <w:bookmarkEnd w:id="176"/>
      <w:bookmarkStart w:id="177" w:name="_Toc300934973"/>
      <w:bookmarkEnd w:id="177"/>
      <w:r>
        <w:rPr>
          <w:rFonts w:ascii="宋体" w:hAnsi="宋体" w:cs="宋体"/>
          <w:kern w:val="1"/>
          <w:sz w:val="24"/>
          <w:szCs w:val="24"/>
        </w:rPr>
        <w:t>.7</w:t>
      </w:r>
      <w:r>
        <w:rPr>
          <w:rFonts w:hint="eastAsia" w:ascii="宋体" w:hAnsi="宋体" w:cs="宋体"/>
          <w:kern w:val="1"/>
          <w:sz w:val="24"/>
          <w:szCs w:val="24"/>
        </w:rPr>
        <w:t>异常恶劣的气候条件</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发包人和承包人同意以下情形视为异常恶劣的气候条件：</w:t>
      </w:r>
    </w:p>
    <w:p>
      <w:pPr>
        <w:spacing w:line="320" w:lineRule="exact"/>
        <w:ind w:firstLine="420"/>
        <w:jc w:val="left"/>
        <w:rPr>
          <w:rFonts w:ascii="宋体" w:hAnsi="宋体" w:cs="宋体"/>
          <w:kern w:val="1"/>
          <w:sz w:val="24"/>
          <w:szCs w:val="24"/>
          <w:u w:val="single"/>
        </w:rPr>
      </w:pPr>
      <w:r>
        <w:rPr>
          <w:rFonts w:hint="eastAsia" w:ascii="宋体" w:hAnsi="宋体" w:cs="宋体"/>
          <w:kern w:val="1"/>
          <w:sz w:val="24"/>
          <w:szCs w:val="24"/>
        </w:rPr>
        <w:t>（</w:t>
      </w:r>
      <w:r>
        <w:rPr>
          <w:rFonts w:ascii="宋体" w:hAnsi="宋体" w:cs="宋体"/>
          <w:kern w:val="1"/>
          <w:sz w:val="24"/>
          <w:szCs w:val="24"/>
        </w:rPr>
        <w:t>1</w:t>
      </w:r>
      <w:r>
        <w:rPr>
          <w:rFonts w:hint="eastAsia" w:ascii="宋体" w:hAnsi="宋体" w:cs="宋体"/>
          <w:kern w:val="1"/>
          <w:sz w:val="24"/>
          <w:szCs w:val="24"/>
        </w:rPr>
        <w:t>）</w:t>
      </w:r>
      <w:r>
        <w:rPr>
          <w:rFonts w:hint="eastAsia" w:ascii="宋体" w:hAnsi="宋体" w:cs="宋体"/>
          <w:kern w:val="1"/>
          <w:sz w:val="24"/>
          <w:szCs w:val="24"/>
          <w:u w:val="single"/>
        </w:rPr>
        <w:t>以当地政府部门或建设管理部门发布的的停工通知为准</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7.9 </w:t>
      </w:r>
      <w:r>
        <w:rPr>
          <w:rFonts w:hint="eastAsia" w:ascii="宋体" w:hAnsi="宋体" w:cs="宋体"/>
          <w:kern w:val="1"/>
          <w:sz w:val="24"/>
          <w:szCs w:val="24"/>
        </w:rPr>
        <w:t>提前竣工的奖励</w:t>
      </w:r>
    </w:p>
    <w:p>
      <w:pPr>
        <w:spacing w:line="320" w:lineRule="exact"/>
        <w:ind w:firstLine="420"/>
        <w:jc w:val="left"/>
        <w:rPr>
          <w:rFonts w:ascii="宋体" w:hAnsi="宋体" w:cs="宋体"/>
          <w:kern w:val="1"/>
          <w:sz w:val="24"/>
          <w:szCs w:val="24"/>
        </w:rPr>
      </w:pPr>
      <w:r>
        <w:rPr>
          <w:rFonts w:ascii="宋体" w:hAnsi="宋体" w:cs="宋体"/>
          <w:kern w:val="1"/>
          <w:sz w:val="24"/>
          <w:szCs w:val="24"/>
        </w:rPr>
        <w:t>7.9.2</w:t>
      </w:r>
      <w:r>
        <w:rPr>
          <w:rFonts w:hint="eastAsia" w:ascii="宋体" w:hAnsi="宋体" w:cs="宋体"/>
          <w:kern w:val="1"/>
          <w:sz w:val="24"/>
          <w:szCs w:val="24"/>
        </w:rPr>
        <w:t>提前竣工的奖励：</w:t>
      </w:r>
      <w:r>
        <w:rPr>
          <w:rFonts w:ascii="宋体" w:hAnsi="宋体" w:cs="宋体"/>
          <w:kern w:val="1"/>
          <w:sz w:val="24"/>
          <w:szCs w:val="24"/>
          <w:u w:val="single"/>
        </w:rPr>
        <w:t xml:space="preserve">   </w:t>
      </w:r>
      <w:r>
        <w:rPr>
          <w:rFonts w:hint="eastAsia" w:ascii="宋体" w:hAnsi="宋体" w:cs="宋体"/>
          <w:kern w:val="1"/>
          <w:sz w:val="24"/>
          <w:szCs w:val="24"/>
          <w:u w:val="single"/>
        </w:rPr>
        <w:t xml:space="preserve">无 </w:t>
      </w:r>
      <w:r>
        <w:rPr>
          <w:rFonts w:ascii="宋体" w:hAnsi="宋体" w:cs="宋体"/>
          <w:kern w:val="1"/>
          <w:sz w:val="24"/>
          <w:szCs w:val="24"/>
          <w:u w:val="single"/>
        </w:rPr>
        <w:t xml:space="preserve"> </w:t>
      </w:r>
      <w:r>
        <w:rPr>
          <w:rFonts w:hint="eastAsia" w:ascii="宋体" w:hAnsi="宋体" w:cs="宋体"/>
          <w:kern w:val="1"/>
          <w:sz w:val="24"/>
          <w:szCs w:val="24"/>
        </w:rPr>
        <w:t>。</w:t>
      </w:r>
    </w:p>
    <w:p>
      <w:pPr>
        <w:pStyle w:val="6"/>
        <w:tabs>
          <w:tab w:val="left" w:pos="864"/>
        </w:tabs>
        <w:spacing w:before="120" w:after="120" w:line="320" w:lineRule="exact"/>
        <w:rPr>
          <w:rFonts w:ascii="宋体" w:hAnsi="宋体" w:eastAsia="宋体" w:cs="宋体"/>
          <w:b w:val="0"/>
          <w:sz w:val="24"/>
          <w:szCs w:val="24"/>
        </w:rPr>
      </w:pPr>
      <w:bookmarkStart w:id="178" w:name="_Toc351203640"/>
      <w:bookmarkEnd w:id="178"/>
      <w:r>
        <w:rPr>
          <w:rFonts w:ascii="宋体" w:hAnsi="宋体" w:eastAsia="宋体" w:cs="宋体"/>
          <w:b w:val="0"/>
          <w:sz w:val="24"/>
          <w:szCs w:val="24"/>
        </w:rPr>
        <w:t xml:space="preserve">8. </w:t>
      </w:r>
      <w:r>
        <w:rPr>
          <w:rFonts w:hint="eastAsia" w:ascii="宋体" w:hAnsi="宋体" w:eastAsia="宋体" w:cs="宋体"/>
          <w:b w:val="0"/>
          <w:sz w:val="24"/>
          <w:szCs w:val="24"/>
        </w:rPr>
        <w:t>材料与设备</w:t>
      </w:r>
    </w:p>
    <w:p>
      <w:pPr>
        <w:spacing w:after="120" w:line="320" w:lineRule="exact"/>
        <w:ind w:firstLine="420"/>
        <w:rPr>
          <w:rFonts w:ascii="宋体" w:hAnsi="宋体" w:cs="宋体"/>
          <w:kern w:val="1"/>
          <w:sz w:val="24"/>
          <w:szCs w:val="24"/>
        </w:rPr>
      </w:pPr>
      <w:r>
        <w:rPr>
          <w:rFonts w:ascii="宋体" w:hAnsi="宋体" w:cs="宋体"/>
          <w:kern w:val="1"/>
          <w:sz w:val="24"/>
          <w:szCs w:val="24"/>
        </w:rPr>
        <w:t>8</w:t>
      </w:r>
      <w:bookmarkStart w:id="179" w:name="_Toc304295556"/>
      <w:bookmarkEnd w:id="179"/>
      <w:bookmarkStart w:id="180" w:name="_Toc296503167"/>
      <w:bookmarkEnd w:id="180"/>
      <w:bookmarkStart w:id="181" w:name="_Toc300934979"/>
      <w:bookmarkEnd w:id="181"/>
      <w:bookmarkStart w:id="182" w:name="_Toc280868656"/>
      <w:bookmarkEnd w:id="182"/>
      <w:bookmarkStart w:id="183" w:name="_Toc292559877"/>
      <w:bookmarkEnd w:id="183"/>
      <w:bookmarkStart w:id="184" w:name="_Toc297120467"/>
      <w:bookmarkEnd w:id="184"/>
      <w:bookmarkStart w:id="185" w:name="_Toc297048353"/>
      <w:bookmarkEnd w:id="185"/>
      <w:bookmarkStart w:id="186" w:name="_Toc312678019"/>
      <w:bookmarkEnd w:id="186"/>
      <w:bookmarkStart w:id="187" w:name="_Toc296891207"/>
      <w:bookmarkEnd w:id="187"/>
      <w:bookmarkStart w:id="188" w:name="_Toc296347166"/>
      <w:bookmarkEnd w:id="188"/>
      <w:bookmarkStart w:id="189" w:name="_Toc296944506"/>
      <w:bookmarkEnd w:id="189"/>
      <w:bookmarkStart w:id="190" w:name="_Toc303539136"/>
      <w:bookmarkEnd w:id="190"/>
      <w:bookmarkStart w:id="191" w:name="_Toc280868655"/>
      <w:bookmarkEnd w:id="191"/>
      <w:bookmarkStart w:id="192" w:name="_Toc296890995"/>
      <w:bookmarkEnd w:id="192"/>
      <w:bookmarkStart w:id="193" w:name="_Toc312677493"/>
      <w:bookmarkEnd w:id="193"/>
      <w:bookmarkStart w:id="194" w:name="_Toc296346668"/>
      <w:bookmarkEnd w:id="194"/>
      <w:bookmarkStart w:id="195" w:name="_Toc297216186"/>
      <w:bookmarkEnd w:id="195"/>
      <w:bookmarkStart w:id="196" w:name="_Toc267251424"/>
      <w:bookmarkEnd w:id="196"/>
      <w:bookmarkStart w:id="197" w:name="_Toc292559372"/>
      <w:bookmarkEnd w:id="197"/>
      <w:bookmarkStart w:id="198" w:name="_Toc297123527"/>
      <w:bookmarkEnd w:id="198"/>
      <w:bookmarkStart w:id="199" w:name="_Toc280868654"/>
      <w:bookmarkEnd w:id="199"/>
      <w:r>
        <w:rPr>
          <w:rFonts w:ascii="宋体" w:hAnsi="宋体" w:cs="宋体"/>
          <w:kern w:val="1"/>
          <w:sz w:val="24"/>
          <w:szCs w:val="24"/>
        </w:rPr>
        <w:t>.4</w:t>
      </w:r>
      <w:r>
        <w:rPr>
          <w:rFonts w:hint="eastAsia" w:ascii="宋体" w:hAnsi="宋体" w:cs="宋体"/>
          <w:kern w:val="1"/>
          <w:sz w:val="24"/>
          <w:szCs w:val="24"/>
        </w:rPr>
        <w:t>材料与工程设备的保管与使用</w:t>
      </w:r>
    </w:p>
    <w:p>
      <w:pPr>
        <w:spacing w:line="320" w:lineRule="exact"/>
        <w:jc w:val="left"/>
        <w:rPr>
          <w:rFonts w:ascii="宋体" w:hAnsi="宋体" w:cs="宋体"/>
          <w:kern w:val="1"/>
          <w:sz w:val="24"/>
          <w:szCs w:val="24"/>
        </w:rPr>
      </w:pPr>
      <w:r>
        <w:rPr>
          <w:rFonts w:ascii="宋体" w:hAnsi="宋体" w:cs="宋体"/>
          <w:kern w:val="1"/>
          <w:sz w:val="24"/>
          <w:szCs w:val="24"/>
        </w:rPr>
        <w:t>8</w:t>
      </w:r>
      <w:bookmarkStart w:id="200" w:name="_Toc292559373"/>
      <w:bookmarkEnd w:id="200"/>
      <w:bookmarkStart w:id="201" w:name="_Toc318581173"/>
      <w:bookmarkEnd w:id="201"/>
      <w:bookmarkStart w:id="202" w:name="_Toc312678020"/>
      <w:bookmarkEnd w:id="202"/>
      <w:bookmarkStart w:id="203" w:name="_Toc297123528"/>
      <w:bookmarkEnd w:id="203"/>
      <w:bookmarkStart w:id="204" w:name="_Toc296944507"/>
      <w:bookmarkEnd w:id="204"/>
      <w:bookmarkStart w:id="205" w:name="_Toc304295557"/>
      <w:bookmarkEnd w:id="205"/>
      <w:bookmarkStart w:id="206" w:name="_Toc296891208"/>
      <w:bookmarkEnd w:id="206"/>
      <w:bookmarkStart w:id="207" w:name="_Toc297216187"/>
      <w:bookmarkEnd w:id="207"/>
      <w:bookmarkStart w:id="208" w:name="_Toc296346669"/>
      <w:bookmarkEnd w:id="208"/>
      <w:bookmarkStart w:id="209" w:name="_Toc296890996"/>
      <w:bookmarkEnd w:id="209"/>
      <w:bookmarkStart w:id="210" w:name="_Toc296347167"/>
      <w:bookmarkEnd w:id="210"/>
      <w:bookmarkStart w:id="211" w:name="_Toc312677494"/>
      <w:bookmarkEnd w:id="211"/>
      <w:bookmarkStart w:id="212" w:name="_Toc303539137"/>
      <w:bookmarkEnd w:id="212"/>
      <w:bookmarkStart w:id="213" w:name="_Toc296503168"/>
      <w:bookmarkEnd w:id="213"/>
      <w:bookmarkStart w:id="214" w:name="_Toc300934980"/>
      <w:bookmarkEnd w:id="214"/>
      <w:bookmarkStart w:id="215" w:name="_Toc297048354"/>
      <w:bookmarkEnd w:id="215"/>
      <w:bookmarkStart w:id="216" w:name="_Toc292559878"/>
      <w:bookmarkEnd w:id="216"/>
      <w:bookmarkStart w:id="217" w:name="_Toc297120468"/>
      <w:bookmarkEnd w:id="217"/>
      <w:r>
        <w:rPr>
          <w:rFonts w:ascii="宋体" w:hAnsi="宋体" w:cs="宋体"/>
          <w:kern w:val="1"/>
          <w:sz w:val="24"/>
          <w:szCs w:val="24"/>
        </w:rPr>
        <w:t>.4.1</w:t>
      </w:r>
      <w:r>
        <w:rPr>
          <w:rFonts w:hint="eastAsia" w:ascii="宋体" w:hAnsi="宋体" w:cs="宋体"/>
          <w:kern w:val="1"/>
          <w:sz w:val="24"/>
          <w:szCs w:val="24"/>
        </w:rPr>
        <w:t>发包人供应的材料设备的保管费用的承担：</w:t>
      </w:r>
      <w:r>
        <w:rPr>
          <w:rFonts w:hint="eastAsia" w:ascii="宋体" w:hAnsi="宋体" w:cs="宋体"/>
          <w:kern w:val="1"/>
          <w:sz w:val="24"/>
          <w:szCs w:val="24"/>
          <w:u w:val="single"/>
        </w:rPr>
        <w:t>执行通用条款</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8.6 </w:t>
      </w:r>
      <w:r>
        <w:rPr>
          <w:rFonts w:hint="eastAsia" w:ascii="宋体" w:hAnsi="宋体" w:cs="宋体"/>
          <w:kern w:val="1"/>
          <w:sz w:val="24"/>
          <w:szCs w:val="24"/>
        </w:rPr>
        <w:t>样品</w:t>
      </w:r>
    </w:p>
    <w:p>
      <w:pPr>
        <w:spacing w:line="320" w:lineRule="exact"/>
        <w:ind w:firstLine="420"/>
        <w:jc w:val="left"/>
        <w:rPr>
          <w:rFonts w:ascii="宋体" w:hAnsi="宋体" w:cs="宋体"/>
          <w:sz w:val="24"/>
          <w:szCs w:val="24"/>
        </w:rPr>
      </w:pPr>
      <w:r>
        <w:rPr>
          <w:rFonts w:ascii="宋体" w:hAnsi="宋体" w:cs="宋体"/>
          <w:sz w:val="24"/>
          <w:szCs w:val="24"/>
        </w:rPr>
        <w:t>8.6.1</w:t>
      </w:r>
      <w:r>
        <w:rPr>
          <w:rFonts w:ascii="宋体" w:hAnsi="宋体" w:cs="宋体"/>
          <w:sz w:val="24"/>
          <w:szCs w:val="24"/>
        </w:rPr>
        <w:tab/>
      </w:r>
      <w:r>
        <w:rPr>
          <w:rFonts w:hint="eastAsia" w:ascii="宋体" w:hAnsi="宋体" w:cs="宋体"/>
          <w:sz w:val="24"/>
          <w:szCs w:val="24"/>
        </w:rPr>
        <w:t>样品的报送与封存</w:t>
      </w:r>
    </w:p>
    <w:p>
      <w:pPr>
        <w:spacing w:line="320" w:lineRule="exact"/>
        <w:ind w:firstLine="420"/>
        <w:jc w:val="left"/>
        <w:rPr>
          <w:rFonts w:ascii="宋体" w:hAnsi="宋体" w:cs="宋体"/>
          <w:kern w:val="1"/>
          <w:sz w:val="24"/>
          <w:szCs w:val="24"/>
          <w:u w:val="single"/>
        </w:rPr>
      </w:pPr>
      <w:r>
        <w:rPr>
          <w:rFonts w:hint="eastAsia" w:ascii="宋体" w:hAnsi="宋体" w:cs="宋体"/>
          <w:sz w:val="24"/>
          <w:szCs w:val="24"/>
        </w:rPr>
        <w:t>需要承包人报送样品的材料或工程设备，样品的种类、名称、规格、数量要求：</w:t>
      </w:r>
      <w:r>
        <w:rPr>
          <w:rFonts w:ascii="宋体" w:hAnsi="宋体" w:cs="宋体"/>
          <w:kern w:val="1"/>
          <w:sz w:val="24"/>
          <w:szCs w:val="24"/>
          <w:u w:val="single"/>
        </w:rPr>
        <w:t xml:space="preserve">  </w:t>
      </w:r>
      <w:r>
        <w:rPr>
          <w:rFonts w:hint="eastAsia" w:ascii="宋体" w:hAnsi="宋体" w:cs="宋体"/>
          <w:sz w:val="24"/>
          <w:szCs w:val="24"/>
          <w:u w:val="single"/>
        </w:rPr>
        <w:t>执行通用条款8.6.1</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8.8 </w:t>
      </w:r>
      <w:r>
        <w:rPr>
          <w:rFonts w:hint="eastAsia" w:ascii="宋体" w:hAnsi="宋体" w:cs="宋体"/>
          <w:kern w:val="1"/>
          <w:sz w:val="24"/>
          <w:szCs w:val="24"/>
        </w:rPr>
        <w:t>施工设备和临时设施</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8.8.1 </w:t>
      </w:r>
      <w:r>
        <w:rPr>
          <w:rFonts w:hint="eastAsia" w:ascii="宋体" w:hAnsi="宋体" w:cs="宋体"/>
          <w:kern w:val="1"/>
          <w:sz w:val="24"/>
          <w:szCs w:val="24"/>
        </w:rPr>
        <w:t>承包人提供的施工设备和临时设施</w:t>
      </w:r>
    </w:p>
    <w:p>
      <w:pPr>
        <w:autoSpaceDE w:val="0"/>
        <w:autoSpaceDN w:val="0"/>
        <w:adjustRightInd w:val="0"/>
        <w:spacing w:line="320" w:lineRule="exact"/>
        <w:ind w:firstLine="480" w:firstLineChars="200"/>
        <w:jc w:val="left"/>
        <w:rPr>
          <w:rFonts w:ascii="宋体" w:hAnsi="宋体"/>
          <w:color w:val="auto"/>
          <w:kern w:val="2"/>
          <w:sz w:val="24"/>
          <w:szCs w:val="24"/>
          <w:u w:val="single"/>
        </w:rPr>
      </w:pPr>
      <w:r>
        <w:rPr>
          <w:rFonts w:ascii="宋体" w:hAnsi="宋体"/>
          <w:color w:val="auto"/>
          <w:kern w:val="2"/>
          <w:sz w:val="24"/>
          <w:szCs w:val="24"/>
        </w:rPr>
        <w:t>关于修建临时设施费用承担的约定：</w:t>
      </w:r>
      <w:r>
        <w:rPr>
          <w:rFonts w:hint="eastAsia" w:ascii="宋体" w:hAnsi="宋体"/>
          <w:color w:val="auto"/>
          <w:kern w:val="2"/>
          <w:sz w:val="24"/>
          <w:szCs w:val="24"/>
          <w:u w:val="single"/>
        </w:rPr>
        <w:t>由承包人承担，该项费用已包含在承包人投标报价中</w:t>
      </w:r>
      <w:r>
        <w:rPr>
          <w:rFonts w:ascii="宋体" w:hAnsi="宋体"/>
          <w:color w:val="auto"/>
          <w:kern w:val="2"/>
          <w:sz w:val="24"/>
          <w:szCs w:val="24"/>
          <w:u w:val="single"/>
        </w:rPr>
        <w:t>。</w:t>
      </w:r>
    </w:p>
    <w:p>
      <w:pPr>
        <w:pStyle w:val="6"/>
        <w:tabs>
          <w:tab w:val="left" w:pos="864"/>
        </w:tabs>
        <w:spacing w:before="120" w:after="120" w:line="320" w:lineRule="exact"/>
        <w:rPr>
          <w:rFonts w:ascii="宋体" w:hAnsi="宋体" w:eastAsia="宋体" w:cs="宋体"/>
          <w:b w:val="0"/>
          <w:sz w:val="24"/>
          <w:szCs w:val="24"/>
        </w:rPr>
      </w:pPr>
      <w:bookmarkStart w:id="218" w:name="_Toc351203641"/>
      <w:bookmarkEnd w:id="218"/>
      <w:r>
        <w:rPr>
          <w:rFonts w:ascii="宋体" w:hAnsi="宋体" w:eastAsia="宋体" w:cs="宋体"/>
          <w:b w:val="0"/>
          <w:sz w:val="24"/>
          <w:szCs w:val="24"/>
        </w:rPr>
        <w:t>9</w:t>
      </w:r>
      <w:bookmarkStart w:id="219" w:name="_Toc296891001"/>
      <w:bookmarkEnd w:id="219"/>
      <w:bookmarkStart w:id="220" w:name="_Toc312678021"/>
      <w:bookmarkEnd w:id="220"/>
      <w:bookmarkStart w:id="221" w:name="_Toc292559883"/>
      <w:bookmarkEnd w:id="221"/>
      <w:bookmarkStart w:id="222" w:name="_Toc292559378"/>
      <w:bookmarkEnd w:id="222"/>
      <w:bookmarkStart w:id="223" w:name="_Toc296347172"/>
      <w:bookmarkEnd w:id="223"/>
      <w:bookmarkStart w:id="224" w:name="_Toc303539139"/>
      <w:bookmarkEnd w:id="224"/>
      <w:bookmarkStart w:id="225" w:name="_Toc304295559"/>
      <w:bookmarkEnd w:id="225"/>
      <w:bookmarkStart w:id="226" w:name="_Toc267251428"/>
      <w:bookmarkEnd w:id="226"/>
      <w:bookmarkStart w:id="227" w:name="_Toc297123533"/>
      <w:bookmarkEnd w:id="227"/>
      <w:bookmarkStart w:id="228" w:name="_Toc267251427"/>
      <w:bookmarkEnd w:id="228"/>
      <w:bookmarkStart w:id="229" w:name="_Toc296891213"/>
      <w:bookmarkEnd w:id="229"/>
      <w:bookmarkStart w:id="230" w:name="_Toc296503173"/>
      <w:bookmarkEnd w:id="230"/>
      <w:bookmarkStart w:id="231" w:name="_Toc296346674"/>
      <w:bookmarkEnd w:id="231"/>
      <w:bookmarkStart w:id="232" w:name="_Toc300934982"/>
      <w:bookmarkEnd w:id="232"/>
      <w:bookmarkStart w:id="233" w:name="_Toc297216192"/>
      <w:bookmarkEnd w:id="233"/>
      <w:bookmarkStart w:id="234" w:name="_Toc296944512"/>
      <w:bookmarkEnd w:id="234"/>
      <w:bookmarkStart w:id="235" w:name="_Toc297048359"/>
      <w:bookmarkEnd w:id="235"/>
      <w:bookmarkStart w:id="236" w:name="_Toc297120473"/>
      <w:bookmarkEnd w:id="236"/>
      <w:bookmarkStart w:id="237" w:name="_Toc312677495"/>
      <w:bookmarkEnd w:id="237"/>
      <w:r>
        <w:rPr>
          <w:rFonts w:ascii="宋体" w:hAnsi="宋体" w:eastAsia="宋体" w:cs="宋体"/>
          <w:b w:val="0"/>
          <w:sz w:val="24"/>
          <w:szCs w:val="24"/>
        </w:rPr>
        <w:t xml:space="preserve">. </w:t>
      </w:r>
      <w:r>
        <w:rPr>
          <w:rFonts w:hint="eastAsia" w:ascii="宋体" w:hAnsi="宋体" w:eastAsia="宋体" w:cs="宋体"/>
          <w:b w:val="0"/>
          <w:sz w:val="24"/>
          <w:szCs w:val="24"/>
        </w:rPr>
        <w:t>试验与检验</w:t>
      </w:r>
    </w:p>
    <w:p>
      <w:pPr>
        <w:spacing w:after="120" w:line="320" w:lineRule="exact"/>
        <w:ind w:firstLine="420"/>
        <w:rPr>
          <w:rFonts w:ascii="宋体" w:hAnsi="宋体" w:cs="宋体"/>
          <w:kern w:val="1"/>
          <w:sz w:val="24"/>
          <w:szCs w:val="24"/>
        </w:rPr>
      </w:pPr>
      <w:r>
        <w:rPr>
          <w:rFonts w:ascii="宋体" w:hAnsi="宋体" w:cs="宋体"/>
          <w:kern w:val="1"/>
          <w:sz w:val="24"/>
          <w:szCs w:val="24"/>
        </w:rPr>
        <w:t>9</w:t>
      </w:r>
      <w:bookmarkStart w:id="238" w:name="_Toc312678022"/>
      <w:bookmarkEnd w:id="238"/>
      <w:bookmarkStart w:id="239" w:name="_Toc304295560"/>
      <w:bookmarkEnd w:id="239"/>
      <w:bookmarkStart w:id="240" w:name="_Toc312677496"/>
      <w:bookmarkEnd w:id="240"/>
      <w:bookmarkStart w:id="241" w:name="_Toc300934983"/>
      <w:bookmarkEnd w:id="241"/>
      <w:bookmarkStart w:id="242" w:name="_Toc303539140"/>
      <w:bookmarkEnd w:id="242"/>
      <w:bookmarkStart w:id="243" w:name="_Toc297123534"/>
      <w:bookmarkEnd w:id="243"/>
      <w:bookmarkStart w:id="244" w:name="_Toc297216193"/>
      <w:bookmarkEnd w:id="244"/>
      <w:r>
        <w:rPr>
          <w:rFonts w:ascii="宋体" w:hAnsi="宋体" w:cs="宋体"/>
          <w:kern w:val="1"/>
          <w:sz w:val="24"/>
          <w:szCs w:val="24"/>
        </w:rPr>
        <w:t>.1</w:t>
      </w:r>
      <w:r>
        <w:rPr>
          <w:rFonts w:hint="eastAsia" w:ascii="宋体" w:hAnsi="宋体" w:cs="宋体"/>
          <w:kern w:val="1"/>
          <w:sz w:val="24"/>
          <w:szCs w:val="24"/>
        </w:rPr>
        <w:t>试验设备与试验人员</w:t>
      </w:r>
    </w:p>
    <w:p>
      <w:pPr>
        <w:spacing w:line="320" w:lineRule="exact"/>
        <w:ind w:firstLine="420"/>
        <w:jc w:val="left"/>
        <w:rPr>
          <w:rFonts w:ascii="宋体" w:hAnsi="宋体" w:cs="宋体"/>
          <w:kern w:val="1"/>
          <w:sz w:val="24"/>
          <w:szCs w:val="24"/>
        </w:rPr>
      </w:pPr>
      <w:r>
        <w:rPr>
          <w:rFonts w:ascii="宋体" w:hAnsi="宋体" w:cs="宋体"/>
          <w:kern w:val="1"/>
          <w:sz w:val="24"/>
          <w:szCs w:val="24"/>
        </w:rPr>
        <w:t>9</w:t>
      </w:r>
      <w:bookmarkStart w:id="245" w:name="_Toc297216194"/>
      <w:bookmarkEnd w:id="245"/>
      <w:bookmarkStart w:id="246" w:name="_Toc297123535"/>
      <w:bookmarkEnd w:id="246"/>
      <w:bookmarkStart w:id="247" w:name="_Toc304295561"/>
      <w:bookmarkEnd w:id="247"/>
      <w:bookmarkStart w:id="248" w:name="_Toc303539141"/>
      <w:bookmarkEnd w:id="248"/>
      <w:bookmarkStart w:id="249" w:name="_Toc312677497"/>
      <w:bookmarkEnd w:id="249"/>
      <w:bookmarkStart w:id="250" w:name="_Toc318581174"/>
      <w:bookmarkEnd w:id="250"/>
      <w:bookmarkStart w:id="251" w:name="_Toc312678023"/>
      <w:bookmarkEnd w:id="251"/>
      <w:bookmarkStart w:id="252" w:name="_Toc300934984"/>
      <w:bookmarkEnd w:id="252"/>
      <w:r>
        <w:rPr>
          <w:rFonts w:ascii="宋体" w:hAnsi="宋体" w:cs="宋体"/>
          <w:kern w:val="1"/>
          <w:sz w:val="24"/>
          <w:szCs w:val="24"/>
        </w:rPr>
        <w:t xml:space="preserve">.1.2 </w:t>
      </w:r>
      <w:r>
        <w:rPr>
          <w:rFonts w:hint="eastAsia" w:ascii="宋体" w:hAnsi="宋体" w:cs="宋体"/>
          <w:kern w:val="1"/>
          <w:sz w:val="24"/>
          <w:szCs w:val="24"/>
        </w:rPr>
        <w:t>试验设备</w:t>
      </w:r>
    </w:p>
    <w:p>
      <w:pPr>
        <w:spacing w:line="320" w:lineRule="exact"/>
        <w:jc w:val="left"/>
        <w:rPr>
          <w:rFonts w:ascii="宋体" w:hAnsi="宋体" w:cs="宋体"/>
          <w:kern w:val="1"/>
          <w:sz w:val="24"/>
          <w:szCs w:val="24"/>
        </w:rPr>
      </w:pPr>
      <w:r>
        <w:rPr>
          <w:rFonts w:hint="eastAsia" w:ascii="宋体" w:hAnsi="宋体" w:cs="宋体"/>
          <w:kern w:val="1"/>
          <w:sz w:val="24"/>
          <w:szCs w:val="24"/>
        </w:rPr>
        <w:t>施工现场需要配置的试验场所：</w:t>
      </w:r>
      <w:bookmarkStart w:id="253" w:name="_Toc297216195"/>
      <w:bookmarkEnd w:id="253"/>
      <w:bookmarkStart w:id="254" w:name="_Toc297123536"/>
      <w:bookmarkEnd w:id="254"/>
      <w:bookmarkStart w:id="255" w:name="_Toc303539142"/>
      <w:bookmarkEnd w:id="255"/>
      <w:bookmarkStart w:id="256" w:name="_Toc312677498"/>
      <w:bookmarkEnd w:id="256"/>
      <w:bookmarkStart w:id="257" w:name="_Toc312678024"/>
      <w:bookmarkEnd w:id="257"/>
      <w:bookmarkStart w:id="258" w:name="_Toc304295562"/>
      <w:bookmarkEnd w:id="258"/>
      <w:bookmarkStart w:id="259" w:name="_Toc300934985"/>
      <w:bookmarkEnd w:id="259"/>
      <w:r>
        <w:rPr>
          <w:rFonts w:hint="eastAsia" w:ascii="宋体" w:hAnsi="宋体" w:cs="宋体"/>
          <w:kern w:val="1"/>
          <w:sz w:val="24"/>
          <w:szCs w:val="24"/>
          <w:u w:val="single"/>
        </w:rPr>
        <w:t xml:space="preserve">由承包人自行解决行。   </w:t>
      </w:r>
      <w:r>
        <w:rPr>
          <w:rFonts w:ascii="宋体" w:hAnsi="宋体" w:cs="宋体"/>
          <w:kern w:val="1"/>
          <w:sz w:val="24"/>
          <w:szCs w:val="24"/>
        </w:rPr>
        <w:t xml:space="preserve"> </w:t>
      </w:r>
    </w:p>
    <w:p>
      <w:pPr>
        <w:spacing w:line="320" w:lineRule="exact"/>
        <w:jc w:val="left"/>
        <w:rPr>
          <w:rFonts w:ascii="宋体" w:hAnsi="宋体" w:cs="宋体"/>
          <w:kern w:val="1"/>
          <w:sz w:val="24"/>
          <w:szCs w:val="24"/>
        </w:rPr>
      </w:pPr>
      <w:r>
        <w:rPr>
          <w:rFonts w:hint="eastAsia" w:ascii="宋体" w:hAnsi="宋体" w:cs="宋体"/>
          <w:kern w:val="1"/>
          <w:sz w:val="24"/>
          <w:szCs w:val="24"/>
        </w:rPr>
        <w:t>施工现场需要配备的试验设备：</w:t>
      </w:r>
      <w:r>
        <w:rPr>
          <w:rFonts w:ascii="宋体" w:hAnsi="宋体" w:cs="宋体"/>
          <w:kern w:val="1"/>
          <w:sz w:val="24"/>
          <w:szCs w:val="24"/>
          <w:u w:val="single"/>
        </w:rPr>
        <w:t xml:space="preserve">  </w:t>
      </w:r>
      <w:r>
        <w:rPr>
          <w:rFonts w:hint="eastAsia" w:ascii="宋体" w:hAnsi="宋体" w:cs="宋体"/>
          <w:kern w:val="1"/>
          <w:sz w:val="24"/>
          <w:szCs w:val="24"/>
          <w:u w:val="single"/>
        </w:rPr>
        <w:t xml:space="preserve"> 由承包人自行解决行     </w:t>
      </w:r>
      <w:r>
        <w:rPr>
          <w:rFonts w:hint="eastAsia" w:ascii="宋体" w:hAnsi="宋体" w:cs="宋体"/>
          <w:kern w:val="1"/>
          <w:sz w:val="24"/>
          <w:szCs w:val="24"/>
        </w:rPr>
        <w:t>。</w:t>
      </w:r>
    </w:p>
    <w:p>
      <w:pPr>
        <w:spacing w:line="320" w:lineRule="exact"/>
        <w:jc w:val="left"/>
        <w:rPr>
          <w:rFonts w:ascii="宋体" w:hAnsi="宋体" w:cs="宋体"/>
          <w:color w:val="FF0000"/>
          <w:kern w:val="1"/>
          <w:sz w:val="24"/>
          <w:szCs w:val="24"/>
        </w:rPr>
      </w:pPr>
      <w:r>
        <w:rPr>
          <w:rFonts w:hint="eastAsia" w:ascii="宋体" w:hAnsi="宋体" w:cs="宋体"/>
          <w:kern w:val="1"/>
          <w:sz w:val="24"/>
          <w:szCs w:val="24"/>
        </w:rPr>
        <w:t>施工现场需要具备的其他试验条件：</w:t>
      </w:r>
      <w:r>
        <w:rPr>
          <w:rFonts w:hint="eastAsia" w:ascii="宋体" w:hAnsi="宋体" w:cs="宋体"/>
          <w:kern w:val="1"/>
          <w:sz w:val="24"/>
          <w:szCs w:val="24"/>
          <w:u w:val="single"/>
        </w:rPr>
        <w:t>由承包人自行解决行</w:t>
      </w:r>
      <w:r>
        <w:rPr>
          <w:rFonts w:ascii="宋体" w:hAnsi="宋体" w:cs="宋体"/>
          <w:kern w:val="1"/>
          <w:sz w:val="24"/>
          <w:szCs w:val="24"/>
          <w:u w:val="single"/>
        </w:rPr>
        <w:t xml:space="preserve"> </w:t>
      </w:r>
      <w:r>
        <w:rPr>
          <w:rFonts w:hint="eastAsia" w:ascii="宋体" w:hAnsi="宋体" w:cs="宋体"/>
          <w:sz w:val="24"/>
          <w:szCs w:val="24"/>
          <w:u w:val="single"/>
        </w:rPr>
        <w:t xml:space="preserve"> </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9.4 </w:t>
      </w:r>
      <w:r>
        <w:rPr>
          <w:rFonts w:hint="eastAsia" w:ascii="宋体" w:hAnsi="宋体" w:cs="宋体"/>
          <w:kern w:val="1"/>
          <w:sz w:val="24"/>
          <w:szCs w:val="24"/>
        </w:rPr>
        <w:t>现场工艺试验</w:t>
      </w:r>
      <w:r>
        <w:rPr>
          <w:rFonts w:ascii="宋体" w:hAnsi="宋体" w:cs="宋体"/>
          <w:kern w:val="1"/>
          <w:sz w:val="24"/>
          <w:szCs w:val="24"/>
        </w:rPr>
        <w:t xml:space="preserve"> </w:t>
      </w:r>
    </w:p>
    <w:p>
      <w:pPr>
        <w:spacing w:line="320" w:lineRule="exact"/>
        <w:jc w:val="left"/>
        <w:rPr>
          <w:rFonts w:ascii="宋体" w:hAnsi="宋体" w:cs="宋体"/>
          <w:kern w:val="1"/>
          <w:sz w:val="24"/>
          <w:szCs w:val="24"/>
        </w:rPr>
      </w:pPr>
      <w:r>
        <w:rPr>
          <w:rFonts w:hint="eastAsia" w:ascii="宋体" w:hAnsi="宋体" w:cs="宋体"/>
          <w:kern w:val="1"/>
          <w:sz w:val="24"/>
          <w:szCs w:val="24"/>
        </w:rPr>
        <w:t>现场工艺试验的有关约定：</w:t>
      </w:r>
      <w:r>
        <w:rPr>
          <w:rFonts w:ascii="宋体" w:hAnsi="宋体" w:cs="宋体"/>
          <w:kern w:val="1"/>
          <w:sz w:val="24"/>
          <w:szCs w:val="24"/>
          <w:u w:val="single"/>
        </w:rPr>
        <w:t xml:space="preserve"> </w:t>
      </w:r>
      <w:r>
        <w:rPr>
          <w:rFonts w:hint="eastAsia" w:ascii="宋体" w:hAnsi="宋体" w:cs="宋体"/>
          <w:kern w:val="1"/>
          <w:sz w:val="24"/>
          <w:szCs w:val="24"/>
          <w:u w:val="single"/>
        </w:rPr>
        <w:t xml:space="preserve">执行通用条款    </w:t>
      </w:r>
      <w:r>
        <w:rPr>
          <w:rFonts w:hint="eastAsia" w:ascii="宋体" w:hAnsi="宋体" w:cs="宋体"/>
          <w:kern w:val="1"/>
          <w:sz w:val="24"/>
          <w:szCs w:val="24"/>
        </w:rPr>
        <w:t>。</w:t>
      </w:r>
    </w:p>
    <w:p>
      <w:pPr>
        <w:pStyle w:val="6"/>
        <w:tabs>
          <w:tab w:val="left" w:pos="864"/>
        </w:tabs>
        <w:spacing w:before="120" w:after="120" w:line="320" w:lineRule="exact"/>
        <w:rPr>
          <w:rFonts w:ascii="宋体" w:hAnsi="宋体" w:eastAsia="宋体" w:cs="宋体"/>
          <w:b w:val="0"/>
          <w:sz w:val="24"/>
          <w:szCs w:val="24"/>
        </w:rPr>
      </w:pPr>
      <w:bookmarkStart w:id="260" w:name="_Toc351203642"/>
      <w:bookmarkEnd w:id="260"/>
      <w:r>
        <w:rPr>
          <w:rFonts w:ascii="宋体" w:hAnsi="宋体" w:eastAsia="宋体" w:cs="宋体"/>
          <w:b w:val="0"/>
          <w:sz w:val="24"/>
          <w:szCs w:val="24"/>
        </w:rPr>
        <w:t>1</w:t>
      </w:r>
      <w:bookmarkStart w:id="261" w:name="_Toc296503193"/>
      <w:bookmarkEnd w:id="261"/>
      <w:bookmarkStart w:id="262" w:name="_Toc296891233"/>
      <w:bookmarkEnd w:id="262"/>
      <w:bookmarkStart w:id="263" w:name="_Toc267251433"/>
      <w:bookmarkEnd w:id="263"/>
      <w:bookmarkStart w:id="264" w:name="_Toc297123540"/>
      <w:bookmarkEnd w:id="264"/>
      <w:bookmarkStart w:id="265" w:name="_Toc267251437"/>
      <w:bookmarkEnd w:id="265"/>
      <w:bookmarkStart w:id="266" w:name="_Toc296891021"/>
      <w:bookmarkEnd w:id="266"/>
      <w:bookmarkStart w:id="267" w:name="_Toc296944532"/>
      <w:bookmarkEnd w:id="267"/>
      <w:bookmarkStart w:id="268" w:name="_Toc300934989"/>
      <w:bookmarkEnd w:id="268"/>
      <w:bookmarkStart w:id="269" w:name="_Toc297120493"/>
      <w:bookmarkEnd w:id="269"/>
      <w:bookmarkStart w:id="270" w:name="_Toc267251439"/>
      <w:bookmarkEnd w:id="270"/>
      <w:bookmarkStart w:id="271" w:name="_Toc304295566"/>
      <w:bookmarkEnd w:id="271"/>
      <w:bookmarkStart w:id="272" w:name="_Toc292559903"/>
      <w:bookmarkEnd w:id="272"/>
      <w:bookmarkStart w:id="273" w:name="_Toc297048379"/>
      <w:bookmarkEnd w:id="273"/>
      <w:bookmarkStart w:id="274" w:name="_Toc296346694"/>
      <w:bookmarkEnd w:id="274"/>
      <w:bookmarkStart w:id="275" w:name="_Toc296347192"/>
      <w:bookmarkEnd w:id="275"/>
      <w:bookmarkStart w:id="276" w:name="_Toc297216199"/>
      <w:bookmarkEnd w:id="276"/>
      <w:bookmarkStart w:id="277" w:name="_Toc267251442"/>
      <w:bookmarkEnd w:id="277"/>
      <w:bookmarkStart w:id="278" w:name="_Toc312677499"/>
      <w:bookmarkEnd w:id="278"/>
      <w:bookmarkStart w:id="279" w:name="_Toc267251441"/>
      <w:bookmarkEnd w:id="279"/>
      <w:bookmarkStart w:id="280" w:name="_Toc267251435"/>
      <w:bookmarkEnd w:id="280"/>
      <w:bookmarkStart w:id="281" w:name="_Toc267251440"/>
      <w:bookmarkEnd w:id="281"/>
      <w:bookmarkStart w:id="282" w:name="_Toc292559398"/>
      <w:bookmarkEnd w:id="282"/>
      <w:bookmarkStart w:id="283" w:name="_Toc312678025"/>
      <w:bookmarkEnd w:id="283"/>
      <w:bookmarkStart w:id="284" w:name="_Toc303539146"/>
      <w:bookmarkEnd w:id="284"/>
      <w:r>
        <w:rPr>
          <w:rFonts w:ascii="宋体" w:hAnsi="宋体" w:eastAsia="宋体" w:cs="宋体"/>
          <w:b w:val="0"/>
          <w:sz w:val="24"/>
          <w:szCs w:val="24"/>
        </w:rPr>
        <w:t xml:space="preserve">0. </w:t>
      </w:r>
      <w:r>
        <w:rPr>
          <w:rFonts w:hint="eastAsia" w:ascii="宋体" w:hAnsi="宋体" w:eastAsia="宋体" w:cs="宋体"/>
          <w:b w:val="0"/>
          <w:sz w:val="24"/>
          <w:szCs w:val="24"/>
        </w:rPr>
        <w:t>变更</w:t>
      </w:r>
    </w:p>
    <w:p>
      <w:pPr>
        <w:spacing w:after="120" w:line="320" w:lineRule="exact"/>
        <w:ind w:firstLine="420"/>
        <w:rPr>
          <w:rFonts w:ascii="宋体" w:hAnsi="宋体" w:cs="宋体"/>
          <w:kern w:val="1"/>
          <w:sz w:val="24"/>
          <w:szCs w:val="24"/>
        </w:rPr>
      </w:pPr>
      <w:r>
        <w:rPr>
          <w:rFonts w:ascii="宋体" w:hAnsi="宋体" w:cs="宋体"/>
          <w:kern w:val="1"/>
          <w:sz w:val="24"/>
          <w:szCs w:val="24"/>
        </w:rPr>
        <w:t>1</w:t>
      </w:r>
      <w:bookmarkStart w:id="285" w:name="_Toc304295567"/>
      <w:bookmarkEnd w:id="285"/>
      <w:bookmarkStart w:id="286" w:name="_Toc292559399"/>
      <w:bookmarkEnd w:id="286"/>
      <w:bookmarkStart w:id="287" w:name="_Toc297216200"/>
      <w:bookmarkEnd w:id="287"/>
      <w:bookmarkStart w:id="288" w:name="_Toc312678026"/>
      <w:bookmarkEnd w:id="288"/>
      <w:bookmarkStart w:id="289" w:name="_Toc292559904"/>
      <w:bookmarkEnd w:id="289"/>
      <w:bookmarkStart w:id="290" w:name="_Toc297048380"/>
      <w:bookmarkEnd w:id="290"/>
      <w:bookmarkStart w:id="291" w:name="_Toc296891234"/>
      <w:bookmarkEnd w:id="291"/>
      <w:bookmarkStart w:id="292" w:name="_Toc297123541"/>
      <w:bookmarkEnd w:id="292"/>
      <w:bookmarkStart w:id="293" w:name="_Toc300934990"/>
      <w:bookmarkEnd w:id="293"/>
      <w:bookmarkStart w:id="294" w:name="_Toc296944533"/>
      <w:bookmarkEnd w:id="294"/>
      <w:bookmarkStart w:id="295" w:name="_Toc296347193"/>
      <w:bookmarkEnd w:id="295"/>
      <w:bookmarkStart w:id="296" w:name="_Toc297120494"/>
      <w:bookmarkEnd w:id="296"/>
      <w:bookmarkStart w:id="297" w:name="_Toc296891022"/>
      <w:bookmarkEnd w:id="297"/>
      <w:bookmarkStart w:id="298" w:name="_Toc312677500"/>
      <w:bookmarkEnd w:id="298"/>
      <w:bookmarkStart w:id="299" w:name="_Toc303539147"/>
      <w:bookmarkEnd w:id="299"/>
      <w:bookmarkStart w:id="300" w:name="_Toc296346695"/>
      <w:bookmarkEnd w:id="300"/>
      <w:bookmarkStart w:id="301" w:name="_Toc296503194"/>
      <w:bookmarkEnd w:id="301"/>
      <w:r>
        <w:rPr>
          <w:rFonts w:ascii="宋体" w:hAnsi="宋体" w:cs="宋体"/>
          <w:kern w:val="1"/>
          <w:sz w:val="24"/>
          <w:szCs w:val="24"/>
        </w:rPr>
        <w:t>0.1</w:t>
      </w:r>
      <w:r>
        <w:rPr>
          <w:rFonts w:hint="eastAsia" w:ascii="宋体" w:hAnsi="宋体" w:cs="宋体"/>
          <w:kern w:val="1"/>
          <w:sz w:val="24"/>
          <w:szCs w:val="24"/>
        </w:rPr>
        <w:t xml:space="preserve">变更的范围   </w:t>
      </w:r>
    </w:p>
    <w:p>
      <w:pPr>
        <w:spacing w:line="360" w:lineRule="auto"/>
        <w:ind w:firstLine="420"/>
        <w:jc w:val="left"/>
        <w:rPr>
          <w:rFonts w:ascii="宋体" w:hAnsi="宋体" w:cs="宋体"/>
          <w:kern w:val="1"/>
          <w:sz w:val="24"/>
          <w:szCs w:val="24"/>
          <w:u w:val="single"/>
        </w:rPr>
      </w:pPr>
      <w:r>
        <w:rPr>
          <w:rFonts w:ascii="宋体" w:hAnsi="宋体" w:cs="宋体"/>
          <w:kern w:val="1"/>
          <w:sz w:val="24"/>
          <w:szCs w:val="24"/>
        </w:rPr>
        <w:t>关于变更的范围的约定：</w:t>
      </w:r>
      <w:r>
        <w:rPr>
          <w:rFonts w:ascii="宋体" w:hAnsi="宋体" w:cs="宋体"/>
          <w:sz w:val="24"/>
          <w:szCs w:val="24"/>
          <w:u w:val="single"/>
        </w:rPr>
        <w:t>执行通用条款10.1</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10.4 </w:t>
      </w:r>
      <w:r>
        <w:rPr>
          <w:rFonts w:hint="eastAsia" w:ascii="宋体" w:hAnsi="宋体" w:cs="宋体"/>
          <w:kern w:val="1"/>
          <w:sz w:val="24"/>
          <w:szCs w:val="24"/>
        </w:rPr>
        <w:t>变更估价</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10.4.1 </w:t>
      </w:r>
      <w:r>
        <w:rPr>
          <w:rFonts w:hint="eastAsia" w:ascii="宋体" w:hAnsi="宋体" w:cs="宋体"/>
          <w:kern w:val="1"/>
          <w:sz w:val="24"/>
          <w:szCs w:val="24"/>
        </w:rPr>
        <w:t>变更估价原则</w:t>
      </w:r>
    </w:p>
    <w:p>
      <w:pPr>
        <w:spacing w:line="320" w:lineRule="exact"/>
        <w:ind w:firstLine="420"/>
        <w:rPr>
          <w:rFonts w:ascii="宋体" w:hAnsi="宋体"/>
          <w:color w:val="auto"/>
          <w:sz w:val="24"/>
          <w:szCs w:val="24"/>
          <w:u w:val="single"/>
        </w:rPr>
      </w:pPr>
      <w:r>
        <w:rPr>
          <w:rFonts w:hint="eastAsia" w:ascii="宋体" w:hAnsi="宋体" w:cs="宋体"/>
          <w:kern w:val="1"/>
          <w:sz w:val="24"/>
          <w:szCs w:val="24"/>
        </w:rPr>
        <w:t>关于变更估价</w:t>
      </w:r>
      <w:r>
        <w:rPr>
          <w:rFonts w:hint="eastAsia" w:ascii="宋体" w:hAnsi="宋体" w:cs="宋体"/>
          <w:color w:val="auto"/>
          <w:kern w:val="1"/>
          <w:sz w:val="24"/>
          <w:szCs w:val="24"/>
        </w:rPr>
        <w:t>的约定</w:t>
      </w:r>
      <w:r>
        <w:rPr>
          <w:rFonts w:ascii="宋体" w:hAnsi="宋体" w:cs="宋体"/>
          <w:color w:val="auto"/>
          <w:kern w:val="1"/>
          <w:sz w:val="24"/>
          <w:szCs w:val="24"/>
        </w:rPr>
        <w:t>:</w:t>
      </w:r>
      <w:r>
        <w:rPr>
          <w:rFonts w:hint="eastAsia" w:ascii="宋体" w:hAnsi="宋体"/>
          <w:color w:val="auto"/>
          <w:sz w:val="24"/>
          <w:szCs w:val="24"/>
          <w:u w:val="single"/>
        </w:rPr>
        <w:t>执行通用条款10.4.1。其中10.4.1（1）中增加：若工程变更项目出现承包人在工程量清单中填报的综合单价比现行定额和估价表、费率中管理费及利润按照相应工程类别下限计取</w:t>
      </w:r>
      <w:r>
        <w:rPr>
          <w:rFonts w:ascii="宋体" w:hAnsi="宋体"/>
          <w:color w:val="auto"/>
          <w:sz w:val="24"/>
          <w:szCs w:val="24"/>
          <w:u w:val="single"/>
        </w:rPr>
        <w:t>、工程造价管理机构发布的</w:t>
      </w:r>
      <w:r>
        <w:rPr>
          <w:rFonts w:hint="eastAsia" w:ascii="宋体" w:hAnsi="宋体"/>
          <w:color w:val="auto"/>
          <w:sz w:val="24"/>
          <w:szCs w:val="24"/>
          <w:u w:val="single"/>
        </w:rPr>
        <w:t>工程实施当期</w:t>
      </w:r>
      <w:r>
        <w:rPr>
          <w:rFonts w:ascii="宋体" w:hAnsi="宋体"/>
          <w:color w:val="auto"/>
          <w:sz w:val="24"/>
          <w:szCs w:val="24"/>
          <w:u w:val="single"/>
        </w:rPr>
        <w:t>信息</w:t>
      </w:r>
      <w:r>
        <w:rPr>
          <w:rFonts w:hint="eastAsia" w:ascii="宋体" w:hAnsi="宋体"/>
          <w:color w:val="auto"/>
          <w:sz w:val="24"/>
          <w:szCs w:val="24"/>
          <w:u w:val="single"/>
        </w:rPr>
        <w:t>（参考）</w:t>
      </w:r>
      <w:r>
        <w:rPr>
          <w:rFonts w:ascii="宋体" w:hAnsi="宋体"/>
          <w:color w:val="auto"/>
          <w:sz w:val="24"/>
          <w:szCs w:val="24"/>
          <w:u w:val="single"/>
        </w:rPr>
        <w:t>价格</w:t>
      </w:r>
      <w:r>
        <w:rPr>
          <w:rFonts w:hint="eastAsia" w:ascii="宋体" w:hAnsi="宋体"/>
          <w:color w:val="auto"/>
          <w:sz w:val="24"/>
          <w:szCs w:val="24"/>
          <w:u w:val="single"/>
        </w:rPr>
        <w:t>偏差超过+15%时，工程变更项目的结算价执行现行定额和估价表、费率中管理费及利润按照相应工程类别下限计取</w:t>
      </w:r>
      <w:r>
        <w:rPr>
          <w:rFonts w:ascii="宋体" w:hAnsi="宋体"/>
          <w:color w:val="auto"/>
          <w:sz w:val="24"/>
          <w:szCs w:val="24"/>
          <w:u w:val="single"/>
        </w:rPr>
        <w:t>、工程造价管理机构发布的</w:t>
      </w:r>
      <w:r>
        <w:rPr>
          <w:rFonts w:hint="eastAsia" w:ascii="宋体" w:hAnsi="宋体"/>
          <w:color w:val="auto"/>
          <w:sz w:val="24"/>
          <w:szCs w:val="24"/>
          <w:u w:val="single"/>
        </w:rPr>
        <w:t>工程实施当期</w:t>
      </w:r>
      <w:r>
        <w:rPr>
          <w:rFonts w:ascii="宋体" w:hAnsi="宋体"/>
          <w:color w:val="auto"/>
          <w:sz w:val="24"/>
          <w:szCs w:val="24"/>
          <w:u w:val="single"/>
        </w:rPr>
        <w:t>信息</w:t>
      </w:r>
      <w:r>
        <w:rPr>
          <w:rFonts w:hint="eastAsia" w:ascii="宋体" w:hAnsi="宋体"/>
          <w:color w:val="auto"/>
          <w:sz w:val="24"/>
          <w:szCs w:val="24"/>
          <w:u w:val="single"/>
        </w:rPr>
        <w:t>（参考）</w:t>
      </w:r>
      <w:r>
        <w:rPr>
          <w:rFonts w:ascii="宋体" w:hAnsi="宋体"/>
          <w:color w:val="auto"/>
          <w:sz w:val="24"/>
          <w:szCs w:val="24"/>
          <w:u w:val="single"/>
        </w:rPr>
        <w:t>价格</w:t>
      </w:r>
      <w:r>
        <w:rPr>
          <w:rFonts w:hint="eastAsia" w:ascii="宋体" w:hAnsi="宋体"/>
          <w:color w:val="auto"/>
          <w:sz w:val="24"/>
          <w:szCs w:val="24"/>
          <w:u w:val="single"/>
        </w:rPr>
        <w:t>。</w:t>
      </w:r>
    </w:p>
    <w:p>
      <w:pPr>
        <w:spacing w:after="120" w:line="320" w:lineRule="exact"/>
        <w:ind w:firstLine="420"/>
        <w:rPr>
          <w:rFonts w:ascii="宋体" w:hAnsi="宋体" w:cs="宋体"/>
          <w:kern w:val="1"/>
          <w:sz w:val="24"/>
          <w:szCs w:val="24"/>
        </w:rPr>
      </w:pPr>
      <w:r>
        <w:rPr>
          <w:rFonts w:ascii="宋体" w:hAnsi="宋体" w:cs="宋体"/>
          <w:kern w:val="1"/>
          <w:sz w:val="24"/>
          <w:szCs w:val="24"/>
        </w:rPr>
        <w:t>1</w:t>
      </w:r>
      <w:bookmarkStart w:id="302" w:name="_Toc296346698"/>
      <w:bookmarkEnd w:id="302"/>
      <w:bookmarkStart w:id="303" w:name="_Toc297120497"/>
      <w:bookmarkEnd w:id="303"/>
      <w:bookmarkStart w:id="304" w:name="_Toc292559402"/>
      <w:bookmarkEnd w:id="304"/>
      <w:bookmarkStart w:id="305" w:name="_Toc296891025"/>
      <w:bookmarkEnd w:id="305"/>
      <w:bookmarkStart w:id="306" w:name="_Toc296347196"/>
      <w:bookmarkEnd w:id="306"/>
      <w:bookmarkStart w:id="307" w:name="_Toc303539150"/>
      <w:bookmarkEnd w:id="307"/>
      <w:bookmarkStart w:id="308" w:name="_Toc297123544"/>
      <w:bookmarkEnd w:id="308"/>
      <w:bookmarkStart w:id="309" w:name="_Toc312677503"/>
      <w:bookmarkEnd w:id="309"/>
      <w:bookmarkStart w:id="310" w:name="_Toc300934993"/>
      <w:bookmarkEnd w:id="310"/>
      <w:bookmarkStart w:id="311" w:name="_Toc296944536"/>
      <w:bookmarkEnd w:id="311"/>
      <w:bookmarkStart w:id="312" w:name="_Toc296503197"/>
      <w:bookmarkEnd w:id="312"/>
      <w:bookmarkStart w:id="313" w:name="_Toc312678029"/>
      <w:bookmarkEnd w:id="313"/>
      <w:bookmarkStart w:id="314" w:name="_Toc292559907"/>
      <w:bookmarkEnd w:id="314"/>
      <w:bookmarkStart w:id="315" w:name="_Toc296891237"/>
      <w:bookmarkEnd w:id="315"/>
      <w:bookmarkStart w:id="316" w:name="_Toc304295570"/>
      <w:bookmarkEnd w:id="316"/>
      <w:bookmarkStart w:id="317" w:name="_Toc297216203"/>
      <w:bookmarkEnd w:id="317"/>
      <w:bookmarkStart w:id="318" w:name="_Toc297048383"/>
      <w:bookmarkEnd w:id="318"/>
      <w:r>
        <w:rPr>
          <w:rFonts w:ascii="宋体" w:hAnsi="宋体" w:cs="宋体"/>
          <w:kern w:val="1"/>
          <w:sz w:val="24"/>
          <w:szCs w:val="24"/>
        </w:rPr>
        <w:t>0.5</w:t>
      </w:r>
      <w:r>
        <w:rPr>
          <w:rFonts w:hint="eastAsia" w:ascii="宋体" w:hAnsi="宋体" w:cs="宋体"/>
          <w:kern w:val="1"/>
          <w:sz w:val="24"/>
          <w:szCs w:val="24"/>
        </w:rPr>
        <w:t>承</w:t>
      </w:r>
      <w:bookmarkStart w:id="319" w:name="_Toc297120503"/>
      <w:bookmarkEnd w:id="319"/>
      <w:bookmarkStart w:id="320" w:name="_Toc303539151"/>
      <w:bookmarkEnd w:id="320"/>
      <w:bookmarkStart w:id="321" w:name="_Toc300934994"/>
      <w:bookmarkEnd w:id="321"/>
      <w:bookmarkStart w:id="322" w:name="_Toc292559913"/>
      <w:bookmarkEnd w:id="322"/>
      <w:bookmarkStart w:id="323" w:name="_Toc297048389"/>
      <w:bookmarkEnd w:id="323"/>
      <w:bookmarkStart w:id="324" w:name="_Toc296347202"/>
      <w:bookmarkEnd w:id="324"/>
      <w:bookmarkStart w:id="325" w:name="_Toc296891243"/>
      <w:bookmarkEnd w:id="325"/>
      <w:bookmarkStart w:id="326" w:name="_Toc292559408"/>
      <w:bookmarkEnd w:id="326"/>
      <w:bookmarkStart w:id="327" w:name="_Toc297216204"/>
      <w:bookmarkEnd w:id="327"/>
      <w:bookmarkStart w:id="328" w:name="_Toc296346704"/>
      <w:bookmarkEnd w:id="328"/>
      <w:bookmarkStart w:id="329" w:name="_Toc296944542"/>
      <w:bookmarkEnd w:id="329"/>
      <w:bookmarkStart w:id="330" w:name="_Toc297123545"/>
      <w:bookmarkEnd w:id="330"/>
      <w:bookmarkStart w:id="331" w:name="_Toc296503203"/>
      <w:bookmarkEnd w:id="331"/>
      <w:bookmarkStart w:id="332" w:name="_Toc296891031"/>
      <w:bookmarkEnd w:id="332"/>
      <w:r>
        <w:rPr>
          <w:rFonts w:hint="eastAsia" w:ascii="宋体" w:hAnsi="宋体" w:cs="宋体"/>
          <w:kern w:val="1"/>
          <w:sz w:val="24"/>
          <w:szCs w:val="24"/>
        </w:rPr>
        <w:t>包人的合理化建议</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监理人审查承包人合理化建议的期限：</w:t>
      </w:r>
      <w:r>
        <w:rPr>
          <w:rFonts w:hint="eastAsia" w:ascii="宋体" w:hAnsi="宋体" w:cs="宋体"/>
          <w:kern w:val="1"/>
          <w:sz w:val="24"/>
          <w:szCs w:val="24"/>
          <w:u w:val="single"/>
        </w:rPr>
        <w:t>监理人应在收到承包人提交的合理化建议后</w:t>
      </w:r>
      <w:r>
        <w:rPr>
          <w:rFonts w:ascii="宋体" w:hAnsi="宋体" w:cs="宋体"/>
          <w:kern w:val="1"/>
          <w:sz w:val="24"/>
          <w:szCs w:val="24"/>
          <w:u w:val="single"/>
        </w:rPr>
        <w:t>7</w:t>
      </w:r>
      <w:r>
        <w:rPr>
          <w:rFonts w:hint="eastAsia" w:ascii="宋体" w:hAnsi="宋体" w:cs="宋体"/>
          <w:kern w:val="1"/>
          <w:sz w:val="24"/>
          <w:szCs w:val="24"/>
          <w:u w:val="single"/>
        </w:rPr>
        <w:t>天内审查完毕</w:t>
      </w:r>
      <w:r>
        <w:rPr>
          <w:rFonts w:ascii="宋体" w:hAnsi="宋体" w:cs="宋体"/>
          <w:kern w:val="1"/>
          <w:sz w:val="24"/>
          <w:szCs w:val="24"/>
          <w:u w:val="single"/>
        </w:rPr>
        <w:t xml:space="preserve"> </w:t>
      </w:r>
      <w:r>
        <w:rPr>
          <w:rFonts w:hint="eastAsia" w:ascii="宋体" w:hAnsi="宋体" w:cs="宋体"/>
          <w:kern w:val="1"/>
          <w:sz w:val="24"/>
          <w:szCs w:val="24"/>
          <w:u w:val="single"/>
        </w:rPr>
        <w:t>。</w:t>
      </w:r>
    </w:p>
    <w:p>
      <w:pPr>
        <w:spacing w:line="320" w:lineRule="exact"/>
        <w:ind w:firstLine="420"/>
        <w:jc w:val="left"/>
        <w:rPr>
          <w:rFonts w:ascii="宋体" w:hAnsi="宋体" w:cs="宋体"/>
          <w:kern w:val="1"/>
          <w:sz w:val="24"/>
          <w:szCs w:val="24"/>
          <w:u w:val="single"/>
        </w:rPr>
      </w:pPr>
      <w:r>
        <w:rPr>
          <w:rFonts w:hint="eastAsia" w:ascii="宋体" w:hAnsi="宋体" w:cs="宋体"/>
          <w:kern w:val="1"/>
          <w:sz w:val="24"/>
          <w:szCs w:val="24"/>
        </w:rPr>
        <w:t>发包人审批承包人合理化建议的期限：</w:t>
      </w:r>
      <w:r>
        <w:rPr>
          <w:rFonts w:ascii="宋体" w:hAnsi="宋体" w:cs="宋体"/>
          <w:kern w:val="1"/>
          <w:sz w:val="24"/>
          <w:szCs w:val="24"/>
          <w:u w:val="single"/>
        </w:rPr>
        <w:t xml:space="preserve">  </w:t>
      </w:r>
      <w:r>
        <w:rPr>
          <w:rFonts w:hint="eastAsia" w:ascii="宋体" w:hAnsi="宋体" w:cs="宋体"/>
          <w:kern w:val="1"/>
          <w:sz w:val="24"/>
          <w:szCs w:val="24"/>
          <w:u w:val="single"/>
        </w:rPr>
        <w:t>发包人应在收到监理人报送的合理化建议后</w:t>
      </w:r>
      <w:r>
        <w:rPr>
          <w:rFonts w:ascii="宋体" w:hAnsi="宋体" w:cs="宋体"/>
          <w:kern w:val="1"/>
          <w:sz w:val="24"/>
          <w:szCs w:val="24"/>
          <w:u w:val="single"/>
        </w:rPr>
        <w:t>7</w:t>
      </w:r>
      <w:r>
        <w:rPr>
          <w:rFonts w:hint="eastAsia" w:ascii="宋体" w:hAnsi="宋体" w:cs="宋体"/>
          <w:kern w:val="1"/>
          <w:sz w:val="24"/>
          <w:szCs w:val="24"/>
          <w:u w:val="single"/>
        </w:rPr>
        <w:t>天内审批完毕。</w:t>
      </w:r>
    </w:p>
    <w:p>
      <w:pPr>
        <w:spacing w:line="320" w:lineRule="exact"/>
        <w:ind w:firstLine="420"/>
        <w:jc w:val="left"/>
        <w:rPr>
          <w:rFonts w:ascii="宋体" w:hAnsi="宋体" w:cs="宋体"/>
          <w:kern w:val="1"/>
          <w:sz w:val="24"/>
          <w:szCs w:val="24"/>
          <w:u w:val="single"/>
        </w:rPr>
      </w:pPr>
      <w:r>
        <w:rPr>
          <w:rFonts w:hint="eastAsia" w:ascii="宋体" w:hAnsi="宋体" w:cs="宋体"/>
          <w:kern w:val="1"/>
          <w:sz w:val="24"/>
          <w:szCs w:val="24"/>
        </w:rPr>
        <w:t>承</w:t>
      </w:r>
      <w:bookmarkStart w:id="333" w:name="_Toc292559914"/>
      <w:bookmarkEnd w:id="333"/>
      <w:bookmarkStart w:id="334" w:name="_Toc296944543"/>
      <w:bookmarkEnd w:id="334"/>
      <w:bookmarkStart w:id="335" w:name="_Toc300934995"/>
      <w:bookmarkEnd w:id="335"/>
      <w:bookmarkStart w:id="336" w:name="_Toc292559409"/>
      <w:bookmarkEnd w:id="336"/>
      <w:bookmarkStart w:id="337" w:name="_Toc297123546"/>
      <w:bookmarkEnd w:id="337"/>
      <w:bookmarkStart w:id="338" w:name="_Toc312677504"/>
      <w:bookmarkEnd w:id="338"/>
      <w:bookmarkStart w:id="339" w:name="_Toc296347203"/>
      <w:bookmarkEnd w:id="339"/>
      <w:bookmarkStart w:id="340" w:name="_Toc303539152"/>
      <w:bookmarkEnd w:id="340"/>
      <w:bookmarkStart w:id="341" w:name="_Toc296891032"/>
      <w:bookmarkEnd w:id="341"/>
      <w:bookmarkStart w:id="342" w:name="_Toc297120504"/>
      <w:bookmarkEnd w:id="342"/>
      <w:bookmarkStart w:id="343" w:name="_Toc296503204"/>
      <w:bookmarkEnd w:id="343"/>
      <w:bookmarkStart w:id="344" w:name="_Toc296891244"/>
      <w:bookmarkEnd w:id="344"/>
      <w:bookmarkStart w:id="345" w:name="_Toc297216205"/>
      <w:bookmarkEnd w:id="345"/>
      <w:bookmarkStart w:id="346" w:name="_Toc312678030"/>
      <w:bookmarkEnd w:id="346"/>
      <w:bookmarkStart w:id="347" w:name="_Toc304295571"/>
      <w:bookmarkEnd w:id="347"/>
      <w:bookmarkStart w:id="348" w:name="_Toc318581175"/>
      <w:bookmarkEnd w:id="348"/>
      <w:bookmarkStart w:id="349" w:name="_Toc296346705"/>
      <w:bookmarkEnd w:id="349"/>
      <w:bookmarkStart w:id="350" w:name="_Toc297048390"/>
      <w:bookmarkEnd w:id="350"/>
      <w:r>
        <w:rPr>
          <w:rFonts w:hint="eastAsia" w:ascii="宋体" w:hAnsi="宋体" w:cs="宋体"/>
          <w:kern w:val="1"/>
          <w:sz w:val="24"/>
          <w:szCs w:val="24"/>
        </w:rPr>
        <w:t>包人提出的合理化建议降低了合同价格或者提高了工程经济效益的奖励的方法和金额为：</w:t>
      </w:r>
      <w:r>
        <w:rPr>
          <w:rFonts w:ascii="宋体" w:hAnsi="宋体" w:cs="宋体"/>
          <w:kern w:val="1"/>
          <w:sz w:val="24"/>
          <w:szCs w:val="24"/>
          <w:u w:val="single"/>
        </w:rPr>
        <w:t xml:space="preserve"> </w:t>
      </w:r>
      <w:r>
        <w:rPr>
          <w:rFonts w:hint="eastAsia" w:ascii="宋体" w:hAnsi="宋体" w:cs="宋体"/>
          <w:kern w:val="1"/>
          <w:sz w:val="24"/>
          <w:szCs w:val="24"/>
          <w:u w:val="single"/>
        </w:rPr>
        <w:t xml:space="preserve"> 双方协商解决</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1</w:t>
      </w:r>
      <w:bookmarkStart w:id="351" w:name="_Toc296503199"/>
      <w:bookmarkEnd w:id="351"/>
      <w:bookmarkStart w:id="352" w:name="_Toc296891027"/>
      <w:bookmarkEnd w:id="352"/>
      <w:bookmarkStart w:id="353" w:name="_Toc296944538"/>
      <w:bookmarkEnd w:id="353"/>
      <w:bookmarkStart w:id="354" w:name="_Toc304295574"/>
      <w:bookmarkEnd w:id="354"/>
      <w:bookmarkStart w:id="355" w:name="_Toc296891239"/>
      <w:bookmarkEnd w:id="355"/>
      <w:bookmarkStart w:id="356" w:name="_Toc297123548"/>
      <w:bookmarkEnd w:id="356"/>
      <w:bookmarkStart w:id="357" w:name="_Toc292559909"/>
      <w:bookmarkEnd w:id="357"/>
      <w:bookmarkStart w:id="358" w:name="_Toc296346700"/>
      <w:bookmarkEnd w:id="358"/>
      <w:bookmarkStart w:id="359" w:name="_Toc297216207"/>
      <w:bookmarkEnd w:id="359"/>
      <w:bookmarkStart w:id="360" w:name="_Toc297120499"/>
      <w:bookmarkEnd w:id="360"/>
      <w:bookmarkStart w:id="361" w:name="_Toc312677507"/>
      <w:bookmarkEnd w:id="361"/>
      <w:bookmarkStart w:id="362" w:name="_Toc297048385"/>
      <w:bookmarkEnd w:id="362"/>
      <w:bookmarkStart w:id="363" w:name="_Toc312678033"/>
      <w:bookmarkEnd w:id="363"/>
      <w:bookmarkStart w:id="364" w:name="_Toc292559404"/>
      <w:bookmarkEnd w:id="364"/>
      <w:bookmarkStart w:id="365" w:name="_Toc303539154"/>
      <w:bookmarkEnd w:id="365"/>
      <w:bookmarkStart w:id="366" w:name="_Toc296347198"/>
      <w:bookmarkEnd w:id="366"/>
      <w:bookmarkStart w:id="367" w:name="_Toc300934997"/>
      <w:bookmarkEnd w:id="367"/>
      <w:r>
        <w:rPr>
          <w:rFonts w:ascii="宋体" w:hAnsi="宋体" w:cs="宋体"/>
          <w:kern w:val="1"/>
          <w:sz w:val="24"/>
          <w:szCs w:val="24"/>
        </w:rPr>
        <w:t xml:space="preserve">0.7 </w:t>
      </w:r>
      <w:r>
        <w:rPr>
          <w:rFonts w:hint="eastAsia" w:ascii="宋体" w:hAnsi="宋体" w:cs="宋体"/>
          <w:kern w:val="1"/>
          <w:sz w:val="24"/>
          <w:szCs w:val="24"/>
        </w:rPr>
        <w:t>暂估价</w:t>
      </w:r>
    </w:p>
    <w:p>
      <w:pPr>
        <w:spacing w:line="320" w:lineRule="exact"/>
        <w:ind w:firstLine="420"/>
        <w:jc w:val="left"/>
        <w:rPr>
          <w:rFonts w:ascii="宋体" w:hAnsi="宋体" w:cs="宋体"/>
          <w:kern w:val="1"/>
          <w:sz w:val="24"/>
          <w:szCs w:val="24"/>
        </w:rPr>
      </w:pPr>
      <w:r>
        <w:rPr>
          <w:rFonts w:hint="eastAsia" w:ascii="宋体" w:hAnsi="宋体" w:cs="宋体"/>
          <w:sz w:val="24"/>
          <w:szCs w:val="24"/>
        </w:rPr>
        <w:t>暂</w:t>
      </w:r>
      <w:bookmarkStart w:id="368" w:name="_Toc312678034"/>
      <w:bookmarkEnd w:id="368"/>
      <w:bookmarkStart w:id="369" w:name="_Toc312677508"/>
      <w:bookmarkEnd w:id="369"/>
      <w:bookmarkStart w:id="370" w:name="_Toc318581176"/>
      <w:bookmarkEnd w:id="370"/>
      <w:r>
        <w:rPr>
          <w:rFonts w:hint="eastAsia" w:ascii="宋体" w:hAnsi="宋体" w:cs="宋体"/>
          <w:sz w:val="24"/>
          <w:szCs w:val="24"/>
        </w:rPr>
        <w:t>估价材料和工程设备的明细详见附件</w:t>
      </w:r>
      <w:r>
        <w:rPr>
          <w:rFonts w:ascii="宋体" w:hAnsi="宋体" w:cs="宋体"/>
          <w:sz w:val="24"/>
          <w:szCs w:val="24"/>
        </w:rPr>
        <w:t>11</w:t>
      </w:r>
      <w:r>
        <w:rPr>
          <w:rFonts w:hint="eastAsia" w:ascii="宋体" w:hAnsi="宋体" w:cs="宋体"/>
          <w:sz w:val="24"/>
          <w:szCs w:val="24"/>
        </w:rPr>
        <w:t>：《</w:t>
      </w:r>
      <w:r>
        <w:rPr>
          <w:rFonts w:hint="eastAsia" w:ascii="宋体" w:hAnsi="宋体" w:cs="宋体"/>
          <w:kern w:val="1"/>
          <w:sz w:val="24"/>
          <w:szCs w:val="24"/>
        </w:rPr>
        <w:t>暂估价一览表》</w:t>
      </w:r>
      <w:r>
        <w:rPr>
          <w:rFonts w:hint="eastAsia" w:ascii="宋体" w:hAnsi="宋体" w:cs="宋体"/>
          <w:sz w:val="24"/>
          <w:szCs w:val="24"/>
        </w:rPr>
        <w:t>。</w:t>
      </w:r>
    </w:p>
    <w:p>
      <w:pPr>
        <w:spacing w:line="320" w:lineRule="exact"/>
        <w:ind w:firstLine="420"/>
        <w:jc w:val="left"/>
        <w:rPr>
          <w:rFonts w:ascii="宋体" w:hAnsi="宋体" w:cs="宋体"/>
          <w:kern w:val="1"/>
          <w:sz w:val="24"/>
          <w:szCs w:val="24"/>
        </w:rPr>
      </w:pPr>
      <w:r>
        <w:rPr>
          <w:rFonts w:ascii="宋体" w:hAnsi="宋体" w:cs="宋体"/>
          <w:kern w:val="1"/>
          <w:sz w:val="24"/>
          <w:szCs w:val="24"/>
        </w:rPr>
        <w:t>1</w:t>
      </w:r>
      <w:bookmarkStart w:id="371" w:name="_Toc312677509"/>
      <w:bookmarkEnd w:id="371"/>
      <w:bookmarkStart w:id="372" w:name="_Toc318581177"/>
      <w:bookmarkEnd w:id="372"/>
      <w:bookmarkStart w:id="373" w:name="_Toc312678035"/>
      <w:bookmarkEnd w:id="373"/>
      <w:r>
        <w:rPr>
          <w:rFonts w:ascii="宋体" w:hAnsi="宋体" w:cs="宋体"/>
          <w:kern w:val="1"/>
          <w:sz w:val="24"/>
          <w:szCs w:val="24"/>
        </w:rPr>
        <w:t xml:space="preserve">0.7.1 </w:t>
      </w:r>
      <w:r>
        <w:rPr>
          <w:rFonts w:hint="eastAsia" w:ascii="宋体" w:hAnsi="宋体" w:cs="宋体"/>
          <w:kern w:val="1"/>
          <w:sz w:val="24"/>
          <w:szCs w:val="24"/>
        </w:rPr>
        <w:t>依法必须招标的暂估价项目</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对于依法必须招标的暂估价项目的确认和批准采取第</w:t>
      </w:r>
      <w:r>
        <w:rPr>
          <w:rFonts w:ascii="宋体" w:hAnsi="宋体" w:cs="宋体"/>
          <w:kern w:val="1"/>
          <w:sz w:val="24"/>
          <w:szCs w:val="24"/>
          <w:u w:val="single"/>
        </w:rPr>
        <w:t xml:space="preserve">  </w:t>
      </w:r>
      <w:r>
        <w:rPr>
          <w:rFonts w:hint="eastAsia" w:ascii="宋体" w:hAnsi="宋体" w:cs="宋体"/>
          <w:kern w:val="1"/>
          <w:sz w:val="24"/>
          <w:szCs w:val="24"/>
          <w:u w:val="single"/>
        </w:rPr>
        <w:t>1</w:t>
      </w:r>
      <w:r>
        <w:rPr>
          <w:rFonts w:ascii="宋体" w:hAnsi="宋体" w:cs="宋体"/>
          <w:kern w:val="1"/>
          <w:sz w:val="24"/>
          <w:szCs w:val="24"/>
          <w:u w:val="single"/>
        </w:rPr>
        <w:t xml:space="preserve">  </w:t>
      </w:r>
      <w:r>
        <w:rPr>
          <w:rFonts w:hint="eastAsia" w:ascii="宋体" w:hAnsi="宋体" w:cs="宋体"/>
          <w:kern w:val="1"/>
          <w:sz w:val="24"/>
          <w:szCs w:val="24"/>
        </w:rPr>
        <w:t>种方式确定。</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10.7.2 </w:t>
      </w:r>
      <w:r>
        <w:rPr>
          <w:rFonts w:hint="eastAsia" w:ascii="宋体" w:hAnsi="宋体" w:cs="宋体"/>
          <w:kern w:val="1"/>
          <w:sz w:val="24"/>
          <w:szCs w:val="24"/>
        </w:rPr>
        <w:t>不属于依法必须招标的暂估价项目</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对于不属于依法必须招标的暂估价项目的确认和批准采取第</w:t>
      </w:r>
      <w:r>
        <w:rPr>
          <w:rFonts w:ascii="宋体" w:hAnsi="宋体" w:cs="宋体"/>
          <w:kern w:val="1"/>
          <w:sz w:val="24"/>
          <w:szCs w:val="24"/>
          <w:u w:val="single"/>
        </w:rPr>
        <w:t xml:space="preserve">  </w:t>
      </w:r>
      <w:r>
        <w:rPr>
          <w:rFonts w:hint="eastAsia" w:ascii="宋体" w:hAnsi="宋体" w:cs="宋体"/>
          <w:kern w:val="1"/>
          <w:sz w:val="24"/>
          <w:szCs w:val="24"/>
          <w:u w:val="single"/>
        </w:rPr>
        <w:t>1</w:t>
      </w:r>
      <w:r>
        <w:rPr>
          <w:rFonts w:ascii="宋体" w:hAnsi="宋体" w:cs="宋体"/>
          <w:kern w:val="1"/>
          <w:sz w:val="24"/>
          <w:szCs w:val="24"/>
          <w:u w:val="single"/>
        </w:rPr>
        <w:t xml:space="preserve"> </w:t>
      </w:r>
      <w:r>
        <w:rPr>
          <w:rFonts w:ascii="宋体" w:hAnsi="宋体" w:cs="宋体"/>
          <w:kern w:val="1"/>
          <w:sz w:val="24"/>
          <w:szCs w:val="24"/>
        </w:rPr>
        <w:t xml:space="preserve"> </w:t>
      </w:r>
      <w:r>
        <w:rPr>
          <w:rFonts w:hint="eastAsia" w:ascii="宋体" w:hAnsi="宋体" w:cs="宋体"/>
          <w:kern w:val="1"/>
          <w:sz w:val="24"/>
          <w:szCs w:val="24"/>
        </w:rPr>
        <w:t>种方式确定。</w:t>
      </w:r>
    </w:p>
    <w:p>
      <w:pPr>
        <w:spacing w:line="320" w:lineRule="exact"/>
        <w:ind w:firstLine="420"/>
        <w:jc w:val="left"/>
        <w:rPr>
          <w:rFonts w:ascii="宋体" w:hAnsi="宋体" w:cs="宋体"/>
          <w:sz w:val="24"/>
          <w:szCs w:val="24"/>
        </w:rPr>
      </w:pPr>
      <w:r>
        <w:rPr>
          <w:rFonts w:hint="eastAsia" w:ascii="宋体" w:hAnsi="宋体" w:cs="宋体"/>
          <w:kern w:val="1"/>
          <w:sz w:val="24"/>
          <w:szCs w:val="24"/>
        </w:rPr>
        <w:t>第</w:t>
      </w:r>
      <w:r>
        <w:rPr>
          <w:rFonts w:ascii="宋体" w:hAnsi="宋体" w:cs="宋体"/>
          <w:kern w:val="1"/>
          <w:sz w:val="24"/>
          <w:szCs w:val="24"/>
        </w:rPr>
        <w:t>3</w:t>
      </w:r>
      <w:r>
        <w:rPr>
          <w:rFonts w:hint="eastAsia" w:ascii="宋体" w:hAnsi="宋体" w:cs="宋体"/>
          <w:kern w:val="1"/>
          <w:sz w:val="24"/>
          <w:szCs w:val="24"/>
        </w:rPr>
        <w:t>种方式：</w:t>
      </w:r>
      <w:r>
        <w:rPr>
          <w:rFonts w:hint="eastAsia" w:ascii="宋体" w:hAnsi="宋体" w:cs="宋体"/>
          <w:sz w:val="24"/>
          <w:szCs w:val="24"/>
        </w:rPr>
        <w:t>承包人直接实施的暂估价项目</w:t>
      </w:r>
    </w:p>
    <w:p>
      <w:pPr>
        <w:spacing w:line="320" w:lineRule="exact"/>
        <w:jc w:val="left"/>
        <w:rPr>
          <w:rFonts w:ascii="宋体" w:hAnsi="宋体" w:cs="宋体"/>
          <w:kern w:val="1"/>
          <w:sz w:val="24"/>
          <w:szCs w:val="24"/>
        </w:rPr>
      </w:pPr>
      <w:r>
        <w:rPr>
          <w:rFonts w:hint="eastAsia" w:ascii="宋体" w:hAnsi="宋体" w:cs="宋体"/>
          <w:kern w:val="1"/>
          <w:sz w:val="24"/>
          <w:szCs w:val="24"/>
        </w:rPr>
        <w:t>承包人直接实施的暂估价项目的约定：</w:t>
      </w:r>
      <w:r>
        <w:rPr>
          <w:rFonts w:ascii="宋体" w:hAnsi="宋体" w:cs="宋体"/>
          <w:kern w:val="1"/>
          <w:sz w:val="24"/>
          <w:szCs w:val="24"/>
          <w:u w:val="single"/>
        </w:rPr>
        <w:t xml:space="preserve">   </w:t>
      </w:r>
      <w:r>
        <w:rPr>
          <w:rFonts w:hint="eastAsia" w:ascii="宋体" w:hAnsi="宋体" w:cs="宋体"/>
          <w:kern w:val="1"/>
          <w:sz w:val="24"/>
          <w:szCs w:val="24"/>
          <w:u w:val="single"/>
        </w:rPr>
        <w:t>无</w:t>
      </w:r>
      <w:r>
        <w:rPr>
          <w:rFonts w:ascii="宋体" w:hAnsi="宋体" w:cs="宋体"/>
          <w:kern w:val="1"/>
          <w:sz w:val="24"/>
          <w:szCs w:val="24"/>
          <w:u w:val="single"/>
        </w:rPr>
        <w:t xml:space="preserve">    </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10.8 </w:t>
      </w:r>
      <w:r>
        <w:rPr>
          <w:rFonts w:hint="eastAsia" w:ascii="宋体" w:hAnsi="宋体" w:cs="宋体"/>
          <w:kern w:val="1"/>
          <w:sz w:val="24"/>
          <w:szCs w:val="24"/>
        </w:rPr>
        <w:t>暂列金额</w:t>
      </w:r>
    </w:p>
    <w:p>
      <w:pPr>
        <w:spacing w:line="320" w:lineRule="exact"/>
        <w:ind w:firstLine="420"/>
        <w:jc w:val="left"/>
        <w:rPr>
          <w:rFonts w:ascii="宋体" w:hAnsi="宋体" w:cs="宋体"/>
          <w:sz w:val="24"/>
          <w:szCs w:val="24"/>
          <w:u w:val="single"/>
        </w:rPr>
      </w:pPr>
      <w:r>
        <w:rPr>
          <w:rFonts w:hint="eastAsia" w:ascii="宋体" w:hAnsi="宋体" w:cs="宋体"/>
          <w:sz w:val="24"/>
          <w:szCs w:val="24"/>
        </w:rPr>
        <w:t>合同当事人关于暂列金额使用的约定：</w:t>
      </w:r>
      <w:r>
        <w:rPr>
          <w:rFonts w:ascii="宋体" w:hAnsi="宋体" w:cs="宋体"/>
          <w:kern w:val="1"/>
          <w:sz w:val="24"/>
          <w:szCs w:val="24"/>
          <w:u w:val="single"/>
        </w:rPr>
        <w:t xml:space="preserve">  </w:t>
      </w:r>
      <w:r>
        <w:rPr>
          <w:rFonts w:hint="eastAsia" w:ascii="宋体" w:hAnsi="宋体" w:cs="宋体"/>
          <w:kern w:val="1"/>
          <w:sz w:val="24"/>
          <w:szCs w:val="24"/>
          <w:u w:val="single"/>
        </w:rPr>
        <w:t>暂列金额应按照发包人的要求使用，发包人的要求应通过监理人发出</w:t>
      </w:r>
      <w:r>
        <w:rPr>
          <w:rFonts w:hint="eastAsia" w:ascii="宋体" w:hAnsi="宋体" w:cs="宋体"/>
          <w:sz w:val="24"/>
          <w:szCs w:val="24"/>
          <w:u w:val="single"/>
        </w:rPr>
        <w:t>。</w:t>
      </w:r>
    </w:p>
    <w:p>
      <w:pPr>
        <w:autoSpaceDE w:val="0"/>
        <w:autoSpaceDN w:val="0"/>
        <w:adjustRightInd w:val="0"/>
        <w:spacing w:line="420" w:lineRule="exact"/>
        <w:ind w:firstLine="453" w:firstLineChars="189"/>
        <w:jc w:val="left"/>
        <w:rPr>
          <w:rFonts w:ascii="宋体" w:hAnsi="宋体"/>
          <w:color w:val="auto"/>
          <w:kern w:val="2"/>
          <w:sz w:val="24"/>
          <w:szCs w:val="24"/>
          <w:u w:val="single"/>
        </w:rPr>
      </w:pPr>
      <w:r>
        <w:rPr>
          <w:rFonts w:hint="eastAsia" w:ascii="宋体" w:hAnsi="宋体"/>
          <w:color w:val="auto"/>
          <w:kern w:val="2"/>
          <w:sz w:val="24"/>
          <w:szCs w:val="24"/>
          <w:u w:val="single"/>
        </w:rPr>
        <w:t>暂列金是指发包人认为可能发生工程变更而暂列的金额，包括因发包人提供的工程量清单漏项、清单有误引起的工程数量增加和施工过程中变更引起新的清单项目或工程数量增加等需要增加的金额。暂列金是发包人自行确定设立的，承包人无权使用此费用。此费用按实际发生经发包人签证后确定全部使用、部分使用或不使用。暂列金不计入工程款付款的基数中。</w:t>
      </w:r>
    </w:p>
    <w:p>
      <w:pPr>
        <w:pStyle w:val="6"/>
        <w:tabs>
          <w:tab w:val="left" w:pos="864"/>
        </w:tabs>
        <w:spacing w:before="120" w:after="120" w:line="320" w:lineRule="exact"/>
        <w:rPr>
          <w:rFonts w:ascii="宋体" w:hAnsi="宋体" w:eastAsia="宋体" w:cs="宋体"/>
          <w:b w:val="0"/>
          <w:color w:val="auto"/>
          <w:sz w:val="24"/>
          <w:szCs w:val="24"/>
        </w:rPr>
      </w:pPr>
      <w:bookmarkStart w:id="374" w:name="_Toc351203643"/>
      <w:bookmarkEnd w:id="374"/>
      <w:r>
        <w:rPr>
          <w:rFonts w:ascii="宋体" w:hAnsi="宋体" w:eastAsia="宋体" w:cs="宋体"/>
          <w:b w:val="0"/>
          <w:color w:val="auto"/>
          <w:sz w:val="24"/>
          <w:szCs w:val="24"/>
        </w:rPr>
        <w:t xml:space="preserve">11. </w:t>
      </w:r>
      <w:r>
        <w:rPr>
          <w:rFonts w:hint="eastAsia" w:ascii="宋体" w:hAnsi="宋体" w:eastAsia="宋体" w:cs="宋体"/>
          <w:b w:val="0"/>
          <w:color w:val="auto"/>
          <w:sz w:val="24"/>
          <w:szCs w:val="24"/>
        </w:rPr>
        <w:t>价格调整</w:t>
      </w:r>
    </w:p>
    <w:p>
      <w:pPr>
        <w:spacing w:after="120" w:line="320" w:lineRule="exact"/>
        <w:ind w:firstLine="420"/>
        <w:rPr>
          <w:rFonts w:ascii="宋体" w:hAnsi="宋体" w:cs="宋体"/>
          <w:color w:val="auto"/>
          <w:kern w:val="1"/>
          <w:sz w:val="24"/>
          <w:szCs w:val="24"/>
        </w:rPr>
      </w:pPr>
      <w:bookmarkStart w:id="375" w:name="_Toc297120501"/>
      <w:bookmarkEnd w:id="375"/>
      <w:bookmarkStart w:id="376" w:name="_Toc296944540"/>
      <w:bookmarkEnd w:id="376"/>
      <w:bookmarkStart w:id="377" w:name="_Toc312678039"/>
      <w:bookmarkEnd w:id="377"/>
      <w:bookmarkStart w:id="378" w:name="_Toc304295577"/>
      <w:bookmarkEnd w:id="378"/>
      <w:bookmarkStart w:id="379" w:name="_Toc296891241"/>
      <w:bookmarkEnd w:id="379"/>
      <w:bookmarkStart w:id="380" w:name="_Toc297048387"/>
      <w:bookmarkEnd w:id="380"/>
      <w:bookmarkStart w:id="381" w:name="_Toc292559406"/>
      <w:bookmarkEnd w:id="381"/>
      <w:bookmarkStart w:id="382" w:name="_Toc292559911"/>
      <w:bookmarkEnd w:id="382"/>
      <w:bookmarkStart w:id="383" w:name="_Toc296346702"/>
      <w:bookmarkEnd w:id="383"/>
      <w:bookmarkStart w:id="384" w:name="_Toc300935000"/>
      <w:bookmarkEnd w:id="384"/>
      <w:bookmarkStart w:id="385" w:name="_Toc296347200"/>
      <w:bookmarkEnd w:id="385"/>
      <w:bookmarkStart w:id="386" w:name="_Toc296503201"/>
      <w:bookmarkEnd w:id="386"/>
      <w:bookmarkStart w:id="387" w:name="_Toc303539157"/>
      <w:bookmarkEnd w:id="387"/>
      <w:bookmarkStart w:id="388" w:name="_Toc297123550"/>
      <w:bookmarkEnd w:id="388"/>
      <w:bookmarkStart w:id="389" w:name="_Toc297216209"/>
      <w:bookmarkEnd w:id="389"/>
      <w:bookmarkStart w:id="390" w:name="_Toc296891029"/>
      <w:bookmarkEnd w:id="390"/>
      <w:r>
        <w:rPr>
          <w:rFonts w:ascii="宋体" w:hAnsi="宋体" w:cs="宋体"/>
          <w:color w:val="auto"/>
          <w:kern w:val="1"/>
          <w:sz w:val="24"/>
          <w:szCs w:val="24"/>
        </w:rPr>
        <w:t xml:space="preserve">11.1 </w:t>
      </w:r>
      <w:r>
        <w:rPr>
          <w:rFonts w:hint="eastAsia" w:ascii="宋体" w:hAnsi="宋体" w:cs="宋体"/>
          <w:color w:val="auto"/>
          <w:kern w:val="1"/>
          <w:sz w:val="24"/>
          <w:szCs w:val="24"/>
        </w:rPr>
        <w:t>市场价格波动引起的调整</w:t>
      </w:r>
    </w:p>
    <w:p>
      <w:pPr>
        <w:spacing w:line="320" w:lineRule="exact"/>
        <w:ind w:firstLine="480" w:firstLineChars="200"/>
        <w:jc w:val="left"/>
        <w:rPr>
          <w:rFonts w:ascii="宋体" w:hAnsi="宋体"/>
          <w:color w:val="auto"/>
          <w:kern w:val="2"/>
          <w:sz w:val="24"/>
          <w:szCs w:val="24"/>
        </w:rPr>
      </w:pPr>
      <w:r>
        <w:rPr>
          <w:rFonts w:ascii="宋体" w:hAnsi="宋体"/>
          <w:color w:val="auto"/>
          <w:sz w:val="24"/>
          <w:szCs w:val="24"/>
        </w:rPr>
        <w:t>市场价格波动是否调整合同价格的约定：</w:t>
      </w:r>
      <w:r>
        <w:rPr>
          <w:rFonts w:ascii="宋体" w:hAnsi="宋体"/>
          <w:color w:val="auto"/>
          <w:kern w:val="2"/>
          <w:sz w:val="24"/>
          <w:szCs w:val="24"/>
          <w:u w:val="single"/>
        </w:rPr>
        <w:t xml:space="preserve">  </w:t>
      </w:r>
      <w:r>
        <w:rPr>
          <w:rFonts w:hint="eastAsia" w:ascii="宋体" w:hAnsi="宋体"/>
          <w:b/>
          <w:color w:val="auto"/>
          <w:kern w:val="2"/>
          <w:sz w:val="24"/>
          <w:szCs w:val="24"/>
          <w:u w:val="single"/>
        </w:rPr>
        <w:t>是</w:t>
      </w:r>
      <w:r>
        <w:rPr>
          <w:rFonts w:ascii="宋体" w:hAnsi="宋体"/>
          <w:color w:val="auto"/>
          <w:kern w:val="2"/>
          <w:sz w:val="24"/>
          <w:szCs w:val="24"/>
          <w:u w:val="single"/>
        </w:rPr>
        <w:t xml:space="preserve">  </w:t>
      </w:r>
      <w:r>
        <w:rPr>
          <w:rFonts w:ascii="宋体" w:hAnsi="宋体"/>
          <w:color w:val="auto"/>
          <w:kern w:val="2"/>
          <w:sz w:val="24"/>
          <w:szCs w:val="24"/>
        </w:rPr>
        <w:t>。</w:t>
      </w:r>
    </w:p>
    <w:p>
      <w:pPr>
        <w:spacing w:line="320" w:lineRule="exact"/>
        <w:ind w:firstLine="480" w:firstLineChars="200"/>
        <w:jc w:val="left"/>
        <w:rPr>
          <w:rFonts w:ascii="宋体" w:hAnsi="宋体"/>
          <w:color w:val="auto"/>
          <w:kern w:val="2"/>
          <w:sz w:val="24"/>
          <w:szCs w:val="24"/>
        </w:rPr>
      </w:pPr>
      <w:r>
        <w:rPr>
          <w:rFonts w:ascii="宋体" w:hAnsi="宋体"/>
          <w:color w:val="auto"/>
          <w:kern w:val="2"/>
          <w:sz w:val="24"/>
          <w:szCs w:val="24"/>
        </w:rPr>
        <w:t>因市场价格波动调整合同价格，采用以下第</w:t>
      </w:r>
      <w:r>
        <w:rPr>
          <w:rFonts w:ascii="宋体" w:hAnsi="宋体"/>
          <w:color w:val="auto"/>
          <w:kern w:val="2"/>
          <w:sz w:val="24"/>
          <w:szCs w:val="24"/>
          <w:u w:val="single"/>
        </w:rPr>
        <w:t xml:space="preserve"> </w:t>
      </w:r>
      <w:r>
        <w:rPr>
          <w:rFonts w:ascii="宋体" w:hAnsi="宋体"/>
          <w:b/>
          <w:color w:val="auto"/>
          <w:kern w:val="2"/>
          <w:sz w:val="24"/>
          <w:szCs w:val="24"/>
          <w:u w:val="single"/>
        </w:rPr>
        <w:t xml:space="preserve"> </w:t>
      </w:r>
      <w:r>
        <w:rPr>
          <w:rFonts w:hint="eastAsia" w:ascii="宋体" w:hAnsi="宋体"/>
          <w:b/>
          <w:color w:val="auto"/>
          <w:kern w:val="2"/>
          <w:sz w:val="24"/>
          <w:szCs w:val="24"/>
          <w:u w:val="single"/>
        </w:rPr>
        <w:t>2、3</w:t>
      </w:r>
      <w:r>
        <w:rPr>
          <w:rFonts w:ascii="宋体" w:hAnsi="宋体"/>
          <w:color w:val="auto"/>
          <w:kern w:val="2"/>
          <w:sz w:val="24"/>
          <w:szCs w:val="24"/>
          <w:u w:val="single"/>
        </w:rPr>
        <w:t xml:space="preserve"> </w:t>
      </w:r>
      <w:r>
        <w:rPr>
          <w:rFonts w:ascii="宋体" w:hAnsi="宋体"/>
          <w:color w:val="auto"/>
          <w:kern w:val="2"/>
          <w:sz w:val="24"/>
          <w:szCs w:val="24"/>
        </w:rPr>
        <w:t>种方式对合同价格进行调整：</w:t>
      </w:r>
    </w:p>
    <w:p>
      <w:pPr>
        <w:spacing w:line="320" w:lineRule="exact"/>
        <w:ind w:firstLine="480" w:firstLineChars="200"/>
        <w:jc w:val="left"/>
        <w:rPr>
          <w:rFonts w:ascii="宋体" w:hAnsi="宋体"/>
          <w:color w:val="auto"/>
          <w:kern w:val="2"/>
          <w:sz w:val="24"/>
          <w:szCs w:val="24"/>
        </w:rPr>
      </w:pPr>
      <w:r>
        <w:rPr>
          <w:rFonts w:ascii="宋体" w:hAnsi="宋体"/>
          <w:color w:val="auto"/>
          <w:kern w:val="2"/>
          <w:sz w:val="24"/>
          <w:szCs w:val="24"/>
        </w:rPr>
        <w:t>第1种方式：采用价格指数</w:t>
      </w:r>
      <w:r>
        <w:rPr>
          <w:rFonts w:hint="eastAsia" w:ascii="宋体" w:hAnsi="宋体"/>
          <w:color w:val="auto"/>
          <w:kern w:val="2"/>
          <w:sz w:val="24"/>
          <w:szCs w:val="24"/>
        </w:rPr>
        <w:t>进行价格</w:t>
      </w:r>
      <w:r>
        <w:rPr>
          <w:rFonts w:ascii="宋体" w:hAnsi="宋体"/>
          <w:color w:val="auto"/>
          <w:kern w:val="2"/>
          <w:sz w:val="24"/>
          <w:szCs w:val="24"/>
        </w:rPr>
        <w:t>调整。</w:t>
      </w:r>
    </w:p>
    <w:p>
      <w:pPr>
        <w:spacing w:line="320" w:lineRule="exact"/>
        <w:ind w:firstLine="480" w:firstLineChars="200"/>
        <w:jc w:val="left"/>
        <w:rPr>
          <w:rFonts w:ascii="宋体" w:hAnsi="宋体"/>
          <w:color w:val="auto"/>
          <w:kern w:val="2"/>
          <w:sz w:val="24"/>
          <w:szCs w:val="24"/>
          <w:u w:val="single"/>
        </w:rPr>
      </w:pPr>
      <w:r>
        <w:rPr>
          <w:rFonts w:ascii="宋体" w:hAnsi="宋体"/>
          <w:color w:val="auto"/>
          <w:kern w:val="2"/>
          <w:sz w:val="24"/>
          <w:szCs w:val="24"/>
        </w:rPr>
        <w:t>关于各可调因子、定值和变值权重，以及基本价格指数及其来源的约定：</w:t>
      </w:r>
      <w:r>
        <w:rPr>
          <w:rFonts w:ascii="宋体" w:hAnsi="宋体"/>
          <w:color w:val="auto"/>
          <w:kern w:val="2"/>
          <w:sz w:val="24"/>
          <w:szCs w:val="24"/>
          <w:u w:val="single"/>
        </w:rPr>
        <w:t xml:space="preserve"> </w:t>
      </w:r>
      <w:r>
        <w:rPr>
          <w:rFonts w:hint="eastAsia" w:ascii="宋体" w:hAnsi="宋体"/>
          <w:b/>
          <w:color w:val="auto"/>
          <w:kern w:val="2"/>
          <w:sz w:val="24"/>
          <w:szCs w:val="24"/>
          <w:u w:val="single"/>
        </w:rPr>
        <w:t>无</w:t>
      </w:r>
      <w:r>
        <w:rPr>
          <w:rFonts w:ascii="宋体" w:hAnsi="宋体"/>
          <w:color w:val="auto"/>
          <w:kern w:val="2"/>
          <w:sz w:val="24"/>
          <w:szCs w:val="24"/>
          <w:u w:val="single"/>
        </w:rPr>
        <w:t xml:space="preserve">  </w:t>
      </w:r>
      <w:r>
        <w:rPr>
          <w:rFonts w:ascii="宋体" w:hAnsi="宋体"/>
          <w:color w:val="auto"/>
          <w:kern w:val="2"/>
          <w:sz w:val="24"/>
          <w:szCs w:val="24"/>
        </w:rPr>
        <w:t xml:space="preserve">；  </w:t>
      </w:r>
    </w:p>
    <w:p>
      <w:pPr>
        <w:ind w:firstLine="480" w:firstLineChars="200"/>
        <w:rPr>
          <w:rFonts w:ascii="宋体" w:hAnsi="宋体"/>
          <w:color w:val="auto"/>
          <w:kern w:val="2"/>
          <w:sz w:val="24"/>
          <w:szCs w:val="24"/>
        </w:rPr>
      </w:pPr>
      <w:r>
        <w:rPr>
          <w:rFonts w:ascii="宋体" w:hAnsi="宋体"/>
          <w:color w:val="auto"/>
          <w:kern w:val="2"/>
          <w:sz w:val="24"/>
          <w:szCs w:val="24"/>
        </w:rPr>
        <w:t>第2种方式：采用造价信息</w:t>
      </w:r>
      <w:r>
        <w:rPr>
          <w:rFonts w:hint="eastAsia" w:ascii="宋体" w:hAnsi="宋体"/>
          <w:color w:val="auto"/>
          <w:kern w:val="2"/>
          <w:sz w:val="24"/>
          <w:szCs w:val="24"/>
        </w:rPr>
        <w:t>进行价格</w:t>
      </w:r>
      <w:r>
        <w:rPr>
          <w:rFonts w:ascii="宋体" w:hAnsi="宋体"/>
          <w:color w:val="auto"/>
          <w:kern w:val="2"/>
          <w:sz w:val="24"/>
          <w:szCs w:val="24"/>
        </w:rPr>
        <w:t>调整。</w:t>
      </w:r>
    </w:p>
    <w:p>
      <w:pPr>
        <w:ind w:firstLine="480" w:firstLineChars="200"/>
        <w:rPr>
          <w:rFonts w:ascii="宋体" w:hAnsi="宋体"/>
          <w:color w:val="auto"/>
          <w:kern w:val="2"/>
          <w:sz w:val="24"/>
          <w:szCs w:val="24"/>
        </w:rPr>
      </w:pPr>
      <w:r>
        <w:rPr>
          <w:rFonts w:ascii="宋体" w:hAnsi="宋体"/>
          <w:color w:val="auto"/>
          <w:kern w:val="2"/>
          <w:sz w:val="24"/>
          <w:szCs w:val="24"/>
        </w:rPr>
        <w:t>（2）关于基准价格的约定：</w:t>
      </w:r>
      <w:r>
        <w:rPr>
          <w:rFonts w:ascii="宋体" w:hAnsi="宋体"/>
          <w:color w:val="auto"/>
          <w:kern w:val="2"/>
          <w:sz w:val="24"/>
          <w:szCs w:val="24"/>
          <w:u w:val="single"/>
        </w:rPr>
        <w:t xml:space="preserve">  </w:t>
      </w:r>
      <w:r>
        <w:rPr>
          <w:rFonts w:hint="eastAsia" w:ascii="宋体" w:hAnsi="宋体"/>
          <w:color w:val="auto"/>
          <w:kern w:val="2"/>
          <w:sz w:val="24"/>
          <w:szCs w:val="24"/>
          <w:u w:val="single"/>
        </w:rPr>
        <w:t>以招标控制价编制时依据的政府造价部门发布的造价信息文件中的价格为基准价格</w:t>
      </w:r>
      <w:r>
        <w:rPr>
          <w:rFonts w:ascii="宋体" w:hAnsi="宋体"/>
          <w:color w:val="auto"/>
          <w:kern w:val="2"/>
          <w:sz w:val="24"/>
          <w:szCs w:val="24"/>
          <w:u w:val="single"/>
        </w:rPr>
        <w:t xml:space="preserve">  </w:t>
      </w:r>
      <w:r>
        <w:rPr>
          <w:rFonts w:ascii="宋体" w:hAnsi="宋体"/>
          <w:color w:val="auto"/>
          <w:kern w:val="2"/>
          <w:sz w:val="24"/>
          <w:szCs w:val="24"/>
        </w:rPr>
        <w:t>。</w:t>
      </w:r>
    </w:p>
    <w:p>
      <w:pPr>
        <w:ind w:firstLine="480" w:firstLineChars="200"/>
        <w:rPr>
          <w:rFonts w:ascii="宋体" w:hAnsi="宋体"/>
          <w:color w:val="auto"/>
          <w:kern w:val="2"/>
          <w:sz w:val="24"/>
          <w:szCs w:val="24"/>
        </w:rPr>
      </w:pPr>
      <w:r>
        <w:rPr>
          <w:rFonts w:ascii="宋体" w:hAnsi="宋体"/>
          <w:color w:val="auto"/>
          <w:kern w:val="2"/>
          <w:sz w:val="24"/>
          <w:szCs w:val="24"/>
        </w:rPr>
        <w:t>专用合同条款</w:t>
      </w:r>
      <w:r>
        <w:rPr>
          <w:rFonts w:hint="eastAsia" w:ascii="宋体" w:hAnsi="宋体" w:cs="宋体"/>
          <w:color w:val="auto"/>
          <w:kern w:val="2"/>
          <w:sz w:val="24"/>
          <w:szCs w:val="24"/>
        </w:rPr>
        <w:t>①</w:t>
      </w:r>
      <w:r>
        <w:rPr>
          <w:rFonts w:ascii="宋体" w:hAnsi="宋体"/>
          <w:color w:val="auto"/>
          <w:kern w:val="2"/>
          <w:sz w:val="24"/>
          <w:szCs w:val="24"/>
        </w:rPr>
        <w:t>承包人在已标价工程量清单或预算书中载明的材料单价低于基准价格的：专用合同条款合同履行期间材料单价涨幅以基准价格为基础超过</w:t>
      </w:r>
      <w:r>
        <w:rPr>
          <w:rFonts w:hint="eastAsia" w:ascii="宋体" w:hAnsi="宋体"/>
          <w:color w:val="auto"/>
          <w:kern w:val="2"/>
          <w:sz w:val="24"/>
          <w:szCs w:val="24"/>
          <w:u w:val="single"/>
        </w:rPr>
        <w:t xml:space="preserve"> 5  </w:t>
      </w:r>
      <w:r>
        <w:rPr>
          <w:rFonts w:ascii="宋体" w:hAnsi="宋体"/>
          <w:color w:val="auto"/>
          <w:kern w:val="2"/>
          <w:sz w:val="24"/>
          <w:szCs w:val="24"/>
        </w:rPr>
        <w:t>%时，或材料单价跌幅以已标价工程量清单或预算书中载明材料单价为基础超过</w:t>
      </w:r>
      <w:r>
        <w:rPr>
          <w:rFonts w:ascii="宋体" w:hAnsi="宋体"/>
          <w:color w:val="auto"/>
          <w:kern w:val="2"/>
          <w:sz w:val="24"/>
          <w:szCs w:val="24"/>
          <w:u w:val="single"/>
        </w:rPr>
        <w:t xml:space="preserve"> </w:t>
      </w:r>
      <w:r>
        <w:rPr>
          <w:rFonts w:hint="eastAsia" w:ascii="宋体" w:hAnsi="宋体"/>
          <w:color w:val="auto"/>
          <w:kern w:val="2"/>
          <w:sz w:val="24"/>
          <w:szCs w:val="24"/>
          <w:u w:val="single"/>
        </w:rPr>
        <w:t xml:space="preserve">5  </w:t>
      </w:r>
      <w:r>
        <w:rPr>
          <w:rFonts w:ascii="宋体" w:hAnsi="宋体"/>
          <w:color w:val="auto"/>
          <w:kern w:val="2"/>
          <w:sz w:val="24"/>
          <w:szCs w:val="24"/>
        </w:rPr>
        <w:t>%时，其超过部分据实调整。</w:t>
      </w:r>
    </w:p>
    <w:p>
      <w:pPr>
        <w:ind w:firstLine="480" w:firstLineChars="200"/>
        <w:rPr>
          <w:rFonts w:ascii="宋体" w:hAnsi="宋体"/>
          <w:color w:val="auto"/>
          <w:kern w:val="2"/>
          <w:sz w:val="24"/>
          <w:szCs w:val="24"/>
        </w:rPr>
      </w:pPr>
      <w:r>
        <w:rPr>
          <w:rFonts w:hint="eastAsia" w:ascii="宋体" w:hAnsi="宋体" w:cs="宋体"/>
          <w:color w:val="auto"/>
          <w:kern w:val="2"/>
          <w:sz w:val="24"/>
          <w:szCs w:val="24"/>
        </w:rPr>
        <w:t>②</w:t>
      </w:r>
      <w:r>
        <w:rPr>
          <w:rFonts w:ascii="宋体" w:hAnsi="宋体"/>
          <w:color w:val="auto"/>
          <w:kern w:val="2"/>
          <w:sz w:val="24"/>
          <w:szCs w:val="24"/>
        </w:rPr>
        <w:t>承包人在已标价工程量清单或预算书中载明的材料单价高于基准价格的：专用合同条款合同履行期间材料单价跌幅以基准价格为基础超过</w:t>
      </w:r>
      <w:r>
        <w:rPr>
          <w:rFonts w:ascii="宋体" w:hAnsi="宋体"/>
          <w:color w:val="auto"/>
          <w:kern w:val="2"/>
          <w:sz w:val="24"/>
          <w:szCs w:val="24"/>
          <w:u w:val="single"/>
        </w:rPr>
        <w:t xml:space="preserve"> </w:t>
      </w:r>
      <w:r>
        <w:rPr>
          <w:rFonts w:hint="eastAsia" w:ascii="宋体" w:hAnsi="宋体"/>
          <w:color w:val="auto"/>
          <w:kern w:val="2"/>
          <w:sz w:val="24"/>
          <w:szCs w:val="24"/>
          <w:u w:val="single"/>
        </w:rPr>
        <w:t>5</w:t>
      </w:r>
      <w:r>
        <w:rPr>
          <w:rFonts w:ascii="宋体" w:hAnsi="宋体"/>
          <w:color w:val="auto"/>
          <w:kern w:val="2"/>
          <w:sz w:val="24"/>
          <w:szCs w:val="24"/>
          <w:u w:val="single"/>
        </w:rPr>
        <w:t xml:space="preserve"> </w:t>
      </w:r>
      <w:r>
        <w:rPr>
          <w:rFonts w:ascii="宋体" w:hAnsi="宋体"/>
          <w:color w:val="auto"/>
          <w:kern w:val="2"/>
          <w:sz w:val="24"/>
          <w:szCs w:val="24"/>
        </w:rPr>
        <w:t>%时，材料单价涨幅以已标价工程量清单或预算书中载明材料单价为基础超过</w:t>
      </w:r>
      <w:r>
        <w:rPr>
          <w:rFonts w:ascii="宋体" w:hAnsi="宋体"/>
          <w:color w:val="auto"/>
          <w:kern w:val="2"/>
          <w:sz w:val="24"/>
          <w:szCs w:val="24"/>
          <w:u w:val="single"/>
        </w:rPr>
        <w:t xml:space="preserve"> </w:t>
      </w:r>
      <w:r>
        <w:rPr>
          <w:rFonts w:hint="eastAsia" w:ascii="宋体" w:hAnsi="宋体"/>
          <w:color w:val="auto"/>
          <w:kern w:val="2"/>
          <w:sz w:val="24"/>
          <w:szCs w:val="24"/>
          <w:u w:val="single"/>
        </w:rPr>
        <w:t>5</w:t>
      </w:r>
      <w:r>
        <w:rPr>
          <w:rFonts w:ascii="宋体" w:hAnsi="宋体"/>
          <w:color w:val="auto"/>
          <w:kern w:val="2"/>
          <w:sz w:val="24"/>
          <w:szCs w:val="24"/>
          <w:u w:val="single"/>
        </w:rPr>
        <w:t xml:space="preserve"> </w:t>
      </w:r>
      <w:r>
        <w:rPr>
          <w:rFonts w:ascii="宋体" w:hAnsi="宋体"/>
          <w:color w:val="auto"/>
          <w:kern w:val="2"/>
          <w:sz w:val="24"/>
          <w:szCs w:val="24"/>
        </w:rPr>
        <w:t>%时，其超过部分据实调整。</w:t>
      </w:r>
    </w:p>
    <w:p>
      <w:pPr>
        <w:ind w:firstLine="480" w:firstLineChars="200"/>
        <w:rPr>
          <w:rFonts w:ascii="宋体" w:hAnsi="宋体"/>
          <w:color w:val="auto"/>
          <w:kern w:val="2"/>
          <w:sz w:val="24"/>
          <w:szCs w:val="24"/>
        </w:rPr>
      </w:pPr>
      <w:r>
        <w:rPr>
          <w:rFonts w:hint="eastAsia" w:ascii="宋体" w:hAnsi="宋体" w:cs="宋体"/>
          <w:color w:val="auto"/>
          <w:kern w:val="2"/>
          <w:sz w:val="24"/>
          <w:szCs w:val="24"/>
        </w:rPr>
        <w:t>③</w:t>
      </w:r>
      <w:r>
        <w:rPr>
          <w:rFonts w:ascii="宋体" w:hAnsi="宋体"/>
          <w:color w:val="auto"/>
          <w:kern w:val="2"/>
          <w:sz w:val="24"/>
          <w:szCs w:val="24"/>
        </w:rPr>
        <w:t>承包人在已标价工程量清单或预算书中载明的材料单价等于基准单价的：专用合同条款合同履行期间材料单价涨跌幅以基准单价为基础超过±</w:t>
      </w:r>
      <w:r>
        <w:rPr>
          <w:rFonts w:ascii="宋体" w:hAnsi="宋体"/>
          <w:color w:val="auto"/>
          <w:kern w:val="2"/>
          <w:sz w:val="24"/>
          <w:szCs w:val="24"/>
          <w:u w:val="single"/>
        </w:rPr>
        <w:t xml:space="preserve"> </w:t>
      </w:r>
      <w:r>
        <w:rPr>
          <w:rFonts w:hint="eastAsia" w:ascii="宋体" w:hAnsi="宋体"/>
          <w:color w:val="auto"/>
          <w:kern w:val="2"/>
          <w:sz w:val="24"/>
          <w:szCs w:val="24"/>
          <w:u w:val="single"/>
        </w:rPr>
        <w:t>5</w:t>
      </w:r>
      <w:r>
        <w:rPr>
          <w:rFonts w:ascii="宋体" w:hAnsi="宋体"/>
          <w:color w:val="auto"/>
          <w:kern w:val="2"/>
          <w:sz w:val="24"/>
          <w:szCs w:val="24"/>
          <w:u w:val="single"/>
        </w:rPr>
        <w:t xml:space="preserve"> </w:t>
      </w:r>
      <w:r>
        <w:rPr>
          <w:rFonts w:ascii="宋体" w:hAnsi="宋体"/>
          <w:color w:val="auto"/>
          <w:kern w:val="2"/>
          <w:sz w:val="24"/>
          <w:szCs w:val="24"/>
        </w:rPr>
        <w:t>%时，其超过部分据实调整。</w:t>
      </w:r>
    </w:p>
    <w:p>
      <w:pPr>
        <w:ind w:firstLine="480" w:firstLineChars="200"/>
        <w:rPr>
          <w:rFonts w:ascii="宋体" w:hAnsi="宋体"/>
          <w:color w:val="auto"/>
          <w:kern w:val="2"/>
          <w:sz w:val="24"/>
          <w:szCs w:val="24"/>
        </w:rPr>
      </w:pPr>
      <w:r>
        <w:rPr>
          <w:rFonts w:hint="eastAsia" w:ascii="宋体" w:hAnsi="宋体"/>
          <w:color w:val="auto"/>
          <w:kern w:val="2"/>
          <w:sz w:val="24"/>
          <w:szCs w:val="24"/>
        </w:rPr>
        <w:t>第3种方式：人工费风险范围超出基准价的</w:t>
      </w:r>
      <w:r>
        <w:rPr>
          <w:rFonts w:ascii="宋体" w:hAnsi="宋体"/>
          <w:color w:val="auto"/>
          <w:kern w:val="2"/>
          <w:sz w:val="24"/>
          <w:szCs w:val="24"/>
        </w:rPr>
        <w:t>20%</w:t>
      </w:r>
      <w:r>
        <w:rPr>
          <w:rFonts w:hint="eastAsia" w:ascii="宋体" w:hAnsi="宋体"/>
          <w:color w:val="auto"/>
          <w:kern w:val="2"/>
          <w:sz w:val="24"/>
          <w:szCs w:val="24"/>
        </w:rPr>
        <w:t>进行调整，</w:t>
      </w:r>
      <w:r>
        <w:rPr>
          <w:rFonts w:ascii="宋体" w:hAnsi="宋体"/>
          <w:color w:val="auto"/>
          <w:kern w:val="2"/>
          <w:sz w:val="24"/>
          <w:szCs w:val="24"/>
        </w:rPr>
        <w:t>20%</w:t>
      </w:r>
      <w:r>
        <w:rPr>
          <w:rFonts w:hint="eastAsia" w:ascii="宋体" w:hAnsi="宋体"/>
          <w:color w:val="auto"/>
          <w:kern w:val="2"/>
          <w:sz w:val="24"/>
          <w:szCs w:val="24"/>
        </w:rPr>
        <w:t>以内不予调整。基准价为项目实施同期造价部门发布的人工费调整文件，调整办法：</w:t>
      </w:r>
    </w:p>
    <w:p>
      <w:pPr>
        <w:ind w:firstLine="480" w:firstLineChars="200"/>
        <w:rPr>
          <w:rFonts w:ascii="宋体" w:hAnsi="宋体"/>
          <w:color w:val="auto"/>
          <w:kern w:val="2"/>
          <w:sz w:val="24"/>
          <w:szCs w:val="24"/>
        </w:rPr>
      </w:pPr>
      <w:r>
        <w:rPr>
          <w:rFonts w:hint="eastAsia" w:ascii="宋体" w:hAnsi="宋体"/>
          <w:color w:val="auto"/>
          <w:kern w:val="2"/>
          <w:sz w:val="24"/>
          <w:szCs w:val="24"/>
        </w:rPr>
        <w:t>专用合同条款①承包人在已标价工程量清单或预算书中载明的人工单价低于基准价格的：专用合同条款合同履行期间人工单价涨幅以基准价格为基础超过</w:t>
      </w:r>
      <w:r>
        <w:rPr>
          <w:rFonts w:ascii="宋体" w:hAnsi="宋体"/>
          <w:color w:val="auto"/>
          <w:kern w:val="2"/>
          <w:sz w:val="24"/>
          <w:szCs w:val="24"/>
        </w:rPr>
        <w:t xml:space="preserve">  20  %</w:t>
      </w:r>
      <w:r>
        <w:rPr>
          <w:rFonts w:hint="eastAsia" w:ascii="宋体" w:hAnsi="宋体"/>
          <w:color w:val="auto"/>
          <w:kern w:val="2"/>
          <w:sz w:val="24"/>
          <w:szCs w:val="24"/>
        </w:rPr>
        <w:t>时，或人工单价跌幅以已标价工程量清单或预算书中载明人工单价为基础超过</w:t>
      </w:r>
      <w:r>
        <w:rPr>
          <w:rFonts w:ascii="宋体" w:hAnsi="宋体"/>
          <w:color w:val="auto"/>
          <w:kern w:val="2"/>
          <w:sz w:val="24"/>
          <w:szCs w:val="24"/>
        </w:rPr>
        <w:t xml:space="preserve"> 20  %</w:t>
      </w:r>
      <w:r>
        <w:rPr>
          <w:rFonts w:hint="eastAsia" w:ascii="宋体" w:hAnsi="宋体"/>
          <w:color w:val="auto"/>
          <w:kern w:val="2"/>
          <w:sz w:val="24"/>
          <w:szCs w:val="24"/>
        </w:rPr>
        <w:t>时，其超过部分据实调整。</w:t>
      </w:r>
    </w:p>
    <w:p>
      <w:pPr>
        <w:ind w:firstLine="480" w:firstLineChars="200"/>
        <w:rPr>
          <w:rFonts w:ascii="宋体" w:hAnsi="宋体"/>
          <w:color w:val="auto"/>
          <w:kern w:val="2"/>
          <w:sz w:val="24"/>
          <w:szCs w:val="24"/>
        </w:rPr>
      </w:pPr>
      <w:r>
        <w:rPr>
          <w:rFonts w:hint="eastAsia" w:ascii="宋体" w:hAnsi="宋体"/>
          <w:color w:val="auto"/>
          <w:kern w:val="2"/>
          <w:sz w:val="24"/>
          <w:szCs w:val="24"/>
        </w:rPr>
        <w:t>②承包人在已标价工程量清单或预算书中载明的人工单价高于基准价格的：专用合同条款合同履行期间人工单价跌幅以基准价格为基础超过</w:t>
      </w:r>
      <w:r>
        <w:rPr>
          <w:rFonts w:ascii="宋体" w:hAnsi="宋体"/>
          <w:color w:val="auto"/>
          <w:kern w:val="2"/>
          <w:sz w:val="24"/>
          <w:szCs w:val="24"/>
        </w:rPr>
        <w:t xml:space="preserve"> 20 %</w:t>
      </w:r>
      <w:r>
        <w:rPr>
          <w:rFonts w:hint="eastAsia" w:ascii="宋体" w:hAnsi="宋体"/>
          <w:color w:val="auto"/>
          <w:kern w:val="2"/>
          <w:sz w:val="24"/>
          <w:szCs w:val="24"/>
        </w:rPr>
        <w:t>时，人工单价涨幅以已标价工程量清单或预算书中载明人工单价为基础超过</w:t>
      </w:r>
      <w:r>
        <w:rPr>
          <w:rFonts w:ascii="宋体" w:hAnsi="宋体"/>
          <w:color w:val="auto"/>
          <w:kern w:val="2"/>
          <w:sz w:val="24"/>
          <w:szCs w:val="24"/>
        </w:rPr>
        <w:t xml:space="preserve"> 20 %</w:t>
      </w:r>
      <w:r>
        <w:rPr>
          <w:rFonts w:hint="eastAsia" w:ascii="宋体" w:hAnsi="宋体"/>
          <w:color w:val="auto"/>
          <w:kern w:val="2"/>
          <w:sz w:val="24"/>
          <w:szCs w:val="24"/>
        </w:rPr>
        <w:t>时，其超过部分据实调整。</w:t>
      </w:r>
    </w:p>
    <w:p>
      <w:pPr>
        <w:ind w:firstLine="480" w:firstLineChars="200"/>
        <w:rPr>
          <w:rFonts w:ascii="宋体" w:hAnsi="宋体"/>
          <w:color w:val="auto"/>
          <w:kern w:val="2"/>
          <w:sz w:val="24"/>
          <w:szCs w:val="24"/>
        </w:rPr>
      </w:pPr>
      <w:r>
        <w:rPr>
          <w:rFonts w:hint="eastAsia" w:ascii="宋体" w:hAnsi="宋体"/>
          <w:color w:val="auto"/>
          <w:kern w:val="2"/>
          <w:sz w:val="24"/>
          <w:szCs w:val="24"/>
        </w:rPr>
        <w:t>③承包人在已标价工程量清单或预算书中载明的人工单价等于基准单价的：专用合同条款合同履行期间人工单价涨跌幅以基准单价为基础超过±</w:t>
      </w:r>
      <w:r>
        <w:rPr>
          <w:rFonts w:ascii="宋体" w:hAnsi="宋体"/>
          <w:color w:val="auto"/>
          <w:kern w:val="2"/>
          <w:sz w:val="24"/>
          <w:szCs w:val="24"/>
        </w:rPr>
        <w:t xml:space="preserve"> 20 %</w:t>
      </w:r>
      <w:r>
        <w:rPr>
          <w:rFonts w:hint="eastAsia" w:ascii="宋体" w:hAnsi="宋体"/>
          <w:color w:val="auto"/>
          <w:kern w:val="2"/>
          <w:sz w:val="24"/>
          <w:szCs w:val="24"/>
        </w:rPr>
        <w:t>时，其超过部分据实调整。</w:t>
      </w:r>
    </w:p>
    <w:p>
      <w:pPr>
        <w:spacing w:line="320" w:lineRule="exact"/>
        <w:ind w:firstLine="645"/>
        <w:jc w:val="left"/>
        <w:rPr>
          <w:rFonts w:ascii="宋体" w:hAnsi="Courier New" w:cs="金山简魏碑"/>
          <w:b/>
          <w:color w:val="auto"/>
          <w:kern w:val="2"/>
          <w:sz w:val="24"/>
          <w:szCs w:val="24"/>
          <w:u w:val="single"/>
        </w:rPr>
      </w:pPr>
      <w:r>
        <w:rPr>
          <w:rFonts w:hint="eastAsia" w:ascii="宋体" w:hAnsi="宋体" w:cs="宋体"/>
          <w:color w:val="auto"/>
          <w:kern w:val="2"/>
          <w:sz w:val="24"/>
          <w:szCs w:val="24"/>
        </w:rPr>
        <w:t>第4种方式：其他价格调整方式：</w:t>
      </w:r>
      <w:r>
        <w:rPr>
          <w:rFonts w:hint="eastAsia" w:ascii="宋体" w:hAnsi="宋体" w:cs="宋体"/>
          <w:color w:val="auto"/>
          <w:kern w:val="2"/>
          <w:sz w:val="24"/>
          <w:szCs w:val="24"/>
          <w:u w:val="single"/>
        </w:rPr>
        <w:t xml:space="preserve">  </w:t>
      </w:r>
      <w:r>
        <w:rPr>
          <w:rFonts w:hint="eastAsia" w:ascii="宋体" w:hAnsi="Courier New" w:cs="金山简魏碑"/>
          <w:b/>
          <w:color w:val="auto"/>
          <w:kern w:val="2"/>
          <w:sz w:val="24"/>
          <w:szCs w:val="24"/>
          <w:u w:val="single"/>
        </w:rPr>
        <w:t xml:space="preserve"> 无。</w:t>
      </w:r>
    </w:p>
    <w:p>
      <w:pPr>
        <w:pStyle w:val="6"/>
        <w:numPr>
          <w:ilvl w:val="0"/>
          <w:numId w:val="0"/>
        </w:numPr>
        <w:tabs>
          <w:tab w:val="left" w:pos="864"/>
        </w:tabs>
        <w:spacing w:before="120" w:after="120" w:line="320" w:lineRule="exact"/>
        <w:ind w:left="864"/>
        <w:rPr>
          <w:rFonts w:ascii="宋体" w:hAnsi="宋体" w:eastAsia="宋体" w:cs="宋体"/>
          <w:b w:val="0"/>
          <w:color w:val="auto"/>
          <w:sz w:val="24"/>
          <w:szCs w:val="24"/>
        </w:rPr>
      </w:pPr>
      <w:bookmarkStart w:id="391" w:name="_Toc296503205"/>
      <w:bookmarkEnd w:id="391"/>
      <w:bookmarkStart w:id="392" w:name="_Toc297216211"/>
      <w:bookmarkEnd w:id="392"/>
      <w:bookmarkStart w:id="393" w:name="_Toc296891245"/>
      <w:bookmarkEnd w:id="393"/>
      <w:bookmarkStart w:id="394" w:name="_Toc296944544"/>
      <w:bookmarkEnd w:id="394"/>
      <w:bookmarkStart w:id="395" w:name="_Toc296347204"/>
      <w:bookmarkEnd w:id="395"/>
      <w:bookmarkStart w:id="396" w:name="_Toc297120505"/>
      <w:bookmarkEnd w:id="396"/>
      <w:bookmarkStart w:id="397" w:name="_Toc304295579"/>
      <w:bookmarkEnd w:id="397"/>
      <w:bookmarkStart w:id="398" w:name="_Toc296346706"/>
      <w:bookmarkEnd w:id="398"/>
      <w:bookmarkStart w:id="399" w:name="_Toc292559915"/>
      <w:bookmarkEnd w:id="399"/>
      <w:bookmarkStart w:id="400" w:name="_Toc297048391"/>
      <w:bookmarkEnd w:id="400"/>
      <w:bookmarkStart w:id="401" w:name="_Toc351203644"/>
      <w:bookmarkEnd w:id="401"/>
      <w:bookmarkStart w:id="402" w:name="_Toc300935002"/>
      <w:bookmarkEnd w:id="402"/>
      <w:bookmarkStart w:id="403" w:name="_Toc297123552"/>
      <w:bookmarkEnd w:id="403"/>
      <w:bookmarkStart w:id="404" w:name="_Toc292559410"/>
      <w:bookmarkEnd w:id="404"/>
      <w:bookmarkStart w:id="405" w:name="_Toc312678040"/>
      <w:bookmarkEnd w:id="405"/>
      <w:bookmarkStart w:id="406" w:name="_Toc296891033"/>
      <w:bookmarkEnd w:id="406"/>
      <w:bookmarkStart w:id="407" w:name="_Toc303539159"/>
      <w:bookmarkEnd w:id="407"/>
      <w:r>
        <w:rPr>
          <w:rFonts w:ascii="宋体" w:hAnsi="宋体" w:eastAsia="宋体" w:cs="宋体"/>
          <w:b w:val="0"/>
          <w:color w:val="auto"/>
          <w:sz w:val="24"/>
          <w:szCs w:val="24"/>
        </w:rPr>
        <w:t xml:space="preserve">12. </w:t>
      </w:r>
      <w:r>
        <w:rPr>
          <w:rFonts w:hint="eastAsia" w:ascii="宋体" w:hAnsi="宋体" w:eastAsia="宋体" w:cs="宋体"/>
          <w:b w:val="0"/>
          <w:color w:val="auto"/>
          <w:sz w:val="24"/>
          <w:szCs w:val="24"/>
        </w:rPr>
        <w:t>合同价格、计量与支付</w:t>
      </w:r>
    </w:p>
    <w:p>
      <w:pPr>
        <w:spacing w:after="120" w:line="320" w:lineRule="exact"/>
        <w:ind w:firstLine="420"/>
        <w:rPr>
          <w:rFonts w:ascii="宋体" w:hAnsi="宋体" w:cs="宋体"/>
          <w:kern w:val="1"/>
          <w:sz w:val="24"/>
          <w:szCs w:val="24"/>
        </w:rPr>
      </w:pPr>
      <w:bookmarkStart w:id="408" w:name="_Toc296503206"/>
      <w:bookmarkEnd w:id="408"/>
      <w:bookmarkStart w:id="409" w:name="_Toc297048392"/>
      <w:bookmarkEnd w:id="409"/>
      <w:bookmarkStart w:id="410" w:name="_Toc297216212"/>
      <w:bookmarkEnd w:id="410"/>
      <w:bookmarkStart w:id="411" w:name="_Toc304295580"/>
      <w:bookmarkEnd w:id="411"/>
      <w:bookmarkStart w:id="412" w:name="_Toc296891246"/>
      <w:bookmarkEnd w:id="412"/>
      <w:bookmarkStart w:id="413" w:name="_Toc292559411"/>
      <w:bookmarkEnd w:id="413"/>
      <w:bookmarkStart w:id="414" w:name="_Toc296347205"/>
      <w:bookmarkEnd w:id="414"/>
      <w:bookmarkStart w:id="415" w:name="_Toc312678041"/>
      <w:bookmarkEnd w:id="415"/>
      <w:bookmarkStart w:id="416" w:name="_Toc303539160"/>
      <w:bookmarkEnd w:id="416"/>
      <w:bookmarkStart w:id="417" w:name="_Toc297123553"/>
      <w:bookmarkEnd w:id="417"/>
      <w:bookmarkStart w:id="418" w:name="_Toc267251461"/>
      <w:bookmarkEnd w:id="418"/>
      <w:bookmarkStart w:id="419" w:name="_Toc292559916"/>
      <w:bookmarkEnd w:id="419"/>
      <w:bookmarkStart w:id="420" w:name="_Toc296891034"/>
      <w:bookmarkEnd w:id="420"/>
      <w:bookmarkStart w:id="421" w:name="_Toc300935003"/>
      <w:bookmarkEnd w:id="421"/>
      <w:bookmarkStart w:id="422" w:name="_Toc296346707"/>
      <w:bookmarkEnd w:id="422"/>
      <w:bookmarkStart w:id="423" w:name="_Toc296944545"/>
      <w:bookmarkEnd w:id="423"/>
      <w:bookmarkStart w:id="424" w:name="_Toc297120506"/>
      <w:bookmarkEnd w:id="424"/>
      <w:r>
        <w:rPr>
          <w:rFonts w:ascii="宋体" w:hAnsi="宋体" w:cs="宋体"/>
          <w:kern w:val="1"/>
          <w:sz w:val="24"/>
          <w:szCs w:val="24"/>
        </w:rPr>
        <w:t xml:space="preserve">12.1 </w:t>
      </w:r>
      <w:r>
        <w:rPr>
          <w:rFonts w:hint="eastAsia" w:ascii="宋体" w:hAnsi="宋体" w:cs="宋体"/>
          <w:kern w:val="1"/>
          <w:sz w:val="24"/>
          <w:szCs w:val="24"/>
        </w:rPr>
        <w:t>合同价格形式：本工程采用以下第</w:t>
      </w:r>
      <w:r>
        <w:rPr>
          <w:rFonts w:hint="eastAsia" w:ascii="宋体" w:hAnsi="宋体" w:cs="宋体"/>
          <w:kern w:val="1"/>
          <w:sz w:val="24"/>
          <w:szCs w:val="24"/>
          <w:u w:val="single"/>
        </w:rPr>
        <w:t xml:space="preserve">  1  </w:t>
      </w:r>
      <w:r>
        <w:rPr>
          <w:rFonts w:hint="eastAsia" w:ascii="宋体" w:hAnsi="宋体" w:cs="宋体"/>
          <w:kern w:val="1"/>
          <w:sz w:val="24"/>
          <w:szCs w:val="24"/>
        </w:rPr>
        <w:t xml:space="preserve">种合同方式。 </w:t>
      </w:r>
    </w:p>
    <w:p>
      <w:pPr>
        <w:spacing w:line="320" w:lineRule="exact"/>
        <w:ind w:firstLine="420"/>
        <w:jc w:val="left"/>
        <w:rPr>
          <w:rFonts w:ascii="宋体" w:hAnsi="宋体" w:cs="宋体"/>
          <w:kern w:val="1"/>
          <w:sz w:val="24"/>
          <w:szCs w:val="24"/>
        </w:rPr>
      </w:pPr>
      <w:r>
        <w:rPr>
          <w:rFonts w:ascii="宋体" w:hAnsi="宋体" w:cs="宋体"/>
          <w:kern w:val="1"/>
          <w:sz w:val="24"/>
          <w:szCs w:val="24"/>
        </w:rPr>
        <w:t>1</w:t>
      </w:r>
      <w:r>
        <w:rPr>
          <w:rFonts w:hint="eastAsia" w:ascii="宋体" w:hAnsi="宋体" w:cs="宋体"/>
          <w:kern w:val="1"/>
          <w:sz w:val="24"/>
          <w:szCs w:val="24"/>
        </w:rPr>
        <w:t>、固定单价合同。</w:t>
      </w:r>
    </w:p>
    <w:p>
      <w:pPr>
        <w:spacing w:line="320" w:lineRule="exact"/>
        <w:ind w:firstLine="420"/>
        <w:jc w:val="left"/>
        <w:rPr>
          <w:rFonts w:ascii="宋体" w:hAnsi="宋体"/>
          <w:color w:val="00B050"/>
          <w:kern w:val="2"/>
          <w:sz w:val="24"/>
          <w:szCs w:val="24"/>
        </w:rPr>
      </w:pPr>
      <w:r>
        <w:rPr>
          <w:rFonts w:hint="eastAsia" w:ascii="宋体" w:hAnsi="宋体" w:cs="宋体"/>
          <w:kern w:val="1"/>
          <w:sz w:val="24"/>
          <w:szCs w:val="24"/>
        </w:rPr>
        <w:t>综合单价包含的风险范围：</w:t>
      </w:r>
    </w:p>
    <w:p>
      <w:pPr>
        <w:ind w:firstLine="480" w:firstLineChars="200"/>
        <w:rPr>
          <w:rFonts w:ascii="宋体" w:hAnsi="宋体"/>
          <w:color w:val="auto"/>
          <w:kern w:val="2"/>
          <w:sz w:val="24"/>
          <w:szCs w:val="24"/>
        </w:rPr>
      </w:pPr>
      <w:r>
        <w:rPr>
          <w:rFonts w:hint="eastAsia" w:ascii="宋体" w:hAnsi="宋体"/>
          <w:color w:val="auto"/>
          <w:kern w:val="2"/>
          <w:sz w:val="24"/>
          <w:szCs w:val="24"/>
          <w:u w:val="single"/>
        </w:rPr>
        <w:t>1、材料价格因市场价格波动在5%以内的价格</w:t>
      </w:r>
      <w:r>
        <w:rPr>
          <w:rFonts w:ascii="宋体" w:hAnsi="宋体"/>
          <w:color w:val="auto"/>
          <w:kern w:val="2"/>
          <w:sz w:val="24"/>
          <w:szCs w:val="24"/>
          <w:u w:val="single"/>
        </w:rPr>
        <w:t>风险</w:t>
      </w:r>
      <w:r>
        <w:rPr>
          <w:rFonts w:hint="eastAsia" w:ascii="宋体" w:hAnsi="宋体"/>
          <w:color w:val="auto"/>
          <w:kern w:val="2"/>
          <w:sz w:val="24"/>
          <w:szCs w:val="24"/>
          <w:u w:val="single"/>
        </w:rPr>
        <w:t>；</w:t>
      </w:r>
      <w:r>
        <w:rPr>
          <w:rFonts w:ascii="宋体" w:hAnsi="宋体"/>
          <w:color w:val="auto"/>
          <w:kern w:val="2"/>
          <w:sz w:val="24"/>
          <w:szCs w:val="24"/>
          <w:u w:val="single"/>
        </w:rPr>
        <w:t>2</w:t>
      </w:r>
      <w:r>
        <w:rPr>
          <w:rFonts w:hint="eastAsia" w:ascii="宋体" w:hAnsi="宋体"/>
          <w:color w:val="auto"/>
          <w:kern w:val="2"/>
          <w:sz w:val="24"/>
          <w:szCs w:val="24"/>
          <w:u w:val="single"/>
        </w:rPr>
        <w:t>、人工费、机械费的变化，不可计量措施费的变化</w:t>
      </w:r>
      <w:r>
        <w:rPr>
          <w:rFonts w:ascii="宋体" w:hAnsi="宋体"/>
          <w:color w:val="auto"/>
          <w:kern w:val="2"/>
          <w:sz w:val="24"/>
          <w:szCs w:val="24"/>
          <w:u w:val="single"/>
        </w:rPr>
        <w:t xml:space="preserve">  </w:t>
      </w:r>
      <w:r>
        <w:rPr>
          <w:rFonts w:ascii="宋体" w:hAnsi="宋体"/>
          <w:color w:val="auto"/>
          <w:kern w:val="2"/>
          <w:sz w:val="24"/>
          <w:szCs w:val="24"/>
        </w:rPr>
        <w:t>。</w:t>
      </w:r>
    </w:p>
    <w:p>
      <w:pPr>
        <w:spacing w:line="440" w:lineRule="exact"/>
        <w:ind w:firstLine="602" w:firstLineChars="250"/>
        <w:jc w:val="left"/>
        <w:rPr>
          <w:rFonts w:ascii="宋体" w:hAnsi="宋体"/>
          <w:color w:val="auto"/>
          <w:kern w:val="2"/>
          <w:sz w:val="24"/>
          <w:szCs w:val="24"/>
          <w:u w:val="single"/>
        </w:rPr>
      </w:pPr>
      <w:r>
        <w:rPr>
          <w:rFonts w:ascii="宋体" w:hAnsi="宋体"/>
          <w:b/>
          <w:color w:val="auto"/>
          <w:kern w:val="2"/>
          <w:sz w:val="24"/>
          <w:szCs w:val="24"/>
        </w:rPr>
        <w:t>风险费用的计算方法：</w:t>
      </w:r>
      <w:r>
        <w:rPr>
          <w:rFonts w:ascii="宋体" w:hAnsi="宋体"/>
          <w:color w:val="auto"/>
          <w:kern w:val="2"/>
          <w:sz w:val="24"/>
          <w:szCs w:val="24"/>
          <w:u w:val="single"/>
        </w:rPr>
        <w:t xml:space="preserve"> </w:t>
      </w:r>
      <w:r>
        <w:rPr>
          <w:rFonts w:hint="eastAsia" w:ascii="宋体" w:hAnsi="宋体"/>
          <w:color w:val="auto"/>
          <w:kern w:val="2"/>
          <w:sz w:val="24"/>
          <w:szCs w:val="24"/>
          <w:u w:val="single"/>
        </w:rPr>
        <w:t xml:space="preserve"> </w:t>
      </w:r>
      <w:r>
        <w:rPr>
          <w:color w:val="auto"/>
          <w:sz w:val="24"/>
          <w:szCs w:val="24"/>
        </w:rPr>
        <w:fldChar w:fldCharType="begin"/>
      </w:r>
      <w:r>
        <w:rPr>
          <w:color w:val="auto"/>
          <w:sz w:val="24"/>
          <w:szCs w:val="24"/>
        </w:rPr>
        <w:instrText xml:space="preserve">AUTOTEXT 155 \* MERGEFORMAT</w:instrText>
      </w:r>
      <w:r>
        <w:rPr>
          <w:color w:val="auto"/>
          <w:sz w:val="24"/>
          <w:szCs w:val="24"/>
        </w:rPr>
        <w:fldChar w:fldCharType="separate"/>
      </w:r>
      <w:r>
        <w:rPr>
          <w:rFonts w:hint="eastAsia" w:ascii="宋体" w:hAnsi="宋体"/>
          <w:color w:val="auto"/>
          <w:kern w:val="2"/>
          <w:sz w:val="24"/>
          <w:szCs w:val="24"/>
          <w:u w:val="single" w:color="000000"/>
        </w:rPr>
        <w:t>风险费用已包含在承包人投标报价中。</w:t>
      </w:r>
      <w:r>
        <w:rPr>
          <w:rFonts w:hint="eastAsia" w:ascii="宋体" w:hAnsi="宋体"/>
          <w:color w:val="auto"/>
          <w:kern w:val="2"/>
          <w:sz w:val="24"/>
          <w:szCs w:val="24"/>
          <w:u w:val="single" w:color="000000"/>
        </w:rPr>
        <w:fldChar w:fldCharType="end"/>
      </w:r>
    </w:p>
    <w:p>
      <w:pPr>
        <w:spacing w:line="440" w:lineRule="exact"/>
        <w:ind w:firstLine="561"/>
        <w:rPr>
          <w:rFonts w:ascii="宋体" w:hAnsi="宋体"/>
          <w:color w:val="auto"/>
          <w:kern w:val="2"/>
          <w:sz w:val="24"/>
          <w:szCs w:val="24"/>
        </w:rPr>
      </w:pPr>
      <w:r>
        <w:rPr>
          <w:rFonts w:ascii="宋体" w:hAnsi="宋体"/>
          <w:b/>
          <w:color w:val="auto"/>
          <w:kern w:val="2"/>
          <w:sz w:val="24"/>
          <w:szCs w:val="24"/>
        </w:rPr>
        <w:t>风险范围以外合同价格的调整方法：</w:t>
      </w:r>
      <w:r>
        <w:rPr>
          <w:rFonts w:ascii="宋体" w:hAnsi="宋体"/>
          <w:color w:val="auto"/>
          <w:kern w:val="2"/>
          <w:sz w:val="24"/>
          <w:szCs w:val="24"/>
          <w:u w:val="single"/>
        </w:rPr>
        <w:t xml:space="preserve">  </w:t>
      </w:r>
      <w:r>
        <w:rPr>
          <w:rFonts w:hint="eastAsia" w:ascii="宋体" w:hAnsi="宋体"/>
          <w:color w:val="auto"/>
          <w:kern w:val="2"/>
          <w:sz w:val="24"/>
          <w:szCs w:val="24"/>
          <w:u w:val="single"/>
        </w:rPr>
        <w:t>1、材料因市场材料价格波动5%以外，调整方法见合同专用条款11.1；2、工程量的偏差15%以外，调整方法见合同专用条款1.13</w:t>
      </w:r>
      <w:r>
        <w:rPr>
          <w:rFonts w:ascii="宋体" w:hAnsi="宋体"/>
          <w:color w:val="auto"/>
          <w:kern w:val="2"/>
          <w:sz w:val="24"/>
          <w:szCs w:val="24"/>
          <w:u w:val="single"/>
        </w:rPr>
        <w:t xml:space="preserve"> </w:t>
      </w:r>
      <w:r>
        <w:rPr>
          <w:rFonts w:hint="eastAsia" w:ascii="宋体" w:hAnsi="宋体"/>
          <w:color w:val="auto"/>
          <w:kern w:val="2"/>
          <w:sz w:val="24"/>
          <w:szCs w:val="24"/>
          <w:u w:val="single"/>
        </w:rPr>
        <w:t>；3、人工费因市场价格波动20%以外调整方法见合同专用条款11.1</w:t>
      </w:r>
      <w:r>
        <w:rPr>
          <w:rFonts w:ascii="宋体" w:hAnsi="宋体"/>
          <w:color w:val="auto"/>
          <w:kern w:val="2"/>
          <w:sz w:val="24"/>
          <w:szCs w:val="24"/>
        </w:rPr>
        <w:t>。</w:t>
      </w:r>
    </w:p>
    <w:p>
      <w:pPr>
        <w:spacing w:line="320" w:lineRule="exact"/>
        <w:ind w:firstLine="420"/>
        <w:jc w:val="left"/>
        <w:rPr>
          <w:rFonts w:ascii="宋体" w:hAnsi="宋体" w:cs="宋体"/>
          <w:kern w:val="1"/>
          <w:sz w:val="24"/>
          <w:szCs w:val="24"/>
        </w:rPr>
      </w:pPr>
      <w:r>
        <w:rPr>
          <w:rFonts w:ascii="宋体" w:hAnsi="宋体" w:cs="宋体"/>
          <w:kern w:val="1"/>
          <w:sz w:val="24"/>
          <w:szCs w:val="24"/>
        </w:rPr>
        <w:t>2</w:t>
      </w:r>
      <w:r>
        <w:rPr>
          <w:rFonts w:hint="eastAsia" w:ascii="宋体" w:hAnsi="宋体" w:cs="宋体"/>
          <w:kern w:val="1"/>
          <w:sz w:val="24"/>
          <w:szCs w:val="24"/>
        </w:rPr>
        <w:t>、总价合同。</w:t>
      </w:r>
    </w:p>
    <w:p>
      <w:pPr>
        <w:spacing w:line="320" w:lineRule="exact"/>
        <w:ind w:firstLine="480" w:firstLineChars="200"/>
        <w:jc w:val="left"/>
        <w:rPr>
          <w:rFonts w:ascii="宋体" w:hAnsi="宋体" w:cs="宋体"/>
          <w:kern w:val="1"/>
          <w:sz w:val="24"/>
          <w:szCs w:val="24"/>
        </w:rPr>
      </w:pPr>
      <w:r>
        <w:rPr>
          <w:rFonts w:hint="eastAsia" w:ascii="宋体" w:hAnsi="宋体" w:cs="宋体"/>
          <w:kern w:val="1"/>
          <w:sz w:val="24"/>
          <w:szCs w:val="24"/>
        </w:rPr>
        <w:t>总价包含的风险范围：</w:t>
      </w:r>
      <w:r>
        <w:rPr>
          <w:rFonts w:ascii="宋体" w:hAnsi="宋体" w:cs="宋体"/>
          <w:kern w:val="1"/>
          <w:sz w:val="24"/>
          <w:szCs w:val="24"/>
          <w:u w:val="single"/>
        </w:rPr>
        <w:t xml:space="preserve">       </w:t>
      </w:r>
      <w:r>
        <w:rPr>
          <w:rFonts w:hint="eastAsia" w:ascii="宋体" w:hAnsi="宋体" w:cs="宋体"/>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80" w:firstLineChars="200"/>
        <w:jc w:val="left"/>
        <w:rPr>
          <w:rFonts w:ascii="宋体" w:hAnsi="宋体" w:cs="宋体"/>
          <w:kern w:val="1"/>
          <w:sz w:val="24"/>
          <w:szCs w:val="24"/>
        </w:rPr>
      </w:pPr>
      <w:r>
        <w:rPr>
          <w:rFonts w:hint="eastAsia" w:ascii="宋体" w:hAnsi="宋体" w:cs="宋体"/>
          <w:kern w:val="1"/>
          <w:sz w:val="24"/>
          <w:szCs w:val="24"/>
        </w:rPr>
        <w:t>风险费用的计算方法：</w:t>
      </w:r>
      <w:r>
        <w:rPr>
          <w:rFonts w:ascii="宋体" w:hAnsi="宋体" w:cs="宋体"/>
          <w:kern w:val="1"/>
          <w:sz w:val="24"/>
          <w:szCs w:val="24"/>
          <w:u w:val="single"/>
        </w:rPr>
        <w:t xml:space="preserve">       </w:t>
      </w:r>
      <w:r>
        <w:rPr>
          <w:rFonts w:hint="eastAsia" w:ascii="宋体" w:hAnsi="宋体" w:cs="宋体"/>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u w:val="single"/>
          <w:lang w:val="en-US" w:eastAsia="zh-CN"/>
        </w:rPr>
        <w:t xml:space="preserve"> </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80" w:firstLineChars="200"/>
        <w:jc w:val="left"/>
        <w:rPr>
          <w:rFonts w:ascii="宋体" w:hAnsi="宋体" w:cs="宋体"/>
          <w:kern w:val="1"/>
          <w:sz w:val="24"/>
          <w:szCs w:val="24"/>
        </w:rPr>
      </w:pPr>
      <w:r>
        <w:rPr>
          <w:rFonts w:hint="eastAsia" w:ascii="宋体" w:hAnsi="宋体" w:cs="宋体"/>
          <w:kern w:val="1"/>
          <w:sz w:val="24"/>
          <w:szCs w:val="24"/>
        </w:rPr>
        <w:t>风险范围以外合同价格的调整方法：</w:t>
      </w:r>
      <w:r>
        <w:rPr>
          <w:rFonts w:ascii="宋体" w:hAnsi="宋体" w:cs="宋体"/>
          <w:kern w:val="1"/>
          <w:sz w:val="24"/>
          <w:szCs w:val="24"/>
          <w:u w:val="single"/>
        </w:rPr>
        <w:t xml:space="preserve">   </w:t>
      </w:r>
      <w:r>
        <w:rPr>
          <w:rFonts w:hint="eastAsia" w:ascii="宋体" w:hAnsi="宋体" w:cs="宋体"/>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80" w:firstLineChars="200"/>
        <w:jc w:val="left"/>
        <w:rPr>
          <w:rFonts w:ascii="宋体" w:hAnsi="宋体" w:cs="宋体"/>
          <w:kern w:val="1"/>
          <w:sz w:val="24"/>
          <w:szCs w:val="24"/>
        </w:rPr>
      </w:pPr>
      <w:r>
        <w:rPr>
          <w:rFonts w:ascii="宋体" w:hAnsi="宋体" w:cs="宋体"/>
          <w:kern w:val="1"/>
          <w:sz w:val="24"/>
          <w:szCs w:val="24"/>
        </w:rPr>
        <w:t>3</w:t>
      </w:r>
      <w:r>
        <w:rPr>
          <w:rFonts w:hint="eastAsia" w:ascii="宋体" w:hAnsi="宋体" w:cs="宋体"/>
          <w:kern w:val="1"/>
          <w:sz w:val="24"/>
          <w:szCs w:val="24"/>
        </w:rPr>
        <w:t>、其他价格方式：</w:t>
      </w:r>
      <w:r>
        <w:rPr>
          <w:rFonts w:ascii="宋体" w:hAnsi="宋体" w:cs="宋体"/>
          <w:b/>
          <w:bCs/>
          <w:kern w:val="1"/>
          <w:sz w:val="24"/>
          <w:szCs w:val="24"/>
          <w:u w:val="single"/>
        </w:rPr>
        <w:t xml:space="preserve"> </w:t>
      </w:r>
      <w:r>
        <w:rPr>
          <w:rFonts w:hint="eastAsia" w:ascii="宋体" w:hAnsi="宋体" w:cs="宋体"/>
          <w:b/>
          <w:bCs/>
          <w:kern w:val="1"/>
          <w:sz w:val="24"/>
          <w:szCs w:val="24"/>
          <w:u w:val="single"/>
        </w:rPr>
        <w:t xml:space="preserve"> /   </w:t>
      </w:r>
      <w:r>
        <w:rPr>
          <w:rFonts w:ascii="宋体" w:hAnsi="宋体" w:cs="宋体"/>
          <w:b/>
          <w:bCs/>
          <w:kern w:val="1"/>
          <w:sz w:val="24"/>
          <w:szCs w:val="24"/>
          <w:u w:val="single"/>
        </w:rPr>
        <w:t xml:space="preserve"> </w:t>
      </w:r>
      <w:r>
        <w:rPr>
          <w:rFonts w:hint="eastAsia" w:ascii="宋体" w:hAnsi="宋体" w:cs="宋体"/>
          <w:kern w:val="1"/>
          <w:sz w:val="24"/>
          <w:szCs w:val="24"/>
        </w:rPr>
        <w:t>。</w:t>
      </w:r>
    </w:p>
    <w:p>
      <w:pPr>
        <w:spacing w:line="320" w:lineRule="exact"/>
        <w:jc w:val="left"/>
        <w:rPr>
          <w:rFonts w:ascii="宋体" w:hAnsi="宋体" w:cs="宋体"/>
          <w:kern w:val="1"/>
          <w:sz w:val="24"/>
          <w:szCs w:val="24"/>
        </w:rPr>
      </w:pPr>
    </w:p>
    <w:p>
      <w:pPr>
        <w:spacing w:after="120" w:line="320" w:lineRule="exact"/>
        <w:ind w:firstLine="420"/>
        <w:rPr>
          <w:rFonts w:ascii="宋体" w:hAnsi="宋体" w:cs="宋体"/>
          <w:kern w:val="1"/>
          <w:sz w:val="24"/>
          <w:szCs w:val="24"/>
        </w:rPr>
      </w:pPr>
      <w:bookmarkStart w:id="425" w:name="_Toc303539161"/>
      <w:bookmarkEnd w:id="425"/>
      <w:bookmarkStart w:id="426" w:name="_Toc296347206"/>
      <w:bookmarkEnd w:id="426"/>
      <w:bookmarkStart w:id="427" w:name="_Toc292559917"/>
      <w:bookmarkEnd w:id="427"/>
      <w:bookmarkStart w:id="428" w:name="_Toc300935004"/>
      <w:bookmarkEnd w:id="428"/>
      <w:bookmarkStart w:id="429" w:name="_Toc296944546"/>
      <w:bookmarkEnd w:id="429"/>
      <w:bookmarkStart w:id="430" w:name="_Toc297048393"/>
      <w:bookmarkEnd w:id="430"/>
      <w:bookmarkStart w:id="431" w:name="_Toc296891247"/>
      <w:bookmarkEnd w:id="431"/>
      <w:bookmarkStart w:id="432" w:name="_Toc297123554"/>
      <w:bookmarkEnd w:id="432"/>
      <w:bookmarkStart w:id="433" w:name="_Toc297216213"/>
      <w:bookmarkEnd w:id="433"/>
      <w:bookmarkStart w:id="434" w:name="_Toc304295581"/>
      <w:bookmarkEnd w:id="434"/>
      <w:bookmarkStart w:id="435" w:name="_Toc312678042"/>
      <w:bookmarkEnd w:id="435"/>
      <w:bookmarkStart w:id="436" w:name="_Toc296346708"/>
      <w:bookmarkEnd w:id="436"/>
      <w:bookmarkStart w:id="437" w:name="_Toc296503207"/>
      <w:bookmarkEnd w:id="437"/>
      <w:bookmarkStart w:id="438" w:name="_Toc296891035"/>
      <w:bookmarkEnd w:id="438"/>
      <w:bookmarkStart w:id="439" w:name="_Toc292559412"/>
      <w:bookmarkEnd w:id="439"/>
      <w:bookmarkStart w:id="440" w:name="_Toc297120507"/>
      <w:bookmarkEnd w:id="440"/>
      <w:r>
        <w:rPr>
          <w:rFonts w:ascii="宋体" w:hAnsi="宋体" w:cs="宋体"/>
          <w:kern w:val="1"/>
          <w:sz w:val="24"/>
          <w:szCs w:val="24"/>
        </w:rPr>
        <w:t xml:space="preserve">12.2 </w:t>
      </w:r>
      <w:r>
        <w:rPr>
          <w:rFonts w:hint="eastAsia" w:ascii="宋体" w:hAnsi="宋体" w:cs="宋体"/>
          <w:kern w:val="1"/>
          <w:sz w:val="24"/>
          <w:szCs w:val="24"/>
        </w:rPr>
        <w:t>预付款</w:t>
      </w:r>
    </w:p>
    <w:p>
      <w:pPr>
        <w:spacing w:line="440" w:lineRule="exact"/>
        <w:ind w:firstLine="480" w:firstLineChars="200"/>
        <w:jc w:val="left"/>
        <w:rPr>
          <w:rFonts w:ascii="宋体" w:hAnsi="宋体"/>
          <w:color w:val="auto"/>
          <w:kern w:val="2"/>
          <w:sz w:val="24"/>
          <w:szCs w:val="24"/>
        </w:rPr>
      </w:pPr>
      <w:r>
        <w:rPr>
          <w:rFonts w:ascii="宋体" w:hAnsi="宋体"/>
          <w:color w:val="auto"/>
          <w:kern w:val="2"/>
          <w:sz w:val="24"/>
          <w:szCs w:val="24"/>
        </w:rPr>
        <w:t>12.2.1 预付款的支付</w:t>
      </w:r>
    </w:p>
    <w:p>
      <w:pPr>
        <w:spacing w:line="440" w:lineRule="exact"/>
        <w:ind w:firstLine="561"/>
        <w:rPr>
          <w:rFonts w:ascii="宋体" w:hAnsi="宋体"/>
          <w:color w:val="auto"/>
          <w:kern w:val="2"/>
          <w:sz w:val="24"/>
          <w:szCs w:val="24"/>
        </w:rPr>
      </w:pPr>
      <w:r>
        <w:rPr>
          <w:rFonts w:ascii="宋体" w:hAnsi="宋体"/>
          <w:color w:val="auto"/>
          <w:kern w:val="2"/>
          <w:sz w:val="24"/>
          <w:szCs w:val="24"/>
        </w:rPr>
        <w:t>预付款支付比例或金额：</w:t>
      </w:r>
      <w:r>
        <w:rPr>
          <w:rFonts w:ascii="宋体" w:hAnsi="宋体" w:cs="宋体"/>
          <w:kern w:val="1"/>
          <w:sz w:val="24"/>
          <w:szCs w:val="24"/>
          <w:u w:val="single"/>
        </w:rPr>
        <w:t xml:space="preserve"> </w:t>
      </w:r>
      <w:r>
        <w:rPr>
          <w:rFonts w:hint="eastAsia" w:ascii="宋体" w:hAnsi="宋体" w:cs="宋体"/>
          <w:kern w:val="1"/>
          <w:sz w:val="24"/>
          <w:szCs w:val="24"/>
          <w:u w:val="single"/>
        </w:rPr>
        <w:t xml:space="preserve">无 </w:t>
      </w:r>
      <w:r>
        <w:rPr>
          <w:rFonts w:hint="eastAsia" w:ascii="宋体" w:hAnsi="宋体"/>
          <w:color w:val="FF0000"/>
          <w:kern w:val="2"/>
          <w:sz w:val="24"/>
          <w:szCs w:val="24"/>
          <w:u w:val="single"/>
        </w:rPr>
        <w:t xml:space="preserve"> </w:t>
      </w:r>
      <w:r>
        <w:rPr>
          <w:rFonts w:ascii="宋体" w:hAnsi="宋体"/>
          <w:color w:val="auto"/>
          <w:kern w:val="2"/>
          <w:sz w:val="24"/>
          <w:szCs w:val="24"/>
        </w:rPr>
        <w:t>。</w:t>
      </w:r>
    </w:p>
    <w:p>
      <w:pPr>
        <w:spacing w:line="440" w:lineRule="exact"/>
        <w:ind w:firstLine="600" w:firstLineChars="250"/>
        <w:jc w:val="left"/>
        <w:rPr>
          <w:rFonts w:ascii="宋体" w:hAnsi="宋体"/>
          <w:color w:val="FF0000"/>
          <w:kern w:val="2"/>
          <w:sz w:val="24"/>
          <w:szCs w:val="24"/>
        </w:rPr>
      </w:pPr>
      <w:r>
        <w:rPr>
          <w:rFonts w:ascii="宋体" w:hAnsi="宋体"/>
          <w:color w:val="auto"/>
          <w:kern w:val="2"/>
          <w:sz w:val="24"/>
          <w:szCs w:val="24"/>
        </w:rPr>
        <w:t>预付款支付期限：</w:t>
      </w:r>
      <w:r>
        <w:rPr>
          <w:rFonts w:hint="eastAsia" w:ascii="宋体" w:hAnsi="宋体"/>
          <w:color w:val="FF0000"/>
          <w:kern w:val="2"/>
          <w:sz w:val="24"/>
          <w:szCs w:val="24"/>
          <w:u w:val="single"/>
          <w:lang w:val="en-US" w:eastAsia="zh-CN"/>
        </w:rPr>
        <w:t>/</w:t>
      </w:r>
      <w:r>
        <w:rPr>
          <w:rFonts w:ascii="宋体" w:hAnsi="宋体"/>
          <w:color w:val="FF0000"/>
          <w:kern w:val="2"/>
          <w:sz w:val="24"/>
          <w:szCs w:val="24"/>
        </w:rPr>
        <w:t>。</w:t>
      </w:r>
    </w:p>
    <w:p>
      <w:pPr>
        <w:spacing w:line="440" w:lineRule="exact"/>
        <w:ind w:firstLine="560"/>
        <w:rPr>
          <w:rFonts w:ascii="宋体" w:hAnsi="宋体"/>
          <w:color w:val="FF0000"/>
          <w:kern w:val="2"/>
          <w:sz w:val="24"/>
          <w:szCs w:val="24"/>
          <w:u w:val="single"/>
        </w:rPr>
      </w:pPr>
      <w:r>
        <w:rPr>
          <w:rFonts w:ascii="宋体" w:hAnsi="宋体"/>
          <w:color w:val="auto"/>
          <w:kern w:val="2"/>
          <w:sz w:val="24"/>
          <w:szCs w:val="24"/>
        </w:rPr>
        <w:t>预付款扣回的方式：</w:t>
      </w:r>
      <w:r>
        <w:rPr>
          <w:rFonts w:hint="eastAsia" w:ascii="宋体" w:hAnsi="宋体"/>
          <w:bCs/>
          <w:color w:val="FF0000"/>
          <w:kern w:val="2"/>
          <w:sz w:val="24"/>
          <w:szCs w:val="24"/>
          <w:u w:val="single"/>
          <w:lang w:val="en-US" w:eastAsia="zh-CN"/>
        </w:rPr>
        <w:t>/</w:t>
      </w:r>
      <w:r>
        <w:rPr>
          <w:rFonts w:hint="eastAsia" w:ascii="宋体" w:hAnsi="宋体"/>
          <w:color w:val="FF0000"/>
          <w:kern w:val="2"/>
          <w:sz w:val="24"/>
          <w:szCs w:val="24"/>
          <w:u w:val="single"/>
        </w:rPr>
        <w:t>。</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12.2.2 </w:t>
      </w:r>
      <w:r>
        <w:rPr>
          <w:rFonts w:hint="eastAsia" w:ascii="宋体" w:hAnsi="宋体" w:cs="宋体"/>
          <w:kern w:val="1"/>
          <w:sz w:val="24"/>
          <w:szCs w:val="24"/>
        </w:rPr>
        <w:t>预付款担保</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承包人提交预付款担保的期限：</w:t>
      </w:r>
      <w:r>
        <w:rPr>
          <w:rFonts w:ascii="宋体" w:hAnsi="宋体" w:cs="宋体"/>
          <w:kern w:val="1"/>
          <w:sz w:val="24"/>
          <w:szCs w:val="24"/>
          <w:u w:val="single"/>
        </w:rPr>
        <w:t xml:space="preserve">  </w:t>
      </w:r>
      <w:r>
        <w:rPr>
          <w:rFonts w:hint="eastAsia" w:ascii="宋体" w:hAnsi="宋体" w:cs="宋体"/>
          <w:kern w:val="1"/>
          <w:sz w:val="24"/>
          <w:szCs w:val="24"/>
          <w:u w:val="single"/>
        </w:rPr>
        <w:t xml:space="preserve">无   </w:t>
      </w:r>
      <w:r>
        <w:rPr>
          <w:rFonts w:hint="eastAsia" w:ascii="宋体" w:hAnsi="宋体" w:cs="宋体"/>
          <w:kern w:val="1"/>
          <w:sz w:val="24"/>
          <w:szCs w:val="24"/>
        </w:rPr>
        <w:t>。</w:t>
      </w:r>
    </w:p>
    <w:p>
      <w:pPr>
        <w:spacing w:line="312" w:lineRule="auto"/>
        <w:ind w:firstLine="420"/>
        <w:rPr>
          <w:rFonts w:ascii="宋体" w:hAnsi="宋体" w:cs="宋体"/>
          <w:kern w:val="1"/>
          <w:sz w:val="24"/>
          <w:szCs w:val="24"/>
        </w:rPr>
      </w:pPr>
      <w:r>
        <w:rPr>
          <w:rFonts w:ascii="宋体" w:hAnsi="宋体" w:cs="宋体"/>
          <w:kern w:val="1"/>
          <w:sz w:val="24"/>
          <w:szCs w:val="24"/>
        </w:rPr>
        <w:t>预付款担保的形式为：</w:t>
      </w:r>
      <w:r>
        <w:rPr>
          <w:rFonts w:ascii="宋体" w:hAnsi="宋体" w:cs="宋体"/>
          <w:kern w:val="1"/>
          <w:sz w:val="24"/>
          <w:szCs w:val="24"/>
          <w:u w:val="single"/>
        </w:rPr>
        <w:t xml:space="preserve">  无 </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12.3 </w:t>
      </w:r>
      <w:r>
        <w:rPr>
          <w:rFonts w:hint="eastAsia" w:ascii="宋体" w:hAnsi="宋体" w:cs="宋体"/>
          <w:kern w:val="1"/>
          <w:sz w:val="24"/>
          <w:szCs w:val="24"/>
        </w:rPr>
        <w:t>计量</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12.3.1 </w:t>
      </w:r>
      <w:r>
        <w:rPr>
          <w:rFonts w:hint="eastAsia" w:ascii="宋体" w:hAnsi="宋体" w:cs="宋体"/>
          <w:kern w:val="1"/>
          <w:sz w:val="24"/>
          <w:szCs w:val="24"/>
        </w:rPr>
        <w:t>计量原则</w:t>
      </w:r>
    </w:p>
    <w:p>
      <w:pPr>
        <w:spacing w:line="320" w:lineRule="exact"/>
        <w:ind w:firstLine="420"/>
        <w:jc w:val="left"/>
        <w:rPr>
          <w:rFonts w:ascii="宋体" w:hAnsi="宋体" w:cs="宋体"/>
          <w:kern w:val="1"/>
          <w:sz w:val="24"/>
          <w:szCs w:val="24"/>
          <w:u w:val="single"/>
        </w:rPr>
      </w:pPr>
      <w:r>
        <w:rPr>
          <w:rFonts w:hint="eastAsia" w:ascii="宋体" w:hAnsi="宋体" w:cs="宋体"/>
          <w:kern w:val="1"/>
          <w:sz w:val="24"/>
          <w:szCs w:val="24"/>
        </w:rPr>
        <w:t>工程量计算规则：</w:t>
      </w:r>
      <w:r>
        <w:rPr>
          <w:rFonts w:ascii="宋体" w:hAnsi="宋体" w:cs="宋体"/>
          <w:kern w:val="1"/>
          <w:sz w:val="24"/>
          <w:szCs w:val="24"/>
          <w:u w:val="single"/>
        </w:rPr>
        <w:t xml:space="preserve">  </w:t>
      </w:r>
      <w:r>
        <w:rPr>
          <w:rFonts w:hint="eastAsia" w:ascii="宋体" w:hAnsi="宋体" w:cs="宋体"/>
          <w:kern w:val="1"/>
          <w:sz w:val="24"/>
          <w:szCs w:val="24"/>
          <w:u w:val="single"/>
        </w:rPr>
        <w:t>建设工程工程量清单计价规范GB50500-2013。</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12.3.2 </w:t>
      </w:r>
      <w:r>
        <w:rPr>
          <w:rFonts w:hint="eastAsia" w:ascii="宋体" w:hAnsi="宋体" w:cs="宋体"/>
          <w:kern w:val="1"/>
          <w:sz w:val="24"/>
          <w:szCs w:val="24"/>
        </w:rPr>
        <w:t>计量周期</w:t>
      </w:r>
    </w:p>
    <w:p>
      <w:pPr>
        <w:spacing w:line="320" w:lineRule="exact"/>
        <w:ind w:firstLine="420"/>
        <w:jc w:val="left"/>
        <w:rPr>
          <w:rFonts w:ascii="宋体" w:hAnsi="宋体" w:cs="宋体"/>
          <w:kern w:val="1"/>
          <w:sz w:val="24"/>
          <w:szCs w:val="24"/>
          <w:u w:val="single"/>
        </w:rPr>
      </w:pPr>
      <w:r>
        <w:rPr>
          <w:rFonts w:hint="eastAsia" w:ascii="宋体" w:hAnsi="宋体" w:cs="宋体"/>
          <w:kern w:val="1"/>
          <w:sz w:val="24"/>
          <w:szCs w:val="24"/>
        </w:rPr>
        <w:t>关于计量周期的约定</w:t>
      </w:r>
      <w:r>
        <w:rPr>
          <w:rFonts w:ascii="宋体" w:hAnsi="宋体"/>
          <w:sz w:val="24"/>
          <w:szCs w:val="24"/>
        </w:rPr>
        <w:t>：</w:t>
      </w:r>
      <w:r>
        <w:rPr>
          <w:rFonts w:ascii="宋体" w:hAnsi="宋体"/>
          <w:sz w:val="24"/>
          <w:szCs w:val="24"/>
          <w:u w:val="single"/>
        </w:rPr>
        <w:t xml:space="preserve">    </w:t>
      </w:r>
      <w:r>
        <w:rPr>
          <w:rFonts w:hint="eastAsia" w:ascii="宋体" w:hAnsi="宋体"/>
          <w:sz w:val="24"/>
          <w:szCs w:val="24"/>
          <w:u w:val="single"/>
        </w:rPr>
        <w:t>工程量计量按月进行</w:t>
      </w:r>
      <w:r>
        <w:rPr>
          <w:rFonts w:ascii="宋体" w:hAnsi="宋体"/>
          <w:sz w:val="24"/>
          <w:szCs w:val="24"/>
          <w:u w:val="single"/>
        </w:rPr>
        <w:t xml:space="preserve">    </w:t>
      </w:r>
      <w:r>
        <w:rPr>
          <w:rFonts w:ascii="宋体" w:hAnsi="宋体"/>
          <w:sz w:val="24"/>
          <w:szCs w:val="24"/>
        </w:rPr>
        <w:t>。</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12.3.3 </w:t>
      </w:r>
      <w:r>
        <w:rPr>
          <w:rFonts w:hint="eastAsia" w:ascii="宋体" w:hAnsi="宋体" w:cs="宋体"/>
          <w:kern w:val="1"/>
          <w:sz w:val="24"/>
          <w:szCs w:val="24"/>
        </w:rPr>
        <w:t>单价合同的计量</w:t>
      </w:r>
    </w:p>
    <w:p>
      <w:pPr>
        <w:spacing w:line="360" w:lineRule="auto"/>
        <w:ind w:firstLine="420"/>
        <w:jc w:val="left"/>
        <w:rPr>
          <w:rFonts w:ascii="宋体" w:hAnsi="宋体" w:cs="宋体"/>
          <w:kern w:val="1"/>
          <w:sz w:val="24"/>
          <w:szCs w:val="24"/>
          <w:u w:val="single"/>
        </w:rPr>
      </w:pPr>
      <w:r>
        <w:rPr>
          <w:rFonts w:hint="eastAsia" w:ascii="宋体" w:hAnsi="宋体" w:cs="宋体"/>
          <w:kern w:val="1"/>
          <w:sz w:val="24"/>
          <w:szCs w:val="24"/>
        </w:rPr>
        <w:t>关于单价合同计量的约定：</w:t>
      </w:r>
      <w:r>
        <w:rPr>
          <w:rFonts w:hint="eastAsia" w:ascii="宋体" w:hAnsi="宋体" w:cs="宋体"/>
          <w:kern w:val="1"/>
          <w:sz w:val="24"/>
          <w:szCs w:val="24"/>
          <w:u w:val="single"/>
        </w:rPr>
        <w:t>/    。</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12.3.4 </w:t>
      </w:r>
      <w:r>
        <w:rPr>
          <w:rFonts w:hint="eastAsia" w:ascii="宋体" w:hAnsi="宋体" w:cs="宋体"/>
          <w:kern w:val="1"/>
          <w:sz w:val="24"/>
          <w:szCs w:val="24"/>
        </w:rPr>
        <w:t>总价合同的计量</w:t>
      </w:r>
    </w:p>
    <w:p>
      <w:pPr>
        <w:spacing w:line="360" w:lineRule="auto"/>
        <w:ind w:firstLine="420"/>
        <w:jc w:val="left"/>
        <w:rPr>
          <w:rFonts w:ascii="宋体" w:hAnsi="宋体" w:cs="宋体"/>
          <w:kern w:val="1"/>
          <w:sz w:val="24"/>
          <w:szCs w:val="24"/>
        </w:rPr>
      </w:pPr>
      <w:r>
        <w:rPr>
          <w:rFonts w:ascii="宋体" w:hAnsi="宋体" w:cs="宋体"/>
          <w:kern w:val="1"/>
          <w:sz w:val="24"/>
          <w:szCs w:val="24"/>
        </w:rPr>
        <w:t>关于总价合同计量的约定:</w:t>
      </w:r>
      <w:r>
        <w:rPr>
          <w:rFonts w:ascii="宋体" w:hAnsi="宋体" w:cs="宋体"/>
          <w:kern w:val="1"/>
          <w:sz w:val="24"/>
          <w:szCs w:val="24"/>
          <w:u w:val="single"/>
        </w:rPr>
        <w:t xml:space="preserve">       ／       </w:t>
      </w:r>
      <w:r>
        <w:rPr>
          <w:rFonts w:ascii="宋体" w:hAnsi="宋体" w:cs="宋体"/>
          <w:kern w:val="1"/>
          <w:sz w:val="24"/>
          <w:szCs w:val="24"/>
        </w:rPr>
        <w:t>。</w:t>
      </w:r>
    </w:p>
    <w:p>
      <w:pPr>
        <w:spacing w:line="320" w:lineRule="exact"/>
        <w:ind w:firstLine="420"/>
        <w:jc w:val="left"/>
        <w:rPr>
          <w:rFonts w:ascii="宋体" w:hAnsi="宋体" w:cs="宋体"/>
          <w:kern w:val="1"/>
          <w:sz w:val="24"/>
          <w:szCs w:val="24"/>
        </w:rPr>
      </w:pPr>
      <w:r>
        <w:rPr>
          <w:rFonts w:ascii="宋体" w:hAnsi="宋体" w:cs="宋体"/>
          <w:kern w:val="1"/>
          <w:sz w:val="24"/>
          <w:szCs w:val="24"/>
        </w:rPr>
        <w:t>12.3.5</w:t>
      </w:r>
      <w:r>
        <w:rPr>
          <w:rFonts w:hint="eastAsia" w:ascii="宋体" w:hAnsi="宋体" w:cs="宋体"/>
          <w:kern w:val="1"/>
          <w:sz w:val="24"/>
          <w:szCs w:val="24"/>
        </w:rPr>
        <w:t>总价合同采用支付分解表计量支付的，是否适用第</w:t>
      </w:r>
      <w:r>
        <w:rPr>
          <w:rFonts w:ascii="宋体" w:hAnsi="宋体" w:cs="宋体"/>
          <w:sz w:val="24"/>
          <w:szCs w:val="24"/>
        </w:rPr>
        <w:t xml:space="preserve">12.3.4 </w:t>
      </w:r>
      <w:r>
        <w:rPr>
          <w:rFonts w:hint="eastAsia" w:ascii="宋体" w:hAnsi="宋体" w:cs="宋体"/>
          <w:kern w:val="1"/>
          <w:sz w:val="24"/>
          <w:szCs w:val="24"/>
        </w:rPr>
        <w:t>项</w:t>
      </w:r>
      <w:r>
        <w:rPr>
          <w:rFonts w:hint="eastAsia" w:ascii="宋体" w:hAnsi="宋体" w:cs="宋体"/>
          <w:sz w:val="24"/>
          <w:szCs w:val="24"/>
        </w:rPr>
        <w:t>〔总价合同的计量〕</w:t>
      </w:r>
      <w:r>
        <w:rPr>
          <w:rFonts w:hint="eastAsia" w:ascii="宋体" w:hAnsi="宋体" w:cs="宋体"/>
          <w:kern w:val="1"/>
          <w:sz w:val="24"/>
          <w:szCs w:val="24"/>
        </w:rPr>
        <w:t>约定进行计量：</w:t>
      </w:r>
      <w:r>
        <w:rPr>
          <w:rFonts w:ascii="宋体" w:hAnsi="宋体" w:cs="宋体"/>
          <w:kern w:val="1"/>
          <w:sz w:val="24"/>
          <w:szCs w:val="24"/>
          <w:u w:val="single"/>
        </w:rPr>
        <w:t xml:space="preserve">     </w:t>
      </w:r>
      <w:r>
        <w:rPr>
          <w:rFonts w:hint="eastAsia" w:ascii="宋体" w:hAnsi="宋体" w:cs="宋体"/>
          <w:kern w:val="1"/>
          <w:sz w:val="24"/>
          <w:szCs w:val="24"/>
          <w:u w:val="single"/>
        </w:rPr>
        <w:t xml:space="preserve">无 </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12.3.6 </w:t>
      </w:r>
      <w:r>
        <w:rPr>
          <w:rFonts w:hint="eastAsia" w:ascii="宋体" w:hAnsi="宋体" w:cs="宋体"/>
          <w:kern w:val="1"/>
          <w:sz w:val="24"/>
          <w:szCs w:val="24"/>
        </w:rPr>
        <w:t>其他价格形式合同的计量</w:t>
      </w:r>
    </w:p>
    <w:p>
      <w:pPr>
        <w:spacing w:line="320" w:lineRule="exact"/>
        <w:jc w:val="left"/>
        <w:rPr>
          <w:rFonts w:ascii="宋体" w:hAnsi="宋体" w:cs="宋体"/>
          <w:kern w:val="1"/>
          <w:sz w:val="24"/>
          <w:szCs w:val="24"/>
        </w:rPr>
      </w:pPr>
      <w:r>
        <w:rPr>
          <w:rFonts w:hint="eastAsia" w:ascii="宋体" w:hAnsi="宋体" w:cs="宋体"/>
          <w:kern w:val="1"/>
          <w:sz w:val="24"/>
          <w:szCs w:val="24"/>
        </w:rPr>
        <w:t>其他价格形式的计量方式和程序：</w:t>
      </w:r>
      <w:r>
        <w:rPr>
          <w:rFonts w:ascii="宋体" w:hAnsi="宋体" w:cs="宋体"/>
          <w:kern w:val="1"/>
          <w:sz w:val="24"/>
          <w:szCs w:val="24"/>
          <w:u w:val="single"/>
        </w:rPr>
        <w:t xml:space="preserve">    </w:t>
      </w:r>
      <w:r>
        <w:rPr>
          <w:rFonts w:hint="eastAsia" w:ascii="宋体" w:hAnsi="宋体" w:cs="宋体"/>
          <w:kern w:val="1"/>
          <w:sz w:val="24"/>
          <w:szCs w:val="24"/>
          <w:u w:val="single"/>
        </w:rPr>
        <w:t xml:space="preserve">     无       </w:t>
      </w:r>
      <w:r>
        <w:rPr>
          <w:rFonts w:ascii="宋体" w:hAnsi="宋体" w:cs="宋体"/>
          <w:kern w:val="1"/>
          <w:sz w:val="24"/>
          <w:szCs w:val="24"/>
          <w:u w:val="single"/>
        </w:rPr>
        <w:t xml:space="preserve">   </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12.4 </w:t>
      </w:r>
      <w:r>
        <w:rPr>
          <w:rFonts w:hint="eastAsia" w:ascii="宋体" w:hAnsi="宋体" w:cs="宋体"/>
          <w:kern w:val="1"/>
          <w:sz w:val="24"/>
          <w:szCs w:val="24"/>
        </w:rPr>
        <w:t>付款方式</w:t>
      </w:r>
    </w:p>
    <w:p>
      <w:pPr>
        <w:numPr>
          <w:ilvl w:val="0"/>
          <w:numId w:val="4"/>
        </w:numPr>
        <w:spacing w:line="440" w:lineRule="exact"/>
        <w:ind w:firstLine="480"/>
        <w:jc w:val="left"/>
        <w:rPr>
          <w:rFonts w:ascii="宋体" w:hAnsi="宋体"/>
          <w:sz w:val="24"/>
          <w:szCs w:val="24"/>
        </w:rPr>
      </w:pPr>
      <w:bookmarkStart w:id="441" w:name="_Toc296347210"/>
      <w:bookmarkEnd w:id="441"/>
      <w:bookmarkStart w:id="442" w:name="_Toc304295593"/>
      <w:bookmarkEnd w:id="442"/>
      <w:bookmarkStart w:id="443" w:name="_Toc296503219"/>
      <w:bookmarkEnd w:id="443"/>
      <w:bookmarkStart w:id="444" w:name="_Toc292559921"/>
      <w:bookmarkEnd w:id="444"/>
      <w:bookmarkStart w:id="445" w:name="_Toc296347218"/>
      <w:bookmarkEnd w:id="445"/>
      <w:bookmarkStart w:id="446" w:name="_Toc297216223"/>
      <w:bookmarkEnd w:id="446"/>
      <w:bookmarkStart w:id="447" w:name="_Toc296503211"/>
      <w:bookmarkEnd w:id="447"/>
      <w:bookmarkStart w:id="448" w:name="_Toc296944550"/>
      <w:bookmarkEnd w:id="448"/>
      <w:bookmarkStart w:id="449" w:name="_Toc296891251"/>
      <w:bookmarkEnd w:id="449"/>
      <w:bookmarkStart w:id="450" w:name="_Toc300935006"/>
      <w:bookmarkEnd w:id="450"/>
      <w:bookmarkStart w:id="451" w:name="_Toc296346720"/>
      <w:bookmarkEnd w:id="451"/>
      <w:bookmarkStart w:id="452" w:name="_Toc292559416"/>
      <w:bookmarkEnd w:id="452"/>
      <w:bookmarkStart w:id="453" w:name="_Toc297048397"/>
      <w:bookmarkEnd w:id="453"/>
      <w:bookmarkStart w:id="454" w:name="_Toc303539172"/>
      <w:bookmarkEnd w:id="454"/>
      <w:bookmarkStart w:id="455" w:name="_Toc292559424"/>
      <w:bookmarkEnd w:id="455"/>
      <w:bookmarkStart w:id="456" w:name="_Toc292559929"/>
      <w:bookmarkEnd w:id="456"/>
      <w:bookmarkStart w:id="457" w:name="_Toc296944558"/>
      <w:bookmarkEnd w:id="457"/>
      <w:bookmarkStart w:id="458" w:name="_Toc312678053"/>
      <w:bookmarkEnd w:id="458"/>
      <w:bookmarkStart w:id="459" w:name="_Toc296346712"/>
      <w:bookmarkEnd w:id="459"/>
      <w:bookmarkStart w:id="460" w:name="_Toc297123564"/>
      <w:bookmarkEnd w:id="460"/>
      <w:bookmarkStart w:id="461" w:name="_Toc297123556"/>
      <w:bookmarkEnd w:id="461"/>
      <w:bookmarkStart w:id="462" w:name="_Toc297120519"/>
      <w:bookmarkEnd w:id="462"/>
      <w:bookmarkStart w:id="463" w:name="_Toc297216215"/>
      <w:bookmarkEnd w:id="463"/>
      <w:bookmarkStart w:id="464" w:name="_Toc300935015"/>
      <w:bookmarkEnd w:id="464"/>
      <w:bookmarkStart w:id="465" w:name="_Toc351203645"/>
      <w:bookmarkEnd w:id="465"/>
      <w:bookmarkStart w:id="466" w:name="_Toc296891047"/>
      <w:bookmarkEnd w:id="466"/>
      <w:bookmarkStart w:id="467" w:name="_Toc297048405"/>
      <w:bookmarkEnd w:id="467"/>
      <w:bookmarkStart w:id="468" w:name="_Toc296891259"/>
      <w:bookmarkEnd w:id="468"/>
      <w:bookmarkStart w:id="469" w:name="_Toc296891039"/>
      <w:bookmarkEnd w:id="469"/>
      <w:bookmarkStart w:id="470" w:name="_Toc303539163"/>
      <w:bookmarkEnd w:id="470"/>
      <w:bookmarkStart w:id="471" w:name="_Toc297120511"/>
      <w:bookmarkEnd w:id="471"/>
      <w:r>
        <w:rPr>
          <w:rFonts w:ascii="宋体" w:hAnsi="宋体"/>
          <w:sz w:val="24"/>
          <w:szCs w:val="24"/>
        </w:rPr>
        <w:t>12.4.1 付款周期</w:t>
      </w:r>
    </w:p>
    <w:p>
      <w:pPr>
        <w:numPr>
          <w:ilvl w:val="0"/>
          <w:numId w:val="4"/>
        </w:numPr>
        <w:spacing w:line="440" w:lineRule="exact"/>
        <w:ind w:firstLine="561"/>
        <w:rPr>
          <w:rFonts w:ascii="宋体" w:hAnsi="宋体"/>
          <w:sz w:val="24"/>
          <w:szCs w:val="24"/>
          <w:u w:val="single"/>
        </w:rPr>
      </w:pPr>
      <w:r>
        <w:rPr>
          <w:rFonts w:ascii="宋体" w:hAnsi="宋体"/>
          <w:sz w:val="24"/>
          <w:szCs w:val="24"/>
        </w:rPr>
        <w:t>关于付款周期的约定：</w:t>
      </w:r>
      <w:r>
        <w:rPr>
          <w:rFonts w:hint="eastAsia" w:ascii="宋体" w:hAnsi="宋体"/>
          <w:sz w:val="24"/>
          <w:szCs w:val="24"/>
          <w:u w:val="single"/>
          <w:lang w:val="en-US" w:eastAsia="zh-CN"/>
        </w:rPr>
        <w:t>/</w:t>
      </w:r>
    </w:p>
    <w:p>
      <w:pPr>
        <w:numPr>
          <w:ilvl w:val="0"/>
          <w:numId w:val="4"/>
        </w:numPr>
        <w:spacing w:line="440" w:lineRule="exact"/>
        <w:ind w:firstLine="480"/>
        <w:jc w:val="left"/>
        <w:rPr>
          <w:rFonts w:ascii="宋体" w:hAnsi="宋体"/>
          <w:sz w:val="24"/>
          <w:szCs w:val="24"/>
        </w:rPr>
      </w:pPr>
      <w:r>
        <w:rPr>
          <w:rFonts w:ascii="宋体" w:hAnsi="宋体"/>
          <w:sz w:val="24"/>
          <w:szCs w:val="24"/>
        </w:rPr>
        <w:t>12.4.2 进度付款申请单的编制</w:t>
      </w:r>
    </w:p>
    <w:p>
      <w:pPr>
        <w:numPr>
          <w:ilvl w:val="0"/>
          <w:numId w:val="4"/>
        </w:numPr>
        <w:spacing w:line="440" w:lineRule="exact"/>
        <w:ind w:firstLine="480"/>
        <w:jc w:val="left"/>
        <w:rPr>
          <w:rFonts w:ascii="宋体" w:hAnsi="宋体"/>
          <w:sz w:val="24"/>
          <w:szCs w:val="24"/>
        </w:rPr>
      </w:pPr>
      <w:r>
        <w:rPr>
          <w:rFonts w:ascii="宋体" w:hAnsi="宋体"/>
          <w:sz w:val="24"/>
          <w:szCs w:val="24"/>
        </w:rPr>
        <w:t>关于进度付款申请单编制的约定：</w:t>
      </w:r>
      <w:r>
        <w:rPr>
          <w:rFonts w:hint="eastAsia" w:ascii="宋体" w:hAnsi="宋体"/>
          <w:sz w:val="24"/>
          <w:szCs w:val="24"/>
          <w:u w:val="single"/>
        </w:rPr>
        <w:t>执行本合同通用条款12.4.2</w:t>
      </w:r>
      <w:r>
        <w:rPr>
          <w:rFonts w:ascii="宋体" w:hAnsi="宋体"/>
          <w:sz w:val="24"/>
          <w:szCs w:val="24"/>
          <w:u w:val="single"/>
        </w:rPr>
        <w:t xml:space="preserve"> </w:t>
      </w:r>
      <w:r>
        <w:rPr>
          <w:rFonts w:ascii="宋体" w:hAnsi="宋体"/>
          <w:sz w:val="24"/>
          <w:szCs w:val="24"/>
        </w:rPr>
        <w:t>。</w:t>
      </w:r>
    </w:p>
    <w:p>
      <w:pPr>
        <w:numPr>
          <w:ilvl w:val="0"/>
          <w:numId w:val="4"/>
        </w:numPr>
        <w:spacing w:line="440" w:lineRule="exact"/>
        <w:ind w:firstLine="480"/>
        <w:jc w:val="left"/>
        <w:rPr>
          <w:rFonts w:ascii="宋体" w:hAnsi="宋体"/>
          <w:sz w:val="24"/>
          <w:szCs w:val="24"/>
        </w:rPr>
      </w:pPr>
      <w:r>
        <w:rPr>
          <w:rFonts w:ascii="宋体" w:hAnsi="宋体"/>
          <w:sz w:val="24"/>
          <w:szCs w:val="24"/>
        </w:rPr>
        <w:t>12.4.3 进度付款申请单的提交</w:t>
      </w:r>
    </w:p>
    <w:p>
      <w:pPr>
        <w:numPr>
          <w:ilvl w:val="0"/>
          <w:numId w:val="4"/>
        </w:numPr>
        <w:autoSpaceDE w:val="0"/>
        <w:autoSpaceDN w:val="0"/>
        <w:adjustRightInd w:val="0"/>
        <w:spacing w:line="440" w:lineRule="exact"/>
        <w:ind w:firstLine="480"/>
        <w:jc w:val="left"/>
        <w:rPr>
          <w:rFonts w:ascii="宋体" w:hAnsi="宋体"/>
          <w:sz w:val="24"/>
          <w:szCs w:val="24"/>
          <w:u w:val="single"/>
        </w:rPr>
      </w:pPr>
      <w:r>
        <w:rPr>
          <w:rFonts w:ascii="宋体" w:hAnsi="宋体"/>
          <w:sz w:val="24"/>
          <w:szCs w:val="24"/>
        </w:rPr>
        <w:t>（1）单价合同进度付款申请单提交的约定</w:t>
      </w:r>
      <w:r>
        <w:rPr>
          <w:rFonts w:hint="eastAsia" w:ascii="宋体" w:hAnsi="宋体"/>
          <w:sz w:val="24"/>
          <w:szCs w:val="24"/>
        </w:rPr>
        <w:t>：</w:t>
      </w:r>
      <w:r>
        <w:rPr>
          <w:rFonts w:ascii="宋体" w:hAnsi="宋体"/>
          <w:sz w:val="24"/>
          <w:szCs w:val="24"/>
          <w:u w:val="single"/>
        </w:rPr>
        <w:t>按照</w:t>
      </w:r>
      <w:r>
        <w:rPr>
          <w:rFonts w:hint="eastAsia" w:ascii="宋体" w:hAnsi="宋体"/>
          <w:sz w:val="24"/>
          <w:szCs w:val="24"/>
          <w:u w:val="single"/>
        </w:rPr>
        <w:t>本合同专用条款</w:t>
      </w:r>
      <w:r>
        <w:rPr>
          <w:rFonts w:ascii="宋体" w:hAnsi="宋体"/>
          <w:sz w:val="24"/>
          <w:szCs w:val="24"/>
          <w:u w:val="single"/>
        </w:rPr>
        <w:t>第12.3.3单价合同的计量</w:t>
      </w:r>
      <w:r>
        <w:rPr>
          <w:rFonts w:hint="eastAsia" w:ascii="宋体" w:hAnsi="宋体"/>
          <w:sz w:val="24"/>
          <w:szCs w:val="24"/>
          <w:u w:val="single"/>
        </w:rPr>
        <w:t xml:space="preserve"> </w:t>
      </w:r>
      <w:r>
        <w:rPr>
          <w:rFonts w:ascii="宋体" w:hAnsi="宋体"/>
          <w:sz w:val="24"/>
          <w:szCs w:val="24"/>
        </w:rPr>
        <w:t>。</w:t>
      </w:r>
    </w:p>
    <w:p>
      <w:pPr>
        <w:numPr>
          <w:ilvl w:val="0"/>
          <w:numId w:val="4"/>
        </w:numPr>
        <w:spacing w:line="440" w:lineRule="exact"/>
        <w:ind w:firstLine="480"/>
        <w:jc w:val="left"/>
        <w:rPr>
          <w:rFonts w:ascii="宋体" w:hAnsi="宋体"/>
          <w:sz w:val="24"/>
          <w:szCs w:val="24"/>
        </w:rPr>
      </w:pPr>
      <w:r>
        <w:rPr>
          <w:rFonts w:ascii="宋体" w:hAnsi="宋体"/>
          <w:sz w:val="24"/>
          <w:szCs w:val="24"/>
        </w:rPr>
        <w:t>（2）总价合同进度付款申请单提交的约定</w:t>
      </w:r>
      <w:r>
        <w:rPr>
          <w:rFonts w:hint="eastAsia" w:ascii="宋体" w:hAnsi="宋体"/>
          <w:sz w:val="24"/>
          <w:szCs w:val="24"/>
        </w:rPr>
        <w:t>：</w:t>
      </w:r>
      <w:r>
        <w:rPr>
          <w:rFonts w:ascii="宋体" w:hAnsi="宋体"/>
          <w:sz w:val="24"/>
          <w:szCs w:val="24"/>
          <w:u w:val="single"/>
        </w:rPr>
        <w:t xml:space="preserve">  </w:t>
      </w:r>
      <w:r>
        <w:rPr>
          <w:rFonts w:hint="eastAsia" w:ascii="宋体" w:hAnsi="宋体"/>
          <w:sz w:val="24"/>
          <w:szCs w:val="24"/>
          <w:u w:val="single"/>
        </w:rPr>
        <w:t xml:space="preserve">无 </w:t>
      </w:r>
      <w:r>
        <w:rPr>
          <w:rFonts w:ascii="宋体" w:hAnsi="宋体"/>
          <w:sz w:val="24"/>
          <w:szCs w:val="24"/>
        </w:rPr>
        <w:t>。</w:t>
      </w:r>
    </w:p>
    <w:p>
      <w:pPr>
        <w:numPr>
          <w:ilvl w:val="0"/>
          <w:numId w:val="4"/>
        </w:numPr>
        <w:spacing w:line="440" w:lineRule="exact"/>
        <w:ind w:firstLine="480"/>
        <w:jc w:val="left"/>
        <w:rPr>
          <w:rFonts w:ascii="宋体" w:hAnsi="宋体"/>
          <w:sz w:val="24"/>
          <w:szCs w:val="24"/>
          <w:u w:val="single"/>
        </w:rPr>
      </w:pPr>
      <w:r>
        <w:rPr>
          <w:rFonts w:ascii="宋体" w:hAnsi="宋体"/>
          <w:sz w:val="24"/>
          <w:szCs w:val="24"/>
        </w:rPr>
        <w:t>（3）其他价格形式合同进度付款申请单提交的约定：</w:t>
      </w:r>
      <w:r>
        <w:rPr>
          <w:rFonts w:ascii="宋体" w:hAnsi="宋体"/>
          <w:sz w:val="24"/>
          <w:szCs w:val="24"/>
          <w:u w:val="single"/>
        </w:rPr>
        <w:t xml:space="preserve"> </w:t>
      </w:r>
      <w:r>
        <w:rPr>
          <w:rFonts w:hint="eastAsia" w:ascii="宋体" w:hAnsi="宋体"/>
          <w:sz w:val="24"/>
          <w:szCs w:val="24"/>
          <w:u w:val="single"/>
        </w:rPr>
        <w:t>无</w:t>
      </w:r>
      <w:r>
        <w:rPr>
          <w:rFonts w:ascii="宋体" w:hAnsi="宋体"/>
          <w:sz w:val="24"/>
          <w:szCs w:val="24"/>
          <w:u w:val="single"/>
        </w:rPr>
        <w:t xml:space="preserve">  </w:t>
      </w:r>
      <w:r>
        <w:rPr>
          <w:rFonts w:ascii="宋体" w:hAnsi="宋体"/>
          <w:sz w:val="24"/>
          <w:szCs w:val="24"/>
        </w:rPr>
        <w:t>。</w:t>
      </w:r>
    </w:p>
    <w:p>
      <w:pPr>
        <w:numPr>
          <w:ilvl w:val="0"/>
          <w:numId w:val="4"/>
        </w:numPr>
        <w:spacing w:line="440" w:lineRule="exact"/>
        <w:ind w:firstLine="480"/>
        <w:jc w:val="left"/>
        <w:rPr>
          <w:rFonts w:ascii="宋体" w:hAnsi="宋体"/>
          <w:sz w:val="24"/>
          <w:szCs w:val="24"/>
        </w:rPr>
      </w:pPr>
      <w:r>
        <w:rPr>
          <w:rFonts w:ascii="宋体" w:hAnsi="宋体"/>
          <w:sz w:val="24"/>
          <w:szCs w:val="24"/>
        </w:rPr>
        <w:t>12.4.4 进度款审核和支付</w:t>
      </w:r>
    </w:p>
    <w:p>
      <w:pPr>
        <w:numPr>
          <w:ilvl w:val="0"/>
          <w:numId w:val="4"/>
        </w:numPr>
        <w:spacing w:line="440" w:lineRule="exact"/>
        <w:ind w:firstLine="480"/>
        <w:jc w:val="left"/>
        <w:rPr>
          <w:rFonts w:ascii="宋体" w:hAnsi="宋体"/>
          <w:sz w:val="24"/>
          <w:szCs w:val="24"/>
          <w:u w:val="single"/>
        </w:rPr>
      </w:pPr>
      <w:r>
        <w:rPr>
          <w:rFonts w:ascii="宋体" w:hAnsi="宋体"/>
          <w:sz w:val="24"/>
          <w:szCs w:val="24"/>
        </w:rPr>
        <w:t>（1）监理人审查并报送发包人的期限：</w:t>
      </w:r>
      <w:r>
        <w:rPr>
          <w:rFonts w:hint="eastAsia" w:ascii="宋体" w:hAnsi="宋体"/>
          <w:sz w:val="24"/>
          <w:szCs w:val="24"/>
          <w:u w:val="single"/>
        </w:rPr>
        <w:t xml:space="preserve">执行本合同通用条款12.4.4  </w:t>
      </w:r>
      <w:r>
        <w:rPr>
          <w:rFonts w:ascii="宋体" w:hAnsi="宋体"/>
          <w:sz w:val="24"/>
          <w:szCs w:val="24"/>
        </w:rPr>
        <w:t>。</w:t>
      </w:r>
    </w:p>
    <w:p>
      <w:pPr>
        <w:numPr>
          <w:ilvl w:val="0"/>
          <w:numId w:val="4"/>
        </w:numPr>
        <w:spacing w:line="440" w:lineRule="exact"/>
        <w:ind w:firstLine="480"/>
        <w:jc w:val="left"/>
        <w:rPr>
          <w:rFonts w:ascii="宋体" w:hAnsi="宋体"/>
          <w:sz w:val="24"/>
          <w:szCs w:val="24"/>
        </w:rPr>
      </w:pPr>
      <w:r>
        <w:rPr>
          <w:rFonts w:ascii="宋体" w:hAnsi="宋体"/>
          <w:sz w:val="24"/>
          <w:szCs w:val="24"/>
        </w:rPr>
        <w:t>发包人完成审批并签发进度款支付证书的期限：</w:t>
      </w:r>
      <w:r>
        <w:rPr>
          <w:rFonts w:ascii="宋体" w:hAnsi="宋体"/>
          <w:sz w:val="24"/>
          <w:szCs w:val="24"/>
          <w:u w:val="single"/>
        </w:rPr>
        <w:t xml:space="preserve"> </w:t>
      </w:r>
      <w:r>
        <w:rPr>
          <w:rFonts w:hint="eastAsia" w:ascii="宋体" w:hAnsi="宋体"/>
          <w:sz w:val="24"/>
          <w:szCs w:val="24"/>
          <w:u w:val="single"/>
        </w:rPr>
        <w:t>执行本合同通用条款</w:t>
      </w:r>
      <w:r>
        <w:rPr>
          <w:rFonts w:ascii="宋体" w:hAnsi="宋体"/>
          <w:sz w:val="24"/>
          <w:szCs w:val="24"/>
        </w:rPr>
        <w:t>。</w:t>
      </w:r>
    </w:p>
    <w:p>
      <w:pPr>
        <w:numPr>
          <w:ilvl w:val="0"/>
          <w:numId w:val="4"/>
        </w:numPr>
        <w:spacing w:line="440" w:lineRule="exact"/>
        <w:ind w:firstLine="480"/>
        <w:jc w:val="left"/>
        <w:rPr>
          <w:rFonts w:ascii="宋体" w:hAnsi="宋体"/>
          <w:sz w:val="24"/>
          <w:szCs w:val="24"/>
        </w:rPr>
      </w:pPr>
      <w:r>
        <w:rPr>
          <w:rFonts w:ascii="宋体" w:hAnsi="宋体"/>
          <w:sz w:val="24"/>
          <w:szCs w:val="24"/>
        </w:rPr>
        <w:t>（2）发包人支付进度款的期限：</w:t>
      </w:r>
      <w:r>
        <w:rPr>
          <w:rFonts w:hint="eastAsia" w:ascii="宋体" w:hAnsi="宋体"/>
          <w:sz w:val="24"/>
          <w:szCs w:val="24"/>
          <w:u w:val="single"/>
        </w:rPr>
        <w:t xml:space="preserve"> 发包人应在进度款支付证书或临时进度款支付证书签发后7天内完成支付</w:t>
      </w:r>
      <w:r>
        <w:rPr>
          <w:rFonts w:ascii="宋体" w:hAnsi="宋体"/>
          <w:sz w:val="24"/>
          <w:szCs w:val="24"/>
        </w:rPr>
        <w:t>。</w:t>
      </w:r>
    </w:p>
    <w:p>
      <w:pPr>
        <w:numPr>
          <w:ilvl w:val="0"/>
          <w:numId w:val="4"/>
        </w:numPr>
        <w:spacing w:line="440" w:lineRule="exact"/>
        <w:ind w:firstLine="480"/>
        <w:jc w:val="left"/>
        <w:rPr>
          <w:rFonts w:ascii="宋体" w:hAnsi="宋体"/>
          <w:sz w:val="24"/>
          <w:szCs w:val="24"/>
        </w:rPr>
      </w:pPr>
      <w:r>
        <w:rPr>
          <w:rFonts w:ascii="宋体" w:hAnsi="宋体"/>
          <w:sz w:val="24"/>
          <w:szCs w:val="24"/>
        </w:rPr>
        <w:t>发包人逾期支付进度款的违约金的计算方式：</w:t>
      </w:r>
      <w:r>
        <w:rPr>
          <w:rFonts w:ascii="宋体" w:hAnsi="宋体"/>
          <w:sz w:val="24"/>
          <w:szCs w:val="24"/>
          <w:u w:val="single"/>
        </w:rPr>
        <w:t xml:space="preserve"> </w:t>
      </w:r>
      <w:r>
        <w:rPr>
          <w:rFonts w:hint="eastAsia" w:ascii="宋体" w:hAnsi="宋体"/>
          <w:sz w:val="24"/>
          <w:szCs w:val="24"/>
          <w:u w:val="single"/>
        </w:rPr>
        <w:t>无</w:t>
      </w:r>
      <w:r>
        <w:rPr>
          <w:rFonts w:ascii="宋体" w:hAnsi="宋体"/>
          <w:sz w:val="24"/>
          <w:szCs w:val="24"/>
          <w:u w:val="single"/>
        </w:rPr>
        <w:t xml:space="preserve"> </w:t>
      </w:r>
      <w:r>
        <w:rPr>
          <w:rFonts w:ascii="宋体" w:hAnsi="宋体"/>
          <w:sz w:val="24"/>
          <w:szCs w:val="24"/>
        </w:rPr>
        <w:t>。</w:t>
      </w:r>
    </w:p>
    <w:p>
      <w:pPr>
        <w:numPr>
          <w:ilvl w:val="0"/>
          <w:numId w:val="4"/>
        </w:numPr>
        <w:spacing w:line="440" w:lineRule="exact"/>
        <w:ind w:firstLine="600"/>
        <w:jc w:val="left"/>
        <w:rPr>
          <w:rFonts w:ascii="宋体" w:hAnsi="宋体"/>
          <w:sz w:val="24"/>
          <w:szCs w:val="24"/>
        </w:rPr>
      </w:pPr>
      <w:r>
        <w:rPr>
          <w:rFonts w:ascii="宋体" w:hAnsi="宋体"/>
          <w:sz w:val="24"/>
          <w:szCs w:val="24"/>
        </w:rPr>
        <w:t>12.4.6 支付分解表的编制</w:t>
      </w:r>
    </w:p>
    <w:p>
      <w:pPr>
        <w:numPr>
          <w:ilvl w:val="0"/>
          <w:numId w:val="0"/>
        </w:numPr>
        <w:spacing w:line="440" w:lineRule="exact"/>
        <w:ind w:left="479" w:leftChars="0"/>
        <w:jc w:val="left"/>
        <w:rPr>
          <w:rFonts w:ascii="宋体" w:hAnsi="宋体"/>
          <w:sz w:val="24"/>
          <w:szCs w:val="24"/>
        </w:rPr>
      </w:pPr>
      <w:r>
        <w:rPr>
          <w:rFonts w:ascii="宋体" w:hAnsi="宋体"/>
          <w:sz w:val="24"/>
          <w:szCs w:val="24"/>
        </w:rPr>
        <w:t>2、总价合同支付分解表的编制与审批：</w:t>
      </w:r>
      <w:r>
        <w:rPr>
          <w:rFonts w:ascii="宋体" w:hAnsi="宋体"/>
          <w:sz w:val="24"/>
          <w:szCs w:val="24"/>
          <w:u w:val="single"/>
        </w:rPr>
        <w:t xml:space="preserve"> </w:t>
      </w:r>
      <w:r>
        <w:rPr>
          <w:rFonts w:hint="eastAsia" w:ascii="宋体" w:hAnsi="宋体"/>
          <w:sz w:val="24"/>
          <w:szCs w:val="24"/>
          <w:u w:val="single"/>
        </w:rPr>
        <w:t>无</w:t>
      </w:r>
      <w:r>
        <w:rPr>
          <w:rFonts w:ascii="宋体" w:hAnsi="宋体"/>
          <w:sz w:val="24"/>
          <w:szCs w:val="24"/>
          <w:u w:val="single"/>
        </w:rPr>
        <w:t xml:space="preserve">  </w:t>
      </w:r>
      <w:r>
        <w:rPr>
          <w:rFonts w:ascii="宋体" w:hAnsi="宋体"/>
          <w:sz w:val="24"/>
          <w:szCs w:val="24"/>
        </w:rPr>
        <w:t>。</w:t>
      </w:r>
    </w:p>
    <w:p>
      <w:pPr>
        <w:numPr>
          <w:ilvl w:val="0"/>
          <w:numId w:val="0"/>
        </w:numPr>
        <w:spacing w:line="440" w:lineRule="exact"/>
        <w:ind w:firstLine="480" w:firstLineChars="200"/>
        <w:jc w:val="left"/>
        <w:rPr>
          <w:rFonts w:ascii="宋体" w:hAnsi="宋体"/>
          <w:sz w:val="24"/>
          <w:szCs w:val="24"/>
          <w:u w:val="single"/>
        </w:rPr>
      </w:pPr>
      <w:r>
        <w:rPr>
          <w:rFonts w:ascii="宋体" w:hAnsi="宋体"/>
          <w:sz w:val="24"/>
          <w:szCs w:val="24"/>
        </w:rPr>
        <w:t>3、单价合同的总价项目支付分解表的编制与审批：</w:t>
      </w:r>
      <w:r>
        <w:rPr>
          <w:rFonts w:hint="eastAsia" w:ascii="宋体" w:hAnsi="宋体"/>
          <w:sz w:val="24"/>
          <w:szCs w:val="24"/>
          <w:u w:val="single"/>
        </w:rPr>
        <w:t>执行本合同通用条款12.4.6</w:t>
      </w:r>
      <w:r>
        <w:rPr>
          <w:rFonts w:ascii="宋体" w:hAnsi="宋体"/>
          <w:sz w:val="24"/>
          <w:szCs w:val="24"/>
          <w:u w:val="single"/>
        </w:rPr>
        <w:t xml:space="preserve"> </w:t>
      </w:r>
      <w:r>
        <w:rPr>
          <w:rFonts w:ascii="宋体" w:hAnsi="宋体"/>
          <w:sz w:val="24"/>
          <w:szCs w:val="24"/>
        </w:rPr>
        <w:t>。</w:t>
      </w:r>
    </w:p>
    <w:p>
      <w:pPr>
        <w:pStyle w:val="6"/>
        <w:tabs>
          <w:tab w:val="left" w:pos="864"/>
        </w:tabs>
        <w:spacing w:before="120" w:after="120" w:line="320" w:lineRule="exact"/>
        <w:rPr>
          <w:rFonts w:ascii="宋体" w:hAnsi="宋体" w:eastAsia="宋体" w:cs="宋体"/>
          <w:b w:val="0"/>
          <w:sz w:val="24"/>
          <w:szCs w:val="24"/>
        </w:rPr>
      </w:pPr>
      <w:r>
        <w:rPr>
          <w:rFonts w:ascii="宋体" w:hAnsi="宋体" w:eastAsia="宋体" w:cs="宋体"/>
          <w:b w:val="0"/>
          <w:sz w:val="24"/>
          <w:szCs w:val="24"/>
        </w:rPr>
        <w:t xml:space="preserve">13. </w:t>
      </w:r>
      <w:r>
        <w:rPr>
          <w:rFonts w:hint="eastAsia" w:ascii="宋体" w:hAnsi="宋体" w:eastAsia="宋体" w:cs="宋体"/>
          <w:b w:val="0"/>
          <w:sz w:val="24"/>
          <w:szCs w:val="24"/>
        </w:rPr>
        <w:t>验收和工程试车</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13.1 </w:t>
      </w:r>
      <w:r>
        <w:rPr>
          <w:rFonts w:hint="eastAsia" w:ascii="宋体" w:hAnsi="宋体" w:cs="宋体"/>
          <w:kern w:val="1"/>
          <w:sz w:val="24"/>
          <w:szCs w:val="24"/>
        </w:rPr>
        <w:t>分部分项工程验收</w:t>
      </w:r>
    </w:p>
    <w:p>
      <w:pPr>
        <w:spacing w:line="320" w:lineRule="exact"/>
        <w:ind w:firstLine="420"/>
        <w:jc w:val="left"/>
        <w:rPr>
          <w:rFonts w:ascii="宋体" w:hAnsi="宋体" w:cs="宋体"/>
          <w:kern w:val="1"/>
          <w:sz w:val="24"/>
          <w:szCs w:val="24"/>
        </w:rPr>
      </w:pPr>
      <w:r>
        <w:rPr>
          <w:rFonts w:ascii="宋体" w:hAnsi="宋体" w:cs="宋体"/>
          <w:kern w:val="1"/>
          <w:sz w:val="24"/>
          <w:szCs w:val="24"/>
        </w:rPr>
        <w:t>13.1.2</w:t>
      </w:r>
      <w:r>
        <w:rPr>
          <w:rFonts w:hint="eastAsia" w:ascii="宋体" w:hAnsi="宋体" w:cs="宋体"/>
          <w:kern w:val="1"/>
          <w:sz w:val="24"/>
          <w:szCs w:val="24"/>
        </w:rPr>
        <w:t>监理人不能按时进行验收时，应提前</w:t>
      </w:r>
      <w:r>
        <w:rPr>
          <w:rFonts w:ascii="宋体" w:hAnsi="宋体" w:cs="宋体"/>
          <w:kern w:val="1"/>
          <w:sz w:val="24"/>
          <w:szCs w:val="24"/>
          <w:u w:val="single"/>
        </w:rPr>
        <w:t xml:space="preserve"> </w:t>
      </w:r>
      <w:r>
        <w:rPr>
          <w:rFonts w:hint="eastAsia" w:ascii="宋体" w:hAnsi="宋体" w:cs="宋体"/>
          <w:kern w:val="1"/>
          <w:sz w:val="24"/>
          <w:szCs w:val="24"/>
          <w:u w:val="single"/>
        </w:rPr>
        <w:t>24</w:t>
      </w:r>
      <w:r>
        <w:rPr>
          <w:rFonts w:ascii="宋体" w:hAnsi="宋体" w:cs="宋体"/>
          <w:kern w:val="1"/>
          <w:sz w:val="24"/>
          <w:szCs w:val="24"/>
          <w:u w:val="single"/>
        </w:rPr>
        <w:t xml:space="preserve"> </w:t>
      </w:r>
      <w:r>
        <w:rPr>
          <w:rFonts w:hint="eastAsia" w:ascii="宋体" w:hAnsi="宋体" w:cs="宋体"/>
          <w:kern w:val="1"/>
          <w:sz w:val="24"/>
          <w:szCs w:val="24"/>
        </w:rPr>
        <w:t>小时提交书面延期要求。</w:t>
      </w:r>
    </w:p>
    <w:p>
      <w:pPr>
        <w:spacing w:line="320" w:lineRule="exact"/>
        <w:ind w:firstLine="420"/>
        <w:jc w:val="left"/>
        <w:rPr>
          <w:rFonts w:ascii="宋体" w:hAnsi="宋体" w:cs="宋体"/>
          <w:b/>
          <w:kern w:val="1"/>
          <w:sz w:val="24"/>
          <w:szCs w:val="24"/>
        </w:rPr>
      </w:pPr>
      <w:r>
        <w:rPr>
          <w:rFonts w:hint="eastAsia" w:ascii="宋体" w:hAnsi="宋体" w:cs="宋体"/>
          <w:kern w:val="1"/>
          <w:sz w:val="24"/>
          <w:szCs w:val="24"/>
        </w:rPr>
        <w:t>关于延期最长不得超过：</w:t>
      </w:r>
      <w:r>
        <w:rPr>
          <w:rFonts w:ascii="宋体" w:hAnsi="宋体" w:cs="宋体"/>
          <w:kern w:val="1"/>
          <w:sz w:val="24"/>
          <w:szCs w:val="24"/>
          <w:u w:val="single"/>
        </w:rPr>
        <w:t xml:space="preserve"> </w:t>
      </w:r>
      <w:r>
        <w:rPr>
          <w:rFonts w:hint="eastAsia" w:ascii="宋体" w:hAnsi="宋体" w:cs="宋体"/>
          <w:kern w:val="1"/>
          <w:sz w:val="24"/>
          <w:szCs w:val="24"/>
          <w:u w:val="single"/>
        </w:rPr>
        <w:t>48</w:t>
      </w:r>
      <w:r>
        <w:rPr>
          <w:rFonts w:ascii="宋体" w:hAnsi="宋体" w:cs="宋体"/>
          <w:kern w:val="1"/>
          <w:sz w:val="24"/>
          <w:szCs w:val="24"/>
          <w:u w:val="single"/>
        </w:rPr>
        <w:t xml:space="preserve"> </w:t>
      </w:r>
      <w:r>
        <w:rPr>
          <w:rFonts w:hint="eastAsia" w:ascii="宋体" w:hAnsi="宋体" w:cs="宋体"/>
          <w:kern w:val="1"/>
          <w:sz w:val="24"/>
          <w:szCs w:val="24"/>
        </w:rPr>
        <w:t>小时。</w:t>
      </w:r>
    </w:p>
    <w:p>
      <w:pPr>
        <w:spacing w:after="120" w:line="320" w:lineRule="exact"/>
        <w:ind w:firstLine="420"/>
        <w:rPr>
          <w:rFonts w:ascii="宋体" w:hAnsi="宋体" w:cs="宋体"/>
          <w:kern w:val="1"/>
          <w:sz w:val="24"/>
          <w:szCs w:val="24"/>
        </w:rPr>
      </w:pPr>
      <w:bookmarkStart w:id="472" w:name="_Toc292559428"/>
      <w:bookmarkEnd w:id="472"/>
      <w:bookmarkStart w:id="473" w:name="_Toc296891051"/>
      <w:bookmarkEnd w:id="473"/>
      <w:bookmarkStart w:id="474" w:name="_Toc303539173"/>
      <w:bookmarkEnd w:id="474"/>
      <w:bookmarkStart w:id="475" w:name="_Toc267251472"/>
      <w:bookmarkEnd w:id="475"/>
      <w:bookmarkStart w:id="476" w:name="_Toc267251474"/>
      <w:bookmarkEnd w:id="476"/>
      <w:bookmarkStart w:id="477" w:name="_Toc296346724"/>
      <w:bookmarkEnd w:id="477"/>
      <w:bookmarkStart w:id="478" w:name="_Toc296347222"/>
      <w:bookmarkEnd w:id="478"/>
      <w:bookmarkStart w:id="479" w:name="_Toc296891263"/>
      <w:bookmarkEnd w:id="479"/>
      <w:bookmarkStart w:id="480" w:name="_Toc297048409"/>
      <w:bookmarkEnd w:id="480"/>
      <w:bookmarkStart w:id="481" w:name="_Toc297123565"/>
      <w:bookmarkEnd w:id="481"/>
      <w:bookmarkStart w:id="482" w:name="_Toc267251471"/>
      <w:bookmarkEnd w:id="482"/>
      <w:bookmarkStart w:id="483" w:name="_Toc312678056"/>
      <w:bookmarkEnd w:id="483"/>
      <w:bookmarkStart w:id="484" w:name="_Toc297120523"/>
      <w:bookmarkEnd w:id="484"/>
      <w:bookmarkStart w:id="485" w:name="_Toc267251475"/>
      <w:bookmarkEnd w:id="485"/>
      <w:bookmarkStart w:id="486" w:name="_Toc297216224"/>
      <w:bookmarkEnd w:id="486"/>
      <w:bookmarkStart w:id="487" w:name="_Toc267251470"/>
      <w:bookmarkEnd w:id="487"/>
      <w:bookmarkStart w:id="488" w:name="_Toc296503223"/>
      <w:bookmarkEnd w:id="488"/>
      <w:bookmarkStart w:id="489" w:name="_Toc300935016"/>
      <w:bookmarkEnd w:id="489"/>
      <w:bookmarkStart w:id="490" w:name="_Toc267251476"/>
      <w:bookmarkEnd w:id="490"/>
      <w:bookmarkStart w:id="491" w:name="_Toc304295596"/>
      <w:bookmarkEnd w:id="491"/>
      <w:bookmarkStart w:id="492" w:name="_Toc292559933"/>
      <w:bookmarkEnd w:id="492"/>
      <w:bookmarkStart w:id="493" w:name="_Toc296944562"/>
      <w:bookmarkEnd w:id="493"/>
      <w:bookmarkStart w:id="494" w:name="_Toc267251473"/>
      <w:bookmarkEnd w:id="494"/>
      <w:r>
        <w:rPr>
          <w:rFonts w:ascii="宋体" w:hAnsi="宋体" w:cs="宋体"/>
          <w:kern w:val="1"/>
          <w:sz w:val="24"/>
          <w:szCs w:val="24"/>
        </w:rPr>
        <w:t xml:space="preserve">13.2 </w:t>
      </w:r>
      <w:r>
        <w:rPr>
          <w:rFonts w:hint="eastAsia" w:ascii="宋体" w:hAnsi="宋体" w:cs="宋体"/>
          <w:kern w:val="1"/>
          <w:sz w:val="24"/>
          <w:szCs w:val="24"/>
        </w:rPr>
        <w:t>竣工验收</w:t>
      </w:r>
    </w:p>
    <w:p>
      <w:pPr>
        <w:spacing w:line="320" w:lineRule="exact"/>
        <w:ind w:firstLine="420"/>
        <w:jc w:val="left"/>
        <w:rPr>
          <w:rFonts w:ascii="宋体" w:hAnsi="宋体" w:cs="宋体"/>
          <w:kern w:val="1"/>
          <w:sz w:val="24"/>
          <w:szCs w:val="24"/>
        </w:rPr>
      </w:pPr>
      <w:bookmarkStart w:id="495" w:name="_Toc280868706"/>
      <w:bookmarkEnd w:id="495"/>
      <w:bookmarkStart w:id="496" w:name="_Toc280868707"/>
      <w:bookmarkEnd w:id="496"/>
      <w:bookmarkStart w:id="497" w:name="_Toc280868709"/>
      <w:bookmarkEnd w:id="497"/>
      <w:bookmarkStart w:id="498" w:name="_Toc280868704"/>
      <w:bookmarkEnd w:id="498"/>
      <w:bookmarkStart w:id="499" w:name="_Toc280868708"/>
      <w:bookmarkEnd w:id="499"/>
      <w:bookmarkStart w:id="500" w:name="_Toc280868705"/>
      <w:bookmarkEnd w:id="500"/>
      <w:r>
        <w:rPr>
          <w:rFonts w:ascii="宋体" w:hAnsi="宋体" w:cs="宋体"/>
          <w:kern w:val="1"/>
          <w:sz w:val="24"/>
          <w:szCs w:val="24"/>
        </w:rPr>
        <w:t>13.2.2</w:t>
      </w:r>
      <w:r>
        <w:rPr>
          <w:rFonts w:hint="eastAsia" w:ascii="宋体" w:hAnsi="宋体" w:cs="宋体"/>
          <w:kern w:val="1"/>
          <w:sz w:val="24"/>
          <w:szCs w:val="24"/>
        </w:rPr>
        <w:t>竣工验收程序</w:t>
      </w:r>
    </w:p>
    <w:p>
      <w:pPr>
        <w:spacing w:line="320" w:lineRule="exact"/>
        <w:ind w:left="4200" w:hanging="4200"/>
        <w:jc w:val="left"/>
        <w:rPr>
          <w:rFonts w:ascii="宋体" w:hAnsi="宋体" w:cs="宋体"/>
          <w:kern w:val="1"/>
          <w:sz w:val="24"/>
          <w:szCs w:val="24"/>
        </w:rPr>
      </w:pPr>
      <w:r>
        <w:rPr>
          <w:rFonts w:hint="eastAsia" w:ascii="宋体" w:hAnsi="宋体" w:cs="宋体"/>
          <w:sz w:val="24"/>
          <w:szCs w:val="24"/>
        </w:rPr>
        <w:t>关于竣工验收程序的约定：</w:t>
      </w:r>
      <w:r>
        <w:rPr>
          <w:rFonts w:ascii="宋体" w:hAnsi="宋体" w:cs="宋体"/>
          <w:kern w:val="1"/>
          <w:sz w:val="24"/>
          <w:szCs w:val="24"/>
          <w:u w:val="single"/>
        </w:rPr>
        <w:t xml:space="preserve">   </w:t>
      </w:r>
      <w:r>
        <w:rPr>
          <w:rFonts w:hint="eastAsia" w:ascii="宋体" w:hAnsi="宋体" w:cs="宋体"/>
          <w:kern w:val="1"/>
          <w:sz w:val="24"/>
          <w:szCs w:val="24"/>
          <w:u w:val="single"/>
        </w:rPr>
        <w:t>执行通用条款</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left="105" w:firstLine="315"/>
        <w:jc w:val="left"/>
        <w:rPr>
          <w:rFonts w:ascii="宋体" w:hAnsi="宋体" w:cs="宋体"/>
          <w:kern w:val="1"/>
          <w:sz w:val="24"/>
          <w:szCs w:val="24"/>
          <w:u w:val="single"/>
        </w:rPr>
      </w:pPr>
      <w:r>
        <w:rPr>
          <w:rFonts w:hint="eastAsia" w:ascii="宋体" w:hAnsi="宋体" w:cs="宋体"/>
          <w:sz w:val="24"/>
          <w:szCs w:val="24"/>
        </w:rPr>
        <w:t>发包人不按照本项约定组织竣工验收、颁发工程接收证书的违约金的计算方法：</w:t>
      </w:r>
      <w:r>
        <w:rPr>
          <w:rFonts w:hint="eastAsia" w:ascii="宋体" w:hAnsi="宋体" w:cs="宋体"/>
          <w:kern w:val="1"/>
          <w:sz w:val="24"/>
          <w:szCs w:val="24"/>
          <w:u w:val="single"/>
        </w:rPr>
        <w:t>无</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jc w:val="left"/>
        <w:rPr>
          <w:rFonts w:ascii="宋体" w:hAnsi="宋体" w:cs="宋体"/>
          <w:kern w:val="1"/>
          <w:sz w:val="24"/>
          <w:szCs w:val="24"/>
        </w:rPr>
      </w:pPr>
      <w:r>
        <w:rPr>
          <w:rFonts w:ascii="宋体" w:hAnsi="宋体" w:cs="宋体"/>
          <w:kern w:val="1"/>
          <w:sz w:val="24"/>
          <w:szCs w:val="24"/>
        </w:rPr>
        <w:t>13.2.5</w:t>
      </w:r>
      <w:r>
        <w:rPr>
          <w:rFonts w:hint="eastAsia" w:ascii="宋体" w:hAnsi="宋体" w:cs="宋体"/>
          <w:kern w:val="1"/>
          <w:sz w:val="24"/>
          <w:szCs w:val="24"/>
        </w:rPr>
        <w:t xml:space="preserve">移交、接收全部与部分工程  </w:t>
      </w:r>
    </w:p>
    <w:p>
      <w:pPr>
        <w:spacing w:line="320" w:lineRule="exact"/>
        <w:ind w:firstLine="420"/>
        <w:jc w:val="left"/>
        <w:rPr>
          <w:rFonts w:ascii="宋体" w:hAnsi="宋体" w:cs="宋体"/>
          <w:kern w:val="1"/>
          <w:sz w:val="24"/>
          <w:szCs w:val="24"/>
          <w:u w:val="single"/>
        </w:rPr>
      </w:pPr>
      <w:r>
        <w:rPr>
          <w:rFonts w:hint="eastAsia" w:ascii="宋体" w:hAnsi="宋体" w:cs="宋体"/>
          <w:sz w:val="24"/>
          <w:szCs w:val="24"/>
        </w:rPr>
        <w:t>承包人向发包人移交工程的期限：</w:t>
      </w:r>
      <w:r>
        <w:rPr>
          <w:rFonts w:ascii="宋体" w:hAnsi="宋体" w:cs="宋体"/>
          <w:kern w:val="1"/>
          <w:sz w:val="24"/>
          <w:szCs w:val="24"/>
          <w:u w:val="single"/>
        </w:rPr>
        <w:t xml:space="preserve">  </w:t>
      </w:r>
      <w:r>
        <w:rPr>
          <w:rFonts w:hint="eastAsia" w:ascii="宋体" w:hAnsi="宋体"/>
          <w:sz w:val="24"/>
          <w:szCs w:val="24"/>
          <w:u w:val="single"/>
        </w:rPr>
        <w:t>执行本合同通用条款13.2.5</w:t>
      </w:r>
      <w:r>
        <w:rPr>
          <w:rFonts w:ascii="宋体" w:hAnsi="宋体"/>
          <w:sz w:val="24"/>
          <w:szCs w:val="24"/>
          <w:u w:val="single"/>
        </w:rPr>
        <w:t xml:space="preserve"> </w:t>
      </w:r>
      <w:r>
        <w:rPr>
          <w:rFonts w:hint="eastAsia" w:ascii="宋体" w:hAnsi="宋体"/>
          <w:sz w:val="24"/>
          <w:szCs w:val="24"/>
        </w:rPr>
        <w:t>。</w:t>
      </w:r>
    </w:p>
    <w:p>
      <w:pPr>
        <w:spacing w:line="440" w:lineRule="exact"/>
        <w:ind w:firstLine="480" w:firstLineChars="200"/>
        <w:jc w:val="left"/>
        <w:rPr>
          <w:rFonts w:ascii="宋体" w:hAnsi="宋体"/>
          <w:color w:val="auto"/>
          <w:kern w:val="2"/>
          <w:sz w:val="24"/>
          <w:szCs w:val="24"/>
        </w:rPr>
      </w:pPr>
      <w:r>
        <w:rPr>
          <w:rFonts w:hint="eastAsia" w:ascii="宋体" w:hAnsi="宋体" w:cs="宋体"/>
          <w:sz w:val="24"/>
          <w:szCs w:val="24"/>
        </w:rPr>
        <w:t>发包人未按本合同约定接收全部或部分工程的，</w:t>
      </w:r>
      <w:r>
        <w:rPr>
          <w:rFonts w:hint="eastAsia" w:ascii="宋体" w:hAnsi="宋体" w:cs="宋体"/>
          <w:color w:val="auto"/>
          <w:sz w:val="24"/>
          <w:szCs w:val="24"/>
        </w:rPr>
        <w:t>违约金的计算方法为：</w:t>
      </w:r>
      <w:r>
        <w:rPr>
          <w:rFonts w:hint="eastAsia" w:ascii="宋体" w:hAnsi="宋体"/>
          <w:color w:val="auto"/>
          <w:kern w:val="2"/>
          <w:sz w:val="24"/>
          <w:szCs w:val="24"/>
          <w:u w:val="single"/>
        </w:rPr>
        <w:t>签约合同价的1%</w:t>
      </w:r>
      <w:r>
        <w:rPr>
          <w:rFonts w:ascii="宋体" w:hAnsi="宋体"/>
          <w:color w:val="auto"/>
          <w:kern w:val="2"/>
          <w:sz w:val="24"/>
          <w:szCs w:val="24"/>
          <w:u w:val="single"/>
        </w:rPr>
        <w:t xml:space="preserve"> </w:t>
      </w:r>
      <w:r>
        <w:rPr>
          <w:rFonts w:ascii="宋体" w:hAnsi="宋体"/>
          <w:color w:val="auto"/>
          <w:kern w:val="2"/>
          <w:sz w:val="24"/>
          <w:szCs w:val="24"/>
        </w:rPr>
        <w:t>。</w:t>
      </w:r>
    </w:p>
    <w:p>
      <w:pPr>
        <w:spacing w:line="440" w:lineRule="exact"/>
        <w:ind w:firstLine="480" w:firstLineChars="200"/>
        <w:jc w:val="left"/>
        <w:rPr>
          <w:rFonts w:ascii="宋体" w:hAnsi="宋体"/>
          <w:color w:val="auto"/>
          <w:kern w:val="2"/>
          <w:sz w:val="24"/>
          <w:szCs w:val="24"/>
          <w:u w:val="single"/>
        </w:rPr>
      </w:pPr>
      <w:r>
        <w:rPr>
          <w:rFonts w:hint="eastAsia" w:ascii="宋体" w:hAnsi="宋体" w:cs="宋体"/>
          <w:color w:val="auto"/>
          <w:kern w:val="1"/>
          <w:sz w:val="24"/>
          <w:szCs w:val="24"/>
        </w:rPr>
        <w:t>承包人未按时移交工程的，违约金的计算方法为：</w:t>
      </w:r>
      <w:r>
        <w:rPr>
          <w:rFonts w:ascii="宋体" w:hAnsi="宋体" w:cs="宋体"/>
          <w:color w:val="auto"/>
          <w:kern w:val="1"/>
          <w:sz w:val="24"/>
          <w:szCs w:val="24"/>
          <w:u w:val="single"/>
        </w:rPr>
        <w:t xml:space="preserve"> </w:t>
      </w:r>
      <w:r>
        <w:rPr>
          <w:rFonts w:hint="eastAsia" w:ascii="宋体" w:hAnsi="宋体" w:cs="宋体"/>
          <w:b/>
          <w:bCs/>
          <w:color w:val="auto"/>
          <w:kern w:val="1"/>
          <w:sz w:val="24"/>
          <w:szCs w:val="24"/>
          <w:u w:val="single"/>
        </w:rPr>
        <w:t xml:space="preserve"> </w:t>
      </w:r>
      <w:r>
        <w:rPr>
          <w:rFonts w:hint="eastAsia" w:ascii="宋体" w:hAnsi="宋体"/>
          <w:color w:val="auto"/>
          <w:kern w:val="2"/>
          <w:sz w:val="24"/>
          <w:szCs w:val="24"/>
          <w:u w:val="single"/>
        </w:rPr>
        <w:t>签约合同价的1%</w:t>
      </w:r>
      <w:r>
        <w:rPr>
          <w:rFonts w:ascii="宋体" w:hAnsi="宋体"/>
          <w:color w:val="auto"/>
          <w:kern w:val="2"/>
          <w:sz w:val="24"/>
          <w:szCs w:val="24"/>
          <w:u w:val="single"/>
        </w:rPr>
        <w:t xml:space="preserve">  </w:t>
      </w:r>
      <w:r>
        <w:rPr>
          <w:rFonts w:ascii="宋体" w:hAnsi="宋体"/>
          <w:color w:val="auto"/>
          <w:kern w:val="2"/>
          <w:sz w:val="24"/>
          <w:szCs w:val="24"/>
        </w:rPr>
        <w:t>。</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13.3 </w:t>
      </w:r>
      <w:r>
        <w:rPr>
          <w:rFonts w:hint="eastAsia" w:ascii="宋体" w:hAnsi="宋体" w:cs="宋体"/>
          <w:kern w:val="1"/>
          <w:sz w:val="24"/>
          <w:szCs w:val="24"/>
        </w:rPr>
        <w:t>工程试车</w:t>
      </w:r>
    </w:p>
    <w:p>
      <w:pPr>
        <w:spacing w:line="320" w:lineRule="exact"/>
        <w:ind w:firstLine="420"/>
        <w:jc w:val="left"/>
        <w:rPr>
          <w:rFonts w:ascii="宋体" w:hAnsi="宋体" w:cs="宋体"/>
          <w:sz w:val="24"/>
          <w:szCs w:val="24"/>
        </w:rPr>
      </w:pPr>
      <w:r>
        <w:rPr>
          <w:rFonts w:ascii="宋体" w:hAnsi="宋体" w:cs="宋体"/>
          <w:sz w:val="24"/>
          <w:szCs w:val="24"/>
        </w:rPr>
        <w:t xml:space="preserve">13.3.1 </w:t>
      </w:r>
      <w:r>
        <w:rPr>
          <w:rFonts w:hint="eastAsia" w:ascii="宋体" w:hAnsi="宋体" w:cs="宋体"/>
          <w:sz w:val="24"/>
          <w:szCs w:val="24"/>
        </w:rPr>
        <w:t>试车程序</w:t>
      </w:r>
    </w:p>
    <w:p>
      <w:pPr>
        <w:spacing w:line="320" w:lineRule="exact"/>
        <w:jc w:val="left"/>
        <w:rPr>
          <w:rFonts w:ascii="宋体" w:hAnsi="宋体" w:cs="宋体"/>
          <w:sz w:val="24"/>
          <w:szCs w:val="24"/>
        </w:rPr>
      </w:pPr>
      <w:r>
        <w:rPr>
          <w:rFonts w:hint="eastAsia" w:ascii="宋体" w:hAnsi="宋体" w:cs="宋体"/>
          <w:sz w:val="24"/>
          <w:szCs w:val="24"/>
        </w:rPr>
        <w:t>工程试车内容：</w:t>
      </w:r>
      <w:r>
        <w:rPr>
          <w:rFonts w:ascii="宋体" w:hAnsi="宋体" w:cs="宋体"/>
          <w:kern w:val="1"/>
          <w:sz w:val="24"/>
          <w:szCs w:val="24"/>
          <w:u w:val="single"/>
        </w:rPr>
        <w:t xml:space="preserve">  </w:t>
      </w:r>
      <w:r>
        <w:rPr>
          <w:rFonts w:hint="eastAsia" w:ascii="宋体" w:hAnsi="宋体" w:cs="宋体"/>
          <w:kern w:val="1"/>
          <w:sz w:val="24"/>
          <w:szCs w:val="24"/>
          <w:u w:val="single"/>
        </w:rPr>
        <w:t xml:space="preserve">无     </w:t>
      </w:r>
      <w:r>
        <w:rPr>
          <w:rFonts w:hint="eastAsia" w:ascii="宋体" w:hAnsi="宋体" w:cs="宋体"/>
          <w:kern w:val="1"/>
          <w:sz w:val="24"/>
          <w:szCs w:val="24"/>
        </w:rPr>
        <w:t>。</w:t>
      </w:r>
    </w:p>
    <w:p>
      <w:pPr>
        <w:spacing w:line="320" w:lineRule="exact"/>
        <w:ind w:firstLine="42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）单机无负荷试车费用由</w:t>
      </w:r>
      <w:r>
        <w:rPr>
          <w:rFonts w:ascii="宋体" w:hAnsi="宋体" w:cs="宋体"/>
          <w:kern w:val="1"/>
          <w:sz w:val="24"/>
          <w:szCs w:val="24"/>
          <w:u w:val="single"/>
        </w:rPr>
        <w:t xml:space="preserve">  </w:t>
      </w:r>
      <w:r>
        <w:rPr>
          <w:rFonts w:hint="eastAsia" w:ascii="宋体" w:hAnsi="宋体" w:cs="宋体"/>
          <w:kern w:val="1"/>
          <w:sz w:val="24"/>
          <w:szCs w:val="24"/>
          <w:u w:val="single"/>
        </w:rPr>
        <w:t>无</w:t>
      </w:r>
      <w:r>
        <w:rPr>
          <w:rFonts w:ascii="宋体" w:hAnsi="宋体" w:cs="宋体"/>
          <w:kern w:val="1"/>
          <w:sz w:val="24"/>
          <w:szCs w:val="24"/>
          <w:u w:val="single"/>
        </w:rPr>
        <w:t xml:space="preserve">    </w:t>
      </w:r>
      <w:r>
        <w:rPr>
          <w:rFonts w:hint="eastAsia" w:ascii="宋体" w:hAnsi="宋体" w:cs="宋体"/>
          <w:sz w:val="24"/>
          <w:szCs w:val="24"/>
        </w:rPr>
        <w:t>承担；</w:t>
      </w:r>
    </w:p>
    <w:p>
      <w:pPr>
        <w:spacing w:line="320" w:lineRule="exact"/>
        <w:ind w:firstLine="42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）无负荷联动试车费用由</w:t>
      </w:r>
      <w:r>
        <w:rPr>
          <w:rFonts w:ascii="宋体" w:hAnsi="宋体" w:cs="宋体"/>
          <w:kern w:val="1"/>
          <w:sz w:val="24"/>
          <w:szCs w:val="24"/>
          <w:u w:val="single"/>
        </w:rPr>
        <w:t xml:space="preserve">  </w:t>
      </w:r>
      <w:r>
        <w:rPr>
          <w:rFonts w:hint="eastAsia" w:ascii="宋体" w:hAnsi="宋体" w:cs="宋体"/>
          <w:kern w:val="1"/>
          <w:sz w:val="24"/>
          <w:szCs w:val="24"/>
          <w:u w:val="single"/>
        </w:rPr>
        <w:t xml:space="preserve">无 </w:t>
      </w:r>
      <w:r>
        <w:rPr>
          <w:rFonts w:ascii="宋体" w:hAnsi="宋体" w:cs="宋体"/>
          <w:kern w:val="1"/>
          <w:sz w:val="24"/>
          <w:szCs w:val="24"/>
          <w:u w:val="single"/>
        </w:rPr>
        <w:t xml:space="preserve">  </w:t>
      </w:r>
      <w:r>
        <w:rPr>
          <w:rFonts w:hint="eastAsia" w:ascii="宋体" w:hAnsi="宋体" w:cs="宋体"/>
          <w:sz w:val="24"/>
          <w:szCs w:val="24"/>
        </w:rPr>
        <w:t>承担。</w:t>
      </w:r>
    </w:p>
    <w:p>
      <w:pPr>
        <w:spacing w:line="320" w:lineRule="exact"/>
        <w:ind w:firstLine="420"/>
        <w:jc w:val="left"/>
        <w:rPr>
          <w:rFonts w:ascii="宋体" w:hAnsi="宋体" w:cs="宋体"/>
          <w:sz w:val="24"/>
          <w:szCs w:val="24"/>
        </w:rPr>
      </w:pPr>
      <w:r>
        <w:rPr>
          <w:rFonts w:ascii="宋体" w:hAnsi="宋体" w:cs="宋体"/>
          <w:sz w:val="24"/>
          <w:szCs w:val="24"/>
        </w:rPr>
        <w:t xml:space="preserve">13.3.3 </w:t>
      </w:r>
      <w:r>
        <w:rPr>
          <w:rFonts w:hint="eastAsia" w:ascii="宋体" w:hAnsi="宋体" w:cs="宋体"/>
          <w:sz w:val="24"/>
          <w:szCs w:val="24"/>
        </w:rPr>
        <w:t>投料试车</w:t>
      </w:r>
    </w:p>
    <w:p>
      <w:pPr>
        <w:spacing w:line="320" w:lineRule="exact"/>
        <w:jc w:val="left"/>
        <w:rPr>
          <w:rFonts w:ascii="宋体" w:hAnsi="宋体" w:cs="宋体"/>
          <w:sz w:val="24"/>
          <w:szCs w:val="24"/>
        </w:rPr>
      </w:pPr>
      <w:r>
        <w:rPr>
          <w:rFonts w:hint="eastAsia" w:ascii="宋体" w:hAnsi="宋体" w:cs="宋体"/>
          <w:sz w:val="24"/>
          <w:szCs w:val="24"/>
        </w:rPr>
        <w:t>关于投料试车相关事项的约定：</w:t>
      </w:r>
      <w:r>
        <w:rPr>
          <w:rFonts w:ascii="宋体" w:hAnsi="宋体" w:cs="宋体"/>
          <w:kern w:val="1"/>
          <w:sz w:val="24"/>
          <w:szCs w:val="24"/>
          <w:u w:val="single"/>
        </w:rPr>
        <w:t xml:space="preserve">   </w:t>
      </w:r>
      <w:r>
        <w:rPr>
          <w:rFonts w:hint="eastAsia" w:ascii="宋体" w:hAnsi="宋体" w:cs="宋体"/>
          <w:kern w:val="1"/>
          <w:sz w:val="24"/>
          <w:szCs w:val="24"/>
          <w:u w:val="single"/>
        </w:rPr>
        <w:t xml:space="preserve">无  </w:t>
      </w:r>
      <w:r>
        <w:rPr>
          <w:rFonts w:ascii="宋体" w:hAnsi="宋体" w:cs="宋体"/>
          <w:kern w:val="1"/>
          <w:sz w:val="24"/>
          <w:szCs w:val="24"/>
          <w:u w:val="single"/>
        </w:rPr>
        <w:t xml:space="preserve"> </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13.6 </w:t>
      </w:r>
      <w:r>
        <w:rPr>
          <w:rFonts w:hint="eastAsia" w:ascii="宋体" w:hAnsi="宋体" w:cs="宋体"/>
          <w:kern w:val="1"/>
          <w:sz w:val="24"/>
          <w:szCs w:val="24"/>
        </w:rPr>
        <w:t>竣工退场</w:t>
      </w:r>
    </w:p>
    <w:p>
      <w:pPr>
        <w:spacing w:line="320" w:lineRule="exact"/>
        <w:ind w:firstLine="420"/>
        <w:jc w:val="left"/>
        <w:rPr>
          <w:rFonts w:ascii="宋体" w:hAnsi="宋体" w:cs="宋体"/>
          <w:sz w:val="24"/>
          <w:szCs w:val="24"/>
        </w:rPr>
      </w:pPr>
      <w:r>
        <w:rPr>
          <w:rFonts w:ascii="宋体" w:hAnsi="宋体" w:cs="宋体"/>
          <w:sz w:val="24"/>
          <w:szCs w:val="24"/>
        </w:rPr>
        <w:t xml:space="preserve">13.6.1 </w:t>
      </w:r>
      <w:r>
        <w:rPr>
          <w:rFonts w:hint="eastAsia" w:ascii="宋体" w:hAnsi="宋体" w:cs="宋体"/>
          <w:sz w:val="24"/>
          <w:szCs w:val="24"/>
        </w:rPr>
        <w:t>竣工退场</w:t>
      </w:r>
    </w:p>
    <w:p>
      <w:pPr>
        <w:spacing w:line="320" w:lineRule="exact"/>
        <w:ind w:firstLine="420"/>
        <w:jc w:val="left"/>
        <w:rPr>
          <w:rFonts w:ascii="宋体" w:hAnsi="宋体" w:cs="宋体"/>
          <w:color w:val="FF0000"/>
          <w:sz w:val="24"/>
          <w:szCs w:val="24"/>
        </w:rPr>
      </w:pPr>
      <w:r>
        <w:rPr>
          <w:rFonts w:hint="eastAsia" w:ascii="宋体" w:hAnsi="宋体" w:cs="宋体"/>
          <w:sz w:val="24"/>
          <w:szCs w:val="24"/>
        </w:rPr>
        <w:t>承包人完成竣工退场的期限：</w:t>
      </w:r>
      <w:r>
        <w:rPr>
          <w:rFonts w:ascii="宋体" w:hAnsi="宋体" w:cs="宋体"/>
          <w:kern w:val="1"/>
          <w:sz w:val="24"/>
          <w:szCs w:val="24"/>
          <w:u w:val="single"/>
        </w:rPr>
        <w:t xml:space="preserve">  </w:t>
      </w:r>
      <w:r>
        <w:rPr>
          <w:rFonts w:hint="eastAsia" w:ascii="宋体" w:hAnsi="宋体" w:cs="宋体"/>
          <w:kern w:val="1"/>
          <w:sz w:val="24"/>
          <w:szCs w:val="24"/>
          <w:u w:val="single"/>
        </w:rPr>
        <w:t>颁发工程接收证书后7日内。</w:t>
      </w:r>
    </w:p>
    <w:p>
      <w:pPr>
        <w:pStyle w:val="6"/>
        <w:tabs>
          <w:tab w:val="left" w:pos="864"/>
        </w:tabs>
        <w:spacing w:before="120" w:after="120" w:line="320" w:lineRule="exact"/>
        <w:rPr>
          <w:rFonts w:ascii="宋体" w:hAnsi="宋体" w:eastAsia="宋体" w:cs="宋体"/>
          <w:b w:val="0"/>
          <w:sz w:val="24"/>
          <w:szCs w:val="24"/>
        </w:rPr>
      </w:pPr>
      <w:bookmarkStart w:id="501" w:name="_Toc351203646"/>
      <w:bookmarkEnd w:id="501"/>
      <w:r>
        <w:rPr>
          <w:rFonts w:ascii="宋体" w:hAnsi="宋体" w:eastAsia="宋体" w:cs="宋体"/>
          <w:b w:val="0"/>
          <w:sz w:val="24"/>
          <w:szCs w:val="24"/>
        </w:rPr>
        <w:t xml:space="preserve">14. </w:t>
      </w:r>
      <w:r>
        <w:rPr>
          <w:rFonts w:hint="eastAsia" w:ascii="宋体" w:hAnsi="宋体" w:eastAsia="宋体" w:cs="宋体"/>
          <w:b w:val="0"/>
          <w:sz w:val="24"/>
          <w:szCs w:val="24"/>
        </w:rPr>
        <w:t>竣工结算</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14.1 </w:t>
      </w:r>
      <w:r>
        <w:rPr>
          <w:rFonts w:hint="eastAsia" w:ascii="宋体" w:hAnsi="宋体" w:cs="宋体"/>
          <w:kern w:val="1"/>
          <w:sz w:val="24"/>
          <w:szCs w:val="24"/>
        </w:rPr>
        <w:t>竣工付款申请</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承包人提交竣工付款申请单的期限：</w:t>
      </w:r>
      <w:r>
        <w:rPr>
          <w:rFonts w:ascii="宋体" w:hAnsi="宋体" w:cs="宋体"/>
          <w:kern w:val="1"/>
          <w:sz w:val="24"/>
          <w:szCs w:val="24"/>
          <w:u w:val="single"/>
        </w:rPr>
        <w:t xml:space="preserve">  </w:t>
      </w:r>
      <w:r>
        <w:rPr>
          <w:rFonts w:hint="eastAsia" w:ascii="宋体" w:hAnsi="宋体" w:cs="宋体"/>
          <w:kern w:val="1"/>
          <w:sz w:val="24"/>
          <w:szCs w:val="24"/>
          <w:u w:val="single"/>
        </w:rPr>
        <w:t>工程竣工验收合格后</w:t>
      </w:r>
      <w:r>
        <w:rPr>
          <w:rFonts w:ascii="宋体" w:hAnsi="宋体" w:cs="宋体"/>
          <w:kern w:val="1"/>
          <w:sz w:val="24"/>
          <w:szCs w:val="24"/>
          <w:u w:val="single"/>
        </w:rPr>
        <w:t>28</w:t>
      </w:r>
      <w:r>
        <w:rPr>
          <w:rFonts w:hint="eastAsia" w:ascii="宋体" w:hAnsi="宋体" w:cs="宋体"/>
          <w:kern w:val="1"/>
          <w:sz w:val="24"/>
          <w:szCs w:val="24"/>
          <w:u w:val="single"/>
        </w:rPr>
        <w:t>天内</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竣工付款申请单应包括的内容：</w:t>
      </w:r>
      <w:r>
        <w:rPr>
          <w:rFonts w:ascii="宋体" w:hAnsi="宋体" w:cs="宋体"/>
          <w:kern w:val="1"/>
          <w:sz w:val="24"/>
          <w:szCs w:val="24"/>
          <w:u w:val="single"/>
        </w:rPr>
        <w:t xml:space="preserve"> </w:t>
      </w:r>
      <w:r>
        <w:rPr>
          <w:rFonts w:ascii="宋体" w:hAnsi="宋体" w:cs="宋体"/>
          <w:color w:val="FF0000"/>
          <w:kern w:val="1"/>
          <w:sz w:val="24"/>
          <w:szCs w:val="24"/>
          <w:u w:val="single"/>
        </w:rPr>
        <w:t xml:space="preserve"> </w:t>
      </w:r>
      <w:r>
        <w:rPr>
          <w:rFonts w:hint="eastAsia" w:ascii="宋体" w:hAnsi="宋体" w:cs="宋体"/>
          <w:kern w:val="1"/>
          <w:sz w:val="24"/>
          <w:szCs w:val="24"/>
          <w:u w:val="single"/>
        </w:rPr>
        <w:t>执行通用合同条款</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14.2 </w:t>
      </w:r>
      <w:r>
        <w:rPr>
          <w:rFonts w:hint="eastAsia" w:ascii="宋体" w:hAnsi="宋体" w:cs="宋体"/>
          <w:kern w:val="1"/>
          <w:sz w:val="24"/>
          <w:szCs w:val="24"/>
        </w:rPr>
        <w:t>竣工结算审核</w:t>
      </w:r>
    </w:p>
    <w:p>
      <w:pPr>
        <w:spacing w:line="320" w:lineRule="exact"/>
        <w:ind w:firstLine="420"/>
        <w:jc w:val="left"/>
        <w:rPr>
          <w:rFonts w:ascii="宋体" w:hAnsi="宋体" w:cs="宋体"/>
          <w:kern w:val="1"/>
          <w:sz w:val="24"/>
          <w:szCs w:val="24"/>
          <w:u w:val="single"/>
        </w:rPr>
      </w:pPr>
      <w:r>
        <w:rPr>
          <w:rFonts w:hint="eastAsia" w:ascii="宋体" w:hAnsi="宋体" w:cs="宋体"/>
          <w:kern w:val="1"/>
          <w:sz w:val="24"/>
          <w:szCs w:val="24"/>
        </w:rPr>
        <w:t>发包人审批竣工付款申请单的期限：</w:t>
      </w:r>
      <w:r>
        <w:rPr>
          <w:rFonts w:ascii="宋体" w:hAnsi="宋体" w:cs="宋体"/>
          <w:kern w:val="1"/>
          <w:sz w:val="24"/>
          <w:szCs w:val="24"/>
          <w:u w:val="single"/>
        </w:rPr>
        <w:t xml:space="preserve">  </w:t>
      </w:r>
      <w:r>
        <w:rPr>
          <w:rFonts w:hint="eastAsia" w:ascii="宋体" w:hAnsi="宋体" w:cs="宋体"/>
          <w:kern w:val="1"/>
          <w:sz w:val="24"/>
          <w:szCs w:val="24"/>
          <w:u w:val="single"/>
        </w:rPr>
        <w:t>执行通用合同条款</w:t>
      </w:r>
      <w:r>
        <w:rPr>
          <w:rFonts w:ascii="宋体" w:hAnsi="宋体" w:cs="宋体"/>
          <w:kern w:val="1"/>
          <w:sz w:val="24"/>
          <w:szCs w:val="24"/>
          <w:u w:val="single"/>
        </w:rPr>
        <w:t xml:space="preserve"> </w:t>
      </w:r>
      <w:r>
        <w:rPr>
          <w:rFonts w:hint="eastAsia" w:ascii="宋体" w:hAnsi="宋体" w:cs="宋体"/>
          <w:kern w:val="1"/>
          <w:sz w:val="24"/>
          <w:szCs w:val="24"/>
          <w:u w:val="single"/>
        </w:rPr>
        <w:t>。</w:t>
      </w:r>
    </w:p>
    <w:p>
      <w:pPr>
        <w:spacing w:line="320" w:lineRule="exact"/>
        <w:ind w:firstLine="420"/>
        <w:jc w:val="left"/>
        <w:rPr>
          <w:rFonts w:ascii="宋体" w:hAnsi="宋体" w:cs="宋体"/>
          <w:kern w:val="1"/>
          <w:sz w:val="24"/>
          <w:szCs w:val="24"/>
          <w:u w:val="single"/>
        </w:rPr>
      </w:pPr>
      <w:r>
        <w:rPr>
          <w:rFonts w:hint="eastAsia" w:ascii="宋体" w:hAnsi="宋体" w:cs="宋体"/>
          <w:kern w:val="1"/>
          <w:sz w:val="24"/>
          <w:szCs w:val="24"/>
        </w:rPr>
        <w:t>发包人完成竣工付款的期限：</w:t>
      </w:r>
      <w:r>
        <w:rPr>
          <w:rFonts w:hint="eastAsia" w:ascii="宋体" w:hAnsi="宋体" w:cs="宋体"/>
          <w:kern w:val="1"/>
          <w:sz w:val="24"/>
          <w:szCs w:val="24"/>
          <w:u w:val="single"/>
        </w:rPr>
        <w:t>执行专用条款12.2.1条。</w:t>
      </w:r>
    </w:p>
    <w:p>
      <w:pPr>
        <w:spacing w:line="320" w:lineRule="exact"/>
        <w:jc w:val="left"/>
        <w:rPr>
          <w:rFonts w:ascii="宋体" w:hAnsi="宋体" w:cs="宋体"/>
          <w:kern w:val="1"/>
          <w:sz w:val="24"/>
          <w:szCs w:val="24"/>
        </w:rPr>
      </w:pPr>
      <w:r>
        <w:rPr>
          <w:rFonts w:hint="eastAsia" w:ascii="宋体" w:hAnsi="宋体" w:cs="宋体"/>
          <w:kern w:val="1"/>
          <w:sz w:val="24"/>
          <w:szCs w:val="24"/>
        </w:rPr>
        <w:t>关于竣工付款证书异议部分复核的方式和程序：</w:t>
      </w:r>
      <w:r>
        <w:rPr>
          <w:rFonts w:hint="eastAsia" w:ascii="宋体" w:hAnsi="宋体" w:cs="宋体"/>
          <w:kern w:val="1"/>
          <w:sz w:val="24"/>
          <w:szCs w:val="24"/>
          <w:u w:val="single"/>
        </w:rPr>
        <w:t>执行通用合同条款</w:t>
      </w:r>
      <w:r>
        <w:rPr>
          <w:rFonts w:ascii="宋体" w:hAnsi="宋体" w:cs="宋体"/>
          <w:kern w:val="1"/>
          <w:sz w:val="24"/>
          <w:szCs w:val="24"/>
          <w:u w:val="single"/>
        </w:rPr>
        <w:t xml:space="preserve">  </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14.4 </w:t>
      </w:r>
      <w:r>
        <w:rPr>
          <w:rFonts w:hint="eastAsia" w:ascii="宋体" w:hAnsi="宋体" w:cs="宋体"/>
          <w:kern w:val="1"/>
          <w:sz w:val="24"/>
          <w:szCs w:val="24"/>
        </w:rPr>
        <w:t>最终结清</w:t>
      </w:r>
    </w:p>
    <w:p>
      <w:pPr>
        <w:spacing w:line="320" w:lineRule="exact"/>
        <w:ind w:firstLine="420"/>
        <w:jc w:val="left"/>
        <w:rPr>
          <w:rFonts w:ascii="宋体" w:hAnsi="宋体" w:cs="宋体"/>
          <w:sz w:val="24"/>
          <w:szCs w:val="24"/>
        </w:rPr>
      </w:pPr>
      <w:r>
        <w:rPr>
          <w:rFonts w:ascii="宋体" w:hAnsi="宋体" w:cs="宋体"/>
          <w:sz w:val="24"/>
          <w:szCs w:val="24"/>
        </w:rPr>
        <w:t xml:space="preserve">14.4.1 </w:t>
      </w:r>
      <w:r>
        <w:rPr>
          <w:rFonts w:hint="eastAsia" w:ascii="宋体" w:hAnsi="宋体" w:cs="宋体"/>
          <w:sz w:val="24"/>
          <w:szCs w:val="24"/>
        </w:rPr>
        <w:t>最终结清申请单</w:t>
      </w:r>
    </w:p>
    <w:p>
      <w:pPr>
        <w:spacing w:line="320" w:lineRule="exact"/>
        <w:ind w:firstLine="420"/>
        <w:jc w:val="left"/>
        <w:rPr>
          <w:rFonts w:ascii="宋体" w:hAnsi="宋体" w:cs="宋体"/>
          <w:sz w:val="24"/>
          <w:szCs w:val="24"/>
        </w:rPr>
      </w:pPr>
      <w:r>
        <w:rPr>
          <w:rFonts w:hint="eastAsia" w:ascii="宋体" w:hAnsi="宋体" w:cs="宋体"/>
          <w:sz w:val="24"/>
          <w:szCs w:val="24"/>
        </w:rPr>
        <w:t>承包人提交最终结清申请单的份数：</w:t>
      </w:r>
      <w:r>
        <w:rPr>
          <w:rFonts w:ascii="宋体" w:hAnsi="宋体" w:cs="宋体"/>
          <w:kern w:val="1"/>
          <w:sz w:val="24"/>
          <w:szCs w:val="24"/>
          <w:u w:val="single"/>
        </w:rPr>
        <w:t xml:space="preserve">  </w:t>
      </w:r>
      <w:r>
        <w:rPr>
          <w:rFonts w:hint="eastAsia" w:ascii="宋体" w:hAnsi="宋体" w:cs="宋体"/>
          <w:kern w:val="1"/>
          <w:sz w:val="24"/>
          <w:szCs w:val="24"/>
          <w:u w:val="single"/>
        </w:rPr>
        <w:t>陆份</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jc w:val="left"/>
        <w:rPr>
          <w:rFonts w:ascii="宋体" w:hAnsi="宋体" w:cs="宋体"/>
          <w:kern w:val="1"/>
          <w:sz w:val="24"/>
          <w:szCs w:val="24"/>
          <w:u w:val="single"/>
        </w:rPr>
      </w:pPr>
      <w:r>
        <w:rPr>
          <w:rFonts w:hint="eastAsia" w:ascii="宋体" w:hAnsi="宋体" w:cs="宋体"/>
          <w:sz w:val="24"/>
          <w:szCs w:val="24"/>
        </w:rPr>
        <w:t>承包人提交最终结算申请单的期限：</w:t>
      </w:r>
      <w:r>
        <w:rPr>
          <w:rFonts w:hint="eastAsia" w:ascii="宋体" w:hAnsi="宋体" w:cs="宋体"/>
          <w:kern w:val="1"/>
          <w:sz w:val="24"/>
          <w:szCs w:val="24"/>
          <w:u w:val="single"/>
        </w:rPr>
        <w:t>执行通用合同条款。</w:t>
      </w:r>
      <w:r>
        <w:rPr>
          <w:rFonts w:ascii="宋体" w:hAnsi="宋体" w:cs="宋体"/>
          <w:kern w:val="1"/>
          <w:sz w:val="24"/>
          <w:szCs w:val="24"/>
          <w:u w:val="single"/>
        </w:rPr>
        <w:t xml:space="preserve"> </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14.4.2 </w:t>
      </w:r>
      <w:r>
        <w:rPr>
          <w:rFonts w:hint="eastAsia" w:ascii="宋体" w:hAnsi="宋体" w:cs="宋体"/>
          <w:kern w:val="1"/>
          <w:sz w:val="24"/>
          <w:szCs w:val="24"/>
        </w:rPr>
        <w:t>最终结清证书和支付</w:t>
      </w:r>
    </w:p>
    <w:p>
      <w:pPr>
        <w:spacing w:line="320" w:lineRule="exact"/>
        <w:ind w:firstLine="420"/>
        <w:jc w:val="left"/>
        <w:rPr>
          <w:rFonts w:ascii="宋体" w:hAnsi="宋体" w:cs="宋体"/>
          <w:kern w:val="1"/>
          <w:sz w:val="24"/>
          <w:szCs w:val="24"/>
          <w:u w:val="single"/>
        </w:rPr>
      </w:pPr>
      <w:r>
        <w:rPr>
          <w:rFonts w:ascii="宋体" w:hAnsi="宋体" w:cs="宋体"/>
          <w:kern w:val="1"/>
          <w:sz w:val="24"/>
          <w:szCs w:val="24"/>
        </w:rPr>
        <w:t>（1）发包人完成最终结清申请单的审批并颁发最终结清证书的期限：</w:t>
      </w:r>
      <w:r>
        <w:rPr>
          <w:rFonts w:ascii="宋体" w:hAnsi="宋体" w:cs="宋体"/>
          <w:kern w:val="1"/>
          <w:sz w:val="24"/>
          <w:szCs w:val="24"/>
          <w:u w:val="single"/>
        </w:rPr>
        <w:t xml:space="preserve"> </w:t>
      </w:r>
      <w:r>
        <w:rPr>
          <w:rFonts w:ascii="宋体" w:hAnsi="宋体" w:cs="宋体"/>
          <w:sz w:val="24"/>
          <w:szCs w:val="24"/>
          <w:u w:val="single"/>
        </w:rPr>
        <w:t xml:space="preserve"> 执行通用条款  </w:t>
      </w:r>
      <w:r>
        <w:rPr>
          <w:rFonts w:ascii="宋体" w:hAnsi="宋体" w:cs="宋体"/>
          <w:sz w:val="24"/>
          <w:szCs w:val="24"/>
        </w:rPr>
        <w:t>。</w:t>
      </w:r>
    </w:p>
    <w:p>
      <w:pPr>
        <w:spacing w:line="320" w:lineRule="exact"/>
        <w:ind w:firstLine="420"/>
        <w:jc w:val="left"/>
        <w:rPr>
          <w:rFonts w:ascii="宋体" w:hAnsi="宋体" w:cs="宋体"/>
          <w:sz w:val="24"/>
          <w:szCs w:val="24"/>
          <w:u w:val="single"/>
        </w:rPr>
      </w:pPr>
      <w:r>
        <w:rPr>
          <w:rFonts w:hint="eastAsia" w:ascii="宋体" w:hAnsi="宋体" w:cs="宋体"/>
          <w:kern w:val="1"/>
          <w:sz w:val="24"/>
          <w:szCs w:val="24"/>
        </w:rPr>
        <w:t>（</w:t>
      </w:r>
      <w:r>
        <w:rPr>
          <w:rFonts w:ascii="宋体" w:hAnsi="宋体" w:cs="宋体"/>
          <w:kern w:val="1"/>
          <w:sz w:val="24"/>
          <w:szCs w:val="24"/>
        </w:rPr>
        <w:t>2</w:t>
      </w:r>
      <w:r>
        <w:rPr>
          <w:rFonts w:hint="eastAsia" w:ascii="宋体" w:hAnsi="宋体" w:cs="宋体"/>
          <w:kern w:val="1"/>
          <w:sz w:val="24"/>
          <w:szCs w:val="24"/>
        </w:rPr>
        <w:t>）发包人完成支付的期限：</w:t>
      </w:r>
      <w:r>
        <w:rPr>
          <w:rFonts w:hint="eastAsia" w:ascii="宋体" w:hAnsi="宋体" w:cs="宋体"/>
          <w:sz w:val="24"/>
          <w:szCs w:val="24"/>
          <w:u w:val="single"/>
        </w:rPr>
        <w:t>执行通用条款。</w:t>
      </w:r>
      <w:r>
        <w:rPr>
          <w:rFonts w:ascii="宋体" w:hAnsi="宋体" w:cs="宋体"/>
          <w:sz w:val="24"/>
          <w:szCs w:val="24"/>
          <w:u w:val="single"/>
        </w:rPr>
        <w:t xml:space="preserve"> </w:t>
      </w:r>
    </w:p>
    <w:p>
      <w:pPr>
        <w:pStyle w:val="6"/>
        <w:tabs>
          <w:tab w:val="left" w:pos="864"/>
        </w:tabs>
        <w:spacing w:before="120" w:after="120" w:line="320" w:lineRule="exact"/>
        <w:rPr>
          <w:rFonts w:ascii="宋体" w:hAnsi="宋体" w:eastAsia="宋体" w:cs="宋体"/>
          <w:b w:val="0"/>
          <w:sz w:val="24"/>
          <w:szCs w:val="24"/>
        </w:rPr>
      </w:pPr>
      <w:bookmarkStart w:id="502" w:name="_Toc267251491"/>
      <w:bookmarkEnd w:id="502"/>
      <w:bookmarkStart w:id="503" w:name="_Toc267251484"/>
      <w:bookmarkEnd w:id="503"/>
      <w:bookmarkStart w:id="504" w:name="_Toc267251513"/>
      <w:bookmarkEnd w:id="504"/>
      <w:bookmarkStart w:id="505" w:name="_Toc267251498"/>
      <w:bookmarkEnd w:id="505"/>
      <w:bookmarkStart w:id="506" w:name="_Toc267251483"/>
      <w:bookmarkEnd w:id="506"/>
      <w:bookmarkStart w:id="507" w:name="_Toc267251499"/>
      <w:bookmarkEnd w:id="507"/>
      <w:bookmarkStart w:id="508" w:name="_Toc267251486"/>
      <w:bookmarkEnd w:id="508"/>
      <w:bookmarkStart w:id="509" w:name="_Toc267251508"/>
      <w:bookmarkEnd w:id="509"/>
      <w:bookmarkStart w:id="510" w:name="_Toc351203647"/>
      <w:bookmarkEnd w:id="510"/>
      <w:bookmarkStart w:id="511" w:name="_Toc267251502"/>
      <w:bookmarkEnd w:id="511"/>
      <w:bookmarkStart w:id="512" w:name="_Toc267251490"/>
      <w:bookmarkEnd w:id="512"/>
      <w:bookmarkStart w:id="513" w:name="_Toc267251514"/>
      <w:bookmarkEnd w:id="513"/>
      <w:bookmarkStart w:id="514" w:name="_Toc267251494"/>
      <w:bookmarkEnd w:id="514"/>
      <w:bookmarkStart w:id="515" w:name="_Toc267251503"/>
      <w:bookmarkEnd w:id="515"/>
      <w:bookmarkStart w:id="516" w:name="_Toc267251485"/>
      <w:bookmarkEnd w:id="516"/>
      <w:bookmarkStart w:id="517" w:name="_Toc267251504"/>
      <w:bookmarkEnd w:id="517"/>
      <w:bookmarkStart w:id="518" w:name="_Toc267251495"/>
      <w:bookmarkEnd w:id="518"/>
      <w:bookmarkStart w:id="519" w:name="_Toc267251510"/>
      <w:bookmarkEnd w:id="519"/>
      <w:bookmarkStart w:id="520" w:name="_Toc267251482"/>
      <w:bookmarkEnd w:id="520"/>
      <w:bookmarkStart w:id="521" w:name="_Toc267251496"/>
      <w:bookmarkEnd w:id="521"/>
      <w:bookmarkStart w:id="522" w:name="_Toc267251511"/>
      <w:bookmarkEnd w:id="522"/>
      <w:bookmarkStart w:id="523" w:name="_Toc267251492"/>
      <w:bookmarkEnd w:id="523"/>
      <w:bookmarkStart w:id="524" w:name="_Toc267251493"/>
      <w:bookmarkEnd w:id="524"/>
      <w:bookmarkStart w:id="525" w:name="_Toc267251509"/>
      <w:bookmarkEnd w:id="525"/>
      <w:bookmarkStart w:id="526" w:name="_Toc267251489"/>
      <w:bookmarkEnd w:id="526"/>
      <w:bookmarkStart w:id="527" w:name="_Toc267251507"/>
      <w:bookmarkEnd w:id="527"/>
      <w:bookmarkStart w:id="528" w:name="_Toc267251515"/>
      <w:bookmarkEnd w:id="528"/>
      <w:bookmarkStart w:id="529" w:name="_Toc267251497"/>
      <w:bookmarkEnd w:id="529"/>
      <w:bookmarkStart w:id="530" w:name="_Toc267251488"/>
      <w:bookmarkEnd w:id="530"/>
      <w:bookmarkStart w:id="531" w:name="_Toc267251506"/>
      <w:bookmarkEnd w:id="531"/>
      <w:bookmarkStart w:id="532" w:name="_Toc267251501"/>
      <w:bookmarkEnd w:id="532"/>
      <w:r>
        <w:rPr>
          <w:rFonts w:ascii="宋体" w:hAnsi="宋体" w:eastAsia="宋体" w:cs="宋体"/>
          <w:b w:val="0"/>
          <w:sz w:val="24"/>
          <w:szCs w:val="24"/>
        </w:rPr>
        <w:t xml:space="preserve">15. </w:t>
      </w:r>
      <w:r>
        <w:rPr>
          <w:rFonts w:hint="eastAsia" w:ascii="宋体" w:hAnsi="宋体" w:eastAsia="宋体" w:cs="宋体"/>
          <w:b w:val="0"/>
          <w:sz w:val="24"/>
          <w:szCs w:val="24"/>
        </w:rPr>
        <w:t>缺陷责任期与保修</w:t>
      </w:r>
    </w:p>
    <w:p>
      <w:pPr>
        <w:spacing w:after="120" w:line="320" w:lineRule="exact"/>
        <w:ind w:firstLine="420"/>
        <w:rPr>
          <w:rFonts w:ascii="宋体" w:hAnsi="宋体" w:cs="宋体"/>
          <w:kern w:val="1"/>
          <w:sz w:val="24"/>
          <w:szCs w:val="24"/>
        </w:rPr>
      </w:pPr>
      <w:r>
        <w:rPr>
          <w:rFonts w:ascii="宋体" w:hAnsi="宋体" w:cs="宋体"/>
          <w:kern w:val="1"/>
          <w:sz w:val="24"/>
          <w:szCs w:val="24"/>
        </w:rPr>
        <w:t>15.2</w:t>
      </w:r>
      <w:r>
        <w:rPr>
          <w:rFonts w:hint="eastAsia" w:ascii="宋体" w:hAnsi="宋体" w:cs="宋体"/>
          <w:kern w:val="1"/>
          <w:sz w:val="24"/>
          <w:szCs w:val="24"/>
        </w:rPr>
        <w:t>缺陷责任期</w:t>
      </w:r>
    </w:p>
    <w:p>
      <w:pPr>
        <w:spacing w:line="320" w:lineRule="exact"/>
        <w:ind w:firstLine="420"/>
        <w:jc w:val="left"/>
        <w:rPr>
          <w:rFonts w:ascii="宋体" w:hAnsi="宋体" w:cs="宋体"/>
          <w:color w:val="auto"/>
          <w:sz w:val="24"/>
          <w:szCs w:val="24"/>
          <w:u w:val="single"/>
        </w:rPr>
      </w:pPr>
      <w:r>
        <w:rPr>
          <w:rFonts w:hint="eastAsia" w:ascii="宋体" w:hAnsi="宋体" w:cs="宋体"/>
          <w:kern w:val="1"/>
          <w:sz w:val="24"/>
          <w:szCs w:val="24"/>
        </w:rPr>
        <w:t>缺陷</w:t>
      </w:r>
      <w:r>
        <w:rPr>
          <w:rFonts w:hint="eastAsia" w:ascii="宋体" w:hAnsi="宋体" w:cs="宋体"/>
          <w:color w:val="auto"/>
          <w:kern w:val="1"/>
          <w:sz w:val="24"/>
          <w:szCs w:val="24"/>
        </w:rPr>
        <w:t>责任期的具体期限：</w:t>
      </w:r>
      <w:r>
        <w:rPr>
          <w:rFonts w:ascii="宋体" w:hAnsi="宋体" w:cs="宋体"/>
          <w:color w:val="auto"/>
          <w:kern w:val="1"/>
          <w:sz w:val="24"/>
          <w:szCs w:val="24"/>
          <w:u w:val="single"/>
        </w:rPr>
        <w:t xml:space="preserve">   </w:t>
      </w:r>
      <w:r>
        <w:rPr>
          <w:rFonts w:hint="eastAsia" w:ascii="宋体" w:hAnsi="宋体"/>
          <w:color w:val="auto"/>
          <w:sz w:val="24"/>
          <w:szCs w:val="24"/>
          <w:u w:val="single"/>
        </w:rPr>
        <w:t>详见工程质量保修书</w:t>
      </w:r>
      <w:r>
        <w:rPr>
          <w:rFonts w:ascii="宋体" w:hAnsi="宋体"/>
          <w:color w:val="auto"/>
          <w:sz w:val="24"/>
          <w:szCs w:val="24"/>
          <w:u w:val="single"/>
        </w:rPr>
        <w:t xml:space="preserve">  </w:t>
      </w:r>
      <w:r>
        <w:rPr>
          <w:rFonts w:hint="eastAsia" w:ascii="宋体" w:hAnsi="宋体"/>
          <w:color w:val="auto"/>
          <w:sz w:val="24"/>
          <w:szCs w:val="24"/>
          <w:u w:val="single"/>
        </w:rPr>
        <w:t>。</w:t>
      </w:r>
    </w:p>
    <w:p>
      <w:pPr>
        <w:spacing w:after="120" w:line="320" w:lineRule="exact"/>
        <w:ind w:firstLine="420"/>
        <w:rPr>
          <w:rFonts w:ascii="宋体" w:hAnsi="宋体" w:cs="宋体"/>
          <w:color w:val="auto"/>
          <w:kern w:val="1"/>
          <w:sz w:val="24"/>
          <w:szCs w:val="24"/>
        </w:rPr>
      </w:pPr>
      <w:r>
        <w:rPr>
          <w:rFonts w:ascii="宋体" w:hAnsi="宋体" w:cs="宋体"/>
          <w:color w:val="auto"/>
          <w:kern w:val="1"/>
          <w:sz w:val="24"/>
          <w:szCs w:val="24"/>
        </w:rPr>
        <w:t xml:space="preserve">15.3 </w:t>
      </w:r>
      <w:r>
        <w:rPr>
          <w:rFonts w:hint="eastAsia" w:ascii="宋体" w:hAnsi="宋体" w:cs="宋体"/>
          <w:color w:val="auto"/>
          <w:kern w:val="1"/>
          <w:sz w:val="24"/>
          <w:szCs w:val="24"/>
        </w:rPr>
        <w:t>质量保证金</w:t>
      </w:r>
    </w:p>
    <w:p>
      <w:pPr>
        <w:spacing w:line="320" w:lineRule="exact"/>
        <w:ind w:firstLine="420"/>
        <w:jc w:val="left"/>
        <w:rPr>
          <w:rFonts w:ascii="宋体" w:hAnsi="宋体" w:cs="宋体"/>
          <w:color w:val="auto"/>
          <w:kern w:val="1"/>
          <w:sz w:val="24"/>
          <w:szCs w:val="24"/>
        </w:rPr>
      </w:pPr>
      <w:r>
        <w:rPr>
          <w:rFonts w:hint="eastAsia" w:ascii="宋体" w:hAnsi="宋体" w:cs="宋体"/>
          <w:color w:val="auto"/>
          <w:kern w:val="1"/>
          <w:sz w:val="24"/>
          <w:szCs w:val="24"/>
        </w:rPr>
        <w:t>关于是否扣留质量保证金的约定：</w:t>
      </w:r>
      <w:r>
        <w:rPr>
          <w:rFonts w:ascii="宋体" w:hAnsi="宋体" w:cs="宋体"/>
          <w:color w:val="auto"/>
          <w:sz w:val="24"/>
          <w:szCs w:val="24"/>
          <w:u w:val="single"/>
        </w:rPr>
        <w:t xml:space="preserve">  </w:t>
      </w:r>
      <w:r>
        <w:rPr>
          <w:rFonts w:hint="eastAsia" w:ascii="宋体" w:hAnsi="宋体"/>
          <w:color w:val="auto"/>
          <w:sz w:val="24"/>
          <w:szCs w:val="24"/>
          <w:u w:val="single"/>
        </w:rPr>
        <w:t xml:space="preserve">扣留 </w:t>
      </w:r>
      <w:r>
        <w:rPr>
          <w:rFonts w:hint="eastAsia" w:ascii="宋体" w:hAnsi="宋体" w:cs="宋体"/>
          <w:color w:val="auto"/>
          <w:kern w:val="1"/>
          <w:sz w:val="24"/>
          <w:szCs w:val="24"/>
        </w:rPr>
        <w:t>。</w:t>
      </w:r>
    </w:p>
    <w:p>
      <w:pPr>
        <w:spacing w:line="320" w:lineRule="exact"/>
        <w:ind w:firstLine="420"/>
        <w:jc w:val="left"/>
        <w:rPr>
          <w:rFonts w:ascii="宋体" w:hAnsi="宋体" w:cs="宋体"/>
          <w:color w:val="auto"/>
          <w:kern w:val="1"/>
          <w:sz w:val="24"/>
          <w:szCs w:val="24"/>
        </w:rPr>
      </w:pPr>
      <w:r>
        <w:rPr>
          <w:rFonts w:ascii="宋体" w:hAnsi="宋体" w:cs="宋体"/>
          <w:color w:val="auto"/>
          <w:kern w:val="1"/>
          <w:sz w:val="24"/>
          <w:szCs w:val="24"/>
        </w:rPr>
        <w:t xml:space="preserve">15.3.1 </w:t>
      </w:r>
      <w:r>
        <w:rPr>
          <w:rFonts w:hint="eastAsia" w:ascii="宋体" w:hAnsi="宋体" w:cs="宋体"/>
          <w:color w:val="auto"/>
          <w:kern w:val="1"/>
          <w:sz w:val="24"/>
          <w:szCs w:val="24"/>
        </w:rPr>
        <w:t>承包人提供质量保证金的方式</w:t>
      </w:r>
    </w:p>
    <w:p>
      <w:pPr>
        <w:spacing w:line="320" w:lineRule="exact"/>
        <w:ind w:firstLine="420"/>
        <w:jc w:val="left"/>
        <w:rPr>
          <w:rFonts w:ascii="宋体" w:hAnsi="宋体" w:cs="宋体"/>
          <w:color w:val="auto"/>
          <w:kern w:val="1"/>
          <w:sz w:val="24"/>
          <w:szCs w:val="24"/>
        </w:rPr>
      </w:pPr>
      <w:r>
        <w:rPr>
          <w:rFonts w:hint="eastAsia" w:ascii="宋体" w:hAnsi="宋体" w:cs="宋体"/>
          <w:color w:val="auto"/>
          <w:kern w:val="1"/>
          <w:sz w:val="24"/>
          <w:szCs w:val="24"/>
        </w:rPr>
        <w:t>质量保证金采用以下第</w:t>
      </w:r>
      <w:r>
        <w:rPr>
          <w:rFonts w:ascii="宋体" w:hAnsi="宋体" w:cs="宋体"/>
          <w:color w:val="auto"/>
          <w:kern w:val="1"/>
          <w:sz w:val="24"/>
          <w:szCs w:val="24"/>
          <w:u w:val="single"/>
        </w:rPr>
        <w:t xml:space="preserve">  </w:t>
      </w:r>
      <w:r>
        <w:rPr>
          <w:rFonts w:hint="eastAsia" w:ascii="宋体" w:hAnsi="宋体" w:cs="宋体"/>
          <w:color w:val="auto"/>
          <w:kern w:val="1"/>
          <w:sz w:val="24"/>
          <w:szCs w:val="24"/>
          <w:u w:val="single"/>
        </w:rPr>
        <w:t>（3）</w:t>
      </w:r>
      <w:r>
        <w:rPr>
          <w:rFonts w:ascii="宋体" w:hAnsi="宋体" w:cs="宋体"/>
          <w:color w:val="auto"/>
          <w:kern w:val="1"/>
          <w:sz w:val="24"/>
          <w:szCs w:val="24"/>
          <w:u w:val="single"/>
        </w:rPr>
        <w:t xml:space="preserve"> </w:t>
      </w:r>
      <w:r>
        <w:rPr>
          <w:rFonts w:hint="eastAsia" w:ascii="宋体" w:hAnsi="宋体" w:cs="宋体"/>
          <w:color w:val="auto"/>
          <w:kern w:val="1"/>
          <w:sz w:val="24"/>
          <w:szCs w:val="24"/>
        </w:rPr>
        <w:t>种方式：</w:t>
      </w:r>
    </w:p>
    <w:p>
      <w:pPr>
        <w:spacing w:line="320" w:lineRule="exact"/>
        <w:ind w:firstLine="420"/>
        <w:jc w:val="lef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）质量保证金保函，保证金额为：</w:t>
      </w:r>
      <w:r>
        <w:rPr>
          <w:rFonts w:ascii="宋体" w:hAnsi="宋体" w:cs="宋体"/>
          <w:color w:val="auto"/>
          <w:sz w:val="24"/>
          <w:szCs w:val="24"/>
          <w:u w:val="single"/>
        </w:rPr>
        <w:t xml:space="preserve">    </w:t>
      </w:r>
      <w:r>
        <w:rPr>
          <w:rFonts w:hint="eastAsia" w:ascii="宋体" w:hAnsi="宋体" w:cs="宋体"/>
          <w:color w:val="auto"/>
          <w:sz w:val="24"/>
          <w:szCs w:val="24"/>
          <w:u w:val="single"/>
        </w:rPr>
        <w:t>/</w:t>
      </w:r>
      <w:r>
        <w:rPr>
          <w:rFonts w:ascii="宋体" w:hAnsi="宋体" w:cs="宋体"/>
          <w:color w:val="auto"/>
          <w:sz w:val="24"/>
          <w:szCs w:val="24"/>
          <w:u w:val="single"/>
        </w:rPr>
        <w:t xml:space="preserve">      </w:t>
      </w:r>
      <w:r>
        <w:rPr>
          <w:rFonts w:hint="eastAsia" w:ascii="宋体" w:hAnsi="宋体" w:cs="宋体"/>
          <w:color w:val="auto"/>
          <w:sz w:val="24"/>
          <w:szCs w:val="24"/>
        </w:rPr>
        <w:t>；</w:t>
      </w:r>
      <w:r>
        <w:rPr>
          <w:rFonts w:ascii="宋体" w:hAnsi="宋体" w:cs="宋体"/>
          <w:color w:val="auto"/>
          <w:sz w:val="24"/>
          <w:szCs w:val="24"/>
        </w:rPr>
        <w:t xml:space="preserve"> </w:t>
      </w:r>
    </w:p>
    <w:p>
      <w:pPr>
        <w:spacing w:line="320" w:lineRule="exact"/>
        <w:ind w:firstLine="420"/>
        <w:jc w:val="lef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w:t>
      </w:r>
      <w:r>
        <w:rPr>
          <w:rFonts w:ascii="宋体" w:hAnsi="宋体" w:cs="宋体"/>
          <w:color w:val="auto"/>
          <w:sz w:val="24"/>
          <w:szCs w:val="24"/>
          <w:u w:val="single"/>
        </w:rPr>
        <w:t xml:space="preserve">  </w:t>
      </w:r>
      <w:r>
        <w:rPr>
          <w:rFonts w:hint="eastAsia" w:ascii="宋体" w:hAnsi="宋体" w:cs="宋体"/>
          <w:color w:val="auto"/>
          <w:sz w:val="24"/>
          <w:szCs w:val="24"/>
          <w:u w:val="single"/>
        </w:rPr>
        <w:t>/</w:t>
      </w:r>
      <w:r>
        <w:rPr>
          <w:rFonts w:ascii="宋体" w:hAnsi="宋体" w:cs="宋体"/>
          <w:color w:val="auto"/>
          <w:sz w:val="24"/>
          <w:szCs w:val="24"/>
          <w:u w:val="single"/>
        </w:rPr>
        <w:t xml:space="preserve"> </w:t>
      </w:r>
      <w:r>
        <w:rPr>
          <w:rFonts w:ascii="宋体" w:hAnsi="宋体" w:cs="宋体"/>
          <w:color w:val="auto"/>
          <w:sz w:val="24"/>
          <w:szCs w:val="24"/>
        </w:rPr>
        <w:t>%</w:t>
      </w:r>
      <w:r>
        <w:rPr>
          <w:rFonts w:hint="eastAsia" w:ascii="宋体" w:hAnsi="宋体" w:cs="宋体"/>
          <w:color w:val="auto"/>
          <w:sz w:val="24"/>
          <w:szCs w:val="24"/>
        </w:rPr>
        <w:t>的工程终审价款；</w:t>
      </w:r>
    </w:p>
    <w:p>
      <w:pPr>
        <w:spacing w:line="320" w:lineRule="exact"/>
        <w:ind w:firstLine="420"/>
        <w:jc w:val="lef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）其他方式</w:t>
      </w:r>
      <w:r>
        <w:rPr>
          <w:rFonts w:ascii="宋体" w:hAnsi="宋体" w:cs="宋体"/>
          <w:color w:val="auto"/>
          <w:sz w:val="24"/>
          <w:szCs w:val="24"/>
        </w:rPr>
        <w:t>:</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kern w:val="1"/>
          <w:sz w:val="24"/>
          <w:szCs w:val="24"/>
          <w:u w:val="single"/>
        </w:rPr>
        <w:t>由承包人向发包人缴纳3</w:t>
      </w:r>
      <w:r>
        <w:rPr>
          <w:rFonts w:ascii="宋体" w:hAnsi="宋体" w:cs="宋体"/>
          <w:color w:val="auto"/>
          <w:kern w:val="1"/>
          <w:sz w:val="24"/>
          <w:szCs w:val="24"/>
          <w:u w:val="single"/>
        </w:rPr>
        <w:t xml:space="preserve"> %</w:t>
      </w:r>
      <w:r>
        <w:rPr>
          <w:rFonts w:hint="eastAsia" w:ascii="宋体" w:hAnsi="宋体" w:cs="宋体"/>
          <w:color w:val="auto"/>
          <w:kern w:val="1"/>
          <w:sz w:val="24"/>
          <w:szCs w:val="24"/>
          <w:u w:val="single"/>
        </w:rPr>
        <w:t>结算价的质保金</w:t>
      </w:r>
      <w:r>
        <w:rPr>
          <w:rFonts w:ascii="宋体" w:hAnsi="宋体" w:cs="宋体"/>
          <w:color w:val="auto"/>
          <w:sz w:val="24"/>
          <w:szCs w:val="24"/>
          <w:u w:val="single"/>
        </w:rPr>
        <w:t xml:space="preserve">    </w:t>
      </w:r>
      <w:r>
        <w:rPr>
          <w:rFonts w:hint="eastAsia" w:ascii="宋体" w:hAnsi="宋体" w:cs="宋体"/>
          <w:color w:val="auto"/>
          <w:sz w:val="24"/>
          <w:szCs w:val="24"/>
        </w:rPr>
        <w:t>。</w:t>
      </w:r>
    </w:p>
    <w:p>
      <w:pPr>
        <w:spacing w:line="320" w:lineRule="exact"/>
        <w:ind w:firstLine="420"/>
        <w:jc w:val="left"/>
        <w:rPr>
          <w:rFonts w:ascii="宋体" w:hAnsi="宋体" w:cs="宋体"/>
          <w:color w:val="auto"/>
          <w:kern w:val="1"/>
          <w:sz w:val="24"/>
          <w:szCs w:val="24"/>
        </w:rPr>
      </w:pPr>
      <w:r>
        <w:rPr>
          <w:rFonts w:ascii="宋体" w:hAnsi="宋体" w:cs="宋体"/>
          <w:color w:val="auto"/>
          <w:kern w:val="1"/>
          <w:sz w:val="24"/>
          <w:szCs w:val="24"/>
        </w:rPr>
        <w:t xml:space="preserve">15.3.2 </w:t>
      </w:r>
      <w:r>
        <w:rPr>
          <w:rFonts w:hint="eastAsia" w:ascii="宋体" w:hAnsi="宋体" w:cs="宋体"/>
          <w:color w:val="auto"/>
          <w:kern w:val="1"/>
          <w:sz w:val="24"/>
          <w:szCs w:val="24"/>
        </w:rPr>
        <w:t>质量保证金的扣留</w:t>
      </w:r>
      <w:r>
        <w:rPr>
          <w:rFonts w:ascii="宋体" w:hAnsi="宋体" w:cs="宋体"/>
          <w:color w:val="auto"/>
          <w:kern w:val="1"/>
          <w:sz w:val="24"/>
          <w:szCs w:val="24"/>
        </w:rPr>
        <w:t xml:space="preserve"> </w:t>
      </w:r>
    </w:p>
    <w:p>
      <w:pPr>
        <w:spacing w:line="320" w:lineRule="exact"/>
        <w:ind w:firstLine="420"/>
        <w:jc w:val="left"/>
        <w:rPr>
          <w:rFonts w:ascii="宋体" w:hAnsi="宋体" w:cs="宋体"/>
          <w:color w:val="auto"/>
          <w:kern w:val="1"/>
          <w:sz w:val="24"/>
          <w:szCs w:val="24"/>
        </w:rPr>
      </w:pPr>
      <w:r>
        <w:rPr>
          <w:rFonts w:hint="eastAsia" w:ascii="宋体" w:hAnsi="宋体" w:cs="宋体"/>
          <w:color w:val="auto"/>
          <w:kern w:val="1"/>
          <w:sz w:val="24"/>
          <w:szCs w:val="24"/>
        </w:rPr>
        <w:t>质量保证金的扣留采取以下第</w:t>
      </w:r>
      <w:r>
        <w:rPr>
          <w:rFonts w:hint="eastAsia" w:ascii="宋体" w:hAnsi="宋体" w:cs="宋体"/>
          <w:color w:val="auto"/>
          <w:kern w:val="1"/>
          <w:sz w:val="24"/>
          <w:szCs w:val="24"/>
          <w:u w:val="single"/>
        </w:rPr>
        <w:t>（3）</w:t>
      </w:r>
      <w:r>
        <w:rPr>
          <w:rFonts w:hint="eastAsia" w:ascii="宋体" w:hAnsi="宋体" w:cs="宋体"/>
          <w:color w:val="auto"/>
          <w:kern w:val="1"/>
          <w:sz w:val="24"/>
          <w:szCs w:val="24"/>
        </w:rPr>
        <w:t>种方式：</w:t>
      </w:r>
    </w:p>
    <w:p>
      <w:pPr>
        <w:spacing w:line="320" w:lineRule="exact"/>
        <w:ind w:firstLine="420"/>
        <w:jc w:val="lef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）在支付工程进度款时逐次扣留，在此情形下，质量保证金的计算基数不包括预付款的支付、扣回以及价格调整的金额；</w:t>
      </w:r>
    </w:p>
    <w:p>
      <w:pPr>
        <w:spacing w:line="320" w:lineRule="exact"/>
        <w:ind w:firstLine="420"/>
        <w:jc w:val="lef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）工程竣工结算时一次性扣留质量保证金；</w:t>
      </w:r>
    </w:p>
    <w:p>
      <w:pPr>
        <w:spacing w:line="320" w:lineRule="exact"/>
        <w:ind w:firstLine="420"/>
        <w:jc w:val="left"/>
        <w:rPr>
          <w:rFonts w:ascii="宋体" w:hAnsi="宋体" w:cs="宋体"/>
          <w:color w:val="auto"/>
          <w:sz w:val="24"/>
          <w:szCs w:val="24"/>
          <w:u w:val="single"/>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）其他扣留方式</w:t>
      </w:r>
      <w:r>
        <w:rPr>
          <w:rFonts w:ascii="宋体" w:hAnsi="宋体" w:cs="宋体"/>
          <w:color w:val="auto"/>
          <w:sz w:val="24"/>
          <w:szCs w:val="24"/>
        </w:rPr>
        <w:t>:</w:t>
      </w:r>
      <w:r>
        <w:rPr>
          <w:rFonts w:hint="eastAsia" w:ascii="宋体" w:hAnsi="宋体" w:cs="宋体"/>
          <w:color w:val="auto"/>
          <w:sz w:val="24"/>
          <w:szCs w:val="24"/>
          <w:u w:val="single"/>
        </w:rPr>
        <w:t>由承包人向发包人缴纳3</w:t>
      </w:r>
      <w:r>
        <w:rPr>
          <w:rFonts w:ascii="宋体" w:hAnsi="宋体" w:cs="宋体"/>
          <w:color w:val="auto"/>
          <w:sz w:val="24"/>
          <w:szCs w:val="24"/>
          <w:u w:val="single"/>
        </w:rPr>
        <w:t>%结</w:t>
      </w:r>
      <w:r>
        <w:rPr>
          <w:rFonts w:hint="eastAsia" w:ascii="宋体" w:hAnsi="宋体" w:cs="宋体"/>
          <w:color w:val="auto"/>
          <w:sz w:val="24"/>
          <w:szCs w:val="24"/>
          <w:u w:val="single"/>
        </w:rPr>
        <w:t>算价的质保金，</w:t>
      </w:r>
      <w:r>
        <w:rPr>
          <w:rFonts w:hint="eastAsia" w:ascii="宋体" w:hAnsi="宋体" w:cs="宋体"/>
          <w:color w:val="auto"/>
          <w:kern w:val="1"/>
          <w:sz w:val="24"/>
          <w:szCs w:val="24"/>
          <w:u w:val="single"/>
        </w:rPr>
        <w:t>待工程保修期满，经监理、发包人确认验收无疑问后，一次性付清。</w:t>
      </w:r>
    </w:p>
    <w:p>
      <w:pPr>
        <w:spacing w:line="320" w:lineRule="exact"/>
        <w:ind w:firstLine="480" w:firstLineChars="200"/>
        <w:jc w:val="left"/>
        <w:rPr>
          <w:rFonts w:ascii="宋体" w:hAnsi="宋体" w:cs="宋体"/>
          <w:color w:val="auto"/>
          <w:kern w:val="1"/>
          <w:sz w:val="24"/>
          <w:szCs w:val="24"/>
        </w:rPr>
      </w:pPr>
      <w:r>
        <w:rPr>
          <w:rFonts w:hint="eastAsia" w:ascii="宋体" w:hAnsi="宋体" w:cs="宋体"/>
          <w:color w:val="auto"/>
          <w:kern w:val="1"/>
          <w:sz w:val="24"/>
          <w:szCs w:val="24"/>
        </w:rPr>
        <w:t>关于质量保证金的补充约定：</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     </w:t>
      </w:r>
      <w:r>
        <w:rPr>
          <w:rFonts w:ascii="宋体" w:hAnsi="宋体" w:cs="宋体"/>
          <w:color w:val="auto"/>
          <w:sz w:val="24"/>
          <w:szCs w:val="24"/>
          <w:u w:val="single"/>
        </w:rPr>
        <w:t xml:space="preserve">  </w:t>
      </w:r>
      <w:r>
        <w:rPr>
          <w:rFonts w:hint="eastAsia" w:ascii="宋体" w:hAnsi="宋体" w:cs="宋体"/>
          <w:color w:val="auto"/>
          <w:sz w:val="24"/>
          <w:szCs w:val="24"/>
        </w:rPr>
        <w:t>。</w:t>
      </w:r>
    </w:p>
    <w:p>
      <w:pPr>
        <w:spacing w:after="120" w:line="320" w:lineRule="exact"/>
        <w:ind w:firstLine="420"/>
        <w:rPr>
          <w:rFonts w:ascii="宋体" w:hAnsi="宋体" w:cs="宋体"/>
          <w:color w:val="auto"/>
          <w:kern w:val="1"/>
          <w:sz w:val="24"/>
          <w:szCs w:val="24"/>
        </w:rPr>
      </w:pPr>
      <w:r>
        <w:rPr>
          <w:rFonts w:ascii="宋体" w:hAnsi="宋体" w:cs="宋体"/>
          <w:color w:val="auto"/>
          <w:kern w:val="1"/>
          <w:sz w:val="24"/>
          <w:szCs w:val="24"/>
        </w:rPr>
        <w:t>15.4</w:t>
      </w:r>
      <w:r>
        <w:rPr>
          <w:rFonts w:hint="eastAsia" w:ascii="宋体" w:hAnsi="宋体" w:cs="宋体"/>
          <w:color w:val="auto"/>
          <w:kern w:val="1"/>
          <w:sz w:val="24"/>
          <w:szCs w:val="24"/>
        </w:rPr>
        <w:t>保修</w:t>
      </w:r>
    </w:p>
    <w:p>
      <w:pPr>
        <w:spacing w:line="320" w:lineRule="exact"/>
        <w:ind w:firstLine="409"/>
        <w:jc w:val="left"/>
        <w:rPr>
          <w:rFonts w:ascii="宋体" w:hAnsi="宋体" w:cs="宋体"/>
          <w:color w:val="auto"/>
          <w:kern w:val="1"/>
          <w:sz w:val="24"/>
          <w:szCs w:val="24"/>
        </w:rPr>
      </w:pPr>
      <w:r>
        <w:rPr>
          <w:rFonts w:ascii="宋体" w:hAnsi="宋体" w:cs="宋体"/>
          <w:color w:val="auto"/>
          <w:kern w:val="1"/>
          <w:sz w:val="24"/>
          <w:szCs w:val="24"/>
        </w:rPr>
        <w:t xml:space="preserve">15.4.1 </w:t>
      </w:r>
      <w:r>
        <w:rPr>
          <w:rFonts w:hint="eastAsia" w:ascii="宋体" w:hAnsi="宋体" w:cs="宋体"/>
          <w:color w:val="auto"/>
          <w:kern w:val="1"/>
          <w:sz w:val="24"/>
          <w:szCs w:val="24"/>
        </w:rPr>
        <w:t>保修责任</w:t>
      </w:r>
    </w:p>
    <w:p>
      <w:pPr>
        <w:spacing w:line="320" w:lineRule="exact"/>
        <w:jc w:val="left"/>
        <w:rPr>
          <w:rFonts w:ascii="宋体" w:hAnsi="宋体" w:cs="宋体"/>
          <w:color w:val="auto"/>
          <w:sz w:val="24"/>
          <w:szCs w:val="24"/>
        </w:rPr>
      </w:pPr>
      <w:r>
        <w:rPr>
          <w:rFonts w:hint="eastAsia" w:ascii="宋体" w:hAnsi="宋体" w:cs="宋体"/>
          <w:color w:val="auto"/>
          <w:kern w:val="1"/>
          <w:sz w:val="24"/>
          <w:szCs w:val="24"/>
        </w:rPr>
        <w:t>工程保修期为：</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olor w:val="auto"/>
          <w:sz w:val="24"/>
          <w:szCs w:val="24"/>
          <w:u w:val="single"/>
        </w:rPr>
        <w:t>见《</w:t>
      </w:r>
      <w:r>
        <w:rPr>
          <w:rFonts w:ascii="宋体" w:hAnsi="宋体"/>
          <w:color w:val="auto"/>
          <w:sz w:val="24"/>
          <w:szCs w:val="24"/>
          <w:u w:val="single"/>
        </w:rPr>
        <w:t>工程质量保修书</w:t>
      </w:r>
      <w:r>
        <w:rPr>
          <w:rFonts w:hint="eastAsia" w:ascii="宋体" w:hAnsi="宋体"/>
          <w:color w:val="auto"/>
          <w:sz w:val="24"/>
          <w:szCs w:val="24"/>
          <w:u w:val="single"/>
        </w:rPr>
        <w:t>》</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w:t>
      </w:r>
    </w:p>
    <w:p>
      <w:pPr>
        <w:spacing w:line="320" w:lineRule="exact"/>
        <w:ind w:firstLine="409"/>
        <w:jc w:val="left"/>
        <w:rPr>
          <w:rFonts w:ascii="宋体" w:hAnsi="宋体" w:cs="宋体"/>
          <w:color w:val="auto"/>
          <w:kern w:val="1"/>
          <w:sz w:val="24"/>
          <w:szCs w:val="24"/>
        </w:rPr>
      </w:pPr>
      <w:r>
        <w:rPr>
          <w:rFonts w:ascii="宋体" w:hAnsi="宋体" w:cs="宋体"/>
          <w:color w:val="auto"/>
          <w:kern w:val="1"/>
          <w:sz w:val="24"/>
          <w:szCs w:val="24"/>
        </w:rPr>
        <w:t xml:space="preserve">15.4.3 </w:t>
      </w:r>
      <w:r>
        <w:rPr>
          <w:rFonts w:hint="eastAsia" w:ascii="宋体" w:hAnsi="宋体" w:cs="宋体"/>
          <w:color w:val="auto"/>
          <w:kern w:val="1"/>
          <w:sz w:val="24"/>
          <w:szCs w:val="24"/>
        </w:rPr>
        <w:t>修复通知</w:t>
      </w:r>
    </w:p>
    <w:p>
      <w:pPr>
        <w:spacing w:line="320" w:lineRule="exact"/>
        <w:jc w:val="left"/>
        <w:rPr>
          <w:rFonts w:ascii="宋体" w:hAnsi="宋体" w:cs="宋体"/>
          <w:color w:val="auto"/>
          <w:sz w:val="24"/>
          <w:szCs w:val="24"/>
        </w:rPr>
      </w:pPr>
      <w:r>
        <w:rPr>
          <w:rFonts w:hint="eastAsia" w:ascii="宋体" w:hAnsi="宋体" w:cs="宋体"/>
          <w:color w:val="auto"/>
          <w:sz w:val="24"/>
          <w:szCs w:val="24"/>
        </w:rPr>
        <w:t>承包人收到保修通知并到达工程现场的合理时间：</w:t>
      </w:r>
      <w:r>
        <w:rPr>
          <w:rFonts w:ascii="宋体" w:hAnsi="宋体" w:cs="宋体"/>
          <w:color w:val="auto"/>
          <w:sz w:val="24"/>
          <w:szCs w:val="24"/>
          <w:u w:val="single"/>
        </w:rPr>
        <w:t xml:space="preserve">  </w:t>
      </w:r>
      <w:r>
        <w:rPr>
          <w:rFonts w:hint="eastAsia" w:ascii="宋体" w:hAnsi="宋体"/>
          <w:color w:val="auto"/>
          <w:sz w:val="24"/>
          <w:szCs w:val="24"/>
          <w:u w:val="single"/>
        </w:rPr>
        <w:t>收到通知后</w:t>
      </w:r>
      <w:r>
        <w:rPr>
          <w:rFonts w:ascii="宋体" w:hAnsi="宋体"/>
          <w:color w:val="auto"/>
          <w:sz w:val="24"/>
          <w:szCs w:val="24"/>
          <w:u w:val="single"/>
        </w:rPr>
        <w:t>24</w:t>
      </w:r>
      <w:r>
        <w:rPr>
          <w:rFonts w:hint="eastAsia" w:ascii="宋体" w:hAnsi="宋体"/>
          <w:color w:val="auto"/>
          <w:sz w:val="24"/>
          <w:szCs w:val="24"/>
          <w:u w:val="single"/>
        </w:rPr>
        <w:t>小时内</w:t>
      </w:r>
      <w:r>
        <w:rPr>
          <w:rFonts w:hint="eastAsia" w:ascii="宋体" w:hAnsi="宋体" w:cs="宋体"/>
          <w:color w:val="auto"/>
          <w:sz w:val="24"/>
          <w:szCs w:val="24"/>
        </w:rPr>
        <w:t>。</w:t>
      </w:r>
    </w:p>
    <w:p>
      <w:pPr>
        <w:pStyle w:val="6"/>
        <w:tabs>
          <w:tab w:val="left" w:pos="864"/>
        </w:tabs>
        <w:spacing w:before="120" w:after="120" w:line="320" w:lineRule="exact"/>
        <w:rPr>
          <w:rFonts w:ascii="宋体" w:hAnsi="宋体" w:eastAsia="宋体" w:cs="宋体"/>
          <w:b w:val="0"/>
          <w:color w:val="auto"/>
          <w:sz w:val="24"/>
          <w:szCs w:val="24"/>
        </w:rPr>
      </w:pPr>
      <w:bookmarkStart w:id="533" w:name="_Toc280868717"/>
      <w:bookmarkEnd w:id="533"/>
      <w:bookmarkStart w:id="534" w:name="_Toc280868718"/>
      <w:bookmarkEnd w:id="534"/>
      <w:bookmarkStart w:id="535" w:name="_Toc351203648"/>
      <w:bookmarkEnd w:id="535"/>
      <w:r>
        <w:rPr>
          <w:rFonts w:ascii="宋体" w:hAnsi="宋体" w:eastAsia="宋体" w:cs="宋体"/>
          <w:b w:val="0"/>
          <w:color w:val="auto"/>
          <w:sz w:val="24"/>
          <w:szCs w:val="24"/>
        </w:rPr>
        <w:t xml:space="preserve">16. </w:t>
      </w:r>
      <w:r>
        <w:rPr>
          <w:rFonts w:hint="eastAsia" w:ascii="宋体" w:hAnsi="宋体" w:eastAsia="宋体" w:cs="宋体"/>
          <w:b w:val="0"/>
          <w:color w:val="auto"/>
          <w:sz w:val="24"/>
          <w:szCs w:val="24"/>
        </w:rPr>
        <w:t>违约</w:t>
      </w:r>
    </w:p>
    <w:p>
      <w:pPr>
        <w:spacing w:after="120" w:line="320" w:lineRule="exact"/>
        <w:ind w:firstLine="420"/>
        <w:rPr>
          <w:rFonts w:ascii="宋体" w:hAnsi="宋体" w:cs="宋体"/>
          <w:color w:val="auto"/>
          <w:kern w:val="1"/>
          <w:sz w:val="24"/>
          <w:szCs w:val="24"/>
        </w:rPr>
      </w:pPr>
      <w:r>
        <w:rPr>
          <w:rFonts w:ascii="宋体" w:hAnsi="宋体" w:cs="宋体"/>
          <w:color w:val="auto"/>
          <w:kern w:val="1"/>
          <w:sz w:val="24"/>
          <w:szCs w:val="24"/>
        </w:rPr>
        <w:t xml:space="preserve">16.1 </w:t>
      </w:r>
      <w:r>
        <w:rPr>
          <w:rFonts w:hint="eastAsia" w:ascii="宋体" w:hAnsi="宋体" w:cs="宋体"/>
          <w:color w:val="auto"/>
          <w:kern w:val="1"/>
          <w:sz w:val="24"/>
          <w:szCs w:val="24"/>
        </w:rPr>
        <w:t>发包人违约</w:t>
      </w:r>
    </w:p>
    <w:p>
      <w:pPr>
        <w:spacing w:line="320" w:lineRule="exact"/>
        <w:ind w:firstLine="420"/>
        <w:jc w:val="left"/>
        <w:rPr>
          <w:rFonts w:ascii="宋体" w:hAnsi="宋体" w:cs="宋体"/>
          <w:color w:val="auto"/>
          <w:kern w:val="1"/>
          <w:sz w:val="24"/>
          <w:szCs w:val="24"/>
        </w:rPr>
      </w:pPr>
      <w:r>
        <w:rPr>
          <w:rFonts w:ascii="宋体" w:hAnsi="宋体" w:cs="宋体"/>
          <w:color w:val="auto"/>
          <w:kern w:val="1"/>
          <w:sz w:val="24"/>
          <w:szCs w:val="24"/>
        </w:rPr>
        <w:t>16.1.1</w:t>
      </w:r>
      <w:r>
        <w:rPr>
          <w:rFonts w:hint="eastAsia" w:ascii="宋体" w:hAnsi="宋体" w:cs="宋体"/>
          <w:color w:val="auto"/>
          <w:kern w:val="1"/>
          <w:sz w:val="24"/>
          <w:szCs w:val="24"/>
        </w:rPr>
        <w:t>发包人违约的情形</w:t>
      </w:r>
    </w:p>
    <w:p>
      <w:pPr>
        <w:spacing w:line="320" w:lineRule="exact"/>
        <w:ind w:firstLine="420"/>
        <w:jc w:val="left"/>
        <w:rPr>
          <w:rFonts w:ascii="宋体" w:hAnsi="宋体" w:cs="宋体"/>
          <w:color w:val="auto"/>
          <w:sz w:val="24"/>
          <w:szCs w:val="24"/>
        </w:rPr>
      </w:pPr>
      <w:r>
        <w:rPr>
          <w:rFonts w:hint="eastAsia" w:ascii="宋体" w:hAnsi="宋体" w:cs="宋体"/>
          <w:color w:val="auto"/>
          <w:sz w:val="24"/>
          <w:szCs w:val="24"/>
        </w:rPr>
        <w:t>发包人违约的其他情形：</w:t>
      </w:r>
      <w:r>
        <w:rPr>
          <w:rFonts w:ascii="宋体" w:hAnsi="宋体" w:cs="宋体"/>
          <w:color w:val="auto"/>
          <w:sz w:val="24"/>
          <w:szCs w:val="24"/>
          <w:u w:val="single"/>
        </w:rPr>
        <w:t xml:space="preserve"> </w:t>
      </w:r>
      <w:r>
        <w:rPr>
          <w:rFonts w:hint="eastAsia" w:ascii="宋体" w:hAnsi="宋体" w:cs="宋体"/>
          <w:color w:val="auto"/>
          <w:sz w:val="24"/>
          <w:szCs w:val="24"/>
          <w:u w:val="single"/>
        </w:rPr>
        <w:t>执行通用条款</w:t>
      </w:r>
      <w:r>
        <w:rPr>
          <w:rFonts w:ascii="宋体" w:hAnsi="宋体" w:cs="宋体"/>
          <w:color w:val="auto"/>
          <w:sz w:val="24"/>
          <w:szCs w:val="24"/>
          <w:u w:val="single"/>
        </w:rPr>
        <w:t xml:space="preserve">     </w:t>
      </w:r>
      <w:r>
        <w:rPr>
          <w:rFonts w:hint="eastAsia" w:ascii="宋体" w:hAnsi="宋体" w:cs="宋体"/>
          <w:color w:val="auto"/>
          <w:sz w:val="24"/>
          <w:szCs w:val="24"/>
        </w:rPr>
        <w:t>。</w:t>
      </w:r>
    </w:p>
    <w:p>
      <w:pPr>
        <w:spacing w:line="320" w:lineRule="exact"/>
        <w:ind w:left="1050" w:hanging="1050"/>
        <w:jc w:val="left"/>
        <w:rPr>
          <w:rFonts w:ascii="宋体" w:hAnsi="宋体" w:cs="宋体"/>
          <w:color w:val="auto"/>
          <w:sz w:val="24"/>
          <w:szCs w:val="24"/>
        </w:rPr>
      </w:pPr>
      <w:r>
        <w:rPr>
          <w:rFonts w:ascii="宋体" w:hAnsi="宋体" w:cs="宋体"/>
          <w:color w:val="auto"/>
          <w:sz w:val="24"/>
          <w:szCs w:val="24"/>
        </w:rPr>
        <w:t xml:space="preserve">    16.1.2 </w:t>
      </w:r>
      <w:r>
        <w:rPr>
          <w:rFonts w:hint="eastAsia" w:ascii="宋体" w:hAnsi="宋体" w:cs="宋体"/>
          <w:color w:val="auto"/>
          <w:sz w:val="24"/>
          <w:szCs w:val="24"/>
        </w:rPr>
        <w:t>发包人违约的责任</w:t>
      </w:r>
    </w:p>
    <w:p>
      <w:pPr>
        <w:spacing w:line="320" w:lineRule="exact"/>
        <w:ind w:firstLine="420"/>
        <w:jc w:val="left"/>
        <w:rPr>
          <w:rFonts w:ascii="宋体" w:hAnsi="宋体" w:cs="宋体"/>
          <w:color w:val="auto"/>
          <w:sz w:val="24"/>
          <w:szCs w:val="24"/>
        </w:rPr>
      </w:pPr>
      <w:r>
        <w:rPr>
          <w:rFonts w:hint="eastAsia" w:ascii="宋体" w:hAnsi="宋体" w:cs="宋体"/>
          <w:color w:val="auto"/>
          <w:sz w:val="24"/>
          <w:szCs w:val="24"/>
        </w:rPr>
        <w:t>发包人违约责任的承担方式和计算方法：</w:t>
      </w:r>
    </w:p>
    <w:p>
      <w:pPr>
        <w:spacing w:line="320" w:lineRule="exact"/>
        <w:ind w:firstLine="420"/>
        <w:jc w:val="left"/>
        <w:rPr>
          <w:rFonts w:ascii="宋体" w:hAnsi="宋体" w:cs="宋体"/>
          <w:color w:val="auto"/>
          <w:sz w:val="24"/>
          <w:szCs w:val="24"/>
          <w:u w:val="single"/>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）因发包人原因未能在计划开工日期前</w:t>
      </w:r>
      <w:r>
        <w:rPr>
          <w:rFonts w:ascii="宋体" w:hAnsi="宋体" w:cs="宋体"/>
          <w:color w:val="auto"/>
          <w:sz w:val="24"/>
          <w:szCs w:val="24"/>
        </w:rPr>
        <w:t>7</w:t>
      </w:r>
      <w:r>
        <w:rPr>
          <w:rFonts w:hint="eastAsia" w:ascii="宋体" w:hAnsi="宋体" w:cs="宋体"/>
          <w:color w:val="auto"/>
          <w:sz w:val="24"/>
          <w:szCs w:val="24"/>
        </w:rPr>
        <w:t>天内下达开工通知的违约责任：</w:t>
      </w:r>
      <w:r>
        <w:rPr>
          <w:rFonts w:hint="eastAsia" w:ascii="宋体" w:hAnsi="宋体" w:cs="宋体"/>
          <w:color w:val="auto"/>
          <w:sz w:val="24"/>
          <w:szCs w:val="24"/>
          <w:u w:val="single"/>
        </w:rPr>
        <w:t>执行通用条款</w:t>
      </w:r>
      <w:r>
        <w:rPr>
          <w:rFonts w:ascii="宋体" w:hAnsi="宋体" w:cs="宋体"/>
          <w:color w:val="auto"/>
          <w:sz w:val="24"/>
          <w:szCs w:val="24"/>
          <w:u w:val="single"/>
        </w:rPr>
        <w:t xml:space="preserve">  </w:t>
      </w:r>
      <w:r>
        <w:rPr>
          <w:rFonts w:hint="eastAsia" w:ascii="宋体" w:hAnsi="宋体" w:cs="宋体"/>
          <w:color w:val="auto"/>
          <w:sz w:val="24"/>
          <w:szCs w:val="24"/>
        </w:rPr>
        <w:t>。</w:t>
      </w:r>
    </w:p>
    <w:p>
      <w:pPr>
        <w:spacing w:line="320" w:lineRule="exact"/>
        <w:ind w:firstLine="420"/>
        <w:jc w:val="lef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）因发包人原因未能按合同约定支付合同价款的违约责任：</w:t>
      </w:r>
      <w:r>
        <w:rPr>
          <w:rFonts w:ascii="宋体" w:hAnsi="宋体" w:cs="宋体"/>
          <w:color w:val="auto"/>
          <w:sz w:val="24"/>
          <w:szCs w:val="24"/>
          <w:u w:val="single"/>
        </w:rPr>
        <w:t xml:space="preserve">  </w:t>
      </w:r>
      <w:r>
        <w:rPr>
          <w:rFonts w:hint="eastAsia" w:ascii="宋体" w:hAnsi="宋体" w:cs="宋体"/>
          <w:color w:val="auto"/>
          <w:sz w:val="24"/>
          <w:szCs w:val="24"/>
          <w:u w:val="single"/>
        </w:rPr>
        <w:t>执行通用条款</w:t>
      </w:r>
      <w:r>
        <w:rPr>
          <w:rFonts w:hint="eastAsia" w:ascii="宋体" w:hAnsi="宋体" w:cs="宋体"/>
          <w:color w:val="auto"/>
          <w:sz w:val="24"/>
          <w:szCs w:val="24"/>
        </w:rPr>
        <w:t>。</w:t>
      </w:r>
    </w:p>
    <w:p>
      <w:pPr>
        <w:spacing w:line="320" w:lineRule="exact"/>
        <w:jc w:val="lef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）发包人违反第</w:t>
      </w:r>
      <w:r>
        <w:rPr>
          <w:rFonts w:ascii="宋体" w:hAnsi="宋体" w:cs="宋体"/>
          <w:color w:val="auto"/>
          <w:sz w:val="24"/>
          <w:szCs w:val="24"/>
        </w:rPr>
        <w:t>10.1</w:t>
      </w:r>
      <w:r>
        <w:rPr>
          <w:rFonts w:hint="eastAsia" w:ascii="宋体" w:hAnsi="宋体" w:cs="宋体"/>
          <w:color w:val="auto"/>
          <w:sz w:val="24"/>
          <w:szCs w:val="24"/>
        </w:rPr>
        <w:t>款〔变更的范围〕第（</w:t>
      </w:r>
      <w:r>
        <w:rPr>
          <w:rFonts w:ascii="宋体" w:hAnsi="宋体" w:cs="宋体"/>
          <w:color w:val="auto"/>
          <w:sz w:val="24"/>
          <w:szCs w:val="24"/>
        </w:rPr>
        <w:t>2</w:t>
      </w:r>
      <w:r>
        <w:rPr>
          <w:rFonts w:hint="eastAsia" w:ascii="宋体" w:hAnsi="宋体" w:cs="宋体"/>
          <w:color w:val="auto"/>
          <w:sz w:val="24"/>
          <w:szCs w:val="24"/>
        </w:rPr>
        <w:t>）项约定，自行实施被取消的工作或转由他人实施的违约责任：</w:t>
      </w:r>
      <w:r>
        <w:rPr>
          <w:rFonts w:hint="eastAsia" w:ascii="宋体" w:hAnsi="宋体" w:cs="宋体"/>
          <w:color w:val="auto"/>
          <w:sz w:val="24"/>
          <w:szCs w:val="24"/>
          <w:u w:val="single"/>
        </w:rPr>
        <w:t>执行通用条款</w:t>
      </w:r>
      <w:r>
        <w:rPr>
          <w:rFonts w:ascii="宋体" w:hAnsi="宋体" w:cs="宋体"/>
          <w:color w:val="auto"/>
          <w:sz w:val="24"/>
          <w:szCs w:val="24"/>
          <w:u w:val="single"/>
        </w:rPr>
        <w:t xml:space="preserve">     </w:t>
      </w:r>
      <w:r>
        <w:rPr>
          <w:rFonts w:hint="eastAsia" w:ascii="宋体" w:hAnsi="宋体" w:cs="宋体"/>
          <w:color w:val="auto"/>
          <w:sz w:val="24"/>
          <w:szCs w:val="24"/>
        </w:rPr>
        <w:t>。</w:t>
      </w:r>
    </w:p>
    <w:p>
      <w:pPr>
        <w:spacing w:line="320" w:lineRule="exact"/>
        <w:ind w:firstLine="42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）发包人提供的材料、工程设备的规格、数量或质量不符合合同约定，或因发包人原因导致交货日期延误或交货地点变更等情况的违约责任：</w:t>
      </w:r>
      <w:r>
        <w:rPr>
          <w:rFonts w:hint="eastAsia" w:ascii="宋体" w:hAnsi="宋体" w:cs="宋体"/>
          <w:sz w:val="24"/>
          <w:szCs w:val="24"/>
          <w:u w:val="single"/>
        </w:rPr>
        <w:t>执行通用条款</w:t>
      </w:r>
      <w:r>
        <w:rPr>
          <w:rFonts w:ascii="宋体" w:hAnsi="宋体" w:cs="宋体"/>
          <w:sz w:val="24"/>
          <w:szCs w:val="24"/>
          <w:u w:val="single"/>
        </w:rPr>
        <w:t xml:space="preserve">   </w:t>
      </w:r>
      <w:r>
        <w:rPr>
          <w:rFonts w:hint="eastAsia" w:ascii="宋体" w:hAnsi="宋体" w:cs="宋体"/>
          <w:sz w:val="24"/>
          <w:szCs w:val="24"/>
        </w:rPr>
        <w:t>。</w:t>
      </w:r>
    </w:p>
    <w:p>
      <w:pPr>
        <w:spacing w:line="320" w:lineRule="exact"/>
        <w:ind w:firstLine="420"/>
        <w:jc w:val="left"/>
        <w:rPr>
          <w:rFonts w:ascii="宋体" w:hAnsi="宋体" w:cs="宋体"/>
          <w:sz w:val="24"/>
          <w:szCs w:val="24"/>
          <w:u w:val="single"/>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）因发包人违反合同约定造成暂停施工的违约责任：</w:t>
      </w:r>
      <w:r>
        <w:rPr>
          <w:rFonts w:hint="eastAsia" w:ascii="宋体" w:hAnsi="宋体" w:cs="宋体"/>
          <w:sz w:val="24"/>
          <w:szCs w:val="24"/>
          <w:u w:val="single"/>
        </w:rPr>
        <w:t>执行通用条款</w:t>
      </w:r>
      <w:r>
        <w:rPr>
          <w:rFonts w:ascii="宋体" w:hAnsi="宋体" w:cs="宋体"/>
          <w:sz w:val="24"/>
          <w:szCs w:val="24"/>
          <w:u w:val="single"/>
        </w:rPr>
        <w:t xml:space="preserve">     </w:t>
      </w:r>
      <w:r>
        <w:rPr>
          <w:rFonts w:hint="eastAsia" w:ascii="宋体" w:hAnsi="宋体" w:cs="宋体"/>
          <w:sz w:val="24"/>
          <w:szCs w:val="24"/>
        </w:rPr>
        <w:t>。</w:t>
      </w:r>
    </w:p>
    <w:p>
      <w:pPr>
        <w:spacing w:line="320" w:lineRule="exact"/>
        <w:ind w:firstLine="42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）发包人无正当理由没有在约定期限内发出复工指示，导致承包人无法复工的违约责任：</w:t>
      </w:r>
      <w:r>
        <w:rPr>
          <w:rFonts w:ascii="宋体" w:hAnsi="宋体" w:cs="宋体"/>
          <w:sz w:val="24"/>
          <w:szCs w:val="24"/>
          <w:u w:val="single"/>
        </w:rPr>
        <w:t xml:space="preserve">   </w:t>
      </w:r>
      <w:r>
        <w:rPr>
          <w:rFonts w:hint="eastAsia" w:ascii="宋体" w:hAnsi="宋体" w:cs="宋体"/>
          <w:sz w:val="24"/>
          <w:szCs w:val="24"/>
          <w:u w:val="single"/>
        </w:rPr>
        <w:t>执行通用条款</w:t>
      </w:r>
      <w:r>
        <w:rPr>
          <w:rFonts w:ascii="宋体" w:hAnsi="宋体" w:cs="宋体"/>
          <w:sz w:val="24"/>
          <w:szCs w:val="24"/>
          <w:u w:val="single"/>
        </w:rPr>
        <w:t xml:space="preserve">          </w:t>
      </w:r>
      <w:r>
        <w:rPr>
          <w:rFonts w:hint="eastAsia" w:ascii="宋体" w:hAnsi="宋体" w:cs="宋体"/>
          <w:sz w:val="24"/>
          <w:szCs w:val="24"/>
        </w:rPr>
        <w:t>。</w:t>
      </w:r>
    </w:p>
    <w:p>
      <w:pPr>
        <w:spacing w:line="320" w:lineRule="exact"/>
        <w:ind w:firstLine="42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7</w:t>
      </w:r>
      <w:r>
        <w:rPr>
          <w:rFonts w:hint="eastAsia" w:ascii="宋体" w:hAnsi="宋体" w:cs="宋体"/>
          <w:sz w:val="24"/>
          <w:szCs w:val="24"/>
        </w:rPr>
        <w:t>）其他：</w:t>
      </w:r>
      <w:r>
        <w:rPr>
          <w:rFonts w:hint="eastAsia" w:ascii="宋体" w:hAnsi="宋体" w:cs="宋体"/>
          <w:sz w:val="24"/>
          <w:szCs w:val="24"/>
          <w:u w:val="single"/>
        </w:rPr>
        <w:t>执行通用条款</w:t>
      </w:r>
      <w:r>
        <w:rPr>
          <w:rFonts w:ascii="宋体" w:hAnsi="宋体" w:cs="宋体"/>
          <w:sz w:val="24"/>
          <w:szCs w:val="24"/>
          <w:u w:val="single"/>
        </w:rPr>
        <w:t xml:space="preserve">        </w:t>
      </w:r>
      <w:r>
        <w:rPr>
          <w:rFonts w:hint="eastAsia" w:ascii="宋体" w:hAnsi="宋体" w:cs="宋体"/>
          <w:sz w:val="24"/>
          <w:szCs w:val="24"/>
        </w:rPr>
        <w:t>。</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16.1.3 </w:t>
      </w:r>
      <w:r>
        <w:rPr>
          <w:rFonts w:hint="eastAsia" w:ascii="宋体" w:hAnsi="宋体" w:cs="宋体"/>
          <w:kern w:val="1"/>
          <w:sz w:val="24"/>
          <w:szCs w:val="24"/>
        </w:rPr>
        <w:t>因发包人违约解除合同</w:t>
      </w:r>
    </w:p>
    <w:p>
      <w:pPr>
        <w:spacing w:line="320" w:lineRule="exact"/>
        <w:ind w:firstLine="420"/>
        <w:jc w:val="left"/>
        <w:rPr>
          <w:rFonts w:ascii="宋体" w:hAnsi="宋体" w:cs="宋体"/>
          <w:sz w:val="24"/>
          <w:szCs w:val="24"/>
        </w:rPr>
      </w:pPr>
      <w:r>
        <w:rPr>
          <w:rFonts w:hint="eastAsia" w:ascii="宋体" w:hAnsi="宋体" w:cs="宋体"/>
          <w:sz w:val="24"/>
          <w:szCs w:val="24"/>
        </w:rPr>
        <w:t>承包人按</w:t>
      </w:r>
      <w:r>
        <w:rPr>
          <w:rFonts w:ascii="宋体" w:hAnsi="宋体" w:cs="宋体"/>
          <w:sz w:val="24"/>
          <w:szCs w:val="24"/>
        </w:rPr>
        <w:t>16.1.1</w:t>
      </w:r>
      <w:r>
        <w:rPr>
          <w:rFonts w:hint="eastAsia" w:ascii="宋体" w:hAnsi="宋体" w:cs="宋体"/>
          <w:sz w:val="24"/>
          <w:szCs w:val="24"/>
        </w:rPr>
        <w:t>项〔发包人违约的情形〕约定暂停施工满</w:t>
      </w:r>
      <w:r>
        <w:rPr>
          <w:rFonts w:ascii="宋体" w:hAnsi="宋体" w:cs="宋体"/>
          <w:sz w:val="24"/>
          <w:szCs w:val="24"/>
          <w:u w:val="single"/>
        </w:rPr>
        <w:t xml:space="preserve"> </w:t>
      </w:r>
      <w:r>
        <w:rPr>
          <w:rFonts w:hint="eastAsia" w:ascii="宋体" w:hAnsi="宋体" w:cs="宋体"/>
          <w:sz w:val="24"/>
          <w:szCs w:val="24"/>
          <w:u w:val="single"/>
        </w:rPr>
        <w:t>28</w:t>
      </w:r>
      <w:r>
        <w:rPr>
          <w:rFonts w:ascii="宋体" w:hAnsi="宋体" w:cs="宋体"/>
          <w:sz w:val="24"/>
          <w:szCs w:val="24"/>
          <w:u w:val="single"/>
        </w:rPr>
        <w:t xml:space="preserve"> </w:t>
      </w:r>
      <w:r>
        <w:rPr>
          <w:rFonts w:hint="eastAsia" w:ascii="宋体" w:hAnsi="宋体" w:cs="宋体"/>
          <w:sz w:val="24"/>
          <w:szCs w:val="24"/>
        </w:rPr>
        <w:t>天后发包人仍不纠正其违约行为并致使合同目的不能实现的，承包人有权解除合同。</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16.2 </w:t>
      </w:r>
      <w:r>
        <w:rPr>
          <w:rFonts w:hint="eastAsia" w:ascii="宋体" w:hAnsi="宋体" w:cs="宋体"/>
          <w:kern w:val="1"/>
          <w:sz w:val="24"/>
          <w:szCs w:val="24"/>
        </w:rPr>
        <w:t>承包人违约</w:t>
      </w:r>
    </w:p>
    <w:p>
      <w:pPr>
        <w:spacing w:line="320" w:lineRule="exact"/>
        <w:ind w:firstLine="420"/>
        <w:jc w:val="left"/>
        <w:rPr>
          <w:rFonts w:ascii="宋体" w:hAnsi="宋体" w:cs="宋体"/>
          <w:sz w:val="24"/>
          <w:szCs w:val="24"/>
        </w:rPr>
      </w:pPr>
      <w:r>
        <w:rPr>
          <w:rFonts w:ascii="宋体" w:hAnsi="宋体" w:cs="宋体"/>
          <w:sz w:val="24"/>
          <w:szCs w:val="24"/>
        </w:rPr>
        <w:t xml:space="preserve">16.2.1 </w:t>
      </w:r>
      <w:r>
        <w:rPr>
          <w:rFonts w:hint="eastAsia" w:ascii="宋体" w:hAnsi="宋体" w:cs="宋体"/>
          <w:sz w:val="24"/>
          <w:szCs w:val="24"/>
        </w:rPr>
        <w:t>承包人违约的情形</w:t>
      </w:r>
    </w:p>
    <w:p>
      <w:pPr>
        <w:spacing w:line="320" w:lineRule="exact"/>
        <w:ind w:firstLine="420"/>
        <w:jc w:val="left"/>
        <w:rPr>
          <w:rFonts w:ascii="宋体" w:hAnsi="宋体" w:cs="宋体"/>
          <w:sz w:val="24"/>
          <w:szCs w:val="24"/>
          <w:u w:val="single"/>
        </w:rPr>
      </w:pPr>
      <w:r>
        <w:rPr>
          <w:rFonts w:hint="eastAsia" w:ascii="宋体" w:hAnsi="宋体" w:cs="宋体"/>
          <w:sz w:val="24"/>
          <w:szCs w:val="24"/>
        </w:rPr>
        <w:t>承包人违约的其他情形：</w:t>
      </w:r>
      <w:r>
        <w:rPr>
          <w:rFonts w:ascii="宋体" w:hAnsi="宋体" w:cs="宋体"/>
          <w:sz w:val="24"/>
          <w:szCs w:val="24"/>
          <w:u w:val="single"/>
        </w:rPr>
        <w:t xml:space="preserve">  </w:t>
      </w:r>
      <w:r>
        <w:rPr>
          <w:rFonts w:hint="eastAsia" w:ascii="宋体" w:hAnsi="宋体" w:cs="宋体"/>
          <w:sz w:val="24"/>
          <w:szCs w:val="24"/>
          <w:u w:val="single"/>
        </w:rPr>
        <w:t>执行本合同通用条款。</w:t>
      </w:r>
    </w:p>
    <w:p>
      <w:pPr>
        <w:spacing w:line="320" w:lineRule="exact"/>
        <w:ind w:firstLine="420"/>
        <w:jc w:val="left"/>
        <w:rPr>
          <w:rFonts w:ascii="宋体" w:hAnsi="宋体" w:cs="宋体"/>
          <w:sz w:val="24"/>
          <w:szCs w:val="24"/>
        </w:rPr>
      </w:pPr>
      <w:r>
        <w:rPr>
          <w:rFonts w:ascii="宋体" w:hAnsi="宋体" w:cs="宋体"/>
          <w:sz w:val="24"/>
          <w:szCs w:val="24"/>
        </w:rPr>
        <w:t>16.2.2</w:t>
      </w:r>
      <w:r>
        <w:rPr>
          <w:rFonts w:hint="eastAsia" w:ascii="宋体" w:hAnsi="宋体" w:cs="宋体"/>
          <w:sz w:val="24"/>
          <w:szCs w:val="24"/>
        </w:rPr>
        <w:t>承包人违约的责任</w:t>
      </w:r>
    </w:p>
    <w:p>
      <w:pPr>
        <w:spacing w:line="320" w:lineRule="exact"/>
        <w:ind w:firstLine="420"/>
        <w:jc w:val="left"/>
        <w:rPr>
          <w:rFonts w:ascii="宋体" w:hAnsi="宋体" w:cs="宋体"/>
          <w:sz w:val="24"/>
          <w:szCs w:val="24"/>
          <w:u w:val="single"/>
        </w:rPr>
      </w:pPr>
      <w:r>
        <w:rPr>
          <w:rFonts w:hint="eastAsia" w:ascii="宋体" w:hAnsi="宋体" w:cs="宋体"/>
          <w:sz w:val="24"/>
          <w:szCs w:val="24"/>
        </w:rPr>
        <w:t>承包人违约责任的承担方式和计算方法：</w:t>
      </w:r>
      <w:r>
        <w:rPr>
          <w:rFonts w:ascii="宋体" w:hAnsi="宋体" w:cs="宋体"/>
          <w:sz w:val="24"/>
          <w:szCs w:val="24"/>
          <w:u w:val="single"/>
        </w:rPr>
        <w:t xml:space="preserve"> </w:t>
      </w:r>
      <w:r>
        <w:rPr>
          <w:rFonts w:hint="eastAsia" w:ascii="宋体" w:hAnsi="宋体" w:cs="宋体"/>
          <w:sz w:val="24"/>
          <w:szCs w:val="24"/>
          <w:u w:val="single"/>
        </w:rPr>
        <w:t>责令整改、</w:t>
      </w:r>
      <w:r>
        <w:rPr>
          <w:rFonts w:ascii="宋体" w:hAnsi="宋体" w:cs="宋体"/>
          <w:sz w:val="24"/>
          <w:szCs w:val="24"/>
          <w:u w:val="single"/>
        </w:rPr>
        <w:t xml:space="preserve"> </w:t>
      </w:r>
      <w:r>
        <w:rPr>
          <w:rFonts w:hint="eastAsia" w:ascii="宋体" w:hAnsi="宋体" w:cs="宋体"/>
          <w:sz w:val="24"/>
          <w:szCs w:val="24"/>
          <w:u w:val="single"/>
        </w:rPr>
        <w:t>扣除违约金解除合同</w:t>
      </w:r>
      <w:r>
        <w:rPr>
          <w:rFonts w:hint="eastAsia" w:ascii="宋体" w:hAnsi="宋体" w:cs="宋体"/>
          <w:sz w:val="24"/>
          <w:szCs w:val="24"/>
        </w:rPr>
        <w:t>。</w:t>
      </w:r>
      <w:r>
        <w:rPr>
          <w:rFonts w:ascii="宋体" w:hAnsi="宋体" w:cs="宋体"/>
          <w:kern w:val="1"/>
          <w:sz w:val="24"/>
          <w:szCs w:val="24"/>
        </w:rPr>
        <w:t xml:space="preserve">    </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16.2.3 </w:t>
      </w:r>
      <w:r>
        <w:rPr>
          <w:rFonts w:hint="eastAsia" w:ascii="宋体" w:hAnsi="宋体" w:cs="宋体"/>
          <w:kern w:val="1"/>
          <w:sz w:val="24"/>
          <w:szCs w:val="24"/>
        </w:rPr>
        <w:t>因承包人违约解除合同</w:t>
      </w:r>
    </w:p>
    <w:p>
      <w:pPr>
        <w:spacing w:before="120" w:after="120" w:line="320" w:lineRule="exact"/>
        <w:rPr>
          <w:rFonts w:ascii="宋体" w:hAnsi="宋体" w:cs="宋体"/>
          <w:sz w:val="24"/>
          <w:szCs w:val="24"/>
        </w:rPr>
      </w:pPr>
      <w:r>
        <w:rPr>
          <w:rFonts w:ascii="宋体" w:hAnsi="宋体" w:cs="宋体"/>
          <w:sz w:val="24"/>
          <w:szCs w:val="24"/>
        </w:rPr>
        <w:t>关于承包人违约解除合同的特别约定：</w:t>
      </w:r>
      <w:r>
        <w:rPr>
          <w:rFonts w:ascii="宋体" w:hAnsi="宋体" w:cs="宋体"/>
          <w:sz w:val="24"/>
          <w:szCs w:val="24"/>
          <w:u w:val="single"/>
        </w:rPr>
        <w:t xml:space="preserve">  </w:t>
      </w:r>
      <w:r>
        <w:rPr>
          <w:rFonts w:hint="eastAsia" w:ascii="宋体" w:hAnsi="宋体" w:cs="宋体"/>
          <w:sz w:val="24"/>
          <w:szCs w:val="24"/>
          <w:u w:val="single"/>
        </w:rPr>
        <w:t>执行本合同通用条款。</w:t>
      </w:r>
    </w:p>
    <w:p>
      <w:pPr>
        <w:spacing w:before="120" w:after="120" w:line="320" w:lineRule="exact"/>
        <w:ind w:firstLine="480" w:firstLineChars="200"/>
        <w:rPr>
          <w:rFonts w:ascii="宋体" w:hAnsi="宋体"/>
          <w:sz w:val="24"/>
          <w:szCs w:val="24"/>
        </w:rPr>
      </w:pPr>
      <w:r>
        <w:rPr>
          <w:rFonts w:ascii="宋体" w:hAnsi="宋体" w:cs="宋体"/>
          <w:sz w:val="24"/>
          <w:szCs w:val="24"/>
        </w:rPr>
        <w:t>发包人继续使用承包人在施工现场的材料、设备、临时工程、承包人文件和由承包人或以其名义编制的其他文件的费用承担方式：</w:t>
      </w:r>
      <w:r>
        <w:rPr>
          <w:rFonts w:hint="eastAsia" w:ascii="宋体" w:hAnsi="宋体"/>
          <w:sz w:val="24"/>
          <w:szCs w:val="24"/>
          <w:u w:val="single"/>
        </w:rPr>
        <w:t>（1）发包人继续使用承包人在施工现场的材料、设备的，按照承包人投标文件填报单价支付费用，但是不包括利润；（2）发包人继续使用承包人临时工程的，由发包人支付租金，租金价格由双方协商，不能协商一致的由监理人确定；（3）发包人继续使用承包人文件和由承包人或以其名义编制的其他文件的，不支付费用</w:t>
      </w:r>
      <w:r>
        <w:rPr>
          <w:rFonts w:hint="eastAsia" w:ascii="宋体" w:hAnsi="宋体"/>
          <w:sz w:val="24"/>
          <w:szCs w:val="24"/>
        </w:rPr>
        <w:t>。</w:t>
      </w:r>
    </w:p>
    <w:p>
      <w:pPr>
        <w:pStyle w:val="6"/>
        <w:numPr>
          <w:ilvl w:val="3"/>
          <w:numId w:val="0"/>
        </w:numPr>
        <w:tabs>
          <w:tab w:val="left" w:pos="864"/>
        </w:tabs>
        <w:spacing w:before="120" w:after="120" w:line="320" w:lineRule="exact"/>
        <w:ind w:leftChars="0"/>
        <w:rPr>
          <w:rFonts w:ascii="宋体" w:hAnsi="宋体" w:eastAsia="宋体" w:cs="宋体"/>
          <w:b w:val="0"/>
          <w:sz w:val="24"/>
          <w:szCs w:val="24"/>
        </w:rPr>
      </w:pPr>
      <w:bookmarkStart w:id="536" w:name="_Toc351203649"/>
      <w:bookmarkEnd w:id="536"/>
      <w:r>
        <w:rPr>
          <w:rFonts w:ascii="宋体" w:hAnsi="宋体" w:eastAsia="宋体" w:cs="宋体"/>
          <w:b w:val="0"/>
          <w:sz w:val="24"/>
          <w:szCs w:val="24"/>
        </w:rPr>
        <w:t xml:space="preserve">17. </w:t>
      </w:r>
      <w:r>
        <w:rPr>
          <w:rFonts w:hint="eastAsia" w:ascii="宋体" w:hAnsi="宋体" w:eastAsia="宋体" w:cs="宋体"/>
          <w:b w:val="0"/>
          <w:sz w:val="24"/>
          <w:szCs w:val="24"/>
        </w:rPr>
        <w:t>不可抗力</w:t>
      </w:r>
      <w:r>
        <w:rPr>
          <w:rFonts w:ascii="宋体" w:hAnsi="宋体" w:eastAsia="宋体" w:cs="宋体"/>
          <w:b w:val="0"/>
          <w:sz w:val="24"/>
          <w:szCs w:val="24"/>
        </w:rPr>
        <w:t xml:space="preserve"> </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17.1 </w:t>
      </w:r>
      <w:r>
        <w:rPr>
          <w:rFonts w:hint="eastAsia" w:ascii="宋体" w:hAnsi="宋体" w:cs="宋体"/>
          <w:kern w:val="1"/>
          <w:sz w:val="24"/>
          <w:szCs w:val="24"/>
        </w:rPr>
        <w:t>不可抗力的确认</w:t>
      </w:r>
    </w:p>
    <w:p>
      <w:pPr>
        <w:spacing w:line="300" w:lineRule="auto"/>
        <w:ind w:firstLine="420"/>
        <w:rPr>
          <w:rFonts w:ascii="宋体" w:hAnsi="宋体" w:cs="宋体"/>
          <w:kern w:val="1"/>
          <w:sz w:val="24"/>
          <w:szCs w:val="24"/>
        </w:rPr>
      </w:pPr>
      <w:r>
        <w:rPr>
          <w:rFonts w:ascii="宋体" w:hAnsi="宋体" w:cs="宋体"/>
          <w:kern w:val="1"/>
          <w:sz w:val="24"/>
          <w:szCs w:val="24"/>
        </w:rPr>
        <w:t xml:space="preserve">除通用合同条款约定的不可抗力事件之外，视为不可抗力的其他情形： </w:t>
      </w:r>
      <w:r>
        <w:rPr>
          <w:rFonts w:ascii="宋体" w:hAnsi="宋体" w:cs="宋体"/>
          <w:kern w:val="1"/>
          <w:sz w:val="24"/>
          <w:szCs w:val="24"/>
          <w:u w:val="single"/>
          <w:lang w:val="zh-CN"/>
        </w:rPr>
        <w:t>执行通用条款。</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17.4 </w:t>
      </w:r>
      <w:r>
        <w:rPr>
          <w:rFonts w:hint="eastAsia" w:ascii="宋体" w:hAnsi="宋体" w:cs="宋体"/>
          <w:kern w:val="1"/>
          <w:sz w:val="24"/>
          <w:szCs w:val="24"/>
        </w:rPr>
        <w:t>因不可抗力解除合同</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合同解除后，发包人应在商定或确定发包人应支付款项后</w:t>
      </w:r>
      <w:r>
        <w:rPr>
          <w:rFonts w:ascii="宋体" w:hAnsi="宋体" w:cs="宋体"/>
          <w:kern w:val="1"/>
          <w:sz w:val="24"/>
          <w:szCs w:val="24"/>
          <w:u w:val="single"/>
        </w:rPr>
        <w:t xml:space="preserve"> </w:t>
      </w:r>
      <w:r>
        <w:rPr>
          <w:rFonts w:hint="eastAsia" w:ascii="宋体" w:hAnsi="宋体" w:cs="宋体"/>
          <w:kern w:val="1"/>
          <w:sz w:val="24"/>
          <w:szCs w:val="24"/>
          <w:u w:val="single"/>
        </w:rPr>
        <w:t>28</w:t>
      </w:r>
      <w:r>
        <w:rPr>
          <w:rFonts w:ascii="宋体" w:hAnsi="宋体" w:cs="宋体"/>
          <w:kern w:val="1"/>
          <w:sz w:val="24"/>
          <w:szCs w:val="24"/>
          <w:u w:val="single"/>
        </w:rPr>
        <w:t xml:space="preserve"> </w:t>
      </w:r>
      <w:r>
        <w:rPr>
          <w:rFonts w:hint="eastAsia" w:ascii="宋体" w:hAnsi="宋体" w:cs="宋体"/>
          <w:kern w:val="1"/>
          <w:sz w:val="24"/>
          <w:szCs w:val="24"/>
        </w:rPr>
        <w:t>天内完成款项的支付。</w:t>
      </w:r>
    </w:p>
    <w:p>
      <w:pPr>
        <w:pStyle w:val="6"/>
        <w:numPr>
          <w:ilvl w:val="3"/>
          <w:numId w:val="0"/>
        </w:numPr>
        <w:tabs>
          <w:tab w:val="left" w:pos="864"/>
        </w:tabs>
        <w:spacing w:before="120" w:after="120" w:line="320" w:lineRule="exact"/>
        <w:ind w:leftChars="0"/>
        <w:rPr>
          <w:rFonts w:ascii="宋体" w:hAnsi="宋体" w:eastAsia="宋体" w:cs="宋体"/>
          <w:b w:val="0"/>
          <w:sz w:val="24"/>
          <w:szCs w:val="24"/>
        </w:rPr>
      </w:pPr>
      <w:bookmarkStart w:id="537" w:name="_Toc351203650"/>
      <w:bookmarkEnd w:id="537"/>
      <w:r>
        <w:rPr>
          <w:rFonts w:ascii="宋体" w:hAnsi="宋体" w:eastAsia="宋体" w:cs="宋体"/>
          <w:b w:val="0"/>
          <w:sz w:val="24"/>
          <w:szCs w:val="24"/>
        </w:rPr>
        <w:t xml:space="preserve">18. </w:t>
      </w:r>
      <w:r>
        <w:rPr>
          <w:rFonts w:hint="eastAsia" w:ascii="宋体" w:hAnsi="宋体" w:eastAsia="宋体" w:cs="宋体"/>
          <w:b w:val="0"/>
          <w:sz w:val="24"/>
          <w:szCs w:val="24"/>
        </w:rPr>
        <w:t>保险</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18.1 </w:t>
      </w:r>
      <w:r>
        <w:rPr>
          <w:rFonts w:hint="eastAsia" w:ascii="宋体" w:hAnsi="宋体" w:cs="宋体"/>
          <w:kern w:val="1"/>
          <w:sz w:val="24"/>
          <w:szCs w:val="24"/>
        </w:rPr>
        <w:t>工程保险</w:t>
      </w:r>
    </w:p>
    <w:p>
      <w:pPr>
        <w:spacing w:line="320" w:lineRule="exact"/>
        <w:ind w:firstLine="420"/>
        <w:jc w:val="left"/>
        <w:rPr>
          <w:rFonts w:ascii="宋体" w:hAnsi="宋体" w:cs="宋体"/>
          <w:kern w:val="1"/>
          <w:sz w:val="24"/>
          <w:szCs w:val="24"/>
          <w:u w:val="single"/>
          <w:lang w:val="zh-CN"/>
        </w:rPr>
      </w:pPr>
      <w:r>
        <w:rPr>
          <w:rFonts w:hint="eastAsia" w:ascii="宋体" w:hAnsi="宋体" w:cs="宋体"/>
          <w:kern w:val="1"/>
          <w:sz w:val="24"/>
          <w:szCs w:val="24"/>
        </w:rPr>
        <w:t>关于工程保险的特别约定：</w:t>
      </w:r>
      <w:r>
        <w:rPr>
          <w:rFonts w:ascii="宋体" w:hAnsi="宋体" w:cs="宋体"/>
          <w:sz w:val="24"/>
          <w:szCs w:val="24"/>
          <w:u w:val="single"/>
        </w:rPr>
        <w:t xml:space="preserve"> </w:t>
      </w:r>
      <w:r>
        <w:rPr>
          <w:rFonts w:hint="eastAsia" w:ascii="宋体" w:hAnsi="宋体" w:cs="宋体"/>
          <w:kern w:val="1"/>
          <w:sz w:val="24"/>
          <w:szCs w:val="24"/>
          <w:u w:val="single"/>
          <w:lang w:val="zh-CN"/>
        </w:rPr>
        <w:t>由承包人投保，费用含在合同总价中。</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18.3 </w:t>
      </w:r>
      <w:r>
        <w:rPr>
          <w:rFonts w:hint="eastAsia" w:ascii="宋体" w:hAnsi="宋体" w:cs="宋体"/>
          <w:kern w:val="1"/>
          <w:sz w:val="24"/>
          <w:szCs w:val="24"/>
        </w:rPr>
        <w:t>其他保险</w:t>
      </w:r>
    </w:p>
    <w:p>
      <w:pPr>
        <w:spacing w:line="440" w:lineRule="exact"/>
        <w:ind w:firstLine="480" w:firstLineChars="200"/>
        <w:jc w:val="left"/>
        <w:rPr>
          <w:rFonts w:ascii="宋体" w:hAnsi="宋体" w:cs="宋体"/>
          <w:kern w:val="1"/>
          <w:sz w:val="24"/>
          <w:szCs w:val="24"/>
          <w:u w:val="single"/>
          <w:lang w:val="zh-CN"/>
        </w:rPr>
      </w:pPr>
      <w:r>
        <w:rPr>
          <w:rFonts w:hint="eastAsia" w:ascii="宋体" w:hAnsi="宋体" w:cs="宋体"/>
          <w:kern w:val="1"/>
          <w:sz w:val="24"/>
          <w:szCs w:val="24"/>
        </w:rPr>
        <w:t>关于其他保险的约定：</w:t>
      </w:r>
      <w:r>
        <w:rPr>
          <w:rFonts w:ascii="宋体" w:hAnsi="宋体" w:cs="宋体"/>
          <w:sz w:val="24"/>
          <w:szCs w:val="24"/>
          <w:u w:val="single"/>
        </w:rPr>
        <w:t xml:space="preserve"> </w:t>
      </w:r>
      <w:r>
        <w:rPr>
          <w:rFonts w:hint="eastAsia" w:ascii="宋体" w:hAnsi="宋体" w:cs="宋体"/>
          <w:kern w:val="1"/>
          <w:sz w:val="24"/>
          <w:szCs w:val="24"/>
          <w:u w:val="single"/>
          <w:lang w:val="zh-CN"/>
        </w:rPr>
        <w:t>承包人为施工现场的全部人员办理意外保险并支付保险费用</w:t>
      </w:r>
      <w:r>
        <w:rPr>
          <w:rFonts w:ascii="宋体" w:hAnsi="宋体" w:cs="宋体"/>
          <w:kern w:val="1"/>
          <w:sz w:val="24"/>
          <w:szCs w:val="24"/>
          <w:u w:val="single"/>
          <w:lang w:val="zh-CN"/>
        </w:rPr>
        <w:t xml:space="preserve"> 。</w:t>
      </w:r>
    </w:p>
    <w:p>
      <w:pPr>
        <w:spacing w:line="320" w:lineRule="exact"/>
        <w:jc w:val="left"/>
        <w:rPr>
          <w:rFonts w:ascii="宋体" w:hAnsi="宋体" w:cs="宋体"/>
          <w:sz w:val="24"/>
          <w:szCs w:val="24"/>
        </w:rPr>
      </w:pPr>
      <w:r>
        <w:rPr>
          <w:rFonts w:hint="eastAsia" w:ascii="宋体" w:hAnsi="宋体" w:cs="宋体"/>
          <w:kern w:val="1"/>
          <w:sz w:val="24"/>
          <w:szCs w:val="24"/>
        </w:rPr>
        <w:t>承包人是否应为其施工设备等办理财产保险：</w:t>
      </w:r>
      <w:r>
        <w:rPr>
          <w:rFonts w:ascii="宋体" w:hAnsi="宋体" w:cs="宋体"/>
          <w:kern w:val="1"/>
          <w:sz w:val="24"/>
          <w:szCs w:val="24"/>
          <w:u w:val="single"/>
        </w:rPr>
        <w:t xml:space="preserve">  </w:t>
      </w:r>
      <w:r>
        <w:rPr>
          <w:rFonts w:hint="eastAsia" w:ascii="宋体" w:hAnsi="宋体" w:cs="宋体"/>
          <w:kern w:val="1"/>
          <w:sz w:val="24"/>
          <w:szCs w:val="24"/>
          <w:u w:val="single"/>
        </w:rPr>
        <w:t>由承包人自行考虑</w:t>
      </w:r>
      <w:r>
        <w:rPr>
          <w:rFonts w:ascii="宋体" w:hAnsi="宋体" w:cs="宋体"/>
          <w:kern w:val="1"/>
          <w:sz w:val="24"/>
          <w:szCs w:val="24"/>
          <w:u w:val="single"/>
        </w:rPr>
        <w:t xml:space="preserve">  </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18.7 </w:t>
      </w:r>
      <w:r>
        <w:rPr>
          <w:rFonts w:hint="eastAsia" w:ascii="宋体" w:hAnsi="宋体" w:cs="宋体"/>
          <w:kern w:val="1"/>
          <w:sz w:val="24"/>
          <w:szCs w:val="24"/>
        </w:rPr>
        <w:t>通知义务</w:t>
      </w:r>
    </w:p>
    <w:p>
      <w:pPr>
        <w:spacing w:line="320" w:lineRule="exact"/>
        <w:jc w:val="left"/>
        <w:rPr>
          <w:rFonts w:ascii="宋体" w:hAnsi="宋体" w:cs="宋体"/>
          <w:kern w:val="1"/>
          <w:sz w:val="24"/>
          <w:szCs w:val="24"/>
        </w:rPr>
      </w:pPr>
      <w:r>
        <w:rPr>
          <w:rFonts w:hint="eastAsia" w:ascii="宋体" w:hAnsi="宋体" w:cs="宋体"/>
          <w:sz w:val="24"/>
          <w:szCs w:val="24"/>
        </w:rPr>
        <w:t>关于变更保险合同时的通知义务的约定：</w:t>
      </w:r>
      <w:r>
        <w:rPr>
          <w:rFonts w:ascii="宋体" w:hAnsi="宋体" w:cs="宋体"/>
          <w:kern w:val="1"/>
          <w:sz w:val="24"/>
          <w:szCs w:val="24"/>
          <w:u w:val="single"/>
        </w:rPr>
        <w:t xml:space="preserve">  </w:t>
      </w:r>
      <w:r>
        <w:rPr>
          <w:rFonts w:hint="eastAsia" w:ascii="宋体" w:hAnsi="宋体" w:cs="宋体"/>
          <w:kern w:val="1"/>
          <w:sz w:val="24"/>
          <w:szCs w:val="24"/>
          <w:u w:val="single"/>
        </w:rPr>
        <w:t>执行通用条款</w:t>
      </w:r>
      <w:r>
        <w:rPr>
          <w:rFonts w:ascii="宋体" w:hAnsi="宋体" w:cs="宋体"/>
          <w:kern w:val="1"/>
          <w:sz w:val="24"/>
          <w:szCs w:val="24"/>
          <w:u w:val="single"/>
        </w:rPr>
        <w:t xml:space="preserve">  </w:t>
      </w:r>
      <w:r>
        <w:rPr>
          <w:rFonts w:hint="eastAsia" w:ascii="宋体" w:hAnsi="宋体" w:cs="宋体"/>
          <w:kern w:val="1"/>
          <w:sz w:val="24"/>
          <w:szCs w:val="24"/>
        </w:rPr>
        <w:t>。</w:t>
      </w:r>
    </w:p>
    <w:p>
      <w:pPr>
        <w:pStyle w:val="6"/>
        <w:tabs>
          <w:tab w:val="left" w:pos="864"/>
        </w:tabs>
        <w:spacing w:before="120" w:after="120" w:line="320" w:lineRule="exact"/>
        <w:rPr>
          <w:rFonts w:ascii="宋体" w:hAnsi="宋体" w:eastAsia="宋体" w:cs="宋体"/>
          <w:b w:val="0"/>
          <w:sz w:val="24"/>
          <w:szCs w:val="24"/>
        </w:rPr>
      </w:pPr>
      <w:bookmarkStart w:id="538" w:name="_Toc351203651"/>
      <w:bookmarkEnd w:id="538"/>
      <w:r>
        <w:rPr>
          <w:rFonts w:ascii="宋体" w:hAnsi="宋体" w:eastAsia="宋体" w:cs="宋体"/>
          <w:b w:val="0"/>
          <w:sz w:val="24"/>
          <w:szCs w:val="24"/>
        </w:rPr>
        <w:t xml:space="preserve">20. </w:t>
      </w:r>
      <w:r>
        <w:rPr>
          <w:rFonts w:hint="eastAsia" w:ascii="宋体" w:hAnsi="宋体" w:eastAsia="宋体" w:cs="宋体"/>
          <w:b w:val="0"/>
          <w:sz w:val="24"/>
          <w:szCs w:val="24"/>
        </w:rPr>
        <w:t>争议解决</w:t>
      </w:r>
    </w:p>
    <w:p>
      <w:pPr>
        <w:spacing w:after="120" w:line="320" w:lineRule="exact"/>
        <w:ind w:firstLine="420"/>
        <w:rPr>
          <w:rFonts w:ascii="宋体" w:hAnsi="宋体" w:cs="宋体"/>
          <w:kern w:val="1"/>
          <w:sz w:val="24"/>
          <w:szCs w:val="24"/>
        </w:rPr>
      </w:pPr>
      <w:r>
        <w:rPr>
          <w:rFonts w:ascii="宋体" w:hAnsi="宋体" w:cs="宋体"/>
          <w:kern w:val="1"/>
          <w:sz w:val="24"/>
          <w:szCs w:val="24"/>
        </w:rPr>
        <w:t xml:space="preserve">20.3 </w:t>
      </w:r>
      <w:r>
        <w:rPr>
          <w:rFonts w:hint="eastAsia" w:ascii="宋体" w:hAnsi="宋体" w:cs="宋体"/>
          <w:kern w:val="1"/>
          <w:sz w:val="24"/>
          <w:szCs w:val="24"/>
        </w:rPr>
        <w:t>争议评审</w:t>
      </w:r>
    </w:p>
    <w:p>
      <w:pPr>
        <w:spacing w:line="320" w:lineRule="exact"/>
        <w:jc w:val="left"/>
        <w:rPr>
          <w:rFonts w:ascii="宋体" w:hAnsi="宋体" w:cs="宋体"/>
          <w:kern w:val="1"/>
          <w:sz w:val="24"/>
          <w:szCs w:val="24"/>
        </w:rPr>
      </w:pPr>
      <w:r>
        <w:rPr>
          <w:rFonts w:hint="eastAsia" w:ascii="宋体" w:hAnsi="宋体" w:cs="宋体"/>
          <w:kern w:val="1"/>
          <w:sz w:val="24"/>
          <w:szCs w:val="24"/>
        </w:rPr>
        <w:t>合同当事人是否同意将工程争议提交争议评审小组决定：</w:t>
      </w:r>
      <w:r>
        <w:rPr>
          <w:rFonts w:ascii="宋体" w:hAnsi="宋体" w:cs="宋体"/>
          <w:kern w:val="1"/>
          <w:sz w:val="24"/>
          <w:szCs w:val="24"/>
          <w:u w:val="single"/>
        </w:rPr>
        <w:t xml:space="preserve">  </w:t>
      </w:r>
      <w:r>
        <w:rPr>
          <w:rFonts w:hint="eastAsia" w:ascii="宋体" w:hAnsi="宋体" w:cs="宋体"/>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r>
        <w:rPr>
          <w:rFonts w:ascii="宋体" w:hAnsi="宋体" w:cs="宋体"/>
          <w:kern w:val="1"/>
          <w:sz w:val="24"/>
          <w:szCs w:val="24"/>
        </w:rPr>
        <w:t xml:space="preserve">  </w:t>
      </w:r>
    </w:p>
    <w:p>
      <w:pPr>
        <w:spacing w:line="320" w:lineRule="exact"/>
        <w:ind w:firstLine="420"/>
        <w:jc w:val="left"/>
        <w:rPr>
          <w:rFonts w:ascii="宋体" w:hAnsi="宋体" w:cs="宋体"/>
          <w:kern w:val="1"/>
          <w:sz w:val="24"/>
          <w:szCs w:val="24"/>
        </w:rPr>
      </w:pPr>
      <w:r>
        <w:rPr>
          <w:rFonts w:ascii="宋体" w:hAnsi="宋体" w:cs="宋体"/>
          <w:kern w:val="1"/>
          <w:sz w:val="24"/>
          <w:szCs w:val="24"/>
        </w:rPr>
        <w:t xml:space="preserve">20.3.1 </w:t>
      </w:r>
      <w:r>
        <w:rPr>
          <w:rFonts w:hint="eastAsia" w:ascii="宋体" w:hAnsi="宋体" w:cs="宋体"/>
          <w:kern w:val="1"/>
          <w:sz w:val="24"/>
          <w:szCs w:val="24"/>
        </w:rPr>
        <w:t>争议评审小组的确定</w:t>
      </w:r>
    </w:p>
    <w:p>
      <w:pPr>
        <w:spacing w:line="320" w:lineRule="exact"/>
        <w:ind w:firstLine="420"/>
        <w:jc w:val="left"/>
        <w:rPr>
          <w:rFonts w:ascii="宋体" w:hAnsi="宋体" w:cs="宋体"/>
          <w:kern w:val="1"/>
          <w:sz w:val="24"/>
          <w:szCs w:val="24"/>
          <w:u w:val="single"/>
        </w:rPr>
      </w:pPr>
      <w:r>
        <w:rPr>
          <w:rFonts w:hint="eastAsia" w:ascii="宋体" w:hAnsi="宋体" w:cs="宋体"/>
          <w:kern w:val="1"/>
          <w:sz w:val="24"/>
          <w:szCs w:val="24"/>
        </w:rPr>
        <w:t>争议评审小组成员的确定：</w:t>
      </w:r>
      <w:r>
        <w:rPr>
          <w:rFonts w:ascii="宋体" w:hAnsi="宋体" w:cs="宋体"/>
          <w:kern w:val="1"/>
          <w:sz w:val="24"/>
          <w:szCs w:val="24"/>
          <w:u w:val="single"/>
        </w:rPr>
        <w:t xml:space="preserve">       </w:t>
      </w:r>
      <w:r>
        <w:rPr>
          <w:rFonts w:hint="eastAsia" w:ascii="宋体" w:hAnsi="宋体" w:cs="宋体"/>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选定争议评审员的期限：</w:t>
      </w:r>
      <w:r>
        <w:rPr>
          <w:rFonts w:ascii="宋体" w:hAnsi="宋体" w:cs="宋体"/>
          <w:kern w:val="1"/>
          <w:sz w:val="24"/>
          <w:szCs w:val="24"/>
          <w:u w:val="single"/>
        </w:rPr>
        <w:t xml:space="preserve">        </w:t>
      </w:r>
      <w:r>
        <w:rPr>
          <w:rFonts w:hint="eastAsia" w:ascii="宋体" w:hAnsi="宋体" w:cs="宋体"/>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争议评审小组成员的报酬承担方式：</w:t>
      </w:r>
      <w:r>
        <w:rPr>
          <w:rFonts w:ascii="宋体" w:hAnsi="宋体" w:cs="宋体"/>
          <w:kern w:val="1"/>
          <w:sz w:val="24"/>
          <w:szCs w:val="24"/>
          <w:u w:val="single"/>
        </w:rPr>
        <w:t xml:space="preserve">   </w:t>
      </w:r>
      <w:r>
        <w:rPr>
          <w:rFonts w:hint="eastAsia" w:ascii="宋体" w:hAnsi="宋体" w:cs="宋体"/>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其他事项的约定：</w:t>
      </w:r>
      <w:r>
        <w:rPr>
          <w:rFonts w:ascii="宋体" w:hAnsi="宋体" w:cs="宋体"/>
          <w:kern w:val="1"/>
          <w:sz w:val="24"/>
          <w:szCs w:val="24"/>
          <w:u w:val="single"/>
        </w:rPr>
        <w:t xml:space="preserve">         </w:t>
      </w:r>
      <w:r>
        <w:rPr>
          <w:rFonts w:hint="eastAsia" w:ascii="宋体" w:hAnsi="宋体" w:cs="宋体"/>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line="320" w:lineRule="exact"/>
        <w:ind w:firstLine="420"/>
        <w:jc w:val="left"/>
        <w:rPr>
          <w:rFonts w:ascii="宋体" w:hAnsi="宋体" w:cs="宋体"/>
          <w:sz w:val="24"/>
          <w:szCs w:val="24"/>
        </w:rPr>
      </w:pPr>
      <w:r>
        <w:rPr>
          <w:rFonts w:ascii="宋体" w:hAnsi="宋体" w:cs="宋体"/>
          <w:sz w:val="24"/>
          <w:szCs w:val="24"/>
        </w:rPr>
        <w:t xml:space="preserve">20.3.2 </w:t>
      </w:r>
      <w:r>
        <w:rPr>
          <w:rFonts w:hint="eastAsia" w:ascii="宋体" w:hAnsi="宋体" w:cs="宋体"/>
          <w:sz w:val="24"/>
          <w:szCs w:val="24"/>
        </w:rPr>
        <w:t>争议评审小组的决定</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合同当事人关于本项的约定：</w:t>
      </w:r>
      <w:r>
        <w:rPr>
          <w:rFonts w:ascii="宋体" w:hAnsi="宋体" w:cs="宋体"/>
          <w:kern w:val="1"/>
          <w:sz w:val="24"/>
          <w:szCs w:val="24"/>
          <w:u w:val="single"/>
        </w:rPr>
        <w:t xml:space="preserve">      </w:t>
      </w:r>
      <w:r>
        <w:rPr>
          <w:rFonts w:hint="eastAsia" w:ascii="宋体" w:hAnsi="宋体" w:cs="宋体"/>
          <w:kern w:val="1"/>
          <w:sz w:val="24"/>
          <w:szCs w:val="24"/>
          <w:u w:val="single"/>
        </w:rPr>
        <w:t>/</w:t>
      </w:r>
      <w:r>
        <w:rPr>
          <w:rFonts w:ascii="宋体" w:hAnsi="宋体" w:cs="宋体"/>
          <w:kern w:val="1"/>
          <w:sz w:val="24"/>
          <w:szCs w:val="24"/>
          <w:u w:val="single"/>
        </w:rPr>
        <w:t xml:space="preserve">      </w:t>
      </w:r>
      <w:r>
        <w:rPr>
          <w:rFonts w:hint="eastAsia" w:ascii="宋体" w:hAnsi="宋体" w:cs="宋体"/>
          <w:kern w:val="1"/>
          <w:sz w:val="24"/>
          <w:szCs w:val="24"/>
        </w:rPr>
        <w:t>。</w:t>
      </w:r>
    </w:p>
    <w:p>
      <w:pPr>
        <w:spacing w:after="120" w:line="320" w:lineRule="exact"/>
        <w:ind w:firstLine="420"/>
        <w:rPr>
          <w:rFonts w:ascii="宋体" w:hAnsi="宋体" w:cs="宋体"/>
          <w:kern w:val="1"/>
          <w:sz w:val="24"/>
          <w:szCs w:val="24"/>
        </w:rPr>
      </w:pPr>
      <w:r>
        <w:rPr>
          <w:rFonts w:ascii="宋体" w:hAnsi="宋体" w:cs="宋体"/>
          <w:kern w:val="1"/>
          <w:sz w:val="24"/>
          <w:szCs w:val="24"/>
        </w:rPr>
        <w:t>20.4</w:t>
      </w:r>
      <w:r>
        <w:rPr>
          <w:rFonts w:hint="eastAsia" w:ascii="宋体" w:hAnsi="宋体" w:cs="宋体"/>
          <w:kern w:val="1"/>
          <w:sz w:val="24"/>
          <w:szCs w:val="24"/>
        </w:rPr>
        <w:t>仲裁或诉讼</w:t>
      </w:r>
    </w:p>
    <w:p>
      <w:pPr>
        <w:spacing w:after="120" w:line="320" w:lineRule="exact"/>
        <w:ind w:firstLine="420"/>
        <w:rPr>
          <w:rFonts w:ascii="宋体" w:hAnsi="宋体" w:cs="宋体"/>
          <w:kern w:val="1"/>
          <w:sz w:val="24"/>
          <w:szCs w:val="24"/>
        </w:rPr>
      </w:pPr>
      <w:r>
        <w:rPr>
          <w:rFonts w:hint="eastAsia" w:ascii="宋体" w:hAnsi="宋体" w:cs="宋体"/>
          <w:kern w:val="1"/>
          <w:sz w:val="24"/>
          <w:szCs w:val="24"/>
        </w:rPr>
        <w:t>因合同及合同有关事项发生的争议，按下列第</w:t>
      </w:r>
      <w:r>
        <w:rPr>
          <w:rFonts w:ascii="宋体" w:hAnsi="宋体" w:cs="宋体"/>
          <w:kern w:val="1"/>
          <w:sz w:val="24"/>
          <w:szCs w:val="24"/>
          <w:u w:val="single"/>
        </w:rPr>
        <w:t xml:space="preserve"> </w:t>
      </w:r>
      <w:r>
        <w:rPr>
          <w:rFonts w:hint="eastAsia" w:ascii="宋体" w:hAnsi="宋体" w:cs="宋体"/>
          <w:kern w:val="1"/>
          <w:sz w:val="24"/>
          <w:szCs w:val="24"/>
          <w:u w:val="single"/>
        </w:rPr>
        <w:t>（2）</w:t>
      </w:r>
      <w:r>
        <w:rPr>
          <w:rFonts w:ascii="宋体" w:hAnsi="宋体" w:cs="宋体"/>
          <w:kern w:val="1"/>
          <w:sz w:val="24"/>
          <w:szCs w:val="24"/>
          <w:u w:val="single"/>
        </w:rPr>
        <w:t xml:space="preserve"> </w:t>
      </w:r>
      <w:r>
        <w:rPr>
          <w:rFonts w:hint="eastAsia" w:ascii="宋体" w:hAnsi="宋体" w:cs="宋体"/>
          <w:kern w:val="1"/>
          <w:sz w:val="24"/>
          <w:szCs w:val="24"/>
        </w:rPr>
        <w:t>种方式解决：</w:t>
      </w:r>
    </w:p>
    <w:p>
      <w:pPr>
        <w:spacing w:line="320" w:lineRule="exact"/>
        <w:ind w:firstLine="420"/>
        <w:jc w:val="left"/>
        <w:rPr>
          <w:rFonts w:ascii="宋体" w:hAnsi="宋体" w:cs="宋体"/>
          <w:kern w:val="1"/>
          <w:sz w:val="24"/>
          <w:szCs w:val="24"/>
        </w:rPr>
      </w:pPr>
      <w:r>
        <w:rPr>
          <w:rFonts w:hint="eastAsia" w:ascii="宋体" w:hAnsi="宋体" w:cs="宋体"/>
          <w:kern w:val="1"/>
          <w:sz w:val="24"/>
          <w:szCs w:val="24"/>
        </w:rPr>
        <w:t>（</w:t>
      </w:r>
      <w:r>
        <w:rPr>
          <w:rFonts w:ascii="宋体" w:hAnsi="宋体" w:cs="宋体"/>
          <w:kern w:val="1"/>
          <w:sz w:val="24"/>
          <w:szCs w:val="24"/>
        </w:rPr>
        <w:t>1</w:t>
      </w:r>
      <w:r>
        <w:rPr>
          <w:rFonts w:hint="eastAsia" w:ascii="宋体" w:hAnsi="宋体" w:cs="宋体"/>
          <w:kern w:val="1"/>
          <w:sz w:val="24"/>
          <w:szCs w:val="24"/>
        </w:rPr>
        <w:t>）向</w:t>
      </w:r>
      <w:r>
        <w:rPr>
          <w:rFonts w:ascii="宋体" w:hAnsi="宋体" w:cs="宋体"/>
          <w:kern w:val="1"/>
          <w:sz w:val="24"/>
          <w:szCs w:val="24"/>
          <w:u w:val="single"/>
        </w:rPr>
        <w:t xml:space="preserve">   </w:t>
      </w:r>
      <w:r>
        <w:rPr>
          <w:rFonts w:hint="eastAsia" w:ascii="宋体" w:hAnsi="宋体" w:cs="宋体"/>
          <w:kern w:val="1"/>
          <w:sz w:val="24"/>
          <w:szCs w:val="24"/>
          <w:u w:val="single"/>
        </w:rPr>
        <w:t>乌鲁木齐市</w:t>
      </w:r>
      <w:r>
        <w:rPr>
          <w:rFonts w:ascii="宋体" w:hAnsi="宋体" w:cs="宋体"/>
          <w:kern w:val="1"/>
          <w:sz w:val="24"/>
          <w:szCs w:val="24"/>
          <w:u w:val="single"/>
        </w:rPr>
        <w:t xml:space="preserve">   </w:t>
      </w:r>
      <w:r>
        <w:rPr>
          <w:rFonts w:hint="eastAsia" w:ascii="宋体" w:hAnsi="宋体" w:cs="宋体"/>
          <w:kern w:val="1"/>
          <w:sz w:val="24"/>
          <w:szCs w:val="24"/>
        </w:rPr>
        <w:t>仲裁委员会申请仲裁；</w:t>
      </w:r>
    </w:p>
    <w:p>
      <w:pPr>
        <w:spacing w:line="320" w:lineRule="exact"/>
        <w:ind w:firstLine="360" w:firstLineChars="150"/>
        <w:jc w:val="left"/>
        <w:rPr>
          <w:rFonts w:ascii="宋体" w:hAnsi="宋体" w:cs="宋体"/>
          <w:kern w:val="1"/>
          <w:sz w:val="24"/>
          <w:szCs w:val="24"/>
        </w:rPr>
      </w:pPr>
      <w:r>
        <w:rPr>
          <w:rFonts w:hint="eastAsia" w:ascii="宋体" w:hAnsi="宋体" w:cs="宋体"/>
          <w:kern w:val="1"/>
          <w:sz w:val="24"/>
          <w:szCs w:val="24"/>
        </w:rPr>
        <w:t>（</w:t>
      </w:r>
      <w:r>
        <w:rPr>
          <w:rFonts w:ascii="宋体" w:hAnsi="宋体" w:cs="宋体"/>
          <w:kern w:val="1"/>
          <w:sz w:val="24"/>
          <w:szCs w:val="24"/>
        </w:rPr>
        <w:t>2</w:t>
      </w:r>
      <w:r>
        <w:rPr>
          <w:rFonts w:hint="eastAsia" w:ascii="宋体" w:hAnsi="宋体" w:cs="宋体"/>
          <w:kern w:val="1"/>
          <w:sz w:val="24"/>
          <w:szCs w:val="24"/>
        </w:rPr>
        <w:t>）向</w:t>
      </w:r>
      <w:r>
        <w:rPr>
          <w:rFonts w:ascii="宋体" w:hAnsi="宋体" w:cs="宋体"/>
          <w:kern w:val="1"/>
          <w:sz w:val="24"/>
          <w:szCs w:val="24"/>
          <w:u w:val="single"/>
        </w:rPr>
        <w:t xml:space="preserve">    </w:t>
      </w:r>
      <w:r>
        <w:rPr>
          <w:rFonts w:hint="eastAsia" w:ascii="宋体" w:hAnsi="宋体" w:cs="宋体"/>
          <w:kern w:val="1"/>
          <w:sz w:val="24"/>
          <w:szCs w:val="24"/>
          <w:u w:val="single"/>
        </w:rPr>
        <w:t>项目所在地</w:t>
      </w:r>
      <w:r>
        <w:rPr>
          <w:rFonts w:ascii="宋体" w:hAnsi="宋体" w:cs="宋体"/>
          <w:kern w:val="1"/>
          <w:sz w:val="24"/>
          <w:szCs w:val="24"/>
          <w:u w:val="single"/>
        </w:rPr>
        <w:t xml:space="preserve">    </w:t>
      </w:r>
      <w:r>
        <w:rPr>
          <w:rFonts w:hint="eastAsia" w:ascii="宋体" w:hAnsi="宋体" w:cs="宋体"/>
          <w:kern w:val="1"/>
          <w:sz w:val="24"/>
          <w:szCs w:val="24"/>
        </w:rPr>
        <w:t>人民法院起诉。</w:t>
      </w:r>
    </w:p>
    <w:p>
      <w:pPr>
        <w:spacing w:line="320" w:lineRule="exact"/>
        <w:ind w:firstLine="480" w:firstLineChars="200"/>
        <w:jc w:val="left"/>
        <w:rPr>
          <w:rFonts w:ascii="宋体" w:hAnsi="宋体"/>
          <w:color w:val="auto"/>
          <w:kern w:val="2"/>
          <w:sz w:val="24"/>
          <w:szCs w:val="24"/>
        </w:rPr>
      </w:pPr>
      <w:r>
        <w:rPr>
          <w:rFonts w:hint="eastAsia" w:ascii="宋体" w:hAnsi="宋体"/>
          <w:color w:val="auto"/>
          <w:kern w:val="2"/>
          <w:sz w:val="24"/>
          <w:szCs w:val="24"/>
        </w:rPr>
        <w:t>20.5补充协议</w:t>
      </w:r>
    </w:p>
    <w:p>
      <w:pPr>
        <w:spacing w:line="320" w:lineRule="exact"/>
        <w:jc w:val="left"/>
        <w:rPr>
          <w:rFonts w:ascii="宋体" w:hAnsi="宋体" w:cs="宋体"/>
          <w:color w:val="auto"/>
          <w:kern w:val="1"/>
          <w:sz w:val="24"/>
          <w:szCs w:val="24"/>
        </w:rPr>
      </w:pPr>
      <w:r>
        <w:rPr>
          <w:rFonts w:hint="eastAsia" w:ascii="宋体" w:hAnsi="宋体"/>
          <w:bCs/>
          <w:color w:val="auto"/>
          <w:kern w:val="2"/>
          <w:sz w:val="24"/>
          <w:szCs w:val="24"/>
          <w:u w:val="single"/>
        </w:rPr>
        <w:t>1、所有临时设施费、施工行车道路、围墙及安全文明施工费由施工单位自行考虑，结算时只针对设计变更进行调整，不因现场其他因素或不可预见的风险因素再调整。</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Style w:val="2"/>
        <w:rPr>
          <w:rFonts w:hint="eastAsia" w:hAnsi="宋体" w:cs="宋体"/>
          <w:sz w:val="24"/>
        </w:rPr>
      </w:pPr>
    </w:p>
    <w:p>
      <w:pPr>
        <w:rPr>
          <w:rFonts w:hint="eastAsia" w:hAnsi="宋体" w:cs="宋体"/>
          <w:sz w:val="24"/>
        </w:rPr>
      </w:pPr>
    </w:p>
    <w:p>
      <w:pPr>
        <w:pStyle w:val="2"/>
        <w:rPr>
          <w:rFonts w:hint="eastAsia" w:hAnsi="宋体" w:cs="宋体"/>
          <w:sz w:val="24"/>
        </w:rPr>
      </w:pPr>
    </w:p>
    <w:p>
      <w:pPr>
        <w:rPr>
          <w:rFonts w:hint="eastAsia" w:hAnsi="宋体" w:cs="宋体"/>
          <w:sz w:val="24"/>
        </w:rPr>
      </w:pPr>
    </w:p>
    <w:p>
      <w:pPr>
        <w:pStyle w:val="2"/>
        <w:rPr>
          <w:rFonts w:hint="eastAsia" w:hAnsi="宋体" w:cs="宋体"/>
          <w:sz w:val="24"/>
        </w:rPr>
      </w:pPr>
    </w:p>
    <w:p>
      <w:pPr>
        <w:rPr>
          <w:rFonts w:hint="eastAsia"/>
        </w:rPr>
      </w:pPr>
    </w:p>
    <w:p>
      <w:pPr>
        <w:pStyle w:val="19"/>
        <w:pageBreakBefore w:val="0"/>
        <w:kinsoku/>
        <w:wordWrap/>
        <w:overflowPunct/>
        <w:topLinePunct w:val="0"/>
        <w:bidi w:val="0"/>
        <w:spacing w:line="520" w:lineRule="exact"/>
        <w:textAlignment w:val="auto"/>
        <w:rPr>
          <w:rFonts w:hint="eastAsia" w:hAnsi="宋体" w:cs="宋体"/>
          <w:sz w:val="24"/>
        </w:rPr>
      </w:pPr>
    </w:p>
    <w:p>
      <w:pPr>
        <w:pStyle w:val="19"/>
        <w:pageBreakBefore w:val="0"/>
        <w:kinsoku/>
        <w:wordWrap/>
        <w:overflowPunct/>
        <w:topLinePunct w:val="0"/>
        <w:bidi w:val="0"/>
        <w:spacing w:line="520" w:lineRule="exact"/>
        <w:textAlignment w:val="auto"/>
        <w:rPr>
          <w:rFonts w:hint="eastAsia" w:hAnsi="宋体" w:cs="宋体"/>
          <w:sz w:val="24"/>
        </w:rPr>
      </w:pP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附件</w:t>
      </w:r>
      <w:bookmarkEnd w:id="20"/>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协议书附件：</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附件1：承包人承揽工程项目一览表</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专用合同条款附件：</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附件2：发包人供应材料设备一览表</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附件3：工程质量保修书</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附件4：主要建设工程文件目录</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附件5：承包人用于本工程施工的机械设备表</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附件6：承包人主要施工管理人员表</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附件7：分包人主要施工管理人员表</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附件8：履约担保格式</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附件9：预付款担保格式</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附件10：支付担保格式</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r>
        <w:rPr>
          <w:rFonts w:hint="eastAsia" w:hAnsi="宋体" w:cs="宋体"/>
          <w:sz w:val="24"/>
        </w:rPr>
        <w:t>附件11：暂估价一览表</w:t>
      </w:r>
    </w:p>
    <w:p>
      <w:pPr>
        <w:pageBreakBefore w:val="0"/>
        <w:kinsoku/>
        <w:wordWrap/>
        <w:overflowPunct/>
        <w:topLinePunct w:val="0"/>
        <w:bidi w:val="0"/>
        <w:spacing w:line="520" w:lineRule="exact"/>
        <w:ind w:firstLine="420" w:firstLineChars="175"/>
        <w:jc w:val="left"/>
        <w:textAlignment w:val="auto"/>
        <w:rPr>
          <w:rFonts w:hint="eastAsia" w:hAnsi="宋体" w:cs="宋体"/>
          <w:sz w:val="24"/>
        </w:rPr>
      </w:pPr>
    </w:p>
    <w:p>
      <w:pPr>
        <w:pageBreakBefore w:val="0"/>
        <w:kinsoku/>
        <w:wordWrap/>
        <w:overflowPunct/>
        <w:topLinePunct w:val="0"/>
        <w:bidi w:val="0"/>
        <w:spacing w:line="520" w:lineRule="exact"/>
        <w:jc w:val="left"/>
        <w:textAlignment w:val="auto"/>
        <w:rPr>
          <w:rFonts w:hint="eastAsia" w:hAnsi="宋体" w:cs="宋体"/>
          <w:sz w:val="24"/>
        </w:rPr>
        <w:sectPr>
          <w:footerReference r:id="rId8" w:type="first"/>
          <w:footerReference r:id="rId7" w:type="default"/>
          <w:pgSz w:w="11906" w:h="16838"/>
          <w:pgMar w:top="1440" w:right="1134" w:bottom="1440" w:left="1134" w:header="992" w:footer="992" w:gutter="0"/>
          <w:pgBorders>
            <w:top w:val="none" w:sz="0" w:space="0"/>
            <w:left w:val="none" w:sz="0" w:space="0"/>
            <w:bottom w:val="none" w:sz="0" w:space="0"/>
            <w:right w:val="none" w:sz="0" w:space="0"/>
          </w:pgBorders>
          <w:pgNumType w:fmt="decimal"/>
          <w:cols w:space="720" w:num="1"/>
          <w:docGrid w:type="lines" w:linePitch="312" w:charSpace="0"/>
        </w:sectPr>
      </w:pPr>
    </w:p>
    <w:p>
      <w:pPr>
        <w:spacing w:line="560" w:lineRule="exact"/>
        <w:jc w:val="left"/>
        <w:rPr>
          <w:rFonts w:asciiTheme="minorEastAsia" w:hAnsiTheme="minorEastAsia" w:eastAsiaTheme="minorEastAsia"/>
          <w:szCs w:val="21"/>
        </w:rPr>
      </w:pPr>
    </w:p>
    <w:p>
      <w:pPr>
        <w:pStyle w:val="361"/>
        <w:keepNext w:val="0"/>
        <w:keepLines w:val="0"/>
        <w:widowControl/>
        <w:adjustRightInd w:val="0"/>
        <w:snapToGrid w:val="0"/>
        <w:spacing w:before="0" w:after="50" w:line="360" w:lineRule="auto"/>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合同附件</w:t>
      </w:r>
    </w:p>
    <w:p>
      <w:pPr>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附件1：承包人承揽工程项目一览表</w:t>
      </w:r>
    </w:p>
    <w:p>
      <w:pPr>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附件2：发包人供应材料设备一览表</w:t>
      </w:r>
    </w:p>
    <w:p>
      <w:pPr>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附件3：工程质量保修书</w:t>
      </w:r>
    </w:p>
    <w:p>
      <w:pPr>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附件4：主要建设工程文件目录</w:t>
      </w:r>
    </w:p>
    <w:p>
      <w:pPr>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附件5：承包人用于本工程施工的机械设备表</w:t>
      </w:r>
    </w:p>
    <w:p>
      <w:pPr>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附件6：承包人主要施工管理人员表</w:t>
      </w:r>
    </w:p>
    <w:p>
      <w:pPr>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附件</w:t>
      </w:r>
      <w:r>
        <w:rPr>
          <w:rFonts w:hint="eastAsia" w:asciiTheme="minorEastAsia" w:hAnsiTheme="minorEastAsia" w:eastAsiaTheme="minorEastAsia"/>
          <w:szCs w:val="21"/>
        </w:rPr>
        <w:t>7</w:t>
      </w:r>
      <w:r>
        <w:rPr>
          <w:rFonts w:asciiTheme="minorEastAsia" w:hAnsiTheme="minorEastAsia" w:eastAsiaTheme="minorEastAsia"/>
          <w:szCs w:val="21"/>
        </w:rPr>
        <w:t>：暂估价一览表</w:t>
      </w:r>
      <w:r>
        <w:rPr>
          <w:rFonts w:hint="eastAsia" w:asciiTheme="minorEastAsia" w:hAnsiTheme="minorEastAsia" w:eastAsiaTheme="minorEastAsia"/>
          <w:szCs w:val="21"/>
        </w:rPr>
        <w:t>:</w:t>
      </w:r>
    </w:p>
    <w:p>
      <w:pPr>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附件</w:t>
      </w:r>
      <w:r>
        <w:rPr>
          <w:rFonts w:hint="eastAsia" w:asciiTheme="minorEastAsia" w:hAnsiTheme="minorEastAsia" w:eastAsiaTheme="minorEastAsia"/>
          <w:szCs w:val="21"/>
        </w:rPr>
        <w:t>8：安全生产、施工现场扬尘污染防治、安保、防疫工作承诺书</w:t>
      </w:r>
    </w:p>
    <w:p>
      <w:pPr>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附件9：建设工程质量责任书</w:t>
      </w:r>
    </w:p>
    <w:p>
      <w:pPr>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附件10：建设工程廉政责任书</w:t>
      </w:r>
    </w:p>
    <w:p>
      <w:pPr>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附件11：安全施工责任书</w:t>
      </w:r>
    </w:p>
    <w:p>
      <w:pPr>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附件12：安全施工承诺书</w:t>
      </w:r>
    </w:p>
    <w:p>
      <w:pPr>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附件13：承诺书</w:t>
      </w:r>
    </w:p>
    <w:p>
      <w:pPr>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附件14：材料、设备质量承诺书</w:t>
      </w:r>
    </w:p>
    <w:p>
      <w:pPr>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附件15：反不正当投标行为及反商业贿赂承诺书</w:t>
      </w:r>
    </w:p>
    <w:p>
      <w:pPr>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附件16：农民工工资实名制承诺书</w:t>
      </w:r>
    </w:p>
    <w:p>
      <w:pPr>
        <w:pStyle w:val="357"/>
        <w:rPr>
          <w:rFonts w:asciiTheme="minorEastAsia" w:hAnsiTheme="minorEastAsia" w:eastAsiaTheme="minorEastAsia"/>
          <w:sz w:val="21"/>
          <w:szCs w:val="21"/>
        </w:rPr>
      </w:pPr>
    </w:p>
    <w:p>
      <w:pPr>
        <w:widowControl/>
        <w:autoSpaceDE w:val="0"/>
        <w:autoSpaceDN w:val="0"/>
        <w:adjustRightInd w:val="0"/>
        <w:spacing w:line="560" w:lineRule="exact"/>
        <w:ind w:firstLine="420" w:firstLineChars="200"/>
        <w:rPr>
          <w:rFonts w:asciiTheme="minorEastAsia" w:hAnsiTheme="minorEastAsia" w:eastAsiaTheme="minorEastAsia"/>
          <w:szCs w:val="21"/>
        </w:rPr>
      </w:pPr>
    </w:p>
    <w:p>
      <w:pPr>
        <w:pStyle w:val="357"/>
        <w:spacing w:line="560" w:lineRule="exact"/>
        <w:ind w:firstLine="420" w:firstLineChars="200"/>
        <w:rPr>
          <w:rFonts w:asciiTheme="minorEastAsia" w:hAnsiTheme="minorEastAsia" w:eastAsiaTheme="minorEastAsia"/>
          <w:color w:val="auto"/>
          <w:sz w:val="21"/>
          <w:szCs w:val="21"/>
        </w:rPr>
        <w:sectPr>
          <w:footerReference r:id="rId9" w:type="default"/>
          <w:pgSz w:w="11906" w:h="16838"/>
          <w:pgMar w:top="1418" w:right="1555" w:bottom="1418" w:left="1531" w:header="851" w:footer="992" w:gutter="0"/>
          <w:pgNumType w:start="1"/>
          <w:cols w:space="720" w:num="1"/>
          <w:titlePg/>
          <w:docGrid w:type="lines" w:linePitch="312" w:charSpace="0"/>
        </w:sectPr>
      </w:pPr>
    </w:p>
    <w:p>
      <w:pPr>
        <w:spacing w:before="156" w:beforeLines="50" w:after="156" w:afterLines="50" w:line="440" w:lineRule="exact"/>
        <w:jc w:val="left"/>
        <w:outlineLvl w:val="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附件1：</w:t>
      </w:r>
    </w:p>
    <w:p>
      <w:pPr>
        <w:spacing w:before="156" w:beforeLines="50" w:after="156" w:afterLines="50" w:line="440" w:lineRule="exact"/>
        <w:jc w:val="center"/>
        <w:rPr>
          <w:rFonts w:asciiTheme="minorEastAsia" w:hAnsiTheme="minorEastAsia" w:eastAsiaTheme="minorEastAsia"/>
          <w:color w:val="000000"/>
          <w:szCs w:val="21"/>
        </w:rPr>
      </w:pPr>
      <w:r>
        <w:rPr>
          <w:rFonts w:asciiTheme="minorEastAsia" w:hAnsiTheme="minorEastAsia" w:eastAsiaTheme="minorEastAsia"/>
          <w:color w:val="000000"/>
          <w:szCs w:val="21"/>
        </w:rPr>
        <w:t>承包人承揽工程项目一览表</w:t>
      </w:r>
    </w:p>
    <w:tbl>
      <w:tblPr>
        <w:tblStyle w:val="48"/>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单位工程名称</w:t>
            </w:r>
          </w:p>
        </w:tc>
        <w:tc>
          <w:tcPr>
            <w:tcW w:w="1843"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建设规模</w:t>
            </w:r>
          </w:p>
        </w:tc>
        <w:tc>
          <w:tcPr>
            <w:tcW w:w="1417"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建筑面积(平方米)</w:t>
            </w:r>
          </w:p>
        </w:tc>
        <w:tc>
          <w:tcPr>
            <w:tcW w:w="2410"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结构形式</w:t>
            </w:r>
          </w:p>
        </w:tc>
        <w:tc>
          <w:tcPr>
            <w:tcW w:w="850"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层数</w:t>
            </w:r>
          </w:p>
        </w:tc>
        <w:tc>
          <w:tcPr>
            <w:tcW w:w="1560"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生产能力</w:t>
            </w:r>
          </w:p>
        </w:tc>
        <w:tc>
          <w:tcPr>
            <w:tcW w:w="2126"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设备安装内容</w:t>
            </w:r>
          </w:p>
        </w:tc>
        <w:tc>
          <w:tcPr>
            <w:tcW w:w="1417"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合同价格（元）</w:t>
            </w:r>
          </w:p>
        </w:tc>
        <w:tc>
          <w:tcPr>
            <w:tcW w:w="851"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开工日期</w:t>
            </w:r>
          </w:p>
        </w:tc>
        <w:tc>
          <w:tcPr>
            <w:tcW w:w="850"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竣工日期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843"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410"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560"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126"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843"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41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56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126"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843"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41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56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126"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84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41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56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12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843"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41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56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126"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84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41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56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12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843"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41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56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126"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843"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41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56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126"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84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41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56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12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843"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41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56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126"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84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41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56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212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7"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0" w:type="dxa"/>
            <w:vAlign w:val="center"/>
          </w:tcPr>
          <w:p>
            <w:pPr>
              <w:pStyle w:val="19"/>
              <w:keepNext/>
              <w:spacing w:line="440" w:lineRule="exact"/>
              <w:ind w:left="63" w:right="63"/>
              <w:rPr>
                <w:rFonts w:asciiTheme="minorEastAsia" w:hAnsiTheme="minorEastAsia" w:eastAsiaTheme="minorEastAsia"/>
                <w:color w:val="000000"/>
                <w:sz w:val="21"/>
                <w:szCs w:val="21"/>
              </w:rPr>
            </w:pPr>
          </w:p>
        </w:tc>
      </w:tr>
    </w:tbl>
    <w:p>
      <w:pPr>
        <w:spacing w:line="560" w:lineRule="exact"/>
        <w:ind w:firstLine="420" w:firstLineChars="200"/>
        <w:rPr>
          <w:rFonts w:asciiTheme="minorEastAsia" w:hAnsiTheme="minorEastAsia" w:eastAsiaTheme="minorEastAsia"/>
          <w:b/>
          <w:szCs w:val="21"/>
        </w:rPr>
        <w:sectPr>
          <w:pgSz w:w="16838" w:h="11906" w:orient="landscape"/>
          <w:pgMar w:top="1554" w:right="1418" w:bottom="1531" w:left="1418" w:header="851" w:footer="992" w:gutter="0"/>
          <w:cols w:space="720" w:num="1"/>
          <w:titlePg/>
          <w:docGrid w:type="linesAndChars" w:linePitch="312" w:charSpace="0"/>
        </w:sectPr>
      </w:pPr>
    </w:p>
    <w:p>
      <w:pPr>
        <w:spacing w:before="156" w:beforeLines="50" w:after="156" w:afterLines="50" w:line="440" w:lineRule="exact"/>
        <w:jc w:val="left"/>
        <w:outlineLvl w:val="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附</w:t>
      </w:r>
      <w:bookmarkStart w:id="539" w:name="_Toc296503225"/>
      <w:bookmarkStart w:id="540" w:name="_Toc296346726"/>
      <w:bookmarkStart w:id="541" w:name="_Toc267261692"/>
      <w:bookmarkStart w:id="542" w:name="_Toc296347224"/>
      <w:bookmarkStart w:id="543" w:name="_Toc296944564"/>
      <w:bookmarkStart w:id="544" w:name="_Toc296891265"/>
      <w:bookmarkStart w:id="545" w:name="_Toc296891053"/>
      <w:r>
        <w:rPr>
          <w:rFonts w:hint="eastAsia" w:asciiTheme="minorEastAsia" w:hAnsiTheme="minorEastAsia" w:eastAsiaTheme="minorEastAsia"/>
          <w:color w:val="000000"/>
          <w:szCs w:val="21"/>
        </w:rPr>
        <w:t>件2：</w:t>
      </w:r>
    </w:p>
    <w:bookmarkEnd w:id="539"/>
    <w:bookmarkEnd w:id="540"/>
    <w:bookmarkEnd w:id="541"/>
    <w:bookmarkEnd w:id="542"/>
    <w:bookmarkEnd w:id="543"/>
    <w:bookmarkEnd w:id="544"/>
    <w:bookmarkEnd w:id="545"/>
    <w:p>
      <w:pPr>
        <w:spacing w:before="156" w:beforeLines="50" w:after="156" w:afterLines="50" w:line="440" w:lineRule="exact"/>
        <w:jc w:val="center"/>
        <w:rPr>
          <w:rFonts w:asciiTheme="minorEastAsia" w:hAnsiTheme="minorEastAsia" w:eastAsiaTheme="minorEastAsia"/>
          <w:color w:val="000000"/>
          <w:szCs w:val="21"/>
        </w:rPr>
      </w:pPr>
      <w:r>
        <w:rPr>
          <w:rFonts w:asciiTheme="minorEastAsia" w:hAnsiTheme="minorEastAsia" w:eastAsiaTheme="minorEastAsia"/>
          <w:color w:val="000000"/>
          <w:szCs w:val="21"/>
        </w:rPr>
        <w:t>发包人供应材料设备一览表</w:t>
      </w:r>
    </w:p>
    <w:tbl>
      <w:tblPr>
        <w:tblStyle w:val="48"/>
        <w:tblW w:w="97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771"/>
        <w:gridCol w:w="76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序号</w:t>
            </w:r>
          </w:p>
        </w:tc>
        <w:tc>
          <w:tcPr>
            <w:tcW w:w="1276"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  材料、</w:t>
            </w:r>
          </w:p>
          <w:p>
            <w:pPr>
              <w:pStyle w:val="19"/>
              <w:keepNext/>
              <w:spacing w:line="440" w:lineRule="exact"/>
              <w:ind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设备品种</w:t>
            </w:r>
          </w:p>
        </w:tc>
        <w:tc>
          <w:tcPr>
            <w:tcW w:w="1418"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规格型号</w:t>
            </w:r>
          </w:p>
        </w:tc>
        <w:tc>
          <w:tcPr>
            <w:tcW w:w="940"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单位</w:t>
            </w:r>
          </w:p>
        </w:tc>
        <w:tc>
          <w:tcPr>
            <w:tcW w:w="851"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数量</w:t>
            </w:r>
          </w:p>
        </w:tc>
        <w:tc>
          <w:tcPr>
            <w:tcW w:w="1044"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单价（元）</w:t>
            </w:r>
          </w:p>
        </w:tc>
        <w:tc>
          <w:tcPr>
            <w:tcW w:w="992"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质量等级</w:t>
            </w:r>
          </w:p>
        </w:tc>
        <w:tc>
          <w:tcPr>
            <w:tcW w:w="851"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供应时间</w:t>
            </w:r>
          </w:p>
        </w:tc>
        <w:tc>
          <w:tcPr>
            <w:tcW w:w="771"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送达地点</w:t>
            </w:r>
          </w:p>
        </w:tc>
        <w:tc>
          <w:tcPr>
            <w:tcW w:w="760"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8"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40"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044"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92"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71"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60"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8"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4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044"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92"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71"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6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8"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4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044"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92"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7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60"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8"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4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044"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92"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7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60"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8"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4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044"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92"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7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60"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8"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4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044"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92"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7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60"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8"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4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044"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92"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7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60"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8"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4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044"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92"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7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60"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spacing w:line="440" w:lineRule="exact"/>
              <w:jc w:val="center"/>
              <w:rPr>
                <w:rFonts w:asciiTheme="minorEastAsia" w:hAnsiTheme="minorEastAsia" w:eastAsiaTheme="minorEastAsia"/>
                <w:color w:val="000000"/>
                <w:szCs w:val="21"/>
              </w:rPr>
            </w:pPr>
          </w:p>
        </w:tc>
        <w:tc>
          <w:tcPr>
            <w:tcW w:w="1276" w:type="dxa"/>
            <w:vAlign w:val="center"/>
          </w:tcPr>
          <w:p>
            <w:pPr>
              <w:spacing w:line="440" w:lineRule="exact"/>
              <w:jc w:val="center"/>
              <w:rPr>
                <w:rFonts w:asciiTheme="minorEastAsia" w:hAnsiTheme="minorEastAsia" w:eastAsiaTheme="minorEastAsia"/>
                <w:color w:val="000000"/>
                <w:szCs w:val="21"/>
              </w:rPr>
            </w:pPr>
          </w:p>
        </w:tc>
        <w:tc>
          <w:tcPr>
            <w:tcW w:w="1418" w:type="dxa"/>
            <w:vAlign w:val="center"/>
          </w:tcPr>
          <w:p>
            <w:pPr>
              <w:spacing w:line="440" w:lineRule="exact"/>
              <w:jc w:val="center"/>
              <w:rPr>
                <w:rFonts w:asciiTheme="minorEastAsia" w:hAnsiTheme="minorEastAsia" w:eastAsiaTheme="minorEastAsia"/>
                <w:color w:val="000000"/>
                <w:szCs w:val="21"/>
              </w:rPr>
            </w:pPr>
          </w:p>
        </w:tc>
        <w:tc>
          <w:tcPr>
            <w:tcW w:w="940"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1044" w:type="dxa"/>
            <w:vAlign w:val="center"/>
          </w:tcPr>
          <w:p>
            <w:pPr>
              <w:spacing w:line="440" w:lineRule="exact"/>
              <w:jc w:val="center"/>
              <w:rPr>
                <w:rFonts w:asciiTheme="minorEastAsia" w:hAnsiTheme="minorEastAsia" w:eastAsiaTheme="minorEastAsia"/>
                <w:color w:val="000000"/>
                <w:szCs w:val="21"/>
              </w:rPr>
            </w:pPr>
          </w:p>
        </w:tc>
        <w:tc>
          <w:tcPr>
            <w:tcW w:w="992"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771" w:type="dxa"/>
            <w:vAlign w:val="center"/>
          </w:tcPr>
          <w:p>
            <w:pPr>
              <w:spacing w:line="440" w:lineRule="exact"/>
              <w:jc w:val="center"/>
              <w:rPr>
                <w:rFonts w:asciiTheme="minorEastAsia" w:hAnsiTheme="minorEastAsia" w:eastAsiaTheme="minorEastAsia"/>
                <w:color w:val="000000"/>
                <w:szCs w:val="21"/>
              </w:rPr>
            </w:pPr>
          </w:p>
        </w:tc>
        <w:tc>
          <w:tcPr>
            <w:tcW w:w="760"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18"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4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044"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992"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85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71"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760"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spacing w:line="440" w:lineRule="exact"/>
              <w:jc w:val="center"/>
              <w:rPr>
                <w:rFonts w:asciiTheme="minorEastAsia" w:hAnsiTheme="minorEastAsia" w:eastAsiaTheme="minorEastAsia"/>
                <w:color w:val="000000"/>
                <w:szCs w:val="21"/>
              </w:rPr>
            </w:pPr>
          </w:p>
        </w:tc>
        <w:tc>
          <w:tcPr>
            <w:tcW w:w="1276" w:type="dxa"/>
            <w:vAlign w:val="center"/>
          </w:tcPr>
          <w:p>
            <w:pPr>
              <w:spacing w:line="440" w:lineRule="exact"/>
              <w:jc w:val="center"/>
              <w:rPr>
                <w:rFonts w:asciiTheme="minorEastAsia" w:hAnsiTheme="minorEastAsia" w:eastAsiaTheme="minorEastAsia"/>
                <w:color w:val="000000"/>
                <w:szCs w:val="21"/>
              </w:rPr>
            </w:pPr>
          </w:p>
        </w:tc>
        <w:tc>
          <w:tcPr>
            <w:tcW w:w="1418" w:type="dxa"/>
            <w:vAlign w:val="center"/>
          </w:tcPr>
          <w:p>
            <w:pPr>
              <w:spacing w:line="440" w:lineRule="exact"/>
              <w:jc w:val="center"/>
              <w:rPr>
                <w:rFonts w:asciiTheme="minorEastAsia" w:hAnsiTheme="minorEastAsia" w:eastAsiaTheme="minorEastAsia"/>
                <w:color w:val="000000"/>
                <w:szCs w:val="21"/>
              </w:rPr>
            </w:pPr>
          </w:p>
        </w:tc>
        <w:tc>
          <w:tcPr>
            <w:tcW w:w="940"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1044" w:type="dxa"/>
            <w:vAlign w:val="center"/>
          </w:tcPr>
          <w:p>
            <w:pPr>
              <w:spacing w:line="440" w:lineRule="exact"/>
              <w:jc w:val="center"/>
              <w:rPr>
                <w:rFonts w:asciiTheme="minorEastAsia" w:hAnsiTheme="minorEastAsia" w:eastAsiaTheme="minorEastAsia"/>
                <w:color w:val="000000"/>
                <w:szCs w:val="21"/>
              </w:rPr>
            </w:pPr>
          </w:p>
        </w:tc>
        <w:tc>
          <w:tcPr>
            <w:tcW w:w="992"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771" w:type="dxa"/>
            <w:vAlign w:val="center"/>
          </w:tcPr>
          <w:p>
            <w:pPr>
              <w:spacing w:line="440" w:lineRule="exact"/>
              <w:jc w:val="center"/>
              <w:rPr>
                <w:rFonts w:asciiTheme="minorEastAsia" w:hAnsiTheme="minorEastAsia" w:eastAsiaTheme="minorEastAsia"/>
                <w:color w:val="000000"/>
                <w:szCs w:val="21"/>
              </w:rPr>
            </w:pPr>
          </w:p>
        </w:tc>
        <w:tc>
          <w:tcPr>
            <w:tcW w:w="760"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spacing w:line="440" w:lineRule="exact"/>
              <w:jc w:val="center"/>
              <w:rPr>
                <w:rFonts w:asciiTheme="minorEastAsia" w:hAnsiTheme="minorEastAsia" w:eastAsiaTheme="minorEastAsia"/>
                <w:color w:val="000000"/>
                <w:szCs w:val="21"/>
              </w:rPr>
            </w:pPr>
          </w:p>
        </w:tc>
        <w:tc>
          <w:tcPr>
            <w:tcW w:w="1276" w:type="dxa"/>
            <w:vAlign w:val="center"/>
          </w:tcPr>
          <w:p>
            <w:pPr>
              <w:spacing w:line="440" w:lineRule="exact"/>
              <w:jc w:val="center"/>
              <w:rPr>
                <w:rFonts w:asciiTheme="minorEastAsia" w:hAnsiTheme="minorEastAsia" w:eastAsiaTheme="minorEastAsia"/>
                <w:color w:val="000000"/>
                <w:szCs w:val="21"/>
              </w:rPr>
            </w:pPr>
          </w:p>
        </w:tc>
        <w:tc>
          <w:tcPr>
            <w:tcW w:w="1418" w:type="dxa"/>
            <w:vAlign w:val="center"/>
          </w:tcPr>
          <w:p>
            <w:pPr>
              <w:spacing w:line="440" w:lineRule="exact"/>
              <w:jc w:val="center"/>
              <w:rPr>
                <w:rFonts w:asciiTheme="minorEastAsia" w:hAnsiTheme="minorEastAsia" w:eastAsiaTheme="minorEastAsia"/>
                <w:color w:val="000000"/>
                <w:szCs w:val="21"/>
              </w:rPr>
            </w:pPr>
          </w:p>
        </w:tc>
        <w:tc>
          <w:tcPr>
            <w:tcW w:w="940"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1044" w:type="dxa"/>
            <w:vAlign w:val="center"/>
          </w:tcPr>
          <w:p>
            <w:pPr>
              <w:spacing w:line="440" w:lineRule="exact"/>
              <w:jc w:val="center"/>
              <w:rPr>
                <w:rFonts w:asciiTheme="minorEastAsia" w:hAnsiTheme="minorEastAsia" w:eastAsiaTheme="minorEastAsia"/>
                <w:color w:val="000000"/>
                <w:szCs w:val="21"/>
              </w:rPr>
            </w:pPr>
          </w:p>
        </w:tc>
        <w:tc>
          <w:tcPr>
            <w:tcW w:w="992"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771" w:type="dxa"/>
            <w:vAlign w:val="center"/>
          </w:tcPr>
          <w:p>
            <w:pPr>
              <w:spacing w:line="440" w:lineRule="exact"/>
              <w:jc w:val="center"/>
              <w:rPr>
                <w:rFonts w:asciiTheme="minorEastAsia" w:hAnsiTheme="minorEastAsia" w:eastAsiaTheme="minorEastAsia"/>
                <w:color w:val="000000"/>
                <w:szCs w:val="21"/>
              </w:rPr>
            </w:pPr>
          </w:p>
        </w:tc>
        <w:tc>
          <w:tcPr>
            <w:tcW w:w="760"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spacing w:line="440" w:lineRule="exact"/>
              <w:jc w:val="center"/>
              <w:rPr>
                <w:rFonts w:asciiTheme="minorEastAsia" w:hAnsiTheme="minorEastAsia" w:eastAsiaTheme="minorEastAsia"/>
                <w:color w:val="000000"/>
                <w:szCs w:val="21"/>
              </w:rPr>
            </w:pPr>
          </w:p>
        </w:tc>
        <w:tc>
          <w:tcPr>
            <w:tcW w:w="1276" w:type="dxa"/>
            <w:vAlign w:val="center"/>
          </w:tcPr>
          <w:p>
            <w:pPr>
              <w:spacing w:line="440" w:lineRule="exact"/>
              <w:jc w:val="center"/>
              <w:rPr>
                <w:rFonts w:asciiTheme="minorEastAsia" w:hAnsiTheme="minorEastAsia" w:eastAsiaTheme="minorEastAsia"/>
                <w:color w:val="000000"/>
                <w:szCs w:val="21"/>
              </w:rPr>
            </w:pPr>
          </w:p>
        </w:tc>
        <w:tc>
          <w:tcPr>
            <w:tcW w:w="1418" w:type="dxa"/>
            <w:vAlign w:val="center"/>
          </w:tcPr>
          <w:p>
            <w:pPr>
              <w:spacing w:line="440" w:lineRule="exact"/>
              <w:jc w:val="center"/>
              <w:rPr>
                <w:rFonts w:asciiTheme="minorEastAsia" w:hAnsiTheme="minorEastAsia" w:eastAsiaTheme="minorEastAsia"/>
                <w:color w:val="000000"/>
                <w:szCs w:val="21"/>
              </w:rPr>
            </w:pPr>
          </w:p>
        </w:tc>
        <w:tc>
          <w:tcPr>
            <w:tcW w:w="940"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1044" w:type="dxa"/>
            <w:vAlign w:val="center"/>
          </w:tcPr>
          <w:p>
            <w:pPr>
              <w:spacing w:line="440" w:lineRule="exact"/>
              <w:jc w:val="center"/>
              <w:rPr>
                <w:rFonts w:asciiTheme="minorEastAsia" w:hAnsiTheme="minorEastAsia" w:eastAsiaTheme="minorEastAsia"/>
                <w:color w:val="000000"/>
                <w:szCs w:val="21"/>
              </w:rPr>
            </w:pPr>
          </w:p>
        </w:tc>
        <w:tc>
          <w:tcPr>
            <w:tcW w:w="992"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771" w:type="dxa"/>
            <w:vAlign w:val="center"/>
          </w:tcPr>
          <w:p>
            <w:pPr>
              <w:spacing w:line="440" w:lineRule="exact"/>
              <w:jc w:val="center"/>
              <w:rPr>
                <w:rFonts w:asciiTheme="minorEastAsia" w:hAnsiTheme="minorEastAsia" w:eastAsiaTheme="minorEastAsia"/>
                <w:color w:val="000000"/>
                <w:szCs w:val="21"/>
              </w:rPr>
            </w:pPr>
          </w:p>
        </w:tc>
        <w:tc>
          <w:tcPr>
            <w:tcW w:w="760"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spacing w:line="440" w:lineRule="exact"/>
              <w:jc w:val="center"/>
              <w:rPr>
                <w:rFonts w:asciiTheme="minorEastAsia" w:hAnsiTheme="minorEastAsia" w:eastAsiaTheme="minorEastAsia"/>
                <w:color w:val="000000"/>
                <w:szCs w:val="21"/>
              </w:rPr>
            </w:pPr>
          </w:p>
        </w:tc>
        <w:tc>
          <w:tcPr>
            <w:tcW w:w="1276" w:type="dxa"/>
            <w:vAlign w:val="center"/>
          </w:tcPr>
          <w:p>
            <w:pPr>
              <w:spacing w:line="440" w:lineRule="exact"/>
              <w:jc w:val="center"/>
              <w:rPr>
                <w:rFonts w:asciiTheme="minorEastAsia" w:hAnsiTheme="minorEastAsia" w:eastAsiaTheme="minorEastAsia"/>
                <w:color w:val="000000"/>
                <w:szCs w:val="21"/>
              </w:rPr>
            </w:pPr>
          </w:p>
        </w:tc>
        <w:tc>
          <w:tcPr>
            <w:tcW w:w="1418" w:type="dxa"/>
            <w:vAlign w:val="center"/>
          </w:tcPr>
          <w:p>
            <w:pPr>
              <w:spacing w:line="440" w:lineRule="exact"/>
              <w:jc w:val="center"/>
              <w:rPr>
                <w:rFonts w:asciiTheme="minorEastAsia" w:hAnsiTheme="minorEastAsia" w:eastAsiaTheme="minorEastAsia"/>
                <w:color w:val="000000"/>
                <w:szCs w:val="21"/>
              </w:rPr>
            </w:pPr>
          </w:p>
        </w:tc>
        <w:tc>
          <w:tcPr>
            <w:tcW w:w="940"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1044" w:type="dxa"/>
            <w:vAlign w:val="center"/>
          </w:tcPr>
          <w:p>
            <w:pPr>
              <w:spacing w:line="440" w:lineRule="exact"/>
              <w:jc w:val="center"/>
              <w:rPr>
                <w:rFonts w:asciiTheme="minorEastAsia" w:hAnsiTheme="minorEastAsia" w:eastAsiaTheme="minorEastAsia"/>
                <w:color w:val="000000"/>
                <w:szCs w:val="21"/>
              </w:rPr>
            </w:pPr>
          </w:p>
        </w:tc>
        <w:tc>
          <w:tcPr>
            <w:tcW w:w="992"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771" w:type="dxa"/>
            <w:vAlign w:val="center"/>
          </w:tcPr>
          <w:p>
            <w:pPr>
              <w:spacing w:line="440" w:lineRule="exact"/>
              <w:jc w:val="center"/>
              <w:rPr>
                <w:rFonts w:asciiTheme="minorEastAsia" w:hAnsiTheme="minorEastAsia" w:eastAsiaTheme="minorEastAsia"/>
                <w:color w:val="000000"/>
                <w:szCs w:val="21"/>
              </w:rPr>
            </w:pPr>
          </w:p>
        </w:tc>
        <w:tc>
          <w:tcPr>
            <w:tcW w:w="760"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spacing w:line="440" w:lineRule="exact"/>
              <w:jc w:val="center"/>
              <w:rPr>
                <w:rFonts w:asciiTheme="minorEastAsia" w:hAnsiTheme="minorEastAsia" w:eastAsiaTheme="minorEastAsia"/>
                <w:color w:val="000000"/>
                <w:szCs w:val="21"/>
              </w:rPr>
            </w:pPr>
          </w:p>
        </w:tc>
        <w:tc>
          <w:tcPr>
            <w:tcW w:w="1276" w:type="dxa"/>
            <w:vAlign w:val="center"/>
          </w:tcPr>
          <w:p>
            <w:pPr>
              <w:spacing w:line="440" w:lineRule="exact"/>
              <w:jc w:val="center"/>
              <w:rPr>
                <w:rFonts w:asciiTheme="minorEastAsia" w:hAnsiTheme="minorEastAsia" w:eastAsiaTheme="minorEastAsia"/>
                <w:color w:val="000000"/>
                <w:szCs w:val="21"/>
              </w:rPr>
            </w:pPr>
          </w:p>
        </w:tc>
        <w:tc>
          <w:tcPr>
            <w:tcW w:w="1418" w:type="dxa"/>
            <w:vAlign w:val="center"/>
          </w:tcPr>
          <w:p>
            <w:pPr>
              <w:spacing w:line="440" w:lineRule="exact"/>
              <w:jc w:val="center"/>
              <w:rPr>
                <w:rFonts w:asciiTheme="minorEastAsia" w:hAnsiTheme="minorEastAsia" w:eastAsiaTheme="minorEastAsia"/>
                <w:color w:val="000000"/>
                <w:szCs w:val="21"/>
              </w:rPr>
            </w:pPr>
          </w:p>
        </w:tc>
        <w:tc>
          <w:tcPr>
            <w:tcW w:w="940"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1044" w:type="dxa"/>
            <w:vAlign w:val="center"/>
          </w:tcPr>
          <w:p>
            <w:pPr>
              <w:spacing w:line="440" w:lineRule="exact"/>
              <w:jc w:val="center"/>
              <w:rPr>
                <w:rFonts w:asciiTheme="minorEastAsia" w:hAnsiTheme="minorEastAsia" w:eastAsiaTheme="minorEastAsia"/>
                <w:color w:val="000000"/>
                <w:szCs w:val="21"/>
              </w:rPr>
            </w:pPr>
          </w:p>
        </w:tc>
        <w:tc>
          <w:tcPr>
            <w:tcW w:w="992"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771" w:type="dxa"/>
            <w:vAlign w:val="center"/>
          </w:tcPr>
          <w:p>
            <w:pPr>
              <w:spacing w:line="440" w:lineRule="exact"/>
              <w:jc w:val="center"/>
              <w:rPr>
                <w:rFonts w:asciiTheme="minorEastAsia" w:hAnsiTheme="minorEastAsia" w:eastAsiaTheme="minorEastAsia"/>
                <w:color w:val="000000"/>
                <w:szCs w:val="21"/>
              </w:rPr>
            </w:pPr>
          </w:p>
        </w:tc>
        <w:tc>
          <w:tcPr>
            <w:tcW w:w="760"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spacing w:line="440" w:lineRule="exact"/>
              <w:jc w:val="center"/>
              <w:rPr>
                <w:rFonts w:asciiTheme="minorEastAsia" w:hAnsiTheme="minorEastAsia" w:eastAsiaTheme="minorEastAsia"/>
                <w:color w:val="000000"/>
                <w:szCs w:val="21"/>
              </w:rPr>
            </w:pPr>
          </w:p>
        </w:tc>
        <w:tc>
          <w:tcPr>
            <w:tcW w:w="1276" w:type="dxa"/>
            <w:vAlign w:val="center"/>
          </w:tcPr>
          <w:p>
            <w:pPr>
              <w:spacing w:line="440" w:lineRule="exact"/>
              <w:jc w:val="center"/>
              <w:rPr>
                <w:rFonts w:asciiTheme="minorEastAsia" w:hAnsiTheme="minorEastAsia" w:eastAsiaTheme="minorEastAsia"/>
                <w:color w:val="000000"/>
                <w:szCs w:val="21"/>
              </w:rPr>
            </w:pPr>
          </w:p>
        </w:tc>
        <w:tc>
          <w:tcPr>
            <w:tcW w:w="1418" w:type="dxa"/>
            <w:vAlign w:val="center"/>
          </w:tcPr>
          <w:p>
            <w:pPr>
              <w:spacing w:line="440" w:lineRule="exact"/>
              <w:jc w:val="center"/>
              <w:rPr>
                <w:rFonts w:asciiTheme="minorEastAsia" w:hAnsiTheme="minorEastAsia" w:eastAsiaTheme="minorEastAsia"/>
                <w:color w:val="000000"/>
                <w:szCs w:val="21"/>
              </w:rPr>
            </w:pPr>
          </w:p>
        </w:tc>
        <w:tc>
          <w:tcPr>
            <w:tcW w:w="940"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1044" w:type="dxa"/>
            <w:vAlign w:val="center"/>
          </w:tcPr>
          <w:p>
            <w:pPr>
              <w:spacing w:line="440" w:lineRule="exact"/>
              <w:jc w:val="center"/>
              <w:rPr>
                <w:rFonts w:asciiTheme="minorEastAsia" w:hAnsiTheme="minorEastAsia" w:eastAsiaTheme="minorEastAsia"/>
                <w:color w:val="000000"/>
                <w:szCs w:val="21"/>
              </w:rPr>
            </w:pPr>
          </w:p>
        </w:tc>
        <w:tc>
          <w:tcPr>
            <w:tcW w:w="992"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771" w:type="dxa"/>
            <w:vAlign w:val="center"/>
          </w:tcPr>
          <w:p>
            <w:pPr>
              <w:spacing w:line="440" w:lineRule="exact"/>
              <w:jc w:val="center"/>
              <w:rPr>
                <w:rFonts w:asciiTheme="minorEastAsia" w:hAnsiTheme="minorEastAsia" w:eastAsiaTheme="minorEastAsia"/>
                <w:color w:val="000000"/>
                <w:szCs w:val="21"/>
              </w:rPr>
            </w:pPr>
          </w:p>
        </w:tc>
        <w:tc>
          <w:tcPr>
            <w:tcW w:w="760"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spacing w:line="440" w:lineRule="exact"/>
              <w:jc w:val="center"/>
              <w:rPr>
                <w:rFonts w:asciiTheme="minorEastAsia" w:hAnsiTheme="minorEastAsia" w:eastAsiaTheme="minorEastAsia"/>
                <w:color w:val="000000"/>
                <w:szCs w:val="21"/>
              </w:rPr>
            </w:pPr>
          </w:p>
        </w:tc>
        <w:tc>
          <w:tcPr>
            <w:tcW w:w="1276" w:type="dxa"/>
            <w:vAlign w:val="center"/>
          </w:tcPr>
          <w:p>
            <w:pPr>
              <w:spacing w:line="440" w:lineRule="exact"/>
              <w:jc w:val="center"/>
              <w:rPr>
                <w:rFonts w:asciiTheme="minorEastAsia" w:hAnsiTheme="minorEastAsia" w:eastAsiaTheme="minorEastAsia"/>
                <w:color w:val="000000"/>
                <w:szCs w:val="21"/>
              </w:rPr>
            </w:pPr>
          </w:p>
        </w:tc>
        <w:tc>
          <w:tcPr>
            <w:tcW w:w="1418" w:type="dxa"/>
            <w:vAlign w:val="center"/>
          </w:tcPr>
          <w:p>
            <w:pPr>
              <w:spacing w:line="440" w:lineRule="exact"/>
              <w:jc w:val="center"/>
              <w:rPr>
                <w:rFonts w:asciiTheme="minorEastAsia" w:hAnsiTheme="minorEastAsia" w:eastAsiaTheme="minorEastAsia"/>
                <w:color w:val="000000"/>
                <w:szCs w:val="21"/>
              </w:rPr>
            </w:pPr>
          </w:p>
        </w:tc>
        <w:tc>
          <w:tcPr>
            <w:tcW w:w="940"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1044" w:type="dxa"/>
            <w:vAlign w:val="center"/>
          </w:tcPr>
          <w:p>
            <w:pPr>
              <w:spacing w:line="440" w:lineRule="exact"/>
              <w:jc w:val="center"/>
              <w:rPr>
                <w:rFonts w:asciiTheme="minorEastAsia" w:hAnsiTheme="minorEastAsia" w:eastAsiaTheme="minorEastAsia"/>
                <w:color w:val="000000"/>
                <w:szCs w:val="21"/>
              </w:rPr>
            </w:pPr>
          </w:p>
        </w:tc>
        <w:tc>
          <w:tcPr>
            <w:tcW w:w="992"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771" w:type="dxa"/>
            <w:vAlign w:val="center"/>
          </w:tcPr>
          <w:p>
            <w:pPr>
              <w:spacing w:line="440" w:lineRule="exact"/>
              <w:jc w:val="center"/>
              <w:rPr>
                <w:rFonts w:asciiTheme="minorEastAsia" w:hAnsiTheme="minorEastAsia" w:eastAsiaTheme="minorEastAsia"/>
                <w:color w:val="000000"/>
                <w:szCs w:val="21"/>
              </w:rPr>
            </w:pPr>
          </w:p>
        </w:tc>
        <w:tc>
          <w:tcPr>
            <w:tcW w:w="760"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spacing w:line="440" w:lineRule="exact"/>
              <w:jc w:val="center"/>
              <w:rPr>
                <w:rFonts w:asciiTheme="minorEastAsia" w:hAnsiTheme="minorEastAsia" w:eastAsiaTheme="minorEastAsia"/>
                <w:color w:val="000000"/>
                <w:szCs w:val="21"/>
              </w:rPr>
            </w:pPr>
          </w:p>
        </w:tc>
        <w:tc>
          <w:tcPr>
            <w:tcW w:w="1276" w:type="dxa"/>
            <w:vAlign w:val="center"/>
          </w:tcPr>
          <w:p>
            <w:pPr>
              <w:spacing w:line="440" w:lineRule="exact"/>
              <w:jc w:val="center"/>
              <w:rPr>
                <w:rFonts w:asciiTheme="minorEastAsia" w:hAnsiTheme="minorEastAsia" w:eastAsiaTheme="minorEastAsia"/>
                <w:color w:val="000000"/>
                <w:szCs w:val="21"/>
              </w:rPr>
            </w:pPr>
          </w:p>
        </w:tc>
        <w:tc>
          <w:tcPr>
            <w:tcW w:w="1418" w:type="dxa"/>
            <w:vAlign w:val="center"/>
          </w:tcPr>
          <w:p>
            <w:pPr>
              <w:spacing w:line="440" w:lineRule="exact"/>
              <w:jc w:val="center"/>
              <w:rPr>
                <w:rFonts w:asciiTheme="minorEastAsia" w:hAnsiTheme="minorEastAsia" w:eastAsiaTheme="minorEastAsia"/>
                <w:color w:val="000000"/>
                <w:szCs w:val="21"/>
              </w:rPr>
            </w:pPr>
          </w:p>
        </w:tc>
        <w:tc>
          <w:tcPr>
            <w:tcW w:w="940"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1044" w:type="dxa"/>
            <w:vAlign w:val="center"/>
          </w:tcPr>
          <w:p>
            <w:pPr>
              <w:spacing w:line="440" w:lineRule="exact"/>
              <w:jc w:val="center"/>
              <w:rPr>
                <w:rFonts w:asciiTheme="minorEastAsia" w:hAnsiTheme="minorEastAsia" w:eastAsiaTheme="minorEastAsia"/>
                <w:color w:val="000000"/>
                <w:szCs w:val="21"/>
              </w:rPr>
            </w:pPr>
          </w:p>
        </w:tc>
        <w:tc>
          <w:tcPr>
            <w:tcW w:w="992" w:type="dxa"/>
            <w:vAlign w:val="center"/>
          </w:tcPr>
          <w:p>
            <w:pPr>
              <w:spacing w:line="440" w:lineRule="exact"/>
              <w:jc w:val="center"/>
              <w:rPr>
                <w:rFonts w:asciiTheme="minorEastAsia" w:hAnsiTheme="minorEastAsia" w:eastAsiaTheme="minorEastAsia"/>
                <w:color w:val="000000"/>
                <w:szCs w:val="21"/>
              </w:rPr>
            </w:pPr>
          </w:p>
        </w:tc>
        <w:tc>
          <w:tcPr>
            <w:tcW w:w="851" w:type="dxa"/>
            <w:vAlign w:val="center"/>
          </w:tcPr>
          <w:p>
            <w:pPr>
              <w:spacing w:line="440" w:lineRule="exact"/>
              <w:jc w:val="center"/>
              <w:rPr>
                <w:rFonts w:asciiTheme="minorEastAsia" w:hAnsiTheme="minorEastAsia" w:eastAsiaTheme="minorEastAsia"/>
                <w:color w:val="000000"/>
                <w:szCs w:val="21"/>
              </w:rPr>
            </w:pPr>
          </w:p>
        </w:tc>
        <w:tc>
          <w:tcPr>
            <w:tcW w:w="771" w:type="dxa"/>
            <w:vAlign w:val="center"/>
          </w:tcPr>
          <w:p>
            <w:pPr>
              <w:spacing w:line="440" w:lineRule="exact"/>
              <w:jc w:val="center"/>
              <w:rPr>
                <w:rFonts w:asciiTheme="minorEastAsia" w:hAnsiTheme="minorEastAsia" w:eastAsiaTheme="minorEastAsia"/>
                <w:color w:val="000000"/>
                <w:szCs w:val="21"/>
              </w:rPr>
            </w:pPr>
          </w:p>
        </w:tc>
        <w:tc>
          <w:tcPr>
            <w:tcW w:w="760" w:type="dxa"/>
            <w:vAlign w:val="center"/>
          </w:tcPr>
          <w:p>
            <w:pPr>
              <w:spacing w:line="440" w:lineRule="exact"/>
              <w:jc w:val="center"/>
              <w:rPr>
                <w:rFonts w:asciiTheme="minorEastAsia" w:hAnsiTheme="minorEastAsia" w:eastAsiaTheme="minorEastAsia"/>
                <w:color w:val="000000"/>
                <w:szCs w:val="21"/>
              </w:rPr>
            </w:pPr>
          </w:p>
        </w:tc>
      </w:tr>
    </w:tbl>
    <w:p>
      <w:pPr>
        <w:spacing w:line="560" w:lineRule="exact"/>
        <w:ind w:firstLine="420" w:firstLineChars="200"/>
        <w:rPr>
          <w:rFonts w:asciiTheme="minorEastAsia" w:hAnsiTheme="minorEastAsia" w:eastAsiaTheme="minorEastAsia"/>
          <w:szCs w:val="21"/>
        </w:rPr>
      </w:pPr>
    </w:p>
    <w:p>
      <w:pPr>
        <w:spacing w:line="560" w:lineRule="exact"/>
        <w:ind w:firstLine="420" w:firstLineChars="200"/>
        <w:rPr>
          <w:rFonts w:asciiTheme="minorEastAsia" w:hAnsiTheme="minorEastAsia" w:eastAsiaTheme="minorEastAsia"/>
          <w:szCs w:val="21"/>
        </w:rPr>
      </w:pPr>
    </w:p>
    <w:p>
      <w:pPr>
        <w:spacing w:line="560" w:lineRule="exact"/>
        <w:outlineLvl w:val="0"/>
        <w:rPr>
          <w:rFonts w:asciiTheme="minorEastAsia" w:hAnsiTheme="minorEastAsia" w:eastAsiaTheme="minorEastAsia"/>
          <w:szCs w:val="21"/>
        </w:rPr>
      </w:pPr>
      <w:r>
        <w:rPr>
          <w:rFonts w:asciiTheme="minorEastAsia" w:hAnsiTheme="minorEastAsia" w:eastAsiaTheme="minorEastAsia"/>
          <w:szCs w:val="21"/>
        </w:rPr>
        <w:t>附</w:t>
      </w:r>
      <w:bookmarkStart w:id="546" w:name="_Toc267261693"/>
      <w:bookmarkStart w:id="547" w:name="_Toc296944565"/>
      <w:bookmarkStart w:id="548" w:name="_Toc296891266"/>
      <w:bookmarkStart w:id="549" w:name="_Toc296346727"/>
      <w:bookmarkStart w:id="550" w:name="_Toc296503226"/>
      <w:bookmarkStart w:id="551" w:name="_Toc296891054"/>
      <w:bookmarkStart w:id="552" w:name="_Toc296347225"/>
      <w:r>
        <w:rPr>
          <w:rFonts w:asciiTheme="minorEastAsia" w:hAnsiTheme="minorEastAsia" w:eastAsiaTheme="minorEastAsia"/>
          <w:szCs w:val="21"/>
        </w:rPr>
        <w:t>件3：</w:t>
      </w:r>
      <w:bookmarkEnd w:id="546"/>
      <w:bookmarkEnd w:id="547"/>
      <w:bookmarkEnd w:id="548"/>
      <w:bookmarkEnd w:id="549"/>
      <w:bookmarkEnd w:id="550"/>
      <w:bookmarkEnd w:id="551"/>
      <w:bookmarkEnd w:id="552"/>
      <w:r>
        <w:rPr>
          <w:rFonts w:asciiTheme="minorEastAsia" w:hAnsiTheme="minorEastAsia" w:eastAsiaTheme="minorEastAsia"/>
          <w:szCs w:val="21"/>
        </w:rPr>
        <w:t xml:space="preserve">    </w:t>
      </w:r>
    </w:p>
    <w:p>
      <w:pPr>
        <w:spacing w:before="156" w:beforeLines="50" w:after="156" w:afterLines="50" w:line="560" w:lineRule="exact"/>
        <w:ind w:firstLine="420" w:firstLineChars="200"/>
        <w:jc w:val="center"/>
        <w:rPr>
          <w:rFonts w:asciiTheme="minorEastAsia" w:hAnsiTheme="minorEastAsia" w:eastAsiaTheme="minorEastAsia"/>
          <w:szCs w:val="21"/>
        </w:rPr>
      </w:pPr>
      <w:r>
        <w:rPr>
          <w:rFonts w:asciiTheme="minorEastAsia" w:hAnsiTheme="minorEastAsia" w:eastAsiaTheme="minorEastAsia"/>
          <w:szCs w:val="21"/>
        </w:rPr>
        <w:t>工程质量保修书</w:t>
      </w:r>
    </w:p>
    <w:p>
      <w:pPr>
        <w:spacing w:line="56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t>发包人（全称）：</w:t>
      </w:r>
      <w:r>
        <w:rPr>
          <w:rFonts w:hint="eastAsia" w:asciiTheme="minorEastAsia" w:hAnsiTheme="minorEastAsia" w:eastAsiaTheme="minorEastAsia"/>
          <w:color w:val="000000"/>
          <w:szCs w:val="21"/>
          <w:u w:val="single"/>
          <w:lang w:val="zh-CN"/>
        </w:rPr>
        <w:t>乌鲁木齐市米东区园林管理局</w:t>
      </w:r>
      <w:r>
        <w:rPr>
          <w:rFonts w:hint="eastAsia" w:asciiTheme="minorEastAsia" w:hAnsiTheme="minorEastAsia" w:eastAsiaTheme="minorEastAsia"/>
          <w:color w:val="000000"/>
          <w:szCs w:val="21"/>
          <w:u w:val="single"/>
        </w:rPr>
        <w:t xml:space="preserve">      </w:t>
      </w:r>
      <w:r>
        <w:rPr>
          <w:rFonts w:hint="eastAsia" w:asciiTheme="minorEastAsia" w:hAnsiTheme="minorEastAsia" w:eastAsiaTheme="minorEastAsia"/>
          <w:color w:val="000000"/>
          <w:szCs w:val="21"/>
        </w:rPr>
        <w:t xml:space="preserve">         </w:t>
      </w:r>
    </w:p>
    <w:p>
      <w:pPr>
        <w:spacing w:line="560" w:lineRule="exact"/>
        <w:rPr>
          <w:rFonts w:asciiTheme="minorEastAsia" w:hAnsiTheme="minorEastAsia" w:eastAsiaTheme="minorEastAsia"/>
          <w:szCs w:val="21"/>
        </w:rPr>
      </w:pPr>
      <w:r>
        <w:rPr>
          <w:rFonts w:asciiTheme="minorEastAsia" w:hAnsiTheme="minorEastAsia" w:eastAsiaTheme="minorEastAsia"/>
          <w:color w:val="000000"/>
          <w:szCs w:val="21"/>
        </w:rPr>
        <w:t>承包人（全称）：</w:t>
      </w:r>
      <w:r>
        <w:rPr>
          <w:rFonts w:hint="eastAsia" w:asciiTheme="minorEastAsia" w:hAnsiTheme="minorEastAsia" w:eastAsiaTheme="minorEastAsia"/>
          <w:color w:val="000000"/>
          <w:szCs w:val="21"/>
          <w:u w:val="single"/>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w:t>
      </w:r>
    </w:p>
    <w:p>
      <w:pPr>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发包人和承包人根据《中华人民共和国建筑法》和《建设工程质量管理条例》，经协商一致就</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（工程全称）签订工程质量保修书。</w:t>
      </w:r>
    </w:p>
    <w:p>
      <w:pPr>
        <w:spacing w:line="560" w:lineRule="exact"/>
        <w:ind w:firstLine="420" w:firstLineChars="200"/>
        <w:outlineLvl w:val="0"/>
        <w:rPr>
          <w:rFonts w:asciiTheme="minorEastAsia" w:hAnsiTheme="minorEastAsia" w:eastAsiaTheme="minorEastAsia"/>
          <w:szCs w:val="21"/>
        </w:rPr>
      </w:pPr>
      <w:r>
        <w:rPr>
          <w:rFonts w:asciiTheme="minorEastAsia" w:hAnsiTheme="minorEastAsia" w:eastAsiaTheme="minorEastAsia"/>
          <w:szCs w:val="21"/>
        </w:rPr>
        <w:t>　　一、工程质量保修范围和内容</w:t>
      </w:r>
    </w:p>
    <w:p>
      <w:pPr>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承包人在质量保修期内，按照有关法律规定和合同约定，承担工程质量保修责任。</w:t>
      </w:r>
    </w:p>
    <w:p>
      <w:pPr>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质量保修范围包括地基基础工程、主体结构工程，屋面防水工程、有防水要求的卫生间、房间和外墙面的防渗漏，供热与供冷系统，电气管线、给排水管道、设备安装</w:t>
      </w:r>
      <w:r>
        <w:rPr>
          <w:rFonts w:hint="eastAsia" w:asciiTheme="minorEastAsia" w:hAnsiTheme="minorEastAsia" w:eastAsiaTheme="minorEastAsia"/>
          <w:szCs w:val="21"/>
        </w:rPr>
        <w:t>、</w:t>
      </w:r>
      <w:r>
        <w:rPr>
          <w:rFonts w:asciiTheme="minorEastAsia" w:hAnsiTheme="minorEastAsia" w:eastAsiaTheme="minorEastAsia"/>
          <w:szCs w:val="21"/>
        </w:rPr>
        <w:t>装修工程</w:t>
      </w:r>
      <w:r>
        <w:rPr>
          <w:rFonts w:hint="eastAsia" w:asciiTheme="minorEastAsia" w:hAnsiTheme="minorEastAsia" w:eastAsiaTheme="minorEastAsia"/>
          <w:szCs w:val="21"/>
        </w:rPr>
        <w:t>及布展工程</w:t>
      </w:r>
      <w:r>
        <w:rPr>
          <w:rFonts w:asciiTheme="minorEastAsia" w:hAnsiTheme="minorEastAsia" w:eastAsiaTheme="minorEastAsia"/>
          <w:szCs w:val="21"/>
        </w:rPr>
        <w:t>，以及双方约定的其他项目。具体保修的内容，双方约定如下：</w:t>
      </w:r>
    </w:p>
    <w:p>
      <w:pPr>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u w:val="single"/>
        </w:rPr>
        <w:t>承包人在质量保修期内，按照有关法律、法规、规章的管理规定和双方约定，承担本工程质量保修责任。承包人完成施工的工程，均为承包人的保修范围</w:t>
      </w:r>
      <w:r>
        <w:rPr>
          <w:rFonts w:asciiTheme="minorEastAsia" w:hAnsiTheme="minorEastAsia" w:eastAsiaTheme="minorEastAsia"/>
          <w:szCs w:val="21"/>
        </w:rPr>
        <w:t>。</w:t>
      </w:r>
    </w:p>
    <w:p>
      <w:pPr>
        <w:spacing w:line="560" w:lineRule="exact"/>
        <w:ind w:firstLine="422" w:firstLineChars="200"/>
        <w:outlineLvl w:val="0"/>
        <w:rPr>
          <w:rFonts w:asciiTheme="minorEastAsia" w:hAnsiTheme="minorEastAsia" w:eastAsiaTheme="minorEastAsia"/>
          <w:szCs w:val="21"/>
        </w:rPr>
      </w:pPr>
      <w:r>
        <w:rPr>
          <w:rFonts w:asciiTheme="minorEastAsia" w:hAnsiTheme="minorEastAsia" w:eastAsiaTheme="minorEastAsia"/>
          <w:b/>
          <w:szCs w:val="21"/>
        </w:rPr>
        <w:t>　　</w:t>
      </w:r>
      <w:r>
        <w:rPr>
          <w:rFonts w:asciiTheme="minorEastAsia" w:hAnsiTheme="minorEastAsia" w:eastAsiaTheme="minorEastAsia"/>
          <w:szCs w:val="21"/>
        </w:rPr>
        <w:t>二、质量保修期</w:t>
      </w:r>
    </w:p>
    <w:p>
      <w:pPr>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根据《建设工程质量管理条例》及有关规定，工程的质量保修期如下：</w:t>
      </w:r>
    </w:p>
    <w:p>
      <w:pPr>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1．地基基础工程和主体结构工程为设计文件规定的工程合理使用年限；</w:t>
      </w:r>
    </w:p>
    <w:p>
      <w:pPr>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w:t>
      </w:r>
      <w:r>
        <w:rPr>
          <w:rFonts w:asciiTheme="minorEastAsia" w:hAnsiTheme="minorEastAsia" w:eastAsiaTheme="minorEastAsia"/>
          <w:szCs w:val="21"/>
        </w:rPr>
        <w:t>屋面防水工程、有防水要求的卫生间、房间和外墙面的防渗</w:t>
      </w:r>
      <w:r>
        <w:rPr>
          <w:rFonts w:hint="eastAsia" w:asciiTheme="minorEastAsia" w:hAnsiTheme="minorEastAsia" w:eastAsiaTheme="minorEastAsia"/>
          <w:szCs w:val="21"/>
        </w:rPr>
        <w:t>为</w:t>
      </w:r>
      <w:r>
        <w:rPr>
          <w:rFonts w:hint="eastAsia" w:asciiTheme="minorEastAsia" w:hAnsiTheme="minorEastAsia" w:eastAsiaTheme="minorEastAsia"/>
          <w:szCs w:val="21"/>
          <w:u w:val="single"/>
        </w:rPr>
        <w:t xml:space="preserve">  5  </w:t>
      </w:r>
      <w:r>
        <w:rPr>
          <w:rFonts w:asciiTheme="minorEastAsia" w:hAnsiTheme="minorEastAsia" w:eastAsiaTheme="minorEastAsia"/>
          <w:szCs w:val="21"/>
        </w:rPr>
        <w:t>年；</w:t>
      </w:r>
    </w:p>
    <w:p>
      <w:pPr>
        <w:spacing w:line="560" w:lineRule="exact"/>
        <w:ind w:left="420" w:leftChars="200" w:firstLine="420" w:firstLineChars="200"/>
        <w:rPr>
          <w:rFonts w:asciiTheme="minorEastAsia" w:hAnsiTheme="minorEastAsia" w:eastAsiaTheme="minorEastAsia"/>
          <w:szCs w:val="21"/>
        </w:rPr>
      </w:pPr>
      <w:r>
        <w:rPr>
          <w:rFonts w:hint="eastAsia" w:asciiTheme="minorEastAsia" w:hAnsiTheme="minorEastAsia" w:eastAsiaTheme="minorEastAsia"/>
          <w:szCs w:val="21"/>
        </w:rPr>
        <w:t>3．</w:t>
      </w:r>
      <w:r>
        <w:rPr>
          <w:rFonts w:asciiTheme="minorEastAsia" w:hAnsiTheme="minorEastAsia" w:eastAsiaTheme="minorEastAsia"/>
          <w:szCs w:val="21"/>
        </w:rPr>
        <w:t>装修工程为</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2</w:t>
      </w:r>
      <w:r>
        <w:rPr>
          <w:rFonts w:asciiTheme="minorEastAsia" w:hAnsiTheme="minorEastAsia" w:eastAsiaTheme="minorEastAsia"/>
          <w:szCs w:val="21"/>
          <w:u w:val="single"/>
        </w:rPr>
        <w:t xml:space="preserve">  </w:t>
      </w:r>
      <w:r>
        <w:rPr>
          <w:rFonts w:asciiTheme="minorEastAsia" w:hAnsiTheme="minorEastAsia" w:eastAsiaTheme="minorEastAsia"/>
          <w:szCs w:val="21"/>
        </w:rPr>
        <w:t>年；</w:t>
      </w:r>
    </w:p>
    <w:p>
      <w:pPr>
        <w:spacing w:line="560" w:lineRule="exact"/>
        <w:ind w:left="420" w:leftChars="200" w:firstLine="420" w:firstLineChars="200"/>
        <w:rPr>
          <w:rFonts w:asciiTheme="minorEastAsia" w:hAnsiTheme="minorEastAsia" w:eastAsiaTheme="minorEastAsia"/>
          <w:szCs w:val="21"/>
        </w:rPr>
      </w:pPr>
      <w:r>
        <w:rPr>
          <w:rFonts w:hint="eastAsia" w:asciiTheme="minorEastAsia" w:hAnsiTheme="minorEastAsia" w:eastAsiaTheme="minorEastAsia"/>
          <w:szCs w:val="21"/>
        </w:rPr>
        <w:t>4．</w:t>
      </w:r>
      <w:r>
        <w:rPr>
          <w:rFonts w:asciiTheme="minorEastAsia" w:hAnsiTheme="minorEastAsia" w:eastAsiaTheme="minorEastAsia"/>
          <w:szCs w:val="21"/>
        </w:rPr>
        <w:t>电气管线、给排水管道、设备安装工程为</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2</w:t>
      </w:r>
      <w:r>
        <w:rPr>
          <w:rFonts w:asciiTheme="minorEastAsia" w:hAnsiTheme="minorEastAsia" w:eastAsiaTheme="minorEastAsia"/>
          <w:szCs w:val="21"/>
          <w:u w:val="single"/>
        </w:rPr>
        <w:t xml:space="preserve">  </w:t>
      </w:r>
      <w:r>
        <w:rPr>
          <w:rFonts w:asciiTheme="minorEastAsia" w:hAnsiTheme="minorEastAsia" w:eastAsiaTheme="minorEastAsia"/>
          <w:szCs w:val="21"/>
        </w:rPr>
        <w:t>年；</w:t>
      </w:r>
    </w:p>
    <w:p>
      <w:pPr>
        <w:spacing w:line="560" w:lineRule="exact"/>
        <w:ind w:left="420" w:leftChars="200" w:firstLine="420" w:firstLineChars="200"/>
        <w:rPr>
          <w:rFonts w:asciiTheme="minorEastAsia" w:hAnsiTheme="minorEastAsia" w:eastAsiaTheme="minorEastAsia"/>
          <w:szCs w:val="21"/>
        </w:rPr>
      </w:pPr>
      <w:r>
        <w:rPr>
          <w:rFonts w:hint="eastAsia" w:asciiTheme="minorEastAsia" w:hAnsiTheme="minorEastAsia" w:eastAsiaTheme="minorEastAsia"/>
          <w:szCs w:val="21"/>
        </w:rPr>
        <w:t>5．</w:t>
      </w:r>
      <w:r>
        <w:rPr>
          <w:rFonts w:asciiTheme="minorEastAsia" w:hAnsiTheme="minorEastAsia" w:eastAsiaTheme="minorEastAsia"/>
          <w:szCs w:val="21"/>
        </w:rPr>
        <w:t>供热与供冷系统为</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2</w:t>
      </w:r>
      <w:r>
        <w:rPr>
          <w:rFonts w:asciiTheme="minorEastAsia" w:hAnsiTheme="minorEastAsia" w:eastAsiaTheme="minorEastAsia"/>
          <w:szCs w:val="21"/>
          <w:u w:val="single"/>
        </w:rPr>
        <w:t xml:space="preserve">  </w:t>
      </w:r>
      <w:r>
        <w:rPr>
          <w:rFonts w:asciiTheme="minorEastAsia" w:hAnsiTheme="minorEastAsia" w:eastAsiaTheme="minorEastAsia"/>
          <w:szCs w:val="21"/>
        </w:rPr>
        <w:t>个采暖期、供冷期；</w:t>
      </w:r>
    </w:p>
    <w:p>
      <w:pPr>
        <w:spacing w:line="560" w:lineRule="exact"/>
        <w:ind w:left="420" w:leftChars="200" w:firstLine="420" w:firstLineChars="200"/>
        <w:rPr>
          <w:rFonts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住宅小区内的给排水设施、道路等配套工程为</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年；</w:t>
      </w:r>
    </w:p>
    <w:p>
      <w:pPr>
        <w:spacing w:line="560" w:lineRule="exact"/>
        <w:ind w:left="420" w:leftChars="200" w:firstLine="420" w:firstLineChars="200"/>
        <w:rPr>
          <w:rFonts w:asciiTheme="minorEastAsia" w:hAnsiTheme="minorEastAsia" w:eastAsiaTheme="minorEastAsia"/>
          <w:szCs w:val="21"/>
        </w:rPr>
      </w:pPr>
      <w:r>
        <w:rPr>
          <w:rFonts w:hint="eastAsia" w:asciiTheme="minorEastAsia" w:hAnsiTheme="minorEastAsia" w:eastAsiaTheme="minorEastAsia"/>
          <w:szCs w:val="21"/>
        </w:rPr>
        <w:t>7．</w:t>
      </w:r>
      <w:r>
        <w:rPr>
          <w:rFonts w:asciiTheme="minorEastAsia" w:hAnsiTheme="minorEastAsia" w:eastAsiaTheme="minorEastAsia"/>
          <w:szCs w:val="21"/>
        </w:rPr>
        <w:t>其他项目保修期限约定如下：</w:t>
      </w:r>
      <w:r>
        <w:rPr>
          <w:rFonts w:hint="eastAsia" w:asciiTheme="minorEastAsia" w:hAnsiTheme="minorEastAsia" w:eastAsiaTheme="minorEastAsia"/>
          <w:szCs w:val="21"/>
          <w:u w:val="single"/>
        </w:rPr>
        <w:t>节能部分工程为5年</w:t>
      </w:r>
      <w:r>
        <w:rPr>
          <w:rFonts w:asciiTheme="minorEastAsia" w:hAnsiTheme="minorEastAsia" w:eastAsiaTheme="minorEastAsia"/>
          <w:szCs w:val="21"/>
          <w:u w:val="single"/>
        </w:rPr>
        <w:t xml:space="preserve"> </w:t>
      </w:r>
      <w:r>
        <w:rPr>
          <w:rFonts w:asciiTheme="minorEastAsia" w:hAnsiTheme="minorEastAsia" w:eastAsiaTheme="minorEastAsia"/>
          <w:szCs w:val="21"/>
        </w:rPr>
        <w:t>。</w:t>
      </w:r>
    </w:p>
    <w:p>
      <w:pPr>
        <w:pStyle w:val="357"/>
        <w:spacing w:line="560" w:lineRule="exact"/>
        <w:ind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承包人对所施工的全部内容保修，竣工验收并交付用户正式运行后的二年内，承包人7*24小时响应，12小时到场，且每月派技术人员到现场消防系统检修、对消防喷淋、应急报警系统等进行维护，使之运行处于良好运行状态。</w:t>
      </w:r>
    </w:p>
    <w:p>
      <w:pPr>
        <w:pStyle w:val="357"/>
        <w:spacing w:line="560" w:lineRule="exact"/>
        <w:ind w:firstLine="420" w:firstLineChars="20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质量保修期自工程竣工验收合格之日起计算。</w:t>
      </w:r>
    </w:p>
    <w:p>
      <w:pPr>
        <w:spacing w:line="560" w:lineRule="exact"/>
        <w:ind w:firstLine="420" w:firstLineChars="200"/>
        <w:outlineLvl w:val="0"/>
        <w:rPr>
          <w:rFonts w:asciiTheme="minorEastAsia" w:hAnsiTheme="minorEastAsia" w:eastAsiaTheme="minorEastAsia"/>
          <w:szCs w:val="21"/>
        </w:rPr>
      </w:pPr>
      <w:r>
        <w:rPr>
          <w:rFonts w:asciiTheme="minorEastAsia" w:hAnsiTheme="minorEastAsia" w:eastAsiaTheme="minorEastAsia"/>
          <w:szCs w:val="21"/>
        </w:rPr>
        <w:t>三、缺陷责任期</w:t>
      </w:r>
    </w:p>
    <w:p>
      <w:pPr>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工程缺陷责任期为</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贰拾肆</w:t>
      </w:r>
      <w:r>
        <w:rPr>
          <w:rFonts w:asciiTheme="minorEastAsia" w:hAnsiTheme="minorEastAsia" w:eastAsiaTheme="minorEastAsia"/>
          <w:szCs w:val="21"/>
          <w:u w:val="single"/>
        </w:rPr>
        <w:t xml:space="preserve">  </w:t>
      </w:r>
      <w:r>
        <w:rPr>
          <w:rFonts w:asciiTheme="minorEastAsia" w:hAnsiTheme="minorEastAsia" w:eastAsiaTheme="minorEastAsia"/>
          <w:szCs w:val="21"/>
        </w:rPr>
        <w:t>个月，缺陷责任期自工程</w:t>
      </w:r>
      <w:r>
        <w:rPr>
          <w:rFonts w:hint="eastAsia" w:asciiTheme="minorEastAsia" w:hAnsiTheme="minorEastAsia" w:eastAsiaTheme="minorEastAsia"/>
          <w:szCs w:val="21"/>
        </w:rPr>
        <w:t>通过竣工验收</w:t>
      </w:r>
      <w:r>
        <w:rPr>
          <w:rFonts w:asciiTheme="minorEastAsia" w:hAnsiTheme="minorEastAsia" w:eastAsiaTheme="minorEastAsia"/>
          <w:szCs w:val="21"/>
        </w:rPr>
        <w:t>之日起计算。单位工程先于全部工程进行验收，单位工程缺陷责任期自单位工程验收合格之日起算。</w:t>
      </w:r>
    </w:p>
    <w:p>
      <w:pPr>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缺陷责任期终止后，发包人应退还剩余的质量保证金。</w:t>
      </w:r>
    </w:p>
    <w:p>
      <w:pPr>
        <w:spacing w:line="560" w:lineRule="exact"/>
        <w:ind w:firstLine="420" w:firstLineChars="200"/>
        <w:outlineLvl w:val="0"/>
        <w:rPr>
          <w:rFonts w:asciiTheme="minorEastAsia" w:hAnsiTheme="minorEastAsia" w:eastAsiaTheme="minorEastAsia"/>
          <w:szCs w:val="21"/>
        </w:rPr>
      </w:pPr>
      <w:r>
        <w:rPr>
          <w:rFonts w:asciiTheme="minorEastAsia" w:hAnsiTheme="minorEastAsia" w:eastAsiaTheme="minorEastAsia"/>
          <w:szCs w:val="21"/>
        </w:rPr>
        <w:t xml:space="preserve">    四、质量保修责任</w:t>
      </w:r>
    </w:p>
    <w:p>
      <w:pPr>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属于保修范围、内容的项目，承包人应当在接到保修通知之日起7天内派人保修。承包人不在约定期限内派人保修的，发包人可以委托他人修理。</w:t>
      </w:r>
    </w:p>
    <w:p>
      <w:pPr>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w:t>
      </w:r>
      <w:r>
        <w:rPr>
          <w:rFonts w:asciiTheme="minorEastAsia" w:hAnsiTheme="minorEastAsia" w:eastAsiaTheme="minorEastAsia"/>
          <w:szCs w:val="21"/>
        </w:rPr>
        <w:t>发生紧急事故需抢修的，承包人在接到事故通知后，应当立即到达事故现场抢修。</w:t>
      </w:r>
    </w:p>
    <w:p>
      <w:pPr>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w:t>
      </w:r>
      <w:r>
        <w:rPr>
          <w:rFonts w:asciiTheme="minorEastAsia" w:hAnsiTheme="minorEastAsia" w:eastAsiaTheme="minorEastAsia"/>
          <w:szCs w:val="21"/>
        </w:rPr>
        <w:t>对于涉及结构安全的质量问题，应当按照《建设工程质量管理条例》的规定，立即向当地建设行政主管部门和有关部</w:t>
      </w:r>
      <w:r>
        <w:rPr>
          <w:rFonts w:hint="eastAsia" w:asciiTheme="minorEastAsia" w:hAnsiTheme="minorEastAsia" w:eastAsiaTheme="minorEastAsia"/>
          <w:szCs w:val="21"/>
        </w:rPr>
        <w:t>门报告，采取安全防范措施，并由原设计人或者具有相应资质等级的设计人提出保修方案，承包人实施保修。</w:t>
      </w:r>
    </w:p>
    <w:p>
      <w:pPr>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4．质量保修完成后，由发包人组织验收。</w:t>
      </w:r>
    </w:p>
    <w:p>
      <w:pPr>
        <w:spacing w:line="560" w:lineRule="exact"/>
        <w:ind w:firstLine="420" w:firstLineChars="200"/>
        <w:outlineLvl w:val="0"/>
        <w:rPr>
          <w:rFonts w:asciiTheme="minorEastAsia" w:hAnsiTheme="minorEastAsia" w:eastAsiaTheme="minorEastAsia"/>
          <w:szCs w:val="21"/>
        </w:rPr>
      </w:pPr>
      <w:r>
        <w:rPr>
          <w:rFonts w:asciiTheme="minorEastAsia" w:hAnsiTheme="minorEastAsia" w:eastAsiaTheme="minorEastAsia"/>
          <w:szCs w:val="21"/>
        </w:rPr>
        <w:t>五、保修费用</w:t>
      </w:r>
    </w:p>
    <w:p>
      <w:pPr>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保修费用由造成质量缺陷的责任方承担。</w:t>
      </w:r>
    </w:p>
    <w:p>
      <w:pPr>
        <w:spacing w:line="560" w:lineRule="exact"/>
        <w:ind w:firstLine="422" w:firstLineChars="200"/>
        <w:jc w:val="left"/>
        <w:outlineLvl w:val="0"/>
        <w:rPr>
          <w:rFonts w:asciiTheme="minorEastAsia" w:hAnsiTheme="minorEastAsia" w:eastAsiaTheme="minorEastAsia"/>
          <w:szCs w:val="21"/>
        </w:rPr>
      </w:pPr>
      <w:r>
        <w:rPr>
          <w:rFonts w:asciiTheme="minorEastAsia" w:hAnsiTheme="minorEastAsia" w:eastAsiaTheme="minorEastAsia"/>
          <w:b/>
          <w:szCs w:val="21"/>
        </w:rPr>
        <w:t>六</w:t>
      </w:r>
      <w:r>
        <w:rPr>
          <w:rFonts w:asciiTheme="minorEastAsia" w:hAnsiTheme="minorEastAsia" w:eastAsiaTheme="minorEastAsia"/>
          <w:szCs w:val="21"/>
        </w:rPr>
        <w:t>、双方约定的其他工程质量保修事项：</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工程质量保修书由发包人、承包人在工程竣工验收前共同签署，作为施工合同附件，其有效期限至保修期满。</w:t>
      </w:r>
    </w:p>
    <w:p>
      <w:pPr>
        <w:pStyle w:val="362"/>
        <w:spacing w:line="560" w:lineRule="exact"/>
        <w:ind w:firstLine="420"/>
        <w:rPr>
          <w:rFonts w:asciiTheme="minorEastAsia" w:hAnsiTheme="minorEastAsia" w:eastAsiaTheme="minorEastAsia"/>
          <w:szCs w:val="21"/>
        </w:rPr>
      </w:pPr>
    </w:p>
    <w:p>
      <w:pPr>
        <w:spacing w:line="440" w:lineRule="exact"/>
        <w:rPr>
          <w:rFonts w:asciiTheme="minorEastAsia" w:hAnsiTheme="minorEastAsia" w:eastAsiaTheme="minorEastAsia"/>
          <w:color w:val="000000"/>
          <w:szCs w:val="21"/>
          <w:u w:val="single"/>
        </w:rPr>
      </w:pPr>
      <w:r>
        <w:rPr>
          <w:rFonts w:asciiTheme="minorEastAsia" w:hAnsiTheme="minorEastAsia" w:eastAsiaTheme="minorEastAsia"/>
          <w:color w:val="000000"/>
          <w:szCs w:val="21"/>
        </w:rPr>
        <w:t>发包人(公章)：</w:t>
      </w:r>
      <w:r>
        <w:rPr>
          <w:rFonts w:asciiTheme="minorEastAsia" w:hAnsiTheme="minorEastAsia" w:eastAsiaTheme="minorEastAsia"/>
          <w:color w:val="000000"/>
          <w:szCs w:val="21"/>
          <w:u w:val="single"/>
        </w:rPr>
        <w:t xml:space="preserve">        </w:t>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发</w:t>
      </w:r>
      <w:r>
        <w:rPr>
          <w:rFonts w:asciiTheme="minorEastAsia" w:hAnsiTheme="minorEastAsia" w:eastAsiaTheme="minorEastAsia"/>
          <w:color w:val="000000"/>
          <w:szCs w:val="21"/>
        </w:rPr>
        <w:t>包人(公章)：</w:t>
      </w:r>
      <w:r>
        <w:rPr>
          <w:rFonts w:asciiTheme="minorEastAsia" w:hAnsiTheme="minorEastAsia" w:eastAsiaTheme="minorEastAsia"/>
          <w:color w:val="000000"/>
          <w:szCs w:val="21"/>
          <w:u w:val="single"/>
        </w:rPr>
        <w:t></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u w:val="single"/>
        </w:rPr>
        <w:t xml:space="preserve"> </w:t>
      </w:r>
    </w:p>
    <w:p>
      <w:pPr>
        <w:pStyle w:val="357"/>
        <w:rPr>
          <w:rFonts w:asciiTheme="minorEastAsia" w:hAnsiTheme="minorEastAsia" w:eastAsiaTheme="minorEastAsia"/>
          <w:sz w:val="21"/>
          <w:szCs w:val="21"/>
        </w:rPr>
      </w:pPr>
    </w:p>
    <w:p>
      <w:pPr>
        <w:spacing w:line="440" w:lineRule="exact"/>
        <w:rPr>
          <w:rFonts w:asciiTheme="minorEastAsia" w:hAnsiTheme="minorEastAsia" w:eastAsiaTheme="minorEastAsia"/>
          <w:color w:val="000000"/>
          <w:szCs w:val="21"/>
          <w:u w:val="single"/>
        </w:rPr>
      </w:pPr>
      <w:r>
        <w:rPr>
          <w:rFonts w:asciiTheme="minorEastAsia" w:hAnsiTheme="minorEastAsia" w:eastAsiaTheme="minorEastAsia"/>
          <w:color w:val="000000"/>
          <w:szCs w:val="21"/>
        </w:rPr>
        <w:t>地  址：</w:t>
      </w:r>
      <w:r>
        <w:rPr>
          <w:rFonts w:asciiTheme="minorEastAsia" w:hAnsiTheme="minorEastAsia" w:eastAsiaTheme="minorEastAsia"/>
          <w:color w:val="000000"/>
          <w:szCs w:val="21"/>
          <w:u w:val="single"/>
        </w:rPr>
        <w:t xml:space="preserve"> </w:t>
      </w:r>
      <w:r>
        <w:rPr>
          <w:rFonts w:hint="eastAsia" w:asciiTheme="minorEastAsia" w:hAnsiTheme="minorEastAsia" w:eastAsiaTheme="minorEastAsia"/>
          <w:color w:val="000000"/>
          <w:szCs w:val="21"/>
          <w:u w:val="single"/>
          <w:lang w:val="en-US" w:eastAsia="zh-CN"/>
        </w:rPr>
        <w:t xml:space="preserve">                   </w:t>
      </w:r>
      <w:r>
        <w:rPr>
          <w:rFonts w:hint="eastAsia" w:asciiTheme="minorEastAsia" w:hAnsiTheme="minorEastAsia" w:eastAsiaTheme="minorEastAsia"/>
          <w:color w:val="000000"/>
          <w:szCs w:val="21"/>
        </w:rPr>
        <w:t xml:space="preserve"> </w:t>
      </w:r>
      <w:r>
        <w:rPr>
          <w:rFonts w:asciiTheme="minorEastAsia" w:hAnsiTheme="minorEastAsia" w:eastAsiaTheme="minorEastAsia"/>
          <w:color w:val="000000"/>
          <w:szCs w:val="21"/>
        </w:rPr>
        <w:t>地  址：</w:t>
      </w:r>
    </w:p>
    <w:p>
      <w:pPr>
        <w:pStyle w:val="357"/>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    </w:t>
      </w:r>
    </w:p>
    <w:p>
      <w:pPr>
        <w:spacing w:line="440" w:lineRule="exact"/>
        <w:rPr>
          <w:rFonts w:asciiTheme="minorEastAsia" w:hAnsiTheme="minorEastAsia" w:eastAsiaTheme="minorEastAsia"/>
          <w:color w:val="000000"/>
          <w:szCs w:val="21"/>
          <w:u w:val="single"/>
        </w:rPr>
      </w:pPr>
      <w:r>
        <w:rPr>
          <w:rFonts w:asciiTheme="minorEastAsia" w:hAnsiTheme="minorEastAsia" w:eastAsiaTheme="minorEastAsia"/>
          <w:color w:val="000000"/>
          <w:szCs w:val="21"/>
        </w:rPr>
        <w:t>法定代表人(签字)：</w:t>
      </w:r>
      <w:r>
        <w:rPr>
          <w:rFonts w:asciiTheme="minorEastAsia" w:hAnsiTheme="minorEastAsia" w:eastAsiaTheme="minorEastAsia"/>
          <w:color w:val="000000"/>
          <w:szCs w:val="21"/>
          <w:u w:val="single"/>
        </w:rPr>
        <w:t></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rPr>
        <w:t xml:space="preserve"> 法定代表人(签字)：</w:t>
      </w:r>
      <w:r>
        <w:rPr>
          <w:rFonts w:asciiTheme="minorEastAsia" w:hAnsiTheme="minorEastAsia" w:eastAsiaTheme="minorEastAsia"/>
          <w:color w:val="000000"/>
          <w:szCs w:val="21"/>
          <w:u w:val="single"/>
        </w:rPr>
        <w:t></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u w:val="single"/>
        </w:rPr>
        <w:t xml:space="preserve"> </w:t>
      </w:r>
    </w:p>
    <w:p>
      <w:pPr>
        <w:pStyle w:val="357"/>
        <w:rPr>
          <w:rFonts w:asciiTheme="minorEastAsia" w:hAnsiTheme="minorEastAsia" w:eastAsiaTheme="minorEastAsia"/>
          <w:sz w:val="21"/>
          <w:szCs w:val="21"/>
        </w:rPr>
      </w:pPr>
    </w:p>
    <w:p>
      <w:pPr>
        <w:spacing w:line="44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t>委托代理人(签字)：</w:t>
      </w:r>
      <w:r>
        <w:rPr>
          <w:rFonts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rPr>
        <w:t xml:space="preserve"> 委托代理人(签字)：</w:t>
      </w:r>
      <w:r>
        <w:rPr>
          <w:rFonts w:asciiTheme="minorEastAsia" w:hAnsiTheme="minorEastAsia" w:eastAsiaTheme="minorEastAsia"/>
          <w:color w:val="000000"/>
          <w:szCs w:val="21"/>
          <w:u w:val="single"/>
        </w:rPr>
        <w:t xml:space="preserve">  </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u w:val="single"/>
        </w:rPr>
        <w:t xml:space="preserve">    </w:t>
      </w:r>
    </w:p>
    <w:p>
      <w:pPr>
        <w:spacing w:line="44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t>电  话：</w:t>
      </w:r>
      <w:r>
        <w:rPr>
          <w:rFonts w:asciiTheme="minorEastAsia" w:hAnsiTheme="minorEastAsia" w:eastAsiaTheme="minorEastAsia"/>
          <w:color w:val="000000"/>
          <w:szCs w:val="21"/>
          <w:u w:val="single"/>
        </w:rPr>
        <w:t></w:t>
      </w:r>
      <w:r>
        <w:rPr>
          <w:rFonts w:hint="eastAsia" w:asciiTheme="minorEastAsia" w:hAnsiTheme="minorEastAsia" w:eastAsiaTheme="minorEastAsia"/>
          <w:color w:val="000000"/>
          <w:szCs w:val="21"/>
          <w:u w:val="single"/>
        </w:rPr>
        <w:t xml:space="preserve">   </w:t>
      </w:r>
      <w:r>
        <w:rPr>
          <w:rFonts w:hint="eastAsia" w:asciiTheme="minorEastAsia" w:hAnsiTheme="minorEastAsia" w:eastAsiaTheme="minorEastAsia"/>
          <w:color w:val="000000"/>
          <w:szCs w:val="21"/>
        </w:rPr>
        <w:t xml:space="preserve"> </w:t>
      </w:r>
      <w:r>
        <w:rPr>
          <w:rFonts w:asciiTheme="minorEastAsia" w:hAnsiTheme="minorEastAsia" w:eastAsiaTheme="minorEastAsia"/>
          <w:color w:val="000000"/>
          <w:szCs w:val="21"/>
        </w:rPr>
        <w:t>电  话：</w:t>
      </w:r>
      <w:r>
        <w:rPr>
          <w:rFonts w:asciiTheme="minorEastAsia" w:hAnsiTheme="minorEastAsia" w:eastAsiaTheme="minorEastAsia"/>
          <w:color w:val="000000"/>
          <w:szCs w:val="21"/>
          <w:u w:val="single"/>
        </w:rPr>
        <w:t></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u w:val="single"/>
        </w:rPr>
        <w:t xml:space="preserve">   </w:t>
      </w:r>
    </w:p>
    <w:p>
      <w:pPr>
        <w:spacing w:line="44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t>传  真：</w:t>
      </w:r>
      <w:r>
        <w:rPr>
          <w:rFonts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rPr>
        <w:t xml:space="preserve"> 传  真：</w:t>
      </w:r>
      <w:r>
        <w:rPr>
          <w:rFonts w:asciiTheme="minorEastAsia" w:hAnsiTheme="minorEastAsia" w:eastAsiaTheme="minorEastAsia"/>
          <w:color w:val="000000"/>
          <w:szCs w:val="21"/>
          <w:u w:val="single"/>
        </w:rPr>
        <w:t></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u w:val="single"/>
        </w:rPr>
        <w:t xml:space="preserve">   </w:t>
      </w:r>
    </w:p>
    <w:p>
      <w:pPr>
        <w:spacing w:line="440" w:lineRule="exact"/>
        <w:rPr>
          <w:rFonts w:asciiTheme="minorEastAsia" w:hAnsiTheme="minorEastAsia" w:eastAsiaTheme="minorEastAsia"/>
          <w:color w:val="000000"/>
          <w:szCs w:val="21"/>
          <w:u w:val="single"/>
        </w:rPr>
      </w:pPr>
      <w:r>
        <w:rPr>
          <w:rFonts w:asciiTheme="minorEastAsia" w:hAnsiTheme="minorEastAsia" w:eastAsiaTheme="minorEastAsia"/>
          <w:color w:val="000000"/>
          <w:szCs w:val="21"/>
        </w:rPr>
        <w:t>开户银行：</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color w:val="000000"/>
          <w:szCs w:val="21"/>
        </w:rPr>
        <w:t xml:space="preserve"> </w:t>
      </w:r>
      <w:r>
        <w:rPr>
          <w:rFonts w:asciiTheme="minorEastAsia" w:hAnsiTheme="minorEastAsia" w:eastAsiaTheme="minorEastAsia"/>
          <w:color w:val="000000"/>
          <w:szCs w:val="21"/>
        </w:rPr>
        <w:t>开户银行：</w:t>
      </w:r>
      <w:r>
        <w:rPr>
          <w:rFonts w:asciiTheme="minorEastAsia" w:hAnsiTheme="minorEastAsia" w:eastAsiaTheme="minorEastAsia"/>
          <w:color w:val="000000"/>
          <w:szCs w:val="21"/>
          <w:u w:val="single"/>
        </w:rPr>
        <w:t xml:space="preserve">   </w:t>
      </w:r>
    </w:p>
    <w:p>
      <w:pPr>
        <w:spacing w:line="44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t>账  号：</w:t>
      </w:r>
      <w:r>
        <w:rPr>
          <w:rFonts w:asciiTheme="minorEastAsia" w:hAnsiTheme="minorEastAsia" w:eastAsiaTheme="minorEastAsia"/>
          <w:color w:val="000000"/>
          <w:szCs w:val="21"/>
          <w:u w:val="single"/>
        </w:rPr>
        <w:t xml:space="preserve"> </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color w:val="000000"/>
          <w:szCs w:val="21"/>
        </w:rPr>
        <w:t xml:space="preserve"> </w:t>
      </w:r>
      <w:r>
        <w:rPr>
          <w:rFonts w:asciiTheme="minorEastAsia" w:hAnsiTheme="minorEastAsia" w:eastAsiaTheme="minorEastAsia"/>
          <w:color w:val="000000"/>
          <w:szCs w:val="21"/>
        </w:rPr>
        <w:t>账</w:t>
      </w:r>
      <w:r>
        <w:rPr>
          <w:rFonts w:hint="eastAsia" w:asciiTheme="minorEastAsia" w:hAnsiTheme="minorEastAsia" w:eastAsiaTheme="minorEastAsia"/>
          <w:color w:val="000000"/>
          <w:szCs w:val="21"/>
        </w:rPr>
        <w:t xml:space="preserve"> </w:t>
      </w:r>
      <w:r>
        <w:rPr>
          <w:rFonts w:asciiTheme="minorEastAsia" w:hAnsiTheme="minorEastAsia" w:eastAsiaTheme="minorEastAsia"/>
          <w:color w:val="000000"/>
          <w:szCs w:val="21"/>
        </w:rPr>
        <w:t xml:space="preserve"> 号：</w:t>
      </w:r>
      <w:r>
        <w:rPr>
          <w:rFonts w:asciiTheme="minorEastAsia" w:hAnsiTheme="minorEastAsia" w:eastAsiaTheme="minorEastAsia"/>
          <w:color w:val="000000"/>
          <w:szCs w:val="21"/>
          <w:u w:val="single"/>
        </w:rPr>
        <w:t></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u w:val="single"/>
        </w:rPr>
        <w:t xml:space="preserve">  </w:t>
      </w:r>
      <w:r>
        <w:rPr>
          <w:rFonts w:hint="eastAsia" w:asciiTheme="minorEastAsia" w:hAnsiTheme="minorEastAsia" w:eastAsiaTheme="minorEastAsia"/>
          <w:color w:val="000000"/>
          <w:szCs w:val="21"/>
          <w:u w:val="single"/>
        </w:rPr>
        <w:t xml:space="preserve"> </w:t>
      </w:r>
    </w:p>
    <w:p>
      <w:pPr>
        <w:spacing w:line="44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t>邮政编码：</w:t>
      </w:r>
      <w:r>
        <w:rPr>
          <w:rFonts w:asciiTheme="minorEastAsia" w:hAnsiTheme="minorEastAsia" w:eastAsiaTheme="minorEastAsia"/>
          <w:color w:val="000000"/>
          <w:szCs w:val="21"/>
          <w:u w:val="single"/>
        </w:rPr>
        <w:t xml:space="preserve"> </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lang w:val="en-US" w:eastAsia="zh-CN"/>
        </w:rPr>
        <w:t xml:space="preserve">      </w:t>
      </w:r>
      <w:r>
        <w:rPr>
          <w:rFonts w:asciiTheme="minorEastAsia" w:hAnsiTheme="minorEastAsia" w:eastAsiaTheme="minorEastAsia"/>
          <w:color w:val="000000"/>
          <w:szCs w:val="21"/>
        </w:rPr>
        <w:t>邮政编码：</w:t>
      </w:r>
      <w:r>
        <w:rPr>
          <w:rFonts w:asciiTheme="minorEastAsia" w:hAnsiTheme="minorEastAsia" w:eastAsiaTheme="minorEastAsia"/>
          <w:color w:val="000000"/>
          <w:szCs w:val="21"/>
          <w:u w:val="single"/>
        </w:rPr>
        <w:t></w:t>
      </w:r>
      <w:r>
        <w:rPr>
          <w:rFonts w:hint="eastAsia" w:asciiTheme="minorEastAsia" w:hAnsiTheme="minorEastAsia" w:eastAsiaTheme="minorEastAsia"/>
          <w:color w:val="000000"/>
          <w:szCs w:val="21"/>
          <w:u w:val="single"/>
          <w:lang w:val="en-US" w:eastAsia="zh-CN"/>
        </w:rPr>
        <w:t xml:space="preserve">        </w:t>
      </w:r>
      <w:r>
        <w:rPr>
          <w:rFonts w:asciiTheme="minorEastAsia" w:hAnsiTheme="minorEastAsia" w:eastAsiaTheme="minorEastAsia"/>
          <w:color w:val="000000"/>
          <w:szCs w:val="21"/>
          <w:u w:val="single"/>
        </w:rPr>
        <w:t xml:space="preserve">   </w:t>
      </w:r>
    </w:p>
    <w:p>
      <w:pPr>
        <w:spacing w:line="560" w:lineRule="exact"/>
        <w:ind w:firstLine="420" w:firstLineChars="200"/>
        <w:rPr>
          <w:rFonts w:asciiTheme="minorEastAsia" w:hAnsiTheme="minorEastAsia" w:eastAsiaTheme="minorEastAsia"/>
          <w:szCs w:val="21"/>
        </w:rPr>
      </w:pPr>
    </w:p>
    <w:p>
      <w:pPr>
        <w:spacing w:line="560" w:lineRule="exact"/>
        <w:ind w:firstLine="420" w:firstLineChars="200"/>
        <w:rPr>
          <w:rFonts w:asciiTheme="minorEastAsia" w:hAnsiTheme="minorEastAsia" w:eastAsiaTheme="minorEastAsia"/>
          <w:szCs w:val="21"/>
        </w:rPr>
      </w:pPr>
    </w:p>
    <w:p>
      <w:pPr>
        <w:pStyle w:val="357"/>
        <w:rPr>
          <w:rFonts w:asciiTheme="minorEastAsia" w:hAnsiTheme="minorEastAsia" w:eastAsiaTheme="minorEastAsia"/>
          <w:color w:val="auto"/>
          <w:sz w:val="21"/>
          <w:szCs w:val="21"/>
        </w:rPr>
      </w:pPr>
    </w:p>
    <w:p>
      <w:pPr>
        <w:pStyle w:val="15"/>
        <w:ind w:left="1680"/>
        <w:rPr>
          <w:rFonts w:asciiTheme="minorEastAsia" w:hAnsiTheme="minorEastAsia" w:eastAsiaTheme="minorEastAsia"/>
          <w:szCs w:val="21"/>
        </w:rPr>
      </w:pPr>
    </w:p>
    <w:p>
      <w:pPr>
        <w:rPr>
          <w:rFonts w:asciiTheme="minorEastAsia" w:hAnsiTheme="minorEastAsia" w:eastAsiaTheme="minorEastAsia"/>
          <w:szCs w:val="21"/>
        </w:rPr>
      </w:pPr>
    </w:p>
    <w:p>
      <w:pPr>
        <w:pStyle w:val="15"/>
        <w:ind w:left="1680"/>
        <w:rPr>
          <w:rFonts w:asciiTheme="minorEastAsia" w:hAnsiTheme="minorEastAsia" w:eastAsiaTheme="minorEastAsia"/>
          <w:szCs w:val="21"/>
        </w:rPr>
      </w:pPr>
    </w:p>
    <w:p>
      <w:pPr>
        <w:spacing w:line="440" w:lineRule="exac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承</w:t>
      </w:r>
      <w:r>
        <w:rPr>
          <w:rFonts w:asciiTheme="minorEastAsia" w:hAnsiTheme="minorEastAsia" w:eastAsiaTheme="minorEastAsia"/>
          <w:color w:val="000000"/>
          <w:szCs w:val="21"/>
        </w:rPr>
        <w:t>包人(公章)：</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rPr>
        <w:t xml:space="preserve"> </w:t>
      </w:r>
    </w:p>
    <w:p>
      <w:pPr>
        <w:spacing w:line="44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t>地  址：</w:t>
      </w:r>
      <w:r>
        <w:rPr>
          <w:rFonts w:asciiTheme="minorEastAsia" w:hAnsiTheme="minorEastAsia" w:eastAsiaTheme="minorEastAsia"/>
          <w:color w:val="000000"/>
          <w:szCs w:val="21"/>
          <w:u w:val="single"/>
        </w:rPr>
        <w:t xml:space="preserve"> </w:t>
      </w:r>
      <w:r>
        <w:rPr>
          <w:rFonts w:hint="eastAsia" w:asciiTheme="minorEastAsia" w:hAnsiTheme="minorEastAsia" w:eastAsiaTheme="minorEastAsia"/>
          <w:color w:val="000000"/>
          <w:szCs w:val="21"/>
          <w:u w:val="single"/>
        </w:rPr>
        <w:t xml:space="preserve">                    </w:t>
      </w:r>
    </w:p>
    <w:p>
      <w:pPr>
        <w:spacing w:line="440" w:lineRule="exact"/>
        <w:rPr>
          <w:rFonts w:asciiTheme="minorEastAsia" w:hAnsiTheme="minorEastAsia" w:eastAsiaTheme="minorEastAsia"/>
          <w:color w:val="000000"/>
          <w:szCs w:val="21"/>
          <w:u w:val="single"/>
        </w:rPr>
      </w:pPr>
      <w:r>
        <w:rPr>
          <w:rFonts w:asciiTheme="minorEastAsia" w:hAnsiTheme="minorEastAsia" w:eastAsiaTheme="minorEastAsia"/>
          <w:color w:val="000000"/>
          <w:szCs w:val="21"/>
        </w:rPr>
        <w:t>法定代表人(签字)：</w:t>
      </w:r>
      <w:r>
        <w:rPr>
          <w:rFonts w:asciiTheme="minorEastAsia" w:hAnsiTheme="minorEastAsia" w:eastAsiaTheme="minorEastAsia"/>
          <w:color w:val="000000"/>
          <w:szCs w:val="21"/>
          <w:u w:val="single"/>
        </w:rPr>
        <w:t></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u w:val="single"/>
        </w:rPr>
        <w:t xml:space="preserve">  </w:t>
      </w:r>
    </w:p>
    <w:p>
      <w:pPr>
        <w:spacing w:line="44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t>委托代理人(签字)：</w:t>
      </w:r>
      <w:r>
        <w:rPr>
          <w:rFonts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rPr>
        <w:t xml:space="preserve"> </w:t>
      </w:r>
    </w:p>
    <w:p>
      <w:pPr>
        <w:spacing w:line="44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t>电  话：</w:t>
      </w:r>
      <w:r>
        <w:rPr>
          <w:rFonts w:asciiTheme="minorEastAsia" w:hAnsiTheme="minorEastAsia" w:eastAsiaTheme="minorEastAsia"/>
          <w:color w:val="000000"/>
          <w:szCs w:val="21"/>
          <w:u w:val="single"/>
        </w:rPr>
        <w:t></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u w:val="single"/>
        </w:rPr>
        <w:t></w:t>
      </w:r>
      <w:r>
        <w:rPr>
          <w:rFonts w:asciiTheme="minorEastAsia" w:hAnsiTheme="minorEastAsia" w:eastAsiaTheme="minorEastAsia"/>
          <w:color w:val="000000"/>
          <w:szCs w:val="21"/>
        </w:rPr>
        <w:t xml:space="preserve"> </w:t>
      </w:r>
    </w:p>
    <w:p>
      <w:pPr>
        <w:spacing w:line="44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t>传  真：</w:t>
      </w:r>
      <w:r>
        <w:rPr>
          <w:rFonts w:asciiTheme="minorEastAsia" w:hAnsiTheme="minorEastAsia" w:eastAsiaTheme="minorEastAsia"/>
          <w:color w:val="000000"/>
          <w:szCs w:val="21"/>
          <w:u w:val="single"/>
        </w:rPr>
        <w:t></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rPr>
        <w:t xml:space="preserve"> </w:t>
      </w:r>
    </w:p>
    <w:p>
      <w:pPr>
        <w:spacing w:line="44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t>开户银行：</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rPr>
        <w:t xml:space="preserve"> </w:t>
      </w:r>
    </w:p>
    <w:p>
      <w:pPr>
        <w:spacing w:line="440" w:lineRule="exact"/>
        <w:rPr>
          <w:rFonts w:hint="eastAsia" w:asciiTheme="minorEastAsia" w:hAnsiTheme="minorEastAsia" w:eastAsiaTheme="minorEastAsia"/>
          <w:color w:val="000000"/>
          <w:szCs w:val="21"/>
          <w:u w:val="single"/>
        </w:rPr>
      </w:pPr>
      <w:r>
        <w:rPr>
          <w:rFonts w:asciiTheme="minorEastAsia" w:hAnsiTheme="minorEastAsia" w:eastAsiaTheme="minorEastAsia"/>
          <w:color w:val="000000"/>
          <w:szCs w:val="21"/>
        </w:rPr>
        <w:t>账  号：</w:t>
      </w:r>
      <w:r>
        <w:rPr>
          <w:rFonts w:hint="eastAsia" w:asciiTheme="minorEastAsia" w:hAnsiTheme="minorEastAsia" w:eastAsiaTheme="minorEastAsia"/>
          <w:color w:val="000000"/>
          <w:szCs w:val="21"/>
          <w:u w:val="single"/>
        </w:rPr>
        <w:t xml:space="preserve">                </w:t>
      </w:r>
    </w:p>
    <w:p>
      <w:pPr>
        <w:spacing w:line="440" w:lineRule="exact"/>
        <w:rPr>
          <w:rFonts w:asciiTheme="minorEastAsia" w:hAnsiTheme="minorEastAsia" w:eastAsiaTheme="minorEastAsia"/>
          <w:szCs w:val="21"/>
        </w:rPr>
      </w:pPr>
      <w:r>
        <w:rPr>
          <w:rFonts w:asciiTheme="minorEastAsia" w:hAnsiTheme="minorEastAsia" w:eastAsiaTheme="minorEastAsia"/>
          <w:color w:val="000000"/>
          <w:szCs w:val="21"/>
        </w:rPr>
        <w:t>邮政编码：</w:t>
      </w:r>
      <w:r>
        <w:rPr>
          <w:rFonts w:asciiTheme="minorEastAsia" w:hAnsiTheme="minorEastAsia" w:eastAsiaTheme="minorEastAsia"/>
          <w:color w:val="000000"/>
          <w:szCs w:val="21"/>
          <w:u w:val="single"/>
        </w:rPr>
        <w:t xml:space="preserve">  </w:t>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u w:val="single"/>
        </w:rPr>
        <w:t></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pStyle w:val="2"/>
      </w:pPr>
    </w:p>
    <w:p/>
    <w:p>
      <w:pPr>
        <w:pStyle w:val="2"/>
      </w:pPr>
    </w:p>
    <w:p>
      <w:pPr>
        <w:spacing w:line="440" w:lineRule="exact"/>
        <w:outlineLvl w:val="0"/>
        <w:rPr>
          <w:rFonts w:asciiTheme="minorEastAsia" w:hAnsiTheme="minorEastAsia" w:eastAsiaTheme="minorEastAsia"/>
          <w:color w:val="000000"/>
          <w:szCs w:val="21"/>
        </w:rPr>
      </w:pPr>
      <w:r>
        <w:rPr>
          <w:rFonts w:asciiTheme="minorEastAsia" w:hAnsiTheme="minorEastAsia" w:eastAsiaTheme="minorEastAsia"/>
          <w:color w:val="000000"/>
          <w:szCs w:val="21"/>
        </w:rPr>
        <w:t>附件4：</w:t>
      </w:r>
    </w:p>
    <w:p>
      <w:pPr>
        <w:spacing w:before="156" w:beforeLines="50" w:after="156" w:afterLines="50" w:line="440" w:lineRule="exact"/>
        <w:jc w:val="center"/>
        <w:rPr>
          <w:rFonts w:asciiTheme="minorEastAsia" w:hAnsiTheme="minorEastAsia" w:eastAsiaTheme="minorEastAsia"/>
          <w:color w:val="000000"/>
          <w:szCs w:val="21"/>
        </w:rPr>
      </w:pPr>
      <w:r>
        <w:rPr>
          <w:rFonts w:asciiTheme="minorEastAsia" w:hAnsiTheme="minorEastAsia" w:eastAsiaTheme="minorEastAsia"/>
          <w:color w:val="000000"/>
          <w:szCs w:val="21"/>
        </w:rPr>
        <w:t>主要建设工程文件目录</w:t>
      </w:r>
    </w:p>
    <w:tbl>
      <w:tblPr>
        <w:tblStyle w:val="4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文件名称</w:t>
            </w:r>
          </w:p>
        </w:tc>
        <w:tc>
          <w:tcPr>
            <w:tcW w:w="1276"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套数</w:t>
            </w:r>
          </w:p>
        </w:tc>
        <w:tc>
          <w:tcPr>
            <w:tcW w:w="1450"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费用（元）</w:t>
            </w:r>
          </w:p>
        </w:tc>
        <w:tc>
          <w:tcPr>
            <w:tcW w:w="1243"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质量</w:t>
            </w:r>
          </w:p>
        </w:tc>
        <w:tc>
          <w:tcPr>
            <w:tcW w:w="1450" w:type="dxa"/>
            <w:tcBorders>
              <w:top w:val="single" w:color="auto" w:sz="12" w:space="0"/>
              <w:bottom w:val="double" w:color="auto" w:sz="6" w:space="0"/>
            </w:tcBorders>
          </w:tcPr>
          <w:p>
            <w:pPr>
              <w:spacing w:line="440" w:lineRule="exact"/>
              <w:jc w:val="center"/>
              <w:rPr>
                <w:rFonts w:asciiTheme="minorEastAsia" w:hAnsiTheme="minorEastAsia" w:eastAsiaTheme="minorEastAsia"/>
                <w:color w:val="000000"/>
                <w:szCs w:val="21"/>
              </w:rPr>
            </w:pPr>
            <w:r>
              <w:rPr>
                <w:rFonts w:asciiTheme="minorEastAsia" w:hAnsiTheme="minorEastAsia" w:eastAsiaTheme="minorEastAsia"/>
                <w:color w:val="000000"/>
                <w:szCs w:val="21"/>
              </w:rPr>
              <w:t>移交时间</w:t>
            </w:r>
          </w:p>
        </w:tc>
        <w:tc>
          <w:tcPr>
            <w:tcW w:w="1667" w:type="dxa"/>
            <w:tcBorders>
              <w:top w:val="single" w:color="auto" w:sz="12" w:space="0"/>
              <w:bottom w:val="double" w:color="auto" w:sz="6" w:space="0"/>
            </w:tcBorders>
          </w:tcPr>
          <w:p>
            <w:pPr>
              <w:spacing w:line="440" w:lineRule="exact"/>
              <w:jc w:val="center"/>
              <w:rPr>
                <w:rFonts w:asciiTheme="minorEastAsia" w:hAnsiTheme="minorEastAsia" w:eastAsiaTheme="minorEastAsia"/>
                <w:color w:val="000000"/>
                <w:szCs w:val="21"/>
              </w:rPr>
            </w:pPr>
            <w:r>
              <w:rPr>
                <w:rFonts w:asciiTheme="minorEastAsia" w:hAnsiTheme="minorEastAsia" w:eastAsiaTheme="minorEastAsia"/>
                <w:color w:val="000000"/>
                <w:szCs w:val="21"/>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43"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667"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43"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667"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4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667"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4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667"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4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667"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4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667"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4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667"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4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667"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spacing w:line="440" w:lineRule="exact"/>
              <w:rPr>
                <w:rFonts w:asciiTheme="minorEastAsia" w:hAnsiTheme="minorEastAsia" w:eastAsiaTheme="minorEastAsia"/>
                <w:color w:val="000000"/>
                <w:szCs w:val="21"/>
              </w:rPr>
            </w:pPr>
          </w:p>
        </w:tc>
        <w:tc>
          <w:tcPr>
            <w:tcW w:w="1276"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243"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667" w:type="dxa"/>
          </w:tcPr>
          <w:p>
            <w:pPr>
              <w:spacing w:line="440" w:lineRule="exact"/>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76"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243"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667" w:type="dxa"/>
            <w:vAlign w:val="center"/>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spacing w:line="440" w:lineRule="exact"/>
              <w:rPr>
                <w:rFonts w:asciiTheme="minorEastAsia" w:hAnsiTheme="minorEastAsia" w:eastAsiaTheme="minorEastAsia"/>
                <w:color w:val="000000"/>
                <w:szCs w:val="21"/>
              </w:rPr>
            </w:pPr>
          </w:p>
        </w:tc>
        <w:tc>
          <w:tcPr>
            <w:tcW w:w="1276"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243"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667" w:type="dxa"/>
          </w:tcPr>
          <w:p>
            <w:pPr>
              <w:spacing w:line="440" w:lineRule="exact"/>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spacing w:line="440" w:lineRule="exact"/>
              <w:rPr>
                <w:rFonts w:asciiTheme="minorEastAsia" w:hAnsiTheme="minorEastAsia" w:eastAsiaTheme="minorEastAsia"/>
                <w:color w:val="000000"/>
                <w:szCs w:val="21"/>
              </w:rPr>
            </w:pPr>
          </w:p>
        </w:tc>
        <w:tc>
          <w:tcPr>
            <w:tcW w:w="1276"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243"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667" w:type="dxa"/>
          </w:tcPr>
          <w:p>
            <w:pPr>
              <w:spacing w:line="440" w:lineRule="exact"/>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spacing w:line="440" w:lineRule="exact"/>
              <w:rPr>
                <w:rFonts w:asciiTheme="minorEastAsia" w:hAnsiTheme="minorEastAsia" w:eastAsiaTheme="minorEastAsia"/>
                <w:color w:val="000000"/>
                <w:szCs w:val="21"/>
              </w:rPr>
            </w:pPr>
          </w:p>
        </w:tc>
        <w:tc>
          <w:tcPr>
            <w:tcW w:w="1276"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243"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667" w:type="dxa"/>
          </w:tcPr>
          <w:p>
            <w:pPr>
              <w:spacing w:line="440" w:lineRule="exact"/>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spacing w:line="440" w:lineRule="exact"/>
              <w:rPr>
                <w:rFonts w:asciiTheme="minorEastAsia" w:hAnsiTheme="minorEastAsia" w:eastAsiaTheme="minorEastAsia"/>
                <w:color w:val="000000"/>
                <w:szCs w:val="21"/>
              </w:rPr>
            </w:pPr>
          </w:p>
        </w:tc>
        <w:tc>
          <w:tcPr>
            <w:tcW w:w="1276"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243"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667" w:type="dxa"/>
          </w:tcPr>
          <w:p>
            <w:pPr>
              <w:spacing w:line="440" w:lineRule="exact"/>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spacing w:line="440" w:lineRule="exact"/>
              <w:rPr>
                <w:rFonts w:asciiTheme="minorEastAsia" w:hAnsiTheme="minorEastAsia" w:eastAsiaTheme="minorEastAsia"/>
                <w:color w:val="000000"/>
                <w:szCs w:val="21"/>
              </w:rPr>
            </w:pPr>
          </w:p>
        </w:tc>
        <w:tc>
          <w:tcPr>
            <w:tcW w:w="1276"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243"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667" w:type="dxa"/>
          </w:tcPr>
          <w:p>
            <w:pPr>
              <w:spacing w:line="440" w:lineRule="exact"/>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spacing w:line="440" w:lineRule="exact"/>
              <w:rPr>
                <w:rFonts w:asciiTheme="minorEastAsia" w:hAnsiTheme="minorEastAsia" w:eastAsiaTheme="minorEastAsia"/>
                <w:color w:val="000000"/>
                <w:szCs w:val="21"/>
              </w:rPr>
            </w:pPr>
          </w:p>
        </w:tc>
        <w:tc>
          <w:tcPr>
            <w:tcW w:w="1276"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243"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667" w:type="dxa"/>
          </w:tcPr>
          <w:p>
            <w:pPr>
              <w:spacing w:line="440" w:lineRule="exact"/>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spacing w:line="440" w:lineRule="exact"/>
              <w:rPr>
                <w:rFonts w:asciiTheme="minorEastAsia" w:hAnsiTheme="minorEastAsia" w:eastAsiaTheme="minorEastAsia"/>
                <w:color w:val="000000"/>
                <w:szCs w:val="21"/>
              </w:rPr>
            </w:pPr>
          </w:p>
        </w:tc>
        <w:tc>
          <w:tcPr>
            <w:tcW w:w="1276"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243"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667" w:type="dxa"/>
          </w:tcPr>
          <w:p>
            <w:pPr>
              <w:spacing w:line="440" w:lineRule="exact"/>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spacing w:line="440" w:lineRule="exact"/>
              <w:rPr>
                <w:rFonts w:asciiTheme="minorEastAsia" w:hAnsiTheme="minorEastAsia" w:eastAsiaTheme="minorEastAsia"/>
                <w:color w:val="000000"/>
                <w:szCs w:val="21"/>
              </w:rPr>
            </w:pPr>
          </w:p>
        </w:tc>
        <w:tc>
          <w:tcPr>
            <w:tcW w:w="1276"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243"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667" w:type="dxa"/>
          </w:tcPr>
          <w:p>
            <w:pPr>
              <w:spacing w:line="440" w:lineRule="exact"/>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spacing w:line="440" w:lineRule="exact"/>
              <w:rPr>
                <w:rFonts w:asciiTheme="minorEastAsia" w:hAnsiTheme="minorEastAsia" w:eastAsiaTheme="minorEastAsia"/>
                <w:color w:val="000000"/>
                <w:szCs w:val="21"/>
              </w:rPr>
            </w:pPr>
          </w:p>
        </w:tc>
        <w:tc>
          <w:tcPr>
            <w:tcW w:w="1276"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243" w:type="dxa"/>
          </w:tcPr>
          <w:p>
            <w:pPr>
              <w:spacing w:line="440" w:lineRule="exact"/>
              <w:rPr>
                <w:rFonts w:asciiTheme="minorEastAsia" w:hAnsiTheme="minorEastAsia" w:eastAsiaTheme="minorEastAsia"/>
                <w:color w:val="000000"/>
                <w:szCs w:val="21"/>
              </w:rPr>
            </w:pPr>
          </w:p>
        </w:tc>
        <w:tc>
          <w:tcPr>
            <w:tcW w:w="1450" w:type="dxa"/>
          </w:tcPr>
          <w:p>
            <w:pPr>
              <w:spacing w:line="440" w:lineRule="exact"/>
              <w:rPr>
                <w:rFonts w:asciiTheme="minorEastAsia" w:hAnsiTheme="minorEastAsia" w:eastAsiaTheme="minorEastAsia"/>
                <w:color w:val="000000"/>
                <w:szCs w:val="21"/>
              </w:rPr>
            </w:pPr>
          </w:p>
        </w:tc>
        <w:tc>
          <w:tcPr>
            <w:tcW w:w="1667" w:type="dxa"/>
          </w:tcPr>
          <w:p>
            <w:pPr>
              <w:spacing w:line="440" w:lineRule="exact"/>
              <w:rPr>
                <w:rFonts w:asciiTheme="minorEastAsia" w:hAnsiTheme="minorEastAsia" w:eastAsiaTheme="minorEastAsia"/>
                <w:color w:val="000000"/>
                <w:szCs w:val="21"/>
              </w:rPr>
            </w:pPr>
          </w:p>
        </w:tc>
      </w:tr>
    </w:tbl>
    <w:p>
      <w:pPr>
        <w:spacing w:line="560" w:lineRule="exact"/>
        <w:ind w:firstLine="420" w:firstLineChars="200"/>
        <w:rPr>
          <w:rFonts w:asciiTheme="minorEastAsia" w:hAnsiTheme="minorEastAsia" w:eastAsiaTheme="minorEastAsia"/>
          <w:szCs w:val="21"/>
        </w:rPr>
      </w:pPr>
    </w:p>
    <w:p>
      <w:pPr>
        <w:spacing w:line="440" w:lineRule="exact"/>
        <w:outlineLvl w:val="0"/>
        <w:rPr>
          <w:rFonts w:asciiTheme="minorEastAsia" w:hAnsiTheme="minorEastAsia" w:eastAsiaTheme="minorEastAsia"/>
          <w:color w:val="000000"/>
          <w:szCs w:val="21"/>
        </w:rPr>
      </w:pPr>
      <w:r>
        <w:rPr>
          <w:rFonts w:asciiTheme="minorEastAsia" w:hAnsiTheme="minorEastAsia" w:eastAsiaTheme="minorEastAsia"/>
          <w:szCs w:val="21"/>
        </w:rPr>
        <w:br w:type="page"/>
      </w:r>
      <w:r>
        <w:rPr>
          <w:rFonts w:asciiTheme="minorEastAsia" w:hAnsiTheme="minorEastAsia" w:eastAsiaTheme="minorEastAsia"/>
          <w:color w:val="000000"/>
          <w:szCs w:val="21"/>
        </w:rPr>
        <w:t>附</w:t>
      </w:r>
      <w:bookmarkStart w:id="553" w:name="_Toc296347226"/>
      <w:bookmarkStart w:id="554" w:name="_Toc296346728"/>
      <w:bookmarkStart w:id="555" w:name="_Toc267261698"/>
      <w:bookmarkStart w:id="556" w:name="_Toc296944566"/>
      <w:bookmarkStart w:id="557" w:name="_Toc296503227"/>
      <w:bookmarkStart w:id="558" w:name="_Toc296891055"/>
      <w:bookmarkStart w:id="559" w:name="_Toc296891267"/>
      <w:r>
        <w:rPr>
          <w:rFonts w:asciiTheme="minorEastAsia" w:hAnsiTheme="minorEastAsia" w:eastAsiaTheme="minorEastAsia"/>
          <w:color w:val="000000"/>
          <w:szCs w:val="21"/>
        </w:rPr>
        <w:t>件5：</w:t>
      </w:r>
    </w:p>
    <w:bookmarkEnd w:id="553"/>
    <w:bookmarkEnd w:id="554"/>
    <w:bookmarkEnd w:id="555"/>
    <w:bookmarkEnd w:id="556"/>
    <w:bookmarkEnd w:id="557"/>
    <w:bookmarkEnd w:id="558"/>
    <w:bookmarkEnd w:id="559"/>
    <w:p>
      <w:pPr>
        <w:spacing w:before="156" w:beforeLines="50" w:after="156" w:afterLines="50" w:line="440" w:lineRule="exact"/>
        <w:jc w:val="center"/>
        <w:rPr>
          <w:rFonts w:asciiTheme="minorEastAsia" w:hAnsiTheme="minorEastAsia" w:eastAsiaTheme="minorEastAsia"/>
          <w:color w:val="000000"/>
          <w:szCs w:val="21"/>
        </w:rPr>
      </w:pPr>
      <w:r>
        <w:rPr>
          <w:rFonts w:asciiTheme="minorEastAsia" w:hAnsiTheme="minorEastAsia" w:eastAsiaTheme="minorEastAsia"/>
          <w:color w:val="000000"/>
          <w:szCs w:val="21"/>
        </w:rPr>
        <w:t>承包人用于本工程施工的机械设备表</w:t>
      </w:r>
    </w:p>
    <w:tbl>
      <w:tblPr>
        <w:tblStyle w:val="48"/>
        <w:tblpPr w:leftFromText="180" w:rightFromText="180" w:vertAnchor="text" w:horzAnchor="page" w:tblpX="649" w:tblpY="547"/>
        <w:tblOverlap w:val="never"/>
        <w:tblW w:w="980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09"/>
        <w:gridCol w:w="1450"/>
        <w:gridCol w:w="971"/>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9"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序号</w:t>
            </w:r>
          </w:p>
        </w:tc>
        <w:tc>
          <w:tcPr>
            <w:tcW w:w="1450"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机械或设备名称</w:t>
            </w:r>
          </w:p>
        </w:tc>
        <w:tc>
          <w:tcPr>
            <w:tcW w:w="971"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规格型号</w:t>
            </w:r>
          </w:p>
        </w:tc>
        <w:tc>
          <w:tcPr>
            <w:tcW w:w="1058"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数量</w:t>
            </w:r>
          </w:p>
        </w:tc>
        <w:tc>
          <w:tcPr>
            <w:tcW w:w="880"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产地</w:t>
            </w:r>
          </w:p>
        </w:tc>
        <w:tc>
          <w:tcPr>
            <w:tcW w:w="1020"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制造年份</w:t>
            </w:r>
          </w:p>
        </w:tc>
        <w:tc>
          <w:tcPr>
            <w:tcW w:w="1480"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额定功率(kW)</w:t>
            </w:r>
          </w:p>
        </w:tc>
        <w:tc>
          <w:tcPr>
            <w:tcW w:w="1020"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生产能力</w:t>
            </w:r>
          </w:p>
        </w:tc>
        <w:tc>
          <w:tcPr>
            <w:tcW w:w="921" w:type="dxa"/>
            <w:tcBorders>
              <w:top w:val="single" w:color="auto" w:sz="12" w:space="0"/>
              <w:bottom w:val="doub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tcBorders>
              <w:top w:val="double" w:color="auto" w:sz="6" w:space="0"/>
              <w:bottom w:val="single" w:color="auto" w:sz="6" w:space="0"/>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tcBorders>
              <w:top w:val="double" w:color="auto" w:sz="6" w:space="0"/>
              <w:bottom w:val="single" w:color="auto" w:sz="6" w:space="0"/>
            </w:tcBorders>
            <w:vAlign w:val="center"/>
          </w:tcPr>
          <w:p>
            <w:pPr>
              <w:spacing w:line="440" w:lineRule="exact"/>
              <w:jc w:val="center"/>
              <w:rPr>
                <w:rFonts w:asciiTheme="minorEastAsia" w:hAnsiTheme="minorEastAsia" w:eastAsiaTheme="minorEastAsia"/>
                <w:color w:val="000000"/>
                <w:szCs w:val="21"/>
              </w:rPr>
            </w:pPr>
          </w:p>
        </w:tc>
        <w:tc>
          <w:tcPr>
            <w:tcW w:w="971" w:type="dxa"/>
            <w:tcBorders>
              <w:top w:val="double" w:color="auto" w:sz="6" w:space="0"/>
              <w:bottom w:val="single" w:color="auto" w:sz="6" w:space="0"/>
            </w:tcBorders>
            <w:vAlign w:val="center"/>
          </w:tcPr>
          <w:p>
            <w:pPr>
              <w:spacing w:line="440" w:lineRule="exact"/>
              <w:jc w:val="center"/>
              <w:rPr>
                <w:rFonts w:asciiTheme="minorEastAsia" w:hAnsiTheme="minorEastAsia" w:eastAsiaTheme="minorEastAsia"/>
                <w:color w:val="000000"/>
                <w:szCs w:val="21"/>
              </w:rPr>
            </w:pPr>
          </w:p>
        </w:tc>
        <w:tc>
          <w:tcPr>
            <w:tcW w:w="1058" w:type="dxa"/>
            <w:tcBorders>
              <w:top w:val="double" w:color="auto" w:sz="6" w:space="0"/>
              <w:bottom w:val="single" w:color="auto" w:sz="6" w:space="0"/>
            </w:tcBorders>
            <w:vAlign w:val="center"/>
          </w:tcPr>
          <w:p>
            <w:pPr>
              <w:spacing w:line="440" w:lineRule="exact"/>
              <w:jc w:val="center"/>
              <w:rPr>
                <w:rFonts w:asciiTheme="minorEastAsia" w:hAnsiTheme="minorEastAsia" w:eastAsiaTheme="minorEastAsia"/>
                <w:color w:val="000000"/>
                <w:szCs w:val="21"/>
              </w:rPr>
            </w:pPr>
          </w:p>
        </w:tc>
        <w:tc>
          <w:tcPr>
            <w:tcW w:w="880" w:type="dxa"/>
            <w:tcBorders>
              <w:top w:val="double" w:color="auto" w:sz="6" w:space="0"/>
              <w:bottom w:val="single" w:color="auto" w:sz="6" w:space="0"/>
            </w:tcBorders>
            <w:vAlign w:val="center"/>
          </w:tcPr>
          <w:p>
            <w:pPr>
              <w:spacing w:line="440" w:lineRule="exact"/>
              <w:jc w:val="center"/>
              <w:rPr>
                <w:rFonts w:asciiTheme="minorEastAsia" w:hAnsiTheme="minorEastAsia" w:eastAsiaTheme="minorEastAsia"/>
                <w:color w:val="000000"/>
                <w:szCs w:val="21"/>
              </w:rPr>
            </w:pPr>
          </w:p>
        </w:tc>
        <w:tc>
          <w:tcPr>
            <w:tcW w:w="1020" w:type="dxa"/>
            <w:tcBorders>
              <w:top w:val="double" w:color="auto" w:sz="6" w:space="0"/>
              <w:bottom w:val="single" w:color="auto" w:sz="6" w:space="0"/>
            </w:tcBorders>
            <w:vAlign w:val="center"/>
          </w:tcPr>
          <w:p>
            <w:pPr>
              <w:spacing w:line="440" w:lineRule="exact"/>
              <w:jc w:val="center"/>
              <w:rPr>
                <w:rFonts w:asciiTheme="minorEastAsia" w:hAnsiTheme="minorEastAsia" w:eastAsiaTheme="minorEastAsia"/>
                <w:color w:val="000000"/>
                <w:szCs w:val="21"/>
              </w:rPr>
            </w:pPr>
          </w:p>
        </w:tc>
        <w:tc>
          <w:tcPr>
            <w:tcW w:w="1480" w:type="dxa"/>
            <w:tcBorders>
              <w:top w:val="double" w:color="auto" w:sz="6" w:space="0"/>
              <w:bottom w:val="single" w:color="auto" w:sz="6" w:space="0"/>
            </w:tcBorders>
            <w:vAlign w:val="center"/>
          </w:tcPr>
          <w:p>
            <w:pPr>
              <w:spacing w:line="440" w:lineRule="exact"/>
              <w:jc w:val="center"/>
              <w:rPr>
                <w:rFonts w:asciiTheme="minorEastAsia" w:hAnsiTheme="minorEastAsia" w:eastAsiaTheme="minorEastAsia"/>
                <w:color w:val="000000"/>
                <w:szCs w:val="21"/>
              </w:rPr>
            </w:pPr>
          </w:p>
        </w:tc>
        <w:tc>
          <w:tcPr>
            <w:tcW w:w="1020" w:type="dxa"/>
            <w:tcBorders>
              <w:top w:val="double" w:color="auto" w:sz="6" w:space="0"/>
              <w:bottom w:val="single" w:color="auto" w:sz="6" w:space="0"/>
            </w:tcBorders>
            <w:vAlign w:val="center"/>
          </w:tcPr>
          <w:p>
            <w:pPr>
              <w:spacing w:line="440" w:lineRule="exact"/>
              <w:jc w:val="center"/>
              <w:rPr>
                <w:rFonts w:asciiTheme="minorEastAsia" w:hAnsiTheme="minorEastAsia" w:eastAsiaTheme="minorEastAsia"/>
                <w:color w:val="000000"/>
                <w:szCs w:val="21"/>
              </w:rPr>
            </w:pPr>
          </w:p>
        </w:tc>
        <w:tc>
          <w:tcPr>
            <w:tcW w:w="921" w:type="dxa"/>
            <w:tcBorders>
              <w:top w:val="double" w:color="auto" w:sz="6" w:space="0"/>
              <w:bottom w:val="single" w:color="auto" w:sz="6" w:space="0"/>
            </w:tcBorders>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tcBorders>
              <w:top w:val="nil"/>
            </w:tcBorders>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tcBorders>
              <w:top w:val="nil"/>
            </w:tcBorders>
            <w:vAlign w:val="center"/>
          </w:tcPr>
          <w:p>
            <w:pPr>
              <w:spacing w:line="440" w:lineRule="exact"/>
              <w:jc w:val="center"/>
              <w:rPr>
                <w:rFonts w:asciiTheme="minorEastAsia" w:hAnsiTheme="minorEastAsia" w:eastAsiaTheme="minorEastAsia"/>
                <w:color w:val="000000"/>
                <w:szCs w:val="21"/>
              </w:rPr>
            </w:pPr>
          </w:p>
        </w:tc>
        <w:tc>
          <w:tcPr>
            <w:tcW w:w="971" w:type="dxa"/>
            <w:tcBorders>
              <w:top w:val="nil"/>
            </w:tcBorders>
            <w:vAlign w:val="center"/>
          </w:tcPr>
          <w:p>
            <w:pPr>
              <w:spacing w:line="440" w:lineRule="exact"/>
              <w:jc w:val="center"/>
              <w:rPr>
                <w:rFonts w:asciiTheme="minorEastAsia" w:hAnsiTheme="minorEastAsia" w:eastAsiaTheme="minorEastAsia"/>
                <w:color w:val="000000"/>
                <w:szCs w:val="21"/>
              </w:rPr>
            </w:pPr>
          </w:p>
        </w:tc>
        <w:tc>
          <w:tcPr>
            <w:tcW w:w="1058" w:type="dxa"/>
            <w:tcBorders>
              <w:top w:val="nil"/>
            </w:tcBorders>
            <w:vAlign w:val="center"/>
          </w:tcPr>
          <w:p>
            <w:pPr>
              <w:spacing w:line="440" w:lineRule="exact"/>
              <w:jc w:val="center"/>
              <w:rPr>
                <w:rFonts w:asciiTheme="minorEastAsia" w:hAnsiTheme="minorEastAsia" w:eastAsiaTheme="minorEastAsia"/>
                <w:color w:val="000000"/>
                <w:szCs w:val="21"/>
              </w:rPr>
            </w:pPr>
          </w:p>
        </w:tc>
        <w:tc>
          <w:tcPr>
            <w:tcW w:w="880" w:type="dxa"/>
            <w:tcBorders>
              <w:top w:val="nil"/>
            </w:tcBorders>
            <w:vAlign w:val="center"/>
          </w:tcPr>
          <w:p>
            <w:pPr>
              <w:spacing w:line="440" w:lineRule="exact"/>
              <w:jc w:val="center"/>
              <w:rPr>
                <w:rFonts w:asciiTheme="minorEastAsia" w:hAnsiTheme="minorEastAsia" w:eastAsiaTheme="minorEastAsia"/>
                <w:color w:val="000000"/>
                <w:szCs w:val="21"/>
              </w:rPr>
            </w:pPr>
          </w:p>
        </w:tc>
        <w:tc>
          <w:tcPr>
            <w:tcW w:w="1020" w:type="dxa"/>
            <w:tcBorders>
              <w:top w:val="nil"/>
            </w:tcBorders>
            <w:vAlign w:val="center"/>
          </w:tcPr>
          <w:p>
            <w:pPr>
              <w:spacing w:line="440" w:lineRule="exact"/>
              <w:jc w:val="center"/>
              <w:rPr>
                <w:rFonts w:asciiTheme="minorEastAsia" w:hAnsiTheme="minorEastAsia" w:eastAsiaTheme="minorEastAsia"/>
                <w:color w:val="000000"/>
                <w:szCs w:val="21"/>
              </w:rPr>
            </w:pPr>
          </w:p>
        </w:tc>
        <w:tc>
          <w:tcPr>
            <w:tcW w:w="1480" w:type="dxa"/>
            <w:tcBorders>
              <w:top w:val="nil"/>
            </w:tcBorders>
            <w:vAlign w:val="center"/>
          </w:tcPr>
          <w:p>
            <w:pPr>
              <w:spacing w:line="440" w:lineRule="exact"/>
              <w:jc w:val="center"/>
              <w:rPr>
                <w:rFonts w:asciiTheme="minorEastAsia" w:hAnsiTheme="minorEastAsia" w:eastAsiaTheme="minorEastAsia"/>
                <w:color w:val="000000"/>
                <w:szCs w:val="21"/>
              </w:rPr>
            </w:pPr>
          </w:p>
        </w:tc>
        <w:tc>
          <w:tcPr>
            <w:tcW w:w="1020" w:type="dxa"/>
            <w:tcBorders>
              <w:top w:val="nil"/>
            </w:tcBorders>
            <w:vAlign w:val="center"/>
          </w:tcPr>
          <w:p>
            <w:pPr>
              <w:spacing w:line="440" w:lineRule="exact"/>
              <w:jc w:val="center"/>
              <w:rPr>
                <w:rFonts w:asciiTheme="minorEastAsia" w:hAnsiTheme="minorEastAsia" w:eastAsiaTheme="minorEastAsia"/>
                <w:color w:val="000000"/>
                <w:szCs w:val="21"/>
              </w:rPr>
            </w:pPr>
          </w:p>
        </w:tc>
        <w:tc>
          <w:tcPr>
            <w:tcW w:w="921" w:type="dxa"/>
            <w:tcBorders>
              <w:top w:val="nil"/>
            </w:tcBorders>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spacing w:line="440" w:lineRule="exact"/>
              <w:jc w:val="center"/>
              <w:rPr>
                <w:rFonts w:asciiTheme="minorEastAsia" w:hAnsiTheme="minorEastAsia" w:eastAsiaTheme="minorEastAsia"/>
                <w:color w:val="000000"/>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pStyle w:val="19"/>
              <w:keepNext/>
              <w:spacing w:line="440" w:lineRule="exact"/>
              <w:ind w:left="63" w:right="63"/>
              <w:rPr>
                <w:rFonts w:asciiTheme="minorEastAsia" w:hAnsiTheme="minorEastAsia" w:eastAsiaTheme="minorEastAsia"/>
                <w:color w:val="000000"/>
                <w:sz w:val="21"/>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spacing w:line="440" w:lineRule="exact"/>
              <w:jc w:val="center"/>
              <w:rPr>
                <w:rFonts w:asciiTheme="minorEastAsia" w:hAnsiTheme="minorEastAsia" w:eastAsiaTheme="minorEastAsia"/>
                <w:color w:val="000000"/>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spacing w:line="440" w:lineRule="exact"/>
              <w:jc w:val="center"/>
              <w:rPr>
                <w:rFonts w:asciiTheme="minorEastAsia" w:hAnsiTheme="minorEastAsia" w:eastAsiaTheme="minorEastAsia"/>
                <w:color w:val="000000"/>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spacing w:line="440" w:lineRule="exact"/>
              <w:jc w:val="center"/>
              <w:rPr>
                <w:rFonts w:asciiTheme="minorEastAsia" w:hAnsiTheme="minorEastAsia" w:eastAsiaTheme="minorEastAsia"/>
                <w:color w:val="000000"/>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spacing w:line="440" w:lineRule="exact"/>
              <w:jc w:val="center"/>
              <w:rPr>
                <w:rFonts w:asciiTheme="minorEastAsia" w:hAnsiTheme="minorEastAsia" w:eastAsiaTheme="minorEastAsia"/>
                <w:color w:val="000000"/>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spacing w:line="440" w:lineRule="exact"/>
              <w:jc w:val="center"/>
              <w:rPr>
                <w:rFonts w:asciiTheme="minorEastAsia" w:hAnsiTheme="minorEastAsia" w:eastAsiaTheme="minorEastAsia"/>
                <w:color w:val="000000"/>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spacing w:line="440" w:lineRule="exact"/>
              <w:jc w:val="center"/>
              <w:rPr>
                <w:rFonts w:asciiTheme="minorEastAsia" w:hAnsiTheme="minorEastAsia" w:eastAsiaTheme="minorEastAsia"/>
                <w:color w:val="000000"/>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spacing w:line="440" w:lineRule="exact"/>
              <w:jc w:val="center"/>
              <w:rPr>
                <w:rFonts w:asciiTheme="minorEastAsia" w:hAnsiTheme="minorEastAsia" w:eastAsiaTheme="minorEastAsia"/>
                <w:color w:val="000000"/>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spacing w:line="440" w:lineRule="exact"/>
              <w:jc w:val="center"/>
              <w:rPr>
                <w:rFonts w:asciiTheme="minorEastAsia" w:hAnsiTheme="minorEastAsia" w:eastAsiaTheme="minorEastAsia"/>
                <w:color w:val="000000"/>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vAlign w:val="center"/>
          </w:tcPr>
          <w:p>
            <w:pPr>
              <w:spacing w:line="440" w:lineRule="exact"/>
              <w:jc w:val="center"/>
              <w:rPr>
                <w:rFonts w:asciiTheme="minorEastAsia" w:hAnsiTheme="minorEastAsia" w:eastAsia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09" w:type="dxa"/>
            <w:vAlign w:val="center"/>
          </w:tcPr>
          <w:p>
            <w:pPr>
              <w:spacing w:line="440" w:lineRule="exact"/>
              <w:jc w:val="center"/>
              <w:rPr>
                <w:rFonts w:asciiTheme="minorEastAsia" w:hAnsiTheme="minorEastAsia" w:eastAsiaTheme="minorEastAsia"/>
                <w:color w:val="000000"/>
                <w:szCs w:val="21"/>
              </w:rPr>
            </w:pPr>
          </w:p>
        </w:tc>
        <w:tc>
          <w:tcPr>
            <w:tcW w:w="1450" w:type="dxa"/>
            <w:vAlign w:val="center"/>
          </w:tcPr>
          <w:p>
            <w:pPr>
              <w:spacing w:line="440" w:lineRule="exact"/>
              <w:jc w:val="center"/>
              <w:rPr>
                <w:rFonts w:asciiTheme="minorEastAsia" w:hAnsiTheme="minorEastAsia" w:eastAsiaTheme="minorEastAsia"/>
                <w:color w:val="000000"/>
                <w:szCs w:val="21"/>
              </w:rPr>
            </w:pPr>
          </w:p>
        </w:tc>
        <w:tc>
          <w:tcPr>
            <w:tcW w:w="971" w:type="dxa"/>
            <w:vAlign w:val="center"/>
          </w:tcPr>
          <w:p>
            <w:pPr>
              <w:spacing w:line="440" w:lineRule="exact"/>
              <w:jc w:val="center"/>
              <w:rPr>
                <w:rFonts w:asciiTheme="minorEastAsia" w:hAnsiTheme="minorEastAsia" w:eastAsiaTheme="minorEastAsia"/>
                <w:color w:val="000000"/>
                <w:szCs w:val="21"/>
              </w:rPr>
            </w:pPr>
          </w:p>
        </w:tc>
        <w:tc>
          <w:tcPr>
            <w:tcW w:w="1058" w:type="dxa"/>
            <w:vAlign w:val="center"/>
          </w:tcPr>
          <w:p>
            <w:pPr>
              <w:spacing w:line="440" w:lineRule="exact"/>
              <w:jc w:val="center"/>
              <w:rPr>
                <w:rFonts w:asciiTheme="minorEastAsia" w:hAnsiTheme="minorEastAsia" w:eastAsiaTheme="minorEastAsia"/>
                <w:color w:val="000000"/>
                <w:szCs w:val="21"/>
              </w:rPr>
            </w:pPr>
          </w:p>
        </w:tc>
        <w:tc>
          <w:tcPr>
            <w:tcW w:w="8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1480" w:type="dxa"/>
            <w:vAlign w:val="center"/>
          </w:tcPr>
          <w:p>
            <w:pPr>
              <w:spacing w:line="440" w:lineRule="exact"/>
              <w:jc w:val="center"/>
              <w:rPr>
                <w:rFonts w:asciiTheme="minorEastAsia" w:hAnsiTheme="minorEastAsia" w:eastAsiaTheme="minorEastAsia"/>
                <w:color w:val="000000"/>
                <w:szCs w:val="21"/>
              </w:rPr>
            </w:pPr>
          </w:p>
        </w:tc>
        <w:tc>
          <w:tcPr>
            <w:tcW w:w="1020" w:type="dxa"/>
            <w:vAlign w:val="center"/>
          </w:tcPr>
          <w:p>
            <w:pPr>
              <w:spacing w:line="440" w:lineRule="exact"/>
              <w:jc w:val="center"/>
              <w:rPr>
                <w:rFonts w:asciiTheme="minorEastAsia" w:hAnsiTheme="minorEastAsia" w:eastAsiaTheme="minorEastAsia"/>
                <w:color w:val="000000"/>
                <w:szCs w:val="21"/>
              </w:rPr>
            </w:pPr>
          </w:p>
        </w:tc>
        <w:tc>
          <w:tcPr>
            <w:tcW w:w="921" w:type="dxa"/>
          </w:tcPr>
          <w:p>
            <w:pPr>
              <w:spacing w:line="440" w:lineRule="exact"/>
              <w:jc w:val="center"/>
              <w:rPr>
                <w:rFonts w:asciiTheme="minorEastAsia" w:hAnsiTheme="minorEastAsia" w:eastAsiaTheme="minorEastAsia"/>
                <w:color w:val="000000"/>
                <w:szCs w:val="21"/>
              </w:rPr>
            </w:pPr>
          </w:p>
        </w:tc>
      </w:tr>
    </w:tbl>
    <w:p>
      <w:pPr>
        <w:spacing w:line="560" w:lineRule="exact"/>
        <w:rPr>
          <w:rFonts w:asciiTheme="minorEastAsia" w:hAnsiTheme="minorEastAsia" w:eastAsiaTheme="minorEastAsia"/>
          <w:szCs w:val="21"/>
        </w:rPr>
      </w:pPr>
      <w:r>
        <w:rPr>
          <w:rFonts w:asciiTheme="minorEastAsia" w:hAnsiTheme="minorEastAsia" w:eastAsiaTheme="minorEastAsia"/>
          <w:color w:val="000000"/>
          <w:szCs w:val="21"/>
        </w:rPr>
        <w:t>附</w:t>
      </w:r>
      <w:bookmarkStart w:id="560" w:name="_Toc267261699"/>
      <w:bookmarkStart w:id="561" w:name="_Toc296891056"/>
      <w:bookmarkStart w:id="562" w:name="_Toc296347227"/>
      <w:bookmarkStart w:id="563" w:name="_Toc296891268"/>
      <w:bookmarkStart w:id="564" w:name="_Toc296503228"/>
      <w:bookmarkStart w:id="565" w:name="_Toc296944567"/>
      <w:bookmarkStart w:id="566" w:name="_Toc296346729"/>
      <w:r>
        <w:rPr>
          <w:rFonts w:asciiTheme="minorEastAsia" w:hAnsiTheme="minorEastAsia" w:eastAsiaTheme="minorEastAsia"/>
          <w:color w:val="000000"/>
          <w:szCs w:val="21"/>
        </w:rPr>
        <w:t>件6：</w:t>
      </w:r>
    </w:p>
    <w:bookmarkEnd w:id="560"/>
    <w:bookmarkEnd w:id="561"/>
    <w:bookmarkEnd w:id="562"/>
    <w:bookmarkEnd w:id="563"/>
    <w:bookmarkEnd w:id="564"/>
    <w:bookmarkEnd w:id="565"/>
    <w:bookmarkEnd w:id="566"/>
    <w:p>
      <w:pPr>
        <w:spacing w:before="156" w:beforeLines="50" w:after="156" w:afterLines="50" w:line="560" w:lineRule="exact"/>
        <w:ind w:firstLine="420" w:firstLineChars="200"/>
        <w:jc w:val="center"/>
        <w:rPr>
          <w:rFonts w:asciiTheme="minorEastAsia" w:hAnsiTheme="minorEastAsia" w:eastAsiaTheme="minorEastAsia"/>
          <w:szCs w:val="21"/>
        </w:rPr>
      </w:pPr>
      <w:r>
        <w:rPr>
          <w:rFonts w:asciiTheme="minorEastAsia" w:hAnsiTheme="minorEastAsia" w:eastAsiaTheme="minorEastAsia"/>
          <w:szCs w:val="21"/>
        </w:rPr>
        <w:t>承包人主要施工管理人员表</w:t>
      </w:r>
    </w:p>
    <w:tbl>
      <w:tblPr>
        <w:tblStyle w:val="4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left w:val="single" w:color="auto" w:sz="6" w:space="0"/>
              <w:bottom w:val="doub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名称</w:t>
            </w:r>
          </w:p>
        </w:tc>
        <w:tc>
          <w:tcPr>
            <w:tcW w:w="1418" w:type="dxa"/>
            <w:tcBorders>
              <w:top w:val="single" w:color="auto" w:sz="12" w:space="0"/>
              <w:left w:val="single" w:color="auto" w:sz="6" w:space="0"/>
              <w:bottom w:val="doub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姓名</w:t>
            </w:r>
          </w:p>
        </w:tc>
        <w:tc>
          <w:tcPr>
            <w:tcW w:w="1134" w:type="dxa"/>
            <w:tcBorders>
              <w:top w:val="single" w:color="auto" w:sz="12" w:space="0"/>
              <w:left w:val="single" w:color="auto" w:sz="6" w:space="0"/>
              <w:bottom w:val="doub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职务</w:t>
            </w:r>
          </w:p>
        </w:tc>
        <w:tc>
          <w:tcPr>
            <w:tcW w:w="1134" w:type="dxa"/>
            <w:tcBorders>
              <w:top w:val="single" w:color="auto" w:sz="12" w:space="0"/>
              <w:left w:val="single" w:color="auto" w:sz="6" w:space="0"/>
              <w:bottom w:val="doub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职称</w:t>
            </w:r>
          </w:p>
        </w:tc>
        <w:tc>
          <w:tcPr>
            <w:tcW w:w="4252" w:type="dxa"/>
            <w:tcBorders>
              <w:top w:val="single" w:color="auto" w:sz="12" w:space="0"/>
              <w:left w:val="single" w:color="auto" w:sz="6" w:space="0"/>
              <w:bottom w:val="doub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left w:val="single" w:color="auto" w:sz="6" w:space="0"/>
              <w:bottom w:val="sing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项目主管</w:t>
            </w:r>
          </w:p>
        </w:tc>
        <w:tc>
          <w:tcPr>
            <w:tcW w:w="1418"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nil"/>
              <w:left w:val="single" w:color="auto" w:sz="4"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418"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4"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其他人员</w:t>
            </w:r>
          </w:p>
        </w:tc>
        <w:tc>
          <w:tcPr>
            <w:tcW w:w="1418"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4"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418"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4" w:space="0"/>
              <w:left w:val="single" w:color="auto" w:sz="4" w:space="0"/>
              <w:bottom w:val="single" w:color="auto" w:sz="4" w:space="0"/>
              <w:right w:val="single" w:color="auto" w:sz="4"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4"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项目经理</w:t>
            </w:r>
          </w:p>
        </w:tc>
        <w:tc>
          <w:tcPr>
            <w:tcW w:w="1418"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项目副经理</w:t>
            </w:r>
          </w:p>
        </w:tc>
        <w:tc>
          <w:tcPr>
            <w:tcW w:w="1418"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技术负责人</w:t>
            </w:r>
          </w:p>
        </w:tc>
        <w:tc>
          <w:tcPr>
            <w:tcW w:w="1418"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造价管理</w:t>
            </w:r>
          </w:p>
        </w:tc>
        <w:tc>
          <w:tcPr>
            <w:tcW w:w="1418"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质量管理</w:t>
            </w:r>
          </w:p>
        </w:tc>
        <w:tc>
          <w:tcPr>
            <w:tcW w:w="1418"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材料管理</w:t>
            </w:r>
          </w:p>
        </w:tc>
        <w:tc>
          <w:tcPr>
            <w:tcW w:w="1418"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计划管理</w:t>
            </w:r>
          </w:p>
        </w:tc>
        <w:tc>
          <w:tcPr>
            <w:tcW w:w="1418"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安全管理</w:t>
            </w:r>
          </w:p>
        </w:tc>
        <w:tc>
          <w:tcPr>
            <w:tcW w:w="1418"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right="63"/>
              <w:jc w:val="center"/>
              <w:rPr>
                <w:rFonts w:asciiTheme="minorEastAsia" w:hAnsiTheme="minorEastAsia" w:eastAsiaTheme="minorEastAsia"/>
                <w:sz w:val="21"/>
                <w:szCs w:val="21"/>
              </w:rPr>
            </w:pPr>
            <w:r>
              <w:rPr>
                <w:rFonts w:asciiTheme="minorEastAsia" w:hAnsiTheme="minorEastAsia" w:eastAsiaTheme="minorEastAsia"/>
                <w:sz w:val="21"/>
                <w:szCs w:val="21"/>
              </w:rPr>
              <w:t>其他人员</w:t>
            </w:r>
          </w:p>
        </w:tc>
        <w:tc>
          <w:tcPr>
            <w:tcW w:w="1418"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top w:val="single" w:color="auto" w:sz="6" w:space="0"/>
              <w:left w:val="single" w:color="auto" w:sz="6" w:space="0"/>
              <w:bottom w:val="single" w:color="auto" w:sz="6" w:space="0"/>
              <w:right w:val="single" w:color="auto" w:sz="6" w:space="0"/>
            </w:tcBorders>
            <w:noWrap/>
            <w:vAlign w:val="center"/>
          </w:tcPr>
          <w:p>
            <w:pPr>
              <w:spacing w:line="560" w:lineRule="exact"/>
              <w:ind w:firstLine="420" w:firstLineChars="200"/>
              <w:jc w:val="center"/>
              <w:rPr>
                <w:rFonts w:asciiTheme="minorEastAsia" w:hAnsiTheme="minorEastAsia" w:eastAsiaTheme="minorEastAsia"/>
                <w:szCs w:val="21"/>
              </w:rPr>
            </w:pPr>
          </w:p>
        </w:tc>
        <w:tc>
          <w:tcPr>
            <w:tcW w:w="1418" w:type="dxa"/>
            <w:tcBorders>
              <w:top w:val="single" w:color="auto" w:sz="6" w:space="0"/>
              <w:left w:val="single" w:color="auto" w:sz="6" w:space="0"/>
              <w:bottom w:val="nil"/>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nil"/>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nil"/>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6" w:space="0"/>
              <w:bottom w:val="nil"/>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top w:val="single" w:color="auto" w:sz="6" w:space="0"/>
              <w:left w:val="single" w:color="auto" w:sz="6" w:space="0"/>
              <w:bottom w:val="single" w:color="auto" w:sz="6" w:space="0"/>
              <w:right w:val="single" w:color="auto" w:sz="6" w:space="0"/>
            </w:tcBorders>
            <w:noWrap/>
            <w:vAlign w:val="center"/>
          </w:tcPr>
          <w:p>
            <w:pPr>
              <w:spacing w:line="560" w:lineRule="exact"/>
              <w:ind w:firstLine="420" w:firstLineChars="200"/>
              <w:jc w:val="center"/>
              <w:rPr>
                <w:rFonts w:asciiTheme="minorEastAsia" w:hAnsiTheme="minorEastAsia" w:eastAsiaTheme="minorEastAsia"/>
                <w:szCs w:val="21"/>
              </w:rPr>
            </w:pPr>
          </w:p>
        </w:tc>
        <w:tc>
          <w:tcPr>
            <w:tcW w:w="1418"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1134"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c>
          <w:tcPr>
            <w:tcW w:w="4252" w:type="dxa"/>
            <w:tcBorders>
              <w:top w:val="single" w:color="auto" w:sz="6" w:space="0"/>
              <w:left w:val="single" w:color="auto" w:sz="6" w:space="0"/>
              <w:bottom w:val="single" w:color="auto" w:sz="6" w:space="0"/>
              <w:right w:val="single" w:color="auto" w:sz="6" w:space="0"/>
            </w:tcBorders>
            <w:noWrap/>
            <w:vAlign w:val="center"/>
          </w:tcPr>
          <w:p>
            <w:pPr>
              <w:pStyle w:val="19"/>
              <w:keepNext/>
              <w:spacing w:line="560" w:lineRule="exact"/>
              <w:ind w:left="63" w:right="63" w:firstLine="420" w:firstLineChars="200"/>
              <w:jc w:val="center"/>
              <w:rPr>
                <w:rFonts w:asciiTheme="minorEastAsia" w:hAnsiTheme="minorEastAsia" w:eastAsiaTheme="minorEastAsia"/>
                <w:sz w:val="21"/>
                <w:szCs w:val="21"/>
              </w:rPr>
            </w:pPr>
          </w:p>
        </w:tc>
      </w:tr>
    </w:tbl>
    <w:p>
      <w:pPr>
        <w:pStyle w:val="15"/>
        <w:ind w:left="1680"/>
        <w:rPr>
          <w:rFonts w:asciiTheme="minorEastAsia" w:hAnsiTheme="minorEastAsia" w:eastAsiaTheme="minorEastAsia"/>
          <w:szCs w:val="21"/>
        </w:rPr>
      </w:pPr>
    </w:p>
    <w:p>
      <w:pPr>
        <w:rPr>
          <w:rFonts w:asciiTheme="minorEastAsia" w:hAnsiTheme="minorEastAsia" w:eastAsiaTheme="minorEastAsia"/>
          <w:szCs w:val="21"/>
        </w:rPr>
      </w:pPr>
    </w:p>
    <w:p>
      <w:pPr>
        <w:pStyle w:val="357"/>
        <w:rPr>
          <w:rFonts w:asciiTheme="minorEastAsia" w:hAnsiTheme="minorEastAsia" w:eastAsiaTheme="minorEastAsia"/>
          <w:sz w:val="21"/>
          <w:szCs w:val="21"/>
        </w:rPr>
      </w:pPr>
    </w:p>
    <w:p>
      <w:pPr>
        <w:pStyle w:val="15"/>
        <w:ind w:left="1680"/>
        <w:rPr>
          <w:rFonts w:asciiTheme="minorEastAsia" w:hAnsiTheme="minorEastAsia" w:eastAsiaTheme="minorEastAsia"/>
          <w:szCs w:val="21"/>
        </w:rPr>
      </w:pPr>
    </w:p>
    <w:p>
      <w:pPr>
        <w:rPr>
          <w:rFonts w:asciiTheme="minorEastAsia" w:hAnsiTheme="minorEastAsia" w:eastAsiaTheme="minorEastAsia"/>
          <w:szCs w:val="21"/>
        </w:rPr>
      </w:pPr>
    </w:p>
    <w:p>
      <w:pPr>
        <w:pStyle w:val="357"/>
        <w:rPr>
          <w:rFonts w:asciiTheme="minorEastAsia" w:hAnsiTheme="minorEastAsia" w:eastAsiaTheme="minorEastAsia"/>
          <w:sz w:val="21"/>
          <w:szCs w:val="21"/>
        </w:rPr>
      </w:pPr>
    </w:p>
    <w:p>
      <w:pPr>
        <w:spacing w:line="440" w:lineRule="exact"/>
        <w:outlineLvl w:val="0"/>
        <w:rPr>
          <w:rFonts w:asciiTheme="minorEastAsia" w:hAnsiTheme="minorEastAsia" w:eastAsiaTheme="minorEastAsia"/>
          <w:color w:val="000000"/>
          <w:szCs w:val="21"/>
        </w:rPr>
      </w:pPr>
      <w:r>
        <w:rPr>
          <w:rFonts w:asciiTheme="minorEastAsia" w:hAnsiTheme="minorEastAsia" w:eastAsiaTheme="minorEastAsia"/>
          <w:color w:val="000000"/>
          <w:szCs w:val="21"/>
        </w:rPr>
        <w:t>附</w:t>
      </w:r>
      <w:bookmarkStart w:id="567" w:name="_Toc296891273"/>
      <w:bookmarkStart w:id="568" w:name="_Toc296944572"/>
      <w:bookmarkStart w:id="569" w:name="_Toc296891061"/>
      <w:bookmarkStart w:id="570" w:name="_Toc296346734"/>
      <w:bookmarkStart w:id="571" w:name="_Toc296347232"/>
      <w:bookmarkStart w:id="572" w:name="_Toc296503233"/>
      <w:r>
        <w:rPr>
          <w:rFonts w:asciiTheme="minorEastAsia" w:hAnsiTheme="minorEastAsia" w:eastAsiaTheme="minorEastAsia"/>
          <w:color w:val="000000"/>
          <w:szCs w:val="21"/>
        </w:rPr>
        <w:t>件</w:t>
      </w:r>
      <w:r>
        <w:rPr>
          <w:rFonts w:hint="eastAsia" w:asciiTheme="minorEastAsia" w:hAnsiTheme="minorEastAsia" w:eastAsiaTheme="minorEastAsia"/>
          <w:color w:val="000000"/>
          <w:szCs w:val="21"/>
        </w:rPr>
        <w:t>7</w:t>
      </w:r>
      <w:r>
        <w:rPr>
          <w:rFonts w:asciiTheme="minorEastAsia" w:hAnsiTheme="minorEastAsia" w:eastAsiaTheme="minorEastAsia"/>
          <w:color w:val="000000"/>
          <w:szCs w:val="21"/>
        </w:rPr>
        <w:t xml:space="preserve">:  </w:t>
      </w:r>
    </w:p>
    <w:bookmarkEnd w:id="567"/>
    <w:bookmarkEnd w:id="568"/>
    <w:bookmarkEnd w:id="569"/>
    <w:bookmarkEnd w:id="570"/>
    <w:bookmarkEnd w:id="571"/>
    <w:bookmarkEnd w:id="572"/>
    <w:tbl>
      <w:tblPr>
        <w:tblStyle w:val="48"/>
        <w:tblpPr w:leftFromText="180" w:rightFromText="180" w:vertAnchor="text" w:horzAnchor="page" w:tblpX="1024" w:tblpY="1006"/>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序号</w:t>
            </w:r>
          </w:p>
        </w:tc>
        <w:tc>
          <w:tcPr>
            <w:tcW w:w="1984"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名称</w:t>
            </w:r>
          </w:p>
        </w:tc>
        <w:tc>
          <w:tcPr>
            <w:tcW w:w="851"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单位</w:t>
            </w:r>
          </w:p>
        </w:tc>
        <w:tc>
          <w:tcPr>
            <w:tcW w:w="774"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数量</w:t>
            </w:r>
          </w:p>
        </w:tc>
        <w:tc>
          <w:tcPr>
            <w:tcW w:w="1352"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单价（元）</w:t>
            </w:r>
          </w:p>
        </w:tc>
        <w:tc>
          <w:tcPr>
            <w:tcW w:w="1418"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合价（元）</w:t>
            </w:r>
          </w:p>
        </w:tc>
        <w:tc>
          <w:tcPr>
            <w:tcW w:w="1701"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1984"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774"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1352"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1418"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1701"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1984"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774"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1352"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1418"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1701"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bl>
    <w:p>
      <w:pPr>
        <w:spacing w:before="156" w:beforeLines="50" w:after="156" w:afterLines="50" w:line="440" w:lineRule="exact"/>
        <w:jc w:val="center"/>
        <w:outlineLvl w:val="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7</w:t>
      </w:r>
      <w:r>
        <w:rPr>
          <w:rFonts w:asciiTheme="minorEastAsia" w:hAnsiTheme="minorEastAsia" w:eastAsiaTheme="minorEastAsia"/>
          <w:color w:val="000000"/>
          <w:szCs w:val="21"/>
        </w:rPr>
        <w:t>-1：材料暂估价表</w:t>
      </w:r>
    </w:p>
    <w:p>
      <w:pPr>
        <w:spacing w:before="156" w:beforeLines="50" w:after="156" w:afterLines="50" w:line="440" w:lineRule="exact"/>
        <w:jc w:val="center"/>
        <w:rPr>
          <w:rFonts w:asciiTheme="minorEastAsia" w:hAnsiTheme="minorEastAsia" w:eastAsiaTheme="minorEastAsia"/>
          <w:color w:val="000000"/>
          <w:szCs w:val="21"/>
        </w:rPr>
      </w:pPr>
    </w:p>
    <w:p>
      <w:pPr>
        <w:spacing w:before="156" w:beforeLines="50" w:after="156" w:afterLines="50" w:line="440" w:lineRule="exact"/>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7</w:t>
      </w:r>
      <w:r>
        <w:rPr>
          <w:rFonts w:asciiTheme="minorEastAsia" w:hAnsiTheme="minorEastAsia" w:eastAsiaTheme="minorEastAsia"/>
          <w:color w:val="000000"/>
          <w:szCs w:val="21"/>
        </w:rPr>
        <w:t>-2：工程设备暂估价表</w:t>
      </w:r>
    </w:p>
    <w:tbl>
      <w:tblPr>
        <w:tblStyle w:val="48"/>
        <w:tblpPr w:leftFromText="180" w:rightFromText="180" w:vertAnchor="text" w:horzAnchor="page" w:tblpX="1356" w:tblpY="64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序号</w:t>
            </w:r>
          </w:p>
        </w:tc>
        <w:tc>
          <w:tcPr>
            <w:tcW w:w="1984"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名称</w:t>
            </w:r>
          </w:p>
        </w:tc>
        <w:tc>
          <w:tcPr>
            <w:tcW w:w="851"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单位</w:t>
            </w:r>
          </w:p>
        </w:tc>
        <w:tc>
          <w:tcPr>
            <w:tcW w:w="774"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数量</w:t>
            </w:r>
          </w:p>
        </w:tc>
        <w:tc>
          <w:tcPr>
            <w:tcW w:w="1352"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单价（元）</w:t>
            </w:r>
          </w:p>
        </w:tc>
        <w:tc>
          <w:tcPr>
            <w:tcW w:w="1418"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合价（元）</w:t>
            </w:r>
          </w:p>
        </w:tc>
        <w:tc>
          <w:tcPr>
            <w:tcW w:w="1701"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1984"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774"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1352"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1418"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1701"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1984"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851"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774"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1352"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1418"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1701"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851" w:type="dxa"/>
          </w:tcPr>
          <w:p>
            <w:pPr>
              <w:pStyle w:val="19"/>
              <w:keepNext/>
              <w:spacing w:line="440" w:lineRule="exact"/>
              <w:ind w:left="63" w:right="63"/>
              <w:rPr>
                <w:rFonts w:asciiTheme="minorEastAsia" w:hAnsiTheme="minorEastAsia" w:eastAsiaTheme="minorEastAsia"/>
                <w:color w:val="000000"/>
                <w:sz w:val="21"/>
                <w:szCs w:val="21"/>
              </w:rPr>
            </w:pPr>
          </w:p>
        </w:tc>
        <w:tc>
          <w:tcPr>
            <w:tcW w:w="774" w:type="dxa"/>
          </w:tcPr>
          <w:p>
            <w:pPr>
              <w:pStyle w:val="19"/>
              <w:keepNext/>
              <w:spacing w:line="440" w:lineRule="exact"/>
              <w:ind w:left="63" w:right="63"/>
              <w:rPr>
                <w:rFonts w:asciiTheme="minorEastAsia" w:hAnsiTheme="minorEastAsia" w:eastAsiaTheme="minorEastAsia"/>
                <w:color w:val="000000"/>
                <w:sz w:val="21"/>
                <w:szCs w:val="21"/>
              </w:rPr>
            </w:pPr>
          </w:p>
        </w:tc>
        <w:tc>
          <w:tcPr>
            <w:tcW w:w="1352" w:type="dxa"/>
          </w:tcPr>
          <w:p>
            <w:pPr>
              <w:pStyle w:val="19"/>
              <w:keepNext/>
              <w:spacing w:line="440" w:lineRule="exact"/>
              <w:ind w:left="63" w:right="63"/>
              <w:rPr>
                <w:rFonts w:asciiTheme="minorEastAsia" w:hAnsiTheme="minorEastAsia" w:eastAsiaTheme="minorEastAsia"/>
                <w:color w:val="000000"/>
                <w:sz w:val="21"/>
                <w:szCs w:val="21"/>
              </w:rPr>
            </w:pPr>
          </w:p>
        </w:tc>
        <w:tc>
          <w:tcPr>
            <w:tcW w:w="1418" w:type="dxa"/>
          </w:tcPr>
          <w:p>
            <w:pPr>
              <w:pStyle w:val="19"/>
              <w:keepNext/>
              <w:spacing w:line="440" w:lineRule="exact"/>
              <w:ind w:left="63" w:right="63"/>
              <w:rPr>
                <w:rFonts w:asciiTheme="minorEastAsia" w:hAnsiTheme="minorEastAsia" w:eastAsiaTheme="minorEastAsia"/>
                <w:color w:val="000000"/>
                <w:sz w:val="21"/>
                <w:szCs w:val="21"/>
              </w:rPr>
            </w:pPr>
          </w:p>
        </w:tc>
        <w:tc>
          <w:tcPr>
            <w:tcW w:w="1701" w:type="dxa"/>
          </w:tcPr>
          <w:p>
            <w:pPr>
              <w:pStyle w:val="19"/>
              <w:keepNext/>
              <w:spacing w:line="440" w:lineRule="exact"/>
              <w:ind w:left="63" w:right="63"/>
              <w:rPr>
                <w:rFonts w:asciiTheme="minorEastAsia" w:hAnsiTheme="minorEastAsia" w:eastAsiaTheme="minorEastAsia"/>
                <w:color w:val="000000"/>
                <w:sz w:val="21"/>
                <w:szCs w:val="21"/>
              </w:rPr>
            </w:pPr>
          </w:p>
        </w:tc>
      </w:tr>
    </w:tbl>
    <w:p>
      <w:pPr>
        <w:spacing w:before="156" w:beforeLines="50" w:after="156" w:afterLines="50" w:line="440" w:lineRule="exact"/>
        <w:jc w:val="center"/>
        <w:rPr>
          <w:rFonts w:asciiTheme="minorEastAsia" w:hAnsiTheme="minorEastAsia" w:eastAsiaTheme="minorEastAsia"/>
          <w:color w:val="000000"/>
          <w:szCs w:val="21"/>
        </w:rPr>
      </w:pPr>
    </w:p>
    <w:p>
      <w:pPr>
        <w:spacing w:before="156" w:beforeLines="50" w:after="156" w:afterLines="50" w:line="440" w:lineRule="exact"/>
        <w:jc w:val="center"/>
        <w:rPr>
          <w:rFonts w:asciiTheme="minorEastAsia" w:hAnsiTheme="minorEastAsia" w:eastAsiaTheme="minorEastAsia"/>
          <w:color w:val="000000"/>
          <w:szCs w:val="21"/>
        </w:rPr>
      </w:pPr>
    </w:p>
    <w:p>
      <w:pPr>
        <w:spacing w:before="156" w:beforeLines="50" w:after="156" w:afterLines="50" w:line="440" w:lineRule="exact"/>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7</w:t>
      </w:r>
      <w:r>
        <w:rPr>
          <w:rFonts w:asciiTheme="minorEastAsia" w:hAnsiTheme="minorEastAsia" w:eastAsiaTheme="minorEastAsia"/>
          <w:color w:val="000000"/>
          <w:szCs w:val="21"/>
        </w:rPr>
        <w:t>-3：专业工程暂估价表</w:t>
      </w:r>
    </w:p>
    <w:tbl>
      <w:tblPr>
        <w:tblStyle w:val="4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序号</w:t>
            </w:r>
          </w:p>
        </w:tc>
        <w:tc>
          <w:tcPr>
            <w:tcW w:w="1984"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专业工程名称</w:t>
            </w:r>
          </w:p>
        </w:tc>
        <w:tc>
          <w:tcPr>
            <w:tcW w:w="4678"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工程内容</w:t>
            </w:r>
          </w:p>
        </w:tc>
        <w:tc>
          <w:tcPr>
            <w:tcW w:w="1276" w:type="dxa"/>
            <w:tcBorders>
              <w:top w:val="single" w:color="auto" w:sz="12" w:space="0"/>
              <w:bottom w:val="double" w:color="auto" w:sz="6" w:space="0"/>
            </w:tcBorders>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金额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1984"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4678"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c>
          <w:tcPr>
            <w:tcW w:w="1276" w:type="dxa"/>
            <w:tcBorders>
              <w:top w:val="double" w:color="auto" w:sz="6" w:space="0"/>
              <w:bottom w:val="single" w:color="auto" w:sz="6" w:space="0"/>
            </w:tcBorders>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1984"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4678"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1276"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1984"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4678"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c>
          <w:tcPr>
            <w:tcW w:w="1276" w:type="dxa"/>
            <w:tcBorders>
              <w:top w:val="nil"/>
            </w:tcBorders>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19"/>
              <w:keepNext/>
              <w:spacing w:line="440" w:lineRule="exact"/>
              <w:ind w:left="63" w:right="63"/>
              <w:rPr>
                <w:rFonts w:asciiTheme="minorEastAsia" w:hAnsiTheme="minorEastAsia" w:eastAsiaTheme="minorEastAsia"/>
                <w:color w:val="000000"/>
                <w:sz w:val="21"/>
                <w:szCs w:val="21"/>
              </w:rPr>
            </w:pPr>
          </w:p>
        </w:tc>
        <w:tc>
          <w:tcPr>
            <w:tcW w:w="1984" w:type="dxa"/>
          </w:tcPr>
          <w:p>
            <w:pPr>
              <w:pStyle w:val="19"/>
              <w:keepNext/>
              <w:spacing w:line="440" w:lineRule="exact"/>
              <w:ind w:left="63" w:right="63"/>
              <w:rPr>
                <w:rFonts w:asciiTheme="minorEastAsia" w:hAnsiTheme="minorEastAsia" w:eastAsiaTheme="minorEastAsia"/>
                <w:color w:val="000000"/>
                <w:sz w:val="21"/>
                <w:szCs w:val="21"/>
              </w:rPr>
            </w:pPr>
          </w:p>
        </w:tc>
        <w:tc>
          <w:tcPr>
            <w:tcW w:w="4678" w:type="dxa"/>
          </w:tcPr>
          <w:p>
            <w:pPr>
              <w:pStyle w:val="19"/>
              <w:keepNext/>
              <w:spacing w:line="440" w:lineRule="exact"/>
              <w:ind w:left="63" w:right="63"/>
              <w:rPr>
                <w:rFonts w:asciiTheme="minorEastAsia" w:hAnsiTheme="minorEastAsia" w:eastAsiaTheme="minorEastAsia"/>
                <w:color w:val="000000"/>
                <w:sz w:val="21"/>
                <w:szCs w:val="21"/>
              </w:rPr>
            </w:pPr>
          </w:p>
        </w:tc>
        <w:tc>
          <w:tcPr>
            <w:tcW w:w="1276" w:type="dxa"/>
          </w:tcPr>
          <w:p>
            <w:pPr>
              <w:pStyle w:val="19"/>
              <w:keepNext/>
              <w:spacing w:line="440" w:lineRule="exact"/>
              <w:ind w:left="63" w:right="63"/>
              <w:rPr>
                <w:rFonts w:asciiTheme="minorEastAsia" w:hAnsiTheme="minorEastAsia"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pPr>
              <w:pStyle w:val="19"/>
              <w:keepNext/>
              <w:spacing w:line="440" w:lineRule="exact"/>
              <w:ind w:left="63" w:right="6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小计：</w:t>
            </w:r>
          </w:p>
        </w:tc>
      </w:tr>
    </w:tbl>
    <w:p>
      <w:pPr>
        <w:autoSpaceDE w:val="0"/>
        <w:autoSpaceDN w:val="0"/>
        <w:adjustRightInd w:val="0"/>
        <w:spacing w:line="560" w:lineRule="exact"/>
        <w:rPr>
          <w:rFonts w:asciiTheme="minorEastAsia" w:hAnsiTheme="minorEastAsia" w:eastAsiaTheme="minorEastAsia"/>
          <w:szCs w:val="21"/>
        </w:rPr>
      </w:pPr>
    </w:p>
    <w:p>
      <w:pPr>
        <w:autoSpaceDE w:val="0"/>
        <w:autoSpaceDN w:val="0"/>
        <w:adjustRightInd w:val="0"/>
        <w:spacing w:line="560" w:lineRule="exact"/>
        <w:rPr>
          <w:rFonts w:asciiTheme="minorEastAsia" w:hAnsiTheme="minorEastAsia" w:eastAsiaTheme="minorEastAsia"/>
          <w:szCs w:val="21"/>
        </w:rPr>
      </w:pPr>
      <w:r>
        <w:rPr>
          <w:rFonts w:asciiTheme="minorEastAsia" w:hAnsiTheme="minorEastAsia" w:eastAsiaTheme="minorEastAsia"/>
          <w:szCs w:val="21"/>
        </w:rPr>
        <w:t>附件</w:t>
      </w:r>
      <w:r>
        <w:rPr>
          <w:rFonts w:hint="eastAsia" w:asciiTheme="minorEastAsia" w:hAnsiTheme="minorEastAsia" w:eastAsiaTheme="minorEastAsia"/>
          <w:szCs w:val="21"/>
        </w:rPr>
        <w:t>8</w:t>
      </w:r>
      <w:r>
        <w:rPr>
          <w:rFonts w:asciiTheme="minorEastAsia" w:hAnsiTheme="minorEastAsia" w:eastAsiaTheme="minorEastAsia"/>
          <w:szCs w:val="21"/>
        </w:rPr>
        <w:t xml:space="preserve">:  </w:t>
      </w:r>
    </w:p>
    <w:p>
      <w:pPr>
        <w:spacing w:line="560" w:lineRule="exact"/>
        <w:ind w:firstLine="420" w:firstLineChars="200"/>
        <w:jc w:val="center"/>
        <w:rPr>
          <w:rFonts w:asciiTheme="minorEastAsia" w:hAnsiTheme="minorEastAsia" w:eastAsiaTheme="minorEastAsia"/>
          <w:szCs w:val="21"/>
        </w:rPr>
      </w:pPr>
      <w:r>
        <w:rPr>
          <w:rFonts w:asciiTheme="minorEastAsia" w:hAnsiTheme="minorEastAsia" w:eastAsiaTheme="minorEastAsia"/>
          <w:szCs w:val="21"/>
        </w:rPr>
        <w:t>安全生产</w:t>
      </w:r>
      <w:r>
        <w:rPr>
          <w:rFonts w:hint="eastAsia" w:asciiTheme="minorEastAsia" w:hAnsiTheme="minorEastAsia" w:eastAsiaTheme="minorEastAsia"/>
          <w:szCs w:val="21"/>
        </w:rPr>
        <w:t>、施工现场扬尘污染防治、安保工作承诺</w:t>
      </w:r>
      <w:r>
        <w:rPr>
          <w:rFonts w:asciiTheme="minorEastAsia" w:hAnsiTheme="minorEastAsia" w:eastAsiaTheme="minorEastAsia"/>
          <w:szCs w:val="21"/>
        </w:rPr>
        <w:t>书</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我单位作为</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工程的承包人，对工程施工安全负责，我单位法定代表人对本单位安全生产</w:t>
      </w:r>
      <w:r>
        <w:rPr>
          <w:rFonts w:hint="eastAsia" w:asciiTheme="minorEastAsia" w:hAnsiTheme="minorEastAsia" w:eastAsiaTheme="minorEastAsia"/>
          <w:szCs w:val="21"/>
        </w:rPr>
        <w:t>、扬尘污染防治、安保、防疫</w:t>
      </w:r>
      <w:r>
        <w:rPr>
          <w:rFonts w:asciiTheme="minorEastAsia" w:hAnsiTheme="minorEastAsia" w:eastAsiaTheme="minorEastAsia"/>
          <w:szCs w:val="21"/>
        </w:rPr>
        <w:t>工作全面负责,项目经理对施工现场安全生产</w:t>
      </w:r>
      <w:r>
        <w:rPr>
          <w:rFonts w:hint="eastAsia" w:asciiTheme="minorEastAsia" w:hAnsiTheme="minorEastAsia" w:eastAsiaTheme="minorEastAsia"/>
          <w:szCs w:val="21"/>
        </w:rPr>
        <w:t>、扬尘污染防治、安防疫</w:t>
      </w:r>
      <w:r>
        <w:rPr>
          <w:rFonts w:asciiTheme="minorEastAsia" w:hAnsiTheme="minorEastAsia" w:eastAsiaTheme="minorEastAsia"/>
          <w:szCs w:val="21"/>
        </w:rPr>
        <w:t>工作具体负责。我单位对本项目安全生产</w:t>
      </w:r>
      <w:r>
        <w:rPr>
          <w:rFonts w:hint="eastAsia" w:asciiTheme="minorEastAsia" w:hAnsiTheme="minorEastAsia" w:eastAsiaTheme="minorEastAsia"/>
          <w:szCs w:val="21"/>
        </w:rPr>
        <w:t>、扬尘污染防治、安保、防疫</w:t>
      </w:r>
      <w:r>
        <w:rPr>
          <w:rFonts w:asciiTheme="minorEastAsia" w:hAnsiTheme="minorEastAsia" w:eastAsiaTheme="minorEastAsia"/>
          <w:szCs w:val="21"/>
        </w:rPr>
        <w:t>工作做出如下承诺：</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一、严格按《建筑法》《安全生产法》《建设工程安全生产管理条例》和有关法律法规、规章、标准、规范性文件及合同约定组织开展施工活动。</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二、杜绝较大及以上生产安全事故、亡人事故。</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三、我单位法定代表人作为企业安全生产第一责任人，在企业建立健全安全生产管理制度和责任落实体系，成立企业安全生产管理机构，明确安全生产职责，把项目专职安全生产管理人员纳入企业直管范畴，由安全生产管理机构进行日常管理。我单位法定代表人在项目开工前，按规定与项目经理签订安全生产责任状，并同步完成对派驻项目专职安全生产管理人员的授权委托。</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四、认真落实《建筑施工企业负责人及项目负责人施工现场带班暂行办法》要求，我单位负责人带队实施对工程项目质量安全生产状况及项目负责人带班生产情况的检查；项目经理在岗履职，在施工现场组织协调工程项目的质量安全生产活动和安全生产标准化自评工作。我单位安全生产管理机构对本项目施工现场每半月至少开展一次施工现场安全检查、隐患排查和整改工作，并按规定履行企业安全生产标准化自评职责</w:t>
      </w:r>
      <w:r>
        <w:rPr>
          <w:rFonts w:asciiTheme="minorEastAsia" w:hAnsiTheme="minorEastAsia" w:eastAsiaTheme="minorEastAsia"/>
          <w:szCs w:val="21"/>
        </w:rPr>
        <w:t>,做好相应记录。</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五、项目经理严格执行《建筑施工项目经理质量安全责任十项规定（试行）》，落实安全生产规章制度、操作规程和安全生产责任制；建立隐患排查整改制度，根据工程特点和施工进展情况，每周至少组织一次安全生产全面检查，及时消除安全隐患；认真落实重大危险源排查整改和动态管理。</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六、将安全文明施工费足额用于安全防护、安全措施和文明施工，绝不挪作他用。</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七、针对本工程项目的特点、性质、规模以及施工现场条件编制安全施工组织设计和专项方案，制定和落实各项施工安全技术措施，向全体施工人员进行安全技术交底，严格按照经批准的安全施工组织设计、专项方案和相关标准组织施工。</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八、对于危险性较大的分部分项工程安全管理，严格按照住建部《危险性较大的分部分项工程安全管理规定》和《住房城乡建设部办公厅关于实施</w:t>
      </w:r>
      <w:r>
        <w:rPr>
          <w:rFonts w:asciiTheme="minorEastAsia" w:hAnsiTheme="minorEastAsia" w:eastAsiaTheme="minorEastAsia"/>
          <w:szCs w:val="21"/>
        </w:rPr>
        <w:t>&lt;</w:t>
      </w:r>
      <w:r>
        <w:rPr>
          <w:rFonts w:hint="eastAsia" w:asciiTheme="minorEastAsia" w:hAnsiTheme="minorEastAsia" w:eastAsiaTheme="minorEastAsia"/>
          <w:szCs w:val="21"/>
        </w:rPr>
        <w:t>危险性较大的分部分项工程安全管理规定</w:t>
      </w:r>
      <w:r>
        <w:rPr>
          <w:rFonts w:asciiTheme="minorEastAsia" w:hAnsiTheme="minorEastAsia" w:eastAsiaTheme="minorEastAsia"/>
          <w:szCs w:val="21"/>
        </w:rPr>
        <w:t>&gt;</w:t>
      </w:r>
      <w:r>
        <w:rPr>
          <w:rFonts w:hint="eastAsia" w:asciiTheme="minorEastAsia" w:hAnsiTheme="minorEastAsia" w:eastAsiaTheme="minorEastAsia"/>
          <w:szCs w:val="21"/>
        </w:rPr>
        <w:t>有关问题的通知》及相关规定，编制、审核和报审专项方案，组织专家论证，并按经批准的专项方案和相关规定组织实施、验收和建档。</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九、加强对全体施工人员安全作业、文明施工和自我保护的宣传教育和安全培训，做好上岗前的安全教育和交底；特殊工种作业人员做到持证上岗、人证相符；严格执行各种安全操作规程，保证施工安全。</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加强对建筑起重机械的安全管理，保证建筑起重机械特种设备制造许可证、产品合格证、备案证明和自检合格证明真实、齐全。严格按照相关规定进行建筑起重机械的安装、顶升、附着、维修保养和拆卸等工作，未经特种设备检验检测机构检验检测合格绝不使用。</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十一、保证施工现场使用的安全防护用具、机械设备、施工机具及配件合格且符合安全使用要求，同时指定专人管理，按规定定期检查、检测、维修保养，建立相应的档案资料，保证设备的性能完好。</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十二、工程若实施爆破、开挖、切坡等施工，涉及既有建（构）筑物或者地下管线安全的，我单位会同相关单位共同制定安全保护措施方案。</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三、严格按照《大气污染防治法》《乌鲁木齐市大气污染防治条例》《乌鲁木齐建筑工程施工现场扬尘污染防治实施细则》及其他相关规定，扎实做好施工现场扬尘污染防治工作，有效防治施工现场的扬尘污染。</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十四、按照乌鲁木齐市委、政府和有关主管部门规定，制定施工现场维稳安保工作专项方案，落实人员和器材、设备以及具体措施，并认真执行。</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十五、按照规定制定各类应急预案，建立应急组织机构、配备相应器材、设备，做好应急准备，组织应急演练。若施工现场发生安全事故、暴恐事件和其他突发事件，立即启动应急预案，并第一时间按规定报告。</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十六、及时、足额发放工资，特别是不拖欠农民工工资，维护农民工合法权益。</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十七、严格落实安全生产责任制并定期考核，对于安全管理工作不尽职尽责的，我单位将按照合同约定和行业主管部门规定及时更换相应人员。</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十八、若施工现场发生生产安全事故，我单位自愿按照国家、自治区、乌鲁木齐市有关规定接受处罚，承担合同约定的违约责任。同时，我单位法定代表人个人承担50000元违约金。</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十九、我单位作为施工总承包单位，加强对各分包单位、专业承包单位及外聘人员的安全管理。在分包工程、专业承包工程开工之前，与分包单位、专业承包单位等单位签订安全管理协议，明确各方安全生产、文明施工、扬尘污染防治、施工现场安保、“创建全国文明城市”等方面职责。我单位在履行自身安全责任的同时，监督各分包单位、专业承包单位按照相关规定和合同约定履职尽责。（施工总承包单位）</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二十、我单位负责工程施工现场自身安全生产工作。作为专业承包单位，接受和配合施工总承包单位对施工现场的总体安全生产管理，配合施工总承包单位共同做好施工现场扬尘污染防治、施工现场安保、“创建全国文明城市”等各项工作。</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ind w:firstLine="420" w:firstLineChars="200"/>
        <w:rPr>
          <w:rFonts w:asciiTheme="minorEastAsia" w:hAnsiTheme="minorEastAsia" w:eastAsiaTheme="minorEastAsia"/>
          <w:szCs w:val="21"/>
          <w:u w:val="single"/>
        </w:rPr>
      </w:pPr>
      <w:r>
        <w:rPr>
          <w:rFonts w:asciiTheme="minorEastAsia" w:hAnsiTheme="minorEastAsia" w:eastAsiaTheme="minorEastAsia"/>
          <w:szCs w:val="21"/>
        </w:rPr>
        <w:t>承包人（专业承包单位）：</w:t>
      </w:r>
      <w:r>
        <w:rPr>
          <w:rFonts w:hint="eastAsia" w:asciiTheme="minorEastAsia" w:hAnsiTheme="minorEastAsia" w:eastAsiaTheme="minorEastAsia"/>
          <w:szCs w:val="21"/>
          <w:u w:val="single"/>
        </w:rPr>
        <w:t xml:space="preserve">                        </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法定代表人：（签字）</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项目经理：（签字）</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年</w:t>
      </w:r>
      <w:r>
        <w:rPr>
          <w:rFonts w:hint="eastAsia" w:asciiTheme="minorEastAsia" w:hAnsiTheme="minorEastAsia" w:eastAsiaTheme="minorEastAsia"/>
          <w:szCs w:val="21"/>
        </w:rPr>
        <w:t xml:space="preserve">   </w:t>
      </w:r>
      <w:r>
        <w:rPr>
          <w:rFonts w:asciiTheme="minorEastAsia" w:hAnsiTheme="minorEastAsia" w:eastAsiaTheme="minorEastAsia"/>
          <w:szCs w:val="21"/>
        </w:rPr>
        <w:t>月</w:t>
      </w:r>
      <w:r>
        <w:rPr>
          <w:rFonts w:hint="eastAsia" w:asciiTheme="minorEastAsia" w:hAnsiTheme="minorEastAsia" w:eastAsiaTheme="minorEastAsia"/>
          <w:szCs w:val="21"/>
        </w:rPr>
        <w:t xml:space="preserve">  </w:t>
      </w:r>
      <w:r>
        <w:rPr>
          <w:rFonts w:asciiTheme="minorEastAsia" w:hAnsiTheme="minorEastAsia" w:eastAsiaTheme="minorEastAsia"/>
          <w:szCs w:val="21"/>
        </w:rPr>
        <w:t>日</w:t>
      </w:r>
    </w:p>
    <w:p>
      <w:pPr>
        <w:autoSpaceDE w:val="0"/>
        <w:autoSpaceDN w:val="0"/>
        <w:adjustRightInd w:val="0"/>
        <w:spacing w:line="560" w:lineRule="exact"/>
        <w:rPr>
          <w:rFonts w:asciiTheme="minorEastAsia" w:hAnsiTheme="minorEastAsia" w:eastAsiaTheme="minorEastAsia"/>
          <w:szCs w:val="21"/>
        </w:rPr>
      </w:pPr>
      <w:r>
        <w:rPr>
          <w:rFonts w:asciiTheme="minorEastAsia" w:hAnsiTheme="minorEastAsia" w:eastAsiaTheme="minorEastAsia"/>
          <w:szCs w:val="21"/>
        </w:rPr>
        <w:t>附件</w:t>
      </w:r>
      <w:r>
        <w:rPr>
          <w:rFonts w:hint="eastAsia" w:asciiTheme="minorEastAsia" w:hAnsiTheme="minorEastAsia" w:eastAsiaTheme="minorEastAsia"/>
          <w:szCs w:val="21"/>
        </w:rPr>
        <w:t>9</w:t>
      </w:r>
      <w:r>
        <w:rPr>
          <w:rFonts w:asciiTheme="minorEastAsia" w:hAnsiTheme="minorEastAsia" w:eastAsiaTheme="minorEastAsia"/>
          <w:szCs w:val="21"/>
        </w:rPr>
        <w:t xml:space="preserve">:  </w:t>
      </w:r>
    </w:p>
    <w:p>
      <w:pPr>
        <w:spacing w:line="560" w:lineRule="exact"/>
        <w:ind w:firstLine="420" w:firstLineChars="200"/>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建设工程质量责任书</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lang w:val="zh-CN"/>
        </w:rPr>
        <w:t>工 程 名 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lang w:val="zh-CN"/>
        </w:rPr>
        <w:t>工 程 地 址：</w:t>
      </w:r>
      <w:r>
        <w:rPr>
          <w:rFonts w:hint="eastAsia" w:asciiTheme="minorEastAsia" w:hAnsiTheme="minorEastAsia" w:eastAsiaTheme="minorEastAsia"/>
          <w:szCs w:val="21"/>
          <w:u w:val="single"/>
        </w:rPr>
        <w:t xml:space="preserve">                              </w:t>
      </w:r>
    </w:p>
    <w:p>
      <w:pPr>
        <w:autoSpaceDE w:val="0"/>
        <w:autoSpaceDN w:val="0"/>
        <w:adjustRightInd w:val="0"/>
        <w:spacing w:line="560" w:lineRule="exact"/>
        <w:jc w:val="left"/>
        <w:rPr>
          <w:rFonts w:hint="eastAsia" w:asciiTheme="minorEastAsia" w:hAnsiTheme="minorEastAsia" w:eastAsiaTheme="minorEastAsia"/>
          <w:color w:val="000000"/>
          <w:szCs w:val="21"/>
          <w:u w:val="single"/>
          <w:lang w:eastAsia="zh-CN"/>
        </w:rPr>
      </w:pPr>
      <w:r>
        <w:rPr>
          <w:rFonts w:asciiTheme="minorEastAsia" w:hAnsiTheme="minorEastAsia" w:eastAsiaTheme="minorEastAsia"/>
          <w:szCs w:val="21"/>
        </w:rPr>
        <w:t>发包人：</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rPr>
        <w:t>承包人：</w:t>
      </w:r>
      <w:r>
        <w:rPr>
          <w:rFonts w:hint="eastAsia" w:asciiTheme="minorEastAsia" w:hAnsiTheme="minorEastAsia" w:eastAsiaTheme="minorEastAsia"/>
          <w:szCs w:val="21"/>
          <w:u w:val="single"/>
        </w:rPr>
        <w:t xml:space="preserve">                               </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为加强建设工程质量管理，明确参与建设各方质量责任，根据国家有关质量管理办法，在建设工程施工合同基础上，就建设工程签订质量责任书如下：</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第一条 工程项目质量目标：</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（注：根据工程具体情况在招标时约定质量目标）</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第二条 发包人质量责任和义务</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lang w:val="zh-CN"/>
        </w:rPr>
        <w:t>1、发包人在工程开工前，协助办理有关工程质量监督手续及安全监督手续；组织设计、施工单位进行设计交底和图纸会审；施工过程中应按照国家现行的有关工程建设法律法规、技术标准及合同规定，对工程质量进行管理；工程竣工后，应及时组织有关部门进行竣工验收。</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2、发包人按照工程承包合同规定供应的建筑材料、建筑构配件、设备等产品的质量，必须符合国家现行的有关法律、法规、技术标准及设计文件的要求。</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3、发包人收到建设工程竣工报告后，应当组织设计、施工、监理等有关单位进行竣工验收，验收合格后及时将有关资料移交。</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第三条 施工单位的质量责任和义务</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1、承包人法定代表人为该项目工程质量的第一责任人，项目负责人为该项目的直接责任人。</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2、承包人必须按资质等级承担相应的工程任务，不得擅自超越资质等级及业务范围承包工程。</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3、实行施工总承包的工程，承包人需依法将建设工程分包（除总承包合同中约定的分包外，必须经发包人认可），分包单位应当按照分包合同的约定对其分包工程的质量向承包人负责，承包人与分包单位对分包工程的质量承担连带责任。</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4、承包人应建立健全质量保证体系，落实质量责任制，加强施工现场的质量管理，加强计量、检测等基础工作，抓好职工培训，提高企业技术素质，广泛采用新技术和适用技术。</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5、承包人必须按照工程设计图纸和施工技术标准施工，不得擅自修改工程设计，不得偷工减料。承包人在施工过程中发现设计图纸有差错的，应当及时提出意见和建议。承包人必须接受发包人及质量监督部门的监督和检查。</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6、竣工交付使用的工程必须符合下列基本要求：</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（1）完成工程设计和合同中规定的各项工作内容，达到国家规定的竣工条件；</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（2）工程质量应符合国家现行有关法律、法规、技术标准、设计文件及合同规定的要求，竣工验收合格；</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（3）工程所用的设备和主要建筑材料、构件应具有产品质量出厂检验合格证明和技术标准规定的进场试验报告；</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（4）具有完整的工程技术档案和竣工图，已办理工程竣工交付使用的有关手续；</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（5）已签署工程保修证书。</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7、竣工交付使用的工程实行保修，并提供有关使用、保养、维护的说明。</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第</w:t>
      </w:r>
      <w:r>
        <w:rPr>
          <w:rFonts w:hint="eastAsia" w:asciiTheme="minorEastAsia" w:hAnsiTheme="minorEastAsia" w:eastAsiaTheme="minorEastAsia"/>
          <w:szCs w:val="21"/>
        </w:rPr>
        <w:t>四</w:t>
      </w:r>
      <w:r>
        <w:rPr>
          <w:rFonts w:asciiTheme="minorEastAsia" w:hAnsiTheme="minorEastAsia" w:eastAsiaTheme="minorEastAsia"/>
          <w:szCs w:val="21"/>
          <w:lang w:val="zh-CN"/>
        </w:rPr>
        <w:t>条 违约处罚原则</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1、违反本规定及《工程建设标准强制性条文》，将按合同相应条款进行违约处罚。</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 xml:space="preserve">对质量达不到合同要求的承包人，将按照合同的有关条款进行处罚。    </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hint="eastAsia" w:asciiTheme="minorEastAsia" w:hAnsiTheme="minorEastAsia" w:eastAsiaTheme="minorEastAsia"/>
          <w:szCs w:val="21"/>
        </w:rPr>
        <w:t>2、</w:t>
      </w:r>
      <w:r>
        <w:rPr>
          <w:rFonts w:asciiTheme="minorEastAsia" w:hAnsiTheme="minorEastAsia" w:eastAsiaTheme="minorEastAsia"/>
          <w:szCs w:val="21"/>
          <w:lang w:val="zh-CN"/>
        </w:rPr>
        <w:t>发生质量事故时，发包人将从承包人交纳的监管资金或履约保证金中视情节轻重及由此给发包人造成的损失按一定比例予以扣除。同时，发包人将承包人列入不良业绩名单，两年之内该项目负责人及技术负责人不得参加发包人组织的招投标活动。</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hint="eastAsia" w:asciiTheme="minorEastAsia" w:hAnsiTheme="minorEastAsia" w:eastAsiaTheme="minorEastAsia"/>
          <w:szCs w:val="21"/>
        </w:rPr>
        <w:t>3、</w:t>
      </w:r>
      <w:r>
        <w:rPr>
          <w:rFonts w:asciiTheme="minorEastAsia" w:hAnsiTheme="minorEastAsia" w:eastAsiaTheme="minorEastAsia"/>
          <w:szCs w:val="21"/>
          <w:lang w:val="zh-CN"/>
        </w:rPr>
        <w:t>一年内2次以上（含2次）全市大检查或建管中心组织的大检查不合格，由发包人报市建委予以通报批评。同时，发包人将承包人列入不良业绩名单，两年之内该项目负责人及技术负责人不得参加发包人组织的招投标活动。</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hint="eastAsia" w:asciiTheme="minorEastAsia" w:hAnsiTheme="minorEastAsia" w:eastAsiaTheme="minorEastAsia"/>
          <w:szCs w:val="21"/>
        </w:rPr>
        <w:t>4、</w:t>
      </w:r>
      <w:r>
        <w:rPr>
          <w:rFonts w:asciiTheme="minorEastAsia" w:hAnsiTheme="minorEastAsia" w:eastAsiaTheme="minorEastAsia"/>
          <w:szCs w:val="21"/>
          <w:lang w:val="zh-CN"/>
        </w:rPr>
        <w:t>对主体验收监督或竣工验收监督不能一次性通过的，确属承包人责任的，发包人将承包人列入不良业绩名单，一年之内该项目负责人及技术负责人不得参加发包人组织的招投标活动。</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第</w:t>
      </w:r>
      <w:r>
        <w:rPr>
          <w:rFonts w:hint="eastAsia" w:asciiTheme="minorEastAsia" w:hAnsiTheme="minorEastAsia" w:eastAsiaTheme="minorEastAsia"/>
          <w:szCs w:val="21"/>
        </w:rPr>
        <w:t>五</w:t>
      </w:r>
      <w:r>
        <w:rPr>
          <w:rFonts w:asciiTheme="minorEastAsia" w:hAnsiTheme="minorEastAsia" w:eastAsiaTheme="minorEastAsia"/>
          <w:szCs w:val="21"/>
          <w:lang w:val="zh-CN"/>
        </w:rPr>
        <w:t>条 本责任书作为工程合同的附件，与合同具有同等法律效力。</w:t>
      </w:r>
    </w:p>
    <w:p>
      <w:pPr>
        <w:autoSpaceDE w:val="0"/>
        <w:autoSpaceDN w:val="0"/>
        <w:adjustRightInd w:val="0"/>
        <w:spacing w:line="560" w:lineRule="exact"/>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第</w:t>
      </w:r>
      <w:r>
        <w:rPr>
          <w:rFonts w:hint="eastAsia" w:asciiTheme="minorEastAsia" w:hAnsiTheme="minorEastAsia" w:eastAsiaTheme="minorEastAsia"/>
          <w:szCs w:val="21"/>
        </w:rPr>
        <w:t>六</w:t>
      </w:r>
      <w:r>
        <w:rPr>
          <w:rFonts w:asciiTheme="minorEastAsia" w:hAnsiTheme="minorEastAsia" w:eastAsiaTheme="minorEastAsia"/>
          <w:szCs w:val="21"/>
          <w:lang w:val="zh-CN"/>
        </w:rPr>
        <w:t>条 此责任书自签字盖章之日起生效。</w:t>
      </w:r>
    </w:p>
    <w:p>
      <w:pPr>
        <w:spacing w:line="560" w:lineRule="exact"/>
        <w:ind w:firstLine="420" w:firstLineChars="200"/>
        <w:rPr>
          <w:rFonts w:asciiTheme="minorEastAsia" w:hAnsiTheme="minorEastAsia" w:eastAsiaTheme="minorEastAsia"/>
          <w:szCs w:val="21"/>
        </w:rPr>
      </w:pPr>
    </w:p>
    <w:p>
      <w:pPr>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mc:AlternateContent>
          <mc:Choice Requires="wps">
            <w:drawing>
              <wp:anchor distT="0" distB="0" distL="114300" distR="114300" simplePos="0" relativeHeight="251663360" behindDoc="0" locked="0" layoutInCell="1" allowOverlap="1">
                <wp:simplePos x="0" y="0"/>
                <wp:positionH relativeFrom="column">
                  <wp:posOffset>2679065</wp:posOffset>
                </wp:positionH>
                <wp:positionV relativeFrom="paragraph">
                  <wp:posOffset>86995</wp:posOffset>
                </wp:positionV>
                <wp:extent cx="2733675" cy="4444365"/>
                <wp:effectExtent l="0" t="0" r="9525" b="13335"/>
                <wp:wrapNone/>
                <wp:docPr id="16" name="文本框 16"/>
                <wp:cNvGraphicFramePr/>
                <a:graphic xmlns:a="http://schemas.openxmlformats.org/drawingml/2006/main">
                  <a:graphicData uri="http://schemas.microsoft.com/office/word/2010/wordprocessingShape">
                    <wps:wsp>
                      <wps:cNvSpPr txBox="1"/>
                      <wps:spPr>
                        <a:xfrm>
                          <a:off x="5029835" y="6408420"/>
                          <a:ext cx="2733675" cy="444436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spacing w:line="560" w:lineRule="exact"/>
                              <w:rPr>
                                <w:rFonts w:eastAsia="仿宋_GB2312"/>
                                <w:sz w:val="30"/>
                                <w:szCs w:val="30"/>
                              </w:rPr>
                            </w:pPr>
                            <w:r>
                              <w:rPr>
                                <w:rFonts w:hint="eastAsia" w:eastAsia="仿宋_GB2312"/>
                                <w:sz w:val="30"/>
                                <w:szCs w:val="30"/>
                              </w:rPr>
                              <w:t>承</w:t>
                            </w:r>
                            <w:r>
                              <w:rPr>
                                <w:rFonts w:eastAsia="仿宋_GB2312"/>
                                <w:sz w:val="30"/>
                                <w:szCs w:val="30"/>
                              </w:rPr>
                              <w:t>包人</w:t>
                            </w:r>
                            <w:r>
                              <w:rPr>
                                <w:rFonts w:hint="eastAsia" w:eastAsia="仿宋_GB2312"/>
                                <w:sz w:val="30"/>
                                <w:szCs w:val="30"/>
                              </w:rPr>
                              <w:t xml:space="preserve">：  </w:t>
                            </w:r>
                            <w:r>
                              <w:rPr>
                                <w:rFonts w:eastAsia="仿宋_GB2312"/>
                                <w:sz w:val="30"/>
                                <w:szCs w:val="30"/>
                              </w:rPr>
                              <w:t>(公章)</w:t>
                            </w:r>
                          </w:p>
                          <w:p>
                            <w:pPr>
                              <w:spacing w:line="560" w:lineRule="exact"/>
                              <w:rPr>
                                <w:rFonts w:eastAsia="方正仿宋_GBK"/>
                                <w:spacing w:val="-14"/>
                                <w:w w:val="99"/>
                                <w:kern w:val="0"/>
                                <w:sz w:val="32"/>
                                <w:szCs w:val="32"/>
                              </w:rPr>
                            </w:pPr>
                            <w:r>
                              <w:rPr>
                                <w:rFonts w:hint="eastAsia" w:eastAsia="仿宋_GB2312"/>
                                <w:sz w:val="30"/>
                                <w:szCs w:val="30"/>
                              </w:rPr>
                              <w:t>法定代表人或其委托代理人：</w:t>
                            </w:r>
                            <w:r>
                              <w:rPr>
                                <w:rFonts w:hint="eastAsia" w:eastAsia="仿宋_GB2312"/>
                                <w:sz w:val="30"/>
                                <w:szCs w:val="30"/>
                                <w:u w:val="single"/>
                              </w:rPr>
                              <w:t xml:space="preserve">  </w:t>
                            </w:r>
                            <w:r>
                              <w:rPr>
                                <w:rFonts w:hint="eastAsia" w:eastAsia="方正仿宋_GBK"/>
                                <w:spacing w:val="-14"/>
                                <w:w w:val="99"/>
                                <w:kern w:val="0"/>
                                <w:sz w:val="32"/>
                                <w:szCs w:val="32"/>
                              </w:rPr>
                              <w:t>（签字或盖章）</w:t>
                            </w:r>
                          </w:p>
                          <w:p>
                            <w:pPr>
                              <w:spacing w:line="560" w:lineRule="exact"/>
                              <w:rPr>
                                <w:rFonts w:eastAsia="仿宋_GB2312"/>
                                <w:sz w:val="30"/>
                                <w:szCs w:val="30"/>
                              </w:rPr>
                            </w:pPr>
                            <w:r>
                              <w:rPr>
                                <w:rFonts w:hint="eastAsia" w:eastAsia="仿宋_GB2312"/>
                                <w:sz w:val="30"/>
                                <w:szCs w:val="30"/>
                              </w:rPr>
                              <w:t>组织机构代码：</w:t>
                            </w:r>
                            <w:r>
                              <w:rPr>
                                <w:rFonts w:hint="eastAsia" w:eastAsia="仿宋_GB2312"/>
                                <w:sz w:val="30"/>
                                <w:szCs w:val="30"/>
                                <w:u w:val="single"/>
                              </w:rPr>
                              <w:t xml:space="preserve">         </w:t>
                            </w:r>
                            <w:r>
                              <w:rPr>
                                <w:rFonts w:hint="eastAsia" w:eastAsia="仿宋_GB2312"/>
                                <w:sz w:val="30"/>
                                <w:szCs w:val="30"/>
                              </w:rPr>
                              <w:t xml:space="preserve"> </w:t>
                            </w:r>
                            <w:r>
                              <w:rPr>
                                <w:rFonts w:eastAsia="仿宋_GB2312"/>
                                <w:sz w:val="30"/>
                                <w:szCs w:val="30"/>
                              </w:rPr>
                              <w:t xml:space="preserve">          </w:t>
                            </w:r>
                          </w:p>
                          <w:p>
                            <w:pPr>
                              <w:spacing w:line="560" w:lineRule="exact"/>
                              <w:rPr>
                                <w:rFonts w:eastAsia="仿宋_GB2312"/>
                                <w:sz w:val="30"/>
                                <w:szCs w:val="30"/>
                              </w:rPr>
                            </w:pPr>
                            <w:r>
                              <w:rPr>
                                <w:rFonts w:eastAsia="仿宋_GB2312"/>
                                <w:sz w:val="30"/>
                                <w:szCs w:val="30"/>
                              </w:rPr>
                              <w:t>地  址：</w:t>
                            </w:r>
                            <w:r>
                              <w:rPr>
                                <w:rFonts w:hint="eastAsia" w:eastAsia="仿宋_GB2312"/>
                                <w:sz w:val="30"/>
                                <w:szCs w:val="30"/>
                                <w:u w:val="single"/>
                              </w:rPr>
                              <w:t xml:space="preserve">                </w:t>
                            </w:r>
                            <w:r>
                              <w:rPr>
                                <w:rFonts w:hint="eastAsia" w:eastAsia="仿宋_GB2312"/>
                                <w:sz w:val="30"/>
                                <w:szCs w:val="30"/>
                              </w:rPr>
                              <w:t xml:space="preserve"> </w:t>
                            </w:r>
                            <w:r>
                              <w:rPr>
                                <w:rFonts w:eastAsia="仿宋_GB2312"/>
                                <w:sz w:val="30"/>
                                <w:szCs w:val="30"/>
                              </w:rPr>
                              <w:t xml:space="preserve">             </w:t>
                            </w:r>
                            <w:r>
                              <w:rPr>
                                <w:rFonts w:hint="eastAsia" w:eastAsia="仿宋_GB2312"/>
                                <w:sz w:val="30"/>
                                <w:szCs w:val="30"/>
                              </w:rPr>
                              <w:t xml:space="preserve">   </w:t>
                            </w:r>
                            <w:r>
                              <w:rPr>
                                <w:rFonts w:eastAsia="仿宋_GB2312"/>
                                <w:sz w:val="30"/>
                                <w:szCs w:val="30"/>
                              </w:rPr>
                              <w:t xml:space="preserve">              </w:t>
                            </w:r>
                          </w:p>
                          <w:p>
                            <w:pPr>
                              <w:spacing w:line="560" w:lineRule="exact"/>
                              <w:rPr>
                                <w:rFonts w:eastAsia="仿宋_GB2312"/>
                                <w:sz w:val="30"/>
                                <w:szCs w:val="30"/>
                              </w:rPr>
                            </w:pPr>
                            <w:r>
                              <w:rPr>
                                <w:rFonts w:eastAsia="仿宋_GB2312"/>
                                <w:sz w:val="30"/>
                                <w:szCs w:val="30"/>
                              </w:rPr>
                              <w:t>邮政编码</w:t>
                            </w:r>
                            <w:r>
                              <w:rPr>
                                <w:rFonts w:hint="eastAsia" w:eastAsia="仿宋_GB2312"/>
                                <w:sz w:val="30"/>
                                <w:szCs w:val="30"/>
                              </w:rPr>
                              <w:t>：</w:t>
                            </w:r>
                            <w:r>
                              <w:rPr>
                                <w:rFonts w:hint="eastAsia" w:eastAsia="仿宋_GB2312"/>
                                <w:sz w:val="30"/>
                                <w:szCs w:val="30"/>
                                <w:u w:val="single"/>
                              </w:rPr>
                              <w:t xml:space="preserve">             </w:t>
                            </w:r>
                            <w:r>
                              <w:rPr>
                                <w:rFonts w:eastAsia="仿宋_GB2312"/>
                                <w:sz w:val="30"/>
                                <w:szCs w:val="30"/>
                                <w:u w:val="single"/>
                              </w:rPr>
                              <w:t xml:space="preserve">  </w:t>
                            </w:r>
                            <w:r>
                              <w:rPr>
                                <w:rFonts w:hint="eastAsia" w:eastAsia="仿宋_GB2312"/>
                                <w:sz w:val="30"/>
                                <w:szCs w:val="30"/>
                              </w:rPr>
                              <w:t xml:space="preserve"> </w:t>
                            </w:r>
                            <w:r>
                              <w:rPr>
                                <w:rFonts w:eastAsia="仿宋_GB2312"/>
                                <w:sz w:val="30"/>
                                <w:szCs w:val="30"/>
                              </w:rPr>
                              <w:t xml:space="preserve">           </w:t>
                            </w:r>
                            <w:r>
                              <w:rPr>
                                <w:rFonts w:hint="eastAsia" w:eastAsia="仿宋_GB2312"/>
                                <w:sz w:val="30"/>
                                <w:szCs w:val="30"/>
                              </w:rPr>
                              <w:t xml:space="preserve">     </w:t>
                            </w:r>
                            <w:r>
                              <w:rPr>
                                <w:rFonts w:eastAsia="仿宋_GB2312"/>
                                <w:sz w:val="30"/>
                                <w:szCs w:val="30"/>
                              </w:rPr>
                              <w:t xml:space="preserve">  </w:t>
                            </w:r>
                            <w:r>
                              <w:rPr>
                                <w:rFonts w:hint="eastAsia" w:eastAsia="仿宋_GB2312"/>
                                <w:sz w:val="30"/>
                                <w:szCs w:val="30"/>
                              </w:rPr>
                              <w:t xml:space="preserve"> </w:t>
                            </w:r>
                            <w:r>
                              <w:rPr>
                                <w:rFonts w:eastAsia="仿宋_GB2312"/>
                                <w:sz w:val="30"/>
                                <w:szCs w:val="30"/>
                              </w:rPr>
                              <w:t xml:space="preserve">  </w:t>
                            </w:r>
                            <w:r>
                              <w:rPr>
                                <w:rFonts w:hint="eastAsia" w:eastAsia="仿宋_GB2312"/>
                                <w:sz w:val="30"/>
                                <w:szCs w:val="30"/>
                              </w:rPr>
                              <w:t xml:space="preserve"> </w:t>
                            </w:r>
                            <w:r>
                              <w:rPr>
                                <w:rFonts w:eastAsia="仿宋_GB2312"/>
                                <w:sz w:val="30"/>
                                <w:szCs w:val="30"/>
                              </w:rPr>
                              <w:t xml:space="preserve">                  </w:t>
                            </w:r>
                            <w:r>
                              <w:rPr>
                                <w:rFonts w:hint="eastAsia" w:eastAsia="仿宋_GB2312"/>
                                <w:sz w:val="30"/>
                                <w:szCs w:val="30"/>
                              </w:rPr>
                              <w:t xml:space="preserve">       </w:t>
                            </w:r>
                            <w:r>
                              <w:rPr>
                                <w:rFonts w:eastAsia="仿宋_GB2312"/>
                                <w:sz w:val="30"/>
                                <w:szCs w:val="30"/>
                              </w:rPr>
                              <w:t xml:space="preserve">    </w:t>
                            </w:r>
                          </w:p>
                          <w:p>
                            <w:pPr>
                              <w:spacing w:line="560" w:lineRule="exact"/>
                              <w:rPr>
                                <w:rFonts w:eastAsia="仿宋_GB2312"/>
                                <w:sz w:val="30"/>
                                <w:szCs w:val="30"/>
                              </w:rPr>
                            </w:pPr>
                            <w:r>
                              <w:rPr>
                                <w:rFonts w:eastAsia="仿宋_GB2312"/>
                                <w:sz w:val="30"/>
                                <w:szCs w:val="30"/>
                              </w:rPr>
                              <w:t>电  话：</w:t>
                            </w:r>
                            <w:r>
                              <w:rPr>
                                <w:rFonts w:hint="eastAsia" w:ascii="宋体" w:hAnsi="宋体" w:cs="宋体"/>
                                <w:sz w:val="28"/>
                                <w:szCs w:val="28"/>
                                <w:u w:val="single"/>
                              </w:rPr>
                              <w:t xml:space="preserve">                  </w:t>
                            </w:r>
                            <w:r>
                              <w:rPr>
                                <w:rFonts w:eastAsia="仿宋_GB2312"/>
                                <w:sz w:val="30"/>
                                <w:szCs w:val="30"/>
                              </w:rPr>
                              <w:t xml:space="preserve">     </w:t>
                            </w:r>
                          </w:p>
                          <w:p>
                            <w:pPr>
                              <w:spacing w:line="560" w:lineRule="exact"/>
                              <w:rPr>
                                <w:rFonts w:eastAsia="仿宋_GB2312"/>
                                <w:sz w:val="30"/>
                                <w:szCs w:val="30"/>
                              </w:rPr>
                            </w:pPr>
                            <w:r>
                              <w:rPr>
                                <w:rFonts w:eastAsia="仿宋_GB2312"/>
                                <w:sz w:val="30"/>
                                <w:szCs w:val="30"/>
                              </w:rPr>
                              <w:t>传  真：</w:t>
                            </w:r>
                            <w:r>
                              <w:rPr>
                                <w:rFonts w:hint="eastAsia" w:ascii="宋体" w:hAnsi="宋体" w:cs="宋体"/>
                                <w:sz w:val="28"/>
                                <w:szCs w:val="28"/>
                                <w:u w:val="single"/>
                              </w:rPr>
                              <w:t xml:space="preserve">                   </w:t>
                            </w:r>
                          </w:p>
                          <w:p>
                            <w:r>
                              <w:rPr>
                                <w:rFonts w:eastAsia="仿宋_GB2312"/>
                                <w:sz w:val="30"/>
                                <w:szCs w:val="30"/>
                              </w:rPr>
                              <w:t>电子信箱：</w:t>
                            </w:r>
                            <w:r>
                              <w:rPr>
                                <w:rFonts w:eastAsia="仿宋_GB2312"/>
                                <w:sz w:val="30"/>
                                <w:szCs w:val="30"/>
                                <w:u w:val="single"/>
                              </w:rPr>
                              <w:t xml:space="preserve">    </w:t>
                            </w:r>
                            <w:r>
                              <w:rPr>
                                <w:rFonts w:hint="eastAsia" w:eastAsia="仿宋_GB2312"/>
                                <w:sz w:val="30"/>
                                <w:szCs w:val="30"/>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0.95pt;margin-top:6.85pt;height:349.95pt;width:215.25pt;z-index:251663360;mso-width-relative:page;mso-height-relative:page;" fillcolor="#FFFFFF [3201]" filled="t" stroked="f" coordsize="21600,21600" o:gfxdata="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C/JoY/&#10;1gAAAAoBAAAPAAAAAAAAAAEAIAAAACIAAABkcnMvZG93bnJldi54bWxQSwECFAAUAAAACACHTuJA&#10;VefhFFwCAACeBAAADgAAAAAAAAABACAAAAAlAQAAZHJzL2Uyb0RvYy54bWxQSwUGAAAAAAYABgBZ&#10;AQAA8wUAAAAA&#10;">
                <v:fill on="t" focussize="0,0"/>
                <v:stroke on="f" weight="0.5pt"/>
                <v:imagedata o:title=""/>
                <o:lock v:ext="edit" aspectratio="f"/>
                <v:textbox>
                  <w:txbxContent>
                    <w:p>
                      <w:pPr>
                        <w:spacing w:line="560" w:lineRule="exact"/>
                        <w:rPr>
                          <w:rFonts w:eastAsia="仿宋_GB2312"/>
                          <w:sz w:val="30"/>
                          <w:szCs w:val="30"/>
                        </w:rPr>
                      </w:pPr>
                      <w:r>
                        <w:rPr>
                          <w:rFonts w:hint="eastAsia" w:eastAsia="仿宋_GB2312"/>
                          <w:sz w:val="30"/>
                          <w:szCs w:val="30"/>
                        </w:rPr>
                        <w:t>承</w:t>
                      </w:r>
                      <w:r>
                        <w:rPr>
                          <w:rFonts w:eastAsia="仿宋_GB2312"/>
                          <w:sz w:val="30"/>
                          <w:szCs w:val="30"/>
                        </w:rPr>
                        <w:t>包人</w:t>
                      </w:r>
                      <w:r>
                        <w:rPr>
                          <w:rFonts w:hint="eastAsia" w:eastAsia="仿宋_GB2312"/>
                          <w:sz w:val="30"/>
                          <w:szCs w:val="30"/>
                        </w:rPr>
                        <w:t xml:space="preserve">：  </w:t>
                      </w:r>
                      <w:r>
                        <w:rPr>
                          <w:rFonts w:eastAsia="仿宋_GB2312"/>
                          <w:sz w:val="30"/>
                          <w:szCs w:val="30"/>
                        </w:rPr>
                        <w:t>(公章)</w:t>
                      </w:r>
                    </w:p>
                    <w:p>
                      <w:pPr>
                        <w:spacing w:line="560" w:lineRule="exact"/>
                        <w:rPr>
                          <w:rFonts w:eastAsia="方正仿宋_GBK"/>
                          <w:spacing w:val="-14"/>
                          <w:w w:val="99"/>
                          <w:kern w:val="0"/>
                          <w:sz w:val="32"/>
                          <w:szCs w:val="32"/>
                        </w:rPr>
                      </w:pPr>
                      <w:r>
                        <w:rPr>
                          <w:rFonts w:hint="eastAsia" w:eastAsia="仿宋_GB2312"/>
                          <w:sz w:val="30"/>
                          <w:szCs w:val="30"/>
                        </w:rPr>
                        <w:t>法定代表人或其委托代理人：</w:t>
                      </w:r>
                      <w:r>
                        <w:rPr>
                          <w:rFonts w:hint="eastAsia" w:eastAsia="仿宋_GB2312"/>
                          <w:sz w:val="30"/>
                          <w:szCs w:val="30"/>
                          <w:u w:val="single"/>
                        </w:rPr>
                        <w:t xml:space="preserve">  </w:t>
                      </w:r>
                      <w:r>
                        <w:rPr>
                          <w:rFonts w:hint="eastAsia" w:eastAsia="方正仿宋_GBK"/>
                          <w:spacing w:val="-14"/>
                          <w:w w:val="99"/>
                          <w:kern w:val="0"/>
                          <w:sz w:val="32"/>
                          <w:szCs w:val="32"/>
                        </w:rPr>
                        <w:t>（签字或盖章）</w:t>
                      </w:r>
                    </w:p>
                    <w:p>
                      <w:pPr>
                        <w:spacing w:line="560" w:lineRule="exact"/>
                        <w:rPr>
                          <w:rFonts w:eastAsia="仿宋_GB2312"/>
                          <w:sz w:val="30"/>
                          <w:szCs w:val="30"/>
                        </w:rPr>
                      </w:pPr>
                      <w:r>
                        <w:rPr>
                          <w:rFonts w:hint="eastAsia" w:eastAsia="仿宋_GB2312"/>
                          <w:sz w:val="30"/>
                          <w:szCs w:val="30"/>
                        </w:rPr>
                        <w:t>组织机构代码：</w:t>
                      </w:r>
                      <w:r>
                        <w:rPr>
                          <w:rFonts w:hint="eastAsia" w:eastAsia="仿宋_GB2312"/>
                          <w:sz w:val="30"/>
                          <w:szCs w:val="30"/>
                          <w:u w:val="single"/>
                        </w:rPr>
                        <w:t xml:space="preserve">         </w:t>
                      </w:r>
                      <w:r>
                        <w:rPr>
                          <w:rFonts w:hint="eastAsia" w:eastAsia="仿宋_GB2312"/>
                          <w:sz w:val="30"/>
                          <w:szCs w:val="30"/>
                        </w:rPr>
                        <w:t xml:space="preserve"> </w:t>
                      </w:r>
                      <w:r>
                        <w:rPr>
                          <w:rFonts w:eastAsia="仿宋_GB2312"/>
                          <w:sz w:val="30"/>
                          <w:szCs w:val="30"/>
                        </w:rPr>
                        <w:t xml:space="preserve">          </w:t>
                      </w:r>
                    </w:p>
                    <w:p>
                      <w:pPr>
                        <w:spacing w:line="560" w:lineRule="exact"/>
                        <w:rPr>
                          <w:rFonts w:eastAsia="仿宋_GB2312"/>
                          <w:sz w:val="30"/>
                          <w:szCs w:val="30"/>
                        </w:rPr>
                      </w:pPr>
                      <w:r>
                        <w:rPr>
                          <w:rFonts w:eastAsia="仿宋_GB2312"/>
                          <w:sz w:val="30"/>
                          <w:szCs w:val="30"/>
                        </w:rPr>
                        <w:t>地  址：</w:t>
                      </w:r>
                      <w:r>
                        <w:rPr>
                          <w:rFonts w:hint="eastAsia" w:eastAsia="仿宋_GB2312"/>
                          <w:sz w:val="30"/>
                          <w:szCs w:val="30"/>
                          <w:u w:val="single"/>
                        </w:rPr>
                        <w:t xml:space="preserve">                </w:t>
                      </w:r>
                      <w:r>
                        <w:rPr>
                          <w:rFonts w:hint="eastAsia" w:eastAsia="仿宋_GB2312"/>
                          <w:sz w:val="30"/>
                          <w:szCs w:val="30"/>
                        </w:rPr>
                        <w:t xml:space="preserve"> </w:t>
                      </w:r>
                      <w:r>
                        <w:rPr>
                          <w:rFonts w:eastAsia="仿宋_GB2312"/>
                          <w:sz w:val="30"/>
                          <w:szCs w:val="30"/>
                        </w:rPr>
                        <w:t xml:space="preserve">             </w:t>
                      </w:r>
                      <w:r>
                        <w:rPr>
                          <w:rFonts w:hint="eastAsia" w:eastAsia="仿宋_GB2312"/>
                          <w:sz w:val="30"/>
                          <w:szCs w:val="30"/>
                        </w:rPr>
                        <w:t xml:space="preserve">   </w:t>
                      </w:r>
                      <w:r>
                        <w:rPr>
                          <w:rFonts w:eastAsia="仿宋_GB2312"/>
                          <w:sz w:val="30"/>
                          <w:szCs w:val="30"/>
                        </w:rPr>
                        <w:t xml:space="preserve">              </w:t>
                      </w:r>
                    </w:p>
                    <w:p>
                      <w:pPr>
                        <w:spacing w:line="560" w:lineRule="exact"/>
                        <w:rPr>
                          <w:rFonts w:eastAsia="仿宋_GB2312"/>
                          <w:sz w:val="30"/>
                          <w:szCs w:val="30"/>
                        </w:rPr>
                      </w:pPr>
                      <w:r>
                        <w:rPr>
                          <w:rFonts w:eastAsia="仿宋_GB2312"/>
                          <w:sz w:val="30"/>
                          <w:szCs w:val="30"/>
                        </w:rPr>
                        <w:t>邮政编码</w:t>
                      </w:r>
                      <w:r>
                        <w:rPr>
                          <w:rFonts w:hint="eastAsia" w:eastAsia="仿宋_GB2312"/>
                          <w:sz w:val="30"/>
                          <w:szCs w:val="30"/>
                        </w:rPr>
                        <w:t>：</w:t>
                      </w:r>
                      <w:r>
                        <w:rPr>
                          <w:rFonts w:hint="eastAsia" w:eastAsia="仿宋_GB2312"/>
                          <w:sz w:val="30"/>
                          <w:szCs w:val="30"/>
                          <w:u w:val="single"/>
                        </w:rPr>
                        <w:t xml:space="preserve">             </w:t>
                      </w:r>
                      <w:r>
                        <w:rPr>
                          <w:rFonts w:eastAsia="仿宋_GB2312"/>
                          <w:sz w:val="30"/>
                          <w:szCs w:val="30"/>
                          <w:u w:val="single"/>
                        </w:rPr>
                        <w:t xml:space="preserve">  </w:t>
                      </w:r>
                      <w:r>
                        <w:rPr>
                          <w:rFonts w:hint="eastAsia" w:eastAsia="仿宋_GB2312"/>
                          <w:sz w:val="30"/>
                          <w:szCs w:val="30"/>
                        </w:rPr>
                        <w:t xml:space="preserve"> </w:t>
                      </w:r>
                      <w:r>
                        <w:rPr>
                          <w:rFonts w:eastAsia="仿宋_GB2312"/>
                          <w:sz w:val="30"/>
                          <w:szCs w:val="30"/>
                        </w:rPr>
                        <w:t xml:space="preserve">           </w:t>
                      </w:r>
                      <w:r>
                        <w:rPr>
                          <w:rFonts w:hint="eastAsia" w:eastAsia="仿宋_GB2312"/>
                          <w:sz w:val="30"/>
                          <w:szCs w:val="30"/>
                        </w:rPr>
                        <w:t xml:space="preserve">     </w:t>
                      </w:r>
                      <w:r>
                        <w:rPr>
                          <w:rFonts w:eastAsia="仿宋_GB2312"/>
                          <w:sz w:val="30"/>
                          <w:szCs w:val="30"/>
                        </w:rPr>
                        <w:t xml:space="preserve">  </w:t>
                      </w:r>
                      <w:r>
                        <w:rPr>
                          <w:rFonts w:hint="eastAsia" w:eastAsia="仿宋_GB2312"/>
                          <w:sz w:val="30"/>
                          <w:szCs w:val="30"/>
                        </w:rPr>
                        <w:t xml:space="preserve"> </w:t>
                      </w:r>
                      <w:r>
                        <w:rPr>
                          <w:rFonts w:eastAsia="仿宋_GB2312"/>
                          <w:sz w:val="30"/>
                          <w:szCs w:val="30"/>
                        </w:rPr>
                        <w:t xml:space="preserve">  </w:t>
                      </w:r>
                      <w:r>
                        <w:rPr>
                          <w:rFonts w:hint="eastAsia" w:eastAsia="仿宋_GB2312"/>
                          <w:sz w:val="30"/>
                          <w:szCs w:val="30"/>
                        </w:rPr>
                        <w:t xml:space="preserve"> </w:t>
                      </w:r>
                      <w:r>
                        <w:rPr>
                          <w:rFonts w:eastAsia="仿宋_GB2312"/>
                          <w:sz w:val="30"/>
                          <w:szCs w:val="30"/>
                        </w:rPr>
                        <w:t xml:space="preserve">                  </w:t>
                      </w:r>
                      <w:r>
                        <w:rPr>
                          <w:rFonts w:hint="eastAsia" w:eastAsia="仿宋_GB2312"/>
                          <w:sz w:val="30"/>
                          <w:szCs w:val="30"/>
                        </w:rPr>
                        <w:t xml:space="preserve">       </w:t>
                      </w:r>
                      <w:r>
                        <w:rPr>
                          <w:rFonts w:eastAsia="仿宋_GB2312"/>
                          <w:sz w:val="30"/>
                          <w:szCs w:val="30"/>
                        </w:rPr>
                        <w:t xml:space="preserve">    </w:t>
                      </w:r>
                    </w:p>
                    <w:p>
                      <w:pPr>
                        <w:spacing w:line="560" w:lineRule="exact"/>
                        <w:rPr>
                          <w:rFonts w:eastAsia="仿宋_GB2312"/>
                          <w:sz w:val="30"/>
                          <w:szCs w:val="30"/>
                        </w:rPr>
                      </w:pPr>
                      <w:r>
                        <w:rPr>
                          <w:rFonts w:eastAsia="仿宋_GB2312"/>
                          <w:sz w:val="30"/>
                          <w:szCs w:val="30"/>
                        </w:rPr>
                        <w:t>电  话：</w:t>
                      </w:r>
                      <w:r>
                        <w:rPr>
                          <w:rFonts w:hint="eastAsia" w:ascii="宋体" w:hAnsi="宋体" w:cs="宋体"/>
                          <w:sz w:val="28"/>
                          <w:szCs w:val="28"/>
                          <w:u w:val="single"/>
                        </w:rPr>
                        <w:t xml:space="preserve">                  </w:t>
                      </w:r>
                      <w:r>
                        <w:rPr>
                          <w:rFonts w:eastAsia="仿宋_GB2312"/>
                          <w:sz w:val="30"/>
                          <w:szCs w:val="30"/>
                        </w:rPr>
                        <w:t xml:space="preserve">     </w:t>
                      </w:r>
                    </w:p>
                    <w:p>
                      <w:pPr>
                        <w:spacing w:line="560" w:lineRule="exact"/>
                        <w:rPr>
                          <w:rFonts w:eastAsia="仿宋_GB2312"/>
                          <w:sz w:val="30"/>
                          <w:szCs w:val="30"/>
                        </w:rPr>
                      </w:pPr>
                      <w:r>
                        <w:rPr>
                          <w:rFonts w:eastAsia="仿宋_GB2312"/>
                          <w:sz w:val="30"/>
                          <w:szCs w:val="30"/>
                        </w:rPr>
                        <w:t>传  真：</w:t>
                      </w:r>
                      <w:r>
                        <w:rPr>
                          <w:rFonts w:hint="eastAsia" w:ascii="宋体" w:hAnsi="宋体" w:cs="宋体"/>
                          <w:sz w:val="28"/>
                          <w:szCs w:val="28"/>
                          <w:u w:val="single"/>
                        </w:rPr>
                        <w:t xml:space="preserve">                   </w:t>
                      </w:r>
                    </w:p>
                    <w:p>
                      <w:r>
                        <w:rPr>
                          <w:rFonts w:eastAsia="仿宋_GB2312"/>
                          <w:sz w:val="30"/>
                          <w:szCs w:val="30"/>
                        </w:rPr>
                        <w:t>电子信箱：</w:t>
                      </w:r>
                      <w:r>
                        <w:rPr>
                          <w:rFonts w:eastAsia="仿宋_GB2312"/>
                          <w:sz w:val="30"/>
                          <w:szCs w:val="30"/>
                          <w:u w:val="single"/>
                        </w:rPr>
                        <w:t xml:space="preserve">    </w:t>
                      </w:r>
                      <w:r>
                        <w:rPr>
                          <w:rFonts w:hint="eastAsia" w:eastAsia="仿宋_GB2312"/>
                          <w:sz w:val="30"/>
                          <w:szCs w:val="30"/>
                        </w:rPr>
                        <w:t xml:space="preserve"> </w:t>
                      </w:r>
                    </w:p>
                  </w:txbxContent>
                </v:textbox>
              </v:shape>
            </w:pict>
          </mc:Fallback>
        </mc:AlternateContent>
      </w:r>
      <w:r>
        <w:rPr>
          <w:rFonts w:asciiTheme="minorEastAsia" w:hAnsiTheme="minorEastAsia" w:eastAsiaTheme="minorEastAsia"/>
          <w:szCs w:val="21"/>
        </w:rPr>
        <mc:AlternateContent>
          <mc:Choice Requires="wps">
            <w:drawing>
              <wp:anchor distT="0" distB="0" distL="114300" distR="114300" simplePos="0" relativeHeight="251662336" behindDoc="0" locked="0" layoutInCell="1" allowOverlap="1">
                <wp:simplePos x="0" y="0"/>
                <wp:positionH relativeFrom="column">
                  <wp:posOffset>-125095</wp:posOffset>
                </wp:positionH>
                <wp:positionV relativeFrom="paragraph">
                  <wp:posOffset>99695</wp:posOffset>
                </wp:positionV>
                <wp:extent cx="2704465" cy="4352290"/>
                <wp:effectExtent l="0" t="0" r="635" b="10160"/>
                <wp:wrapNone/>
                <wp:docPr id="17" name="文本框 17"/>
                <wp:cNvGraphicFramePr/>
                <a:graphic xmlns:a="http://schemas.openxmlformats.org/drawingml/2006/main">
                  <a:graphicData uri="http://schemas.microsoft.com/office/word/2010/wordprocessingShape">
                    <wps:wsp>
                      <wps:cNvSpPr txBox="1"/>
                      <wps:spPr>
                        <a:xfrm>
                          <a:off x="4734560" y="1018540"/>
                          <a:ext cx="2704465" cy="435229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autoSpaceDE w:val="0"/>
                              <w:autoSpaceDN w:val="0"/>
                              <w:adjustRightInd w:val="0"/>
                              <w:spacing w:line="560" w:lineRule="exact"/>
                              <w:jc w:val="left"/>
                              <w:rPr>
                                <w:rFonts w:hint="eastAsia" w:eastAsia="仿宋_GB2312"/>
                                <w:color w:val="000000"/>
                                <w:sz w:val="30"/>
                                <w:szCs w:val="30"/>
                                <w:u w:val="single"/>
                                <w:lang w:eastAsia="zh-CN"/>
                              </w:rPr>
                            </w:pPr>
                            <w:r>
                              <w:rPr>
                                <w:rFonts w:hint="eastAsia" w:eastAsia="仿宋_GB2312"/>
                                <w:sz w:val="30"/>
                                <w:szCs w:val="30"/>
                                <w:lang w:val="zh-CN"/>
                              </w:rPr>
                              <w:t>发包人：</w:t>
                            </w:r>
                            <w:r>
                              <w:rPr>
                                <w:rFonts w:hint="eastAsia" w:eastAsia="仿宋_GB2312"/>
                                <w:color w:val="000000"/>
                                <w:sz w:val="30"/>
                                <w:szCs w:val="30"/>
                                <w:u w:val="single"/>
                                <w:lang w:eastAsia="zh-CN"/>
                              </w:rPr>
                              <w:t>乌鲁木齐市米东区园林管理局</w:t>
                            </w:r>
                          </w:p>
                          <w:p>
                            <w:pPr>
                              <w:spacing w:line="560" w:lineRule="exact"/>
                              <w:rPr>
                                <w:rFonts w:eastAsia="方正仿宋_GBK"/>
                                <w:spacing w:val="-14"/>
                                <w:w w:val="99"/>
                                <w:kern w:val="0"/>
                                <w:sz w:val="32"/>
                                <w:szCs w:val="32"/>
                              </w:rPr>
                            </w:pPr>
                            <w:r>
                              <w:rPr>
                                <w:rFonts w:hint="eastAsia" w:eastAsia="仿宋_GB2312"/>
                                <w:sz w:val="30"/>
                                <w:szCs w:val="30"/>
                              </w:rPr>
                              <w:t>法定代表人或其委托代理人：</w:t>
                            </w:r>
                            <w:r>
                              <w:rPr>
                                <w:rFonts w:hint="eastAsia" w:eastAsia="方正仿宋_GBK"/>
                                <w:spacing w:val="-14"/>
                                <w:w w:val="99"/>
                                <w:kern w:val="0"/>
                                <w:sz w:val="32"/>
                                <w:szCs w:val="32"/>
                              </w:rPr>
                              <w:t>（签字或盖章）</w:t>
                            </w:r>
                          </w:p>
                          <w:p>
                            <w:pPr>
                              <w:spacing w:line="560" w:lineRule="exact"/>
                              <w:rPr>
                                <w:rFonts w:eastAsia="仿宋_GB2312"/>
                                <w:sz w:val="30"/>
                                <w:szCs w:val="30"/>
                                <w:u w:val="single"/>
                              </w:rPr>
                            </w:pPr>
                            <w:r>
                              <w:rPr>
                                <w:rFonts w:hint="eastAsia" w:eastAsia="仿宋_GB2312"/>
                                <w:sz w:val="30"/>
                                <w:szCs w:val="30"/>
                              </w:rPr>
                              <w:t xml:space="preserve">组织机构代码： </w:t>
                            </w:r>
                            <w:r>
                              <w:rPr>
                                <w:rFonts w:eastAsia="仿宋_GB2312"/>
                                <w:sz w:val="30"/>
                                <w:szCs w:val="30"/>
                              </w:rPr>
                              <w:t xml:space="preserve"> </w:t>
                            </w:r>
                            <w:r>
                              <w:rPr>
                                <w:rFonts w:hint="eastAsia" w:eastAsia="仿宋_GB2312"/>
                                <w:sz w:val="30"/>
                                <w:szCs w:val="30"/>
                              </w:rPr>
                              <w:t xml:space="preserve"> </w:t>
                            </w:r>
                          </w:p>
                          <w:p>
                            <w:pPr>
                              <w:spacing w:line="560" w:lineRule="exact"/>
                              <w:rPr>
                                <w:rFonts w:eastAsia="仿宋_GB2312"/>
                                <w:sz w:val="30"/>
                                <w:szCs w:val="30"/>
                              </w:rPr>
                            </w:pPr>
                            <w:r>
                              <w:rPr>
                                <w:rFonts w:eastAsia="仿宋_GB2312"/>
                                <w:sz w:val="30"/>
                                <w:szCs w:val="30"/>
                              </w:rPr>
                              <w:t>地  址：</w:t>
                            </w:r>
                          </w:p>
                          <w:p>
                            <w:pPr>
                              <w:spacing w:line="560" w:lineRule="exact"/>
                              <w:rPr>
                                <w:rFonts w:eastAsia="仿宋_GB2312"/>
                                <w:sz w:val="30"/>
                                <w:szCs w:val="30"/>
                              </w:rPr>
                            </w:pPr>
                            <w:r>
                              <w:rPr>
                                <w:rFonts w:eastAsia="仿宋_GB2312"/>
                                <w:sz w:val="30"/>
                                <w:szCs w:val="30"/>
                              </w:rPr>
                              <w:t>邮政编码：</w:t>
                            </w:r>
                          </w:p>
                          <w:p>
                            <w:pPr>
                              <w:spacing w:line="560" w:lineRule="exact"/>
                              <w:rPr>
                                <w:rFonts w:eastAsia="仿宋_GB2312"/>
                                <w:sz w:val="30"/>
                                <w:szCs w:val="30"/>
                              </w:rPr>
                            </w:pPr>
                            <w:r>
                              <w:rPr>
                                <w:rFonts w:eastAsia="仿宋_GB2312"/>
                                <w:sz w:val="30"/>
                                <w:szCs w:val="30"/>
                              </w:rPr>
                              <w:t>电话：</w:t>
                            </w:r>
                          </w:p>
                          <w:p>
                            <w:pPr>
                              <w:spacing w:line="560" w:lineRule="exact"/>
                              <w:rPr>
                                <w:rFonts w:eastAsia="仿宋_GB2312"/>
                                <w:sz w:val="30"/>
                                <w:szCs w:val="30"/>
                              </w:rPr>
                            </w:pPr>
                            <w:r>
                              <w:rPr>
                                <w:rFonts w:eastAsia="仿宋_GB2312"/>
                                <w:sz w:val="30"/>
                                <w:szCs w:val="30"/>
                              </w:rPr>
                              <w:t>传 真：</w:t>
                            </w:r>
                            <w:r>
                              <w:rPr>
                                <w:rFonts w:hint="eastAsia" w:eastAsia="仿宋_GB2312"/>
                                <w:sz w:val="30"/>
                                <w:szCs w:val="30"/>
                              </w:rPr>
                              <w:t xml:space="preserve"> </w:t>
                            </w:r>
                          </w:p>
                          <w:p>
                            <w:r>
                              <w:rPr>
                                <w:rFonts w:eastAsia="仿宋_GB2312"/>
                                <w:sz w:val="30"/>
                                <w:szCs w:val="30"/>
                              </w:rPr>
                              <w:t>电子信箱：</w:t>
                            </w:r>
                            <w:r>
                              <w:rPr>
                                <w:rFonts w:eastAsia="仿宋_GB2312"/>
                                <w:sz w:val="30"/>
                                <w:szCs w:val="30"/>
                                <w:u w:val="single"/>
                              </w:rPr>
                              <w:t xml:space="preserve">                 </w:t>
                            </w:r>
                            <w:r>
                              <w:rPr>
                                <w:rFonts w:eastAsia="仿宋_GB2312"/>
                                <w:sz w:val="30"/>
                                <w:szCs w:val="30"/>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5pt;margin-top:7.85pt;height:342.7pt;width:212.95pt;z-index:251662336;mso-width-relative:page;mso-height-relative:page;" fillcolor="#FFFFFF [3201]" filled="t" stroked="f" coordsize="21600,21600" o:gfxdata="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VJIL&#10;ntUAAAAKAQAADwAAAAAAAAABACAAAAAiAAAAZHJzL2Rvd25yZXYueG1sUEsBAhQAFAAAAAgAh07i&#10;QB3f6+5eAgAAngQAAA4AAAAAAAAAAQAgAAAAJAEAAGRycy9lMm9Eb2MueG1sUEsFBgAAAAAGAAYA&#10;WQEAAPQFAAAAAA==&#10;">
                <v:fill on="t" focussize="0,0"/>
                <v:stroke on="f" weight="0.5pt"/>
                <v:imagedata o:title=""/>
                <o:lock v:ext="edit" aspectratio="f"/>
                <v:textbox>
                  <w:txbxContent>
                    <w:p>
                      <w:pPr>
                        <w:autoSpaceDE w:val="0"/>
                        <w:autoSpaceDN w:val="0"/>
                        <w:adjustRightInd w:val="0"/>
                        <w:spacing w:line="560" w:lineRule="exact"/>
                        <w:jc w:val="left"/>
                        <w:rPr>
                          <w:rFonts w:hint="eastAsia" w:eastAsia="仿宋_GB2312"/>
                          <w:color w:val="000000"/>
                          <w:sz w:val="30"/>
                          <w:szCs w:val="30"/>
                          <w:u w:val="single"/>
                          <w:lang w:eastAsia="zh-CN"/>
                        </w:rPr>
                      </w:pPr>
                      <w:r>
                        <w:rPr>
                          <w:rFonts w:hint="eastAsia" w:eastAsia="仿宋_GB2312"/>
                          <w:sz w:val="30"/>
                          <w:szCs w:val="30"/>
                          <w:lang w:val="zh-CN"/>
                        </w:rPr>
                        <w:t>发包人：</w:t>
                      </w:r>
                      <w:r>
                        <w:rPr>
                          <w:rFonts w:hint="eastAsia" w:eastAsia="仿宋_GB2312"/>
                          <w:color w:val="000000"/>
                          <w:sz w:val="30"/>
                          <w:szCs w:val="30"/>
                          <w:u w:val="single"/>
                          <w:lang w:eastAsia="zh-CN"/>
                        </w:rPr>
                        <w:t>乌鲁木齐市米东区园林管理局</w:t>
                      </w:r>
                    </w:p>
                    <w:p>
                      <w:pPr>
                        <w:spacing w:line="560" w:lineRule="exact"/>
                        <w:rPr>
                          <w:rFonts w:eastAsia="方正仿宋_GBK"/>
                          <w:spacing w:val="-14"/>
                          <w:w w:val="99"/>
                          <w:kern w:val="0"/>
                          <w:sz w:val="32"/>
                          <w:szCs w:val="32"/>
                        </w:rPr>
                      </w:pPr>
                      <w:r>
                        <w:rPr>
                          <w:rFonts w:hint="eastAsia" w:eastAsia="仿宋_GB2312"/>
                          <w:sz w:val="30"/>
                          <w:szCs w:val="30"/>
                        </w:rPr>
                        <w:t>法定代表人或其委托代理人：</w:t>
                      </w:r>
                      <w:r>
                        <w:rPr>
                          <w:rFonts w:hint="eastAsia" w:eastAsia="方正仿宋_GBK"/>
                          <w:spacing w:val="-14"/>
                          <w:w w:val="99"/>
                          <w:kern w:val="0"/>
                          <w:sz w:val="32"/>
                          <w:szCs w:val="32"/>
                        </w:rPr>
                        <w:t>（签字或盖章）</w:t>
                      </w:r>
                    </w:p>
                    <w:p>
                      <w:pPr>
                        <w:spacing w:line="560" w:lineRule="exact"/>
                        <w:rPr>
                          <w:rFonts w:eastAsia="仿宋_GB2312"/>
                          <w:sz w:val="30"/>
                          <w:szCs w:val="30"/>
                          <w:u w:val="single"/>
                        </w:rPr>
                      </w:pPr>
                      <w:r>
                        <w:rPr>
                          <w:rFonts w:hint="eastAsia" w:eastAsia="仿宋_GB2312"/>
                          <w:sz w:val="30"/>
                          <w:szCs w:val="30"/>
                        </w:rPr>
                        <w:t xml:space="preserve">组织机构代码： </w:t>
                      </w:r>
                      <w:r>
                        <w:rPr>
                          <w:rFonts w:eastAsia="仿宋_GB2312"/>
                          <w:sz w:val="30"/>
                          <w:szCs w:val="30"/>
                        </w:rPr>
                        <w:t xml:space="preserve"> </w:t>
                      </w:r>
                      <w:r>
                        <w:rPr>
                          <w:rFonts w:hint="eastAsia" w:eastAsia="仿宋_GB2312"/>
                          <w:sz w:val="30"/>
                          <w:szCs w:val="30"/>
                        </w:rPr>
                        <w:t xml:space="preserve"> </w:t>
                      </w:r>
                    </w:p>
                    <w:p>
                      <w:pPr>
                        <w:spacing w:line="560" w:lineRule="exact"/>
                        <w:rPr>
                          <w:rFonts w:eastAsia="仿宋_GB2312"/>
                          <w:sz w:val="30"/>
                          <w:szCs w:val="30"/>
                        </w:rPr>
                      </w:pPr>
                      <w:r>
                        <w:rPr>
                          <w:rFonts w:eastAsia="仿宋_GB2312"/>
                          <w:sz w:val="30"/>
                          <w:szCs w:val="30"/>
                        </w:rPr>
                        <w:t>地  址：</w:t>
                      </w:r>
                    </w:p>
                    <w:p>
                      <w:pPr>
                        <w:spacing w:line="560" w:lineRule="exact"/>
                        <w:rPr>
                          <w:rFonts w:eastAsia="仿宋_GB2312"/>
                          <w:sz w:val="30"/>
                          <w:szCs w:val="30"/>
                        </w:rPr>
                      </w:pPr>
                      <w:r>
                        <w:rPr>
                          <w:rFonts w:eastAsia="仿宋_GB2312"/>
                          <w:sz w:val="30"/>
                          <w:szCs w:val="30"/>
                        </w:rPr>
                        <w:t>邮政编码：</w:t>
                      </w:r>
                    </w:p>
                    <w:p>
                      <w:pPr>
                        <w:spacing w:line="560" w:lineRule="exact"/>
                        <w:rPr>
                          <w:rFonts w:eastAsia="仿宋_GB2312"/>
                          <w:sz w:val="30"/>
                          <w:szCs w:val="30"/>
                        </w:rPr>
                      </w:pPr>
                      <w:r>
                        <w:rPr>
                          <w:rFonts w:eastAsia="仿宋_GB2312"/>
                          <w:sz w:val="30"/>
                          <w:szCs w:val="30"/>
                        </w:rPr>
                        <w:t>电话：</w:t>
                      </w:r>
                    </w:p>
                    <w:p>
                      <w:pPr>
                        <w:spacing w:line="560" w:lineRule="exact"/>
                        <w:rPr>
                          <w:rFonts w:eastAsia="仿宋_GB2312"/>
                          <w:sz w:val="30"/>
                          <w:szCs w:val="30"/>
                        </w:rPr>
                      </w:pPr>
                      <w:r>
                        <w:rPr>
                          <w:rFonts w:eastAsia="仿宋_GB2312"/>
                          <w:sz w:val="30"/>
                          <w:szCs w:val="30"/>
                        </w:rPr>
                        <w:t>传 真：</w:t>
                      </w:r>
                      <w:r>
                        <w:rPr>
                          <w:rFonts w:hint="eastAsia" w:eastAsia="仿宋_GB2312"/>
                          <w:sz w:val="30"/>
                          <w:szCs w:val="30"/>
                        </w:rPr>
                        <w:t xml:space="preserve"> </w:t>
                      </w:r>
                    </w:p>
                    <w:p>
                      <w:r>
                        <w:rPr>
                          <w:rFonts w:eastAsia="仿宋_GB2312"/>
                          <w:sz w:val="30"/>
                          <w:szCs w:val="30"/>
                        </w:rPr>
                        <w:t>电子信箱：</w:t>
                      </w:r>
                      <w:r>
                        <w:rPr>
                          <w:rFonts w:eastAsia="仿宋_GB2312"/>
                          <w:sz w:val="30"/>
                          <w:szCs w:val="30"/>
                          <w:u w:val="single"/>
                        </w:rPr>
                        <w:t xml:space="preserve">                 </w:t>
                      </w:r>
                      <w:r>
                        <w:rPr>
                          <w:rFonts w:eastAsia="仿宋_GB2312"/>
                          <w:sz w:val="30"/>
                          <w:szCs w:val="30"/>
                        </w:rPr>
                        <w:t xml:space="preserve"> </w:t>
                      </w:r>
                    </w:p>
                  </w:txbxContent>
                </v:textbox>
              </v:shape>
            </w:pict>
          </mc:Fallback>
        </mc:AlternateContent>
      </w:r>
    </w:p>
    <w:p>
      <w:pPr>
        <w:spacing w:line="560" w:lineRule="exact"/>
        <w:ind w:firstLine="420" w:firstLineChars="200"/>
        <w:rPr>
          <w:rFonts w:asciiTheme="minorEastAsia" w:hAnsiTheme="minorEastAsia" w:eastAsiaTheme="minorEastAsia"/>
          <w:szCs w:val="21"/>
        </w:rPr>
      </w:pPr>
    </w:p>
    <w:p>
      <w:pPr>
        <w:spacing w:line="560" w:lineRule="exact"/>
        <w:ind w:firstLine="420" w:firstLineChars="200"/>
        <w:rPr>
          <w:rFonts w:asciiTheme="minorEastAsia" w:hAnsiTheme="minorEastAsia" w:eastAsiaTheme="minorEastAsia"/>
          <w:szCs w:val="21"/>
        </w:rPr>
      </w:pPr>
    </w:p>
    <w:p>
      <w:pPr>
        <w:spacing w:line="560" w:lineRule="exact"/>
        <w:ind w:firstLine="420" w:firstLineChars="200"/>
        <w:rPr>
          <w:rFonts w:asciiTheme="minorEastAsia" w:hAnsiTheme="minorEastAsia" w:eastAsiaTheme="minorEastAsia"/>
          <w:szCs w:val="21"/>
        </w:rPr>
      </w:pPr>
    </w:p>
    <w:p>
      <w:pPr>
        <w:spacing w:line="560" w:lineRule="exact"/>
        <w:ind w:firstLine="420" w:firstLineChars="200"/>
        <w:rPr>
          <w:rFonts w:asciiTheme="minorEastAsia" w:hAnsiTheme="minorEastAsia" w:eastAsiaTheme="minorEastAsia"/>
          <w:szCs w:val="21"/>
        </w:rPr>
      </w:pPr>
    </w:p>
    <w:p>
      <w:pPr>
        <w:spacing w:line="560" w:lineRule="exact"/>
        <w:ind w:firstLine="420" w:firstLineChars="200"/>
        <w:rPr>
          <w:rFonts w:asciiTheme="minorEastAsia" w:hAnsiTheme="minorEastAsia" w:eastAsiaTheme="minorEastAsia"/>
          <w:szCs w:val="21"/>
        </w:rPr>
      </w:pPr>
    </w:p>
    <w:p>
      <w:pPr>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 </w:t>
      </w:r>
    </w:p>
    <w:p>
      <w:pPr>
        <w:autoSpaceDE w:val="0"/>
        <w:autoSpaceDN w:val="0"/>
        <w:adjustRightInd w:val="0"/>
        <w:spacing w:line="560" w:lineRule="exact"/>
        <w:ind w:firstLine="420" w:firstLineChars="200"/>
        <w:rPr>
          <w:rFonts w:asciiTheme="minorEastAsia" w:hAnsiTheme="minorEastAsia" w:eastAsiaTheme="minorEastAsia"/>
          <w:szCs w:val="21"/>
          <w:lang w:val="zh-CN"/>
        </w:rPr>
      </w:pPr>
    </w:p>
    <w:p>
      <w:pPr>
        <w:autoSpaceDE w:val="0"/>
        <w:autoSpaceDN w:val="0"/>
        <w:adjustRightInd w:val="0"/>
        <w:spacing w:line="560" w:lineRule="exact"/>
        <w:ind w:firstLine="420" w:firstLineChars="200"/>
        <w:rPr>
          <w:rFonts w:asciiTheme="minorEastAsia" w:hAnsiTheme="minorEastAsia" w:eastAsiaTheme="minorEastAsia"/>
          <w:szCs w:val="21"/>
          <w:lang w:val="zh-CN"/>
        </w:rPr>
      </w:pPr>
      <w:r>
        <w:rPr>
          <w:rFonts w:hint="eastAsia" w:asciiTheme="minorEastAsia" w:hAnsiTheme="minorEastAsia" w:eastAsiaTheme="minorEastAsia"/>
          <w:szCs w:val="21"/>
          <w:lang w:val="zh-CN"/>
        </w:rPr>
        <w:t>承包人：</w:t>
      </w:r>
    </w:p>
    <w:p>
      <w:pPr>
        <w:spacing w:line="560" w:lineRule="exact"/>
        <w:ind w:firstLine="420" w:firstLineChars="200"/>
        <w:rPr>
          <w:rFonts w:asciiTheme="minorEastAsia" w:hAnsiTheme="minorEastAsia" w:eastAsiaTheme="minorEastAsia"/>
          <w:szCs w:val="21"/>
          <w:lang w:val="zh-CN"/>
        </w:rPr>
      </w:pPr>
      <w:r>
        <w:rPr>
          <w:rFonts w:asciiTheme="minorEastAsia" w:hAnsiTheme="minorEastAsia" w:eastAsiaTheme="minorEastAsia"/>
          <w:szCs w:val="21"/>
          <w:lang w:val="zh-CN"/>
        </w:rPr>
        <w:t xml:space="preserve"> </w:t>
      </w:r>
    </w:p>
    <w:p>
      <w:pPr>
        <w:spacing w:line="560" w:lineRule="exact"/>
        <w:ind w:firstLine="420" w:firstLineChars="200"/>
        <w:rPr>
          <w:rFonts w:asciiTheme="minorEastAsia" w:hAnsiTheme="minorEastAsia" w:eastAsiaTheme="minorEastAsia"/>
          <w:szCs w:val="21"/>
          <w:lang w:val="zh-CN"/>
        </w:rPr>
      </w:pPr>
    </w:p>
    <w:p>
      <w:pPr>
        <w:spacing w:line="560" w:lineRule="exact"/>
        <w:ind w:firstLine="420" w:firstLineChars="200"/>
        <w:rPr>
          <w:rFonts w:asciiTheme="minorEastAsia" w:hAnsiTheme="minorEastAsia" w:eastAsiaTheme="minorEastAsia"/>
          <w:szCs w:val="21"/>
        </w:rPr>
      </w:pPr>
    </w:p>
    <w:p>
      <w:pPr>
        <w:spacing w:line="560" w:lineRule="exact"/>
        <w:ind w:firstLine="420" w:firstLineChars="200"/>
        <w:rPr>
          <w:rFonts w:asciiTheme="minorEastAsia" w:hAnsiTheme="minorEastAsia" w:eastAsiaTheme="minorEastAsia"/>
          <w:szCs w:val="21"/>
        </w:rPr>
      </w:pPr>
    </w:p>
    <w:p>
      <w:pPr>
        <w:spacing w:line="560" w:lineRule="exact"/>
        <w:ind w:firstLine="420" w:firstLineChars="200"/>
        <w:rPr>
          <w:rFonts w:asciiTheme="minorEastAsia" w:hAnsiTheme="minorEastAsia" w:eastAsiaTheme="minorEastAsia"/>
          <w:szCs w:val="21"/>
        </w:rPr>
      </w:pPr>
    </w:p>
    <w:p>
      <w:pPr>
        <w:spacing w:line="560" w:lineRule="exact"/>
        <w:ind w:firstLine="420" w:firstLineChars="200"/>
        <w:rPr>
          <w:rFonts w:asciiTheme="minorEastAsia" w:hAnsiTheme="minorEastAsia" w:eastAsiaTheme="minorEastAsia"/>
          <w:szCs w:val="21"/>
        </w:rPr>
      </w:pPr>
    </w:p>
    <w:p>
      <w:pPr>
        <w:pStyle w:val="357"/>
        <w:rPr>
          <w:rFonts w:asciiTheme="minorEastAsia" w:hAnsiTheme="minorEastAsia" w:eastAsiaTheme="minorEastAsia"/>
          <w:color w:val="auto"/>
          <w:sz w:val="21"/>
          <w:szCs w:val="21"/>
        </w:rPr>
      </w:pPr>
    </w:p>
    <w:p>
      <w:pPr>
        <w:pStyle w:val="15"/>
        <w:ind w:left="1680"/>
        <w:rPr>
          <w:rFonts w:asciiTheme="minorEastAsia" w:hAnsiTheme="minorEastAsia" w:eastAsiaTheme="minorEastAsia"/>
          <w:szCs w:val="21"/>
        </w:rPr>
      </w:pPr>
    </w:p>
    <w:p>
      <w:pPr>
        <w:spacing w:line="560" w:lineRule="exact"/>
        <w:rPr>
          <w:rFonts w:asciiTheme="minorEastAsia" w:hAnsiTheme="minorEastAsia" w:eastAsiaTheme="minorEastAsia"/>
          <w:szCs w:val="21"/>
        </w:rPr>
      </w:pPr>
      <w:r>
        <w:rPr>
          <w:rFonts w:asciiTheme="minorEastAsia" w:hAnsiTheme="minorEastAsia" w:eastAsiaTheme="minorEastAsia"/>
          <w:szCs w:val="21"/>
        </w:rPr>
        <w:t>附件</w:t>
      </w:r>
      <w:r>
        <w:rPr>
          <w:rFonts w:hint="eastAsia" w:asciiTheme="minorEastAsia" w:hAnsiTheme="minorEastAsia" w:eastAsiaTheme="minorEastAsia"/>
          <w:szCs w:val="21"/>
        </w:rPr>
        <w:t>10：</w:t>
      </w:r>
    </w:p>
    <w:p>
      <w:pPr>
        <w:spacing w:line="560" w:lineRule="exact"/>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建设工程廉政责任书</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lang w:val="zh-CN"/>
        </w:rPr>
        <w:t>工 程 名 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lang w:val="zh-CN"/>
        </w:rPr>
        <w:t>工 程 地 址：</w:t>
      </w:r>
      <w:r>
        <w:rPr>
          <w:rFonts w:hint="eastAsia" w:asciiTheme="minorEastAsia" w:hAnsiTheme="minorEastAsia" w:eastAsiaTheme="minorEastAsia"/>
          <w:szCs w:val="21"/>
          <w:u w:val="single"/>
        </w:rPr>
        <w:t xml:space="preserve">                          </w:t>
      </w:r>
    </w:p>
    <w:p>
      <w:pPr>
        <w:autoSpaceDE w:val="0"/>
        <w:autoSpaceDN w:val="0"/>
        <w:adjustRightInd w:val="0"/>
        <w:spacing w:line="560" w:lineRule="exact"/>
        <w:jc w:val="left"/>
        <w:rPr>
          <w:rFonts w:hint="eastAsia" w:asciiTheme="minorEastAsia" w:hAnsiTheme="minorEastAsia" w:eastAsiaTheme="minorEastAsia"/>
          <w:color w:val="000000"/>
          <w:szCs w:val="21"/>
          <w:u w:val="single"/>
          <w:lang w:eastAsia="zh-CN"/>
        </w:rPr>
      </w:pPr>
      <w:r>
        <w:rPr>
          <w:rFonts w:asciiTheme="minorEastAsia" w:hAnsiTheme="minorEastAsia" w:eastAsiaTheme="minorEastAsia"/>
          <w:szCs w:val="21"/>
        </w:rPr>
        <w:t>发包人：</w:t>
      </w:r>
      <w:r>
        <w:rPr>
          <w:rFonts w:hint="eastAsia" w:asciiTheme="minorEastAsia" w:hAnsiTheme="minorEastAsia" w:eastAsiaTheme="minorEastAsia"/>
          <w:color w:val="000000"/>
          <w:szCs w:val="21"/>
          <w:u w:val="single"/>
          <w:lang w:eastAsia="zh-CN"/>
        </w:rPr>
        <w:t>乌鲁木齐市米东区园林管理局</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rPr>
        <w:t>承包人：</w:t>
      </w:r>
      <w:r>
        <w:rPr>
          <w:rFonts w:hint="eastAsia" w:asciiTheme="minorEastAsia" w:hAnsiTheme="minorEastAsia" w:eastAsiaTheme="minorEastAsia"/>
          <w:szCs w:val="21"/>
          <w:u w:val="single"/>
        </w:rPr>
        <w:t xml:space="preserve">                </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为加强建设工程廉政建设，规范建设工程各项活动中甲乙双方的行为，防止谋取不正当利益的违法违纪现象的发生，保护国家、集体和当事人的合法权益，根据国家有关工程建设的法律法规和廉政建设的有关规定，订立本廉政责任书。</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第一条双方的责任</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、应严格遵守国家关于建设工程的有关法律、法规，相关政策，以及廉政建设的各项规定。</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2</w:t>
      </w:r>
      <w:r>
        <w:rPr>
          <w:rFonts w:hint="eastAsia" w:asciiTheme="minorEastAsia" w:hAnsiTheme="minorEastAsia" w:eastAsiaTheme="minorEastAsia"/>
          <w:szCs w:val="21"/>
        </w:rPr>
        <w:t>、严格执行建设工程合同文件，按照合同相应条款履行合同。</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、各项活动必须坚持公开、公平、公正、诚信、透明的原则，不得违反建设工程管理的规章制度，不得为获取不正当的利益，损害国家、集体和对方利益。</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4</w:t>
      </w:r>
      <w:r>
        <w:rPr>
          <w:rFonts w:hint="eastAsia" w:asciiTheme="minorEastAsia" w:hAnsiTheme="minorEastAsia" w:eastAsiaTheme="minorEastAsia"/>
          <w:szCs w:val="21"/>
        </w:rPr>
        <w:t>、发现对方在业务活动中有违规、违纪、违法行为的，有权向其上级主管部门或纪检监察、司法等有关机关举报。</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第二条从事该建设工程项目的甲方工作人员，在工程建设的事前、事中、事后应遵守以下规定：</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、不得向乙方和相关单位索要或接受回扣、礼金、有价证券、贵重物品和好处费、感谢费等。</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2</w:t>
      </w:r>
      <w:r>
        <w:rPr>
          <w:rFonts w:hint="eastAsia" w:asciiTheme="minorEastAsia" w:hAnsiTheme="minorEastAsia" w:eastAsiaTheme="minorEastAsia"/>
          <w:szCs w:val="21"/>
        </w:rPr>
        <w:t>、不得在乙方和相关单位报销任何应由甲方或个人支付的费用。</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、不得要求、暗示或接受乙方和相关单位为个人装修住房、婚丧嫁娶、配偶子女的工作安排以及出国</w:t>
      </w:r>
      <w:r>
        <w:rPr>
          <w:rFonts w:asciiTheme="minorEastAsia" w:hAnsiTheme="minorEastAsia" w:eastAsiaTheme="minorEastAsia"/>
          <w:szCs w:val="21"/>
        </w:rPr>
        <w:t>(</w:t>
      </w:r>
      <w:r>
        <w:rPr>
          <w:rFonts w:hint="eastAsia" w:asciiTheme="minorEastAsia" w:hAnsiTheme="minorEastAsia" w:eastAsiaTheme="minorEastAsia"/>
          <w:szCs w:val="21"/>
        </w:rPr>
        <w:t>境</w:t>
      </w:r>
      <w:r>
        <w:rPr>
          <w:rFonts w:asciiTheme="minorEastAsia" w:hAnsiTheme="minorEastAsia" w:eastAsiaTheme="minorEastAsia"/>
          <w:szCs w:val="21"/>
        </w:rPr>
        <w:t>)</w:t>
      </w:r>
      <w:r>
        <w:rPr>
          <w:rFonts w:hint="eastAsia" w:asciiTheme="minorEastAsia" w:hAnsiTheme="minorEastAsia" w:eastAsiaTheme="minorEastAsia"/>
          <w:szCs w:val="21"/>
        </w:rPr>
        <w:t>、旅游等提供方便。</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4</w:t>
      </w:r>
      <w:r>
        <w:rPr>
          <w:rFonts w:hint="eastAsia" w:asciiTheme="minorEastAsia" w:hAnsiTheme="minorEastAsia" w:eastAsiaTheme="minorEastAsia"/>
          <w:szCs w:val="21"/>
        </w:rPr>
        <w:t>、不得参加有可能影响公正执行公务的乙方和相关单位的宴请、健身、娱乐等活动。</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5</w:t>
      </w:r>
      <w:r>
        <w:rPr>
          <w:rFonts w:hint="eastAsia" w:asciiTheme="minorEastAsia" w:hAnsiTheme="minorEastAsia" w:eastAsiaTheme="minorEastAsia"/>
          <w:szCs w:val="21"/>
        </w:rPr>
        <w:t>、不得向乙方和相关单位介绍或为配偶、子女、亲属参与同甲方工程建设管理合同有关的业务活动；</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第三条乙方应与甲方保持正常的业务交往，按照有关法律法规和程序开展业务工作，严格执行工程建设的有关方针、政策，执行工程建设强制性标准，并遵守以下规定：</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、不得以任何理由向甲方及其工作人员赠送礼金、有价证券、贵重物品及回扣、好处费、感谢费等。</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2</w:t>
      </w:r>
      <w:r>
        <w:rPr>
          <w:rFonts w:hint="eastAsia" w:asciiTheme="minorEastAsia" w:hAnsiTheme="minorEastAsia" w:eastAsiaTheme="minorEastAsia"/>
          <w:szCs w:val="21"/>
        </w:rPr>
        <w:t>、不得以任何理由为甲方和相关单位报销应由对方或个人支付的费用。</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、不得接受或暗示为甲方、相关单位或个人装修住房、婚丧嫁娶、配偶子女的工作安排以及出国</w:t>
      </w:r>
      <w:r>
        <w:rPr>
          <w:rFonts w:asciiTheme="minorEastAsia" w:hAnsiTheme="minorEastAsia" w:eastAsiaTheme="minorEastAsia"/>
          <w:szCs w:val="21"/>
        </w:rPr>
        <w:t>(</w:t>
      </w:r>
      <w:r>
        <w:rPr>
          <w:rFonts w:hint="eastAsia" w:asciiTheme="minorEastAsia" w:hAnsiTheme="minorEastAsia" w:eastAsiaTheme="minorEastAsia"/>
          <w:szCs w:val="21"/>
        </w:rPr>
        <w:t>境</w:t>
      </w:r>
      <w:r>
        <w:rPr>
          <w:rFonts w:asciiTheme="minorEastAsia" w:hAnsiTheme="minorEastAsia" w:eastAsiaTheme="minorEastAsia"/>
          <w:szCs w:val="21"/>
        </w:rPr>
        <w:t>)</w:t>
      </w:r>
      <w:r>
        <w:rPr>
          <w:rFonts w:hint="eastAsia" w:asciiTheme="minorEastAsia" w:hAnsiTheme="minorEastAsia" w:eastAsiaTheme="minorEastAsia"/>
          <w:szCs w:val="21"/>
        </w:rPr>
        <w:t>、旅游等提供方便。</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4</w:t>
      </w:r>
      <w:r>
        <w:rPr>
          <w:rFonts w:hint="eastAsia" w:asciiTheme="minorEastAsia" w:hAnsiTheme="minorEastAsia" w:eastAsiaTheme="minorEastAsia"/>
          <w:szCs w:val="21"/>
        </w:rPr>
        <w:t>、不得以任何理由为甲方、相关单位或个人组织有可能影响公正执行公务的宴请、健身、娱乐等活动。</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第四条违约责任</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、甲方工作人员有违反本责任书第一、二条责任行为的，依据甲方所在单位的规定、制度及纪律处分办法给予处理；涉嫌犯罪的，报告上级主管部门，并依法移交司法机关追究刑事责任。</w:t>
      </w:r>
    </w:p>
    <w:p>
      <w:pPr>
        <w:autoSpaceDE w:val="0"/>
        <w:autoSpaceDN w:val="0"/>
        <w:adjustRightInd w:val="0"/>
        <w:spacing w:line="56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2</w:t>
      </w:r>
      <w:r>
        <w:rPr>
          <w:rFonts w:hint="eastAsia" w:asciiTheme="minorEastAsia" w:hAnsiTheme="minorEastAsia" w:eastAsiaTheme="minorEastAsia"/>
          <w:szCs w:val="21"/>
        </w:rPr>
        <w:t>、乙方工作人员有违反本责任书第一、三条责任行为的，上报行业主管部门依规处理；涉嫌犯罪的，移交司法机关追究刑事责任；给甲方单位造成经济损失的，予以全额赔偿。</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第五条本责任书的有效期为双方颁发之日起至该工程项目竣工验收合格时止。</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第六条本责任书作为建设工程合同的组成部分，与建设工程合同具有同等法律效力。经双方颁发后立即生效。</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第七条投诉电话：</w:t>
      </w:r>
      <w:r>
        <w:rPr>
          <w:rFonts w:asciiTheme="minorEastAsia" w:hAnsiTheme="minorEastAsia" w:eastAsiaTheme="minorEastAsia"/>
          <w:szCs w:val="21"/>
        </w:rPr>
        <w:t xml:space="preserve"> </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甲方（盖章）：                  甲方（盖章）:</w:t>
      </w:r>
      <w:r>
        <w:rPr>
          <w:rFonts w:asciiTheme="minorEastAsia" w:hAnsiTheme="minorEastAsia" w:eastAsiaTheme="minorEastAsia"/>
          <w:szCs w:val="21"/>
        </w:rPr>
        <w:t xml:space="preserve"> </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廉政负责人：                   廉政负责人：</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日期：    年   月   日         日期：    年   月   日</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乙方（盖章）：                        </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廉政负责人：                          </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日期：    年   月   日</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 xml:space="preserve">   </w:t>
      </w:r>
    </w:p>
    <w:p>
      <w:pPr>
        <w:pStyle w:val="357"/>
        <w:rPr>
          <w:rFonts w:asciiTheme="minorEastAsia" w:hAnsiTheme="minorEastAsia" w:eastAsiaTheme="minorEastAsia"/>
          <w:color w:val="auto"/>
          <w:sz w:val="21"/>
          <w:szCs w:val="21"/>
        </w:rPr>
      </w:pPr>
    </w:p>
    <w:p>
      <w:pPr>
        <w:pStyle w:val="15"/>
        <w:ind w:left="1680"/>
        <w:rPr>
          <w:rFonts w:asciiTheme="minorEastAsia" w:hAnsiTheme="minorEastAsia" w:eastAsiaTheme="minorEastAsia"/>
          <w:szCs w:val="21"/>
          <w:lang w:val="zh-CN"/>
        </w:rPr>
      </w:pPr>
    </w:p>
    <w:p>
      <w:pPr>
        <w:rPr>
          <w:rFonts w:asciiTheme="minorEastAsia" w:hAnsiTheme="minorEastAsia" w:eastAsiaTheme="minorEastAsia"/>
          <w:szCs w:val="21"/>
          <w:lang w:val="zh-CN"/>
        </w:rPr>
      </w:pPr>
    </w:p>
    <w:p>
      <w:pPr>
        <w:pStyle w:val="2"/>
        <w:rPr>
          <w:rFonts w:asciiTheme="minorEastAsia" w:hAnsiTheme="minorEastAsia" w:eastAsiaTheme="minorEastAsia"/>
          <w:szCs w:val="21"/>
          <w:lang w:val="zh-CN"/>
        </w:rPr>
      </w:pPr>
    </w:p>
    <w:p>
      <w:pPr>
        <w:rPr>
          <w:rFonts w:asciiTheme="minorEastAsia" w:hAnsiTheme="minorEastAsia" w:eastAsiaTheme="minorEastAsia"/>
          <w:szCs w:val="21"/>
          <w:lang w:val="zh-CN"/>
        </w:rPr>
      </w:pPr>
    </w:p>
    <w:p>
      <w:pPr>
        <w:pStyle w:val="2"/>
        <w:rPr>
          <w:rFonts w:asciiTheme="minorEastAsia" w:hAnsiTheme="minorEastAsia" w:eastAsiaTheme="minorEastAsia"/>
          <w:szCs w:val="21"/>
          <w:lang w:val="zh-CN"/>
        </w:rPr>
      </w:pPr>
    </w:p>
    <w:p>
      <w:pPr>
        <w:rPr>
          <w:rFonts w:asciiTheme="minorEastAsia" w:hAnsiTheme="minorEastAsia" w:eastAsiaTheme="minorEastAsia"/>
          <w:szCs w:val="21"/>
          <w:lang w:val="zh-CN"/>
        </w:rPr>
      </w:pPr>
    </w:p>
    <w:p>
      <w:pPr>
        <w:pStyle w:val="2"/>
        <w:rPr>
          <w:rFonts w:asciiTheme="minorEastAsia" w:hAnsiTheme="minorEastAsia" w:eastAsiaTheme="minorEastAsia"/>
          <w:szCs w:val="21"/>
          <w:lang w:val="zh-CN"/>
        </w:rPr>
      </w:pPr>
    </w:p>
    <w:p>
      <w:pPr>
        <w:rPr>
          <w:rFonts w:asciiTheme="minorEastAsia" w:hAnsiTheme="minorEastAsia" w:eastAsiaTheme="minorEastAsia"/>
          <w:szCs w:val="21"/>
          <w:lang w:val="zh-CN"/>
        </w:rPr>
      </w:pPr>
    </w:p>
    <w:p>
      <w:pPr>
        <w:pStyle w:val="2"/>
        <w:rPr>
          <w:rFonts w:asciiTheme="minorEastAsia" w:hAnsiTheme="minorEastAsia" w:eastAsiaTheme="minorEastAsia"/>
          <w:szCs w:val="21"/>
          <w:lang w:val="zh-CN"/>
        </w:rPr>
      </w:pPr>
    </w:p>
    <w:p>
      <w:pPr>
        <w:rPr>
          <w:rFonts w:asciiTheme="minorEastAsia" w:hAnsiTheme="minorEastAsia" w:eastAsiaTheme="minorEastAsia"/>
          <w:szCs w:val="21"/>
          <w:lang w:val="zh-CN"/>
        </w:rPr>
      </w:pPr>
    </w:p>
    <w:p>
      <w:pPr>
        <w:pStyle w:val="2"/>
        <w:rPr>
          <w:rFonts w:asciiTheme="minorEastAsia" w:hAnsiTheme="minorEastAsia" w:eastAsiaTheme="minorEastAsia"/>
          <w:szCs w:val="21"/>
          <w:lang w:val="zh-CN"/>
        </w:rPr>
      </w:pPr>
    </w:p>
    <w:p>
      <w:pPr>
        <w:rPr>
          <w:rFonts w:asciiTheme="minorEastAsia" w:hAnsiTheme="minorEastAsia" w:eastAsiaTheme="minorEastAsia"/>
          <w:szCs w:val="21"/>
          <w:lang w:val="zh-CN"/>
        </w:rPr>
      </w:pPr>
    </w:p>
    <w:p>
      <w:pPr>
        <w:pStyle w:val="2"/>
        <w:rPr>
          <w:rFonts w:asciiTheme="minorEastAsia" w:hAnsiTheme="minorEastAsia" w:eastAsiaTheme="minorEastAsia"/>
          <w:szCs w:val="21"/>
          <w:lang w:val="zh-CN"/>
        </w:rPr>
      </w:pPr>
    </w:p>
    <w:p>
      <w:pPr>
        <w:rPr>
          <w:lang w:val="zh-CN"/>
        </w:rPr>
      </w:pPr>
    </w:p>
    <w:p>
      <w:pPr>
        <w:spacing w:line="560" w:lineRule="exact"/>
        <w:rPr>
          <w:rFonts w:asciiTheme="minorEastAsia" w:hAnsiTheme="minorEastAsia" w:eastAsiaTheme="minorEastAsia"/>
          <w:szCs w:val="21"/>
        </w:rPr>
      </w:pPr>
      <w:r>
        <w:rPr>
          <w:rFonts w:asciiTheme="minorEastAsia" w:hAnsiTheme="minorEastAsia" w:eastAsiaTheme="minorEastAsia"/>
          <w:szCs w:val="21"/>
        </w:rPr>
        <w:t>附件</w:t>
      </w:r>
      <w:r>
        <w:rPr>
          <w:rFonts w:hint="eastAsia" w:asciiTheme="minorEastAsia" w:hAnsiTheme="minorEastAsia" w:eastAsiaTheme="minorEastAsia"/>
          <w:szCs w:val="21"/>
        </w:rPr>
        <w:t>11：</w:t>
      </w:r>
    </w:p>
    <w:p>
      <w:pPr>
        <w:spacing w:line="560" w:lineRule="exact"/>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安全施工责任书</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lang w:val="zh-CN"/>
        </w:rPr>
        <w:t>工 程 名 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lang w:val="zh-CN"/>
        </w:rPr>
        <w:t>工 程 地 址：</w:t>
      </w:r>
      <w:r>
        <w:rPr>
          <w:rFonts w:hint="eastAsia" w:asciiTheme="minorEastAsia" w:hAnsiTheme="minorEastAsia" w:eastAsiaTheme="minorEastAsia"/>
          <w:szCs w:val="21"/>
          <w:u w:val="single"/>
        </w:rPr>
        <w:t xml:space="preserve">                         </w:t>
      </w:r>
    </w:p>
    <w:p>
      <w:pPr>
        <w:autoSpaceDE w:val="0"/>
        <w:autoSpaceDN w:val="0"/>
        <w:adjustRightInd w:val="0"/>
        <w:spacing w:line="560" w:lineRule="exact"/>
        <w:jc w:val="left"/>
        <w:rPr>
          <w:rFonts w:hint="eastAsia" w:asciiTheme="minorEastAsia" w:hAnsiTheme="minorEastAsia" w:eastAsiaTheme="minorEastAsia"/>
          <w:color w:val="000000"/>
          <w:szCs w:val="21"/>
          <w:u w:val="single"/>
          <w:lang w:eastAsia="zh-CN"/>
        </w:rPr>
      </w:pPr>
      <w:r>
        <w:rPr>
          <w:rFonts w:asciiTheme="minorEastAsia" w:hAnsiTheme="minorEastAsia" w:eastAsiaTheme="minorEastAsia"/>
          <w:szCs w:val="21"/>
        </w:rPr>
        <w:t>发包人：</w:t>
      </w:r>
      <w:r>
        <w:rPr>
          <w:rFonts w:hint="eastAsia" w:asciiTheme="minorEastAsia" w:hAnsiTheme="minorEastAsia" w:eastAsiaTheme="minorEastAsia"/>
          <w:color w:val="000000"/>
          <w:szCs w:val="21"/>
          <w:u w:val="single"/>
          <w:lang w:eastAsia="zh-CN"/>
        </w:rPr>
        <w:t>乌鲁木齐市米东区园林管理局</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rPr>
        <w:t>承包人：</w:t>
      </w:r>
      <w:r>
        <w:rPr>
          <w:rFonts w:hint="eastAsia" w:asciiTheme="minorEastAsia" w:hAnsiTheme="minorEastAsia" w:eastAsiaTheme="minorEastAsia"/>
          <w:szCs w:val="21"/>
          <w:u w:val="single"/>
        </w:rPr>
        <w:t xml:space="preserve">                             </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为进一步明确双方安全责任，加强施工现场安全生产管理，依据有关法律、法规、规章和工程实际，制定本责任书。</w:t>
      </w:r>
    </w:p>
    <w:p>
      <w:pPr>
        <w:numPr>
          <w:ilvl w:val="0"/>
          <w:numId w:val="5"/>
        </w:num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发包人责任</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（一）发包人根据有关法律、法规以及乌鲁木齐市相关规定,结合工程实际情况,组织办理安全监督手续，申请领取施工许可证。</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（二）发包人不得对承包人提出不符合建设工程安全生产法律、法规、规章和强制性标准规定的要求。</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（三）发包人不得明示或者暗示承包人购买、租赁、使用不符合安全施工要求的安全防护用具、机械设备、施工机具及配件、消防设施和器材等。</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（四）发包人应按照有关规定和合同约定及时足额支付安全文明施工费和扬尘污染防治、施工现场维稳安保等费用。</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（五）发包人应当及时组织相关单位向承包人提交施工现场地下管线和地下工程有关资料。</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二、承包人责任</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一）承包人对工程施工安全负责。承包人主要负责人依法对本单位的安全生产工作全面负责。承包人应当建立健全安全生产责任制度和安全生产教育培训制度，制定安全生产规章制度和操作规程，保证本单位安全生产条件所需资金的投入，对工程进行定期和专项安全检查，并做好相应记录。</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承包人应当按照有关规定，实施工程安全生产标准化工作，定期进行自评。</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工程开工前，承包人法定代表人应当依照有关规定授权委托项目经理、专职安全生产管理人员，并签署授权委托书。项目经理对施工现场安全生产工作具体负责，专职安全生产管理人员负责对施工现场安全生产进行监督检查。</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三）承包人应当依照住建部相关规定建立企业负责人及项目负责人施工现场带班制度，并严格考核。承包人法定代表人是落实企业负责人及项目负责人施工现场带班制度的第一责任人，对落实带班制度全面负责。企业负责人要定期带班检查，每月检查时间不少于其工作日的25%；项目经理每月带班生产时间不得少于本月施工时间的80%。</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（四）承包人应当建立安全文明施工费使用管理制度，单独建立使用台账，专项列支，专款专用，不得挪作他用。</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五）项目经理只得担任本工程一个工程的项目经理，不得兼任其他项目工作，在工程施工期间必须在岗履职尽责。项目经理应当落实安全生产责任制度、安全生产规章制度和操作规程，确保安全文明施工费的有效使用，并根据工程的特点组织编制安全施工组织设计和专项施工方案，制定安全施工措施，消除安全事故隐患。</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六）承包人主要负责人、项目经理、专职安全生产管理人员必须经建设行政主管部门或者其他有关部门考核合格；特种作业人员，必须按照国家有关规定经过专门的安全作业培训，并取得特种作业操作资格证书后，方可上岗作业。</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（七）工程施工前，承包人应当认真落实三级安全教育和培训；承包人负责项目管理的技术人员应当对有关安全施工的技术要求向施工作业班组、作业人员进行详细交底，并由双方签字确认。</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八）危险性较大分部分项工程施工前，承包人应当按照相关规定同时结合现场实际情况编制安全专项施工方案，并按规定程序进行审核和论证。对于按规定需要验收的危险性较大的分部分项工程，承包人、监理单位应当组织有关人员进行验收。验收合格的，经承包人项目技术负责人及项目总监签字后，方可进入下一道工序。</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（九）承包人应当在工程施工现场危险部位，设置明显的安全警示标志。安全警示标志必须符合国家标准。</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（十）承包人应当根据不同施工阶段和周围环境及季节、气候的变化，在工程施工现场采取相应的安全施工措施。施工现场暂时停止施工的，承包人应当做好现场防护。</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（十一）承包人应当采取专项防护措施，防止工程施工对施工现场已完工程和地下管线等造成损害。</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（十二）承包人应当遵守有关环境保护法律、法规的规定，在工程施工现场采取措施，防止或者减少粉尘、废气、废水、固体废物、噪声、振动和施工照明对人和环境的危害和污染。</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三）承包人应当在工程施工现场建立消防安全责任制度，确定消防安全责任人，制定用火、用电、使用易燃易爆材料等各项消防安全管理制度和操作规程，设置消防通道、消防水源，配备消防设施和灭火器材，并在工程施工现场入口处设置明显标志。</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四）承包人应当向作业人员提供安全防护用具和安全防护服装，并书面告知危险岗位的操作规程和违章操作的危害。作业人员应当遵守安全施工的强制性标准、规章制度和操作规程，正确使用安全防护用具、机械设备等。</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五）承包人应当加强对建筑起重机械的安全管理，保证建筑起重机械特种设备制造许可证、产品合格证、备案证明和自检合格证明真实、齐全。严格按照相关规定进行建筑起重机械的安装、顶升、附着、维修保养和拆卸等工作，未经特种设备检验检测机构检验检测合格严禁使用。</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（十六）承包人应当使用符合要求的安全防护用具、机械设备、施工机具及配件，指定专人管理，并按照相关规定定期进行检查、检测、维修和保养，建立相应的档案资料，保证设备的性能完好。</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（十七）工程若实施爆破、开挖、切坡等施工，涉及既有建（构）筑物或者地下管线安全的，承包人应当会同相关单位共同制定安全保护措施方案。</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（十八）按照乌鲁木齐市委、政府和有关主管部门规定，制定施工现场维稳安保工作专项方案，落实人员和器材、设备以及具体措施，并认真执行。</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九）按照《大气污染防治法》《乌鲁木齐市大气污染防治条例》《乌鲁木齐建筑工程施工现场扬尘污染防治实施细则》以及其他相关规定，扎实做好施工现场扬尘污染防治工作，有效防治施工现场的扬尘污染。</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（二十）承包人应当按照规定制定应急预案，建立应急组织或者配备应急人员，配备必要的应急器材、设备，并定期组织演练。</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（二十一）中止施工期间承包人必须做好如下工作：</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严禁任何形式的施工；</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2.除必要的值班、带班和安保等留守人员外，其他人员中止施工期间均不得留在工程施工现场；</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3.妥善处置工程施工现场的机械、车辆、设备、材料等，保证中止施工期间的安全；</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4.做好中止施工期间的防火、安保、值班等工作；</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5.冬季中止施工期间，承包人留守人员应当采用安全方式采暖和做饭，严禁使用电炉子、煤炉子和无可靠安全措施的电暖器等；</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6.中止施工期间，承包人安全管理机构应当继续对工程施工现场进行安全检查和管理，防止发生安全事故。</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（二十二）承包人应当依法接受和配合有关行政管理部门和监督机构对工程的监督管理，以及按照合同约定接受和配合监理单位监理。</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十三）承包人负责工程施工现场自身安全生产工作，接受和配合施工总承包单位对施工现场的总体安全生产管理；配合施工总承包单位共同做好施工现场扬尘污染防治、维稳安保、“创建全国文明城市”等各项工作。（专业承包单位）</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（二十四）作为施工总承包单位还应当做到：</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专业承包工程中危险性较大分部分项工程施工前，承包人应当对专业承包单位编制的安全专项施工方案进行审核，并参加论证会。对于按规定需要验收的危险性较大的分部分项工程，承包人应当参加专业承包单位、监理单位组织的验收。验收合格的，承包人项目技术负责人应当在相应验收记录上签字；</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2.承包人对安全生产标准化工作负总责，应当组织专业承包单位等开展安全生产标准化工作；</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3.承包人应当对专业承包工程施工现场安全生产工作进行检查和指导，监督专业承包单位消除安全事故隐患；</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4.专业承包工程中止施工期间，承包人应当对施工现场值班、安保、防火等情况进行抽查，督促承包人做好安全管理工作，防止发生安全事故；</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5.承包人负责自身施工工程施工现场安全生产工作，同时负责施工现场总体安全生产管理工作，组织专业承包单位及其他相关单位做好施工现场安全生产、扬尘污染防治、维稳安保、“创建全国文明城市”等各项工作。（施工总承包单位）</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（二十五）法律、法规、规章、标准和规范性文件规定的其他责任。</w:t>
      </w:r>
    </w:p>
    <w:p>
      <w:pPr>
        <w:autoSpaceDE w:val="0"/>
        <w:autoSpaceDN w:val="0"/>
        <w:adjustRightInd w:val="0"/>
        <w:spacing w:line="5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（二十六）承包人必须按照项目所在地疫情防控中心下发的疫情防控指示开展疫情防控工作，对于施工人员，必须建立一人一档，掌握施工人员日常动态并按时上报社区及发包人。</w:t>
      </w:r>
    </w:p>
    <w:p>
      <w:pPr>
        <w:autoSpaceDE w:val="0"/>
        <w:autoSpaceDN w:val="0"/>
        <w:adjustRightInd w:val="0"/>
        <w:spacing w:line="560" w:lineRule="exact"/>
        <w:rPr>
          <w:rFonts w:asciiTheme="minorEastAsia" w:hAnsiTheme="minorEastAsia" w:eastAsiaTheme="minorEastAsia"/>
          <w:szCs w:val="21"/>
        </w:rPr>
      </w:pPr>
    </w:p>
    <w:p>
      <w:pPr>
        <w:autoSpaceDE w:val="0"/>
        <w:autoSpaceDN w:val="0"/>
        <w:adjustRightInd w:val="0"/>
        <w:spacing w:line="560" w:lineRule="exact"/>
        <w:rPr>
          <w:rFonts w:asciiTheme="minorEastAsia" w:hAnsiTheme="minorEastAsia" w:eastAsiaTheme="minorEastAsia"/>
          <w:szCs w:val="21"/>
        </w:rPr>
      </w:pPr>
      <w:r>
        <w:rPr>
          <w:rFonts w:hint="eastAsia" w:asciiTheme="minorEastAsia" w:hAnsiTheme="minorEastAsia" w:eastAsiaTheme="minorEastAsia"/>
          <w:szCs w:val="21"/>
        </w:rPr>
        <w:t xml:space="preserve">发包人：（公章）               </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rPr>
          <w:rFonts w:asciiTheme="minorEastAsia" w:hAnsiTheme="minorEastAsia" w:eastAsiaTheme="minorEastAsia"/>
          <w:szCs w:val="21"/>
        </w:rPr>
      </w:pPr>
      <w:r>
        <w:rPr>
          <w:rFonts w:hint="eastAsia" w:asciiTheme="minorEastAsia" w:hAnsiTheme="minorEastAsia" w:eastAsiaTheme="minorEastAsia"/>
          <w:szCs w:val="21"/>
        </w:rPr>
        <w:t xml:space="preserve">法定代表人：（签字）             </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项目负责人：（签字）              </w:t>
      </w:r>
    </w:p>
    <w:p>
      <w:pPr>
        <w:autoSpaceDE w:val="0"/>
        <w:autoSpaceDN w:val="0"/>
        <w:adjustRightInd w:val="0"/>
        <w:spacing w:line="560" w:lineRule="exact"/>
        <w:rPr>
          <w:rFonts w:asciiTheme="minorEastAsia" w:hAnsiTheme="minorEastAsia" w:eastAsiaTheme="minorEastAsia"/>
          <w:szCs w:val="21"/>
        </w:rPr>
      </w:pPr>
    </w:p>
    <w:p>
      <w:pPr>
        <w:autoSpaceDE w:val="0"/>
        <w:autoSpaceDN w:val="0"/>
        <w:adjustRightInd w:val="0"/>
        <w:spacing w:line="560" w:lineRule="exact"/>
        <w:rPr>
          <w:rFonts w:asciiTheme="minorEastAsia" w:hAnsiTheme="minorEastAsia" w:eastAsiaTheme="minorEastAsia"/>
          <w:szCs w:val="21"/>
        </w:rPr>
      </w:pPr>
    </w:p>
    <w:p>
      <w:pPr>
        <w:autoSpaceDE w:val="0"/>
        <w:autoSpaceDN w:val="0"/>
        <w:adjustRightInd w:val="0"/>
        <w:spacing w:line="560" w:lineRule="exact"/>
        <w:rPr>
          <w:rFonts w:asciiTheme="minorEastAsia" w:hAnsiTheme="minorEastAsia" w:eastAsiaTheme="minorEastAsia"/>
          <w:szCs w:val="21"/>
        </w:rPr>
      </w:pPr>
    </w:p>
    <w:p>
      <w:pPr>
        <w:autoSpaceDE w:val="0"/>
        <w:autoSpaceDN w:val="0"/>
        <w:adjustRightInd w:val="0"/>
        <w:spacing w:line="560" w:lineRule="exact"/>
        <w:rPr>
          <w:rFonts w:asciiTheme="minorEastAsia" w:hAnsiTheme="minorEastAsia" w:eastAsiaTheme="minorEastAsia"/>
          <w:szCs w:val="21"/>
        </w:rPr>
      </w:pPr>
      <w:r>
        <w:rPr>
          <w:rFonts w:hint="eastAsia" w:asciiTheme="minorEastAsia" w:hAnsiTheme="minorEastAsia" w:eastAsiaTheme="minorEastAsia"/>
          <w:szCs w:val="21"/>
        </w:rPr>
        <w:t xml:space="preserve">承包人：（公章）                  </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rPr>
          <w:rFonts w:asciiTheme="minorEastAsia" w:hAnsiTheme="minorEastAsia" w:eastAsiaTheme="minorEastAsia"/>
          <w:szCs w:val="21"/>
        </w:rPr>
      </w:pPr>
      <w:r>
        <w:rPr>
          <w:rFonts w:hint="eastAsia" w:asciiTheme="minorEastAsia" w:hAnsiTheme="minorEastAsia" w:eastAsiaTheme="minorEastAsia"/>
          <w:szCs w:val="21"/>
        </w:rPr>
        <w:t xml:space="preserve">法定代表人：（签字）              </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项目负责人：（签字）              </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br w:type="page"/>
      </w:r>
      <w:r>
        <w:rPr>
          <w:rFonts w:hint="eastAsia" w:asciiTheme="minorEastAsia" w:hAnsiTheme="minorEastAsia" w:eastAsiaTheme="minorEastAsia"/>
          <w:szCs w:val="21"/>
        </w:rPr>
        <w:t>附件12：</w:t>
      </w:r>
    </w:p>
    <w:p>
      <w:pPr>
        <w:spacing w:line="560" w:lineRule="exact"/>
        <w:ind w:firstLine="420" w:firstLineChars="200"/>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安全施工承诺书</w:t>
      </w:r>
    </w:p>
    <w:p>
      <w:pPr>
        <w:autoSpaceDE w:val="0"/>
        <w:autoSpaceDN w:val="0"/>
        <w:adjustRightInd w:val="0"/>
        <w:spacing w:line="560" w:lineRule="exact"/>
        <w:ind w:firstLine="420" w:firstLineChars="200"/>
        <w:jc w:val="center"/>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我单位作为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工程的承包人，对工程施工安全负责，我单位法定代表人对本单位安全生产工作全面负责,项目经理对施工现场安全生产具体负责。我单位对本项目安全生产做出如下承诺： </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一、严格按《建筑法》《安全生产法》《建设工程安全生产管理条例》和有关法律法规、规章、标准、规范性文件及合同约定组织开展施工活动。</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二、杜绝较大及以上生产安全事故、亡人事故。</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三、我单位法定代表人作为企业安全生产第一责任人，在企业建立健全安全生产管理制度和责任落实体系，成立企业安全生产管理机构，明确安全生产职责，把项目专职安全生产管理人员纳入企业直管范畴，由安全生产管理机构进行日常管理。我单位法定代表人在项目开工前，按规定与项目经理签订安全生产责任状，并同步完成对派驻项目专职安全生产管理人员的授权委托。</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四、认真落实《建筑施工企业负责人及项目负责人施工现场带班暂行办法》要求，我单位负责人带队实施对工程项目质量安全生产状况及项目负责人带班生产情况的检查；项目经理在岗履职，在施工现场组织协调工程项目的质量安全生产活动和安全生产标准化自评工作。我单位安全生产管理机构对本项目施工现场每半月至少开展一次施工现场安全检查、隐患排查和整改工作，并按规定履行企业安全生产标准化自评职责,做好相应记录。</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五、项目经理严格执行《建筑施工项目经理质量安全责任十项规定（试行）》，落实安全生产规章制度、操作规程和安全生产责任制；建立隐患排查整改制度，根据工程特点和施工进展情况，每周至少组织一次安全生产全面检查，及时消除安全隐患；认真落实重大危险源排查整改和动态管理。</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六、将安全文明施工费足额用于安全防护、安全措施和文明施工，绝不挪作他用。</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七、针对本工程项目的特点、性质、规模以及施工现场条件编制安全施工组织设计和专项方案，制定和落实各项施工安全技术措施，向全体施工人员进行安全技术交底，严格按照经批准的安全施工组织设计、专项方案和相关标准组织施工。</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八、对于危险性较大分部分项工程，按建设部《危险性较大分部分项工程安全管理办法》及相关规定编制、审核专项方案和组织专家论证，并按经批准的专项方案和相关规定组织实施和验收。</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九、加强对全体施工人员安全作业、文明施工和自我保护的宣传教育和安全培训，做好上岗前的安全教育和交底；特殊工种作业人员做到持证上岗、人证相符；严格执行各种安全操作规程，保证施工安全。</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十、加强对建筑起重机械的安全管理，保证建筑起重机械特种设备制造许可证、产品合格证、备案证明和自检合格证明真实、齐全。严格按照相关规定进行建筑起重机械的安装、顶升、附着、维修保养和拆卸等工作，未经特种设备检验检测机构检验检测合格绝不使用。</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十一、保证施工现场使用的安全防护用具、机械设备、施工机具及配件合格且符合安全使用要求，同时指定专人管理，按规定定期检查、检测、维修保养，建立相应的档案资料，保证设备的性能完好。</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十二、工程若实施爆破、开挖、切坡等施工，涉及既有建（构）筑物或者地下管线安全的，我单位会同相关单位共同制定安全保护措施方案。</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十三、严格按照《大气污染防治法》《乌鲁木齐市大气污染防治条例》《乌鲁木齐建筑工程施工现场扬尘污染防治实施细则》及其他相关规定，扎实做好施工现场扬尘污染防治工作，有效防治施工现场的扬尘污染。</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十四、按照乌鲁木齐市委、政府和有关主管部门规定，制定施工现场维稳安保工作专项方案，落实人员和器材、设备以及具体措施，并认真执行。</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十五、按照规定制定各类应急预案，建立应急组织机构、配备相应器材、设备，做好应急准备，组织应急演练。若施工现场发生安全事故、暴恐事件和其他突发事件，立即启动应急预案，并第一时间按规定报告。</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十六、及时、足额发放工资，特别是不拖欠农民工工资，维护农民工合法权益。</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十七、严格落实安全生产责任制并定期考核，对于安全管理工作不尽职尽责的，我单位将按照合同约定和行业主管部门规定及时更换相应人员。</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十八、我单位作为施工总承包单位，加强对各分包单位、专业承包单位及外聘人员的安全管理。在分包工程、专业承包工程开工之前，与分包单位、专业承包单位等单位签订安全管理协议，明确各方安全生产、文明施工、扬尘污染防治、施工现场安保、“创建全国文明城市”等方面职责。我单位在履行自身安全责任的同时，监督各分包单位、专业承包单位按照相关规定和合同约定履职尽责。（施工总承包单位）</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十九、我单位负责工程施工现场自身安全生产工作。作为专业承包单位，接受和配合施工总承包单位对施工现场的总体安全生产管理，配合施工总承包单位共同做好施工现场扬尘污染防治、施工现场安保、“创建全国文明城市”等各项工作。（专业承包单位）</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二十、我单位严格按照项目所在地疫情防控中心下发的疫情防控指示开展疫情防控工作，对于施工人员，必须建立一人一档，掌握施工人员日常动态并按时上报社区及发包人。</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jc w:val="left"/>
        <w:rPr>
          <w:rFonts w:asciiTheme="minorEastAsia" w:hAnsiTheme="minorEastAsia" w:eastAsiaTheme="minorEastAsia"/>
          <w:szCs w:val="21"/>
        </w:rPr>
      </w:pPr>
      <w:r>
        <w:rPr>
          <w:rFonts w:hint="eastAsia" w:asciiTheme="minorEastAsia" w:hAnsiTheme="minorEastAsia" w:eastAsiaTheme="minorEastAsia"/>
          <w:szCs w:val="21"/>
        </w:rPr>
        <w:t>承包人：（公章）</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jc w:val="left"/>
        <w:rPr>
          <w:rFonts w:asciiTheme="minorEastAsia" w:hAnsiTheme="minorEastAsia" w:eastAsiaTheme="minorEastAsia"/>
          <w:szCs w:val="21"/>
        </w:rPr>
      </w:pPr>
      <w:r>
        <w:rPr>
          <w:rFonts w:hint="eastAsia" w:asciiTheme="minorEastAsia" w:hAnsiTheme="minorEastAsia" w:eastAsiaTheme="minorEastAsia"/>
          <w:szCs w:val="21"/>
        </w:rPr>
        <w:t>法定代表人：（签字）</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jc w:val="left"/>
        <w:rPr>
          <w:rFonts w:asciiTheme="minorEastAsia" w:hAnsiTheme="minorEastAsia" w:eastAsiaTheme="minorEastAsia"/>
          <w:szCs w:val="21"/>
        </w:rPr>
      </w:pPr>
      <w:r>
        <w:rPr>
          <w:rFonts w:hint="eastAsia" w:asciiTheme="minorEastAsia" w:hAnsiTheme="minorEastAsia" w:eastAsiaTheme="minorEastAsia"/>
          <w:szCs w:val="21"/>
        </w:rPr>
        <w:t>项目经理：（签字）</w:t>
      </w:r>
    </w:p>
    <w:p>
      <w:pPr>
        <w:autoSpaceDE w:val="0"/>
        <w:autoSpaceDN w:val="0"/>
        <w:adjustRightInd w:val="0"/>
        <w:spacing w:line="560" w:lineRule="exact"/>
        <w:ind w:firstLine="420" w:firstLineChars="200"/>
        <w:jc w:val="right"/>
        <w:rPr>
          <w:rFonts w:asciiTheme="minorEastAsia" w:hAnsiTheme="minorEastAsia" w:eastAsiaTheme="minorEastAsia"/>
          <w:szCs w:val="21"/>
        </w:rPr>
      </w:pPr>
      <w:r>
        <w:rPr>
          <w:rFonts w:hint="eastAsia" w:asciiTheme="minorEastAsia" w:hAnsiTheme="minorEastAsia" w:eastAsiaTheme="minorEastAsia"/>
          <w:szCs w:val="21"/>
        </w:rPr>
        <w:t xml:space="preserve">    年    月    日 </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pStyle w:val="357"/>
        <w:rPr>
          <w:rFonts w:asciiTheme="minorEastAsia" w:hAnsiTheme="minorEastAsia" w:eastAsiaTheme="minorEastAsia"/>
          <w:color w:val="auto"/>
          <w:sz w:val="21"/>
          <w:szCs w:val="21"/>
        </w:rPr>
      </w:pPr>
    </w:p>
    <w:p>
      <w:pPr>
        <w:pStyle w:val="15"/>
      </w:pPr>
    </w:p>
    <w:p>
      <w:pPr>
        <w:pStyle w:val="15"/>
        <w:ind w:left="1680"/>
        <w:rPr>
          <w:rFonts w:asciiTheme="minorEastAsia" w:hAnsiTheme="minorEastAsia" w:eastAsiaTheme="minorEastAsia"/>
          <w:szCs w:val="21"/>
        </w:rPr>
      </w:pPr>
    </w:p>
    <w:p>
      <w:pPr>
        <w:autoSpaceDE w:val="0"/>
        <w:autoSpaceDN w:val="0"/>
        <w:adjustRightInd w:val="0"/>
        <w:spacing w:line="560" w:lineRule="exact"/>
        <w:jc w:val="left"/>
        <w:rPr>
          <w:rFonts w:asciiTheme="minorEastAsia" w:hAnsiTheme="minorEastAsia" w:eastAsiaTheme="minorEastAsia"/>
          <w:szCs w:val="21"/>
        </w:rPr>
      </w:pPr>
      <w:r>
        <w:rPr>
          <w:rFonts w:hint="eastAsia" w:asciiTheme="minorEastAsia" w:hAnsiTheme="minorEastAsia" w:eastAsiaTheme="minorEastAsia"/>
          <w:szCs w:val="21"/>
        </w:rPr>
        <w:t>附件13：</w:t>
      </w:r>
    </w:p>
    <w:p>
      <w:pPr>
        <w:spacing w:line="560" w:lineRule="exact"/>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承诺书</w:t>
      </w:r>
    </w:p>
    <w:p>
      <w:pPr>
        <w:autoSpaceDE w:val="0"/>
        <w:autoSpaceDN w:val="0"/>
        <w:adjustRightInd w:val="0"/>
        <w:spacing w:line="560" w:lineRule="exact"/>
        <w:ind w:firstLine="420" w:firstLineChars="200"/>
        <w:jc w:val="center"/>
        <w:rPr>
          <w:rFonts w:asciiTheme="minorEastAsia" w:hAnsiTheme="minorEastAsia" w:eastAsiaTheme="minorEastAsia"/>
          <w:szCs w:val="21"/>
        </w:rPr>
      </w:pPr>
    </w:p>
    <w:p>
      <w:pPr>
        <w:autoSpaceDE w:val="0"/>
        <w:autoSpaceDN w:val="0"/>
        <w:adjustRightInd w:val="0"/>
        <w:spacing w:line="360" w:lineRule="auto"/>
        <w:jc w:val="left"/>
        <w:rPr>
          <w:rFonts w:hint="eastAsia" w:asciiTheme="minorEastAsia" w:hAnsiTheme="minorEastAsia" w:eastAsiaTheme="minorEastAsia"/>
          <w:color w:val="000000"/>
          <w:szCs w:val="21"/>
          <w:lang w:eastAsia="zh-CN"/>
        </w:rPr>
      </w:pPr>
      <w:r>
        <w:rPr>
          <w:rFonts w:hint="eastAsia" w:asciiTheme="minorEastAsia" w:hAnsiTheme="minorEastAsia" w:eastAsiaTheme="minorEastAsia"/>
          <w:szCs w:val="21"/>
        </w:rPr>
        <w:t>（发包人）：</w:t>
      </w:r>
      <w:r>
        <w:rPr>
          <w:rFonts w:hint="eastAsia" w:asciiTheme="minorEastAsia" w:hAnsiTheme="minorEastAsia" w:eastAsiaTheme="minorEastAsia"/>
          <w:color w:val="000000"/>
          <w:szCs w:val="21"/>
          <w:u w:val="single"/>
          <w:lang w:eastAsia="zh-CN"/>
        </w:rPr>
        <w:t>乌鲁木齐市米东区园林管理局</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根据已收到的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工程的招标文件及设计文件，我单位已仔细阅读并充分了解，特承诺如下：</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我单位仔细阅读招标文件、设计文件。熟悉招标文件、设计文件中产品、设备及设备型号，如设计文件中涉及专有、独有、专利产品、材料、设备，我单位有义务在招标答疑时提出，由发包人及设计单位确认。</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2、如我单位未在招标答疑时提出，发包人可以认为我单位已充分熟悉所有的产品、设备及材料，并据此合理报价。</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3、我单位在施工中严格按设计文件施工及采购，如涉及专有、独有、专利产品、材料、设备等未合理报价，结算时不予调整。</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jc w:val="left"/>
        <w:rPr>
          <w:rFonts w:asciiTheme="minorEastAsia" w:hAnsiTheme="minorEastAsia" w:eastAsiaTheme="minorEastAsia"/>
          <w:szCs w:val="21"/>
        </w:rPr>
      </w:pPr>
      <w:r>
        <w:rPr>
          <w:rFonts w:hint="eastAsia" w:asciiTheme="minorEastAsia" w:hAnsiTheme="minorEastAsia" w:eastAsiaTheme="minorEastAsia"/>
          <w:szCs w:val="21"/>
        </w:rPr>
        <w:t>承包人：（盖章）</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法定代表人或委托代理人：（盖章） </w:t>
      </w:r>
    </w:p>
    <w:p>
      <w:pPr>
        <w:autoSpaceDE w:val="0"/>
        <w:autoSpaceDN w:val="0"/>
        <w:adjustRightInd w:val="0"/>
        <w:spacing w:line="560" w:lineRule="exact"/>
        <w:ind w:firstLine="420" w:firstLineChars="200"/>
        <w:rPr>
          <w:rFonts w:asciiTheme="minorEastAsia" w:hAnsiTheme="minorEastAsia" w:eastAsiaTheme="minorEastAsia"/>
          <w:szCs w:val="21"/>
        </w:rPr>
      </w:pPr>
    </w:p>
    <w:p>
      <w:pPr>
        <w:autoSpaceDE w:val="0"/>
        <w:autoSpaceDN w:val="0"/>
        <w:adjustRightInd w:val="0"/>
        <w:spacing w:line="560" w:lineRule="exact"/>
        <w:rPr>
          <w:rFonts w:asciiTheme="minorEastAsia" w:hAnsiTheme="minorEastAsia" w:eastAsiaTheme="minorEastAsia"/>
          <w:szCs w:val="21"/>
        </w:rPr>
      </w:pPr>
      <w:r>
        <w:rPr>
          <w:rFonts w:hint="eastAsia" w:asciiTheme="minorEastAsia" w:hAnsiTheme="minorEastAsia" w:eastAsiaTheme="minorEastAsia"/>
          <w:szCs w:val="21"/>
        </w:rPr>
        <w:t>日期：        年    月    日</w:t>
      </w:r>
    </w:p>
    <w:p>
      <w:pPr>
        <w:widowControl/>
        <w:autoSpaceDE w:val="0"/>
        <w:autoSpaceDN w:val="0"/>
        <w:adjustRightInd w:val="0"/>
        <w:spacing w:line="560" w:lineRule="exact"/>
        <w:ind w:firstLine="420" w:firstLineChars="200"/>
        <w:jc w:val="left"/>
        <w:rPr>
          <w:rFonts w:asciiTheme="minorEastAsia" w:hAnsiTheme="minorEastAsia" w:eastAsiaTheme="minorEastAsia"/>
          <w:szCs w:val="21"/>
        </w:rPr>
      </w:pPr>
    </w:p>
    <w:p>
      <w:pPr>
        <w:pStyle w:val="357"/>
        <w:rPr>
          <w:rFonts w:asciiTheme="minorEastAsia" w:hAnsiTheme="minorEastAsia" w:eastAsiaTheme="minorEastAsia"/>
          <w:sz w:val="21"/>
          <w:szCs w:val="21"/>
        </w:rPr>
      </w:pPr>
    </w:p>
    <w:p>
      <w:pPr>
        <w:pStyle w:val="15"/>
        <w:rPr>
          <w:rFonts w:asciiTheme="minorEastAsia" w:hAnsiTheme="minorEastAsia" w:eastAsiaTheme="minorEastAsia"/>
          <w:sz w:val="21"/>
          <w:szCs w:val="21"/>
        </w:rPr>
      </w:pPr>
    </w:p>
    <w:p>
      <w:pPr>
        <w:rPr>
          <w:rFonts w:asciiTheme="minorEastAsia" w:hAnsiTheme="minorEastAsia" w:eastAsiaTheme="minorEastAsia"/>
          <w:sz w:val="21"/>
          <w:szCs w:val="21"/>
        </w:rPr>
      </w:pPr>
    </w:p>
    <w:p>
      <w:pPr>
        <w:pStyle w:val="2"/>
        <w:rPr>
          <w:rFonts w:asciiTheme="minorEastAsia" w:hAnsiTheme="minorEastAsia" w:eastAsiaTheme="minorEastAsia"/>
          <w:sz w:val="21"/>
          <w:szCs w:val="21"/>
        </w:rPr>
      </w:pPr>
    </w:p>
    <w:p>
      <w:pPr>
        <w:rPr>
          <w:rFonts w:asciiTheme="minorEastAsia" w:hAnsiTheme="minorEastAsia" w:eastAsiaTheme="minorEastAsia"/>
          <w:sz w:val="21"/>
          <w:szCs w:val="21"/>
        </w:rPr>
      </w:pPr>
    </w:p>
    <w:p>
      <w:pPr>
        <w:pStyle w:val="2"/>
        <w:rPr>
          <w:rFonts w:asciiTheme="minorEastAsia" w:hAnsiTheme="minorEastAsia" w:eastAsiaTheme="minorEastAsia"/>
          <w:sz w:val="21"/>
          <w:szCs w:val="21"/>
        </w:rPr>
      </w:pPr>
    </w:p>
    <w:p/>
    <w:p>
      <w:pPr>
        <w:widowControl/>
        <w:autoSpaceDE w:val="0"/>
        <w:autoSpaceDN w:val="0"/>
        <w:adjustRightInd w:val="0"/>
        <w:spacing w:line="560" w:lineRule="exact"/>
        <w:jc w:val="left"/>
        <w:rPr>
          <w:rFonts w:asciiTheme="minorEastAsia" w:hAnsiTheme="minorEastAsia" w:eastAsiaTheme="minorEastAsia"/>
          <w:szCs w:val="21"/>
        </w:rPr>
      </w:pPr>
    </w:p>
    <w:p>
      <w:pPr>
        <w:widowControl/>
        <w:autoSpaceDE w:val="0"/>
        <w:autoSpaceDN w:val="0"/>
        <w:adjustRightInd w:val="0"/>
        <w:spacing w:line="560" w:lineRule="exact"/>
        <w:jc w:val="left"/>
        <w:rPr>
          <w:rFonts w:asciiTheme="minorEastAsia" w:hAnsiTheme="minorEastAsia" w:eastAsiaTheme="minorEastAsia"/>
          <w:szCs w:val="21"/>
        </w:rPr>
      </w:pPr>
      <w:r>
        <w:rPr>
          <w:rFonts w:hint="eastAsia" w:asciiTheme="minorEastAsia" w:hAnsiTheme="minorEastAsia" w:eastAsiaTheme="minorEastAsia"/>
          <w:szCs w:val="21"/>
        </w:rPr>
        <w:t>附件14：</w:t>
      </w:r>
    </w:p>
    <w:p>
      <w:pPr>
        <w:spacing w:line="560" w:lineRule="exact"/>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材料、设备质量承诺书</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lang w:val="zh-CN"/>
        </w:rPr>
        <w:t>工 程 名 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lang w:val="zh-CN"/>
        </w:rPr>
        <w:t>工 程 地 址：</w:t>
      </w:r>
      <w:r>
        <w:rPr>
          <w:rFonts w:hint="eastAsia" w:asciiTheme="minorEastAsia" w:hAnsiTheme="minorEastAsia" w:eastAsiaTheme="minorEastAsia"/>
          <w:szCs w:val="21"/>
          <w:u w:val="single"/>
        </w:rPr>
        <w:t xml:space="preserve">                         </w:t>
      </w:r>
    </w:p>
    <w:p>
      <w:pPr>
        <w:autoSpaceDE w:val="0"/>
        <w:autoSpaceDN w:val="0"/>
        <w:adjustRightInd w:val="0"/>
        <w:spacing w:line="560" w:lineRule="exact"/>
        <w:jc w:val="left"/>
        <w:rPr>
          <w:rFonts w:hint="eastAsia" w:asciiTheme="minorEastAsia" w:hAnsiTheme="minorEastAsia" w:eastAsiaTheme="minorEastAsia"/>
          <w:szCs w:val="21"/>
          <w:u w:val="single"/>
          <w:lang w:eastAsia="zh-CN"/>
        </w:rPr>
      </w:pPr>
      <w:r>
        <w:rPr>
          <w:rFonts w:asciiTheme="minorEastAsia" w:hAnsiTheme="minorEastAsia" w:eastAsiaTheme="minorEastAsia"/>
          <w:szCs w:val="21"/>
        </w:rPr>
        <w:t>发包人：</w:t>
      </w:r>
      <w:r>
        <w:rPr>
          <w:rFonts w:hint="eastAsia" w:asciiTheme="minorEastAsia" w:hAnsiTheme="minorEastAsia" w:eastAsiaTheme="minorEastAsia"/>
          <w:color w:val="000000"/>
          <w:szCs w:val="21"/>
          <w:u w:val="single"/>
          <w:lang w:eastAsia="zh-CN"/>
        </w:rPr>
        <w:t>乌鲁木齐市米东区园林管理局</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根据已收到的该工程的招标文件，遵照国家、自治区招标投标法律法规的规定，我单位经考察现场和研究贵方的招标文件后愿作以下承诺：</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所有用于本工程的材料和设备进场以前，我方向监理工程师提交生产厂商出具的生产许可证、质量合格证书、由我方提供自检结果和检验合格证书，证明材料、设备质量必须符合本合同技术规范的规定，以供监理工程师批准。</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2、随时按监理工程师的指令在制造、加工或施工现场对材料和设备进行检验。</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3、我方将为监理工程师对材料或设备的检验提供一切必要的协助，在材料用于工程之前，按监理工程师的要求提供材料样品以供检验。</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4、我方保证使用经上述检验的合格材料，不合格材料无条件运出施工现场。</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如果我方违约，我方愿以不低于履约保证金的5%作为赔偿金，若给业主造成的损失超过该赔偿金，业主有权按实际损失抵扣。</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（以下无正文，为承包人盖章页）</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承包人：（盖章）</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法定代表人或委托代理人：（盖章）</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日期：        年    月    日</w:t>
      </w:r>
    </w:p>
    <w:p>
      <w:pPr>
        <w:widowControl/>
        <w:autoSpaceDE w:val="0"/>
        <w:autoSpaceDN w:val="0"/>
        <w:adjustRightInd w:val="0"/>
        <w:spacing w:line="560" w:lineRule="exact"/>
        <w:jc w:val="left"/>
        <w:rPr>
          <w:rFonts w:asciiTheme="minorEastAsia" w:hAnsiTheme="minorEastAsia" w:eastAsiaTheme="minorEastAsia"/>
          <w:szCs w:val="21"/>
        </w:rPr>
      </w:pPr>
      <w:r>
        <w:rPr>
          <w:rFonts w:hint="eastAsia" w:asciiTheme="minorEastAsia" w:hAnsiTheme="minorEastAsia" w:eastAsiaTheme="minorEastAsia"/>
          <w:szCs w:val="21"/>
        </w:rPr>
        <w:br w:type="page"/>
      </w:r>
      <w:r>
        <w:rPr>
          <w:rFonts w:hint="eastAsia" w:asciiTheme="minorEastAsia" w:hAnsiTheme="minorEastAsia" w:eastAsiaTheme="minorEastAsia"/>
          <w:szCs w:val="21"/>
        </w:rPr>
        <w:t>附件15：</w:t>
      </w:r>
    </w:p>
    <w:p>
      <w:pPr>
        <w:spacing w:line="560" w:lineRule="exact"/>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反不正当投标行为及反商业贿赂承诺书</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lang w:val="zh-CN"/>
        </w:rPr>
        <w:t>工 程 名 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lang w:val="zh-CN"/>
        </w:rPr>
        <w:t>工 程 地 址：</w:t>
      </w:r>
      <w:r>
        <w:rPr>
          <w:rFonts w:hint="eastAsia" w:asciiTheme="minorEastAsia" w:hAnsiTheme="minorEastAsia" w:eastAsiaTheme="minorEastAsia"/>
          <w:szCs w:val="21"/>
          <w:u w:val="single"/>
        </w:rPr>
        <w:t xml:space="preserve">                            </w:t>
      </w:r>
    </w:p>
    <w:p>
      <w:pPr>
        <w:autoSpaceDE w:val="0"/>
        <w:autoSpaceDN w:val="0"/>
        <w:adjustRightInd w:val="0"/>
        <w:spacing w:line="560" w:lineRule="exact"/>
        <w:jc w:val="left"/>
        <w:rPr>
          <w:rFonts w:hint="eastAsia" w:asciiTheme="minorEastAsia" w:hAnsiTheme="minorEastAsia" w:eastAsiaTheme="minorEastAsia"/>
          <w:color w:val="000000"/>
          <w:szCs w:val="21"/>
          <w:u w:val="single"/>
          <w:lang w:eastAsia="zh-CN"/>
        </w:rPr>
      </w:pPr>
      <w:r>
        <w:rPr>
          <w:rFonts w:asciiTheme="minorEastAsia" w:hAnsiTheme="minorEastAsia" w:eastAsiaTheme="minorEastAsia"/>
          <w:szCs w:val="21"/>
        </w:rPr>
        <w:t>发包人：</w:t>
      </w:r>
      <w:r>
        <w:rPr>
          <w:rFonts w:hint="eastAsia" w:asciiTheme="minorEastAsia" w:hAnsiTheme="minorEastAsia" w:eastAsiaTheme="minorEastAsia"/>
          <w:color w:val="000000"/>
          <w:szCs w:val="21"/>
          <w:u w:val="single"/>
          <w:lang w:eastAsia="zh-CN"/>
        </w:rPr>
        <w:t>乌鲁木齐市米东区园林管理局</w:t>
      </w:r>
    </w:p>
    <w:p>
      <w:pPr>
        <w:autoSpaceDE w:val="0"/>
        <w:autoSpaceDN w:val="0"/>
        <w:adjustRightInd w:val="0"/>
        <w:spacing w:line="560" w:lineRule="exact"/>
        <w:jc w:val="left"/>
        <w:rPr>
          <w:rFonts w:asciiTheme="minorEastAsia" w:hAnsiTheme="minorEastAsia" w:eastAsiaTheme="minorEastAsia"/>
          <w:szCs w:val="21"/>
          <w:u w:val="single"/>
        </w:rPr>
      </w:pPr>
      <w:r>
        <w:rPr>
          <w:rFonts w:asciiTheme="minorEastAsia" w:hAnsiTheme="minorEastAsia" w:eastAsiaTheme="minorEastAsia"/>
          <w:szCs w:val="21"/>
        </w:rPr>
        <w:t>承包人：</w:t>
      </w:r>
      <w:r>
        <w:rPr>
          <w:rFonts w:hint="eastAsia" w:asciiTheme="minorEastAsia" w:hAnsiTheme="minorEastAsia" w:eastAsiaTheme="minorEastAsia"/>
          <w:szCs w:val="21"/>
          <w:u w:val="single"/>
        </w:rPr>
        <w:t xml:space="preserve">                          </w:t>
      </w:r>
    </w:p>
    <w:p>
      <w:pPr>
        <w:pStyle w:val="357"/>
        <w:rPr>
          <w:rFonts w:asciiTheme="minorEastAsia" w:hAnsiTheme="minorEastAsia" w:eastAsiaTheme="minorEastAsia"/>
          <w:sz w:val="21"/>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我单位承诺：在该项目投标前及中标后履行合同的过程中，保证本单位独立投标，不容许其他单位或个人挂靠我单位投标，不相互串标、围标，中标后不转包和违法分包。不给予发包人、评标人员、监理人员以及参与工作的中介机构人员各种形式的商业贿赂，其内容包括：不给予上述人员及其亲属送礼金礼品、有价证券、购物卷、回扣、佣金、咨询费、劳务费、赞助费、宣传费，支付旅游费用、报销各种消费凭证等。如有上述行为，我单位愿意按照《反不正当竞争法》和乌市纪检委、检察院等有关规定接受有关单位下列处罚：</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1、取消项目中标资格；</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2、罚没投标保证金或者履约保证金，限制在行业内内一年至三年投标资格；</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3、取消在该行业再次投标资格；</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4、构成商业贿赂（行贿）犯罪的交由司法机关追究刑事责任，列入《自治区检察院行贿黑名单》；</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5、对商业贿赂（行贿）行为不构成犯罪的，由行业主管部门在行业内进行通报。</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承诺单位：（盖章）</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法定代表人或委托代理人：（盖章）</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日期：   年    月    日</w:t>
      </w:r>
    </w:p>
    <w:p>
      <w:pPr>
        <w:widowControl/>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br w:type="page"/>
      </w:r>
    </w:p>
    <w:p>
      <w:pPr>
        <w:autoSpaceDE w:val="0"/>
        <w:autoSpaceDN w:val="0"/>
        <w:adjustRightInd w:val="0"/>
        <w:spacing w:line="560" w:lineRule="exact"/>
        <w:jc w:val="left"/>
        <w:rPr>
          <w:rFonts w:asciiTheme="minorEastAsia" w:hAnsiTheme="minorEastAsia" w:eastAsiaTheme="minorEastAsia"/>
          <w:szCs w:val="21"/>
        </w:rPr>
      </w:pPr>
      <w:r>
        <w:rPr>
          <w:rFonts w:hint="eastAsia" w:asciiTheme="minorEastAsia" w:hAnsiTheme="minorEastAsia" w:eastAsiaTheme="minorEastAsia"/>
          <w:szCs w:val="21"/>
        </w:rPr>
        <w:t>附件16：</w:t>
      </w:r>
    </w:p>
    <w:p>
      <w:pPr>
        <w:spacing w:line="560" w:lineRule="exact"/>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农民工工资实名制承诺书</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lang w:val="zh-CN"/>
        </w:rPr>
        <w:t>工 程 名 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utoSpaceDE w:val="0"/>
        <w:autoSpaceDN w:val="0"/>
        <w:adjustRightInd w:val="0"/>
        <w:spacing w:line="560" w:lineRule="exact"/>
        <w:jc w:val="left"/>
        <w:rPr>
          <w:rFonts w:asciiTheme="minorEastAsia" w:hAnsiTheme="minorEastAsia" w:eastAsiaTheme="minorEastAsia"/>
          <w:szCs w:val="21"/>
        </w:rPr>
      </w:pPr>
      <w:r>
        <w:rPr>
          <w:rFonts w:asciiTheme="minorEastAsia" w:hAnsiTheme="minorEastAsia" w:eastAsiaTheme="minorEastAsia"/>
          <w:szCs w:val="21"/>
          <w:lang w:val="zh-CN"/>
        </w:rPr>
        <w:t>工 程 地 址：</w:t>
      </w:r>
      <w:r>
        <w:rPr>
          <w:rFonts w:hint="eastAsia" w:asciiTheme="minorEastAsia" w:hAnsiTheme="minorEastAsia" w:eastAsiaTheme="minorEastAsia"/>
          <w:szCs w:val="21"/>
          <w:u w:val="single"/>
        </w:rPr>
        <w:t xml:space="preserve">                      </w:t>
      </w:r>
    </w:p>
    <w:p>
      <w:pPr>
        <w:autoSpaceDE w:val="0"/>
        <w:autoSpaceDN w:val="0"/>
        <w:adjustRightInd w:val="0"/>
        <w:spacing w:line="560" w:lineRule="exact"/>
        <w:jc w:val="left"/>
        <w:rPr>
          <w:rFonts w:hint="eastAsia" w:asciiTheme="minorEastAsia" w:hAnsiTheme="minorEastAsia" w:eastAsiaTheme="minorEastAsia"/>
          <w:color w:val="000000"/>
          <w:szCs w:val="21"/>
          <w:u w:val="single"/>
          <w:lang w:eastAsia="zh-CN"/>
        </w:rPr>
      </w:pPr>
      <w:r>
        <w:rPr>
          <w:rFonts w:asciiTheme="minorEastAsia" w:hAnsiTheme="minorEastAsia" w:eastAsiaTheme="minorEastAsia"/>
          <w:szCs w:val="21"/>
        </w:rPr>
        <w:t>发包人：</w:t>
      </w:r>
      <w:r>
        <w:rPr>
          <w:rFonts w:hint="eastAsia" w:asciiTheme="minorEastAsia" w:hAnsiTheme="minorEastAsia" w:eastAsiaTheme="minorEastAsia"/>
          <w:color w:val="000000"/>
          <w:szCs w:val="21"/>
          <w:u w:val="single"/>
          <w:lang w:eastAsia="zh-CN"/>
        </w:rPr>
        <w:t>乌鲁木齐市米东区园林管理局</w:t>
      </w:r>
    </w:p>
    <w:p>
      <w:pPr>
        <w:autoSpaceDE w:val="0"/>
        <w:autoSpaceDN w:val="0"/>
        <w:adjustRightInd w:val="0"/>
        <w:spacing w:line="560" w:lineRule="exact"/>
        <w:jc w:val="left"/>
        <w:rPr>
          <w:rFonts w:asciiTheme="minorEastAsia" w:hAnsiTheme="minorEastAsia" w:eastAsiaTheme="minorEastAsia"/>
          <w:szCs w:val="21"/>
          <w:u w:val="single"/>
        </w:rPr>
      </w:pPr>
      <w:r>
        <w:rPr>
          <w:rFonts w:asciiTheme="minorEastAsia" w:hAnsiTheme="minorEastAsia" w:eastAsiaTheme="minorEastAsia"/>
          <w:szCs w:val="21"/>
        </w:rPr>
        <w:t>承包人：</w:t>
      </w:r>
      <w:r>
        <w:rPr>
          <w:rFonts w:hint="eastAsia" w:asciiTheme="minorEastAsia" w:hAnsiTheme="minorEastAsia" w:eastAsiaTheme="minorEastAsia"/>
          <w:szCs w:val="21"/>
          <w:u w:val="single"/>
        </w:rPr>
        <w:t xml:space="preserve">                           </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我单位承诺：在施工过程中严格按照</w:t>
      </w:r>
      <w:r>
        <w:rPr>
          <w:rFonts w:hint="eastAsia" w:asciiTheme="minorEastAsia" w:hAnsiTheme="minorEastAsia" w:eastAsiaTheme="minorEastAsia"/>
          <w:szCs w:val="21"/>
        </w:rPr>
        <w:t>《保障农民工工资支付条例》 中华人民共和国国务院令第724号</w:t>
      </w:r>
      <w:r>
        <w:rPr>
          <w:rFonts w:asciiTheme="minorEastAsia" w:hAnsiTheme="minorEastAsia" w:eastAsiaTheme="minorEastAsia"/>
          <w:szCs w:val="21"/>
        </w:rPr>
        <w:t>、《关于印发新疆维吾尔自治区全面治理拖欠农民工工资问题实施意见的通知》 新政发【2016】148号、《关于印发乌鲁木齐市建设领域劳动合同备案及农民工工资实名制管理工作方案的通知》 乌政发【2016】137号 要求做好农民工工资实名制工作。</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发包人将在项目实施全过程中依据农民工工资实名制的有关要求对承包人进行重点检查，对于出现违反规定的行为,发包人有权采取限期整治等措施。发包人由此受到的损失视情节轻重由承包人承担扣罚10%~50%履约保证金，情节特别严重或拒不整改的，发包人有权取消1~3年我单位在乌鲁木齐市政府投资建设工程管理中心项目的投标资格。对于违反规定的承包人，发包人有权采取记录承包人不良行为、录入企业履约评价等违约处理措施。同时，将违规单位的违规行为报送建设行政主管部门提请处理。</w:t>
      </w: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（以下无正文，为承诺单位盖章页）</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承诺单位：（盖章）</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法定代表人或委托代理人：（盖章）</w:t>
      </w:r>
    </w:p>
    <w:p>
      <w:pPr>
        <w:autoSpaceDE w:val="0"/>
        <w:autoSpaceDN w:val="0"/>
        <w:adjustRightInd w:val="0"/>
        <w:spacing w:line="560" w:lineRule="exact"/>
        <w:ind w:firstLine="420" w:firstLineChars="200"/>
        <w:jc w:val="left"/>
        <w:rPr>
          <w:rFonts w:asciiTheme="minorEastAsia" w:hAnsiTheme="minorEastAsia" w:eastAsiaTheme="minorEastAsia"/>
          <w:szCs w:val="21"/>
        </w:rPr>
      </w:pPr>
    </w:p>
    <w:p>
      <w:pPr>
        <w:autoSpaceDE w:val="0"/>
        <w:autoSpaceDN w:val="0"/>
        <w:adjustRightInd w:val="0"/>
        <w:spacing w:line="56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日期：   年    月    日</w:t>
      </w:r>
    </w:p>
    <w:p/>
    <w:p>
      <w:pPr>
        <w:pStyle w:val="3"/>
        <w:spacing w:before="0" w:after="0" w:line="360" w:lineRule="auto"/>
        <w:rPr>
          <w:rFonts w:ascii="宋体" w:hAnsi="宋体" w:cs="宋体"/>
          <w:sz w:val="36"/>
          <w:szCs w:val="36"/>
        </w:rPr>
      </w:pPr>
      <w:r>
        <w:rPr>
          <w:rFonts w:hint="eastAsia" w:ascii="宋体" w:hAnsi="宋体" w:cs="宋体"/>
          <w:sz w:val="36"/>
          <w:szCs w:val="36"/>
        </w:rPr>
        <w:t>第四章技术规范</w:t>
      </w:r>
    </w:p>
    <w:p>
      <w:pPr>
        <w:spacing w:line="360" w:lineRule="auto"/>
        <w:rPr>
          <w:rFonts w:ascii="宋体" w:hAnsi="宋体" w:cs="宋体"/>
        </w:rPr>
      </w:pPr>
      <w:r>
        <w:rPr>
          <w:rFonts w:hint="eastAsia" w:ascii="宋体" w:hAnsi="宋体" w:cs="宋体"/>
          <w:szCs w:val="20"/>
        </w:rPr>
        <w:t>1.1、本工程完成必须符合国家和地方现行相关质量评定标准和施工技术规范、施工图设计要求。</w:t>
      </w:r>
    </w:p>
    <w:p>
      <w:pPr>
        <w:spacing w:line="360" w:lineRule="auto"/>
        <w:rPr>
          <w:rFonts w:ascii="宋体" w:hAnsi="宋体" w:cs="宋体"/>
          <w:b/>
          <w:u w:val="single"/>
        </w:rPr>
      </w:pPr>
      <w:r>
        <w:rPr>
          <w:rFonts w:hint="eastAsia" w:ascii="宋体" w:hAnsi="宋体" w:cs="宋体"/>
          <w:szCs w:val="20"/>
        </w:rPr>
        <w:t>1.2、本工程的材料检验和质量、工艺试验按国家、地方现行相关规定执行。</w:t>
      </w:r>
    </w:p>
    <w:p>
      <w:pPr>
        <w:rPr>
          <w:rFonts w:ascii="宋体" w:hAnsi="宋体" w:cs="宋体"/>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spacing w:line="360" w:lineRule="auto"/>
        <w:jc w:val="center"/>
        <w:rPr>
          <w:rFonts w:ascii="宋体" w:hAnsi="宋体" w:cs="宋体"/>
          <w:b/>
        </w:rPr>
      </w:pPr>
    </w:p>
    <w:p>
      <w:pPr>
        <w:rPr>
          <w:rFonts w:ascii="宋体" w:hAnsi="宋体" w:cs="宋体"/>
        </w:rPr>
      </w:pPr>
      <w:bookmarkStart w:id="573" w:name="_Toc292809540"/>
      <w:bookmarkEnd w:id="573"/>
      <w:bookmarkStart w:id="574" w:name="_Toc292809530"/>
      <w:bookmarkEnd w:id="574"/>
      <w:bookmarkStart w:id="575" w:name="_Toc292809536"/>
      <w:bookmarkEnd w:id="575"/>
      <w:bookmarkStart w:id="576" w:name="_Toc292809551"/>
      <w:bookmarkEnd w:id="576"/>
      <w:bookmarkStart w:id="577" w:name="_Toc292809529"/>
      <w:bookmarkEnd w:id="577"/>
      <w:bookmarkStart w:id="578" w:name="_Toc292809552"/>
      <w:bookmarkEnd w:id="578"/>
      <w:bookmarkStart w:id="579" w:name="_Toc292809538"/>
      <w:bookmarkEnd w:id="579"/>
      <w:bookmarkStart w:id="580" w:name="_Toc292809544"/>
      <w:bookmarkEnd w:id="580"/>
      <w:bookmarkStart w:id="581" w:name="_Toc292809537"/>
      <w:bookmarkEnd w:id="581"/>
      <w:bookmarkStart w:id="582" w:name="_Toc292809553"/>
      <w:bookmarkEnd w:id="582"/>
      <w:bookmarkStart w:id="583" w:name="_Toc292809539"/>
      <w:bookmarkEnd w:id="583"/>
      <w:bookmarkStart w:id="584" w:name="_Toc292809533"/>
      <w:bookmarkEnd w:id="584"/>
      <w:bookmarkStart w:id="585" w:name="_Toc292809526"/>
      <w:bookmarkEnd w:id="585"/>
      <w:bookmarkStart w:id="586" w:name="_Toc292809531"/>
      <w:bookmarkEnd w:id="586"/>
      <w:bookmarkStart w:id="587" w:name="_Toc292809528"/>
      <w:bookmarkEnd w:id="587"/>
      <w:bookmarkStart w:id="588" w:name="_Toc292809545"/>
      <w:bookmarkEnd w:id="588"/>
      <w:bookmarkStart w:id="589" w:name="_Toc292809554"/>
      <w:bookmarkEnd w:id="589"/>
      <w:bookmarkStart w:id="590" w:name="_Toc292809532"/>
      <w:bookmarkEnd w:id="590"/>
      <w:bookmarkStart w:id="591" w:name="_Toc292809527"/>
      <w:bookmarkEnd w:id="591"/>
      <w:bookmarkStart w:id="592" w:name="_Toc292809547"/>
      <w:bookmarkEnd w:id="592"/>
      <w:bookmarkStart w:id="593" w:name="_Toc292809543"/>
      <w:bookmarkEnd w:id="593"/>
      <w:bookmarkStart w:id="594" w:name="_Toc292809542"/>
      <w:bookmarkEnd w:id="594"/>
      <w:bookmarkStart w:id="595" w:name="_Toc292809548"/>
      <w:bookmarkEnd w:id="595"/>
      <w:bookmarkStart w:id="596" w:name="_Hlt104600213"/>
      <w:bookmarkEnd w:id="596"/>
      <w:bookmarkStart w:id="597" w:name="_Toc292809550"/>
      <w:bookmarkEnd w:id="597"/>
      <w:bookmarkStart w:id="598" w:name="_Toc292809546"/>
      <w:bookmarkEnd w:id="598"/>
      <w:bookmarkStart w:id="599" w:name="_Toc292809535"/>
      <w:bookmarkEnd w:id="599"/>
      <w:bookmarkStart w:id="600" w:name="_Toc292809534"/>
      <w:bookmarkEnd w:id="600"/>
      <w:bookmarkStart w:id="601" w:name="_Toc292809541"/>
      <w:bookmarkEnd w:id="601"/>
      <w:bookmarkStart w:id="602" w:name="_Toc292809549"/>
      <w:bookmarkEnd w:id="602"/>
    </w:p>
    <w:p>
      <w:pPr>
        <w:pStyle w:val="3"/>
        <w:spacing w:before="0" w:after="0" w:line="360" w:lineRule="auto"/>
        <w:rPr>
          <w:rFonts w:ascii="宋体" w:hAnsi="宋体" w:cs="宋体"/>
          <w:sz w:val="36"/>
          <w:szCs w:val="36"/>
        </w:rPr>
      </w:pPr>
      <w:r>
        <w:rPr>
          <w:rFonts w:hint="eastAsia" w:ascii="宋体" w:hAnsi="宋体" w:cs="宋体"/>
          <w:sz w:val="36"/>
          <w:szCs w:val="36"/>
        </w:rPr>
        <w:t>第五章图纸和技术资料</w:t>
      </w:r>
    </w:p>
    <w:p>
      <w:pPr>
        <w:spacing w:line="360" w:lineRule="auto"/>
        <w:jc w:val="center"/>
        <w:rPr>
          <w:rFonts w:ascii="宋体" w:hAnsi="宋体" w:cs="宋体"/>
          <w:b/>
        </w:rPr>
      </w:pPr>
    </w:p>
    <w:p>
      <w:pPr>
        <w:spacing w:line="500" w:lineRule="exact"/>
        <w:jc w:val="center"/>
        <w:rPr>
          <w:rFonts w:ascii="宋体" w:hAnsi="宋体" w:cs="宋体"/>
          <w:kern w:val="0"/>
          <w:sz w:val="16"/>
          <w:szCs w:val="16"/>
        </w:rPr>
      </w:pPr>
      <w:bookmarkStart w:id="603" w:name="_Toc417048851"/>
    </w:p>
    <w:bookmarkEnd w:id="603"/>
    <w:p>
      <w:pPr>
        <w:pStyle w:val="3"/>
        <w:spacing w:before="0" w:after="0" w:line="360" w:lineRule="auto"/>
        <w:rPr>
          <w:rFonts w:ascii="宋体" w:hAnsi="宋体" w:cs="宋体"/>
          <w:sz w:val="36"/>
          <w:szCs w:val="36"/>
        </w:rPr>
      </w:pPr>
    </w:p>
    <w:p/>
    <w:p/>
    <w:p/>
    <w:p/>
    <w:p/>
    <w:p/>
    <w:p/>
    <w:p/>
    <w:p>
      <w:pPr>
        <w:pStyle w:val="3"/>
        <w:spacing w:before="0" w:after="0" w:line="360" w:lineRule="auto"/>
        <w:rPr>
          <w:rFonts w:ascii="宋体" w:hAnsi="宋体" w:cs="宋体"/>
          <w:sz w:val="36"/>
          <w:szCs w:val="36"/>
        </w:rPr>
      </w:pPr>
    </w:p>
    <w:p/>
    <w:p/>
    <w:p/>
    <w:p/>
    <w:p/>
    <w:p/>
    <w:p/>
    <w:p/>
    <w:p/>
    <w:p/>
    <w:p/>
    <w:p/>
    <w:p/>
    <w:p/>
    <w:p/>
    <w:p/>
    <w:p/>
    <w:p/>
    <w:p/>
    <w:p/>
    <w:p>
      <w:pPr>
        <w:pStyle w:val="2"/>
      </w:pPr>
    </w:p>
    <w:p/>
    <w:p/>
    <w:p/>
    <w:p/>
    <w:p>
      <w:pPr>
        <w:pStyle w:val="3"/>
        <w:spacing w:before="0" w:after="0" w:line="360" w:lineRule="auto"/>
        <w:rPr>
          <w:rFonts w:ascii="宋体" w:hAnsi="宋体" w:cs="宋体"/>
          <w:sz w:val="36"/>
          <w:szCs w:val="36"/>
        </w:rPr>
      </w:pPr>
      <w:r>
        <w:rPr>
          <w:rFonts w:hint="eastAsia" w:ascii="宋体" w:hAnsi="宋体" w:cs="宋体"/>
          <w:sz w:val="36"/>
          <w:szCs w:val="36"/>
        </w:rPr>
        <w:t>第六章工程量清单</w:t>
      </w:r>
    </w:p>
    <w:p>
      <w:pPr>
        <w:widowControl/>
        <w:shd w:val="clear" w:color="auto" w:fill="FFFFFF"/>
        <w:snapToGrid w:val="0"/>
        <w:rPr>
          <w:rFonts w:ascii="宋体" w:hAnsi="宋体" w:cs="宋体"/>
          <w:color w:val="000000"/>
          <w:kern w:val="0"/>
          <w:sz w:val="24"/>
          <w:szCs w:val="24"/>
        </w:rPr>
      </w:pPr>
    </w:p>
    <w:p>
      <w:pPr>
        <w:widowControl/>
        <w:shd w:val="clear" w:color="auto" w:fill="FFFFFF"/>
        <w:snapToGrid w:val="0"/>
        <w:rPr>
          <w:rFonts w:ascii="宋体" w:hAnsi="宋体" w:cs="宋体"/>
          <w:color w:val="000000"/>
          <w:kern w:val="0"/>
          <w:sz w:val="24"/>
          <w:szCs w:val="24"/>
        </w:rPr>
      </w:pPr>
    </w:p>
    <w:p>
      <w:pPr>
        <w:widowControl/>
        <w:shd w:val="clear" w:color="auto" w:fill="FFFFFF"/>
        <w:snapToGrid w:val="0"/>
        <w:rPr>
          <w:rFonts w:ascii="宋体" w:hAnsi="宋体" w:cs="宋体"/>
          <w:color w:val="000000"/>
          <w:kern w:val="0"/>
          <w:sz w:val="24"/>
          <w:szCs w:val="24"/>
        </w:rPr>
      </w:pPr>
      <w:r>
        <w:rPr>
          <w:rFonts w:hint="eastAsia" w:ascii="宋体" w:hAnsi="宋体" w:cs="宋体"/>
          <w:color w:val="000000"/>
          <w:kern w:val="0"/>
          <w:sz w:val="24"/>
          <w:szCs w:val="24"/>
        </w:rPr>
        <w:t>1.1、工程量清单应当按照中华人民共和国建设部和中华人民共和国国家质量监督检验检疫总局2012年12月25日发布的《建设工程工程量清单计价规范》（GB50500-2013）有关规定编制。</w:t>
      </w:r>
    </w:p>
    <w:p>
      <w:pPr>
        <w:widowControl/>
        <w:shd w:val="clear" w:color="auto" w:fill="FFFFFF"/>
        <w:snapToGrid w:val="0"/>
        <w:rPr>
          <w:rFonts w:ascii="宋体" w:hAnsi="宋体" w:cs="宋体"/>
          <w:color w:val="000000"/>
          <w:kern w:val="0"/>
          <w:sz w:val="24"/>
          <w:szCs w:val="24"/>
        </w:rPr>
      </w:pPr>
      <w:r>
        <w:rPr>
          <w:rFonts w:hint="eastAsia" w:ascii="宋体" w:hAnsi="宋体" w:cs="宋体"/>
          <w:color w:val="000000"/>
          <w:kern w:val="0"/>
          <w:sz w:val="24"/>
          <w:szCs w:val="24"/>
        </w:rPr>
        <w:t>1.2、招标工程量清单应由具有编制能力的招标人或受其委托、具有相应资质的工程造价人编制。</w:t>
      </w:r>
    </w:p>
    <w:p>
      <w:pPr>
        <w:widowControl/>
        <w:shd w:val="clear" w:color="auto" w:fill="FFFFFF"/>
        <w:snapToGrid w:val="0"/>
        <w:spacing w:line="384" w:lineRule="auto"/>
        <w:rPr>
          <w:rFonts w:ascii="宋体" w:hAnsi="宋体" w:cs="宋体"/>
          <w:color w:val="000000"/>
          <w:kern w:val="0"/>
          <w:sz w:val="24"/>
          <w:szCs w:val="24"/>
        </w:rPr>
      </w:pPr>
      <w:r>
        <w:rPr>
          <w:rFonts w:hint="eastAsia" w:ascii="宋体" w:hAnsi="宋体" w:cs="宋体"/>
          <w:color w:val="000000"/>
          <w:kern w:val="0"/>
          <w:sz w:val="24"/>
          <w:szCs w:val="24"/>
        </w:rPr>
        <w:t>1.3、工程量清单包括：</w:t>
      </w:r>
    </w:p>
    <w:p>
      <w:pPr>
        <w:widowControl/>
        <w:shd w:val="clear" w:color="auto" w:fill="FFFFFF"/>
        <w:snapToGrid w:val="0"/>
        <w:spacing w:line="384" w:lineRule="auto"/>
        <w:jc w:val="left"/>
        <w:rPr>
          <w:rFonts w:ascii="宋体" w:hAnsi="宋体" w:cs="宋体"/>
          <w:color w:val="000000"/>
          <w:kern w:val="0"/>
          <w:sz w:val="24"/>
          <w:szCs w:val="24"/>
        </w:rPr>
      </w:pPr>
      <w:r>
        <w:rPr>
          <w:rFonts w:hint="eastAsia" w:ascii="宋体" w:hAnsi="宋体" w:cs="宋体"/>
          <w:color w:val="000000"/>
          <w:kern w:val="0"/>
          <w:sz w:val="24"/>
          <w:szCs w:val="24"/>
        </w:rPr>
        <w:t>（1）招标工程量清单封面</w:t>
      </w:r>
    </w:p>
    <w:p>
      <w:pPr>
        <w:widowControl/>
        <w:shd w:val="clear" w:color="auto" w:fill="FFFFFF"/>
        <w:snapToGrid w:val="0"/>
        <w:spacing w:line="384" w:lineRule="auto"/>
        <w:jc w:val="left"/>
        <w:rPr>
          <w:rFonts w:ascii="宋体" w:hAnsi="宋体" w:cs="宋体"/>
          <w:color w:val="000000"/>
          <w:kern w:val="0"/>
          <w:sz w:val="24"/>
          <w:szCs w:val="24"/>
        </w:rPr>
      </w:pPr>
      <w:r>
        <w:rPr>
          <w:rFonts w:hint="eastAsia" w:ascii="宋体" w:hAnsi="宋体" w:cs="宋体"/>
          <w:color w:val="000000"/>
          <w:kern w:val="0"/>
          <w:sz w:val="24"/>
          <w:szCs w:val="24"/>
        </w:rPr>
        <w:t>（2）投标总价</w:t>
      </w:r>
    </w:p>
    <w:p>
      <w:pPr>
        <w:widowControl/>
        <w:shd w:val="clear" w:color="auto" w:fill="FFFFFF"/>
        <w:snapToGrid w:val="0"/>
        <w:spacing w:line="384" w:lineRule="auto"/>
        <w:jc w:val="left"/>
        <w:rPr>
          <w:rFonts w:ascii="宋体" w:hAnsi="宋体" w:cs="宋体"/>
          <w:color w:val="000000"/>
          <w:kern w:val="0"/>
          <w:sz w:val="24"/>
          <w:szCs w:val="24"/>
        </w:rPr>
      </w:pPr>
      <w:r>
        <w:rPr>
          <w:rFonts w:hint="eastAsia" w:ascii="宋体" w:hAnsi="宋体" w:cs="宋体"/>
          <w:color w:val="000000"/>
          <w:kern w:val="0"/>
          <w:sz w:val="24"/>
          <w:szCs w:val="24"/>
        </w:rPr>
        <w:t xml:space="preserve">（3）总说明 </w:t>
      </w:r>
    </w:p>
    <w:p>
      <w:pPr>
        <w:widowControl/>
        <w:shd w:val="clear" w:color="auto" w:fill="FFFFFF"/>
        <w:snapToGrid w:val="0"/>
        <w:spacing w:line="384" w:lineRule="auto"/>
        <w:jc w:val="left"/>
        <w:rPr>
          <w:rFonts w:ascii="宋体" w:hAnsi="宋体" w:cs="宋体"/>
          <w:color w:val="000000"/>
          <w:kern w:val="0"/>
          <w:sz w:val="24"/>
          <w:szCs w:val="24"/>
        </w:rPr>
      </w:pPr>
      <w:r>
        <w:rPr>
          <w:rFonts w:hint="eastAsia" w:ascii="宋体" w:hAnsi="宋体" w:cs="宋体"/>
          <w:color w:val="000000"/>
          <w:kern w:val="0"/>
          <w:sz w:val="24"/>
          <w:szCs w:val="24"/>
        </w:rPr>
        <w:t>（4）建设项目投标报价汇总表</w:t>
      </w:r>
    </w:p>
    <w:p>
      <w:pPr>
        <w:widowControl/>
        <w:shd w:val="clear" w:color="auto" w:fill="FFFFFF"/>
        <w:snapToGrid w:val="0"/>
        <w:spacing w:line="384" w:lineRule="auto"/>
        <w:jc w:val="left"/>
        <w:rPr>
          <w:rFonts w:ascii="宋体" w:hAnsi="宋体" w:cs="宋体"/>
          <w:color w:val="000000"/>
          <w:kern w:val="0"/>
          <w:sz w:val="24"/>
          <w:szCs w:val="24"/>
        </w:rPr>
      </w:pPr>
      <w:r>
        <w:rPr>
          <w:rFonts w:hint="eastAsia" w:ascii="宋体" w:hAnsi="宋体" w:cs="宋体"/>
          <w:color w:val="000000"/>
          <w:kern w:val="0"/>
          <w:sz w:val="24"/>
          <w:szCs w:val="24"/>
        </w:rPr>
        <w:t>（5）单项工程投标报价汇总表</w:t>
      </w:r>
    </w:p>
    <w:p>
      <w:pPr>
        <w:widowControl/>
        <w:shd w:val="clear" w:color="auto" w:fill="FFFFFF"/>
        <w:snapToGrid w:val="0"/>
        <w:spacing w:line="384" w:lineRule="auto"/>
        <w:jc w:val="left"/>
        <w:rPr>
          <w:rFonts w:ascii="宋体" w:hAnsi="宋体" w:cs="宋体"/>
          <w:color w:val="000000"/>
          <w:kern w:val="0"/>
          <w:sz w:val="24"/>
          <w:szCs w:val="24"/>
        </w:rPr>
      </w:pPr>
      <w:r>
        <w:rPr>
          <w:rFonts w:hint="eastAsia" w:ascii="宋体" w:hAnsi="宋体" w:cs="宋体"/>
          <w:color w:val="000000"/>
          <w:kern w:val="0"/>
          <w:sz w:val="24"/>
          <w:szCs w:val="24"/>
        </w:rPr>
        <w:t>（6）单位工程投标报价汇总表</w:t>
      </w:r>
    </w:p>
    <w:p>
      <w:pPr>
        <w:widowControl/>
        <w:shd w:val="clear" w:color="auto" w:fill="FFFFFF"/>
        <w:snapToGrid w:val="0"/>
        <w:spacing w:line="384" w:lineRule="auto"/>
        <w:jc w:val="left"/>
        <w:rPr>
          <w:rFonts w:ascii="宋体" w:hAnsi="宋体" w:cs="宋体"/>
          <w:color w:val="000000"/>
          <w:kern w:val="0"/>
          <w:sz w:val="24"/>
          <w:szCs w:val="24"/>
        </w:rPr>
      </w:pPr>
      <w:r>
        <w:rPr>
          <w:rFonts w:hint="eastAsia" w:ascii="宋体" w:hAnsi="宋体" w:cs="宋体"/>
          <w:color w:val="000000"/>
          <w:kern w:val="0"/>
          <w:sz w:val="24"/>
          <w:szCs w:val="24"/>
        </w:rPr>
        <w:t>（7）分部分项工程和单价措施项目清单与计价表</w:t>
      </w:r>
    </w:p>
    <w:p>
      <w:pPr>
        <w:widowControl/>
        <w:shd w:val="clear" w:color="auto" w:fill="FFFFFF"/>
        <w:snapToGrid w:val="0"/>
        <w:spacing w:line="384" w:lineRule="auto"/>
        <w:jc w:val="left"/>
        <w:rPr>
          <w:rFonts w:ascii="宋体" w:hAnsi="宋体" w:cs="宋体"/>
          <w:color w:val="000000"/>
          <w:kern w:val="0"/>
          <w:sz w:val="24"/>
          <w:szCs w:val="24"/>
        </w:rPr>
      </w:pPr>
      <w:r>
        <w:rPr>
          <w:rFonts w:hint="eastAsia" w:ascii="宋体" w:hAnsi="宋体" w:cs="宋体"/>
          <w:color w:val="000000"/>
          <w:kern w:val="0"/>
          <w:sz w:val="24"/>
          <w:szCs w:val="24"/>
        </w:rPr>
        <w:t>（8）综合单价分析表</w:t>
      </w:r>
    </w:p>
    <w:p>
      <w:pPr>
        <w:widowControl/>
        <w:shd w:val="clear" w:color="auto" w:fill="FFFFFF"/>
        <w:snapToGrid w:val="0"/>
        <w:spacing w:line="384" w:lineRule="auto"/>
        <w:jc w:val="left"/>
        <w:rPr>
          <w:rFonts w:ascii="宋体" w:hAnsi="宋体" w:cs="宋体"/>
          <w:color w:val="000000"/>
          <w:kern w:val="0"/>
          <w:sz w:val="24"/>
          <w:szCs w:val="24"/>
        </w:rPr>
      </w:pPr>
      <w:r>
        <w:rPr>
          <w:rFonts w:hint="eastAsia" w:ascii="宋体" w:hAnsi="宋体" w:cs="宋体"/>
          <w:color w:val="000000"/>
          <w:kern w:val="0"/>
          <w:sz w:val="24"/>
          <w:szCs w:val="24"/>
        </w:rPr>
        <w:t>（9）总价措施项目清单与计价表</w:t>
      </w:r>
    </w:p>
    <w:p>
      <w:pPr>
        <w:widowControl/>
        <w:shd w:val="clear" w:color="auto" w:fill="FFFFFF"/>
        <w:snapToGrid w:val="0"/>
        <w:spacing w:line="384" w:lineRule="auto"/>
        <w:jc w:val="left"/>
        <w:rPr>
          <w:rFonts w:ascii="宋体" w:hAnsi="宋体" w:cs="宋体"/>
          <w:color w:val="000000"/>
          <w:kern w:val="0"/>
          <w:sz w:val="24"/>
          <w:szCs w:val="24"/>
        </w:rPr>
      </w:pPr>
      <w:r>
        <w:rPr>
          <w:rFonts w:hint="eastAsia" w:ascii="宋体" w:hAnsi="宋体" w:cs="宋体"/>
          <w:color w:val="000000"/>
          <w:kern w:val="0"/>
          <w:sz w:val="24"/>
          <w:szCs w:val="24"/>
        </w:rPr>
        <w:t>（10）其他项目清单与计价汇总表</w:t>
      </w:r>
    </w:p>
    <w:p>
      <w:pPr>
        <w:widowControl/>
        <w:shd w:val="clear" w:color="auto" w:fill="FFFFFF"/>
        <w:snapToGrid w:val="0"/>
        <w:spacing w:line="384" w:lineRule="auto"/>
        <w:ind w:left="-284" w:firstLine="210"/>
        <w:jc w:val="left"/>
        <w:rPr>
          <w:rFonts w:ascii="宋体" w:hAnsi="宋体" w:cs="宋体"/>
          <w:color w:val="000000"/>
          <w:kern w:val="0"/>
          <w:sz w:val="24"/>
          <w:szCs w:val="24"/>
        </w:rPr>
      </w:pPr>
      <w:r>
        <w:rPr>
          <w:rFonts w:hint="eastAsia" w:ascii="宋体" w:hAnsi="宋体" w:cs="宋体"/>
          <w:color w:val="000000"/>
          <w:kern w:val="0"/>
          <w:sz w:val="24"/>
          <w:szCs w:val="24"/>
        </w:rPr>
        <w:t>(10.1)暂列金额明细表</w:t>
      </w:r>
    </w:p>
    <w:p>
      <w:pPr>
        <w:widowControl/>
        <w:shd w:val="clear" w:color="auto" w:fill="FFFFFF"/>
        <w:snapToGrid w:val="0"/>
        <w:spacing w:line="384" w:lineRule="auto"/>
        <w:ind w:left="-284" w:firstLine="210"/>
        <w:jc w:val="left"/>
        <w:rPr>
          <w:rFonts w:ascii="宋体" w:hAnsi="宋体" w:cs="宋体"/>
          <w:color w:val="000000"/>
          <w:kern w:val="0"/>
          <w:sz w:val="24"/>
          <w:szCs w:val="24"/>
        </w:rPr>
      </w:pPr>
      <w:r>
        <w:rPr>
          <w:rFonts w:hint="eastAsia" w:ascii="宋体" w:hAnsi="宋体" w:cs="宋体"/>
          <w:color w:val="000000"/>
          <w:kern w:val="0"/>
          <w:sz w:val="24"/>
          <w:szCs w:val="24"/>
        </w:rPr>
        <w:t>(10.2)材料（工程设备）暂估单价及调整表</w:t>
      </w:r>
    </w:p>
    <w:p>
      <w:pPr>
        <w:widowControl/>
        <w:shd w:val="clear" w:color="auto" w:fill="FFFFFF"/>
        <w:snapToGrid w:val="0"/>
        <w:spacing w:line="384" w:lineRule="auto"/>
        <w:ind w:left="-284" w:firstLine="210"/>
        <w:jc w:val="left"/>
        <w:rPr>
          <w:rFonts w:ascii="宋体" w:hAnsi="宋体" w:cs="宋体"/>
          <w:color w:val="000000"/>
          <w:kern w:val="0"/>
          <w:sz w:val="24"/>
          <w:szCs w:val="24"/>
        </w:rPr>
      </w:pPr>
      <w:r>
        <w:rPr>
          <w:rFonts w:hint="eastAsia" w:ascii="宋体" w:hAnsi="宋体" w:cs="宋体"/>
          <w:color w:val="000000"/>
          <w:kern w:val="0"/>
          <w:sz w:val="24"/>
          <w:szCs w:val="24"/>
        </w:rPr>
        <w:t>(10.3)专业工程暂估价及结算价表</w:t>
      </w:r>
    </w:p>
    <w:p>
      <w:pPr>
        <w:widowControl/>
        <w:shd w:val="clear" w:color="auto" w:fill="FFFFFF"/>
        <w:snapToGrid w:val="0"/>
        <w:spacing w:line="384" w:lineRule="auto"/>
        <w:ind w:left="-284" w:firstLine="210"/>
        <w:jc w:val="left"/>
        <w:rPr>
          <w:rFonts w:ascii="宋体" w:hAnsi="宋体" w:cs="宋体"/>
          <w:color w:val="000000"/>
          <w:kern w:val="0"/>
          <w:sz w:val="24"/>
          <w:szCs w:val="24"/>
        </w:rPr>
      </w:pPr>
      <w:r>
        <w:rPr>
          <w:rFonts w:hint="eastAsia" w:ascii="宋体" w:hAnsi="宋体" w:cs="宋体"/>
          <w:color w:val="000000"/>
          <w:kern w:val="0"/>
          <w:sz w:val="24"/>
          <w:szCs w:val="24"/>
        </w:rPr>
        <w:t>(10.4) 计日工表</w:t>
      </w:r>
    </w:p>
    <w:p>
      <w:pPr>
        <w:widowControl/>
        <w:shd w:val="clear" w:color="auto" w:fill="FFFFFF"/>
        <w:snapToGrid w:val="0"/>
        <w:spacing w:line="384" w:lineRule="auto"/>
        <w:ind w:left="-284" w:firstLine="210"/>
        <w:jc w:val="left"/>
        <w:rPr>
          <w:rFonts w:ascii="宋体" w:hAnsi="宋体" w:cs="宋体"/>
          <w:color w:val="000000"/>
          <w:kern w:val="0"/>
          <w:sz w:val="24"/>
          <w:szCs w:val="24"/>
        </w:rPr>
      </w:pPr>
      <w:r>
        <w:rPr>
          <w:rFonts w:hint="eastAsia" w:ascii="宋体" w:hAnsi="宋体" w:cs="宋体"/>
          <w:color w:val="000000"/>
          <w:kern w:val="0"/>
          <w:sz w:val="24"/>
          <w:szCs w:val="24"/>
        </w:rPr>
        <w:t>(10.5) 总承包服务费计价表</w:t>
      </w:r>
    </w:p>
    <w:p>
      <w:pPr>
        <w:widowControl/>
        <w:shd w:val="clear" w:color="auto" w:fill="FFFFFF"/>
        <w:snapToGrid w:val="0"/>
        <w:spacing w:line="384" w:lineRule="auto"/>
        <w:ind w:left="-284" w:firstLine="210"/>
        <w:jc w:val="left"/>
        <w:rPr>
          <w:rFonts w:ascii="宋体" w:hAnsi="宋体" w:cs="宋体"/>
          <w:color w:val="000000"/>
          <w:kern w:val="0"/>
          <w:sz w:val="24"/>
          <w:szCs w:val="24"/>
        </w:rPr>
      </w:pPr>
      <w:r>
        <w:rPr>
          <w:rFonts w:hint="eastAsia" w:ascii="宋体" w:hAnsi="宋体" w:cs="宋体"/>
          <w:color w:val="000000"/>
          <w:kern w:val="0"/>
          <w:sz w:val="24"/>
          <w:szCs w:val="24"/>
        </w:rPr>
        <w:t>（11）规费、税金项目计价表</w:t>
      </w:r>
    </w:p>
    <w:p>
      <w:pPr>
        <w:widowControl/>
        <w:shd w:val="clear" w:color="auto" w:fill="FFFFFF"/>
        <w:snapToGrid w:val="0"/>
        <w:spacing w:line="384" w:lineRule="auto"/>
        <w:jc w:val="left"/>
        <w:rPr>
          <w:rFonts w:ascii="宋体" w:hAnsi="宋体" w:cs="宋体"/>
          <w:color w:val="000000"/>
          <w:kern w:val="0"/>
          <w:sz w:val="24"/>
          <w:szCs w:val="24"/>
        </w:rPr>
      </w:pPr>
      <w:r>
        <w:rPr>
          <w:rFonts w:hint="eastAsia" w:ascii="宋体" w:hAnsi="宋体" w:cs="宋体"/>
          <w:color w:val="000000"/>
          <w:kern w:val="0"/>
          <w:sz w:val="24"/>
          <w:szCs w:val="24"/>
        </w:rPr>
        <w:t>（12）发包人提供材料和工程设备一览表</w:t>
      </w:r>
    </w:p>
    <w:p>
      <w:pPr>
        <w:widowControl/>
        <w:shd w:val="clear" w:color="auto" w:fill="FFFFFF"/>
        <w:snapToGrid w:val="0"/>
        <w:spacing w:line="384" w:lineRule="auto"/>
        <w:jc w:val="left"/>
        <w:rPr>
          <w:rFonts w:ascii="宋体" w:hAnsi="宋体" w:cs="宋体"/>
          <w:color w:val="000000"/>
          <w:kern w:val="0"/>
          <w:sz w:val="24"/>
          <w:szCs w:val="24"/>
        </w:rPr>
      </w:pPr>
      <w:r>
        <w:rPr>
          <w:rFonts w:hint="eastAsia" w:ascii="宋体" w:hAnsi="宋体" w:cs="宋体"/>
          <w:color w:val="000000"/>
          <w:kern w:val="0"/>
          <w:sz w:val="24"/>
          <w:szCs w:val="24"/>
        </w:rPr>
        <w:t>（13）承包人提供主要材料和工程设备一览表</w:t>
      </w:r>
    </w:p>
    <w:p>
      <w:pPr>
        <w:widowControl/>
        <w:shd w:val="clear" w:color="auto" w:fill="FFFFFF"/>
        <w:snapToGrid w:val="0"/>
        <w:rPr>
          <w:rFonts w:ascii="宋体" w:hAnsi="宋体" w:cs="宋体"/>
          <w:color w:val="000000"/>
          <w:kern w:val="0"/>
          <w:sz w:val="24"/>
          <w:szCs w:val="24"/>
        </w:rPr>
      </w:pPr>
      <w:r>
        <w:rPr>
          <w:rFonts w:hint="eastAsia" w:ascii="宋体" w:hAnsi="宋体" w:cs="宋体"/>
          <w:color w:val="000000"/>
          <w:kern w:val="0"/>
          <w:sz w:val="24"/>
          <w:szCs w:val="24"/>
        </w:rPr>
        <w:t> </w:t>
      </w:r>
    </w:p>
    <w:p>
      <w:pPr>
        <w:shd w:val="clear" w:color="auto" w:fill="FFFFFF"/>
        <w:snapToGrid w:val="0"/>
        <w:spacing w:line="360" w:lineRule="auto"/>
        <w:rPr>
          <w:rFonts w:ascii="宋体" w:hAnsi="宋体" w:cs="宋体"/>
          <w:sz w:val="36"/>
          <w:szCs w:val="36"/>
        </w:rPr>
      </w:pPr>
    </w:p>
    <w:p>
      <w:pPr>
        <w:rPr>
          <w:rFonts w:ascii="宋体" w:hAnsi="宋体" w:cs="宋体"/>
        </w:rPr>
      </w:pPr>
    </w:p>
    <w:p>
      <w:pPr>
        <w:rPr>
          <w:rFonts w:ascii="宋体" w:hAnsi="宋体" w:cs="宋体"/>
        </w:rPr>
      </w:pPr>
    </w:p>
    <w:p>
      <w:pPr>
        <w:pStyle w:val="3"/>
        <w:spacing w:before="0" w:after="0" w:line="360" w:lineRule="auto"/>
        <w:rPr>
          <w:rFonts w:ascii="宋体" w:hAnsi="宋体" w:cs="宋体"/>
          <w:sz w:val="36"/>
          <w:szCs w:val="36"/>
        </w:rPr>
      </w:pPr>
      <w:r>
        <w:rPr>
          <w:rFonts w:hint="eastAsia" w:ascii="宋体" w:hAnsi="宋体" w:cs="宋体"/>
          <w:sz w:val="36"/>
          <w:szCs w:val="36"/>
        </w:rPr>
        <w:t>第七章投标文件格式</w:t>
      </w:r>
    </w:p>
    <w:p>
      <w:pPr>
        <w:pStyle w:val="4"/>
        <w:shd w:val="clear" w:color="auto" w:fill="FFFFFF"/>
        <w:snapToGrid w:val="0"/>
        <w:spacing w:before="0" w:after="0"/>
        <w:rPr>
          <w:rFonts w:ascii="宋体" w:hAnsi="宋体" w:cs="宋体"/>
          <w:color w:val="020000"/>
        </w:rPr>
      </w:pPr>
      <w:r>
        <w:rPr>
          <w:rFonts w:hint="eastAsia" w:ascii="宋体" w:hAnsi="宋体" w:cs="宋体"/>
        </w:rPr>
        <w:t>商务标格式</w:t>
      </w:r>
    </w:p>
    <w:p>
      <w:pPr>
        <w:widowControl/>
        <w:snapToGrid w:val="0"/>
        <w:spacing w:before="450" w:line="384" w:lineRule="auto"/>
        <w:rPr>
          <w:rFonts w:ascii="宋体" w:hAnsi="宋体" w:cs="宋体"/>
          <w:color w:val="000000"/>
          <w:kern w:val="0"/>
          <w:sz w:val="24"/>
          <w:szCs w:val="24"/>
          <w:shd w:val="clear" w:color="auto" w:fill="FFFFFF"/>
        </w:rPr>
      </w:pPr>
    </w:p>
    <w:p>
      <w:pPr>
        <w:widowControl/>
        <w:snapToGrid w:val="0"/>
        <w:spacing w:before="450" w:line="384" w:lineRule="auto"/>
        <w:rPr>
          <w:rFonts w:ascii="宋体" w:hAnsi="宋体" w:cs="宋体"/>
        </w:rPr>
      </w:pPr>
      <w:r>
        <w:rPr>
          <w:rFonts w:hint="eastAsia" w:ascii="宋体" w:hAnsi="宋体" w:cs="宋体"/>
          <w:color w:val="000000"/>
          <w:kern w:val="0"/>
          <w:sz w:val="24"/>
          <w:szCs w:val="24"/>
          <w:shd w:val="clear" w:color="auto" w:fill="FFFFFF"/>
        </w:rPr>
        <w:t>商务标封面</w:t>
      </w:r>
    </w:p>
    <w:p>
      <w:pPr>
        <w:widowControl/>
        <w:snapToGrid w:val="0"/>
        <w:spacing w:before="450" w:line="384" w:lineRule="auto"/>
        <w:ind w:left="-710"/>
        <w:jc w:val="right"/>
        <w:rPr>
          <w:rFonts w:ascii="宋体" w:hAnsi="宋体" w:cs="宋体"/>
        </w:rPr>
      </w:pPr>
      <w:r>
        <w:rPr>
          <w:rFonts w:hint="eastAsia" w:ascii="宋体" w:hAnsi="宋体" w:cs="宋体"/>
          <w:b/>
          <w:color w:val="000000"/>
          <w:kern w:val="0"/>
          <w:sz w:val="24"/>
          <w:szCs w:val="24"/>
          <w:bdr w:val="single" w:color="auto" w:sz="8" w:space="0"/>
          <w:shd w:val="clear" w:color="auto" w:fill="FFFFFF"/>
        </w:rPr>
        <w:t>正本</w:t>
      </w:r>
    </w:p>
    <w:p>
      <w:pPr>
        <w:widowControl/>
        <w:snapToGrid w:val="0"/>
        <w:spacing w:before="450" w:line="384" w:lineRule="auto"/>
        <w:ind w:left="-710"/>
        <w:jc w:val="center"/>
        <w:rPr>
          <w:rFonts w:ascii="宋体" w:hAnsi="宋体" w:cs="宋体"/>
        </w:rPr>
      </w:pPr>
    </w:p>
    <w:p>
      <w:pPr>
        <w:widowControl/>
        <w:snapToGrid w:val="0"/>
        <w:spacing w:before="450" w:line="384" w:lineRule="auto"/>
        <w:ind w:left="-710"/>
        <w:jc w:val="center"/>
        <w:rPr>
          <w:rFonts w:ascii="宋体" w:hAnsi="宋体" w:cs="宋体"/>
        </w:rPr>
      </w:pPr>
      <w:r>
        <w:rPr>
          <w:rFonts w:hint="eastAsia" w:ascii="宋体" w:hAnsi="宋体" w:cs="宋体"/>
          <w:b/>
          <w:color w:val="000000"/>
          <w:kern w:val="0"/>
          <w:sz w:val="24"/>
          <w:szCs w:val="24"/>
          <w:shd w:val="clear" w:color="auto" w:fill="FFFFFF"/>
        </w:rPr>
        <w:t>投标文件商务标</w:t>
      </w:r>
    </w:p>
    <w:p>
      <w:pPr>
        <w:widowControl/>
        <w:snapToGrid w:val="0"/>
        <w:spacing w:before="450" w:line="384" w:lineRule="auto"/>
        <w:ind w:left="-710"/>
        <w:rPr>
          <w:rFonts w:ascii="宋体" w:hAnsi="宋体" w:cs="宋体"/>
        </w:rPr>
      </w:pPr>
    </w:p>
    <w:p>
      <w:pPr>
        <w:widowControl/>
        <w:snapToGrid w:val="0"/>
        <w:spacing w:before="450" w:line="384" w:lineRule="auto"/>
        <w:rPr>
          <w:rFonts w:ascii="宋体" w:hAnsi="宋体" w:cs="宋体"/>
        </w:rPr>
      </w:pPr>
    </w:p>
    <w:p>
      <w:pPr>
        <w:widowControl/>
        <w:snapToGrid w:val="0"/>
        <w:spacing w:before="450" w:line="384" w:lineRule="auto"/>
        <w:ind w:left="-710"/>
        <w:rPr>
          <w:rFonts w:ascii="宋体" w:hAnsi="宋体" w:cs="宋体"/>
        </w:rPr>
      </w:pPr>
    </w:p>
    <w:p>
      <w:pPr>
        <w:widowControl/>
        <w:snapToGrid w:val="0"/>
        <w:spacing w:before="450" w:line="384" w:lineRule="auto"/>
        <w:ind w:left="-710"/>
        <w:rPr>
          <w:rFonts w:ascii="宋体" w:hAnsi="宋体" w:cs="宋体"/>
        </w:rPr>
      </w:pPr>
      <w:r>
        <w:rPr>
          <w:rFonts w:hint="eastAsia" w:ascii="宋体" w:hAnsi="宋体" w:cs="宋体"/>
          <w:color w:val="000000"/>
          <w:kern w:val="0"/>
          <w:sz w:val="24"/>
          <w:szCs w:val="24"/>
          <w:shd w:val="clear" w:color="auto" w:fill="FFFFFF"/>
        </w:rPr>
        <w:t>招标项目名称：</w:t>
      </w:r>
    </w:p>
    <w:p>
      <w:pPr>
        <w:widowControl/>
        <w:snapToGrid w:val="0"/>
        <w:spacing w:before="450" w:line="384" w:lineRule="auto"/>
        <w:ind w:left="-710"/>
        <w:rPr>
          <w:rFonts w:ascii="宋体" w:hAnsi="宋体" w:cs="宋体"/>
        </w:rPr>
      </w:pPr>
      <w:r>
        <w:rPr>
          <w:rFonts w:hint="eastAsia" w:ascii="宋体" w:hAnsi="宋体" w:cs="宋体"/>
          <w:color w:val="000000"/>
          <w:spacing w:val="26"/>
          <w:kern w:val="0"/>
          <w:sz w:val="24"/>
          <w:szCs w:val="24"/>
          <w:shd w:val="clear" w:color="auto" w:fill="FFFFFF"/>
        </w:rPr>
        <w:t>投标人名</w:t>
      </w:r>
      <w:r>
        <w:rPr>
          <w:rFonts w:hint="eastAsia" w:ascii="宋体" w:hAnsi="宋体" w:cs="宋体"/>
          <w:color w:val="000000"/>
          <w:spacing w:val="1"/>
          <w:kern w:val="0"/>
          <w:sz w:val="24"/>
          <w:szCs w:val="24"/>
          <w:shd w:val="clear" w:color="auto" w:fill="FFFFFF"/>
        </w:rPr>
        <w:t>称</w:t>
      </w:r>
      <w:r>
        <w:rPr>
          <w:rFonts w:hint="eastAsia" w:ascii="宋体" w:hAnsi="宋体" w:cs="宋体"/>
          <w:color w:val="000000"/>
          <w:kern w:val="0"/>
          <w:sz w:val="24"/>
          <w:szCs w:val="24"/>
          <w:shd w:val="clear" w:color="auto" w:fill="FFFFFF"/>
        </w:rPr>
        <w:t>：</w:t>
      </w:r>
    </w:p>
    <w:p>
      <w:pPr>
        <w:widowControl/>
        <w:snapToGrid w:val="0"/>
        <w:spacing w:before="450" w:line="384" w:lineRule="auto"/>
        <w:ind w:left="-710"/>
        <w:rPr>
          <w:rFonts w:ascii="宋体" w:hAnsi="宋体" w:cs="宋体"/>
        </w:rPr>
      </w:pPr>
      <w:r>
        <w:rPr>
          <w:rFonts w:hint="eastAsia" w:ascii="宋体" w:hAnsi="宋体" w:cs="宋体"/>
          <w:color w:val="000000"/>
          <w:spacing w:val="66"/>
          <w:kern w:val="0"/>
          <w:sz w:val="24"/>
          <w:szCs w:val="24"/>
          <w:shd w:val="clear" w:color="auto" w:fill="FFFFFF"/>
        </w:rPr>
        <w:t>编制时</w:t>
      </w:r>
      <w:r>
        <w:rPr>
          <w:rFonts w:hint="eastAsia" w:ascii="宋体" w:hAnsi="宋体" w:cs="宋体"/>
          <w:color w:val="000000"/>
          <w:kern w:val="0"/>
          <w:sz w:val="24"/>
          <w:szCs w:val="24"/>
          <w:shd w:val="clear" w:color="auto" w:fill="FFFFFF"/>
        </w:rPr>
        <w:t>间：   年   月   日</w:t>
      </w:r>
    </w:p>
    <w:p>
      <w:pPr>
        <w:widowControl/>
        <w:snapToGrid w:val="0"/>
        <w:spacing w:line="360" w:lineRule="auto"/>
        <w:ind w:left="-710"/>
        <w:jc w:val="center"/>
        <w:rPr>
          <w:rFonts w:ascii="宋体" w:hAnsi="宋体" w:cs="宋体"/>
          <w:color w:val="000000"/>
          <w:kern w:val="0"/>
          <w:sz w:val="24"/>
          <w:szCs w:val="24"/>
          <w:shd w:val="clear" w:color="auto" w:fill="FFFFFF"/>
        </w:rPr>
      </w:pPr>
    </w:p>
    <w:p>
      <w:pPr>
        <w:widowControl/>
        <w:snapToGrid w:val="0"/>
        <w:spacing w:line="360" w:lineRule="auto"/>
        <w:ind w:left="-710"/>
        <w:jc w:val="center"/>
        <w:rPr>
          <w:rFonts w:ascii="宋体" w:hAnsi="宋体" w:cs="宋体"/>
          <w:color w:val="000000"/>
          <w:kern w:val="0"/>
          <w:sz w:val="24"/>
          <w:szCs w:val="24"/>
          <w:shd w:val="clear" w:color="auto" w:fill="FFFFFF"/>
        </w:rPr>
      </w:pPr>
    </w:p>
    <w:p>
      <w:pPr>
        <w:widowControl/>
        <w:snapToGrid w:val="0"/>
        <w:spacing w:line="360" w:lineRule="auto"/>
        <w:ind w:left="-710"/>
        <w:jc w:val="center"/>
        <w:rPr>
          <w:rFonts w:ascii="宋体" w:hAnsi="宋体" w:cs="宋体"/>
          <w:color w:val="000000"/>
          <w:kern w:val="0"/>
          <w:sz w:val="24"/>
          <w:szCs w:val="24"/>
          <w:shd w:val="clear" w:color="auto" w:fill="FFFFFF"/>
        </w:rPr>
      </w:pPr>
    </w:p>
    <w:p>
      <w:pPr>
        <w:widowControl/>
        <w:snapToGrid w:val="0"/>
        <w:spacing w:line="360" w:lineRule="auto"/>
        <w:ind w:left="-710"/>
        <w:jc w:val="center"/>
        <w:rPr>
          <w:rFonts w:ascii="宋体" w:hAnsi="宋体" w:cs="宋体"/>
          <w:color w:val="000000"/>
          <w:kern w:val="0"/>
          <w:sz w:val="24"/>
          <w:szCs w:val="24"/>
          <w:shd w:val="clear" w:color="auto" w:fill="FFFFFF"/>
        </w:rPr>
      </w:pPr>
    </w:p>
    <w:p>
      <w:pPr>
        <w:widowControl/>
        <w:snapToGrid w:val="0"/>
        <w:spacing w:line="360" w:lineRule="auto"/>
        <w:ind w:left="-710"/>
        <w:jc w:val="center"/>
        <w:rPr>
          <w:rFonts w:ascii="宋体" w:hAnsi="宋体" w:cs="宋体"/>
          <w:color w:val="000000"/>
          <w:kern w:val="0"/>
          <w:sz w:val="24"/>
          <w:szCs w:val="24"/>
          <w:shd w:val="clear" w:color="auto" w:fill="FFFFFF"/>
        </w:rPr>
      </w:pPr>
    </w:p>
    <w:p>
      <w:pPr>
        <w:widowControl/>
        <w:snapToGrid w:val="0"/>
        <w:spacing w:line="360" w:lineRule="auto"/>
        <w:ind w:left="-710"/>
        <w:jc w:val="center"/>
        <w:rPr>
          <w:rFonts w:ascii="宋体" w:hAnsi="宋体" w:cs="宋体"/>
        </w:rPr>
      </w:pPr>
      <w:r>
        <w:rPr>
          <w:rFonts w:hint="eastAsia" w:ascii="宋体" w:hAnsi="宋体" w:cs="宋体"/>
          <w:color w:val="000000"/>
          <w:kern w:val="0"/>
          <w:sz w:val="24"/>
          <w:szCs w:val="24"/>
          <w:shd w:val="clear" w:color="auto" w:fill="FFFFFF"/>
        </w:rPr>
        <w:t>商务标目录</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1、投标承诺书（一）</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2、投标承诺书（二）</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3、法定代表人身份证明书</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4、法定代表人授权委托书</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5、联合体协议书</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6、联合体主办方证明书</w:t>
      </w:r>
    </w:p>
    <w:p>
      <w:pPr>
        <w:widowControl/>
        <w:snapToGrid w:val="0"/>
        <w:spacing w:line="360" w:lineRule="auto"/>
        <w:ind w:left="-394" w:hanging="315"/>
        <w:rPr>
          <w:rFonts w:ascii="宋体" w:hAnsi="宋体" w:cs="宋体"/>
        </w:rPr>
      </w:pPr>
      <w:r>
        <w:rPr>
          <w:rFonts w:hint="eastAsia" w:ascii="宋体" w:hAnsi="宋体" w:cs="宋体"/>
          <w:color w:val="000000"/>
          <w:kern w:val="0"/>
          <w:sz w:val="24"/>
          <w:szCs w:val="24"/>
          <w:shd w:val="clear" w:color="auto" w:fill="FFFFFF"/>
        </w:rPr>
        <w:t>7、投标人概况</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8、投标人类似工程业绩证明材料</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9、项目负责人简历</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10、项目管理人员</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11、招标文件要求的其他证明材料</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注：为了便于查找，请按上述顺序编排商务标内容，并在目录中标明每项内容的起始页码。</w:t>
      </w:r>
    </w:p>
    <w:p>
      <w:pPr>
        <w:widowControl/>
        <w:snapToGrid w:val="0"/>
        <w:spacing w:line="360" w:lineRule="auto"/>
        <w:ind w:left="-710"/>
        <w:rPr>
          <w:rFonts w:ascii="宋体" w:hAnsi="宋体" w:cs="宋体"/>
        </w:rPr>
      </w:pPr>
    </w:p>
    <w:p>
      <w:pPr>
        <w:pStyle w:val="5"/>
        <w:keepNext w:val="0"/>
        <w:keepLines w:val="0"/>
        <w:widowControl/>
        <w:snapToGrid w:val="0"/>
        <w:spacing w:before="0" w:after="0" w:line="360" w:lineRule="auto"/>
        <w:ind w:left="-710"/>
        <w:jc w:val="center"/>
        <w:rPr>
          <w:rFonts w:ascii="宋体" w:hAnsi="宋体" w:cs="宋体"/>
        </w:rPr>
      </w:pPr>
      <w:r>
        <w:rPr>
          <w:rFonts w:hint="eastAsia" w:ascii="宋体" w:hAnsi="宋体" w:cs="宋体"/>
          <w:color w:val="0000FF"/>
          <w:sz w:val="24"/>
          <w:szCs w:val="24"/>
          <w:shd w:val="clear" w:color="auto" w:fill="FFFFFF"/>
        </w:rPr>
        <w:br w:type="page"/>
      </w:r>
      <w:bookmarkStart w:id="604" w:name="_BookMark_2"/>
      <w:bookmarkEnd w:id="604"/>
      <w:r>
        <w:rPr>
          <w:rFonts w:hint="eastAsia" w:ascii="宋体" w:hAnsi="宋体" w:cs="宋体"/>
          <w:snapToGrid w:val="0"/>
          <w:color w:val="000000"/>
          <w:shd w:val="clear" w:color="auto" w:fill="FFFFFF"/>
        </w:rPr>
        <w:t>1、投标承诺书（一）</w:t>
      </w:r>
    </w:p>
    <w:p>
      <w:pPr>
        <w:widowControl/>
        <w:snapToGrid w:val="0"/>
        <w:spacing w:line="360" w:lineRule="auto"/>
        <w:ind w:left="-286"/>
        <w:jc w:val="center"/>
        <w:rPr>
          <w:rFonts w:ascii="宋体" w:hAnsi="宋体" w:cs="宋体"/>
        </w:rPr>
      </w:pPr>
    </w:p>
    <w:p>
      <w:pPr>
        <w:widowControl/>
        <w:snapToGrid w:val="0"/>
        <w:spacing w:line="360" w:lineRule="auto"/>
        <w:ind w:left="-286" w:hanging="422"/>
        <w:rPr>
          <w:rFonts w:ascii="宋体" w:hAnsi="宋体" w:cs="宋体"/>
        </w:rPr>
      </w:pPr>
      <w:r>
        <w:rPr>
          <w:rFonts w:hint="eastAsia" w:ascii="宋体" w:hAnsi="宋体" w:cs="宋体"/>
          <w:color w:val="000000"/>
          <w:kern w:val="0"/>
          <w:sz w:val="24"/>
          <w:szCs w:val="24"/>
          <w:shd w:val="clear" w:color="auto" w:fill="FFFFFF"/>
        </w:rPr>
        <w:t>招标人：</w:t>
      </w:r>
      <w:r>
        <w:rPr>
          <w:rFonts w:hint="eastAsia" w:ascii="宋体" w:hAnsi="宋体" w:cs="宋体"/>
          <w:color w:val="000000"/>
          <w:kern w:val="0"/>
          <w:sz w:val="24"/>
          <w:szCs w:val="24"/>
          <w:u w:val="single"/>
          <w:shd w:val="clear" w:color="auto" w:fill="FFFFFF"/>
        </w:rPr>
        <w:t xml:space="preserve">                 </w:t>
      </w:r>
    </w:p>
    <w:p>
      <w:pPr>
        <w:widowControl/>
        <w:snapToGrid w:val="0"/>
        <w:spacing w:line="360" w:lineRule="auto"/>
        <w:ind w:left="-710" w:firstLine="420"/>
        <w:rPr>
          <w:rFonts w:ascii="宋体" w:hAnsi="宋体" w:cs="宋体"/>
        </w:rPr>
      </w:pPr>
      <w:r>
        <w:rPr>
          <w:rFonts w:hint="eastAsia" w:ascii="宋体" w:hAnsi="宋体" w:cs="宋体"/>
          <w:color w:val="000000"/>
          <w:kern w:val="0"/>
          <w:sz w:val="24"/>
          <w:szCs w:val="24"/>
          <w:shd w:val="clear" w:color="auto" w:fill="FFFFFF"/>
        </w:rPr>
        <w:t>1、根据已收到的</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工程的招标文件，我单位经考察现场和研究贵方的招标文件后，将接受该工程招标文件中各条款内容并且以经济标中所报投标价格承包本招标范围内的工程。</w:t>
      </w:r>
    </w:p>
    <w:p>
      <w:pPr>
        <w:widowControl/>
        <w:snapToGrid w:val="0"/>
        <w:spacing w:line="360" w:lineRule="auto"/>
        <w:ind w:left="-710" w:firstLine="420"/>
        <w:rPr>
          <w:rFonts w:ascii="宋体" w:hAnsi="宋体" w:cs="宋体"/>
        </w:rPr>
      </w:pPr>
      <w:r>
        <w:rPr>
          <w:rFonts w:hint="eastAsia" w:ascii="宋体" w:hAnsi="宋体" w:cs="宋体"/>
          <w:color w:val="000000"/>
          <w:kern w:val="0"/>
          <w:sz w:val="24"/>
          <w:szCs w:val="24"/>
          <w:shd w:val="clear" w:color="auto" w:fill="FFFFFF"/>
        </w:rPr>
        <w:t>2、如果我方中标，非业主原因，我方保证将在下列日期内组织施工。</w:t>
      </w:r>
    </w:p>
    <w:p>
      <w:pPr>
        <w:widowControl/>
        <w:snapToGrid w:val="0"/>
        <w:spacing w:line="360" w:lineRule="auto"/>
        <w:ind w:left="-710" w:firstLine="420"/>
        <w:rPr>
          <w:rFonts w:ascii="宋体" w:hAnsi="宋体" w:cs="宋体"/>
        </w:rPr>
      </w:pPr>
      <w:r>
        <w:rPr>
          <w:rFonts w:hint="eastAsia" w:ascii="宋体" w:hAnsi="宋体" w:cs="宋体"/>
          <w:color w:val="000000"/>
          <w:kern w:val="0"/>
          <w:sz w:val="24"/>
          <w:szCs w:val="24"/>
          <w:shd w:val="clear" w:color="auto" w:fill="FFFFFF"/>
        </w:rPr>
        <w:t>工期：</w:t>
      </w:r>
      <w:r>
        <w:rPr>
          <w:rFonts w:hint="eastAsia" w:ascii="宋体" w:hAnsi="宋体" w:cs="宋体"/>
          <w:color w:val="000000"/>
          <w:kern w:val="0"/>
          <w:sz w:val="24"/>
          <w:szCs w:val="24"/>
          <w:u w:val="single"/>
          <w:shd w:val="clear" w:color="auto" w:fill="FFFFFF"/>
        </w:rPr>
        <w:t>     </w:t>
      </w:r>
      <w:r>
        <w:rPr>
          <w:rFonts w:hint="eastAsia" w:ascii="宋体" w:hAnsi="宋体" w:cs="宋体"/>
          <w:color w:val="000000"/>
          <w:kern w:val="0"/>
          <w:sz w:val="24"/>
          <w:szCs w:val="24"/>
          <w:u w:val="single"/>
          <w:shd w:val="clear" w:color="auto" w:fill="FFFFFF"/>
          <w:lang w:val="en-US" w:eastAsia="zh-CN"/>
        </w:rPr>
        <w:t xml:space="preserve">  </w:t>
      </w:r>
      <w:r>
        <w:rPr>
          <w:rFonts w:hint="eastAsia" w:ascii="宋体" w:hAnsi="宋体" w:cs="宋体"/>
          <w:color w:val="000000"/>
          <w:kern w:val="0"/>
          <w:sz w:val="24"/>
          <w:szCs w:val="24"/>
          <w:u w:val="single"/>
          <w:shd w:val="clear" w:color="auto" w:fill="FFFFFF"/>
        </w:rPr>
        <w:t> </w:t>
      </w:r>
    </w:p>
    <w:p>
      <w:pPr>
        <w:widowControl/>
        <w:snapToGrid w:val="0"/>
        <w:spacing w:line="360" w:lineRule="auto"/>
        <w:ind w:left="-710" w:firstLine="420"/>
        <w:rPr>
          <w:rFonts w:ascii="宋体" w:hAnsi="宋体" w:cs="宋体"/>
        </w:rPr>
      </w:pPr>
      <w:r>
        <w:rPr>
          <w:rFonts w:hint="eastAsia" w:ascii="宋体" w:hAnsi="宋体" w:cs="宋体"/>
          <w:color w:val="000000"/>
          <w:kern w:val="0"/>
          <w:sz w:val="24"/>
          <w:szCs w:val="24"/>
          <w:shd w:val="clear" w:color="auto" w:fill="FFFFFF"/>
        </w:rPr>
        <w:t>3、如果我方中标，非业主原因，我方保证将按下列质量等级完成本工程。</w:t>
      </w:r>
    </w:p>
    <w:p>
      <w:pPr>
        <w:widowControl/>
        <w:snapToGrid w:val="0"/>
        <w:spacing w:line="360" w:lineRule="auto"/>
        <w:ind w:left="-710" w:firstLine="420"/>
        <w:rPr>
          <w:rFonts w:ascii="宋体" w:hAnsi="宋体" w:cs="宋体"/>
        </w:rPr>
      </w:pPr>
      <w:r>
        <w:rPr>
          <w:rFonts w:hint="eastAsia" w:ascii="宋体" w:hAnsi="宋体" w:cs="宋体"/>
          <w:color w:val="000000"/>
          <w:kern w:val="0"/>
          <w:sz w:val="24"/>
          <w:szCs w:val="24"/>
          <w:shd w:val="clear" w:color="auto" w:fill="FFFFFF"/>
        </w:rPr>
        <w:t>质量等级：</w:t>
      </w:r>
      <w:r>
        <w:rPr>
          <w:rFonts w:hint="eastAsia" w:ascii="宋体" w:hAnsi="宋体" w:cs="宋体"/>
          <w:color w:val="000000"/>
          <w:kern w:val="0"/>
          <w:sz w:val="24"/>
          <w:szCs w:val="24"/>
          <w:u w:val="single"/>
          <w:shd w:val="clear" w:color="auto" w:fill="FFFFFF"/>
        </w:rPr>
        <w:t xml:space="preserve">       </w:t>
      </w:r>
    </w:p>
    <w:p>
      <w:pPr>
        <w:widowControl/>
        <w:snapToGrid w:val="0"/>
        <w:spacing w:line="360" w:lineRule="auto"/>
        <w:ind w:left="-710" w:firstLine="420"/>
        <w:rPr>
          <w:rFonts w:ascii="宋体" w:hAnsi="宋体" w:cs="宋体"/>
        </w:rPr>
      </w:pPr>
      <w:r>
        <w:rPr>
          <w:rFonts w:hint="eastAsia" w:ascii="宋体" w:hAnsi="宋体" w:cs="宋体"/>
          <w:color w:val="000000"/>
          <w:kern w:val="0"/>
          <w:sz w:val="24"/>
          <w:szCs w:val="24"/>
          <w:shd w:val="clear" w:color="auto" w:fill="FFFFFF"/>
        </w:rPr>
        <w:t>4、如果我方中标，我方将按招标文件规定的时间内签订承包合同。如果我方违约，除投标保证金外，我方还将以中标价</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%作为赔偿金，同时贵方有权终止我方中标并选择其它中标人。</w:t>
      </w:r>
    </w:p>
    <w:p>
      <w:pPr>
        <w:widowControl/>
        <w:snapToGrid w:val="0"/>
        <w:spacing w:line="360" w:lineRule="auto"/>
        <w:ind w:left="-710" w:firstLine="420"/>
        <w:rPr>
          <w:rFonts w:ascii="宋体" w:hAnsi="宋体" w:cs="宋体"/>
        </w:rPr>
      </w:pPr>
      <w:r>
        <w:rPr>
          <w:rFonts w:hint="eastAsia" w:ascii="宋体" w:hAnsi="宋体" w:cs="宋体"/>
          <w:color w:val="000000"/>
          <w:kern w:val="0"/>
          <w:sz w:val="24"/>
          <w:szCs w:val="24"/>
          <w:shd w:val="clear" w:color="auto" w:fill="FFFFFF"/>
        </w:rPr>
        <w:t>5、贵方的招标文件、中标通知书、我方的投标文件将构成约束双方的合同一部分。</w:t>
      </w:r>
    </w:p>
    <w:p>
      <w:pPr>
        <w:widowControl/>
        <w:snapToGrid w:val="0"/>
        <w:spacing w:line="360" w:lineRule="auto"/>
        <w:ind w:left="-710" w:firstLine="420"/>
        <w:rPr>
          <w:rFonts w:ascii="宋体" w:hAnsi="宋体" w:cs="宋体"/>
        </w:rPr>
      </w:pPr>
      <w:r>
        <w:rPr>
          <w:rFonts w:hint="eastAsia" w:ascii="宋体" w:hAnsi="宋体" w:cs="宋体"/>
          <w:color w:val="000000"/>
          <w:kern w:val="0"/>
          <w:sz w:val="24"/>
          <w:szCs w:val="24"/>
          <w:shd w:val="clear" w:color="auto" w:fill="FFFFFF"/>
        </w:rPr>
        <w:t>6、如果我方未中标，贵方没有必要对我方做出任何解释和说明，我方将充分尊重和理解贵方的选择。</w:t>
      </w:r>
    </w:p>
    <w:p>
      <w:pPr>
        <w:widowControl/>
        <w:snapToGrid w:val="0"/>
        <w:spacing w:line="360" w:lineRule="auto"/>
        <w:ind w:left="-710" w:firstLine="420"/>
        <w:rPr>
          <w:rFonts w:ascii="宋体" w:hAnsi="宋体" w:cs="宋体"/>
        </w:rPr>
      </w:pP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投标人：（盖章）</w:t>
      </w:r>
    </w:p>
    <w:p>
      <w:pPr>
        <w:widowControl/>
        <w:snapToGrid w:val="0"/>
        <w:spacing w:line="360" w:lineRule="auto"/>
        <w:ind w:left="-710"/>
        <w:rPr>
          <w:rFonts w:ascii="宋体" w:hAnsi="宋体" w:cs="宋体"/>
        </w:rPr>
      </w:pP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法定代表人</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或委托代理人：（盖章）</w:t>
      </w:r>
    </w:p>
    <w:p>
      <w:pPr>
        <w:widowControl/>
        <w:wordWrap w:val="0"/>
        <w:snapToGrid w:val="0"/>
        <w:spacing w:line="360" w:lineRule="auto"/>
        <w:ind w:left="-710"/>
        <w:jc w:val="right"/>
        <w:rPr>
          <w:rFonts w:ascii="宋体" w:hAnsi="宋体" w:cs="宋体"/>
        </w:rPr>
      </w:pPr>
      <w:r>
        <w:rPr>
          <w:rFonts w:hint="eastAsia" w:ascii="宋体" w:hAnsi="宋体" w:cs="宋体"/>
          <w:color w:val="000000"/>
          <w:kern w:val="0"/>
          <w:sz w:val="24"/>
          <w:szCs w:val="24"/>
          <w:shd w:val="clear" w:color="auto" w:fill="FFFFFF"/>
        </w:rPr>
        <w:t>日期：</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年</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月</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日</w:t>
      </w:r>
    </w:p>
    <w:p>
      <w:pPr>
        <w:pStyle w:val="5"/>
        <w:keepNext w:val="0"/>
        <w:keepLines w:val="0"/>
        <w:widowControl/>
        <w:snapToGrid w:val="0"/>
        <w:spacing w:before="0" w:after="0" w:line="360" w:lineRule="auto"/>
        <w:ind w:left="-710"/>
        <w:jc w:val="center"/>
        <w:rPr>
          <w:rFonts w:ascii="宋体" w:hAnsi="宋体" w:cs="宋体"/>
        </w:rPr>
      </w:pPr>
      <w:r>
        <w:rPr>
          <w:rFonts w:hint="eastAsia" w:ascii="宋体" w:hAnsi="宋体" w:cs="宋体"/>
          <w:color w:val="000000"/>
          <w:sz w:val="24"/>
          <w:szCs w:val="24"/>
          <w:shd w:val="clear" w:color="auto" w:fill="FFFFFF"/>
        </w:rPr>
        <w:br w:type="page"/>
      </w:r>
      <w:bookmarkStart w:id="605" w:name="_BookMark_3"/>
      <w:bookmarkEnd w:id="605"/>
      <w:r>
        <w:rPr>
          <w:rFonts w:hint="eastAsia" w:ascii="宋体" w:hAnsi="宋体" w:cs="宋体"/>
          <w:snapToGrid w:val="0"/>
          <w:color w:val="000000"/>
          <w:shd w:val="clear" w:color="auto" w:fill="FFFFFF"/>
        </w:rPr>
        <w:t>2、投标承诺书（二）</w:t>
      </w:r>
    </w:p>
    <w:p>
      <w:pPr>
        <w:widowControl/>
        <w:snapToGrid w:val="0"/>
        <w:spacing w:line="360" w:lineRule="auto"/>
        <w:ind w:left="-286" w:hanging="422"/>
        <w:rPr>
          <w:rFonts w:ascii="宋体" w:hAnsi="宋体" w:cs="宋体"/>
        </w:rPr>
      </w:pPr>
    </w:p>
    <w:p>
      <w:pPr>
        <w:widowControl/>
        <w:snapToGrid w:val="0"/>
        <w:spacing w:line="360" w:lineRule="auto"/>
        <w:ind w:left="-286" w:hanging="422"/>
        <w:rPr>
          <w:rFonts w:ascii="宋体" w:hAnsi="宋体" w:cs="宋体"/>
        </w:rPr>
      </w:pPr>
      <w:r>
        <w:rPr>
          <w:rFonts w:hint="eastAsia" w:ascii="宋体" w:hAnsi="宋体" w:cs="宋体"/>
          <w:color w:val="000000"/>
          <w:kern w:val="0"/>
          <w:sz w:val="24"/>
          <w:szCs w:val="24"/>
          <w:shd w:val="clear" w:color="auto" w:fill="FFFFFF"/>
        </w:rPr>
        <w:t>招标人：</w:t>
      </w:r>
      <w:r>
        <w:rPr>
          <w:rFonts w:hint="eastAsia" w:ascii="宋体" w:hAnsi="宋体" w:cs="宋体"/>
          <w:color w:val="000000"/>
          <w:kern w:val="0"/>
          <w:sz w:val="24"/>
          <w:szCs w:val="24"/>
          <w:u w:val="single"/>
          <w:shd w:val="clear" w:color="auto" w:fill="FFFFFF"/>
        </w:rPr>
        <w:t xml:space="preserve">                 </w:t>
      </w:r>
    </w:p>
    <w:p>
      <w:pPr>
        <w:widowControl/>
        <w:snapToGrid w:val="0"/>
        <w:spacing w:line="360" w:lineRule="auto"/>
        <w:ind w:left="-286"/>
        <w:rPr>
          <w:rFonts w:ascii="宋体" w:hAnsi="宋体" w:cs="宋体"/>
        </w:rPr>
      </w:pPr>
    </w:p>
    <w:p>
      <w:pPr>
        <w:widowControl/>
        <w:snapToGrid w:val="0"/>
        <w:spacing w:line="360" w:lineRule="auto"/>
        <w:ind w:left="-286"/>
        <w:rPr>
          <w:rFonts w:ascii="宋体" w:hAnsi="宋体" w:cs="宋体"/>
        </w:rPr>
      </w:pPr>
      <w:r>
        <w:rPr>
          <w:rFonts w:hint="eastAsia" w:ascii="宋体" w:hAnsi="宋体" w:cs="宋体"/>
          <w:color w:val="000000"/>
          <w:kern w:val="0"/>
          <w:sz w:val="24"/>
          <w:szCs w:val="24"/>
          <w:shd w:val="clear" w:color="auto" w:fill="FFFFFF"/>
        </w:rPr>
        <w:t>如果我方中标，施工项目负责人为：</w:t>
      </w:r>
    </w:p>
    <w:p>
      <w:pPr>
        <w:widowControl/>
        <w:snapToGrid w:val="0"/>
        <w:spacing w:line="360" w:lineRule="auto"/>
        <w:ind w:left="-286"/>
        <w:rPr>
          <w:rFonts w:ascii="宋体" w:hAnsi="宋体" w:cs="宋体"/>
        </w:rPr>
      </w:pPr>
    </w:p>
    <w:tbl>
      <w:tblPr>
        <w:tblStyle w:val="48"/>
        <w:tblW w:w="8522" w:type="dxa"/>
        <w:jc w:val="center"/>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Layout w:type="fixed"/>
        <w:tblCellMar>
          <w:top w:w="0" w:type="dxa"/>
          <w:left w:w="0" w:type="dxa"/>
          <w:bottom w:w="0" w:type="dxa"/>
          <w:right w:w="0" w:type="dxa"/>
        </w:tblCellMar>
      </w:tblPr>
      <w:tblGrid>
        <w:gridCol w:w="2133"/>
        <w:gridCol w:w="2127"/>
        <w:gridCol w:w="2134"/>
        <w:gridCol w:w="2128"/>
      </w:tblGrid>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04" w:hRule="atLeast"/>
          <w:jc w:val="center"/>
        </w:trPr>
        <w:tc>
          <w:tcPr>
            <w:tcW w:w="2133"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姓名</w:t>
            </w:r>
          </w:p>
        </w:tc>
        <w:tc>
          <w:tcPr>
            <w:tcW w:w="212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2134"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职称</w:t>
            </w:r>
          </w:p>
        </w:tc>
        <w:tc>
          <w:tcPr>
            <w:tcW w:w="2128"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57" w:hRule="atLeast"/>
          <w:jc w:val="center"/>
        </w:trPr>
        <w:tc>
          <w:tcPr>
            <w:tcW w:w="2133"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注册建造师等级</w:t>
            </w:r>
          </w:p>
        </w:tc>
        <w:tc>
          <w:tcPr>
            <w:tcW w:w="212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2134"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注册建造师证书编号</w:t>
            </w:r>
          </w:p>
        </w:tc>
        <w:tc>
          <w:tcPr>
            <w:tcW w:w="2128"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cantSplit/>
          <w:trHeight w:val="613" w:hRule="atLeast"/>
          <w:jc w:val="center"/>
        </w:trPr>
        <w:tc>
          <w:tcPr>
            <w:tcW w:w="2133"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身份证号码</w:t>
            </w:r>
          </w:p>
        </w:tc>
        <w:tc>
          <w:tcPr>
            <w:tcW w:w="6389" w:type="dxa"/>
            <w:gridSpan w:val="3"/>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bl>
    <w:p>
      <w:pPr>
        <w:widowControl/>
        <w:snapToGrid w:val="0"/>
        <w:spacing w:line="360" w:lineRule="auto"/>
        <w:ind w:left="-710"/>
        <w:rPr>
          <w:rFonts w:ascii="宋体" w:hAnsi="宋体" w:cs="宋体"/>
        </w:rPr>
      </w:pPr>
    </w:p>
    <w:p>
      <w:pPr>
        <w:widowControl/>
        <w:snapToGrid w:val="0"/>
        <w:spacing w:line="360" w:lineRule="auto"/>
        <w:ind w:left="-710" w:firstLine="420"/>
        <w:rPr>
          <w:rFonts w:ascii="宋体" w:hAnsi="宋体" w:cs="宋体"/>
        </w:rPr>
      </w:pPr>
      <w:r>
        <w:rPr>
          <w:rFonts w:hint="eastAsia" w:ascii="宋体" w:hAnsi="宋体" w:cs="宋体"/>
          <w:color w:val="000000"/>
          <w:kern w:val="0"/>
          <w:sz w:val="24"/>
          <w:szCs w:val="24"/>
          <w:shd w:val="clear" w:color="auto" w:fill="FFFFFF"/>
        </w:rPr>
        <w:t>我方在此声明，我方拟派的项目负责人现阶段没有担任任何在施建设工程项目的项目经理。我方保证上述信息的真实和准确，并愿意承担因我方就此弄虚作假所引起的一切法律后果。</w:t>
      </w:r>
    </w:p>
    <w:p>
      <w:pPr>
        <w:widowControl/>
        <w:snapToGrid w:val="0"/>
        <w:spacing w:line="360" w:lineRule="auto"/>
        <w:ind w:left="-710" w:firstLine="420"/>
        <w:rPr>
          <w:rFonts w:ascii="宋体" w:hAnsi="宋体" w:cs="宋体"/>
        </w:rPr>
      </w:pPr>
      <w:r>
        <w:rPr>
          <w:rFonts w:hint="eastAsia" w:ascii="宋体" w:hAnsi="宋体" w:cs="宋体"/>
          <w:color w:val="000000"/>
          <w:kern w:val="0"/>
          <w:sz w:val="24"/>
          <w:szCs w:val="24"/>
          <w:shd w:val="clear" w:color="auto" w:fill="FFFFFF"/>
        </w:rPr>
        <w:t>中标后，若由于特殊原因须更换施工项目负责人时，我方将以资质、业绩以及信誉不低于此注册建造师的人员替换，并报业主审查。经审查通过后，方可更换。若未经业主批准，我方擅自更换施工项目负责人，我方愿以合同价的</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%作为赔偿金。</w:t>
      </w:r>
    </w:p>
    <w:p>
      <w:pPr>
        <w:widowControl/>
        <w:snapToGrid w:val="0"/>
        <w:spacing w:line="360" w:lineRule="auto"/>
        <w:ind w:left="-710"/>
        <w:rPr>
          <w:rFonts w:ascii="宋体" w:hAnsi="宋体" w:cs="宋体"/>
        </w:rPr>
      </w:pP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投标人：（盖章）</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法定代表人</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或委托代理人：（盖章）</w:t>
      </w:r>
    </w:p>
    <w:p>
      <w:pPr>
        <w:widowControl/>
        <w:wordWrap w:val="0"/>
        <w:snapToGrid w:val="0"/>
        <w:spacing w:line="360" w:lineRule="auto"/>
        <w:ind w:left="-710"/>
        <w:jc w:val="right"/>
        <w:rPr>
          <w:rFonts w:ascii="宋体" w:hAnsi="宋体" w:cs="宋体"/>
        </w:rPr>
      </w:pPr>
      <w:r>
        <w:rPr>
          <w:rFonts w:hint="eastAsia" w:ascii="宋体" w:hAnsi="宋体" w:cs="宋体"/>
          <w:color w:val="000000"/>
          <w:kern w:val="0"/>
          <w:sz w:val="24"/>
          <w:szCs w:val="24"/>
          <w:shd w:val="clear" w:color="auto" w:fill="FFFFFF"/>
        </w:rPr>
        <w:t>日期：</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年</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月</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日</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附：项目负责人身份证扫描件（正反双面）</w:t>
      </w:r>
    </w:p>
    <w:p>
      <w:pPr>
        <w:pStyle w:val="5"/>
        <w:keepNext w:val="0"/>
        <w:keepLines w:val="0"/>
        <w:widowControl/>
        <w:snapToGrid w:val="0"/>
        <w:spacing w:before="0" w:after="0" w:line="360" w:lineRule="auto"/>
        <w:ind w:left="-710"/>
        <w:jc w:val="center"/>
        <w:rPr>
          <w:rFonts w:ascii="宋体" w:hAnsi="宋体" w:cs="宋体"/>
        </w:rPr>
      </w:pPr>
      <w:r>
        <w:rPr>
          <w:rFonts w:hint="eastAsia" w:ascii="宋体" w:hAnsi="宋体" w:cs="宋体"/>
          <w:color w:val="000000"/>
          <w:sz w:val="24"/>
          <w:szCs w:val="24"/>
          <w:shd w:val="clear" w:color="auto" w:fill="FFFFFF"/>
        </w:rPr>
        <w:br w:type="page"/>
      </w:r>
      <w:bookmarkStart w:id="606" w:name="_BookMark_4"/>
      <w:bookmarkEnd w:id="606"/>
      <w:r>
        <w:rPr>
          <w:rFonts w:hint="eastAsia" w:ascii="宋体" w:hAnsi="宋体" w:cs="宋体"/>
          <w:snapToGrid w:val="0"/>
          <w:color w:val="000000"/>
          <w:shd w:val="clear" w:color="auto" w:fill="FFFFFF"/>
        </w:rPr>
        <w:t>3、法定代表人身份证明书</w:t>
      </w:r>
    </w:p>
    <w:p>
      <w:pPr>
        <w:widowControl/>
        <w:snapToGrid w:val="0"/>
        <w:spacing w:line="360" w:lineRule="auto"/>
        <w:ind w:left="-710"/>
        <w:jc w:val="center"/>
        <w:rPr>
          <w:rFonts w:ascii="宋体" w:hAnsi="宋体" w:cs="宋体"/>
        </w:rPr>
      </w:pPr>
    </w:p>
    <w:p>
      <w:pPr>
        <w:widowControl/>
        <w:snapToGrid w:val="0"/>
        <w:spacing w:line="360" w:lineRule="auto"/>
        <w:ind w:left="-710"/>
        <w:jc w:val="center"/>
        <w:rPr>
          <w:rFonts w:ascii="宋体" w:hAnsi="宋体" w:cs="宋体"/>
        </w:rPr>
      </w:pPr>
    </w:p>
    <w:p>
      <w:pPr>
        <w:widowControl/>
        <w:snapToGrid w:val="0"/>
        <w:spacing w:line="360" w:lineRule="auto"/>
        <w:ind w:left="-710" w:firstLine="630"/>
        <w:rPr>
          <w:rFonts w:ascii="宋体" w:hAnsi="宋体" w:cs="宋体"/>
        </w:rPr>
      </w:pPr>
      <w:r>
        <w:rPr>
          <w:rFonts w:hint="eastAsia" w:ascii="宋体" w:hAnsi="宋体" w:cs="宋体"/>
          <w:color w:val="000000"/>
          <w:kern w:val="0"/>
          <w:sz w:val="24"/>
          <w:szCs w:val="24"/>
          <w:shd w:val="clear" w:color="auto" w:fill="FFFFFF"/>
        </w:rPr>
        <w:t>企业名称：</w:t>
      </w:r>
      <w:r>
        <w:rPr>
          <w:rFonts w:hint="eastAsia" w:ascii="宋体" w:hAnsi="宋体" w:cs="宋体"/>
          <w:color w:val="000000"/>
          <w:kern w:val="0"/>
          <w:sz w:val="24"/>
          <w:szCs w:val="24"/>
          <w:u w:val="single"/>
          <w:shd w:val="clear" w:color="auto" w:fill="FFFFFF"/>
        </w:rPr>
        <w:t>                             </w:t>
      </w:r>
    </w:p>
    <w:p>
      <w:pPr>
        <w:widowControl/>
        <w:snapToGrid w:val="0"/>
        <w:spacing w:line="360" w:lineRule="auto"/>
        <w:ind w:left="-710" w:firstLine="630"/>
        <w:rPr>
          <w:rFonts w:ascii="宋体" w:hAnsi="宋体" w:cs="宋体"/>
        </w:rPr>
      </w:pPr>
    </w:p>
    <w:p>
      <w:pPr>
        <w:widowControl/>
        <w:snapToGrid w:val="0"/>
        <w:spacing w:line="360" w:lineRule="auto"/>
        <w:ind w:left="-710" w:firstLine="630"/>
        <w:rPr>
          <w:rFonts w:ascii="宋体" w:hAnsi="宋体" w:cs="宋体"/>
        </w:rPr>
      </w:pPr>
      <w:r>
        <w:rPr>
          <w:rFonts w:hint="eastAsia" w:ascii="宋体" w:hAnsi="宋体" w:cs="宋体"/>
          <w:color w:val="000000"/>
          <w:kern w:val="0"/>
          <w:sz w:val="24"/>
          <w:szCs w:val="24"/>
          <w:shd w:val="clear" w:color="auto" w:fill="FFFFFF"/>
        </w:rPr>
        <w:t>企业类型：</w:t>
      </w:r>
      <w:r>
        <w:rPr>
          <w:rFonts w:hint="eastAsia" w:ascii="宋体" w:hAnsi="宋体" w:cs="宋体"/>
          <w:color w:val="000000"/>
          <w:kern w:val="0"/>
          <w:sz w:val="24"/>
          <w:szCs w:val="24"/>
          <w:u w:val="single"/>
          <w:shd w:val="clear" w:color="auto" w:fill="FFFFFF"/>
        </w:rPr>
        <w:t>                    </w:t>
      </w:r>
    </w:p>
    <w:p>
      <w:pPr>
        <w:widowControl/>
        <w:snapToGrid w:val="0"/>
        <w:spacing w:line="360" w:lineRule="auto"/>
        <w:ind w:left="-710" w:firstLine="630"/>
        <w:rPr>
          <w:rFonts w:ascii="宋体" w:hAnsi="宋体" w:cs="宋体"/>
        </w:rPr>
      </w:pPr>
    </w:p>
    <w:p>
      <w:pPr>
        <w:widowControl/>
        <w:snapToGrid w:val="0"/>
        <w:spacing w:line="360" w:lineRule="auto"/>
        <w:ind w:left="-710" w:firstLine="630"/>
        <w:rPr>
          <w:rFonts w:ascii="宋体" w:hAnsi="宋体" w:cs="宋体"/>
        </w:rPr>
      </w:pPr>
      <w:r>
        <w:rPr>
          <w:rFonts w:hint="eastAsia" w:ascii="宋体" w:hAnsi="宋体" w:cs="宋体"/>
          <w:color w:val="000000"/>
          <w:kern w:val="0"/>
          <w:sz w:val="24"/>
          <w:szCs w:val="24"/>
          <w:shd w:val="clear" w:color="auto" w:fill="FFFFFF"/>
        </w:rPr>
        <w:t>地    址：</w:t>
      </w:r>
      <w:r>
        <w:rPr>
          <w:rFonts w:hint="eastAsia" w:ascii="宋体" w:hAnsi="宋体" w:cs="宋体"/>
          <w:color w:val="000000"/>
          <w:kern w:val="0"/>
          <w:sz w:val="24"/>
          <w:szCs w:val="24"/>
          <w:u w:val="single"/>
          <w:shd w:val="clear" w:color="auto" w:fill="FFFFFF"/>
        </w:rPr>
        <w:t>                  </w:t>
      </w:r>
    </w:p>
    <w:p>
      <w:pPr>
        <w:widowControl/>
        <w:snapToGrid w:val="0"/>
        <w:spacing w:line="360" w:lineRule="auto"/>
        <w:ind w:left="-710" w:firstLine="630"/>
        <w:rPr>
          <w:rFonts w:ascii="宋体" w:hAnsi="宋体" w:cs="宋体"/>
        </w:rPr>
      </w:pPr>
    </w:p>
    <w:p>
      <w:pPr>
        <w:widowControl/>
        <w:snapToGrid w:val="0"/>
        <w:spacing w:line="360" w:lineRule="auto"/>
        <w:ind w:left="-710" w:firstLine="630"/>
        <w:rPr>
          <w:rFonts w:ascii="宋体" w:hAnsi="宋体" w:cs="宋体"/>
        </w:rPr>
      </w:pPr>
      <w:r>
        <w:rPr>
          <w:rFonts w:hint="eastAsia" w:ascii="宋体" w:hAnsi="宋体" w:cs="宋体"/>
          <w:color w:val="000000"/>
          <w:kern w:val="0"/>
          <w:sz w:val="24"/>
          <w:szCs w:val="24"/>
          <w:shd w:val="clear" w:color="auto" w:fill="FFFFFF"/>
        </w:rPr>
        <w:t>营业期限：</w:t>
      </w:r>
      <w:r>
        <w:rPr>
          <w:rFonts w:hint="eastAsia" w:ascii="宋体" w:hAnsi="宋体" w:cs="宋体"/>
          <w:color w:val="000000"/>
          <w:kern w:val="0"/>
          <w:sz w:val="24"/>
          <w:szCs w:val="24"/>
          <w:u w:val="single"/>
          <w:shd w:val="clear" w:color="auto" w:fill="FFFFFF"/>
        </w:rPr>
        <w:t>                    </w:t>
      </w:r>
    </w:p>
    <w:p>
      <w:pPr>
        <w:widowControl/>
        <w:snapToGrid w:val="0"/>
        <w:spacing w:line="360" w:lineRule="auto"/>
        <w:ind w:left="-710" w:firstLine="630"/>
        <w:rPr>
          <w:rFonts w:ascii="宋体" w:hAnsi="宋体" w:cs="宋体"/>
        </w:rPr>
      </w:pPr>
    </w:p>
    <w:p>
      <w:pPr>
        <w:widowControl/>
        <w:snapToGrid w:val="0"/>
        <w:spacing w:line="360" w:lineRule="auto"/>
        <w:ind w:left="-710" w:firstLine="630"/>
        <w:rPr>
          <w:rFonts w:ascii="宋体" w:hAnsi="宋体" w:cs="宋体"/>
        </w:rPr>
      </w:pPr>
      <w:r>
        <w:rPr>
          <w:rFonts w:hint="eastAsia" w:ascii="宋体" w:hAnsi="宋体" w:cs="宋体"/>
          <w:color w:val="000000"/>
          <w:kern w:val="0"/>
          <w:sz w:val="24"/>
          <w:szCs w:val="24"/>
          <w:shd w:val="clear" w:color="auto" w:fill="FFFFFF"/>
        </w:rPr>
        <w:t>成立时间：</w:t>
      </w:r>
      <w:r>
        <w:rPr>
          <w:rFonts w:hint="eastAsia" w:ascii="宋体" w:hAnsi="宋体" w:cs="宋体"/>
          <w:color w:val="000000"/>
          <w:kern w:val="0"/>
          <w:sz w:val="24"/>
          <w:szCs w:val="24"/>
          <w:u w:val="single"/>
          <w:shd w:val="clear" w:color="auto" w:fill="FFFFFF"/>
        </w:rPr>
        <w:t xml:space="preserve">                    </w:t>
      </w:r>
    </w:p>
    <w:p>
      <w:pPr>
        <w:widowControl/>
        <w:snapToGrid w:val="0"/>
        <w:spacing w:line="360" w:lineRule="auto"/>
        <w:ind w:left="-710" w:firstLine="630"/>
        <w:rPr>
          <w:rFonts w:ascii="宋体" w:hAnsi="宋体" w:cs="宋体"/>
        </w:rPr>
      </w:pPr>
    </w:p>
    <w:p>
      <w:pPr>
        <w:widowControl/>
        <w:snapToGrid w:val="0"/>
        <w:spacing w:line="360" w:lineRule="auto"/>
        <w:ind w:left="-710"/>
        <w:rPr>
          <w:rFonts w:ascii="宋体" w:hAnsi="宋体" w:cs="宋体"/>
        </w:rPr>
      </w:pPr>
    </w:p>
    <w:p>
      <w:pPr>
        <w:widowControl/>
        <w:snapToGrid w:val="0"/>
        <w:spacing w:line="360" w:lineRule="auto"/>
        <w:ind w:left="-710" w:firstLine="420"/>
        <w:rPr>
          <w:rFonts w:ascii="宋体" w:hAnsi="宋体" w:cs="宋体"/>
        </w:rPr>
      </w:pPr>
      <w:r>
        <w:rPr>
          <w:rFonts w:hint="eastAsia" w:ascii="宋体" w:hAnsi="宋体" w:cs="宋体"/>
          <w:color w:val="000000"/>
          <w:kern w:val="0"/>
          <w:sz w:val="24"/>
          <w:szCs w:val="24"/>
          <w:shd w:val="clear" w:color="auto" w:fill="FFFFFF"/>
        </w:rPr>
        <w:t>姓名：</w:t>
      </w:r>
      <w:r>
        <w:rPr>
          <w:rFonts w:hint="eastAsia" w:ascii="宋体" w:hAnsi="宋体" w:cs="宋体"/>
          <w:color w:val="000000"/>
          <w:kern w:val="0"/>
          <w:sz w:val="24"/>
          <w:szCs w:val="24"/>
          <w:u w:val="single"/>
          <w:shd w:val="clear" w:color="auto" w:fill="FFFFFF"/>
        </w:rPr>
        <w:t>       </w:t>
      </w:r>
      <w:r>
        <w:rPr>
          <w:rFonts w:hint="eastAsia" w:ascii="宋体" w:hAnsi="宋体" w:cs="宋体"/>
          <w:color w:val="000000"/>
          <w:kern w:val="0"/>
          <w:sz w:val="24"/>
          <w:szCs w:val="24"/>
          <w:shd w:val="clear" w:color="auto" w:fill="FFFFFF"/>
        </w:rPr>
        <w:t> 性别：</w:t>
      </w:r>
      <w:r>
        <w:rPr>
          <w:rFonts w:hint="eastAsia" w:ascii="宋体" w:hAnsi="宋体" w:cs="宋体"/>
          <w:color w:val="000000"/>
          <w:kern w:val="0"/>
          <w:sz w:val="24"/>
          <w:szCs w:val="24"/>
          <w:u w:val="single"/>
          <w:shd w:val="clear" w:color="auto" w:fill="FFFFFF"/>
        </w:rPr>
        <w:t>    </w:t>
      </w:r>
      <w:r>
        <w:rPr>
          <w:rFonts w:hint="eastAsia" w:ascii="宋体" w:hAnsi="宋体" w:cs="宋体"/>
          <w:color w:val="000000"/>
          <w:kern w:val="0"/>
          <w:sz w:val="24"/>
          <w:szCs w:val="24"/>
          <w:shd w:val="clear" w:color="auto" w:fill="FFFFFF"/>
        </w:rPr>
        <w:t> 年龄：</w:t>
      </w:r>
      <w:r>
        <w:rPr>
          <w:rFonts w:hint="eastAsia" w:ascii="宋体" w:hAnsi="宋体" w:cs="宋体"/>
          <w:color w:val="000000"/>
          <w:kern w:val="0"/>
          <w:sz w:val="24"/>
          <w:szCs w:val="24"/>
          <w:u w:val="single"/>
          <w:shd w:val="clear" w:color="auto" w:fill="FFFFFF"/>
        </w:rPr>
        <w:t>    </w:t>
      </w:r>
      <w:r>
        <w:rPr>
          <w:rFonts w:hint="eastAsia" w:ascii="宋体" w:hAnsi="宋体" w:cs="宋体"/>
          <w:color w:val="000000"/>
          <w:kern w:val="0"/>
          <w:sz w:val="24"/>
          <w:szCs w:val="24"/>
          <w:shd w:val="clear" w:color="auto" w:fill="FFFFFF"/>
        </w:rPr>
        <w:t> 职务：</w:t>
      </w:r>
      <w:r>
        <w:rPr>
          <w:rFonts w:hint="eastAsia" w:ascii="宋体" w:hAnsi="宋体" w:cs="宋体"/>
          <w:color w:val="000000"/>
          <w:kern w:val="0"/>
          <w:sz w:val="24"/>
          <w:szCs w:val="24"/>
          <w:u w:val="single"/>
          <w:shd w:val="clear" w:color="auto" w:fill="FFFFFF"/>
        </w:rPr>
        <w:t>    </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 xml:space="preserve">系 </w:t>
      </w:r>
      <w:r>
        <w:rPr>
          <w:rFonts w:hint="eastAsia" w:ascii="宋体" w:hAnsi="宋体" w:cs="宋体"/>
          <w:color w:val="000000"/>
          <w:kern w:val="0"/>
          <w:sz w:val="24"/>
          <w:szCs w:val="24"/>
          <w:u w:val="single"/>
          <w:shd w:val="clear" w:color="auto" w:fill="FFFFFF"/>
        </w:rPr>
        <w:t>                       </w:t>
      </w:r>
      <w:r>
        <w:rPr>
          <w:rFonts w:hint="eastAsia" w:ascii="宋体" w:hAnsi="宋体" w:cs="宋体"/>
          <w:color w:val="000000"/>
          <w:kern w:val="0"/>
          <w:sz w:val="24"/>
          <w:szCs w:val="24"/>
          <w:shd w:val="clear" w:color="auto" w:fill="FFFFFF"/>
        </w:rPr>
        <w:t>的法定代表人。</w:t>
      </w:r>
    </w:p>
    <w:p>
      <w:pPr>
        <w:widowControl/>
        <w:snapToGrid w:val="0"/>
        <w:spacing w:line="360" w:lineRule="auto"/>
        <w:ind w:left="-710"/>
        <w:rPr>
          <w:rFonts w:ascii="宋体" w:hAnsi="宋体" w:cs="宋体"/>
        </w:rPr>
      </w:pP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特此证明。</w:t>
      </w:r>
    </w:p>
    <w:p>
      <w:pPr>
        <w:widowControl/>
        <w:snapToGrid w:val="0"/>
        <w:spacing w:line="360" w:lineRule="auto"/>
        <w:ind w:left="-710"/>
        <w:rPr>
          <w:rFonts w:ascii="宋体" w:hAnsi="宋体" w:cs="宋体"/>
        </w:rPr>
      </w:pPr>
    </w:p>
    <w:p>
      <w:pPr>
        <w:widowControl/>
        <w:wordWrap w:val="0"/>
        <w:snapToGrid w:val="0"/>
        <w:spacing w:line="360" w:lineRule="auto"/>
        <w:ind w:left="-710"/>
        <w:jc w:val="right"/>
        <w:rPr>
          <w:rFonts w:ascii="宋体" w:hAnsi="宋体" w:cs="宋体"/>
        </w:rPr>
      </w:pPr>
      <w:r>
        <w:rPr>
          <w:rFonts w:hint="eastAsia" w:ascii="宋体" w:hAnsi="宋体" w:cs="宋体"/>
          <w:color w:val="000000"/>
          <w:kern w:val="0"/>
          <w:sz w:val="24"/>
          <w:szCs w:val="24"/>
          <w:shd w:val="clear" w:color="auto" w:fill="FFFFFF"/>
        </w:rPr>
        <w:t>投标人：</w:t>
      </w:r>
      <w:r>
        <w:rPr>
          <w:rFonts w:hint="eastAsia" w:ascii="宋体" w:hAnsi="宋体" w:cs="宋体"/>
          <w:color w:val="000000"/>
          <w:kern w:val="0"/>
          <w:sz w:val="24"/>
          <w:szCs w:val="24"/>
          <w:u w:val="single"/>
          <w:shd w:val="clear" w:color="auto" w:fill="FFFFFF"/>
        </w:rPr>
        <w:t>               （盖章）</w:t>
      </w:r>
    </w:p>
    <w:p>
      <w:pPr>
        <w:widowControl/>
        <w:snapToGrid w:val="0"/>
        <w:spacing w:line="360" w:lineRule="auto"/>
        <w:ind w:left="-710"/>
        <w:jc w:val="right"/>
        <w:rPr>
          <w:rFonts w:ascii="宋体" w:hAnsi="宋体" w:cs="宋体"/>
        </w:rPr>
      </w:pPr>
      <w:r>
        <w:rPr>
          <w:rFonts w:hint="eastAsia" w:ascii="宋体" w:hAnsi="宋体" w:cs="宋体"/>
          <w:color w:val="000000"/>
          <w:kern w:val="0"/>
          <w:sz w:val="24"/>
          <w:szCs w:val="24"/>
          <w:shd w:val="clear" w:color="auto" w:fill="FFFFFF"/>
        </w:rPr>
        <w:t>日  期：</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年</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月</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日</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附：法定代表人身份证扫描件（正反双面）</w:t>
      </w:r>
    </w:p>
    <w:p>
      <w:pPr>
        <w:widowControl/>
        <w:snapToGrid w:val="0"/>
        <w:spacing w:line="360" w:lineRule="auto"/>
        <w:ind w:left="-710"/>
        <w:jc w:val="center"/>
        <w:rPr>
          <w:rFonts w:ascii="宋体" w:hAnsi="宋体" w:cs="宋体"/>
        </w:rPr>
      </w:pPr>
      <w:r>
        <w:rPr>
          <w:rFonts w:hint="eastAsia" w:ascii="宋体" w:hAnsi="宋体" w:cs="宋体"/>
          <w:color w:val="000000"/>
          <w:sz w:val="24"/>
          <w:szCs w:val="24"/>
          <w:shd w:val="clear" w:color="auto" w:fill="FFFFFF"/>
        </w:rPr>
        <w:br w:type="page"/>
      </w:r>
      <w:r>
        <w:rPr>
          <w:rFonts w:hint="eastAsia" w:ascii="宋体" w:hAnsi="宋体" w:cs="宋体"/>
          <w:color w:val="000000"/>
          <w:kern w:val="0"/>
          <w:sz w:val="24"/>
          <w:szCs w:val="24"/>
          <w:shd w:val="clear" w:color="auto" w:fill="FFFFFF"/>
        </w:rPr>
        <w:t> </w:t>
      </w:r>
    </w:p>
    <w:p>
      <w:pPr>
        <w:pStyle w:val="5"/>
        <w:keepNext w:val="0"/>
        <w:keepLines w:val="0"/>
        <w:widowControl/>
        <w:snapToGrid w:val="0"/>
        <w:spacing w:before="0" w:after="0" w:line="360" w:lineRule="auto"/>
        <w:ind w:left="-710"/>
        <w:jc w:val="center"/>
        <w:rPr>
          <w:rFonts w:ascii="宋体" w:hAnsi="宋体" w:cs="宋体"/>
        </w:rPr>
      </w:pPr>
      <w:bookmarkStart w:id="607" w:name="_BookMark_5"/>
      <w:bookmarkEnd w:id="607"/>
      <w:r>
        <w:rPr>
          <w:rFonts w:hint="eastAsia" w:ascii="宋体" w:hAnsi="宋体" w:cs="宋体"/>
          <w:snapToGrid w:val="0"/>
          <w:color w:val="000000"/>
          <w:shd w:val="clear" w:color="auto" w:fill="FFFFFF"/>
        </w:rPr>
        <w:t>4、法定代表人授权委托书</w:t>
      </w:r>
    </w:p>
    <w:p>
      <w:pPr>
        <w:widowControl/>
        <w:snapToGrid w:val="0"/>
        <w:spacing w:line="360" w:lineRule="auto"/>
        <w:ind w:left="-710"/>
        <w:jc w:val="center"/>
        <w:rPr>
          <w:rFonts w:ascii="宋体" w:hAnsi="宋体" w:cs="宋体"/>
        </w:rPr>
      </w:pPr>
      <w:r>
        <w:rPr>
          <w:rFonts w:hint="eastAsia" w:ascii="宋体" w:hAnsi="宋体" w:cs="宋体"/>
          <w:b/>
          <w:color w:val="000000"/>
          <w:kern w:val="0"/>
          <w:sz w:val="24"/>
          <w:szCs w:val="24"/>
          <w:shd w:val="clear" w:color="auto" w:fill="FFFFFF"/>
        </w:rPr>
        <w:t> </w:t>
      </w:r>
    </w:p>
    <w:p>
      <w:pPr>
        <w:widowControl/>
        <w:snapToGrid w:val="0"/>
        <w:spacing w:line="360" w:lineRule="auto"/>
        <w:ind w:left="-710" w:firstLine="630"/>
        <w:rPr>
          <w:rFonts w:ascii="宋体" w:hAnsi="宋体" w:cs="宋体"/>
        </w:rPr>
      </w:pPr>
      <w:r>
        <w:rPr>
          <w:rFonts w:hint="eastAsia" w:ascii="宋体" w:hAnsi="宋体" w:cs="宋体"/>
          <w:color w:val="000000"/>
          <w:kern w:val="0"/>
          <w:sz w:val="24"/>
          <w:szCs w:val="24"/>
          <w:shd w:val="clear" w:color="auto" w:fill="FFFFFF"/>
        </w:rPr>
        <w:t>本授权委托书声明：我</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（姓名）系</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（投标人名称）的法定代表人，现授权委托</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（投标人名称）的</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（姓名）为我公司代理人，以本公司的名义参加</w:t>
      </w:r>
      <w:r>
        <w:rPr>
          <w:rFonts w:hint="eastAsia" w:ascii="宋体" w:hAnsi="宋体" w:cs="宋体"/>
          <w:color w:val="000000"/>
          <w:kern w:val="0"/>
          <w:sz w:val="24"/>
          <w:szCs w:val="24"/>
          <w:u w:val="single"/>
          <w:shd w:val="clear" w:color="auto" w:fill="FFFFFF"/>
        </w:rPr>
        <w:t>       </w:t>
      </w:r>
      <w:r>
        <w:rPr>
          <w:rFonts w:hint="eastAsia" w:ascii="宋体" w:hAnsi="宋体" w:cs="宋体"/>
          <w:color w:val="000000"/>
          <w:kern w:val="0"/>
          <w:sz w:val="24"/>
          <w:szCs w:val="24"/>
          <w:shd w:val="clear" w:color="auto" w:fill="FFFFFF"/>
        </w:rPr>
        <w:t>（招标人）的</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招标工程的投标活动。代理人签署的投标文件和参加整个工程招标投标活动中所签署的一切文件和处理与之有关的一切事物，我均予以承认。</w:t>
      </w:r>
    </w:p>
    <w:p>
      <w:pPr>
        <w:widowControl/>
        <w:snapToGrid w:val="0"/>
        <w:spacing w:line="360" w:lineRule="auto"/>
        <w:ind w:left="-710"/>
        <w:rPr>
          <w:rFonts w:ascii="宋体" w:hAnsi="宋体" w:cs="宋体"/>
        </w:rPr>
      </w:pP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代理人：</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性别：</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年龄：</w:t>
      </w:r>
      <w:r>
        <w:rPr>
          <w:rFonts w:hint="eastAsia" w:ascii="宋体" w:hAnsi="宋体" w:cs="宋体"/>
          <w:color w:val="000000"/>
          <w:kern w:val="0"/>
          <w:sz w:val="24"/>
          <w:szCs w:val="24"/>
          <w:u w:val="single"/>
          <w:shd w:val="clear" w:color="auto" w:fill="FFFFFF"/>
        </w:rPr>
        <w:t>    </w:t>
      </w:r>
    </w:p>
    <w:p>
      <w:pPr>
        <w:widowControl/>
        <w:snapToGrid w:val="0"/>
        <w:spacing w:line="360" w:lineRule="auto"/>
        <w:ind w:left="-710"/>
        <w:rPr>
          <w:rFonts w:ascii="宋体" w:hAnsi="宋体" w:cs="宋体"/>
        </w:rPr>
      </w:pP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单  位：</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部门：</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职务：</w:t>
      </w:r>
      <w:r>
        <w:rPr>
          <w:rFonts w:hint="eastAsia" w:ascii="宋体" w:hAnsi="宋体" w:cs="宋体"/>
          <w:color w:val="000000"/>
          <w:kern w:val="0"/>
          <w:sz w:val="24"/>
          <w:szCs w:val="24"/>
          <w:u w:val="single"/>
          <w:shd w:val="clear" w:color="auto" w:fill="FFFFFF"/>
        </w:rPr>
        <w:t>    </w:t>
      </w:r>
    </w:p>
    <w:p>
      <w:pPr>
        <w:widowControl/>
        <w:snapToGrid w:val="0"/>
        <w:spacing w:line="360" w:lineRule="auto"/>
        <w:ind w:left="-710"/>
        <w:rPr>
          <w:rFonts w:ascii="宋体" w:hAnsi="宋体" w:cs="宋体"/>
        </w:rPr>
      </w:pP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代理人无转委权。特此委托。</w:t>
      </w:r>
    </w:p>
    <w:p>
      <w:pPr>
        <w:widowControl/>
        <w:snapToGrid w:val="0"/>
        <w:spacing w:line="360" w:lineRule="auto"/>
        <w:ind w:left="-710"/>
        <w:rPr>
          <w:rFonts w:ascii="宋体" w:hAnsi="宋体" w:cs="宋体"/>
        </w:rPr>
      </w:pP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投标人：（盖章）</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法定代表人：（盖章）</w:t>
      </w:r>
    </w:p>
    <w:p>
      <w:pPr>
        <w:widowControl/>
        <w:snapToGrid w:val="0"/>
        <w:spacing w:line="360" w:lineRule="auto"/>
        <w:ind w:left="-710"/>
        <w:jc w:val="right"/>
        <w:rPr>
          <w:rFonts w:ascii="宋体" w:hAnsi="宋体" w:cs="宋体"/>
        </w:rPr>
      </w:pPr>
      <w:r>
        <w:rPr>
          <w:rFonts w:hint="eastAsia" w:ascii="宋体" w:hAnsi="宋体" w:cs="宋体"/>
          <w:color w:val="000000"/>
          <w:kern w:val="0"/>
          <w:sz w:val="24"/>
          <w:szCs w:val="24"/>
          <w:shd w:val="clear" w:color="auto" w:fill="FFFFFF"/>
        </w:rPr>
        <w:t>日期：</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年</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月</w:t>
      </w:r>
      <w:r>
        <w:rPr>
          <w:rFonts w:hint="eastAsia" w:ascii="宋体" w:hAnsi="宋体" w:cs="宋体"/>
          <w:color w:val="000000"/>
          <w:kern w:val="0"/>
          <w:sz w:val="24"/>
          <w:szCs w:val="24"/>
          <w:u w:val="single"/>
          <w:shd w:val="clear" w:color="auto" w:fill="FFFFFF"/>
        </w:rPr>
        <w:t xml:space="preserve">    </w:t>
      </w:r>
      <w:r>
        <w:rPr>
          <w:rFonts w:hint="eastAsia" w:ascii="宋体" w:hAnsi="宋体" w:cs="宋体"/>
          <w:color w:val="000000"/>
          <w:kern w:val="0"/>
          <w:sz w:val="24"/>
          <w:szCs w:val="24"/>
          <w:shd w:val="clear" w:color="auto" w:fill="FFFFFF"/>
        </w:rPr>
        <w:t>日</w:t>
      </w: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附：代理人身份证扫描件（正反双面）</w:t>
      </w:r>
    </w:p>
    <w:p>
      <w:pPr>
        <w:widowControl/>
        <w:snapToGrid w:val="0"/>
        <w:spacing w:line="360" w:lineRule="auto"/>
        <w:ind w:left="-286"/>
        <w:jc w:val="center"/>
        <w:rPr>
          <w:rFonts w:ascii="宋体" w:hAnsi="宋体" w:cs="宋体"/>
        </w:rPr>
      </w:pPr>
      <w:r>
        <w:rPr>
          <w:rFonts w:hint="eastAsia" w:ascii="宋体" w:hAnsi="宋体" w:cs="宋体"/>
          <w:b/>
          <w:color w:val="000000"/>
          <w:sz w:val="24"/>
          <w:szCs w:val="24"/>
          <w:shd w:val="clear" w:color="auto" w:fill="FFFFFF"/>
        </w:rPr>
        <w:br w:type="page"/>
      </w:r>
    </w:p>
    <w:p>
      <w:pPr>
        <w:pStyle w:val="5"/>
        <w:keepNext w:val="0"/>
        <w:keepLines w:val="0"/>
        <w:widowControl/>
        <w:snapToGrid w:val="0"/>
        <w:spacing w:before="0" w:after="0" w:line="360" w:lineRule="auto"/>
        <w:ind w:left="-710"/>
        <w:jc w:val="center"/>
        <w:rPr>
          <w:rFonts w:ascii="宋体" w:hAnsi="宋体" w:cs="宋体"/>
        </w:rPr>
      </w:pPr>
      <w:bookmarkStart w:id="608" w:name="_BookMark_6"/>
      <w:bookmarkEnd w:id="608"/>
      <w:r>
        <w:rPr>
          <w:rFonts w:hint="eastAsia" w:ascii="宋体" w:hAnsi="宋体" w:cs="宋体"/>
          <w:snapToGrid w:val="0"/>
          <w:color w:val="000000"/>
          <w:shd w:val="clear" w:color="auto" w:fill="FFFFFF"/>
        </w:rPr>
        <w:t>5、联合体协议书</w:t>
      </w:r>
    </w:p>
    <w:p>
      <w:pPr>
        <w:pStyle w:val="5"/>
        <w:shd w:val="clear" w:color="auto" w:fill="FFFFFF"/>
        <w:snapToGrid w:val="0"/>
        <w:spacing w:before="0" w:after="0"/>
        <w:jc w:val="center"/>
        <w:rPr>
          <w:rFonts w:ascii="宋体" w:hAnsi="宋体" w:cs="宋体"/>
          <w:color w:val="000000"/>
        </w:rPr>
      </w:pPr>
      <w:r>
        <w:rPr>
          <w:rFonts w:hint="eastAsia" w:ascii="宋体" w:hAnsi="宋体" w:cs="宋体"/>
        </w:rPr>
        <w:t>6、联合体主办方证明书</w:t>
      </w:r>
      <w:r>
        <w:rPr>
          <w:rFonts w:hint="eastAsia" w:ascii="宋体" w:hAnsi="宋体" w:cs="宋体"/>
          <w:color w:val="000000"/>
          <w:sz w:val="24"/>
          <w:szCs w:val="24"/>
          <w:shd w:val="clear" w:color="auto" w:fill="FFFFFF"/>
        </w:rPr>
        <w:t> </w:t>
      </w:r>
    </w:p>
    <w:p>
      <w:pPr>
        <w:pStyle w:val="5"/>
        <w:keepNext w:val="0"/>
        <w:keepLines w:val="0"/>
        <w:widowControl/>
        <w:snapToGrid w:val="0"/>
        <w:spacing w:before="0" w:after="0" w:line="360" w:lineRule="auto"/>
        <w:ind w:left="-710"/>
        <w:jc w:val="center"/>
        <w:rPr>
          <w:rFonts w:ascii="宋体" w:hAnsi="宋体" w:cs="宋体"/>
        </w:rPr>
      </w:pPr>
      <w:bookmarkStart w:id="609" w:name="_BookMark_8"/>
      <w:bookmarkEnd w:id="609"/>
      <w:r>
        <w:rPr>
          <w:rFonts w:hint="eastAsia" w:ascii="宋体" w:hAnsi="宋体" w:cs="宋体"/>
          <w:snapToGrid w:val="0"/>
          <w:color w:val="000000"/>
          <w:shd w:val="clear" w:color="auto" w:fill="FFFFFF"/>
        </w:rPr>
        <w:t>7、投标人概况表</w:t>
      </w:r>
    </w:p>
    <w:tbl>
      <w:tblPr>
        <w:tblStyle w:val="48"/>
        <w:tblW w:w="8522" w:type="dxa"/>
        <w:jc w:val="center"/>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Layout w:type="fixed"/>
        <w:tblCellMar>
          <w:top w:w="0" w:type="dxa"/>
          <w:left w:w="0" w:type="dxa"/>
          <w:bottom w:w="0" w:type="dxa"/>
          <w:right w:w="0" w:type="dxa"/>
        </w:tblCellMar>
      </w:tblPr>
      <w:tblGrid>
        <w:gridCol w:w="1542"/>
        <w:gridCol w:w="1058"/>
        <w:gridCol w:w="977"/>
        <w:gridCol w:w="950"/>
        <w:gridCol w:w="267"/>
        <w:gridCol w:w="184"/>
        <w:gridCol w:w="1215"/>
        <w:gridCol w:w="244"/>
        <w:gridCol w:w="686"/>
        <w:gridCol w:w="1399"/>
      </w:tblGrid>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投标人名称</w:t>
            </w:r>
          </w:p>
        </w:tc>
        <w:tc>
          <w:tcPr>
            <w:tcW w:w="6980" w:type="dxa"/>
            <w:gridSpan w:val="9"/>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注册地址</w:t>
            </w:r>
          </w:p>
        </w:tc>
        <w:tc>
          <w:tcPr>
            <w:tcW w:w="3436" w:type="dxa"/>
            <w:gridSpan w:val="5"/>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121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邮政编码</w:t>
            </w:r>
          </w:p>
        </w:tc>
        <w:tc>
          <w:tcPr>
            <w:tcW w:w="2329" w:type="dxa"/>
            <w:gridSpan w:val="3"/>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vMerge w:val="restart"/>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联系方式</w:t>
            </w:r>
          </w:p>
        </w:tc>
        <w:tc>
          <w:tcPr>
            <w:tcW w:w="1058"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联系人</w:t>
            </w:r>
          </w:p>
        </w:tc>
        <w:tc>
          <w:tcPr>
            <w:tcW w:w="2378" w:type="dxa"/>
            <w:gridSpan w:val="4"/>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121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电  话</w:t>
            </w:r>
          </w:p>
        </w:tc>
        <w:tc>
          <w:tcPr>
            <w:tcW w:w="2329" w:type="dxa"/>
            <w:gridSpan w:val="3"/>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vMerge w:val="continue"/>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color w:val="000000"/>
                <w:sz w:val="24"/>
                <w:szCs w:val="24"/>
              </w:rPr>
            </w:pPr>
          </w:p>
        </w:tc>
        <w:tc>
          <w:tcPr>
            <w:tcW w:w="1058"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传  真</w:t>
            </w:r>
          </w:p>
        </w:tc>
        <w:tc>
          <w:tcPr>
            <w:tcW w:w="2378" w:type="dxa"/>
            <w:gridSpan w:val="4"/>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121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网  址</w:t>
            </w:r>
          </w:p>
        </w:tc>
        <w:tc>
          <w:tcPr>
            <w:tcW w:w="2329" w:type="dxa"/>
            <w:gridSpan w:val="3"/>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组织结构</w:t>
            </w:r>
          </w:p>
        </w:tc>
        <w:tc>
          <w:tcPr>
            <w:tcW w:w="6980" w:type="dxa"/>
            <w:gridSpan w:val="9"/>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法定代表人</w:t>
            </w:r>
          </w:p>
        </w:tc>
        <w:tc>
          <w:tcPr>
            <w:tcW w:w="1058"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姓名</w:t>
            </w:r>
          </w:p>
        </w:tc>
        <w:tc>
          <w:tcPr>
            <w:tcW w:w="97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1217" w:type="dxa"/>
            <w:gridSpan w:val="2"/>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技术职称</w:t>
            </w:r>
          </w:p>
        </w:tc>
        <w:tc>
          <w:tcPr>
            <w:tcW w:w="1643" w:type="dxa"/>
            <w:gridSpan w:val="3"/>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686"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电话</w:t>
            </w:r>
          </w:p>
        </w:tc>
        <w:tc>
          <w:tcPr>
            <w:tcW w:w="1399"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技术负责人</w:t>
            </w:r>
          </w:p>
        </w:tc>
        <w:tc>
          <w:tcPr>
            <w:tcW w:w="1058"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姓名</w:t>
            </w:r>
          </w:p>
        </w:tc>
        <w:tc>
          <w:tcPr>
            <w:tcW w:w="97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1217" w:type="dxa"/>
            <w:gridSpan w:val="2"/>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技术职称</w:t>
            </w:r>
          </w:p>
        </w:tc>
        <w:tc>
          <w:tcPr>
            <w:tcW w:w="1643" w:type="dxa"/>
            <w:gridSpan w:val="3"/>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686"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电话</w:t>
            </w:r>
          </w:p>
        </w:tc>
        <w:tc>
          <w:tcPr>
            <w:tcW w:w="1399"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成立时间</w:t>
            </w:r>
          </w:p>
        </w:tc>
        <w:tc>
          <w:tcPr>
            <w:tcW w:w="2035" w:type="dxa"/>
            <w:gridSpan w:val="2"/>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4945" w:type="dxa"/>
            <w:gridSpan w:val="7"/>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员工总人数：</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企业资质等级</w:t>
            </w:r>
          </w:p>
        </w:tc>
        <w:tc>
          <w:tcPr>
            <w:tcW w:w="2035" w:type="dxa"/>
            <w:gridSpan w:val="2"/>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950" w:type="dxa"/>
            <w:vMerge w:val="restart"/>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其中</w:t>
            </w:r>
          </w:p>
        </w:tc>
        <w:tc>
          <w:tcPr>
            <w:tcW w:w="1910" w:type="dxa"/>
            <w:gridSpan w:val="4"/>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项目负责人</w:t>
            </w:r>
          </w:p>
        </w:tc>
        <w:tc>
          <w:tcPr>
            <w:tcW w:w="2085" w:type="dxa"/>
            <w:gridSpan w:val="2"/>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营业执照号</w:t>
            </w:r>
          </w:p>
        </w:tc>
        <w:tc>
          <w:tcPr>
            <w:tcW w:w="2035" w:type="dxa"/>
            <w:gridSpan w:val="2"/>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950" w:type="dxa"/>
            <w:vMerge w:val="continue"/>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color w:val="000000"/>
                <w:sz w:val="24"/>
                <w:szCs w:val="24"/>
              </w:rPr>
            </w:pPr>
          </w:p>
        </w:tc>
        <w:tc>
          <w:tcPr>
            <w:tcW w:w="1910" w:type="dxa"/>
            <w:gridSpan w:val="4"/>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高级职称人员</w:t>
            </w:r>
          </w:p>
        </w:tc>
        <w:tc>
          <w:tcPr>
            <w:tcW w:w="2085" w:type="dxa"/>
            <w:gridSpan w:val="2"/>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注册资金</w:t>
            </w:r>
          </w:p>
        </w:tc>
        <w:tc>
          <w:tcPr>
            <w:tcW w:w="2035" w:type="dxa"/>
            <w:gridSpan w:val="2"/>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950" w:type="dxa"/>
            <w:vMerge w:val="continue"/>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color w:val="000000"/>
                <w:sz w:val="24"/>
                <w:szCs w:val="24"/>
              </w:rPr>
            </w:pPr>
          </w:p>
        </w:tc>
        <w:tc>
          <w:tcPr>
            <w:tcW w:w="1910" w:type="dxa"/>
            <w:gridSpan w:val="4"/>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中级职称人员</w:t>
            </w:r>
          </w:p>
        </w:tc>
        <w:tc>
          <w:tcPr>
            <w:tcW w:w="2085" w:type="dxa"/>
            <w:gridSpan w:val="2"/>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开户银行</w:t>
            </w:r>
          </w:p>
        </w:tc>
        <w:tc>
          <w:tcPr>
            <w:tcW w:w="2035" w:type="dxa"/>
            <w:gridSpan w:val="2"/>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950" w:type="dxa"/>
            <w:vMerge w:val="continue"/>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color w:val="000000"/>
                <w:sz w:val="24"/>
                <w:szCs w:val="24"/>
              </w:rPr>
            </w:pPr>
          </w:p>
        </w:tc>
        <w:tc>
          <w:tcPr>
            <w:tcW w:w="1910" w:type="dxa"/>
            <w:gridSpan w:val="4"/>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初级职称人员</w:t>
            </w:r>
          </w:p>
        </w:tc>
        <w:tc>
          <w:tcPr>
            <w:tcW w:w="2085" w:type="dxa"/>
            <w:gridSpan w:val="2"/>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账号</w:t>
            </w:r>
          </w:p>
        </w:tc>
        <w:tc>
          <w:tcPr>
            <w:tcW w:w="2035" w:type="dxa"/>
            <w:gridSpan w:val="2"/>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c>
          <w:tcPr>
            <w:tcW w:w="950" w:type="dxa"/>
            <w:vMerge w:val="continue"/>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color w:val="000000"/>
                <w:sz w:val="24"/>
                <w:szCs w:val="24"/>
              </w:rPr>
            </w:pPr>
          </w:p>
        </w:tc>
        <w:tc>
          <w:tcPr>
            <w:tcW w:w="1910" w:type="dxa"/>
            <w:gridSpan w:val="4"/>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技  工</w:t>
            </w:r>
          </w:p>
        </w:tc>
        <w:tc>
          <w:tcPr>
            <w:tcW w:w="2085" w:type="dxa"/>
            <w:gridSpan w:val="2"/>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经营范围</w:t>
            </w:r>
          </w:p>
        </w:tc>
        <w:tc>
          <w:tcPr>
            <w:tcW w:w="6980" w:type="dxa"/>
            <w:gridSpan w:val="9"/>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67" w:hRule="atLeast"/>
          <w:jc w:val="center"/>
        </w:trPr>
        <w:tc>
          <w:tcPr>
            <w:tcW w:w="1542"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备注</w:t>
            </w:r>
          </w:p>
        </w:tc>
        <w:tc>
          <w:tcPr>
            <w:tcW w:w="6980" w:type="dxa"/>
            <w:gridSpan w:val="9"/>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bl>
    <w:p>
      <w:pPr>
        <w:widowControl/>
        <w:topLinePunct/>
        <w:snapToGrid w:val="0"/>
        <w:spacing w:line="360" w:lineRule="auto"/>
        <w:ind w:left="-472"/>
        <w:rPr>
          <w:rFonts w:ascii="宋体" w:hAnsi="宋体" w:cs="宋体"/>
        </w:rPr>
      </w:pPr>
      <w:r>
        <w:rPr>
          <w:rFonts w:hint="eastAsia" w:ascii="宋体" w:hAnsi="宋体" w:cs="宋体"/>
          <w:color w:val="000000"/>
          <w:kern w:val="0"/>
          <w:sz w:val="24"/>
          <w:szCs w:val="24"/>
          <w:shd w:val="clear" w:color="auto" w:fill="FFFFFF"/>
        </w:rPr>
        <w:t>备注：</w:t>
      </w:r>
    </w:p>
    <w:p>
      <w:pPr>
        <w:widowControl/>
        <w:topLinePunct/>
        <w:snapToGrid w:val="0"/>
        <w:spacing w:line="360" w:lineRule="auto"/>
        <w:ind w:left="-472"/>
        <w:rPr>
          <w:rFonts w:ascii="宋体" w:hAnsi="宋体" w:cs="宋体"/>
        </w:rPr>
      </w:pPr>
      <w:r>
        <w:rPr>
          <w:rFonts w:hint="eastAsia" w:ascii="宋体" w:hAnsi="宋体" w:cs="宋体"/>
        </w:rPr>
        <w:t>本表后应附企业法人营业执照、企业资质证书副本、安全生产许可证等材料的扫描件。</w:t>
      </w:r>
    </w:p>
    <w:p>
      <w:pPr>
        <w:widowControl/>
        <w:snapToGrid w:val="0"/>
        <w:spacing w:line="360" w:lineRule="auto"/>
        <w:ind w:left="-710"/>
        <w:rPr>
          <w:rFonts w:ascii="宋体" w:hAnsi="宋体" w:cs="宋体"/>
        </w:rPr>
      </w:pPr>
      <w:r>
        <w:rPr>
          <w:rFonts w:hint="eastAsia" w:ascii="宋体" w:hAnsi="宋体" w:cs="宋体"/>
          <w:color w:val="000000"/>
          <w:sz w:val="24"/>
          <w:szCs w:val="24"/>
          <w:shd w:val="clear" w:color="auto" w:fill="FFFFFF"/>
        </w:rPr>
        <w:br w:type="page"/>
      </w:r>
    </w:p>
    <w:p>
      <w:pPr>
        <w:pStyle w:val="5"/>
        <w:keepNext w:val="0"/>
        <w:keepLines w:val="0"/>
        <w:widowControl/>
        <w:snapToGrid w:val="0"/>
        <w:spacing w:before="0" w:after="0" w:line="360" w:lineRule="auto"/>
        <w:ind w:left="-710"/>
        <w:jc w:val="center"/>
        <w:rPr>
          <w:rFonts w:ascii="宋体" w:hAnsi="宋体" w:cs="宋体"/>
        </w:rPr>
      </w:pPr>
      <w:bookmarkStart w:id="610" w:name="_BookMark_9"/>
      <w:bookmarkEnd w:id="610"/>
      <w:r>
        <w:rPr>
          <w:rFonts w:hint="eastAsia" w:ascii="宋体" w:hAnsi="宋体" w:cs="宋体"/>
          <w:snapToGrid w:val="0"/>
          <w:color w:val="000000"/>
          <w:shd w:val="clear" w:color="auto" w:fill="FFFFFF"/>
        </w:rPr>
        <w:t>8、投标人类似工程业绩表</w:t>
      </w:r>
    </w:p>
    <w:tbl>
      <w:tblPr>
        <w:tblStyle w:val="48"/>
        <w:tblW w:w="8522" w:type="dxa"/>
        <w:jc w:val="center"/>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Layout w:type="fixed"/>
        <w:tblCellMar>
          <w:top w:w="0" w:type="dxa"/>
          <w:left w:w="0" w:type="dxa"/>
          <w:bottom w:w="0" w:type="dxa"/>
          <w:right w:w="0" w:type="dxa"/>
        </w:tblCellMar>
      </w:tblPr>
      <w:tblGrid>
        <w:gridCol w:w="2417"/>
        <w:gridCol w:w="6105"/>
      </w:tblGrid>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序号</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项目名称</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项目所在地</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发包人名称</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发包人地址</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发包人联系人及电话</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合同价格</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开工日期</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竣工日期</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承担的工作</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工程质量</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项目负责人</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技术负责人</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总监理工程师及电话</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4"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项目描述</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r>
        <w:tblPrEx>
          <w:tblBorders>
            <w:top w:val="single" w:color="auto" w:sz="8" w:space="0"/>
            <w:left w:val="single" w:color="auto" w:sz="8" w:space="0"/>
            <w:bottom w:val="single" w:color="auto" w:sz="8" w:space="0"/>
            <w:right w:val="single" w:color="auto" w:sz="8"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1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备注</w:t>
            </w:r>
          </w:p>
        </w:tc>
        <w:tc>
          <w:tcPr>
            <w:tcW w:w="610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wordWrap w:val="0"/>
              <w:spacing w:line="360" w:lineRule="auto"/>
              <w:jc w:val="center"/>
              <w:rPr>
                <w:rFonts w:ascii="宋体" w:hAnsi="宋体" w:cs="宋体"/>
              </w:rPr>
            </w:pPr>
            <w:r>
              <w:rPr>
                <w:rFonts w:hint="eastAsia" w:ascii="宋体" w:hAnsi="宋体" w:cs="宋体"/>
                <w:color w:val="000000"/>
                <w:kern w:val="0"/>
                <w:sz w:val="24"/>
                <w:szCs w:val="24"/>
              </w:rPr>
              <w:t> </w:t>
            </w:r>
          </w:p>
        </w:tc>
      </w:tr>
    </w:tbl>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注：</w:t>
      </w:r>
    </w:p>
    <w:p>
      <w:pPr>
        <w:widowControl/>
        <w:snapToGrid w:val="0"/>
        <w:spacing w:line="360" w:lineRule="auto"/>
        <w:ind w:left="-710"/>
        <w:rPr>
          <w:rFonts w:ascii="宋体" w:hAnsi="宋体" w:cs="宋体"/>
        </w:rPr>
      </w:pPr>
      <w:r>
        <w:rPr>
          <w:rFonts w:hint="eastAsia" w:ascii="宋体" w:hAnsi="宋体" w:cs="宋体"/>
        </w:rPr>
        <w:t>1、类似工程业绩是指规模、使用功能相似工程。</w:t>
      </w:r>
    </w:p>
    <w:p>
      <w:pPr>
        <w:widowControl/>
        <w:snapToGrid w:val="0"/>
        <w:spacing w:line="360" w:lineRule="auto"/>
        <w:ind w:left="-710"/>
        <w:rPr>
          <w:rFonts w:ascii="宋体" w:hAnsi="宋体" w:cs="宋体"/>
        </w:rPr>
      </w:pPr>
      <w:r>
        <w:rPr>
          <w:rFonts w:hint="eastAsia" w:ascii="宋体" w:hAnsi="宋体" w:cs="宋体"/>
        </w:rPr>
        <w:t>2、每张表格只填写一个类似工程业绩。同时，须附该表中所报类似工程业绩的中标通知书、施工合同、竣工验收表扫描件，类似工程业绩具体年份要求见投标人须知前附表第8项有关规定。</w:t>
      </w:r>
    </w:p>
    <w:p>
      <w:pPr>
        <w:widowControl/>
        <w:snapToGrid w:val="0"/>
        <w:spacing w:line="360" w:lineRule="auto"/>
        <w:ind w:left="-710"/>
        <w:rPr>
          <w:rFonts w:ascii="宋体" w:hAnsi="宋体" w:cs="宋体"/>
        </w:rPr>
      </w:pPr>
      <w:r>
        <w:rPr>
          <w:rFonts w:hint="eastAsia" w:ascii="宋体" w:hAnsi="宋体" w:cs="宋体"/>
        </w:rPr>
        <w:t>3、本表中的序号主要是为了方便专家查找评审，示例：序号3-1，3是指投标人此次投标总共填报了3项类似工程业绩，1是指投标人的第一项类似工程业绩，依次类推3-2、3-3。</w:t>
      </w:r>
    </w:p>
    <w:p>
      <w:pPr>
        <w:widowControl/>
        <w:snapToGrid w:val="0"/>
        <w:spacing w:line="360" w:lineRule="auto"/>
        <w:ind w:left="-710"/>
        <w:rPr>
          <w:rFonts w:ascii="宋体" w:hAnsi="宋体" w:cs="宋体"/>
        </w:rPr>
      </w:pPr>
      <w:r>
        <w:rPr>
          <w:rFonts w:hint="eastAsia" w:ascii="宋体" w:hAnsi="宋体" w:cs="宋体"/>
          <w:color w:val="000000"/>
          <w:sz w:val="24"/>
          <w:szCs w:val="24"/>
          <w:shd w:val="clear" w:color="auto" w:fill="FFFFFF"/>
        </w:rPr>
        <w:br w:type="page"/>
      </w:r>
    </w:p>
    <w:p>
      <w:pPr>
        <w:pStyle w:val="5"/>
        <w:keepNext w:val="0"/>
        <w:keepLines w:val="0"/>
        <w:widowControl/>
        <w:snapToGrid w:val="0"/>
        <w:spacing w:before="0" w:after="0" w:line="360" w:lineRule="auto"/>
        <w:ind w:left="-710"/>
        <w:jc w:val="center"/>
        <w:rPr>
          <w:rFonts w:ascii="宋体" w:hAnsi="宋体" w:cs="宋体"/>
        </w:rPr>
      </w:pPr>
      <w:bookmarkStart w:id="611" w:name="_BookMark_10"/>
      <w:bookmarkEnd w:id="611"/>
      <w:r>
        <w:rPr>
          <w:rFonts w:hint="eastAsia" w:ascii="宋体" w:hAnsi="宋体" w:cs="宋体"/>
          <w:snapToGrid w:val="0"/>
          <w:color w:val="000000"/>
          <w:shd w:val="clear" w:color="auto" w:fill="FFFFFF"/>
        </w:rPr>
        <w:t>9、项目负责人简历</w:t>
      </w:r>
    </w:p>
    <w:p>
      <w:pPr>
        <w:keepNext w:val="0"/>
        <w:keepLines w:val="0"/>
        <w:pageBreakBefore w:val="0"/>
        <w:widowControl/>
        <w:kinsoku/>
        <w:wordWrap/>
        <w:overflowPunct/>
        <w:topLinePunct w:val="0"/>
        <w:autoSpaceDE/>
        <w:autoSpaceDN/>
        <w:bidi w:val="0"/>
        <w:adjustRightInd/>
        <w:snapToGrid w:val="0"/>
        <w:spacing w:line="400" w:lineRule="exact"/>
        <w:ind w:left="-394" w:hanging="315"/>
        <w:textAlignment w:val="auto"/>
        <w:rPr>
          <w:rFonts w:ascii="宋体" w:hAnsi="宋体" w:cs="宋体"/>
        </w:rPr>
      </w:pPr>
      <w:r>
        <w:rPr>
          <w:rFonts w:hint="eastAsia" w:ascii="宋体" w:hAnsi="宋体" w:cs="宋体"/>
          <w:color w:val="000000"/>
          <w:kern w:val="0"/>
          <w:sz w:val="24"/>
          <w:szCs w:val="24"/>
          <w:shd w:val="clear" w:color="auto" w:fill="FFFFFF"/>
        </w:rPr>
        <w:t>1、项目负责人介绍应包括：姓名、性别、年龄、职称、学历、参加工作时间、从事项目管理年限、注册建造师（项目经理）证书编号以及其他内容。</w:t>
      </w:r>
    </w:p>
    <w:p>
      <w:pPr>
        <w:keepNext w:val="0"/>
        <w:keepLines w:val="0"/>
        <w:pageBreakBefore w:val="0"/>
        <w:widowControl/>
        <w:kinsoku/>
        <w:wordWrap/>
        <w:overflowPunct/>
        <w:topLinePunct w:val="0"/>
        <w:autoSpaceDE/>
        <w:autoSpaceDN/>
        <w:bidi w:val="0"/>
        <w:adjustRightInd/>
        <w:snapToGrid w:val="0"/>
        <w:spacing w:line="400" w:lineRule="exact"/>
        <w:ind w:left="-710"/>
        <w:textAlignment w:val="auto"/>
        <w:rPr>
          <w:rFonts w:ascii="宋体" w:hAnsi="宋体" w:cs="宋体"/>
        </w:rPr>
      </w:pPr>
      <w:r>
        <w:rPr>
          <w:rFonts w:hint="eastAsia" w:ascii="宋体" w:hAnsi="宋体" w:cs="宋体"/>
          <w:color w:val="000000"/>
          <w:kern w:val="0"/>
          <w:sz w:val="24"/>
          <w:szCs w:val="24"/>
          <w:shd w:val="clear" w:color="auto" w:fill="FFFFFF"/>
        </w:rPr>
        <w:t>2、项目负责人简历相关证明材料（注册建造师（项目经理）证书、职称证书复印件）。</w:t>
      </w:r>
    </w:p>
    <w:p>
      <w:pPr>
        <w:keepNext w:val="0"/>
        <w:keepLines w:val="0"/>
        <w:pageBreakBefore w:val="0"/>
        <w:widowControl/>
        <w:kinsoku/>
        <w:wordWrap/>
        <w:overflowPunct/>
        <w:topLinePunct w:val="0"/>
        <w:autoSpaceDE/>
        <w:autoSpaceDN/>
        <w:bidi w:val="0"/>
        <w:adjustRightInd/>
        <w:snapToGrid w:val="0"/>
        <w:spacing w:line="400" w:lineRule="exact"/>
        <w:ind w:left="-710"/>
        <w:textAlignment w:val="auto"/>
        <w:rPr>
          <w:rFonts w:ascii="宋体" w:hAnsi="宋体" w:cs="宋体"/>
        </w:rPr>
      </w:pPr>
      <w:r>
        <w:rPr>
          <w:rFonts w:hint="eastAsia" w:ascii="宋体" w:hAnsi="宋体" w:cs="宋体"/>
          <w:color w:val="000000"/>
          <w:kern w:val="0"/>
          <w:sz w:val="24"/>
          <w:szCs w:val="24"/>
          <w:shd w:val="clear" w:color="auto" w:fill="FFFFFF"/>
        </w:rPr>
        <w:t>3、项目负责人类似工程业绩应按下表提供。</w:t>
      </w:r>
    </w:p>
    <w:p>
      <w:pPr>
        <w:keepNext w:val="0"/>
        <w:keepLines w:val="0"/>
        <w:pageBreakBefore w:val="0"/>
        <w:widowControl/>
        <w:kinsoku/>
        <w:wordWrap/>
        <w:overflowPunct/>
        <w:topLinePunct w:val="0"/>
        <w:autoSpaceDE/>
        <w:autoSpaceDN/>
        <w:bidi w:val="0"/>
        <w:adjustRightInd/>
        <w:snapToGrid w:val="0"/>
        <w:spacing w:line="400" w:lineRule="exact"/>
        <w:ind w:left="-710"/>
        <w:textAlignment w:val="auto"/>
        <w:rPr>
          <w:rFonts w:ascii="宋体" w:hAnsi="宋体" w:cs="宋体"/>
        </w:rPr>
      </w:pPr>
      <w:r>
        <w:rPr>
          <w:rFonts w:hint="eastAsia" w:ascii="宋体" w:hAnsi="宋体" w:cs="宋体"/>
          <w:color w:val="000000"/>
          <w:kern w:val="0"/>
          <w:sz w:val="24"/>
          <w:szCs w:val="24"/>
          <w:shd w:val="clear" w:color="auto" w:fill="FFFFFF"/>
        </w:rPr>
        <w:t>项目负责人类似工程业绩表</w:t>
      </w:r>
    </w:p>
    <w:tbl>
      <w:tblPr>
        <w:tblStyle w:val="48"/>
        <w:tblW w:w="8522"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2420"/>
        <w:gridCol w:w="6102"/>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序号</w:t>
            </w:r>
          </w:p>
        </w:tc>
        <w:tc>
          <w:tcPr>
            <w:tcW w:w="6102"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项目名称</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项目所在地</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发包人名称</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发包人地址</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发包人联系人及电话</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合同价格</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开工日期</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竣工日期</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承担的工作</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工程质量</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项目负责人</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技术负责人</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总监理工程师及电话</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9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项目描述</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2420"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line="360" w:lineRule="auto"/>
              <w:jc w:val="center"/>
              <w:rPr>
                <w:rFonts w:ascii="宋体" w:hAnsi="宋体" w:cs="宋体"/>
              </w:rPr>
            </w:pPr>
            <w:r>
              <w:rPr>
                <w:rFonts w:hint="eastAsia" w:ascii="宋体" w:hAnsi="宋体" w:cs="宋体"/>
                <w:color w:val="000000"/>
                <w:kern w:val="0"/>
                <w:sz w:val="24"/>
                <w:szCs w:val="24"/>
              </w:rPr>
              <w:t>备注</w:t>
            </w:r>
          </w:p>
        </w:tc>
        <w:tc>
          <w:tcPr>
            <w:tcW w:w="6102" w:type="dxa"/>
            <w:tcBorders>
              <w:top w:val="nil"/>
              <w:left w:val="nil"/>
              <w:bottom w:val="single" w:color="auto" w:sz="8" w:space="0"/>
              <w:right w:val="single" w:color="auto" w:sz="8" w:space="0"/>
            </w:tcBorders>
            <w:tcMar>
              <w:left w:w="108" w:type="dxa"/>
              <w:right w:w="108" w:type="dxa"/>
            </w:tcMar>
            <w:vAlign w:val="center"/>
          </w:tcPr>
          <w:p>
            <w:pPr>
              <w:widowControl/>
              <w:spacing w:line="360" w:lineRule="auto"/>
              <w:rPr>
                <w:rFonts w:ascii="宋体" w:hAnsi="宋体" w:cs="宋体"/>
              </w:rPr>
            </w:pPr>
            <w:r>
              <w:rPr>
                <w:rFonts w:hint="eastAsia" w:ascii="宋体" w:hAnsi="宋体" w:cs="宋体"/>
                <w:color w:val="000000"/>
                <w:kern w:val="0"/>
                <w:sz w:val="24"/>
                <w:szCs w:val="24"/>
              </w:rPr>
              <w:t> </w:t>
            </w:r>
          </w:p>
        </w:tc>
      </w:tr>
    </w:tbl>
    <w:p>
      <w:pPr>
        <w:widowControl/>
        <w:snapToGrid w:val="0"/>
        <w:spacing w:line="360" w:lineRule="auto"/>
        <w:ind w:left="-710" w:firstLine="420"/>
        <w:rPr>
          <w:rFonts w:ascii="宋体" w:hAnsi="宋体" w:cs="宋体"/>
        </w:rPr>
      </w:pPr>
      <w:r>
        <w:rPr>
          <w:rFonts w:hint="eastAsia" w:ascii="宋体" w:hAnsi="宋体" w:cs="宋体"/>
          <w:color w:val="000000"/>
          <w:kern w:val="0"/>
          <w:sz w:val="24"/>
          <w:szCs w:val="24"/>
          <w:shd w:val="clear" w:color="auto" w:fill="FFFFFF"/>
        </w:rPr>
        <w:t>注：</w:t>
      </w:r>
      <w:r>
        <w:rPr>
          <w:rFonts w:hint="eastAsia" w:ascii="宋体" w:hAnsi="宋体" w:cs="宋体"/>
        </w:rPr>
        <w:t>1、类似工程业绩是指规模、使用功能相似工程。</w:t>
      </w:r>
    </w:p>
    <w:p>
      <w:pPr>
        <w:widowControl/>
        <w:snapToGrid w:val="0"/>
        <w:spacing w:line="360" w:lineRule="auto"/>
        <w:ind w:left="-710" w:firstLine="420"/>
        <w:rPr>
          <w:rFonts w:ascii="宋体" w:hAnsi="宋体" w:cs="宋体"/>
        </w:rPr>
      </w:pPr>
      <w:r>
        <w:rPr>
          <w:rFonts w:hint="eastAsia" w:ascii="宋体" w:hAnsi="宋体" w:cs="宋体"/>
        </w:rPr>
        <w:t>2、每张表格只填写一个类似工程业绩。同时，须附该表中所报类似工程业绩的中标通知书、施工合同、竣工验收表扫描件，类似工程业绩具体年份要求见投标人须知前附表第8项有关规定。</w:t>
      </w:r>
    </w:p>
    <w:p>
      <w:pPr>
        <w:widowControl/>
        <w:snapToGrid w:val="0"/>
        <w:spacing w:line="360" w:lineRule="auto"/>
        <w:ind w:left="-710" w:firstLine="420"/>
        <w:rPr>
          <w:rFonts w:ascii="宋体" w:hAnsi="宋体" w:cs="宋体"/>
        </w:rPr>
      </w:pPr>
      <w:r>
        <w:rPr>
          <w:rFonts w:hint="eastAsia" w:ascii="宋体" w:hAnsi="宋体" w:cs="宋体"/>
        </w:rPr>
        <w:t>3、本表中的序号主要是为了方便专家查找评审，示例：序号3-1，3是指投标人此次投标总共填报了3项类似工程业绩，1是指投标人的第一项类似工程业绩，依次类推3-2、3-3。</w:t>
      </w:r>
    </w:p>
    <w:p>
      <w:pPr>
        <w:pStyle w:val="5"/>
        <w:keepNext w:val="0"/>
        <w:keepLines w:val="0"/>
        <w:widowControl/>
        <w:snapToGrid w:val="0"/>
        <w:spacing w:before="0" w:after="0" w:line="360" w:lineRule="auto"/>
        <w:ind w:left="-710"/>
        <w:jc w:val="center"/>
        <w:rPr>
          <w:rFonts w:ascii="宋体" w:hAnsi="宋体" w:cs="宋体"/>
        </w:rPr>
      </w:pPr>
      <w:bookmarkStart w:id="612" w:name="_BookMark_11"/>
      <w:bookmarkEnd w:id="612"/>
      <w:r>
        <w:rPr>
          <w:rFonts w:hint="eastAsia" w:ascii="宋体" w:hAnsi="宋体" w:cs="宋体"/>
          <w:snapToGrid w:val="0"/>
          <w:color w:val="000000"/>
          <w:shd w:val="clear" w:color="auto" w:fill="FFFFFF"/>
        </w:rPr>
        <w:t>10、项目管理人员</w:t>
      </w:r>
    </w:p>
    <w:p>
      <w:pPr>
        <w:widowControl/>
        <w:snapToGrid w:val="0"/>
        <w:spacing w:line="360" w:lineRule="auto"/>
        <w:ind w:left="-710"/>
        <w:rPr>
          <w:rFonts w:ascii="宋体" w:hAnsi="宋体" w:cs="宋体"/>
        </w:rPr>
      </w:pPr>
    </w:p>
    <w:p>
      <w:pPr>
        <w:widowControl/>
        <w:snapToGrid w:val="0"/>
        <w:spacing w:line="360" w:lineRule="auto"/>
        <w:ind w:left="-710"/>
        <w:rPr>
          <w:rFonts w:ascii="宋体" w:hAnsi="宋体" w:cs="宋体"/>
        </w:rPr>
      </w:pP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1、项目管理人员应包括：项目工程师、质量管理员、材料管理员、安全管理员、计划管理员、资料员和项目负责人需要配备的其他关键人员。</w:t>
      </w:r>
    </w:p>
    <w:p>
      <w:pPr>
        <w:widowControl/>
        <w:snapToGrid w:val="0"/>
        <w:spacing w:line="360" w:lineRule="auto"/>
        <w:ind w:left="-710"/>
        <w:rPr>
          <w:rFonts w:ascii="宋体" w:hAnsi="宋体" w:cs="宋体"/>
        </w:rPr>
      </w:pP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2、上述人员简历介绍应包括姓名、职称等基本信息。</w:t>
      </w:r>
    </w:p>
    <w:p>
      <w:pPr>
        <w:widowControl/>
        <w:snapToGrid w:val="0"/>
        <w:spacing w:line="360" w:lineRule="auto"/>
        <w:ind w:left="-710"/>
        <w:rPr>
          <w:rFonts w:ascii="宋体" w:hAnsi="宋体" w:cs="宋体"/>
        </w:rPr>
      </w:pPr>
    </w:p>
    <w:p>
      <w:pPr>
        <w:widowControl/>
        <w:snapToGrid w:val="0"/>
        <w:spacing w:line="360" w:lineRule="auto"/>
        <w:ind w:left="-710"/>
        <w:rPr>
          <w:rFonts w:ascii="宋体" w:hAnsi="宋体" w:cs="宋体"/>
        </w:rPr>
      </w:pPr>
      <w:r>
        <w:rPr>
          <w:rFonts w:hint="eastAsia" w:ascii="宋体" w:hAnsi="宋体" w:cs="宋体"/>
          <w:color w:val="000000"/>
          <w:kern w:val="0"/>
          <w:sz w:val="24"/>
          <w:szCs w:val="24"/>
          <w:shd w:val="clear" w:color="auto" w:fill="FFFFFF"/>
        </w:rPr>
        <w:t>3、项目管理人员简历中应附职称证书或上岗证书扫描件。</w:t>
      </w:r>
    </w:p>
    <w:p>
      <w:pPr>
        <w:widowControl/>
        <w:shd w:val="clear" w:color="auto" w:fill="734A12"/>
        <w:ind w:left="8490"/>
        <w:jc w:val="left"/>
        <w:rPr>
          <w:rFonts w:ascii="宋体" w:hAnsi="宋体" w:cs="宋体"/>
          <w:color w:val="FFFF00"/>
          <w:sz w:val="19"/>
          <w:szCs w:val="19"/>
        </w:rPr>
      </w:pPr>
    </w:p>
    <w:p>
      <w:pPr>
        <w:pStyle w:val="116"/>
        <w:widowControl/>
        <w:ind w:firstLine="0" w:firstLineChars="0"/>
        <w:rPr>
          <w:rFonts w:ascii="宋体" w:hAnsi="宋体" w:cs="宋体"/>
          <w:b/>
          <w:sz w:val="28"/>
          <w:szCs w:val="28"/>
        </w:rPr>
      </w:pPr>
      <w:r>
        <w:rPr>
          <w:rFonts w:hint="eastAsia" w:ascii="宋体" w:hAnsi="宋体" w:cs="宋体"/>
          <w:color w:val="0000FF"/>
        </w:rPr>
        <w:br w:type="page"/>
      </w:r>
      <w:r>
        <w:rPr>
          <w:rFonts w:hint="eastAsia" w:ascii="宋体" w:hAnsi="宋体" w:cs="宋体"/>
          <w:b/>
          <w:sz w:val="28"/>
          <w:szCs w:val="28"/>
        </w:rPr>
        <w:t>11、招标文件要求的其他证明材料</w:t>
      </w:r>
    </w:p>
    <w:p>
      <w:pPr>
        <w:pStyle w:val="116"/>
        <w:widowControl/>
        <w:ind w:firstLine="0" w:firstLineChars="0"/>
        <w:jc w:val="center"/>
        <w:rPr>
          <w:rFonts w:ascii="宋体" w:hAnsi="宋体" w:cs="宋体"/>
          <w:b/>
          <w:sz w:val="28"/>
          <w:szCs w:val="28"/>
        </w:rPr>
      </w:pPr>
    </w:p>
    <w:p>
      <w:pPr>
        <w:widowControl/>
        <w:spacing w:line="360" w:lineRule="auto"/>
        <w:ind w:right="420"/>
        <w:jc w:val="left"/>
        <w:rPr>
          <w:rFonts w:ascii="宋体" w:hAnsi="宋体" w:cs="宋体"/>
          <w:szCs w:val="24"/>
        </w:rPr>
      </w:pPr>
    </w:p>
    <w:p>
      <w:pPr>
        <w:widowControl/>
        <w:jc w:val="center"/>
        <w:rPr>
          <w:rFonts w:ascii="宋体" w:hAnsi="宋体" w:cs="宋体"/>
          <w:b/>
          <w:sz w:val="28"/>
          <w:szCs w:val="32"/>
        </w:rPr>
      </w:pPr>
      <w:r>
        <w:rPr>
          <w:rFonts w:hint="eastAsia" w:ascii="宋体" w:hAnsi="宋体" w:cs="宋体"/>
          <w:b/>
          <w:sz w:val="28"/>
          <w:szCs w:val="32"/>
        </w:rPr>
        <w:t>投标人没有被限制或取消投标资格的承诺函</w:t>
      </w:r>
    </w:p>
    <w:p>
      <w:pPr>
        <w:widowControl/>
        <w:jc w:val="center"/>
        <w:rPr>
          <w:rFonts w:ascii="宋体" w:hAnsi="宋体" w:cs="宋体"/>
          <w:b/>
          <w:sz w:val="28"/>
          <w:szCs w:val="32"/>
        </w:rPr>
      </w:pPr>
    </w:p>
    <w:p>
      <w:pPr>
        <w:widowControl/>
        <w:jc w:val="left"/>
        <w:rPr>
          <w:rFonts w:ascii="宋体" w:hAnsi="宋体" w:cs="宋体"/>
          <w:sz w:val="24"/>
          <w:szCs w:val="32"/>
          <w:u w:val="single"/>
        </w:rPr>
      </w:pPr>
      <w:r>
        <w:rPr>
          <w:rFonts w:hint="eastAsia" w:ascii="宋体" w:hAnsi="宋体" w:cs="宋体"/>
          <w:sz w:val="24"/>
          <w:szCs w:val="32"/>
        </w:rPr>
        <w:t>致：</w:t>
      </w:r>
      <w:r>
        <w:rPr>
          <w:rFonts w:hint="eastAsia" w:ascii="宋体" w:hAnsi="宋体" w:cs="宋体"/>
          <w:sz w:val="24"/>
          <w:szCs w:val="32"/>
          <w:u w:val="single"/>
        </w:rPr>
        <w:t>（招标人）</w:t>
      </w:r>
    </w:p>
    <w:p>
      <w:pPr>
        <w:widowControl/>
        <w:jc w:val="left"/>
        <w:rPr>
          <w:rFonts w:ascii="宋体" w:hAnsi="宋体" w:cs="宋体"/>
          <w:sz w:val="24"/>
          <w:szCs w:val="32"/>
          <w:u w:val="single"/>
        </w:rPr>
      </w:pPr>
    </w:p>
    <w:p>
      <w:pPr>
        <w:widowControl/>
        <w:jc w:val="left"/>
        <w:rPr>
          <w:rFonts w:ascii="宋体" w:hAnsi="宋体" w:cs="宋体"/>
          <w:sz w:val="24"/>
          <w:szCs w:val="32"/>
          <w:u w:val="single"/>
        </w:rPr>
      </w:pPr>
    </w:p>
    <w:p>
      <w:pPr>
        <w:widowControl/>
        <w:spacing w:line="360" w:lineRule="auto"/>
        <w:ind w:firstLine="480" w:firstLineChars="200"/>
        <w:jc w:val="left"/>
        <w:rPr>
          <w:rFonts w:ascii="宋体" w:hAnsi="宋体" w:cs="宋体"/>
          <w:sz w:val="24"/>
          <w:szCs w:val="32"/>
        </w:rPr>
      </w:pPr>
      <w:r>
        <w:rPr>
          <w:rFonts w:hint="eastAsia" w:ascii="宋体" w:hAnsi="宋体" w:cs="宋体"/>
          <w:sz w:val="24"/>
          <w:szCs w:val="32"/>
        </w:rPr>
        <w:t>我公司</w:t>
      </w:r>
      <w:r>
        <w:rPr>
          <w:rFonts w:hint="eastAsia" w:ascii="宋体" w:hAnsi="宋体" w:cs="宋体"/>
          <w:sz w:val="24"/>
          <w:szCs w:val="32"/>
          <w:u w:val="single"/>
        </w:rPr>
        <w:t>（投标人名称）</w:t>
      </w:r>
      <w:r>
        <w:rPr>
          <w:rFonts w:hint="eastAsia" w:ascii="宋体" w:hAnsi="宋体" w:cs="宋体"/>
          <w:sz w:val="24"/>
          <w:szCs w:val="32"/>
        </w:rPr>
        <w:t>作为</w:t>
      </w:r>
      <w:r>
        <w:rPr>
          <w:rFonts w:hint="eastAsia" w:ascii="宋体" w:hAnsi="宋体" w:cs="宋体"/>
          <w:sz w:val="24"/>
          <w:szCs w:val="32"/>
          <w:u w:val="single"/>
        </w:rPr>
        <w:t>（项目名称）</w:t>
      </w:r>
      <w:r>
        <w:rPr>
          <w:rFonts w:hint="eastAsia" w:ascii="宋体" w:hAnsi="宋体" w:cs="宋体"/>
          <w:sz w:val="24"/>
          <w:szCs w:val="32"/>
        </w:rPr>
        <w:t>项目（以下简称“本项目”）的投标人在此郑重承诺。</w:t>
      </w:r>
    </w:p>
    <w:p>
      <w:pPr>
        <w:widowControl/>
        <w:spacing w:line="360" w:lineRule="auto"/>
        <w:ind w:firstLine="480" w:firstLineChars="200"/>
        <w:jc w:val="left"/>
        <w:rPr>
          <w:rFonts w:ascii="宋体" w:hAnsi="宋体" w:cs="宋体"/>
          <w:sz w:val="24"/>
          <w:szCs w:val="32"/>
        </w:rPr>
      </w:pPr>
      <w:r>
        <w:rPr>
          <w:rFonts w:hint="eastAsia" w:ascii="宋体" w:hAnsi="宋体" w:cs="宋体"/>
          <w:sz w:val="24"/>
          <w:szCs w:val="32"/>
        </w:rPr>
        <w:t>我公司承诺我方没有违反现行法律、法规及有关文件规定而被限制投标情形或者没有被有关行政监督部门限制或取消投标资格情形；否则，仍然投标的行为将被纳入乌鲁木齐市建筑业企业诚信评价予以扣分；若中标也将被取消中标资格。</w:t>
      </w:r>
    </w:p>
    <w:p>
      <w:pPr>
        <w:widowControl/>
        <w:spacing w:line="360" w:lineRule="auto"/>
        <w:ind w:firstLine="480" w:firstLineChars="200"/>
        <w:jc w:val="left"/>
        <w:rPr>
          <w:rFonts w:ascii="宋体" w:hAnsi="宋体" w:cs="宋体"/>
          <w:sz w:val="24"/>
          <w:szCs w:val="32"/>
        </w:rPr>
      </w:pPr>
      <w:r>
        <w:rPr>
          <w:rFonts w:hint="eastAsia" w:ascii="宋体" w:hAnsi="宋体" w:cs="宋体"/>
          <w:sz w:val="24"/>
          <w:szCs w:val="32"/>
        </w:rPr>
        <w:t>特此承诺！</w:t>
      </w:r>
    </w:p>
    <w:p>
      <w:pPr>
        <w:widowControl/>
        <w:spacing w:line="360" w:lineRule="auto"/>
        <w:ind w:firstLine="480" w:firstLineChars="200"/>
        <w:jc w:val="left"/>
        <w:rPr>
          <w:rFonts w:ascii="宋体" w:hAnsi="宋体" w:cs="宋体"/>
          <w:sz w:val="24"/>
          <w:szCs w:val="32"/>
        </w:rPr>
      </w:pPr>
    </w:p>
    <w:p>
      <w:pPr>
        <w:widowControl/>
        <w:spacing w:line="360" w:lineRule="auto"/>
        <w:ind w:firstLine="480" w:firstLineChars="200"/>
        <w:jc w:val="left"/>
        <w:rPr>
          <w:rFonts w:ascii="宋体" w:hAnsi="宋体" w:cs="宋体"/>
          <w:sz w:val="24"/>
          <w:szCs w:val="32"/>
        </w:rPr>
      </w:pPr>
    </w:p>
    <w:p>
      <w:pPr>
        <w:widowControl/>
        <w:spacing w:line="360" w:lineRule="auto"/>
        <w:ind w:firstLine="480" w:firstLineChars="200"/>
        <w:jc w:val="left"/>
        <w:rPr>
          <w:rFonts w:ascii="宋体" w:hAnsi="宋体" w:cs="宋体"/>
          <w:sz w:val="24"/>
          <w:szCs w:val="32"/>
        </w:rPr>
      </w:pPr>
    </w:p>
    <w:p>
      <w:pPr>
        <w:widowControl/>
        <w:spacing w:line="360" w:lineRule="auto"/>
        <w:ind w:right="840" w:firstLine="4080" w:firstLineChars="1700"/>
        <w:rPr>
          <w:rFonts w:ascii="宋体" w:hAnsi="宋体" w:cs="宋体"/>
          <w:sz w:val="24"/>
          <w:szCs w:val="24"/>
        </w:rPr>
      </w:pPr>
      <w:r>
        <w:rPr>
          <w:rFonts w:hint="eastAsia" w:ascii="宋体" w:hAnsi="宋体" w:cs="宋体"/>
          <w:sz w:val="24"/>
          <w:szCs w:val="24"/>
        </w:rPr>
        <w:t>投标人名称：（公章）</w:t>
      </w:r>
    </w:p>
    <w:p>
      <w:pPr>
        <w:widowControl/>
        <w:spacing w:line="360" w:lineRule="auto"/>
        <w:ind w:left="-84" w:leftChars="-40"/>
        <w:jc w:val="right"/>
        <w:rPr>
          <w:rFonts w:ascii="宋体" w:hAnsi="宋体" w:cs="宋体"/>
          <w:sz w:val="24"/>
          <w:szCs w:val="24"/>
        </w:rPr>
      </w:pPr>
    </w:p>
    <w:p>
      <w:pPr>
        <w:widowControl/>
        <w:spacing w:line="360" w:lineRule="auto"/>
        <w:ind w:left="-84" w:leftChars="-40" w:right="420"/>
        <w:jc w:val="center"/>
        <w:rPr>
          <w:rFonts w:ascii="宋体" w:hAnsi="宋体" w:cs="宋体"/>
          <w:sz w:val="24"/>
          <w:szCs w:val="24"/>
        </w:rPr>
      </w:pPr>
      <w:r>
        <w:rPr>
          <w:rFonts w:hint="eastAsia" w:ascii="宋体" w:hAnsi="宋体" w:cs="宋体"/>
          <w:sz w:val="24"/>
          <w:szCs w:val="24"/>
        </w:rPr>
        <w:t xml:space="preserve">                                  法定代表人：（盖章）</w:t>
      </w:r>
    </w:p>
    <w:p>
      <w:pPr>
        <w:widowControl/>
        <w:spacing w:line="360" w:lineRule="auto"/>
        <w:ind w:left="-84" w:leftChars="-40"/>
        <w:jc w:val="right"/>
        <w:rPr>
          <w:rFonts w:ascii="宋体" w:hAnsi="宋体" w:cs="宋体"/>
          <w:sz w:val="24"/>
          <w:szCs w:val="24"/>
        </w:rPr>
      </w:pPr>
    </w:p>
    <w:p>
      <w:pPr>
        <w:widowControl/>
        <w:spacing w:line="360" w:lineRule="auto"/>
        <w:ind w:left="-84" w:leftChars="-40" w:right="420"/>
        <w:jc w:val="center"/>
        <w:rPr>
          <w:rFonts w:ascii="宋体" w:hAnsi="宋体" w:cs="宋体"/>
          <w:sz w:val="24"/>
          <w:szCs w:val="24"/>
        </w:rPr>
      </w:pPr>
      <w:r>
        <w:rPr>
          <w:rFonts w:hint="eastAsia" w:ascii="宋体" w:hAnsi="宋体" w:cs="宋体"/>
          <w:sz w:val="24"/>
          <w:szCs w:val="24"/>
        </w:rPr>
        <w:t xml:space="preserve">         日期：</w:t>
      </w:r>
    </w:p>
    <w:p>
      <w:pPr>
        <w:bidi w:val="0"/>
      </w:pPr>
    </w:p>
    <w:p>
      <w:pPr>
        <w:bidi w:val="0"/>
      </w:pPr>
    </w:p>
    <w:p>
      <w:pPr>
        <w:pStyle w:val="2"/>
      </w:pPr>
    </w:p>
    <w:p/>
    <w:p>
      <w:pPr>
        <w:pStyle w:val="2"/>
      </w:pPr>
    </w:p>
    <w:p>
      <w:pPr>
        <w:pStyle w:val="4"/>
        <w:keepNext w:val="0"/>
        <w:keepLines w:val="0"/>
        <w:widowControl/>
        <w:snapToGrid w:val="0"/>
        <w:spacing w:before="450" w:after="0"/>
        <w:ind w:left="-710"/>
        <w:jc w:val="center"/>
        <w:rPr>
          <w:rFonts w:ascii="宋体" w:hAnsi="宋体" w:cs="宋体"/>
          <w:snapToGrid w:val="0"/>
          <w:color w:val="000000"/>
          <w:shd w:val="clear" w:color="auto" w:fill="FFFFFF"/>
        </w:rPr>
      </w:pPr>
      <w:r>
        <w:rPr>
          <w:rFonts w:hint="eastAsia" w:ascii="宋体" w:hAnsi="宋体" w:cs="宋体"/>
          <w:snapToGrid w:val="0"/>
          <w:color w:val="000000"/>
          <w:shd w:val="clear" w:color="auto" w:fill="FFFFFF"/>
        </w:rPr>
        <w:t>技术标内容</w:t>
      </w:r>
    </w:p>
    <w:p>
      <w:pPr>
        <w:rPr>
          <w:rFonts w:ascii="宋体" w:hAnsi="宋体" w:cs="宋体"/>
          <w:snapToGrid w:val="0"/>
          <w:color w:val="000000"/>
          <w:shd w:val="clear" w:color="auto" w:fill="FFFFFF"/>
        </w:rPr>
      </w:pPr>
    </w:p>
    <w:p>
      <w:pPr>
        <w:rPr>
          <w:rFonts w:ascii="宋体" w:hAnsi="宋体" w:cs="宋体"/>
          <w:snapToGrid w:val="0"/>
          <w:color w:val="000000"/>
          <w:shd w:val="clear" w:color="auto" w:fill="FFFFFF"/>
        </w:rPr>
      </w:pPr>
    </w:p>
    <w:p>
      <w:pPr>
        <w:rPr>
          <w:rFonts w:ascii="宋体" w:hAnsi="宋体" w:cs="宋体"/>
          <w:snapToGrid w:val="0"/>
          <w:color w:val="000000"/>
          <w:shd w:val="clear" w:color="auto" w:fill="FFFFFF"/>
        </w:rPr>
      </w:pPr>
    </w:p>
    <w:p>
      <w:pPr>
        <w:rPr>
          <w:rFonts w:ascii="宋体" w:hAnsi="宋体" w:cs="宋体"/>
          <w:snapToGrid w:val="0"/>
          <w:color w:val="000000"/>
          <w:shd w:val="clear" w:color="auto" w:fill="FFFFFF"/>
        </w:rPr>
      </w:pPr>
    </w:p>
    <w:p>
      <w:pPr>
        <w:jc w:val="left"/>
        <w:rPr>
          <w:rFonts w:ascii="宋体" w:hAnsi="宋体" w:cs="宋体"/>
        </w:rPr>
      </w:pPr>
      <w:r>
        <w:rPr>
          <w:rFonts w:hint="eastAsia" w:ascii="宋体" w:hAnsi="宋体" w:cs="宋体"/>
          <w:b/>
          <w:color w:val="000000"/>
          <w:kern w:val="0"/>
          <w:sz w:val="24"/>
          <w:szCs w:val="24"/>
          <w:shd w:val="clear" w:color="auto" w:fill="FFFFFF"/>
        </w:rPr>
        <w:t>技术标封面</w:t>
      </w:r>
    </w:p>
    <w:p>
      <w:pPr>
        <w:widowControl/>
        <w:snapToGrid w:val="0"/>
        <w:spacing w:before="450" w:line="384" w:lineRule="auto"/>
        <w:ind w:left="-710"/>
        <w:jc w:val="center"/>
        <w:rPr>
          <w:rFonts w:ascii="宋体" w:hAnsi="宋体" w:cs="宋体"/>
        </w:rPr>
      </w:pPr>
    </w:p>
    <w:p>
      <w:pPr>
        <w:widowControl/>
        <w:snapToGrid w:val="0"/>
        <w:spacing w:before="450" w:line="384" w:lineRule="auto"/>
        <w:ind w:left="-710"/>
        <w:jc w:val="center"/>
        <w:rPr>
          <w:rFonts w:ascii="宋体" w:hAnsi="宋体" w:cs="宋体"/>
        </w:rPr>
      </w:pPr>
    </w:p>
    <w:p>
      <w:pPr>
        <w:widowControl/>
        <w:snapToGrid w:val="0"/>
        <w:spacing w:before="450" w:line="384" w:lineRule="auto"/>
        <w:ind w:left="-710"/>
        <w:jc w:val="center"/>
        <w:rPr>
          <w:rFonts w:ascii="宋体" w:hAnsi="宋体" w:cs="宋体"/>
          <w:b/>
          <w:color w:val="000000"/>
          <w:kern w:val="0"/>
          <w:sz w:val="24"/>
          <w:szCs w:val="24"/>
          <w:shd w:val="clear" w:color="auto" w:fill="FFFFFF"/>
        </w:rPr>
      </w:pPr>
    </w:p>
    <w:p>
      <w:pPr>
        <w:widowControl/>
        <w:snapToGrid w:val="0"/>
        <w:spacing w:before="450" w:line="384" w:lineRule="auto"/>
        <w:ind w:left="-710"/>
        <w:jc w:val="center"/>
        <w:rPr>
          <w:rFonts w:ascii="宋体" w:hAnsi="宋体" w:cs="宋体"/>
          <w:b/>
          <w:color w:val="000000"/>
          <w:kern w:val="0"/>
          <w:sz w:val="24"/>
          <w:szCs w:val="24"/>
          <w:shd w:val="clear" w:color="auto" w:fill="FFFFFF"/>
        </w:rPr>
      </w:pPr>
    </w:p>
    <w:p>
      <w:pPr>
        <w:widowControl/>
        <w:snapToGrid w:val="0"/>
        <w:spacing w:before="450" w:line="384" w:lineRule="auto"/>
        <w:ind w:left="-710"/>
        <w:jc w:val="center"/>
        <w:rPr>
          <w:rFonts w:ascii="宋体" w:hAnsi="宋体" w:cs="宋体"/>
          <w:b/>
          <w:color w:val="000000"/>
          <w:kern w:val="0"/>
          <w:sz w:val="24"/>
          <w:szCs w:val="24"/>
          <w:shd w:val="clear" w:color="auto" w:fill="FFFFFF"/>
        </w:rPr>
      </w:pPr>
      <w:r>
        <w:rPr>
          <w:rFonts w:hint="eastAsia" w:ascii="宋体" w:hAnsi="宋体" w:cs="宋体"/>
          <w:b/>
          <w:color w:val="000000"/>
          <w:kern w:val="0"/>
          <w:sz w:val="24"/>
          <w:szCs w:val="24"/>
          <w:shd w:val="clear" w:color="auto" w:fill="FFFFFF"/>
        </w:rPr>
        <w:t>投标文件技术标</w:t>
      </w:r>
    </w:p>
    <w:p>
      <w:pPr>
        <w:widowControl/>
        <w:snapToGrid w:val="0"/>
        <w:spacing w:before="450" w:line="384" w:lineRule="auto"/>
        <w:ind w:left="-710"/>
        <w:jc w:val="center"/>
        <w:rPr>
          <w:rFonts w:ascii="宋体" w:hAnsi="宋体" w:cs="宋体"/>
          <w:b/>
          <w:color w:val="000000"/>
          <w:kern w:val="0"/>
          <w:sz w:val="24"/>
          <w:szCs w:val="24"/>
          <w:shd w:val="clear" w:color="auto" w:fill="FFFFFF"/>
        </w:rPr>
      </w:pPr>
    </w:p>
    <w:p>
      <w:pPr>
        <w:widowControl/>
        <w:snapToGrid w:val="0"/>
        <w:spacing w:before="450" w:line="384" w:lineRule="auto"/>
        <w:ind w:left="-710"/>
        <w:jc w:val="center"/>
        <w:rPr>
          <w:rFonts w:ascii="宋体" w:hAnsi="宋体" w:cs="宋体"/>
          <w:b/>
          <w:color w:val="000000"/>
          <w:kern w:val="0"/>
          <w:sz w:val="24"/>
          <w:szCs w:val="24"/>
          <w:shd w:val="clear" w:color="auto" w:fill="FFFFFF"/>
        </w:rPr>
      </w:pPr>
    </w:p>
    <w:p>
      <w:pPr>
        <w:widowControl/>
        <w:snapToGrid w:val="0"/>
        <w:spacing w:before="450" w:line="384" w:lineRule="auto"/>
        <w:ind w:left="-710"/>
        <w:jc w:val="center"/>
        <w:rPr>
          <w:rFonts w:ascii="宋体" w:hAnsi="宋体" w:cs="宋体"/>
          <w:b/>
          <w:color w:val="000000"/>
          <w:kern w:val="0"/>
          <w:sz w:val="24"/>
          <w:szCs w:val="24"/>
          <w:shd w:val="clear" w:color="auto" w:fill="FFFFFF"/>
        </w:rPr>
      </w:pPr>
    </w:p>
    <w:p>
      <w:pPr>
        <w:widowControl/>
        <w:snapToGrid w:val="0"/>
        <w:spacing w:before="450" w:line="384" w:lineRule="auto"/>
        <w:ind w:left="-710"/>
        <w:jc w:val="center"/>
        <w:rPr>
          <w:rFonts w:ascii="宋体" w:hAnsi="宋体" w:cs="宋体"/>
          <w:b/>
          <w:color w:val="000000"/>
          <w:kern w:val="0"/>
          <w:sz w:val="24"/>
          <w:szCs w:val="24"/>
          <w:shd w:val="clear" w:color="auto" w:fill="FFFFFF"/>
        </w:rPr>
      </w:pPr>
    </w:p>
    <w:p>
      <w:pPr>
        <w:widowControl/>
        <w:snapToGrid w:val="0"/>
        <w:spacing w:before="450" w:line="384" w:lineRule="auto"/>
        <w:ind w:left="-710"/>
        <w:jc w:val="center"/>
        <w:rPr>
          <w:rFonts w:ascii="宋体" w:hAnsi="宋体" w:cs="宋体"/>
          <w:b/>
          <w:color w:val="000000"/>
          <w:kern w:val="0"/>
          <w:sz w:val="24"/>
          <w:szCs w:val="24"/>
          <w:shd w:val="clear" w:color="auto" w:fill="FFFFFF"/>
        </w:rPr>
      </w:pPr>
    </w:p>
    <w:p>
      <w:pPr>
        <w:widowControl/>
        <w:snapToGrid w:val="0"/>
        <w:spacing w:before="450" w:line="384" w:lineRule="auto"/>
        <w:ind w:left="-710"/>
        <w:jc w:val="center"/>
        <w:rPr>
          <w:rFonts w:ascii="宋体" w:hAnsi="宋体" w:cs="宋体"/>
          <w:b/>
          <w:color w:val="000000"/>
          <w:kern w:val="0"/>
          <w:sz w:val="24"/>
          <w:szCs w:val="24"/>
          <w:shd w:val="clear" w:color="auto" w:fill="FFFFFF"/>
        </w:rPr>
      </w:pPr>
    </w:p>
    <w:p>
      <w:pPr>
        <w:widowControl/>
        <w:snapToGrid w:val="0"/>
        <w:spacing w:before="450" w:line="384" w:lineRule="auto"/>
        <w:ind w:left="-710"/>
        <w:jc w:val="center"/>
        <w:rPr>
          <w:rFonts w:ascii="宋体" w:hAnsi="宋体" w:cs="宋体"/>
          <w:b/>
          <w:color w:val="000000"/>
          <w:kern w:val="0"/>
          <w:sz w:val="24"/>
          <w:szCs w:val="24"/>
          <w:shd w:val="clear" w:color="auto" w:fill="FFFFFF"/>
        </w:rPr>
      </w:pPr>
    </w:p>
    <w:p>
      <w:pPr>
        <w:spacing w:line="360" w:lineRule="auto"/>
        <w:jc w:val="center"/>
        <w:rPr>
          <w:rFonts w:hint="eastAsia" w:ascii="宋体" w:hAnsi="宋体" w:cs="宋体"/>
          <w:b/>
          <w:color w:val="000000"/>
          <w:kern w:val="0"/>
          <w:sz w:val="24"/>
          <w:szCs w:val="24"/>
          <w:shd w:val="clear" w:color="auto" w:fill="FFFFFF"/>
        </w:rPr>
      </w:pPr>
    </w:p>
    <w:p>
      <w:pPr>
        <w:spacing w:line="360" w:lineRule="auto"/>
        <w:jc w:val="center"/>
        <w:rPr>
          <w:rFonts w:ascii="宋体" w:hAnsi="宋体" w:cs="宋体"/>
          <w:b/>
          <w:color w:val="000000"/>
        </w:rPr>
      </w:pPr>
      <w:r>
        <w:rPr>
          <w:rFonts w:hint="eastAsia" w:ascii="宋体" w:hAnsi="宋体" w:cs="宋体"/>
          <w:b/>
          <w:color w:val="000000"/>
          <w:kern w:val="0"/>
          <w:sz w:val="24"/>
          <w:szCs w:val="24"/>
          <w:shd w:val="clear" w:color="auto" w:fill="FFFFFF"/>
        </w:rPr>
        <w:t> </w:t>
      </w:r>
      <w:r>
        <w:rPr>
          <w:rFonts w:hint="eastAsia" w:ascii="宋体" w:hAnsi="宋体" w:cs="宋体"/>
          <w:b/>
          <w:color w:val="000000"/>
          <w:szCs w:val="20"/>
        </w:rPr>
        <w:t>施工组织设计</w:t>
      </w:r>
    </w:p>
    <w:p>
      <w:pPr>
        <w:pStyle w:val="45"/>
        <w:widowControl w:val="0"/>
        <w:spacing w:line="360" w:lineRule="auto"/>
        <w:ind w:firstLine="630"/>
        <w:jc w:val="both"/>
        <w:rPr>
          <w:rFonts w:ascii="宋体" w:hAnsi="宋体" w:cs="宋体"/>
          <w:color w:val="000000"/>
          <w:sz w:val="21"/>
          <w:szCs w:val="20"/>
        </w:rPr>
      </w:pPr>
      <w:r>
        <w:rPr>
          <w:rFonts w:hint="eastAsia" w:ascii="宋体" w:hAnsi="宋体" w:cs="宋体"/>
          <w:color w:val="000000"/>
          <w:kern w:val="2"/>
          <w:sz w:val="21"/>
          <w:szCs w:val="20"/>
        </w:rPr>
        <w:t>一、投标人应根据招标工程的具体情况，编织相应的施工组织设计。</w:t>
      </w:r>
    </w:p>
    <w:p>
      <w:pPr>
        <w:spacing w:line="360" w:lineRule="auto"/>
        <w:ind w:firstLine="630"/>
        <w:rPr>
          <w:rFonts w:ascii="宋体" w:hAnsi="宋体" w:cs="宋体"/>
          <w:color w:val="000000"/>
        </w:rPr>
      </w:pPr>
      <w:r>
        <w:rPr>
          <w:rFonts w:hint="eastAsia" w:ascii="宋体" w:hAnsi="宋体" w:cs="宋体"/>
          <w:color w:val="000000"/>
          <w:szCs w:val="20"/>
        </w:rPr>
        <w:t>二、施工组织设计包括下列内容：</w:t>
      </w:r>
    </w:p>
    <w:p>
      <w:pPr>
        <w:spacing w:line="360" w:lineRule="auto"/>
        <w:ind w:left="630"/>
        <w:rPr>
          <w:rFonts w:ascii="宋体" w:hAnsi="宋体" w:cs="宋体"/>
          <w:color w:val="000000"/>
        </w:rPr>
      </w:pPr>
      <w:r>
        <w:rPr>
          <w:rFonts w:hint="eastAsia" w:ascii="宋体" w:hAnsi="宋体" w:cs="宋体"/>
          <w:color w:val="000000"/>
          <w:szCs w:val="20"/>
        </w:rPr>
        <w:t>1、工程概况及特点</w:t>
      </w:r>
    </w:p>
    <w:p>
      <w:pPr>
        <w:spacing w:line="360" w:lineRule="auto"/>
        <w:ind w:left="630"/>
        <w:rPr>
          <w:rFonts w:ascii="宋体" w:hAnsi="宋体" w:cs="宋体"/>
          <w:color w:val="000000"/>
        </w:rPr>
      </w:pPr>
      <w:r>
        <w:rPr>
          <w:rFonts w:hint="eastAsia" w:ascii="宋体" w:hAnsi="宋体" w:cs="宋体"/>
          <w:color w:val="000000"/>
          <w:szCs w:val="20"/>
        </w:rPr>
        <w:t>（1）工程建设概况</w:t>
      </w:r>
    </w:p>
    <w:p>
      <w:pPr>
        <w:spacing w:line="360" w:lineRule="auto"/>
        <w:ind w:left="630"/>
        <w:rPr>
          <w:rFonts w:ascii="宋体" w:hAnsi="宋体" w:cs="宋体"/>
          <w:color w:val="000000"/>
        </w:rPr>
      </w:pPr>
      <w:r>
        <w:rPr>
          <w:rFonts w:hint="eastAsia" w:ascii="宋体" w:hAnsi="宋体" w:cs="宋体"/>
          <w:color w:val="000000"/>
          <w:szCs w:val="20"/>
        </w:rPr>
        <w:t>（2）建筑设计特点</w:t>
      </w:r>
    </w:p>
    <w:p>
      <w:pPr>
        <w:spacing w:line="360" w:lineRule="auto"/>
        <w:ind w:left="630"/>
        <w:rPr>
          <w:rFonts w:ascii="宋体" w:hAnsi="宋体" w:cs="宋体"/>
          <w:color w:val="000000"/>
        </w:rPr>
      </w:pPr>
      <w:r>
        <w:rPr>
          <w:rFonts w:hint="eastAsia" w:ascii="宋体" w:hAnsi="宋体" w:cs="宋体"/>
          <w:color w:val="000000"/>
          <w:szCs w:val="20"/>
        </w:rPr>
        <w:t>（3）结构设计特点</w:t>
      </w:r>
    </w:p>
    <w:p>
      <w:pPr>
        <w:spacing w:line="360" w:lineRule="auto"/>
        <w:ind w:left="630"/>
        <w:rPr>
          <w:rFonts w:ascii="宋体" w:hAnsi="宋体" w:cs="宋体"/>
          <w:color w:val="000000"/>
        </w:rPr>
      </w:pPr>
      <w:r>
        <w:rPr>
          <w:rFonts w:hint="eastAsia" w:ascii="宋体" w:hAnsi="宋体" w:cs="宋体"/>
          <w:color w:val="000000"/>
          <w:szCs w:val="20"/>
        </w:rPr>
        <w:t>（4）设备安装设计特点</w:t>
      </w:r>
    </w:p>
    <w:p>
      <w:pPr>
        <w:spacing w:line="360" w:lineRule="auto"/>
        <w:ind w:left="630"/>
        <w:rPr>
          <w:rFonts w:ascii="宋体" w:hAnsi="宋体" w:cs="宋体"/>
          <w:color w:val="000000"/>
        </w:rPr>
      </w:pPr>
      <w:r>
        <w:rPr>
          <w:rFonts w:hint="eastAsia" w:ascii="宋体" w:hAnsi="宋体" w:cs="宋体"/>
          <w:color w:val="000000"/>
          <w:szCs w:val="20"/>
        </w:rPr>
        <w:t>（5）工程施工特点</w:t>
      </w:r>
    </w:p>
    <w:p>
      <w:pPr>
        <w:spacing w:line="360" w:lineRule="auto"/>
        <w:ind w:left="630"/>
        <w:rPr>
          <w:rFonts w:ascii="宋体" w:hAnsi="宋体" w:cs="宋体"/>
          <w:color w:val="000000"/>
        </w:rPr>
      </w:pPr>
      <w:r>
        <w:rPr>
          <w:rFonts w:hint="eastAsia" w:ascii="宋体" w:hAnsi="宋体" w:cs="宋体"/>
          <w:color w:val="000000"/>
          <w:szCs w:val="20"/>
        </w:rPr>
        <w:t>（6）建设地点特征</w:t>
      </w:r>
    </w:p>
    <w:p>
      <w:pPr>
        <w:spacing w:line="360" w:lineRule="auto"/>
        <w:ind w:firstLine="630"/>
        <w:rPr>
          <w:rFonts w:ascii="宋体" w:hAnsi="宋体" w:cs="宋体"/>
          <w:color w:val="000000"/>
        </w:rPr>
      </w:pPr>
      <w:r>
        <w:rPr>
          <w:rFonts w:hint="eastAsia" w:ascii="宋体" w:hAnsi="宋体" w:cs="宋体"/>
          <w:color w:val="000000"/>
          <w:szCs w:val="20"/>
        </w:rPr>
        <w:t>2、施工准备工作计划</w:t>
      </w:r>
    </w:p>
    <w:p>
      <w:pPr>
        <w:spacing w:line="360" w:lineRule="auto"/>
        <w:ind w:firstLine="630"/>
        <w:rPr>
          <w:rFonts w:ascii="宋体" w:hAnsi="宋体" w:cs="宋体"/>
          <w:color w:val="000000"/>
        </w:rPr>
      </w:pPr>
      <w:r>
        <w:rPr>
          <w:rFonts w:hint="eastAsia" w:ascii="宋体" w:hAnsi="宋体" w:cs="宋体"/>
          <w:color w:val="000000"/>
          <w:szCs w:val="20"/>
        </w:rPr>
        <w:t>3、施工方案</w:t>
      </w:r>
    </w:p>
    <w:p>
      <w:pPr>
        <w:spacing w:line="360" w:lineRule="auto"/>
        <w:ind w:firstLine="630"/>
        <w:rPr>
          <w:rFonts w:ascii="宋体" w:hAnsi="宋体" w:cs="宋体"/>
          <w:color w:val="000000"/>
        </w:rPr>
      </w:pPr>
      <w:r>
        <w:rPr>
          <w:rFonts w:hint="eastAsia" w:ascii="宋体" w:hAnsi="宋体" w:cs="宋体"/>
          <w:color w:val="000000"/>
          <w:szCs w:val="20"/>
        </w:rPr>
        <w:t>4、工程施工进度计划</w:t>
      </w:r>
    </w:p>
    <w:p>
      <w:pPr>
        <w:spacing w:line="360" w:lineRule="auto"/>
        <w:ind w:firstLine="630"/>
        <w:rPr>
          <w:rFonts w:ascii="宋体" w:hAnsi="宋体" w:cs="宋体"/>
          <w:color w:val="000000"/>
        </w:rPr>
      </w:pPr>
      <w:r>
        <w:rPr>
          <w:rFonts w:hint="eastAsia" w:ascii="宋体" w:hAnsi="宋体" w:cs="宋体"/>
          <w:color w:val="000000"/>
          <w:szCs w:val="20"/>
        </w:rPr>
        <w:t>（1）施工流水作业横道图</w:t>
      </w:r>
    </w:p>
    <w:p>
      <w:pPr>
        <w:spacing w:line="360" w:lineRule="auto"/>
        <w:ind w:firstLine="630"/>
        <w:rPr>
          <w:rFonts w:ascii="宋体" w:hAnsi="宋体" w:cs="宋体"/>
          <w:color w:val="000000"/>
        </w:rPr>
      </w:pPr>
      <w:r>
        <w:rPr>
          <w:rFonts w:hint="eastAsia" w:ascii="宋体" w:hAnsi="宋体" w:cs="宋体"/>
          <w:color w:val="000000"/>
          <w:szCs w:val="20"/>
        </w:rPr>
        <w:t>（2）施工进度计划网络图</w:t>
      </w:r>
    </w:p>
    <w:p>
      <w:pPr>
        <w:spacing w:line="360" w:lineRule="auto"/>
        <w:rPr>
          <w:rFonts w:ascii="宋体" w:hAnsi="宋体" w:cs="宋体"/>
          <w:color w:val="000000"/>
        </w:rPr>
      </w:pPr>
      <w:r>
        <w:rPr>
          <w:rFonts w:hint="eastAsia" w:ascii="宋体" w:hAnsi="宋体" w:cs="宋体"/>
          <w:color w:val="000000"/>
          <w:szCs w:val="20"/>
        </w:rPr>
        <w:t>上述两种图表，可选任意一种，但推荐做（2）的图表形式</w:t>
      </w:r>
    </w:p>
    <w:p>
      <w:pPr>
        <w:spacing w:line="360" w:lineRule="auto"/>
        <w:ind w:firstLine="630"/>
        <w:rPr>
          <w:rFonts w:ascii="宋体" w:hAnsi="宋体" w:cs="宋体"/>
          <w:color w:val="000000"/>
        </w:rPr>
      </w:pPr>
      <w:r>
        <w:rPr>
          <w:rFonts w:hint="eastAsia" w:ascii="宋体" w:hAnsi="宋体" w:cs="宋体"/>
          <w:color w:val="000000"/>
          <w:szCs w:val="20"/>
        </w:rPr>
        <w:t>5、劳动力、材料、施工机械设备等需要量计划</w:t>
      </w:r>
    </w:p>
    <w:p>
      <w:pPr>
        <w:spacing w:line="360" w:lineRule="auto"/>
        <w:ind w:firstLine="630"/>
        <w:rPr>
          <w:rFonts w:ascii="宋体" w:hAnsi="宋体" w:cs="宋体"/>
          <w:color w:val="000000"/>
        </w:rPr>
      </w:pPr>
      <w:r>
        <w:rPr>
          <w:rFonts w:hint="eastAsia" w:ascii="宋体" w:hAnsi="宋体" w:cs="宋体"/>
          <w:color w:val="000000"/>
          <w:szCs w:val="20"/>
        </w:rPr>
        <w:t>6、施工平面图</w:t>
      </w:r>
    </w:p>
    <w:p>
      <w:pPr>
        <w:spacing w:line="360" w:lineRule="auto"/>
        <w:ind w:firstLine="630"/>
        <w:rPr>
          <w:rFonts w:ascii="宋体" w:hAnsi="宋体" w:cs="宋体"/>
          <w:color w:val="000000"/>
        </w:rPr>
      </w:pPr>
      <w:r>
        <w:rPr>
          <w:rFonts w:hint="eastAsia" w:ascii="宋体" w:hAnsi="宋体" w:cs="宋体"/>
          <w:color w:val="000000"/>
          <w:szCs w:val="20"/>
        </w:rPr>
        <w:t>7、质量保证技术组织措施和保证体系</w:t>
      </w:r>
    </w:p>
    <w:p>
      <w:pPr>
        <w:spacing w:line="360" w:lineRule="auto"/>
        <w:ind w:firstLine="630"/>
        <w:rPr>
          <w:rFonts w:ascii="宋体" w:hAnsi="宋体" w:cs="宋体"/>
          <w:color w:val="000000"/>
        </w:rPr>
      </w:pPr>
      <w:r>
        <w:rPr>
          <w:rFonts w:hint="eastAsia" w:ascii="宋体" w:hAnsi="宋体" w:cs="宋体"/>
          <w:color w:val="000000"/>
          <w:szCs w:val="20"/>
        </w:rPr>
        <w:t>8、安全保证技术组织措施和保证体系、</w:t>
      </w:r>
    </w:p>
    <w:p>
      <w:pPr>
        <w:spacing w:line="360" w:lineRule="auto"/>
        <w:ind w:firstLine="630"/>
        <w:rPr>
          <w:rFonts w:ascii="宋体" w:hAnsi="宋体" w:cs="宋体"/>
          <w:color w:val="000000"/>
        </w:rPr>
      </w:pPr>
      <w:r>
        <w:rPr>
          <w:rFonts w:hint="eastAsia" w:ascii="宋体" w:hAnsi="宋体" w:cs="宋体"/>
          <w:color w:val="000000"/>
          <w:szCs w:val="20"/>
        </w:rPr>
        <w:t>9、进度保证技术组织措施和保证体系</w:t>
      </w:r>
    </w:p>
    <w:p>
      <w:pPr>
        <w:spacing w:line="360" w:lineRule="auto"/>
        <w:ind w:firstLine="630"/>
        <w:rPr>
          <w:rFonts w:ascii="宋体" w:hAnsi="宋体" w:cs="宋体"/>
          <w:color w:val="000000"/>
        </w:rPr>
      </w:pPr>
      <w:r>
        <w:rPr>
          <w:rFonts w:hint="eastAsia" w:ascii="宋体" w:hAnsi="宋体" w:cs="宋体"/>
          <w:color w:val="000000"/>
          <w:szCs w:val="20"/>
        </w:rPr>
        <w:t>10、现场文明施工措施</w:t>
      </w:r>
    </w:p>
    <w:p>
      <w:pPr>
        <w:spacing w:line="360" w:lineRule="auto"/>
        <w:ind w:firstLine="630"/>
        <w:rPr>
          <w:rFonts w:ascii="宋体" w:hAnsi="宋体" w:cs="宋体"/>
          <w:color w:val="000000"/>
          <w:szCs w:val="20"/>
        </w:rPr>
      </w:pPr>
      <w:r>
        <w:rPr>
          <w:rFonts w:hint="eastAsia" w:ascii="宋体" w:hAnsi="宋体" w:cs="宋体"/>
          <w:color w:val="000000"/>
          <w:szCs w:val="20"/>
        </w:rPr>
        <w:t>11、乌鲁木齐市建筑施工扬尘防治专篇</w:t>
      </w:r>
    </w:p>
    <w:p>
      <w:pPr>
        <w:spacing w:line="360" w:lineRule="auto"/>
        <w:ind w:firstLine="630"/>
        <w:rPr>
          <w:rFonts w:ascii="宋体" w:hAnsi="宋体" w:cs="宋体"/>
          <w:color w:val="000000"/>
          <w:szCs w:val="20"/>
        </w:rPr>
      </w:pPr>
      <w:r>
        <w:rPr>
          <w:rFonts w:hint="eastAsia" w:ascii="宋体" w:hAnsi="宋体" w:cs="宋体"/>
          <w:color w:val="000000"/>
          <w:szCs w:val="20"/>
        </w:rPr>
        <w:t>12、卫生防疫工作实施方案</w:t>
      </w:r>
    </w:p>
    <w:p>
      <w:pPr>
        <w:spacing w:line="360" w:lineRule="auto"/>
        <w:ind w:firstLine="630"/>
        <w:rPr>
          <w:rFonts w:ascii="宋体" w:hAnsi="宋体" w:cs="宋体"/>
          <w:color w:val="000000"/>
        </w:rPr>
      </w:pPr>
      <w:r>
        <w:rPr>
          <w:rFonts w:hint="eastAsia" w:ascii="宋体" w:hAnsi="宋体" w:cs="宋体"/>
          <w:color w:val="000000"/>
          <w:szCs w:val="20"/>
        </w:rPr>
        <w:t>本条投标人应结合工程实际，依据《关于印发《2016年乌鲁木齐市建筑施工扬尘防治专项行动实施方案》的通知》（乌建发〔2016〕251号）等我市有关现行文件精神编制。</w:t>
      </w:r>
    </w:p>
    <w:p>
      <w:pPr>
        <w:spacing w:line="360" w:lineRule="auto"/>
        <w:ind w:firstLine="630"/>
        <w:rPr>
          <w:rFonts w:ascii="宋体" w:hAnsi="宋体" w:cs="宋体"/>
        </w:rPr>
      </w:pPr>
      <w:r>
        <w:rPr>
          <w:rFonts w:hint="eastAsia" w:ascii="宋体" w:hAnsi="宋体" w:cs="宋体"/>
          <w:color w:val="000000"/>
          <w:szCs w:val="20"/>
        </w:rPr>
        <w:t>注：上内容中若需要表格请投标人自行编制。</w:t>
      </w:r>
    </w:p>
    <w:p>
      <w:pPr>
        <w:pStyle w:val="133"/>
        <w:rPr>
          <w:rFonts w:ascii="宋体" w:hAnsi="宋体" w:cs="宋体"/>
        </w:rPr>
      </w:pPr>
      <w:r>
        <w:rPr>
          <w:rFonts w:hint="eastAsia" w:ascii="宋体" w:hAnsi="宋体" w:cs="宋体"/>
        </w:rPr>
        <w:t>窗体顶端</w:t>
      </w:r>
    </w:p>
    <w:p>
      <w:pPr>
        <w:widowControl/>
        <w:snapToGrid w:val="0"/>
        <w:spacing w:before="450" w:line="384" w:lineRule="auto"/>
        <w:ind w:left="-710"/>
        <w:rPr>
          <w:rFonts w:ascii="宋体" w:hAnsi="宋体" w:cs="宋体"/>
        </w:rPr>
      </w:pPr>
    </w:p>
    <w:p>
      <w:pPr>
        <w:widowControl/>
        <w:snapToGrid w:val="0"/>
        <w:spacing w:before="450" w:line="384" w:lineRule="auto"/>
        <w:ind w:left="-710"/>
        <w:rPr>
          <w:rFonts w:ascii="宋体" w:hAnsi="宋体" w:cs="宋体"/>
        </w:rPr>
      </w:pPr>
    </w:p>
    <w:p>
      <w:pPr>
        <w:pStyle w:val="4"/>
        <w:keepNext w:val="0"/>
        <w:keepLines w:val="0"/>
        <w:widowControl/>
        <w:snapToGrid w:val="0"/>
        <w:spacing w:before="450" w:after="0"/>
        <w:ind w:left="-710"/>
        <w:jc w:val="center"/>
        <w:rPr>
          <w:rFonts w:ascii="宋体" w:hAnsi="宋体" w:cs="宋体"/>
        </w:rPr>
      </w:pPr>
      <w:r>
        <w:rPr>
          <w:rFonts w:hint="eastAsia" w:ascii="宋体" w:hAnsi="宋体" w:cs="宋体"/>
          <w:snapToGrid w:val="0"/>
          <w:color w:val="000000"/>
          <w:shd w:val="clear" w:color="auto" w:fill="FFFFFF"/>
        </w:rPr>
        <w:t>经济标格式</w:t>
      </w:r>
    </w:p>
    <w:p>
      <w:pPr>
        <w:widowControl/>
        <w:snapToGrid w:val="0"/>
        <w:spacing w:before="450" w:line="384" w:lineRule="auto"/>
        <w:ind w:left="-710"/>
        <w:rPr>
          <w:rFonts w:ascii="宋体" w:hAnsi="宋体" w:cs="宋体"/>
        </w:rPr>
      </w:pPr>
    </w:p>
    <w:p>
      <w:pPr>
        <w:widowControl/>
        <w:snapToGrid w:val="0"/>
        <w:spacing w:before="450"/>
        <w:ind w:left="-710"/>
        <w:rPr>
          <w:rFonts w:ascii="宋体" w:hAnsi="宋体" w:cs="宋体"/>
        </w:rPr>
      </w:pPr>
      <w:r>
        <w:rPr>
          <w:rFonts w:hint="eastAsia" w:ascii="宋体" w:hAnsi="宋体" w:cs="宋体"/>
          <w:b/>
          <w:color w:val="000000"/>
          <w:kern w:val="0"/>
          <w:sz w:val="24"/>
          <w:szCs w:val="24"/>
          <w:shd w:val="clear" w:color="auto" w:fill="FFFFFF"/>
        </w:rPr>
        <w:t>经济标封面</w:t>
      </w:r>
    </w:p>
    <w:p>
      <w:pPr>
        <w:widowControl/>
        <w:snapToGrid w:val="0"/>
        <w:spacing w:before="450"/>
        <w:ind w:left="-710"/>
        <w:rPr>
          <w:rFonts w:ascii="宋体" w:hAnsi="宋体" w:cs="宋体"/>
        </w:rPr>
      </w:pPr>
    </w:p>
    <w:p>
      <w:pPr>
        <w:widowControl/>
        <w:snapToGrid w:val="0"/>
        <w:spacing w:before="450" w:line="384" w:lineRule="auto"/>
        <w:ind w:left="-710"/>
        <w:jc w:val="right"/>
        <w:rPr>
          <w:rFonts w:ascii="宋体" w:hAnsi="宋体" w:cs="宋体"/>
        </w:rPr>
      </w:pPr>
      <w:r>
        <w:rPr>
          <w:rFonts w:hint="eastAsia" w:ascii="宋体" w:hAnsi="宋体" w:cs="宋体"/>
          <w:b/>
          <w:color w:val="000000"/>
          <w:kern w:val="0"/>
          <w:sz w:val="24"/>
          <w:szCs w:val="24"/>
          <w:bdr w:val="single" w:color="auto" w:sz="8" w:space="0"/>
          <w:shd w:val="clear" w:color="auto" w:fill="FFFFFF"/>
        </w:rPr>
        <w:t>正本</w:t>
      </w:r>
    </w:p>
    <w:p>
      <w:pPr>
        <w:widowControl/>
        <w:snapToGrid w:val="0"/>
        <w:spacing w:before="450" w:line="384" w:lineRule="auto"/>
        <w:ind w:left="-710"/>
        <w:jc w:val="center"/>
        <w:rPr>
          <w:rFonts w:ascii="宋体" w:hAnsi="宋体" w:cs="宋体"/>
        </w:rPr>
      </w:pPr>
    </w:p>
    <w:p>
      <w:pPr>
        <w:widowControl/>
        <w:snapToGrid w:val="0"/>
        <w:spacing w:before="450"/>
        <w:ind w:left="-710"/>
        <w:jc w:val="center"/>
        <w:rPr>
          <w:rFonts w:ascii="宋体" w:hAnsi="宋体" w:cs="宋体"/>
        </w:rPr>
      </w:pPr>
      <w:r>
        <w:rPr>
          <w:rFonts w:hint="eastAsia" w:ascii="宋体" w:hAnsi="宋体" w:cs="宋体"/>
          <w:b/>
          <w:color w:val="000000"/>
          <w:kern w:val="0"/>
          <w:sz w:val="28"/>
          <w:szCs w:val="28"/>
          <w:shd w:val="clear" w:color="auto" w:fill="FFFFFF"/>
        </w:rPr>
        <w:t>投标文件经济标</w:t>
      </w:r>
    </w:p>
    <w:p>
      <w:pPr>
        <w:widowControl/>
        <w:snapToGrid w:val="0"/>
        <w:spacing w:before="450" w:line="384" w:lineRule="auto"/>
        <w:ind w:left="-710"/>
        <w:rPr>
          <w:rFonts w:ascii="宋体" w:hAnsi="宋体" w:cs="宋体"/>
        </w:rPr>
      </w:pPr>
    </w:p>
    <w:p>
      <w:pPr>
        <w:widowControl/>
        <w:snapToGrid w:val="0"/>
        <w:spacing w:before="450" w:line="384" w:lineRule="auto"/>
        <w:rPr>
          <w:rFonts w:ascii="宋体" w:hAnsi="宋体" w:cs="宋体"/>
        </w:rPr>
      </w:pPr>
    </w:p>
    <w:p>
      <w:pPr>
        <w:widowControl/>
        <w:snapToGrid w:val="0"/>
        <w:spacing w:before="450" w:line="384" w:lineRule="auto"/>
        <w:ind w:left="-710"/>
        <w:rPr>
          <w:rFonts w:ascii="宋体" w:hAnsi="宋体" w:cs="宋体"/>
        </w:rPr>
      </w:pPr>
    </w:p>
    <w:p>
      <w:pPr>
        <w:widowControl/>
        <w:snapToGrid w:val="0"/>
        <w:spacing w:before="450" w:line="384" w:lineRule="auto"/>
        <w:ind w:left="-710"/>
        <w:rPr>
          <w:rFonts w:ascii="宋体" w:hAnsi="宋体" w:cs="宋体"/>
        </w:rPr>
      </w:pPr>
      <w:r>
        <w:rPr>
          <w:rFonts w:hint="eastAsia" w:ascii="宋体" w:hAnsi="宋体" w:cs="宋体"/>
          <w:color w:val="000000"/>
          <w:kern w:val="0"/>
          <w:sz w:val="24"/>
          <w:szCs w:val="24"/>
          <w:shd w:val="clear" w:color="auto" w:fill="FFFFFF"/>
        </w:rPr>
        <w:t>招标项目名称：</w:t>
      </w:r>
    </w:p>
    <w:p>
      <w:pPr>
        <w:widowControl/>
        <w:snapToGrid w:val="0"/>
        <w:spacing w:before="450" w:line="384" w:lineRule="auto"/>
        <w:ind w:left="-710"/>
        <w:rPr>
          <w:rFonts w:ascii="宋体" w:hAnsi="宋体" w:cs="宋体"/>
        </w:rPr>
      </w:pPr>
      <w:r>
        <w:rPr>
          <w:rFonts w:hint="eastAsia" w:ascii="宋体" w:hAnsi="宋体" w:cs="宋体"/>
          <w:color w:val="000000"/>
          <w:spacing w:val="26"/>
          <w:kern w:val="0"/>
          <w:sz w:val="24"/>
          <w:szCs w:val="24"/>
          <w:shd w:val="clear" w:color="auto" w:fill="FFFFFF"/>
        </w:rPr>
        <w:t>投标人名</w:t>
      </w:r>
      <w:r>
        <w:rPr>
          <w:rFonts w:hint="eastAsia" w:ascii="宋体" w:hAnsi="宋体" w:cs="宋体"/>
          <w:color w:val="000000"/>
          <w:spacing w:val="1"/>
          <w:kern w:val="0"/>
          <w:sz w:val="24"/>
          <w:szCs w:val="24"/>
          <w:shd w:val="clear" w:color="auto" w:fill="FFFFFF"/>
        </w:rPr>
        <w:t>称</w:t>
      </w:r>
      <w:r>
        <w:rPr>
          <w:rFonts w:hint="eastAsia" w:ascii="宋体" w:hAnsi="宋体" w:cs="宋体"/>
          <w:color w:val="000000"/>
          <w:kern w:val="0"/>
          <w:sz w:val="24"/>
          <w:szCs w:val="24"/>
          <w:shd w:val="clear" w:color="auto" w:fill="FFFFFF"/>
        </w:rPr>
        <w:t>：</w:t>
      </w:r>
    </w:p>
    <w:p>
      <w:pPr>
        <w:widowControl/>
        <w:snapToGrid w:val="0"/>
        <w:spacing w:before="450" w:line="384" w:lineRule="auto"/>
        <w:ind w:left="-710"/>
        <w:rPr>
          <w:rFonts w:ascii="宋体" w:hAnsi="宋体" w:cs="宋体"/>
        </w:rPr>
      </w:pPr>
      <w:r>
        <w:rPr>
          <w:rFonts w:hint="eastAsia" w:ascii="宋体" w:hAnsi="宋体" w:cs="宋体"/>
          <w:color w:val="000000"/>
          <w:spacing w:val="66"/>
          <w:kern w:val="0"/>
          <w:sz w:val="24"/>
          <w:szCs w:val="24"/>
          <w:shd w:val="clear" w:color="auto" w:fill="FFFFFF"/>
        </w:rPr>
        <w:t>编制时</w:t>
      </w:r>
      <w:r>
        <w:rPr>
          <w:rFonts w:hint="eastAsia" w:ascii="宋体" w:hAnsi="宋体" w:cs="宋体"/>
          <w:color w:val="000000"/>
          <w:kern w:val="0"/>
          <w:sz w:val="24"/>
          <w:szCs w:val="24"/>
          <w:shd w:val="clear" w:color="auto" w:fill="FFFFFF"/>
        </w:rPr>
        <w:t>间：   年   月   日</w:t>
      </w:r>
    </w:p>
    <w:p>
      <w:pPr>
        <w:widowControl/>
        <w:snapToGrid w:val="0"/>
        <w:spacing w:before="450"/>
        <w:ind w:left="-710"/>
        <w:rPr>
          <w:rFonts w:ascii="宋体" w:hAnsi="宋体" w:cs="宋体"/>
        </w:rPr>
      </w:pPr>
    </w:p>
    <w:p>
      <w:pPr>
        <w:widowControl/>
        <w:snapToGrid w:val="0"/>
        <w:spacing w:before="450"/>
        <w:ind w:left="-710"/>
        <w:rPr>
          <w:rFonts w:ascii="宋体" w:hAnsi="宋体" w:cs="宋体"/>
          <w:color w:val="000000"/>
          <w:kern w:val="0"/>
          <w:sz w:val="24"/>
          <w:szCs w:val="24"/>
          <w:shd w:val="clear" w:color="auto" w:fill="FFFFFF"/>
        </w:rPr>
      </w:pP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经济标目录</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1、投标总价封面</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2、投标总价</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 xml:space="preserve">3、投标报价总说明 </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4、建设项目投标报价汇总表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5、单项工程投标报价汇总表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6、单位工程投标报价汇总表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7、分部分项工程和单价措施项目清单与计价表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8、综合单价分析表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9、总价措施项目清单与计价表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10、其他项目清单与计价汇总表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10.1暂列金额明细表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10.2材料（工程设备）暂估单价及调整表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10.3专业工程暂估价及结算价表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10.4计日工表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10.5总承包服务费计价表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11、规费、税金项目计价表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12、发包人提供材料和工程设备一览表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13、承包人提供主要材料和工程设备一览表</w:t>
      </w:r>
    </w:p>
    <w:p>
      <w:pPr>
        <w:widowControl/>
        <w:snapToGrid w:val="0"/>
        <w:spacing w:before="330" w:line="300" w:lineRule="exact"/>
        <w:rPr>
          <w:rFonts w:ascii="宋体" w:hAnsi="宋体" w:cs="宋体"/>
        </w:rPr>
      </w:pPr>
      <w:r>
        <w:rPr>
          <w:rFonts w:hint="eastAsia" w:ascii="宋体" w:hAnsi="宋体" w:cs="宋体"/>
          <w:color w:val="000000"/>
          <w:kern w:val="0"/>
          <w:sz w:val="24"/>
          <w:szCs w:val="24"/>
          <w:shd w:val="clear" w:color="auto" w:fill="FFFFFF"/>
        </w:rPr>
        <w:t>注：为了便于查找，请按上述顺序编排经济标内容。</w:t>
      </w:r>
    </w:p>
    <w:p>
      <w:pPr>
        <w:widowControl/>
        <w:snapToGrid w:val="0"/>
        <w:spacing w:before="450"/>
        <w:ind w:left="-710"/>
        <w:rPr>
          <w:rFonts w:ascii="宋体" w:hAnsi="宋体" w:cs="宋体"/>
        </w:rPr>
      </w:pPr>
    </w:p>
    <w:p>
      <w:pPr>
        <w:widowControl/>
        <w:snapToGrid w:val="0"/>
        <w:spacing w:before="450"/>
        <w:ind w:left="-710"/>
        <w:rPr>
          <w:rFonts w:ascii="宋体" w:hAnsi="宋体" w:cs="宋体"/>
          <w:color w:val="000000"/>
          <w:kern w:val="0"/>
          <w:sz w:val="24"/>
          <w:szCs w:val="24"/>
          <w:shd w:val="clear" w:color="auto" w:fill="FFFFFF"/>
        </w:rPr>
      </w:pPr>
    </w:p>
    <w:p>
      <w:pPr>
        <w:widowControl/>
        <w:snapToGrid w:val="0"/>
        <w:spacing w:before="450"/>
        <w:jc w:val="center"/>
        <w:rPr>
          <w:rFonts w:ascii="宋体" w:hAnsi="宋体" w:cs="宋体"/>
        </w:rPr>
      </w:pPr>
      <w:r>
        <w:rPr>
          <w:rFonts w:hint="eastAsia" w:ascii="宋体" w:hAnsi="宋体" w:cs="宋体"/>
          <w:b/>
          <w:color w:val="000000"/>
          <w:kern w:val="0"/>
          <w:sz w:val="24"/>
          <w:szCs w:val="24"/>
          <w:shd w:val="clear" w:color="auto" w:fill="FFFFFF"/>
        </w:rPr>
        <w:t>投标总价封面</w:t>
      </w:r>
    </w:p>
    <w:p>
      <w:pPr>
        <w:widowControl/>
        <w:snapToGrid w:val="0"/>
        <w:spacing w:before="450"/>
        <w:ind w:left="-710"/>
        <w:rPr>
          <w:rFonts w:ascii="宋体" w:hAnsi="宋体" w:cs="宋体"/>
        </w:rPr>
      </w:pPr>
    </w:p>
    <w:p>
      <w:pPr>
        <w:widowControl/>
        <w:snapToGrid w:val="0"/>
        <w:spacing w:before="450"/>
        <w:ind w:left="-710"/>
        <w:rPr>
          <w:rFonts w:ascii="宋体" w:hAnsi="宋体" w:cs="宋体"/>
        </w:rPr>
      </w:pPr>
    </w:p>
    <w:p>
      <w:pPr>
        <w:widowControl/>
        <w:snapToGrid w:val="0"/>
        <w:spacing w:before="450"/>
        <w:ind w:left="-710" w:leftChars="-338" w:firstLine="5453" w:firstLineChars="1940"/>
        <w:rPr>
          <w:rFonts w:ascii="宋体" w:hAnsi="宋体" w:cs="宋体"/>
        </w:rPr>
      </w:pPr>
      <w:r>
        <w:rPr>
          <w:rFonts w:hint="eastAsia" w:ascii="宋体" w:hAnsi="宋体" w:cs="宋体"/>
          <w:b/>
          <w:color w:val="000000"/>
          <w:kern w:val="0"/>
          <w:sz w:val="28"/>
          <w:szCs w:val="28"/>
          <w:shd w:val="clear" w:color="auto" w:fill="FFFFFF"/>
        </w:rPr>
        <w:t>工程</w:t>
      </w:r>
    </w:p>
    <w:p>
      <w:pPr>
        <w:widowControl/>
        <w:snapToGrid w:val="0"/>
        <w:spacing w:before="450"/>
        <w:ind w:left="-710"/>
        <w:rPr>
          <w:rFonts w:ascii="宋体" w:hAnsi="宋体" w:cs="宋体"/>
        </w:rPr>
      </w:pPr>
    </w:p>
    <w:p>
      <w:pPr>
        <w:widowControl/>
        <w:snapToGrid w:val="0"/>
        <w:spacing w:before="450"/>
        <w:ind w:left="-710"/>
        <w:rPr>
          <w:rFonts w:ascii="宋体" w:hAnsi="宋体" w:cs="宋体"/>
        </w:rPr>
      </w:pPr>
    </w:p>
    <w:p>
      <w:pPr>
        <w:widowControl/>
        <w:snapToGrid w:val="0"/>
        <w:spacing w:before="450"/>
        <w:ind w:left="-710"/>
        <w:rPr>
          <w:rFonts w:ascii="宋体" w:hAnsi="宋体" w:cs="宋体"/>
        </w:rPr>
      </w:pPr>
    </w:p>
    <w:p>
      <w:pPr>
        <w:widowControl/>
        <w:snapToGrid w:val="0"/>
        <w:spacing w:before="450"/>
        <w:ind w:left="-710"/>
        <w:jc w:val="center"/>
        <w:rPr>
          <w:rFonts w:ascii="宋体" w:hAnsi="宋体" w:cs="宋体"/>
        </w:rPr>
      </w:pPr>
      <w:r>
        <w:rPr>
          <w:rFonts w:hint="eastAsia" w:ascii="宋体" w:hAnsi="宋体" w:cs="宋体"/>
          <w:b/>
          <w:color w:val="000000"/>
          <w:kern w:val="0"/>
          <w:sz w:val="44"/>
          <w:szCs w:val="44"/>
          <w:shd w:val="clear" w:color="auto" w:fill="FFFFFF"/>
        </w:rPr>
        <w:t>投 标 总 价</w:t>
      </w:r>
    </w:p>
    <w:p>
      <w:pPr>
        <w:widowControl/>
        <w:snapToGrid w:val="0"/>
        <w:spacing w:before="450"/>
        <w:ind w:left="-710"/>
        <w:rPr>
          <w:rFonts w:ascii="宋体" w:hAnsi="宋体" w:cs="宋体"/>
        </w:rPr>
      </w:pPr>
    </w:p>
    <w:p>
      <w:pPr>
        <w:widowControl/>
        <w:snapToGrid w:val="0"/>
        <w:spacing w:before="450"/>
        <w:ind w:left="-710"/>
        <w:rPr>
          <w:rFonts w:ascii="宋体" w:hAnsi="宋体" w:cs="宋体"/>
        </w:rPr>
      </w:pPr>
    </w:p>
    <w:p>
      <w:pPr>
        <w:widowControl/>
        <w:snapToGrid w:val="0"/>
        <w:spacing w:before="450"/>
        <w:ind w:left="-710"/>
        <w:rPr>
          <w:rFonts w:ascii="宋体" w:hAnsi="宋体" w:cs="宋体"/>
        </w:rPr>
      </w:pPr>
      <w:r>
        <w:rPr>
          <w:rFonts w:hint="eastAsia" w:ascii="宋体" w:hAnsi="宋体" w:cs="宋体"/>
          <w:b/>
          <w:color w:val="000000"/>
          <w:kern w:val="0"/>
          <w:sz w:val="28"/>
          <w:szCs w:val="28"/>
          <w:shd w:val="clear" w:color="auto" w:fill="FFFFFF"/>
        </w:rPr>
        <w:t>投标人：</w:t>
      </w:r>
      <w:r>
        <w:rPr>
          <w:rFonts w:hint="eastAsia" w:ascii="宋体" w:hAnsi="宋体" w:cs="宋体"/>
          <w:color w:val="000000"/>
          <w:kern w:val="0"/>
          <w:sz w:val="24"/>
          <w:szCs w:val="24"/>
          <w:shd w:val="clear" w:color="auto" w:fill="FFFFFF"/>
        </w:rPr>
        <w:t>（单位盖章） </w:t>
      </w:r>
    </w:p>
    <w:p>
      <w:pPr>
        <w:widowControl/>
        <w:snapToGrid w:val="0"/>
        <w:spacing w:before="450"/>
        <w:ind w:left="-710"/>
        <w:rPr>
          <w:rFonts w:ascii="宋体" w:hAnsi="宋体" w:cs="宋体"/>
        </w:rPr>
      </w:pPr>
      <w:r>
        <w:rPr>
          <w:rFonts w:hint="eastAsia" w:ascii="宋体" w:hAnsi="宋体" w:cs="宋体"/>
          <w:color w:val="000000"/>
          <w:kern w:val="0"/>
          <w:sz w:val="24"/>
          <w:szCs w:val="24"/>
          <w:shd w:val="clear" w:color="auto" w:fill="FFFFFF"/>
        </w:rPr>
        <w:t>年    月    日</w:t>
      </w:r>
    </w:p>
    <w:p>
      <w:pPr>
        <w:widowControl/>
        <w:snapToGrid w:val="0"/>
        <w:spacing w:before="450"/>
        <w:ind w:left="-710"/>
        <w:rPr>
          <w:rFonts w:ascii="宋体" w:hAnsi="宋体" w:cs="宋体"/>
          <w:color w:val="000000"/>
          <w:kern w:val="0"/>
          <w:sz w:val="24"/>
          <w:szCs w:val="24"/>
          <w:shd w:val="clear" w:color="auto" w:fill="FFFFFF"/>
        </w:rPr>
      </w:pPr>
    </w:p>
    <w:p>
      <w:pPr>
        <w:widowControl/>
        <w:snapToGrid w:val="0"/>
        <w:spacing w:before="450"/>
        <w:ind w:left="-710"/>
        <w:rPr>
          <w:rFonts w:ascii="宋体" w:hAnsi="宋体" w:cs="宋体"/>
          <w:color w:val="000000"/>
          <w:kern w:val="0"/>
          <w:sz w:val="24"/>
          <w:szCs w:val="24"/>
          <w:shd w:val="clear" w:color="auto" w:fill="FFFFFF"/>
        </w:rPr>
      </w:pPr>
    </w:p>
    <w:p>
      <w:pPr>
        <w:widowControl/>
        <w:snapToGrid w:val="0"/>
        <w:spacing w:before="450"/>
        <w:ind w:left="-710"/>
        <w:rPr>
          <w:rFonts w:ascii="宋体" w:hAnsi="宋体" w:cs="宋体"/>
          <w:color w:val="000000"/>
          <w:kern w:val="0"/>
          <w:sz w:val="24"/>
          <w:szCs w:val="24"/>
          <w:shd w:val="clear" w:color="auto" w:fill="FFFFFF"/>
        </w:rPr>
      </w:pPr>
    </w:p>
    <w:p>
      <w:pPr>
        <w:widowControl/>
        <w:snapToGrid w:val="0"/>
        <w:spacing w:before="450"/>
        <w:ind w:left="-710"/>
        <w:rPr>
          <w:rFonts w:ascii="宋体" w:hAnsi="宋体" w:cs="宋体"/>
          <w:color w:val="000000"/>
          <w:kern w:val="0"/>
          <w:sz w:val="24"/>
          <w:szCs w:val="24"/>
          <w:shd w:val="clear" w:color="auto" w:fill="FFFFFF"/>
        </w:rPr>
      </w:pPr>
    </w:p>
    <w:p>
      <w:pPr>
        <w:widowControl/>
        <w:snapToGrid w:val="0"/>
        <w:spacing w:before="450"/>
        <w:ind w:left="-710"/>
        <w:rPr>
          <w:rFonts w:ascii="宋体" w:hAnsi="宋体" w:cs="宋体"/>
        </w:rPr>
      </w:pPr>
    </w:p>
    <w:p>
      <w:pPr>
        <w:widowControl/>
        <w:snapToGrid w:val="0"/>
        <w:spacing w:before="450"/>
        <w:rPr>
          <w:rFonts w:ascii="宋体" w:hAnsi="宋体" w:cs="宋体"/>
          <w:b/>
          <w:color w:val="000000"/>
          <w:kern w:val="0"/>
          <w:sz w:val="24"/>
          <w:szCs w:val="24"/>
          <w:shd w:val="clear" w:color="auto" w:fill="FFFFFF"/>
        </w:rPr>
      </w:pPr>
    </w:p>
    <w:p>
      <w:pPr>
        <w:widowControl/>
        <w:snapToGrid w:val="0"/>
        <w:spacing w:before="450"/>
        <w:jc w:val="center"/>
        <w:rPr>
          <w:rFonts w:ascii="宋体" w:hAnsi="宋体" w:cs="宋体"/>
        </w:rPr>
      </w:pPr>
      <w:r>
        <w:rPr>
          <w:rFonts w:hint="eastAsia" w:ascii="宋体" w:hAnsi="宋体" w:cs="宋体"/>
          <w:b/>
          <w:color w:val="000000"/>
          <w:kern w:val="0"/>
          <w:sz w:val="24"/>
          <w:szCs w:val="24"/>
          <w:shd w:val="clear" w:color="auto" w:fill="FFFFFF"/>
        </w:rPr>
        <w:t>投 标 总 价</w:t>
      </w:r>
    </w:p>
    <w:p>
      <w:pPr>
        <w:widowControl/>
        <w:snapToGrid w:val="0"/>
        <w:spacing w:before="450"/>
        <w:ind w:left="-710"/>
        <w:rPr>
          <w:rFonts w:ascii="宋体" w:hAnsi="宋体" w:cs="宋体"/>
        </w:rPr>
      </w:pPr>
      <w:r>
        <w:rPr>
          <w:rFonts w:hint="eastAsia" w:ascii="宋体" w:hAnsi="宋体" w:cs="宋体"/>
          <w:color w:val="000000"/>
          <w:kern w:val="0"/>
          <w:sz w:val="24"/>
          <w:szCs w:val="24"/>
          <w:shd w:val="clear" w:color="auto" w:fill="FFFFFF"/>
        </w:rPr>
        <w:t>招     标    人：</w:t>
      </w:r>
      <w:r>
        <w:rPr>
          <w:rFonts w:hint="eastAsia" w:ascii="宋体" w:hAnsi="宋体" w:cs="宋体"/>
          <w:color w:val="000000"/>
          <w:kern w:val="0"/>
          <w:sz w:val="24"/>
          <w:szCs w:val="24"/>
          <w:u w:val="single"/>
          <w:shd w:val="clear" w:color="auto" w:fill="FFFFFF"/>
        </w:rPr>
        <w:t xml:space="preserve">                </w:t>
      </w:r>
    </w:p>
    <w:p>
      <w:pPr>
        <w:widowControl/>
        <w:snapToGrid w:val="0"/>
        <w:spacing w:before="450"/>
        <w:ind w:left="-710"/>
        <w:rPr>
          <w:rFonts w:ascii="宋体" w:hAnsi="宋体" w:cs="宋体"/>
        </w:rPr>
      </w:pPr>
      <w:r>
        <w:rPr>
          <w:rFonts w:hint="eastAsia" w:ascii="宋体" w:hAnsi="宋体" w:cs="宋体"/>
          <w:color w:val="000000"/>
          <w:kern w:val="0"/>
          <w:sz w:val="24"/>
          <w:szCs w:val="24"/>
          <w:shd w:val="clear" w:color="auto" w:fill="FFFFFF"/>
        </w:rPr>
        <w:t>工   程  名  称：</w:t>
      </w:r>
      <w:r>
        <w:rPr>
          <w:rFonts w:hint="eastAsia" w:ascii="宋体" w:hAnsi="宋体" w:cs="宋体"/>
          <w:color w:val="000000"/>
          <w:kern w:val="0"/>
          <w:sz w:val="24"/>
          <w:szCs w:val="24"/>
          <w:u w:val="single"/>
          <w:shd w:val="clear" w:color="auto" w:fill="FFFFFF"/>
        </w:rPr>
        <w:t xml:space="preserve">                </w:t>
      </w:r>
    </w:p>
    <w:p>
      <w:pPr>
        <w:widowControl/>
        <w:snapToGrid w:val="0"/>
        <w:spacing w:before="450"/>
        <w:ind w:left="-710"/>
        <w:rPr>
          <w:rFonts w:ascii="宋体" w:hAnsi="宋体" w:cs="宋体"/>
        </w:rPr>
      </w:pPr>
      <w:r>
        <w:rPr>
          <w:rFonts w:hint="eastAsia" w:ascii="宋体" w:hAnsi="宋体" w:cs="宋体"/>
          <w:color w:val="000000"/>
          <w:kern w:val="0"/>
          <w:sz w:val="24"/>
          <w:szCs w:val="24"/>
          <w:shd w:val="clear" w:color="auto" w:fill="FFFFFF"/>
        </w:rPr>
        <w:t>投标总价（小写）：</w:t>
      </w:r>
      <w:r>
        <w:rPr>
          <w:rFonts w:hint="eastAsia" w:ascii="宋体" w:hAnsi="宋体" w:cs="宋体"/>
          <w:color w:val="000000"/>
          <w:kern w:val="0"/>
          <w:sz w:val="24"/>
          <w:szCs w:val="24"/>
          <w:u w:val="single"/>
          <w:shd w:val="clear" w:color="auto" w:fill="FFFFFF"/>
        </w:rPr>
        <w:t xml:space="preserve">                </w:t>
      </w:r>
    </w:p>
    <w:p>
      <w:pPr>
        <w:widowControl/>
        <w:snapToGrid w:val="0"/>
        <w:spacing w:before="450"/>
        <w:ind w:left="-710"/>
        <w:rPr>
          <w:rFonts w:ascii="宋体" w:hAnsi="宋体" w:cs="宋体"/>
        </w:rPr>
      </w:pPr>
      <w:r>
        <w:rPr>
          <w:rFonts w:hint="eastAsia" w:ascii="宋体" w:hAnsi="宋体" w:cs="宋体"/>
          <w:color w:val="000000"/>
          <w:kern w:val="0"/>
          <w:sz w:val="24"/>
          <w:szCs w:val="24"/>
          <w:shd w:val="clear" w:color="auto" w:fill="FFFFFF"/>
        </w:rPr>
        <w:t>（大写）：</w:t>
      </w:r>
      <w:r>
        <w:rPr>
          <w:rFonts w:hint="eastAsia" w:ascii="宋体" w:hAnsi="宋体" w:cs="宋体"/>
          <w:color w:val="000000"/>
          <w:kern w:val="0"/>
          <w:sz w:val="24"/>
          <w:szCs w:val="24"/>
          <w:u w:val="single"/>
          <w:shd w:val="clear" w:color="auto" w:fill="FFFFFF"/>
        </w:rPr>
        <w:t xml:space="preserve">                </w:t>
      </w:r>
    </w:p>
    <w:p>
      <w:pPr>
        <w:widowControl/>
        <w:snapToGrid w:val="0"/>
        <w:spacing w:before="450"/>
        <w:ind w:left="-710"/>
        <w:rPr>
          <w:rFonts w:ascii="宋体" w:hAnsi="宋体" w:cs="宋体"/>
        </w:rPr>
      </w:pPr>
      <w:r>
        <w:rPr>
          <w:rFonts w:hint="eastAsia" w:ascii="宋体" w:hAnsi="宋体" w:cs="宋体"/>
          <w:color w:val="000000"/>
          <w:kern w:val="0"/>
          <w:sz w:val="24"/>
          <w:szCs w:val="24"/>
          <w:shd w:val="clear" w:color="auto" w:fill="FFFFFF"/>
        </w:rPr>
        <w:t>投  标  人：</w:t>
      </w:r>
      <w:r>
        <w:rPr>
          <w:rFonts w:hint="eastAsia" w:ascii="宋体" w:hAnsi="宋体" w:cs="宋体"/>
          <w:color w:val="000000"/>
          <w:kern w:val="0"/>
          <w:sz w:val="24"/>
          <w:szCs w:val="24"/>
          <w:u w:val="single"/>
          <w:shd w:val="clear" w:color="auto" w:fill="FFFFFF"/>
        </w:rPr>
        <w:t xml:space="preserve">                </w:t>
      </w:r>
    </w:p>
    <w:p>
      <w:pPr>
        <w:widowControl/>
        <w:snapToGrid w:val="0"/>
        <w:spacing w:before="450" w:line="384" w:lineRule="auto"/>
        <w:ind w:left="-710" w:firstLine="4643"/>
        <w:rPr>
          <w:rFonts w:ascii="宋体" w:hAnsi="宋体" w:cs="宋体"/>
        </w:rPr>
      </w:pPr>
      <w:r>
        <w:rPr>
          <w:rFonts w:hint="eastAsia" w:ascii="宋体" w:hAnsi="宋体" w:cs="宋体"/>
          <w:color w:val="000000"/>
          <w:kern w:val="0"/>
          <w:sz w:val="24"/>
          <w:szCs w:val="24"/>
          <w:shd w:val="clear" w:color="auto" w:fill="FFFFFF"/>
        </w:rPr>
        <w:t>（单位盖章） </w:t>
      </w:r>
    </w:p>
    <w:p>
      <w:pPr>
        <w:widowControl/>
        <w:snapToGrid w:val="0"/>
        <w:spacing w:before="450"/>
        <w:ind w:left="-710"/>
        <w:rPr>
          <w:rFonts w:ascii="宋体" w:hAnsi="宋体" w:cs="宋体"/>
        </w:rPr>
      </w:pPr>
      <w:r>
        <w:rPr>
          <w:rFonts w:hint="eastAsia" w:ascii="宋体" w:hAnsi="宋体" w:cs="宋体"/>
          <w:color w:val="000000"/>
          <w:kern w:val="0"/>
          <w:sz w:val="24"/>
          <w:szCs w:val="24"/>
          <w:shd w:val="clear" w:color="auto" w:fill="FFFFFF"/>
        </w:rPr>
        <w:t>法定代表人</w:t>
      </w:r>
    </w:p>
    <w:p>
      <w:pPr>
        <w:widowControl/>
        <w:snapToGrid w:val="0"/>
        <w:spacing w:before="450"/>
        <w:ind w:left="-710"/>
        <w:rPr>
          <w:rFonts w:ascii="宋体" w:hAnsi="宋体" w:cs="宋体"/>
        </w:rPr>
      </w:pPr>
      <w:r>
        <w:rPr>
          <w:rFonts w:hint="eastAsia" w:ascii="宋体" w:hAnsi="宋体" w:cs="宋体"/>
          <w:color w:val="000000"/>
          <w:kern w:val="0"/>
          <w:sz w:val="24"/>
          <w:szCs w:val="24"/>
          <w:shd w:val="clear" w:color="auto" w:fill="FFFFFF"/>
        </w:rPr>
        <w:t>或其授权人：</w:t>
      </w:r>
      <w:r>
        <w:rPr>
          <w:rFonts w:hint="eastAsia" w:ascii="宋体" w:hAnsi="宋体" w:cs="宋体"/>
          <w:color w:val="000000"/>
          <w:kern w:val="0"/>
          <w:sz w:val="24"/>
          <w:szCs w:val="24"/>
          <w:u w:val="single"/>
          <w:shd w:val="clear" w:color="auto" w:fill="FFFFFF"/>
        </w:rPr>
        <w:t xml:space="preserve">                </w:t>
      </w:r>
    </w:p>
    <w:p>
      <w:pPr>
        <w:widowControl/>
        <w:snapToGrid w:val="0"/>
        <w:spacing w:before="450" w:line="384" w:lineRule="auto"/>
        <w:ind w:left="-710" w:firstLine="4643"/>
        <w:rPr>
          <w:rFonts w:ascii="宋体" w:hAnsi="宋体" w:cs="宋体"/>
        </w:rPr>
      </w:pPr>
      <w:r>
        <w:rPr>
          <w:rFonts w:hint="eastAsia" w:ascii="宋体" w:hAnsi="宋体" w:cs="宋体"/>
          <w:color w:val="000000"/>
          <w:kern w:val="0"/>
          <w:sz w:val="24"/>
          <w:szCs w:val="24"/>
          <w:shd w:val="clear" w:color="auto" w:fill="FFFFFF"/>
        </w:rPr>
        <w:t>（签字或盖章）</w:t>
      </w:r>
    </w:p>
    <w:p>
      <w:pPr>
        <w:widowControl/>
        <w:snapToGrid w:val="0"/>
        <w:spacing w:before="450"/>
        <w:ind w:left="-710"/>
        <w:rPr>
          <w:rFonts w:ascii="宋体" w:hAnsi="宋体" w:cs="宋体"/>
        </w:rPr>
      </w:pPr>
      <w:r>
        <w:rPr>
          <w:rFonts w:hint="eastAsia" w:ascii="宋体" w:hAnsi="宋体" w:cs="宋体"/>
          <w:color w:val="000000"/>
          <w:kern w:val="0"/>
          <w:sz w:val="24"/>
          <w:szCs w:val="24"/>
          <w:shd w:val="clear" w:color="auto" w:fill="FFFFFF"/>
        </w:rPr>
        <w:t>编  制  人：</w:t>
      </w:r>
      <w:r>
        <w:rPr>
          <w:rFonts w:hint="eastAsia" w:ascii="宋体" w:hAnsi="宋体" w:cs="宋体"/>
          <w:color w:val="000000"/>
          <w:kern w:val="0"/>
          <w:sz w:val="24"/>
          <w:szCs w:val="24"/>
          <w:u w:val="single"/>
          <w:shd w:val="clear" w:color="auto" w:fill="FFFFFF"/>
        </w:rPr>
        <w:t xml:space="preserve">                </w:t>
      </w:r>
    </w:p>
    <w:p>
      <w:pPr>
        <w:widowControl/>
        <w:snapToGrid w:val="0"/>
        <w:spacing w:before="450" w:line="384" w:lineRule="auto"/>
        <w:ind w:left="-710" w:firstLine="4643"/>
        <w:rPr>
          <w:rFonts w:ascii="宋体" w:hAnsi="宋体" w:cs="宋体"/>
        </w:rPr>
      </w:pPr>
      <w:r>
        <w:rPr>
          <w:rFonts w:hint="eastAsia" w:ascii="宋体" w:hAnsi="宋体" w:cs="宋体"/>
          <w:color w:val="000000"/>
          <w:kern w:val="0"/>
          <w:sz w:val="24"/>
          <w:szCs w:val="24"/>
          <w:shd w:val="clear" w:color="auto" w:fill="FFFFFF"/>
        </w:rPr>
        <w:t>（造价人员签字盖专用章）</w:t>
      </w:r>
    </w:p>
    <w:p>
      <w:pPr>
        <w:widowControl/>
        <w:snapToGrid w:val="0"/>
        <w:spacing w:before="450" w:line="384" w:lineRule="auto"/>
        <w:ind w:left="-290" w:hanging="420"/>
        <w:rPr>
          <w:rFonts w:ascii="宋体" w:hAnsi="宋体" w:cs="宋体"/>
        </w:rPr>
      </w:pPr>
      <w:r>
        <w:rPr>
          <w:rFonts w:hint="eastAsia" w:ascii="宋体" w:hAnsi="宋体" w:cs="宋体"/>
          <w:color w:val="000000"/>
          <w:kern w:val="0"/>
          <w:sz w:val="24"/>
          <w:szCs w:val="24"/>
          <w:shd w:val="clear" w:color="auto" w:fill="FFFFFF"/>
        </w:rPr>
        <w:t xml:space="preserve">  时 间:         年       月       日 </w:t>
      </w:r>
    </w:p>
    <w:p>
      <w:pPr>
        <w:widowControl/>
        <w:snapToGrid w:val="0"/>
        <w:spacing w:before="450" w:line="384" w:lineRule="auto"/>
        <w:ind w:left="-500" w:hanging="210"/>
        <w:jc w:val="center"/>
        <w:rPr>
          <w:rFonts w:ascii="宋体" w:hAnsi="宋体" w:cs="宋体"/>
          <w:b/>
          <w:color w:val="000000"/>
          <w:kern w:val="0"/>
          <w:sz w:val="24"/>
          <w:szCs w:val="24"/>
          <w:shd w:val="clear" w:color="auto" w:fill="FFFFFF"/>
        </w:rPr>
      </w:pPr>
    </w:p>
    <w:p>
      <w:pPr>
        <w:widowControl/>
        <w:snapToGrid w:val="0"/>
        <w:spacing w:before="450" w:line="384" w:lineRule="auto"/>
        <w:ind w:left="-500" w:hanging="210"/>
        <w:jc w:val="center"/>
        <w:rPr>
          <w:rFonts w:ascii="宋体" w:hAnsi="宋体" w:cs="宋体"/>
          <w:b/>
          <w:color w:val="000000"/>
          <w:kern w:val="0"/>
          <w:sz w:val="24"/>
          <w:szCs w:val="24"/>
          <w:shd w:val="clear" w:color="auto" w:fill="FFFFFF"/>
        </w:rPr>
      </w:pPr>
    </w:p>
    <w:p>
      <w:pPr>
        <w:widowControl/>
        <w:snapToGrid w:val="0"/>
        <w:spacing w:before="450" w:line="384" w:lineRule="auto"/>
        <w:ind w:left="-500" w:hanging="210"/>
        <w:jc w:val="center"/>
        <w:rPr>
          <w:rFonts w:ascii="宋体" w:hAnsi="宋体" w:cs="宋体"/>
          <w:b/>
          <w:color w:val="000000"/>
          <w:kern w:val="0"/>
          <w:sz w:val="24"/>
          <w:szCs w:val="24"/>
          <w:shd w:val="clear" w:color="auto" w:fill="FFFFFF"/>
        </w:rPr>
      </w:pPr>
    </w:p>
    <w:p>
      <w:pPr>
        <w:widowControl/>
        <w:snapToGrid w:val="0"/>
        <w:spacing w:before="450" w:line="384" w:lineRule="auto"/>
        <w:ind w:left="-500" w:hanging="210"/>
        <w:jc w:val="center"/>
        <w:rPr>
          <w:rFonts w:ascii="宋体" w:hAnsi="宋体" w:cs="宋体"/>
          <w:b/>
          <w:color w:val="000000"/>
          <w:kern w:val="0"/>
          <w:sz w:val="24"/>
          <w:szCs w:val="24"/>
          <w:shd w:val="clear" w:color="auto" w:fill="FFFFFF"/>
        </w:rPr>
      </w:pPr>
    </w:p>
    <w:p>
      <w:pPr>
        <w:widowControl/>
        <w:snapToGrid w:val="0"/>
        <w:spacing w:before="450" w:line="384" w:lineRule="auto"/>
        <w:ind w:left="-500" w:hanging="210"/>
        <w:jc w:val="center"/>
        <w:rPr>
          <w:rFonts w:ascii="宋体" w:hAnsi="宋体" w:cs="宋体"/>
          <w:b/>
          <w:color w:val="000000"/>
          <w:kern w:val="0"/>
          <w:sz w:val="24"/>
          <w:szCs w:val="24"/>
          <w:shd w:val="clear" w:color="auto" w:fill="FFFFFF"/>
        </w:rPr>
      </w:pPr>
      <w:r>
        <w:rPr>
          <w:rFonts w:hint="eastAsia" w:ascii="宋体" w:hAnsi="宋体" w:cs="宋体"/>
          <w:b/>
          <w:color w:val="000000"/>
          <w:kern w:val="0"/>
          <w:sz w:val="24"/>
          <w:szCs w:val="24"/>
          <w:shd w:val="clear" w:color="auto" w:fill="FFFFFF"/>
        </w:rPr>
        <w:t>投标报价总说明</w:t>
      </w:r>
    </w:p>
    <w:p>
      <w:pPr>
        <w:widowControl/>
        <w:snapToGrid w:val="0"/>
        <w:spacing w:before="450"/>
        <w:ind w:left="-710" w:firstLine="720" w:firstLineChars="300"/>
        <w:jc w:val="left"/>
        <w:rPr>
          <w:rFonts w:ascii="宋体" w:hAnsi="宋体" w:cs="宋体"/>
        </w:rPr>
      </w:pPr>
      <w:r>
        <w:rPr>
          <w:rFonts w:hint="eastAsia" w:ascii="宋体" w:hAnsi="宋体" w:cs="宋体"/>
          <w:color w:val="000000"/>
          <w:kern w:val="0"/>
          <w:sz w:val="24"/>
          <w:szCs w:val="24"/>
          <w:shd w:val="clear" w:color="auto" w:fill="FFFFFF"/>
        </w:rPr>
        <w:t>工程名称      第  页    共  页</w:t>
      </w:r>
    </w:p>
    <w:tbl>
      <w:tblPr>
        <w:tblStyle w:val="48"/>
        <w:tblW w:w="8326" w:type="dxa"/>
        <w:jc w:val="center"/>
        <w:tblLayout w:type="fixed"/>
        <w:tblCellMar>
          <w:top w:w="0" w:type="dxa"/>
          <w:left w:w="0" w:type="dxa"/>
          <w:bottom w:w="0" w:type="dxa"/>
          <w:right w:w="0" w:type="dxa"/>
        </w:tblCellMar>
      </w:tblPr>
      <w:tblGrid>
        <w:gridCol w:w="8326"/>
      </w:tblGrid>
      <w:tr>
        <w:tblPrEx>
          <w:tblCellMar>
            <w:top w:w="0" w:type="dxa"/>
            <w:left w:w="0" w:type="dxa"/>
            <w:bottom w:w="0" w:type="dxa"/>
            <w:right w:w="0" w:type="dxa"/>
          </w:tblCellMar>
        </w:tblPrEx>
        <w:trPr>
          <w:trHeight w:val="11331" w:hRule="atLeast"/>
          <w:jc w:val="center"/>
        </w:trPr>
        <w:tc>
          <w:tcPr>
            <w:tcW w:w="8326" w:type="dxa"/>
            <w:tcBorders>
              <w:top w:val="single" w:color="auto" w:sz="8" w:space="0"/>
              <w:left w:val="single" w:color="auto" w:sz="8" w:space="0"/>
              <w:bottom w:val="single" w:color="auto" w:sz="8" w:space="0"/>
              <w:right w:val="single" w:color="auto" w:sz="8" w:space="0"/>
            </w:tcBorders>
            <w:tcMar>
              <w:left w:w="10" w:type="dxa"/>
              <w:right w:w="10" w:type="dxa"/>
            </w:tcMar>
          </w:tcPr>
          <w:p>
            <w:pPr>
              <w:widowControl/>
              <w:rPr>
                <w:rFonts w:ascii="宋体" w:hAnsi="宋体" w:cs="宋体"/>
              </w:rPr>
            </w:pPr>
            <w:r>
              <w:rPr>
                <w:rFonts w:hint="eastAsia" w:ascii="宋体" w:hAnsi="宋体" w:cs="宋体"/>
                <w:b/>
                <w:color w:val="000000"/>
                <w:kern w:val="0"/>
                <w:sz w:val="24"/>
                <w:szCs w:val="24"/>
              </w:rPr>
              <w:t> </w:t>
            </w:r>
          </w:p>
        </w:tc>
      </w:tr>
    </w:tbl>
    <w:p>
      <w:pPr>
        <w:widowControl/>
        <w:snapToGrid w:val="0"/>
        <w:spacing w:before="450"/>
        <w:jc w:val="left"/>
        <w:rPr>
          <w:rFonts w:hint="default" w:ascii="宋体" w:hAnsi="宋体" w:eastAsia="宋体" w:cs="宋体"/>
          <w:b/>
          <w:color w:val="000000"/>
          <w:kern w:val="0"/>
          <w:sz w:val="24"/>
          <w:szCs w:val="24"/>
          <w:shd w:val="clear" w:color="auto" w:fill="FFFFFF"/>
          <w:lang w:val="en-US" w:eastAsia="zh-CN"/>
        </w:rPr>
      </w:pPr>
      <w:r>
        <w:rPr>
          <w:rFonts w:hint="eastAsia" w:ascii="宋体" w:hAnsi="宋体" w:cs="宋体"/>
          <w:b/>
          <w:color w:val="000000"/>
          <w:kern w:val="0"/>
          <w:sz w:val="24"/>
          <w:szCs w:val="24"/>
          <w:shd w:val="clear" w:color="auto" w:fill="FFFFFF"/>
          <w:lang w:val="en-US" w:eastAsia="zh-CN"/>
        </w:rPr>
        <w:t>其他清单另附</w:t>
      </w:r>
    </w:p>
    <w:p>
      <w:pPr>
        <w:widowControl/>
        <w:shd w:val="clear" w:color="auto" w:fill="734A12"/>
        <w:ind w:left="8490"/>
        <w:jc w:val="left"/>
        <w:rPr>
          <w:rFonts w:ascii="宋体" w:hAnsi="宋体" w:cs="宋体"/>
          <w:color w:val="FFFF00"/>
          <w:sz w:val="19"/>
          <w:szCs w:val="19"/>
        </w:rPr>
      </w:pPr>
      <w:r>
        <w:rPr>
          <w:rFonts w:hint="eastAsia" w:ascii="宋体" w:hAnsi="宋体" w:cs="宋体"/>
          <w:color w:val="000000"/>
          <w:kern w:val="0"/>
          <w:sz w:val="24"/>
          <w:szCs w:val="24"/>
          <w:shd w:val="clear" w:color="auto" w:fill="FFFFFF"/>
        </w:rPr>
        <w:t> </w:t>
      </w:r>
    </w:p>
    <w:p>
      <w:pPr>
        <w:pStyle w:val="3"/>
        <w:rPr>
          <w:rFonts w:ascii="宋体" w:hAnsi="宋体" w:cs="宋体"/>
          <w:sz w:val="36"/>
          <w:szCs w:val="36"/>
        </w:rPr>
      </w:pPr>
      <w:r>
        <w:rPr>
          <w:rFonts w:hint="eastAsia" w:ascii="宋体" w:hAnsi="宋体" w:cs="宋体"/>
          <w:sz w:val="36"/>
          <w:szCs w:val="36"/>
        </w:rPr>
        <w:t>第八章 补充条款</w:t>
      </w:r>
    </w:p>
    <w:p>
      <w:pPr>
        <w:widowControl/>
        <w:snapToGrid w:val="0"/>
        <w:spacing w:line="500" w:lineRule="exact"/>
        <w:ind w:firstLine="480" w:firstLineChars="200"/>
        <w:rPr>
          <w:rFonts w:hint="default" w:ascii="宋体" w:hAnsi="宋体" w:cs="宋体"/>
          <w:bCs/>
          <w:kern w:val="0"/>
          <w:sz w:val="24"/>
          <w:szCs w:val="24"/>
          <w:lang w:val="en-US" w:eastAsia="zh-CN"/>
        </w:rPr>
      </w:pPr>
      <w:r>
        <w:rPr>
          <w:rFonts w:hint="eastAsia" w:ascii="宋体" w:hAnsi="宋体" w:cs="宋体"/>
          <w:bCs/>
          <w:kern w:val="0"/>
          <w:sz w:val="24"/>
          <w:szCs w:val="24"/>
          <w:lang w:val="en-US" w:eastAsia="zh-CN"/>
        </w:rPr>
        <w:t>本项目招标代理费由中标人支付。招标代理费按[2002]1980号服务类收费标准收取。</w:t>
      </w:r>
    </w:p>
    <w:p>
      <w:pPr>
        <w:widowControl/>
        <w:snapToGrid w:val="0"/>
        <w:spacing w:line="500" w:lineRule="exact"/>
        <w:ind w:firstLine="480" w:firstLineChars="200"/>
        <w:rPr>
          <w:rFonts w:hint="eastAsia" w:ascii="宋体" w:hAnsi="宋体" w:cs="宋体"/>
          <w:bCs/>
          <w:kern w:val="0"/>
          <w:sz w:val="24"/>
          <w:szCs w:val="24"/>
          <w:lang w:val="en-US" w:eastAsia="zh-CN"/>
        </w:rPr>
      </w:pPr>
    </w:p>
    <w:p>
      <w:pPr>
        <w:rPr>
          <w:rFonts w:ascii="宋体" w:hAnsi="宋体" w:cs="宋体"/>
        </w:rPr>
      </w:pPr>
    </w:p>
    <w:p>
      <w:pPr>
        <w:rPr>
          <w:rFonts w:ascii="宋体" w:hAnsi="宋体" w:cs="宋体"/>
        </w:rPr>
      </w:pPr>
    </w:p>
    <w:sectPr>
      <w:footerReference r:id="rId10"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Ђˎ̥">
    <w:altName w:val="Times New Roman"/>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A00002EF" w:usb1="4000004B" w:usb2="00000000" w:usb3="00000000" w:csb0="2000009F" w:csb1="00000000"/>
  </w:font>
  <w:font w:name="Arial Unicode MS">
    <w:panose1 w:val="020B0604020202020204"/>
    <w:charset w:val="86"/>
    <w:family w:val="swiss"/>
    <w:pitch w:val="default"/>
    <w:sig w:usb0="FFFFFFFF" w:usb1="E9FFFFFF" w:usb2="0000003F" w:usb3="00000000" w:csb0="603F01FF" w:csb1="FFFF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Courier New"/>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Calibri Light">
    <w:panose1 w:val="020F0302020204030204"/>
    <w:charset w:val="00"/>
    <w:family w:val="swiss"/>
    <w:pitch w:val="default"/>
    <w:sig w:usb0="E0002A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金山简魏碑">
    <w:altName w:val="宋体"/>
    <w:panose1 w:val="00000000000000000000"/>
    <w:charset w:val="86"/>
    <w:family w:val="modern"/>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2"/>
      </w:rPr>
    </w:pPr>
    <w:r>
      <w:fldChar w:fldCharType="begin"/>
    </w:r>
    <w:r>
      <w:rPr>
        <w:rStyle w:val="52"/>
      </w:rPr>
      <w:instrText xml:space="preserve">PAGE  </w:instrText>
    </w:r>
    <w:r>
      <w:fldChar w:fldCharType="separate"/>
    </w:r>
    <w:r>
      <w:rPr>
        <w:rStyle w:val="52"/>
      </w:rPr>
      <w:t>110</w:t>
    </w:r>
    <w:r>
      <w:fldChar w:fldCharType="end"/>
    </w:r>
  </w:p>
  <w:p>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left" w:pos="6173"/>
        <w:tab w:val="clear" w:pos="4153"/>
      </w:tabs>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pPr>
                      <w:pStyle w:val="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3665" distR="113665" simplePos="0" relativeHeight="251661312" behindDoc="0" locked="0" layoutInCell="1" allowOverlap="1">
              <wp:simplePos x="0" y="0"/>
              <wp:positionH relativeFrom="margin">
                <wp:align>center</wp:align>
              </wp:positionH>
              <wp:positionV relativeFrom="paragraph">
                <wp:posOffset>0</wp:posOffset>
              </wp:positionV>
              <wp:extent cx="114300" cy="131445"/>
              <wp:effectExtent l="0" t="0" r="0" b="0"/>
              <wp:wrapNone/>
              <wp:docPr id="18" name="文本框 1"/>
              <wp:cNvGraphicFramePr/>
              <a:graphic xmlns:a="http://schemas.openxmlformats.org/drawingml/2006/main">
                <a:graphicData uri="http://schemas.microsoft.com/office/word/2010/wordprocessingShape">
                  <wps:wsp>
                    <wps:cNvSpPr/>
                    <wps:spPr>
                      <a:xfrm>
                        <a:off x="0" y="0"/>
                        <a:ext cx="114300" cy="131559"/>
                      </a:xfrm>
                      <a:prstGeom prst="rect">
                        <a:avLst/>
                      </a:prstGeom>
                      <a:noFill/>
                      <a:ln w="9525" cap="flat" cmpd="sng">
                        <a:noFill/>
                        <a:prstDash val="solid"/>
                        <a:round/>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64</w:t>
                          </w:r>
                          <w:r>
                            <w:rPr>
                              <w:rFonts w:hint="eastAsia"/>
                              <w:sz w:val="18"/>
                            </w:rPr>
                            <w:fldChar w:fldCharType="end"/>
                          </w:r>
                        </w:p>
                      </w:txbxContent>
                    </wps:txbx>
                    <wps:bodyPr vert="horz" wrap="none" lIns="0" tIns="0" rIns="0" bIns="0" anchor="t" anchorCtr="0" upright="1">
                      <a:spAutoFit/>
                    </wps:bodyPr>
                  </wps:wsp>
                </a:graphicData>
              </a:graphic>
            </wp:anchor>
          </w:drawing>
        </mc:Choice>
        <mc:Fallback>
          <w:pict>
            <v:rect id="文本框 1" o:spid="_x0000_s1026" o:spt="1" style="position:absolute;left:0pt;margin-top:0pt;height:10.35pt;width:9pt;mso-position-horizontal:center;mso-position-horizontal-relative:margin;mso-wrap-style:none;z-index:251661312;mso-width-relative:page;mso-height-relative:page;" filled="f" stroked="f" coordsize="21600,21600" o:gfxdata="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daRerNAAAAADAQAADwAAAAAAAAABACAAAAAiAAAAZHJzL2Rvd25yZXYu&#10;eG1sUEsBAhQAFAAAAAgAh07iQMskDJADAgAA9QMAAA4AAAAAAAAAAQAgAAAAHwEAAGRycy9lMm9E&#10;b2MueG1sUEsFBgAAAAAGAAYAWQEAAJQFAAAAAA==&#10;">
              <v:fill on="f" focussize="0,0"/>
              <v:stroke on="f" joinstyle="round"/>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64</w:t>
                    </w:r>
                    <w:r>
                      <w:rPr>
                        <w:rFonts w:hint="eastAsia"/>
                        <w:sz w:val="18"/>
                      </w:rP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9525" b="12065"/>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9525">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138</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4vdRNAAAAACAQAADwAAAAAAAAABACAAAAAiAAAA&#10;ZHJzL2Rvd25yZXYueG1sUEsBAhQAFAAAAAgAh07iQEVZg0jWAQAAnwMAAA4AAAAAAAAAAQAgAAAA&#10;HwEAAGRycy9lMm9Eb2MueG1sUEsFBgAAAAAGAAYAWQEAAGcFA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138</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szCs w:val="21"/>
        <w:u w:val="single"/>
      </w:rPr>
    </w:pPr>
    <w:r>
      <w:rPr>
        <w:rFonts w:hint="eastAsia"/>
        <w:szCs w:val="21"/>
        <w:u w:val="single"/>
      </w:rPr>
      <w:t>新疆建业建设工程项目管理有限公司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901D9B"/>
    <w:multiLevelType w:val="singleLevel"/>
    <w:tmpl w:val="ED901D9B"/>
    <w:lvl w:ilvl="0" w:tentative="0">
      <w:start w:val="1"/>
      <w:numFmt w:val="decimal"/>
      <w:suff w:val="nothing"/>
      <w:lvlText w:val="%1、"/>
      <w:lvlJc w:val="left"/>
    </w:lvl>
  </w:abstractNum>
  <w:abstractNum w:abstractNumId="1">
    <w:nsid w:val="0000000C"/>
    <w:multiLevelType w:val="singleLevel"/>
    <w:tmpl w:val="0000000C"/>
    <w:lvl w:ilvl="0" w:tentative="0">
      <w:start w:val="1"/>
      <w:numFmt w:val="chineseCounting"/>
      <w:suff w:val="nothing"/>
      <w:lvlText w:val="%1、"/>
      <w:lvlJc w:val="left"/>
      <w:pPr>
        <w:tabs>
          <w:tab w:val="left" w:pos="0"/>
        </w:tabs>
        <w:ind w:left="0" w:firstLine="0"/>
      </w:pPr>
      <w:rPr>
        <w:rFonts w:hint="eastAsia"/>
      </w:rPr>
    </w:lvl>
  </w:abstractNum>
  <w:abstractNum w:abstractNumId="2">
    <w:nsid w:val="53652306"/>
    <w:multiLevelType w:val="singleLevel"/>
    <w:tmpl w:val="53652306"/>
    <w:lvl w:ilvl="0" w:tentative="0">
      <w:start w:val="1"/>
      <w:numFmt w:val="decimal"/>
      <w:suff w:val="nothing"/>
      <w:lvlText w:val="%1、"/>
      <w:lvlJc w:val="left"/>
    </w:lvl>
  </w:abstractNum>
  <w:abstractNum w:abstractNumId="3">
    <w:nsid w:val="58C3F3E4"/>
    <w:multiLevelType w:val="multilevel"/>
    <w:tmpl w:val="58C3F3E4"/>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E87019F"/>
    <w:multiLevelType w:val="multilevel"/>
    <w:tmpl w:val="6E87019F"/>
    <w:lvl w:ilvl="0" w:tentative="0">
      <w:start w:val="1"/>
      <w:numFmt w:val="chineseCountingThousand"/>
      <w:pStyle w:val="359"/>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0M2RiNTRlN2VhYzExOGQ3ZDMyNTZhODMwYzNlNWMifQ=="/>
  </w:docVars>
  <w:rsids>
    <w:rsidRoot w:val="008F2065"/>
    <w:rsid w:val="00007522"/>
    <w:rsid w:val="00016FBE"/>
    <w:rsid w:val="000406FA"/>
    <w:rsid w:val="00064902"/>
    <w:rsid w:val="00064905"/>
    <w:rsid w:val="0006584E"/>
    <w:rsid w:val="0007427F"/>
    <w:rsid w:val="00077473"/>
    <w:rsid w:val="000832E5"/>
    <w:rsid w:val="00085B36"/>
    <w:rsid w:val="00095FDA"/>
    <w:rsid w:val="000A2596"/>
    <w:rsid w:val="000A2889"/>
    <w:rsid w:val="000B4BDA"/>
    <w:rsid w:val="000B51DE"/>
    <w:rsid w:val="000C38D6"/>
    <w:rsid w:val="000C5144"/>
    <w:rsid w:val="000C5FB8"/>
    <w:rsid w:val="000E4381"/>
    <w:rsid w:val="000F3265"/>
    <w:rsid w:val="001026DE"/>
    <w:rsid w:val="00133C46"/>
    <w:rsid w:val="0015353F"/>
    <w:rsid w:val="00156376"/>
    <w:rsid w:val="00156B40"/>
    <w:rsid w:val="00162D25"/>
    <w:rsid w:val="00173C6F"/>
    <w:rsid w:val="001821E3"/>
    <w:rsid w:val="00182B10"/>
    <w:rsid w:val="001907D2"/>
    <w:rsid w:val="00192B3D"/>
    <w:rsid w:val="001A2C07"/>
    <w:rsid w:val="001B2E7E"/>
    <w:rsid w:val="001C4A31"/>
    <w:rsid w:val="001C6D49"/>
    <w:rsid w:val="001D0032"/>
    <w:rsid w:val="001D5DD3"/>
    <w:rsid w:val="001F68B2"/>
    <w:rsid w:val="00205F0B"/>
    <w:rsid w:val="00206761"/>
    <w:rsid w:val="0022034E"/>
    <w:rsid w:val="00220E2B"/>
    <w:rsid w:val="00222134"/>
    <w:rsid w:val="00235649"/>
    <w:rsid w:val="00246306"/>
    <w:rsid w:val="00247C80"/>
    <w:rsid w:val="00253814"/>
    <w:rsid w:val="00262D2A"/>
    <w:rsid w:val="0026304F"/>
    <w:rsid w:val="0027208B"/>
    <w:rsid w:val="002A1262"/>
    <w:rsid w:val="002A4C4B"/>
    <w:rsid w:val="002A4DC0"/>
    <w:rsid w:val="002A717A"/>
    <w:rsid w:val="002B6C25"/>
    <w:rsid w:val="002B6E7B"/>
    <w:rsid w:val="002B7BA2"/>
    <w:rsid w:val="002C02FA"/>
    <w:rsid w:val="002C04AF"/>
    <w:rsid w:val="002C3766"/>
    <w:rsid w:val="002C7A92"/>
    <w:rsid w:val="002D1898"/>
    <w:rsid w:val="002D54C7"/>
    <w:rsid w:val="002D7F1F"/>
    <w:rsid w:val="002E0C45"/>
    <w:rsid w:val="002F579F"/>
    <w:rsid w:val="002F5FBF"/>
    <w:rsid w:val="002F78AD"/>
    <w:rsid w:val="00310D99"/>
    <w:rsid w:val="00311F8E"/>
    <w:rsid w:val="00313185"/>
    <w:rsid w:val="00331CA9"/>
    <w:rsid w:val="00333165"/>
    <w:rsid w:val="003444F6"/>
    <w:rsid w:val="00357D45"/>
    <w:rsid w:val="00357D73"/>
    <w:rsid w:val="003634A9"/>
    <w:rsid w:val="0036585A"/>
    <w:rsid w:val="00366086"/>
    <w:rsid w:val="00367A78"/>
    <w:rsid w:val="003815D5"/>
    <w:rsid w:val="00382301"/>
    <w:rsid w:val="00383CEA"/>
    <w:rsid w:val="00396A7E"/>
    <w:rsid w:val="003A663F"/>
    <w:rsid w:val="003B491F"/>
    <w:rsid w:val="003C4C6A"/>
    <w:rsid w:val="003C5F55"/>
    <w:rsid w:val="003D095C"/>
    <w:rsid w:val="003D207B"/>
    <w:rsid w:val="003E7DA2"/>
    <w:rsid w:val="003F009A"/>
    <w:rsid w:val="003F47B5"/>
    <w:rsid w:val="003F4AA9"/>
    <w:rsid w:val="0041218F"/>
    <w:rsid w:val="004126E7"/>
    <w:rsid w:val="00414C8D"/>
    <w:rsid w:val="00414F8A"/>
    <w:rsid w:val="00424177"/>
    <w:rsid w:val="004428ED"/>
    <w:rsid w:val="00445A6E"/>
    <w:rsid w:val="00450888"/>
    <w:rsid w:val="00455260"/>
    <w:rsid w:val="00463EB8"/>
    <w:rsid w:val="00463EE9"/>
    <w:rsid w:val="0048268F"/>
    <w:rsid w:val="0049173D"/>
    <w:rsid w:val="00492876"/>
    <w:rsid w:val="00492EC0"/>
    <w:rsid w:val="004958E3"/>
    <w:rsid w:val="004A0024"/>
    <w:rsid w:val="004A2484"/>
    <w:rsid w:val="004B2CE8"/>
    <w:rsid w:val="004C55DF"/>
    <w:rsid w:val="004C6279"/>
    <w:rsid w:val="004C6398"/>
    <w:rsid w:val="004C74C6"/>
    <w:rsid w:val="004E04EF"/>
    <w:rsid w:val="004E2109"/>
    <w:rsid w:val="004E3027"/>
    <w:rsid w:val="004E44DB"/>
    <w:rsid w:val="004F6E64"/>
    <w:rsid w:val="00502412"/>
    <w:rsid w:val="005070A4"/>
    <w:rsid w:val="00507E78"/>
    <w:rsid w:val="0051237A"/>
    <w:rsid w:val="00513BE7"/>
    <w:rsid w:val="0051432A"/>
    <w:rsid w:val="0051650E"/>
    <w:rsid w:val="00520483"/>
    <w:rsid w:val="00544076"/>
    <w:rsid w:val="00553B53"/>
    <w:rsid w:val="0056299F"/>
    <w:rsid w:val="00566693"/>
    <w:rsid w:val="00566AA7"/>
    <w:rsid w:val="00576503"/>
    <w:rsid w:val="00582F36"/>
    <w:rsid w:val="00584047"/>
    <w:rsid w:val="00584CE5"/>
    <w:rsid w:val="005879AF"/>
    <w:rsid w:val="00587BF9"/>
    <w:rsid w:val="00591AE0"/>
    <w:rsid w:val="00596528"/>
    <w:rsid w:val="00597319"/>
    <w:rsid w:val="005B0B68"/>
    <w:rsid w:val="005C31A5"/>
    <w:rsid w:val="005C7F83"/>
    <w:rsid w:val="005D37F8"/>
    <w:rsid w:val="005E265F"/>
    <w:rsid w:val="005E5E7A"/>
    <w:rsid w:val="005E6227"/>
    <w:rsid w:val="005F593A"/>
    <w:rsid w:val="005F65E3"/>
    <w:rsid w:val="00615767"/>
    <w:rsid w:val="006159A8"/>
    <w:rsid w:val="00615E3E"/>
    <w:rsid w:val="0062663E"/>
    <w:rsid w:val="0063019C"/>
    <w:rsid w:val="00634C7E"/>
    <w:rsid w:val="00637BD7"/>
    <w:rsid w:val="00637FDE"/>
    <w:rsid w:val="00643449"/>
    <w:rsid w:val="006435EC"/>
    <w:rsid w:val="00645529"/>
    <w:rsid w:val="00646FDB"/>
    <w:rsid w:val="006540EB"/>
    <w:rsid w:val="00662EE2"/>
    <w:rsid w:val="00685EA7"/>
    <w:rsid w:val="006877EC"/>
    <w:rsid w:val="006900DB"/>
    <w:rsid w:val="006927E8"/>
    <w:rsid w:val="00692ED6"/>
    <w:rsid w:val="00697594"/>
    <w:rsid w:val="006A45E6"/>
    <w:rsid w:val="006B21D7"/>
    <w:rsid w:val="006B3FE5"/>
    <w:rsid w:val="006F30DD"/>
    <w:rsid w:val="006F328C"/>
    <w:rsid w:val="006F566D"/>
    <w:rsid w:val="00703065"/>
    <w:rsid w:val="00703615"/>
    <w:rsid w:val="00703AB4"/>
    <w:rsid w:val="00705E2C"/>
    <w:rsid w:val="00716168"/>
    <w:rsid w:val="00716856"/>
    <w:rsid w:val="007171DB"/>
    <w:rsid w:val="007217C1"/>
    <w:rsid w:val="0073550A"/>
    <w:rsid w:val="007363D1"/>
    <w:rsid w:val="007408A9"/>
    <w:rsid w:val="00742DDB"/>
    <w:rsid w:val="00745E31"/>
    <w:rsid w:val="00751AF2"/>
    <w:rsid w:val="00751D26"/>
    <w:rsid w:val="00770266"/>
    <w:rsid w:val="00777975"/>
    <w:rsid w:val="007830BC"/>
    <w:rsid w:val="00794E18"/>
    <w:rsid w:val="00795640"/>
    <w:rsid w:val="007B02A7"/>
    <w:rsid w:val="007B5BB0"/>
    <w:rsid w:val="007C022D"/>
    <w:rsid w:val="007C6289"/>
    <w:rsid w:val="007D1001"/>
    <w:rsid w:val="007D35DF"/>
    <w:rsid w:val="007E3375"/>
    <w:rsid w:val="007F10E5"/>
    <w:rsid w:val="007F27B4"/>
    <w:rsid w:val="007F5ADB"/>
    <w:rsid w:val="00801F87"/>
    <w:rsid w:val="0080317A"/>
    <w:rsid w:val="00811CD3"/>
    <w:rsid w:val="00817368"/>
    <w:rsid w:val="008251C9"/>
    <w:rsid w:val="00840CAD"/>
    <w:rsid w:val="00843B79"/>
    <w:rsid w:val="008442D0"/>
    <w:rsid w:val="00844787"/>
    <w:rsid w:val="008572D6"/>
    <w:rsid w:val="00860AA9"/>
    <w:rsid w:val="00872BC5"/>
    <w:rsid w:val="008746F3"/>
    <w:rsid w:val="00874A3C"/>
    <w:rsid w:val="008767F0"/>
    <w:rsid w:val="00892490"/>
    <w:rsid w:val="00892784"/>
    <w:rsid w:val="0089448F"/>
    <w:rsid w:val="008A6A3E"/>
    <w:rsid w:val="008A73BD"/>
    <w:rsid w:val="008D146E"/>
    <w:rsid w:val="008D70D6"/>
    <w:rsid w:val="008E38EB"/>
    <w:rsid w:val="008F2065"/>
    <w:rsid w:val="008F40B8"/>
    <w:rsid w:val="008F74FF"/>
    <w:rsid w:val="00901AD7"/>
    <w:rsid w:val="00905336"/>
    <w:rsid w:val="00905F07"/>
    <w:rsid w:val="00916EF0"/>
    <w:rsid w:val="00921BE4"/>
    <w:rsid w:val="00931A2C"/>
    <w:rsid w:val="0093644F"/>
    <w:rsid w:val="0094673C"/>
    <w:rsid w:val="00947F62"/>
    <w:rsid w:val="009533CA"/>
    <w:rsid w:val="00960110"/>
    <w:rsid w:val="00960381"/>
    <w:rsid w:val="0096227D"/>
    <w:rsid w:val="00962EC5"/>
    <w:rsid w:val="00976547"/>
    <w:rsid w:val="00982C76"/>
    <w:rsid w:val="00994091"/>
    <w:rsid w:val="009A2497"/>
    <w:rsid w:val="009A27CF"/>
    <w:rsid w:val="009A6CE1"/>
    <w:rsid w:val="009B0F29"/>
    <w:rsid w:val="009B1193"/>
    <w:rsid w:val="009C32BC"/>
    <w:rsid w:val="009D5089"/>
    <w:rsid w:val="009E60AA"/>
    <w:rsid w:val="009F2528"/>
    <w:rsid w:val="009F68EC"/>
    <w:rsid w:val="00A0449B"/>
    <w:rsid w:val="00A114F6"/>
    <w:rsid w:val="00A1550E"/>
    <w:rsid w:val="00A2187A"/>
    <w:rsid w:val="00A272B2"/>
    <w:rsid w:val="00A516FC"/>
    <w:rsid w:val="00A54AF8"/>
    <w:rsid w:val="00A57443"/>
    <w:rsid w:val="00A60FB3"/>
    <w:rsid w:val="00A63A35"/>
    <w:rsid w:val="00A66EC5"/>
    <w:rsid w:val="00A73AE3"/>
    <w:rsid w:val="00A7693F"/>
    <w:rsid w:val="00A804B3"/>
    <w:rsid w:val="00A80F19"/>
    <w:rsid w:val="00A83A3E"/>
    <w:rsid w:val="00A86F88"/>
    <w:rsid w:val="00A8796C"/>
    <w:rsid w:val="00AA1B54"/>
    <w:rsid w:val="00AA1D5E"/>
    <w:rsid w:val="00AA5A1B"/>
    <w:rsid w:val="00AA6678"/>
    <w:rsid w:val="00AB08DC"/>
    <w:rsid w:val="00AB0F44"/>
    <w:rsid w:val="00AC53BD"/>
    <w:rsid w:val="00AD3BAD"/>
    <w:rsid w:val="00AD5CE1"/>
    <w:rsid w:val="00AD74D2"/>
    <w:rsid w:val="00AE1D9B"/>
    <w:rsid w:val="00AE3B99"/>
    <w:rsid w:val="00AF47A1"/>
    <w:rsid w:val="00AF7271"/>
    <w:rsid w:val="00B00DF1"/>
    <w:rsid w:val="00B00E10"/>
    <w:rsid w:val="00B14B61"/>
    <w:rsid w:val="00B152AB"/>
    <w:rsid w:val="00B22256"/>
    <w:rsid w:val="00B3215C"/>
    <w:rsid w:val="00B3595C"/>
    <w:rsid w:val="00B371D0"/>
    <w:rsid w:val="00B42056"/>
    <w:rsid w:val="00B466AC"/>
    <w:rsid w:val="00B477EB"/>
    <w:rsid w:val="00B57D56"/>
    <w:rsid w:val="00B6184A"/>
    <w:rsid w:val="00B63033"/>
    <w:rsid w:val="00B6487D"/>
    <w:rsid w:val="00B656EF"/>
    <w:rsid w:val="00B73539"/>
    <w:rsid w:val="00B74BD5"/>
    <w:rsid w:val="00B803E8"/>
    <w:rsid w:val="00B84814"/>
    <w:rsid w:val="00B864F1"/>
    <w:rsid w:val="00B948BC"/>
    <w:rsid w:val="00B96996"/>
    <w:rsid w:val="00BA5B4C"/>
    <w:rsid w:val="00BA6BBF"/>
    <w:rsid w:val="00BA792F"/>
    <w:rsid w:val="00BB1BE6"/>
    <w:rsid w:val="00BB217E"/>
    <w:rsid w:val="00BC004B"/>
    <w:rsid w:val="00BC43AB"/>
    <w:rsid w:val="00BC5077"/>
    <w:rsid w:val="00BD6921"/>
    <w:rsid w:val="00BE13C7"/>
    <w:rsid w:val="00BE52E5"/>
    <w:rsid w:val="00BF089C"/>
    <w:rsid w:val="00BF43A1"/>
    <w:rsid w:val="00BF4B4A"/>
    <w:rsid w:val="00C01D73"/>
    <w:rsid w:val="00C032FC"/>
    <w:rsid w:val="00C10380"/>
    <w:rsid w:val="00C21042"/>
    <w:rsid w:val="00C23F9A"/>
    <w:rsid w:val="00C37432"/>
    <w:rsid w:val="00C41835"/>
    <w:rsid w:val="00C51BDC"/>
    <w:rsid w:val="00C57EB6"/>
    <w:rsid w:val="00C57F4E"/>
    <w:rsid w:val="00C75DC7"/>
    <w:rsid w:val="00C77609"/>
    <w:rsid w:val="00C820AA"/>
    <w:rsid w:val="00CA1AD0"/>
    <w:rsid w:val="00CA34A1"/>
    <w:rsid w:val="00CA3DC2"/>
    <w:rsid w:val="00CB0028"/>
    <w:rsid w:val="00CB6048"/>
    <w:rsid w:val="00CB6F28"/>
    <w:rsid w:val="00CC7C97"/>
    <w:rsid w:val="00CF0C4C"/>
    <w:rsid w:val="00CF5538"/>
    <w:rsid w:val="00CF5CBE"/>
    <w:rsid w:val="00D2727A"/>
    <w:rsid w:val="00D32CAE"/>
    <w:rsid w:val="00D345CB"/>
    <w:rsid w:val="00D41A75"/>
    <w:rsid w:val="00D50184"/>
    <w:rsid w:val="00D51F1C"/>
    <w:rsid w:val="00D5248E"/>
    <w:rsid w:val="00D638B6"/>
    <w:rsid w:val="00D733E3"/>
    <w:rsid w:val="00D751D2"/>
    <w:rsid w:val="00D82502"/>
    <w:rsid w:val="00D82859"/>
    <w:rsid w:val="00D864A8"/>
    <w:rsid w:val="00DA57F3"/>
    <w:rsid w:val="00DE159E"/>
    <w:rsid w:val="00DF456F"/>
    <w:rsid w:val="00E02DE9"/>
    <w:rsid w:val="00E04595"/>
    <w:rsid w:val="00E04928"/>
    <w:rsid w:val="00E06D5D"/>
    <w:rsid w:val="00E13088"/>
    <w:rsid w:val="00E26DD4"/>
    <w:rsid w:val="00E40E12"/>
    <w:rsid w:val="00E439B2"/>
    <w:rsid w:val="00E508BA"/>
    <w:rsid w:val="00E61D4E"/>
    <w:rsid w:val="00E649D9"/>
    <w:rsid w:val="00E65F26"/>
    <w:rsid w:val="00E74EF3"/>
    <w:rsid w:val="00E752E0"/>
    <w:rsid w:val="00E779AE"/>
    <w:rsid w:val="00E833B3"/>
    <w:rsid w:val="00E90E6A"/>
    <w:rsid w:val="00E940C4"/>
    <w:rsid w:val="00EA2D36"/>
    <w:rsid w:val="00EC783F"/>
    <w:rsid w:val="00ED13FA"/>
    <w:rsid w:val="00ED45BD"/>
    <w:rsid w:val="00ED7462"/>
    <w:rsid w:val="00EE0D76"/>
    <w:rsid w:val="00EE2706"/>
    <w:rsid w:val="00EE288A"/>
    <w:rsid w:val="00EE5CD6"/>
    <w:rsid w:val="00EE67F3"/>
    <w:rsid w:val="00EE7F72"/>
    <w:rsid w:val="00EF28D5"/>
    <w:rsid w:val="00EF57DB"/>
    <w:rsid w:val="00F07722"/>
    <w:rsid w:val="00F13027"/>
    <w:rsid w:val="00F23363"/>
    <w:rsid w:val="00F247DB"/>
    <w:rsid w:val="00F3684A"/>
    <w:rsid w:val="00F40A71"/>
    <w:rsid w:val="00F42472"/>
    <w:rsid w:val="00F42FD3"/>
    <w:rsid w:val="00F469C4"/>
    <w:rsid w:val="00F56348"/>
    <w:rsid w:val="00F6158E"/>
    <w:rsid w:val="00F61D15"/>
    <w:rsid w:val="00F73293"/>
    <w:rsid w:val="00F7456B"/>
    <w:rsid w:val="00F756A1"/>
    <w:rsid w:val="00F76135"/>
    <w:rsid w:val="00F76644"/>
    <w:rsid w:val="00F8205E"/>
    <w:rsid w:val="00F8327F"/>
    <w:rsid w:val="00F928FB"/>
    <w:rsid w:val="00F92E0D"/>
    <w:rsid w:val="00F95275"/>
    <w:rsid w:val="00FB2A74"/>
    <w:rsid w:val="00FB3D74"/>
    <w:rsid w:val="00FB69CA"/>
    <w:rsid w:val="00FD30E1"/>
    <w:rsid w:val="00FE539F"/>
    <w:rsid w:val="00FF379B"/>
    <w:rsid w:val="0102193E"/>
    <w:rsid w:val="02393520"/>
    <w:rsid w:val="024248A8"/>
    <w:rsid w:val="03247021"/>
    <w:rsid w:val="03AA17EF"/>
    <w:rsid w:val="050140F6"/>
    <w:rsid w:val="05381B6D"/>
    <w:rsid w:val="069C3D60"/>
    <w:rsid w:val="06B43801"/>
    <w:rsid w:val="06B744CA"/>
    <w:rsid w:val="06F53624"/>
    <w:rsid w:val="07614582"/>
    <w:rsid w:val="07692D58"/>
    <w:rsid w:val="080D1262"/>
    <w:rsid w:val="0879223B"/>
    <w:rsid w:val="09B56083"/>
    <w:rsid w:val="09B820B9"/>
    <w:rsid w:val="0A423413"/>
    <w:rsid w:val="0CC53C4C"/>
    <w:rsid w:val="0E640A2A"/>
    <w:rsid w:val="0ECC6618"/>
    <w:rsid w:val="0F315FD2"/>
    <w:rsid w:val="10981A10"/>
    <w:rsid w:val="109F3105"/>
    <w:rsid w:val="10A96360"/>
    <w:rsid w:val="10B4277A"/>
    <w:rsid w:val="111836EA"/>
    <w:rsid w:val="111E6D28"/>
    <w:rsid w:val="11357D24"/>
    <w:rsid w:val="119515DD"/>
    <w:rsid w:val="11F92428"/>
    <w:rsid w:val="124233C9"/>
    <w:rsid w:val="129A7E02"/>
    <w:rsid w:val="12F975F8"/>
    <w:rsid w:val="134308C6"/>
    <w:rsid w:val="13C407C9"/>
    <w:rsid w:val="143D45BC"/>
    <w:rsid w:val="15FD3128"/>
    <w:rsid w:val="16FA28D5"/>
    <w:rsid w:val="17342BD7"/>
    <w:rsid w:val="179101B7"/>
    <w:rsid w:val="19030721"/>
    <w:rsid w:val="194524CC"/>
    <w:rsid w:val="199C190E"/>
    <w:rsid w:val="19C51CFD"/>
    <w:rsid w:val="1A7C6DA5"/>
    <w:rsid w:val="1AD713DF"/>
    <w:rsid w:val="1AFB4043"/>
    <w:rsid w:val="1B51441A"/>
    <w:rsid w:val="1BA24598"/>
    <w:rsid w:val="1BFB5ECF"/>
    <w:rsid w:val="1C8F3500"/>
    <w:rsid w:val="1D67114F"/>
    <w:rsid w:val="1DE80D2F"/>
    <w:rsid w:val="1E3416B8"/>
    <w:rsid w:val="1FA33709"/>
    <w:rsid w:val="1FD40B17"/>
    <w:rsid w:val="203C2FB5"/>
    <w:rsid w:val="204E2862"/>
    <w:rsid w:val="20902994"/>
    <w:rsid w:val="20937E15"/>
    <w:rsid w:val="218D20C2"/>
    <w:rsid w:val="21933CA3"/>
    <w:rsid w:val="222E2D4A"/>
    <w:rsid w:val="226C6BCC"/>
    <w:rsid w:val="22742F48"/>
    <w:rsid w:val="22E530BD"/>
    <w:rsid w:val="23E076C3"/>
    <w:rsid w:val="243C7342"/>
    <w:rsid w:val="25393E1E"/>
    <w:rsid w:val="255B4980"/>
    <w:rsid w:val="25675458"/>
    <w:rsid w:val="258A0D0A"/>
    <w:rsid w:val="25AC7866"/>
    <w:rsid w:val="265C5555"/>
    <w:rsid w:val="281057D2"/>
    <w:rsid w:val="28612632"/>
    <w:rsid w:val="28DD2956"/>
    <w:rsid w:val="28E951A9"/>
    <w:rsid w:val="28F57A07"/>
    <w:rsid w:val="29217ED1"/>
    <w:rsid w:val="2A701B0D"/>
    <w:rsid w:val="2ABD79C2"/>
    <w:rsid w:val="2B2B0BC1"/>
    <w:rsid w:val="2DDE6026"/>
    <w:rsid w:val="2E333C30"/>
    <w:rsid w:val="2E5A2586"/>
    <w:rsid w:val="2E820745"/>
    <w:rsid w:val="2FEA6197"/>
    <w:rsid w:val="303C5492"/>
    <w:rsid w:val="307D1FD3"/>
    <w:rsid w:val="308B11D4"/>
    <w:rsid w:val="318D043C"/>
    <w:rsid w:val="32314A6E"/>
    <w:rsid w:val="32BB0384"/>
    <w:rsid w:val="32CB1D3B"/>
    <w:rsid w:val="32D44DC6"/>
    <w:rsid w:val="32D52170"/>
    <w:rsid w:val="33EF66E1"/>
    <w:rsid w:val="34253FBB"/>
    <w:rsid w:val="34641563"/>
    <w:rsid w:val="351D53C3"/>
    <w:rsid w:val="36890F10"/>
    <w:rsid w:val="36A41736"/>
    <w:rsid w:val="378334AB"/>
    <w:rsid w:val="38303DCF"/>
    <w:rsid w:val="396E4BAF"/>
    <w:rsid w:val="3A2D4A6A"/>
    <w:rsid w:val="3BC232CD"/>
    <w:rsid w:val="3C5B3CAA"/>
    <w:rsid w:val="3D21500C"/>
    <w:rsid w:val="3D513703"/>
    <w:rsid w:val="3D546738"/>
    <w:rsid w:val="3D6020D4"/>
    <w:rsid w:val="3DB7429B"/>
    <w:rsid w:val="3F205AEF"/>
    <w:rsid w:val="3F9B3A6C"/>
    <w:rsid w:val="3FF251E1"/>
    <w:rsid w:val="40262FCD"/>
    <w:rsid w:val="41DD5982"/>
    <w:rsid w:val="445F4661"/>
    <w:rsid w:val="448057CA"/>
    <w:rsid w:val="45D401F9"/>
    <w:rsid w:val="46E33892"/>
    <w:rsid w:val="47777216"/>
    <w:rsid w:val="478A4D7F"/>
    <w:rsid w:val="486A23A0"/>
    <w:rsid w:val="48A73260"/>
    <w:rsid w:val="49C77581"/>
    <w:rsid w:val="49E95ACF"/>
    <w:rsid w:val="4A3039FE"/>
    <w:rsid w:val="4A402BE2"/>
    <w:rsid w:val="4A98347A"/>
    <w:rsid w:val="4ADC16F6"/>
    <w:rsid w:val="4B272394"/>
    <w:rsid w:val="4B964A71"/>
    <w:rsid w:val="4BC01306"/>
    <w:rsid w:val="4BCB11D6"/>
    <w:rsid w:val="4C262C97"/>
    <w:rsid w:val="4C9C38C3"/>
    <w:rsid w:val="4CB24EF5"/>
    <w:rsid w:val="4E885295"/>
    <w:rsid w:val="4F9F46A1"/>
    <w:rsid w:val="4FB0178D"/>
    <w:rsid w:val="502B58AC"/>
    <w:rsid w:val="506A18B1"/>
    <w:rsid w:val="510E6FB3"/>
    <w:rsid w:val="51B92515"/>
    <w:rsid w:val="51C966B9"/>
    <w:rsid w:val="520B2CBE"/>
    <w:rsid w:val="525A7F6F"/>
    <w:rsid w:val="527C1CEC"/>
    <w:rsid w:val="52DA2A83"/>
    <w:rsid w:val="53276ED7"/>
    <w:rsid w:val="53707C16"/>
    <w:rsid w:val="53C01786"/>
    <w:rsid w:val="546F0EAC"/>
    <w:rsid w:val="54AF19B9"/>
    <w:rsid w:val="54DF657E"/>
    <w:rsid w:val="55457699"/>
    <w:rsid w:val="55617E1F"/>
    <w:rsid w:val="55DD419E"/>
    <w:rsid w:val="560E2237"/>
    <w:rsid w:val="56A303DC"/>
    <w:rsid w:val="5738315C"/>
    <w:rsid w:val="5774334C"/>
    <w:rsid w:val="584C68B9"/>
    <w:rsid w:val="58E843A3"/>
    <w:rsid w:val="597C31F4"/>
    <w:rsid w:val="59EF1F1C"/>
    <w:rsid w:val="5A041E1D"/>
    <w:rsid w:val="5A382944"/>
    <w:rsid w:val="5A8D63C9"/>
    <w:rsid w:val="5A906156"/>
    <w:rsid w:val="5AA62CD0"/>
    <w:rsid w:val="5B2E493A"/>
    <w:rsid w:val="5B7C2D95"/>
    <w:rsid w:val="5BE83396"/>
    <w:rsid w:val="5C124CA2"/>
    <w:rsid w:val="5C855BE8"/>
    <w:rsid w:val="5CE07923"/>
    <w:rsid w:val="5DA75DC8"/>
    <w:rsid w:val="5DDB6907"/>
    <w:rsid w:val="5EDE41B2"/>
    <w:rsid w:val="5EF80A78"/>
    <w:rsid w:val="5F3F0732"/>
    <w:rsid w:val="5F82264A"/>
    <w:rsid w:val="607F19F7"/>
    <w:rsid w:val="61246EC8"/>
    <w:rsid w:val="61C734AB"/>
    <w:rsid w:val="623E1C8C"/>
    <w:rsid w:val="628E0085"/>
    <w:rsid w:val="62A0299B"/>
    <w:rsid w:val="62E82749"/>
    <w:rsid w:val="630E1C11"/>
    <w:rsid w:val="63E73BC0"/>
    <w:rsid w:val="63FA64A5"/>
    <w:rsid w:val="64103E43"/>
    <w:rsid w:val="64236750"/>
    <w:rsid w:val="64BC2A9A"/>
    <w:rsid w:val="64FA39F9"/>
    <w:rsid w:val="6789790F"/>
    <w:rsid w:val="6875109F"/>
    <w:rsid w:val="68F65EF7"/>
    <w:rsid w:val="695F4423"/>
    <w:rsid w:val="69A01FDB"/>
    <w:rsid w:val="69F73A3E"/>
    <w:rsid w:val="6A026ACA"/>
    <w:rsid w:val="6AF87E78"/>
    <w:rsid w:val="6C2C5319"/>
    <w:rsid w:val="6C972F0B"/>
    <w:rsid w:val="6C9A251F"/>
    <w:rsid w:val="6CC30793"/>
    <w:rsid w:val="6D336F6F"/>
    <w:rsid w:val="6DCF590D"/>
    <w:rsid w:val="6DEB24B9"/>
    <w:rsid w:val="6ED20CA6"/>
    <w:rsid w:val="6F155D04"/>
    <w:rsid w:val="6FCA6F25"/>
    <w:rsid w:val="70D44D61"/>
    <w:rsid w:val="71A4344A"/>
    <w:rsid w:val="7252389B"/>
    <w:rsid w:val="72974E4C"/>
    <w:rsid w:val="72C26C8B"/>
    <w:rsid w:val="72EE2983"/>
    <w:rsid w:val="732D6D4D"/>
    <w:rsid w:val="73FC0288"/>
    <w:rsid w:val="7417058F"/>
    <w:rsid w:val="758A7780"/>
    <w:rsid w:val="75E40688"/>
    <w:rsid w:val="761450C0"/>
    <w:rsid w:val="76FA11CA"/>
    <w:rsid w:val="773026BA"/>
    <w:rsid w:val="77850565"/>
    <w:rsid w:val="77CD0717"/>
    <w:rsid w:val="7814055D"/>
    <w:rsid w:val="788F667A"/>
    <w:rsid w:val="793F73F3"/>
    <w:rsid w:val="79B20383"/>
    <w:rsid w:val="7A4E3596"/>
    <w:rsid w:val="7BEF5747"/>
    <w:rsid w:val="7CB468BA"/>
    <w:rsid w:val="7CD6479C"/>
    <w:rsid w:val="7CD9190C"/>
    <w:rsid w:val="7E1518FF"/>
    <w:rsid w:val="7EA0450B"/>
    <w:rsid w:val="7FA242E9"/>
    <w:rsid w:val="7FF2749E"/>
    <w:rsid w:val="7FF359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iPriority="99" w:semiHidden="0" w:name="index 1"/>
    <w:lsdException w:uiPriority="99" w:name="index 2"/>
    <w:lsdException w:uiPriority="99" w:name="index 3"/>
    <w:lsdException w:qFormat="1" w:unhideWhenUsed="0" w:uiPriority="99" w:semiHidden="0" w:name="index 4"/>
    <w:lsdException w:qFormat="1" w:uiPriority="0" w:semiHidden="0" w:name="index 5"/>
    <w:lsdException w:uiPriority="99" w:name="index 6"/>
    <w:lsdException w:uiPriority="99" w:name="index 7"/>
    <w:lsdException w:uiPriority="99" w:name="index 8"/>
    <w:lsdException w:qFormat="1"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9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iPriority="99" w:name="footnote text"/>
    <w:lsdException w:qFormat="1" w:uiPriority="99" w:semiHidden="0" w:name="annotation text"/>
    <w:lsdException w:qFormat="1" w:uiPriority="0" w:semiHidden="0" w:name="header"/>
    <w:lsdException w:qFormat="1" w:uiPriority="0"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iPriority="0" w:semiHidden="0" w:name="Body Text"/>
    <w:lsdException w:qFormat="1" w:uiPriority="99" w:semiHidden="0" w:name="Body Text Indent"/>
    <w:lsdException w:uiPriority="99" w:name="List Continue"/>
    <w:lsdException w:qFormat="1" w:unhideWhenUsed="0" w:uiPriority="99"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qFormat="1" w:uiPriority="99" w:semiHidden="0" w:name="Body Text Indent 2"/>
    <w:lsdException w:qFormat="1" w:uiPriority="99" w:semiHidden="0" w:name="Body Text Indent 3"/>
    <w:lsdException w:uiPriority="99" w:name="Block Text"/>
    <w:lsdException w:qFormat="1" w:uiPriority="99" w:semiHidden="0" w:name="Hyperlink"/>
    <w:lsdException w:qFormat="1" w:uiPriority="99" w:semiHidden="0" w:name="FollowedHyperlink"/>
    <w:lsdException w:qFormat="1" w:unhideWhenUsed="0" w:uiPriority="99" w:semiHidden="0" w:name="Strong"/>
    <w:lsdException w:qFormat="1" w:unhideWhenUsed="0" w:uiPriority="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73"/>
    <w:qFormat/>
    <w:uiPriority w:val="9"/>
    <w:pPr>
      <w:keepNext/>
      <w:widowControl/>
      <w:spacing w:before="340" w:after="330" w:line="576" w:lineRule="auto"/>
      <w:jc w:val="center"/>
      <w:outlineLvl w:val="0"/>
    </w:pPr>
    <w:rPr>
      <w:rFonts w:ascii="Ђˎ̥" w:hAnsi="Ђˎ̥"/>
      <w:b/>
      <w:bCs/>
      <w:color w:val="020000"/>
      <w:kern w:val="36"/>
      <w:sz w:val="44"/>
      <w:szCs w:val="44"/>
    </w:rPr>
  </w:style>
  <w:style w:type="paragraph" w:styleId="4">
    <w:name w:val="heading 2"/>
    <w:basedOn w:val="1"/>
    <w:next w:val="1"/>
    <w:link w:val="114"/>
    <w:qFormat/>
    <w:uiPriority w:val="0"/>
    <w:pPr>
      <w:keepNext/>
      <w:keepLines/>
      <w:spacing w:before="260" w:after="260" w:line="416" w:lineRule="auto"/>
      <w:outlineLvl w:val="1"/>
    </w:pPr>
    <w:rPr>
      <w:rFonts w:ascii="Cambria" w:hAnsi="Cambria"/>
      <w:b/>
      <w:bCs/>
      <w:kern w:val="0"/>
      <w:sz w:val="32"/>
      <w:szCs w:val="32"/>
    </w:rPr>
  </w:style>
  <w:style w:type="paragraph" w:styleId="5">
    <w:name w:val="heading 3"/>
    <w:basedOn w:val="1"/>
    <w:next w:val="1"/>
    <w:link w:val="122"/>
    <w:qFormat/>
    <w:uiPriority w:val="99"/>
    <w:pPr>
      <w:keepNext/>
      <w:keepLines/>
      <w:spacing w:before="260" w:after="260" w:line="416" w:lineRule="auto"/>
      <w:outlineLvl w:val="2"/>
    </w:pPr>
    <w:rPr>
      <w:b/>
      <w:bCs/>
      <w:kern w:val="0"/>
      <w:sz w:val="32"/>
      <w:szCs w:val="32"/>
    </w:rPr>
  </w:style>
  <w:style w:type="paragraph" w:styleId="6">
    <w:name w:val="heading 4"/>
    <w:basedOn w:val="1"/>
    <w:next w:val="1"/>
    <w:link w:val="98"/>
    <w:qFormat/>
    <w:uiPriority w:val="99"/>
    <w:pPr>
      <w:keepNext/>
      <w:keepLines/>
      <w:spacing w:line="372" w:lineRule="auto"/>
      <w:outlineLvl w:val="3"/>
    </w:pPr>
    <w:rPr>
      <w:rFonts w:ascii="Arial" w:hAnsi="Arial" w:eastAsia="黑体"/>
      <w:b/>
      <w:kern w:val="0"/>
      <w:sz w:val="28"/>
      <w:szCs w:val="20"/>
    </w:rPr>
  </w:style>
  <w:style w:type="paragraph" w:styleId="7">
    <w:name w:val="heading 5"/>
    <w:basedOn w:val="1"/>
    <w:next w:val="1"/>
    <w:link w:val="87"/>
    <w:qFormat/>
    <w:uiPriority w:val="0"/>
    <w:pPr>
      <w:keepNext/>
      <w:keepLines/>
      <w:spacing w:line="372" w:lineRule="auto"/>
      <w:outlineLvl w:val="4"/>
    </w:pPr>
    <w:rPr>
      <w:rFonts w:ascii="Arial Unicode MS" w:hAnsi="Arial Unicode MS" w:eastAsia="Arial Unicode MS"/>
      <w:b/>
      <w:kern w:val="0"/>
      <w:sz w:val="28"/>
      <w:szCs w:val="20"/>
    </w:rPr>
  </w:style>
  <w:style w:type="paragraph" w:styleId="8">
    <w:name w:val="heading 6"/>
    <w:basedOn w:val="1"/>
    <w:next w:val="1"/>
    <w:link w:val="76"/>
    <w:qFormat/>
    <w:uiPriority w:val="99"/>
    <w:pPr>
      <w:keepNext/>
      <w:keepLines/>
      <w:spacing w:line="317" w:lineRule="auto"/>
      <w:outlineLvl w:val="5"/>
    </w:pPr>
    <w:rPr>
      <w:rFonts w:ascii="Arial" w:hAnsi="Arial" w:eastAsia="黑体"/>
      <w:b/>
      <w:kern w:val="0"/>
      <w:sz w:val="24"/>
      <w:szCs w:val="20"/>
    </w:rPr>
  </w:style>
  <w:style w:type="paragraph" w:styleId="9">
    <w:name w:val="heading 7"/>
    <w:basedOn w:val="1"/>
    <w:next w:val="1"/>
    <w:link w:val="96"/>
    <w:qFormat/>
    <w:uiPriority w:val="99"/>
    <w:pPr>
      <w:keepNext/>
      <w:keepLines/>
      <w:spacing w:line="317" w:lineRule="auto"/>
      <w:outlineLvl w:val="6"/>
    </w:pPr>
    <w:rPr>
      <w:b/>
      <w:kern w:val="0"/>
      <w:sz w:val="24"/>
      <w:szCs w:val="20"/>
    </w:rPr>
  </w:style>
  <w:style w:type="paragraph" w:styleId="10">
    <w:name w:val="heading 8"/>
    <w:basedOn w:val="1"/>
    <w:next w:val="1"/>
    <w:link w:val="128"/>
    <w:qFormat/>
    <w:uiPriority w:val="99"/>
    <w:pPr>
      <w:keepNext/>
      <w:keepLines/>
      <w:spacing w:line="317" w:lineRule="auto"/>
      <w:outlineLvl w:val="7"/>
    </w:pPr>
    <w:rPr>
      <w:rFonts w:ascii="Arial" w:hAnsi="Arial" w:eastAsia="黑体"/>
      <w:kern w:val="0"/>
      <w:sz w:val="24"/>
      <w:szCs w:val="20"/>
    </w:rPr>
  </w:style>
  <w:style w:type="paragraph" w:styleId="11">
    <w:name w:val="heading 9"/>
    <w:basedOn w:val="1"/>
    <w:next w:val="1"/>
    <w:link w:val="79"/>
    <w:qFormat/>
    <w:uiPriority w:val="99"/>
    <w:pPr>
      <w:keepNext/>
      <w:keepLines/>
      <w:spacing w:line="317" w:lineRule="auto"/>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Arial" w:hAnsi="Arial"/>
      <w:sz w:val="24"/>
      <w:szCs w:val="21"/>
    </w:rPr>
  </w:style>
  <w:style w:type="paragraph" w:styleId="12">
    <w:name w:val="toc 7"/>
    <w:basedOn w:val="1"/>
    <w:next w:val="1"/>
    <w:qFormat/>
    <w:uiPriority w:val="39"/>
    <w:pPr>
      <w:ind w:left="2520" w:leftChars="1200"/>
    </w:pPr>
    <w:rPr>
      <w:rFonts w:ascii="Calibri" w:hAnsi="Calibri"/>
    </w:rPr>
  </w:style>
  <w:style w:type="paragraph" w:styleId="13">
    <w:name w:val="Normal Indent"/>
    <w:basedOn w:val="1"/>
    <w:link w:val="309"/>
    <w:qFormat/>
    <w:uiPriority w:val="99"/>
    <w:pPr>
      <w:adjustRightInd w:val="0"/>
      <w:spacing w:line="360" w:lineRule="atLeast"/>
      <w:ind w:firstLine="482"/>
      <w:textAlignment w:val="baseline"/>
    </w:pPr>
    <w:rPr>
      <w:rFonts w:ascii="Calibri" w:hAnsi="Calibri"/>
      <w:kern w:val="0"/>
      <w:sz w:val="24"/>
      <w:szCs w:val="20"/>
    </w:rPr>
  </w:style>
  <w:style w:type="paragraph" w:styleId="14">
    <w:name w:val="caption"/>
    <w:basedOn w:val="1"/>
    <w:next w:val="1"/>
    <w:qFormat/>
    <w:uiPriority w:val="0"/>
    <w:rPr>
      <w:rFonts w:ascii="Cambria" w:hAnsi="Cambria" w:eastAsia="黑体"/>
      <w:sz w:val="20"/>
      <w:szCs w:val="20"/>
    </w:rPr>
  </w:style>
  <w:style w:type="paragraph" w:styleId="15">
    <w:name w:val="index 5"/>
    <w:basedOn w:val="1"/>
    <w:next w:val="1"/>
    <w:unhideWhenUsed/>
    <w:qFormat/>
    <w:uiPriority w:val="0"/>
    <w:pPr>
      <w:ind w:left="800" w:leftChars="800"/>
    </w:pPr>
  </w:style>
  <w:style w:type="paragraph" w:styleId="16">
    <w:name w:val="Document Map"/>
    <w:basedOn w:val="1"/>
    <w:link w:val="110"/>
    <w:unhideWhenUsed/>
    <w:qFormat/>
    <w:uiPriority w:val="99"/>
    <w:pPr>
      <w:shd w:val="clear" w:color="auto" w:fill="000080"/>
    </w:pPr>
    <w:rPr>
      <w:rFonts w:hint="eastAsia" w:ascii="Microsoft YaHei UI" w:hAnsi="Microsoft YaHei UI" w:eastAsia="Microsoft YaHei UI"/>
      <w:sz w:val="18"/>
      <w:szCs w:val="18"/>
    </w:rPr>
  </w:style>
  <w:style w:type="paragraph" w:styleId="17">
    <w:name w:val="annotation text"/>
    <w:basedOn w:val="1"/>
    <w:link w:val="89"/>
    <w:unhideWhenUsed/>
    <w:qFormat/>
    <w:uiPriority w:val="99"/>
    <w:pPr>
      <w:jc w:val="left"/>
    </w:pPr>
    <w:rPr>
      <w:szCs w:val="24"/>
    </w:rPr>
  </w:style>
  <w:style w:type="paragraph" w:styleId="18">
    <w:name w:val="Body Text 3"/>
    <w:basedOn w:val="1"/>
    <w:link w:val="105"/>
    <w:unhideWhenUsed/>
    <w:qFormat/>
    <w:uiPriority w:val="99"/>
    <w:rPr>
      <w:color w:val="000000"/>
      <w:szCs w:val="20"/>
    </w:rPr>
  </w:style>
  <w:style w:type="paragraph" w:styleId="19">
    <w:name w:val="Body Text"/>
    <w:basedOn w:val="1"/>
    <w:link w:val="108"/>
    <w:unhideWhenUsed/>
    <w:qFormat/>
    <w:uiPriority w:val="0"/>
    <w:rPr>
      <w:rFonts w:hint="eastAsia" w:ascii="楷体_GB2312" w:eastAsia="楷体_GB2312"/>
      <w:sz w:val="30"/>
      <w:szCs w:val="20"/>
    </w:rPr>
  </w:style>
  <w:style w:type="paragraph" w:styleId="20">
    <w:name w:val="Body Text Indent"/>
    <w:basedOn w:val="1"/>
    <w:link w:val="100"/>
    <w:unhideWhenUsed/>
    <w:qFormat/>
    <w:uiPriority w:val="99"/>
    <w:pPr>
      <w:widowControl/>
      <w:ind w:firstLine="630"/>
    </w:pPr>
    <w:rPr>
      <w:rFonts w:ascii="宋体" w:hAnsi="宋体"/>
      <w:kern w:val="0"/>
      <w:sz w:val="30"/>
      <w:szCs w:val="30"/>
    </w:rPr>
  </w:style>
  <w:style w:type="paragraph" w:styleId="21">
    <w:name w:val="index 4"/>
    <w:basedOn w:val="1"/>
    <w:next w:val="1"/>
    <w:qFormat/>
    <w:uiPriority w:val="99"/>
    <w:pPr>
      <w:ind w:left="600" w:leftChars="600"/>
    </w:pPr>
    <w:rPr>
      <w:rFonts w:ascii="Calibri" w:hAnsi="Calibri"/>
    </w:rPr>
  </w:style>
  <w:style w:type="paragraph" w:styleId="22">
    <w:name w:val="toc 5"/>
    <w:basedOn w:val="1"/>
    <w:next w:val="1"/>
    <w:qFormat/>
    <w:uiPriority w:val="39"/>
    <w:pPr>
      <w:ind w:left="1680" w:leftChars="800"/>
    </w:pPr>
    <w:rPr>
      <w:rFonts w:ascii="Calibri" w:hAnsi="Calibri"/>
    </w:rPr>
  </w:style>
  <w:style w:type="paragraph" w:styleId="23">
    <w:name w:val="toc 3"/>
    <w:basedOn w:val="1"/>
    <w:next w:val="1"/>
    <w:qFormat/>
    <w:uiPriority w:val="39"/>
    <w:pPr>
      <w:ind w:left="840" w:leftChars="400"/>
    </w:pPr>
    <w:rPr>
      <w:rFonts w:ascii="Calibri" w:hAnsi="Calibri"/>
    </w:rPr>
  </w:style>
  <w:style w:type="paragraph" w:styleId="24">
    <w:name w:val="Plain Text"/>
    <w:basedOn w:val="1"/>
    <w:link w:val="182"/>
    <w:qFormat/>
    <w:uiPriority w:val="99"/>
    <w:rPr>
      <w:rFonts w:ascii="宋体" w:hAnsi="Courier New"/>
      <w:kern w:val="0"/>
      <w:sz w:val="20"/>
      <w:szCs w:val="20"/>
    </w:rPr>
  </w:style>
  <w:style w:type="paragraph" w:styleId="25">
    <w:name w:val="toc 8"/>
    <w:basedOn w:val="1"/>
    <w:next w:val="1"/>
    <w:qFormat/>
    <w:uiPriority w:val="39"/>
    <w:pPr>
      <w:ind w:left="2940" w:leftChars="1400"/>
    </w:pPr>
    <w:rPr>
      <w:rFonts w:ascii="Calibri" w:hAnsi="Calibri"/>
    </w:rPr>
  </w:style>
  <w:style w:type="paragraph" w:styleId="26">
    <w:name w:val="Date"/>
    <w:basedOn w:val="1"/>
    <w:next w:val="1"/>
    <w:link w:val="170"/>
    <w:qFormat/>
    <w:uiPriority w:val="99"/>
    <w:pPr>
      <w:ind w:left="100" w:leftChars="2500"/>
    </w:pPr>
    <w:rPr>
      <w:rFonts w:ascii="宋体" w:hAnsi="Calibri"/>
      <w:kern w:val="0"/>
      <w:sz w:val="28"/>
      <w:szCs w:val="20"/>
    </w:rPr>
  </w:style>
  <w:style w:type="paragraph" w:styleId="27">
    <w:name w:val="Body Text Indent 2"/>
    <w:basedOn w:val="1"/>
    <w:link w:val="109"/>
    <w:unhideWhenUsed/>
    <w:qFormat/>
    <w:uiPriority w:val="99"/>
    <w:pPr>
      <w:spacing w:line="480" w:lineRule="auto"/>
      <w:ind w:left="420" w:leftChars="200"/>
    </w:pPr>
    <w:rPr>
      <w:rFonts w:hint="eastAsia" w:ascii="宋体" w:hAnsi="宋体"/>
      <w:b/>
      <w:szCs w:val="20"/>
    </w:rPr>
  </w:style>
  <w:style w:type="paragraph" w:styleId="28">
    <w:name w:val="Balloon Text"/>
    <w:basedOn w:val="1"/>
    <w:link w:val="94"/>
    <w:unhideWhenUsed/>
    <w:qFormat/>
    <w:uiPriority w:val="0"/>
    <w:rPr>
      <w:sz w:val="18"/>
      <w:szCs w:val="18"/>
    </w:rPr>
  </w:style>
  <w:style w:type="paragraph" w:styleId="29">
    <w:name w:val="footer"/>
    <w:basedOn w:val="1"/>
    <w:link w:val="92"/>
    <w:unhideWhenUsed/>
    <w:qFormat/>
    <w:uiPriority w:val="0"/>
    <w:pPr>
      <w:tabs>
        <w:tab w:val="center" w:pos="4153"/>
        <w:tab w:val="right" w:pos="8306"/>
      </w:tabs>
      <w:snapToGrid w:val="0"/>
      <w:jc w:val="left"/>
    </w:pPr>
    <w:rPr>
      <w:kern w:val="0"/>
      <w:sz w:val="18"/>
      <w:szCs w:val="18"/>
    </w:rPr>
  </w:style>
  <w:style w:type="paragraph" w:styleId="30">
    <w:name w:val="header"/>
    <w:basedOn w:val="1"/>
    <w:link w:val="74"/>
    <w:unhideWhenUsed/>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color w:val="000000"/>
      <w:kern w:val="0"/>
      <w:sz w:val="18"/>
      <w:szCs w:val="18"/>
    </w:rPr>
  </w:style>
  <w:style w:type="paragraph" w:styleId="31">
    <w:name w:val="toc 1"/>
    <w:basedOn w:val="1"/>
    <w:next w:val="1"/>
    <w:qFormat/>
    <w:uiPriority w:val="0"/>
    <w:rPr>
      <w:rFonts w:ascii="Calibri" w:hAnsi="Calibri"/>
    </w:rPr>
  </w:style>
  <w:style w:type="paragraph" w:styleId="32">
    <w:name w:val="toc 4"/>
    <w:basedOn w:val="1"/>
    <w:next w:val="1"/>
    <w:qFormat/>
    <w:uiPriority w:val="99"/>
    <w:pPr>
      <w:ind w:left="1260" w:leftChars="600"/>
    </w:pPr>
    <w:rPr>
      <w:rFonts w:ascii="Calibri" w:hAnsi="Calibri"/>
    </w:rPr>
  </w:style>
  <w:style w:type="paragraph" w:styleId="33">
    <w:name w:val="index heading"/>
    <w:basedOn w:val="1"/>
    <w:next w:val="34"/>
    <w:qFormat/>
    <w:uiPriority w:val="0"/>
    <w:rPr>
      <w:szCs w:val="24"/>
    </w:rPr>
  </w:style>
  <w:style w:type="paragraph" w:styleId="34">
    <w:name w:val="index 1"/>
    <w:basedOn w:val="1"/>
    <w:next w:val="1"/>
    <w:unhideWhenUsed/>
    <w:qFormat/>
    <w:uiPriority w:val="99"/>
    <w:rPr>
      <w:rFonts w:ascii="宋体" w:hAnsi="宋体"/>
    </w:rPr>
  </w:style>
  <w:style w:type="paragraph" w:styleId="35">
    <w:name w:val="Subtitle"/>
    <w:basedOn w:val="1"/>
    <w:next w:val="1"/>
    <w:link w:val="164"/>
    <w:qFormat/>
    <w:uiPriority w:val="99"/>
    <w:pPr>
      <w:spacing w:before="240" w:after="60" w:line="312" w:lineRule="auto"/>
      <w:jc w:val="center"/>
      <w:outlineLvl w:val="1"/>
    </w:pPr>
    <w:rPr>
      <w:rFonts w:ascii="Cambria" w:hAnsi="Cambria"/>
      <w:b/>
      <w:bCs/>
      <w:kern w:val="28"/>
      <w:sz w:val="32"/>
      <w:szCs w:val="32"/>
    </w:rPr>
  </w:style>
  <w:style w:type="paragraph" w:styleId="36">
    <w:name w:val="List"/>
    <w:basedOn w:val="1"/>
    <w:qFormat/>
    <w:uiPriority w:val="0"/>
    <w:pPr>
      <w:autoSpaceDE w:val="0"/>
      <w:autoSpaceDN w:val="0"/>
      <w:adjustRightInd w:val="0"/>
      <w:ind w:left="360" w:hanging="360"/>
      <w:jc w:val="left"/>
      <w:textAlignment w:val="baseline"/>
    </w:pPr>
    <w:rPr>
      <w:kern w:val="0"/>
      <w:sz w:val="20"/>
      <w:szCs w:val="20"/>
    </w:rPr>
  </w:style>
  <w:style w:type="paragraph" w:styleId="37">
    <w:name w:val="toc 6"/>
    <w:basedOn w:val="1"/>
    <w:next w:val="1"/>
    <w:qFormat/>
    <w:uiPriority w:val="39"/>
    <w:pPr>
      <w:ind w:left="2100" w:leftChars="1000"/>
    </w:pPr>
    <w:rPr>
      <w:rFonts w:ascii="Calibri" w:hAnsi="Calibri"/>
    </w:rPr>
  </w:style>
  <w:style w:type="paragraph" w:styleId="38">
    <w:name w:val="Body Text Indent 3"/>
    <w:basedOn w:val="1"/>
    <w:link w:val="106"/>
    <w:unhideWhenUsed/>
    <w:qFormat/>
    <w:uiPriority w:val="99"/>
    <w:pPr>
      <w:widowControl/>
      <w:spacing w:line="440" w:lineRule="atLeast"/>
      <w:ind w:firstLine="412"/>
    </w:pPr>
    <w:rPr>
      <w:rFonts w:ascii="宋体" w:hAnsi="宋体"/>
      <w:kern w:val="0"/>
      <w:sz w:val="24"/>
      <w:szCs w:val="24"/>
    </w:rPr>
  </w:style>
  <w:style w:type="paragraph" w:styleId="39">
    <w:name w:val="index 9"/>
    <w:basedOn w:val="1"/>
    <w:next w:val="1"/>
    <w:qFormat/>
    <w:uiPriority w:val="0"/>
    <w:pPr>
      <w:ind w:left="3360"/>
    </w:pPr>
    <w:rPr>
      <w:rFonts w:asciiTheme="minorHAnsi" w:hAnsiTheme="minorHAnsi" w:eastAsiaTheme="minorEastAsia" w:cstheme="minorBidi"/>
      <w:szCs w:val="24"/>
    </w:rPr>
  </w:style>
  <w:style w:type="paragraph" w:styleId="40">
    <w:name w:val="toc 2"/>
    <w:basedOn w:val="1"/>
    <w:next w:val="1"/>
    <w:qFormat/>
    <w:uiPriority w:val="39"/>
    <w:pPr>
      <w:ind w:left="420" w:leftChars="200"/>
    </w:pPr>
    <w:rPr>
      <w:rFonts w:ascii="Calibri" w:hAnsi="Calibri"/>
    </w:rPr>
  </w:style>
  <w:style w:type="paragraph" w:styleId="41">
    <w:name w:val="toc 9"/>
    <w:basedOn w:val="1"/>
    <w:next w:val="1"/>
    <w:qFormat/>
    <w:uiPriority w:val="39"/>
    <w:pPr>
      <w:ind w:left="3360" w:leftChars="1600"/>
    </w:pPr>
    <w:rPr>
      <w:rFonts w:ascii="Calibri" w:hAnsi="Calibri"/>
    </w:rPr>
  </w:style>
  <w:style w:type="paragraph" w:styleId="42">
    <w:name w:val="Body Text 2"/>
    <w:basedOn w:val="1"/>
    <w:link w:val="118"/>
    <w:unhideWhenUsed/>
    <w:qFormat/>
    <w:uiPriority w:val="99"/>
    <w:pPr>
      <w:spacing w:line="480" w:lineRule="auto"/>
    </w:pPr>
    <w:rPr>
      <w:rFonts w:hint="eastAsia" w:ascii="宋体" w:hAnsi="宋体"/>
      <w:sz w:val="18"/>
      <w:szCs w:val="20"/>
    </w:rPr>
  </w:style>
  <w:style w:type="paragraph" w:styleId="43">
    <w:name w:val="List Continue 2"/>
    <w:basedOn w:val="1"/>
    <w:qFormat/>
    <w:uiPriority w:val="99"/>
    <w:pPr>
      <w:spacing w:after="120"/>
      <w:ind w:left="840" w:leftChars="400"/>
    </w:pPr>
    <w:rPr>
      <w:szCs w:val="20"/>
    </w:rPr>
  </w:style>
  <w:style w:type="paragraph" w:styleId="44">
    <w:name w:val="HTML Preformatted"/>
    <w:basedOn w:val="1"/>
    <w:link w:val="14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45">
    <w:name w:val="Normal (Web)"/>
    <w:basedOn w:val="1"/>
    <w:unhideWhenUsed/>
    <w:qFormat/>
    <w:uiPriority w:val="99"/>
    <w:pPr>
      <w:widowControl/>
      <w:jc w:val="left"/>
    </w:pPr>
    <w:rPr>
      <w:rFonts w:ascii="Arial" w:hAnsi="Arial" w:cs="Arial"/>
      <w:kern w:val="0"/>
      <w:sz w:val="24"/>
      <w:szCs w:val="24"/>
    </w:rPr>
  </w:style>
  <w:style w:type="paragraph" w:styleId="46">
    <w:name w:val="Title"/>
    <w:basedOn w:val="1"/>
    <w:next w:val="1"/>
    <w:link w:val="176"/>
    <w:qFormat/>
    <w:uiPriority w:val="99"/>
    <w:pPr>
      <w:spacing w:before="240" w:after="60"/>
      <w:jc w:val="center"/>
      <w:outlineLvl w:val="0"/>
    </w:pPr>
    <w:rPr>
      <w:rFonts w:ascii="Cambria" w:hAnsi="Cambria"/>
      <w:b/>
      <w:bCs/>
      <w:kern w:val="0"/>
      <w:sz w:val="32"/>
      <w:szCs w:val="32"/>
    </w:rPr>
  </w:style>
  <w:style w:type="paragraph" w:styleId="47">
    <w:name w:val="annotation subject"/>
    <w:basedOn w:val="17"/>
    <w:next w:val="17"/>
    <w:link w:val="117"/>
    <w:unhideWhenUsed/>
    <w:qFormat/>
    <w:uiPriority w:val="99"/>
    <w:rPr>
      <w:rFonts w:ascii="Calibri" w:hAnsi="Calibri"/>
      <w:b/>
      <w:bCs/>
      <w:szCs w:val="22"/>
    </w:rPr>
  </w:style>
  <w:style w:type="table" w:styleId="49">
    <w:name w:val="Table Grid"/>
    <w:basedOn w:val="48"/>
    <w:qFormat/>
    <w:uiPriority w:val="9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basedOn w:val="50"/>
    <w:qFormat/>
    <w:uiPriority w:val="99"/>
  </w:style>
  <w:style w:type="character" w:styleId="52">
    <w:name w:val="page number"/>
    <w:basedOn w:val="50"/>
    <w:qFormat/>
    <w:uiPriority w:val="99"/>
    <w:rPr>
      <w:rFonts w:cs="Times New Roman"/>
    </w:rPr>
  </w:style>
  <w:style w:type="character" w:styleId="53">
    <w:name w:val="FollowedHyperlink"/>
    <w:unhideWhenUsed/>
    <w:qFormat/>
    <w:uiPriority w:val="99"/>
    <w:rPr>
      <w:color w:val="954F72"/>
      <w:u w:val="single"/>
    </w:rPr>
  </w:style>
  <w:style w:type="character" w:styleId="54">
    <w:name w:val="Emphasis"/>
    <w:basedOn w:val="50"/>
    <w:qFormat/>
    <w:uiPriority w:val="0"/>
  </w:style>
  <w:style w:type="character" w:styleId="55">
    <w:name w:val="HTML Definition"/>
    <w:basedOn w:val="50"/>
    <w:unhideWhenUsed/>
    <w:qFormat/>
    <w:uiPriority w:val="99"/>
  </w:style>
  <w:style w:type="character" w:styleId="56">
    <w:name w:val="HTML Typewriter"/>
    <w:basedOn w:val="50"/>
    <w:semiHidden/>
    <w:unhideWhenUsed/>
    <w:qFormat/>
    <w:uiPriority w:val="99"/>
    <w:rPr>
      <w:rFonts w:hint="default" w:ascii="monospace" w:hAnsi="monospace" w:eastAsia="monospace" w:cs="monospace"/>
      <w:sz w:val="20"/>
    </w:rPr>
  </w:style>
  <w:style w:type="character" w:styleId="57">
    <w:name w:val="HTML Acronym"/>
    <w:basedOn w:val="50"/>
    <w:unhideWhenUsed/>
    <w:qFormat/>
    <w:uiPriority w:val="99"/>
    <w:rPr>
      <w:color w:val="FFFFFF"/>
      <w:shd w:val="clear" w:color="auto" w:fill="76C0E3"/>
    </w:rPr>
  </w:style>
  <w:style w:type="character" w:styleId="58">
    <w:name w:val="HTML Variable"/>
    <w:basedOn w:val="50"/>
    <w:unhideWhenUsed/>
    <w:qFormat/>
    <w:uiPriority w:val="99"/>
  </w:style>
  <w:style w:type="character" w:styleId="59">
    <w:name w:val="Hyperlink"/>
    <w:unhideWhenUsed/>
    <w:qFormat/>
    <w:uiPriority w:val="99"/>
    <w:rPr>
      <w:rFonts w:hint="eastAsia" w:ascii="宋体" w:hAnsi="宋体" w:eastAsia="宋体"/>
      <w:color w:val="0000FF"/>
      <w:u w:val="single"/>
    </w:rPr>
  </w:style>
  <w:style w:type="character" w:styleId="60">
    <w:name w:val="HTML Code"/>
    <w:basedOn w:val="50"/>
    <w:unhideWhenUsed/>
    <w:qFormat/>
    <w:uiPriority w:val="99"/>
    <w:rPr>
      <w:rFonts w:hint="default" w:ascii="monospace" w:hAnsi="monospace" w:eastAsia="monospace" w:cs="monospace"/>
      <w:sz w:val="20"/>
    </w:rPr>
  </w:style>
  <w:style w:type="character" w:styleId="61">
    <w:name w:val="annotation reference"/>
    <w:unhideWhenUsed/>
    <w:qFormat/>
    <w:uiPriority w:val="99"/>
    <w:rPr>
      <w:sz w:val="21"/>
      <w:szCs w:val="21"/>
    </w:rPr>
  </w:style>
  <w:style w:type="character" w:styleId="62">
    <w:name w:val="HTML Cite"/>
    <w:basedOn w:val="50"/>
    <w:unhideWhenUsed/>
    <w:qFormat/>
    <w:uiPriority w:val="99"/>
  </w:style>
  <w:style w:type="character" w:styleId="63">
    <w:name w:val="HTML Keyboard"/>
    <w:basedOn w:val="50"/>
    <w:semiHidden/>
    <w:unhideWhenUsed/>
    <w:qFormat/>
    <w:uiPriority w:val="99"/>
    <w:rPr>
      <w:rFonts w:ascii="monospace" w:hAnsi="monospace" w:eastAsia="monospace" w:cs="monospace"/>
      <w:sz w:val="20"/>
    </w:rPr>
  </w:style>
  <w:style w:type="character" w:styleId="64">
    <w:name w:val="HTML Sample"/>
    <w:basedOn w:val="50"/>
    <w:semiHidden/>
    <w:unhideWhenUsed/>
    <w:qFormat/>
    <w:uiPriority w:val="99"/>
    <w:rPr>
      <w:rFonts w:hint="default" w:ascii="monospace" w:hAnsi="monospace" w:eastAsia="monospace" w:cs="monospace"/>
    </w:rPr>
  </w:style>
  <w:style w:type="character" w:customStyle="1" w:styleId="65">
    <w:name w:val="charchar13"/>
    <w:qFormat/>
    <w:uiPriority w:val="0"/>
    <w:rPr>
      <w:rFonts w:hint="eastAsia" w:ascii="宋体" w:hAnsi="宋体" w:eastAsia="宋体" w:cs="宋体"/>
    </w:rPr>
  </w:style>
  <w:style w:type="character" w:customStyle="1" w:styleId="66">
    <w:name w:val="charchar21"/>
    <w:qFormat/>
    <w:uiPriority w:val="0"/>
    <w:rPr>
      <w:rFonts w:hint="eastAsia" w:ascii="新宋体" w:hAnsi="新宋体" w:eastAsia="新宋体" w:cs="新宋体"/>
      <w:b/>
    </w:rPr>
  </w:style>
  <w:style w:type="character" w:customStyle="1" w:styleId="67">
    <w:name w:val="l-open"/>
    <w:basedOn w:val="50"/>
    <w:qFormat/>
    <w:uiPriority w:val="0"/>
  </w:style>
  <w:style w:type="character" w:customStyle="1" w:styleId="68">
    <w:name w:val="charchar11"/>
    <w:qFormat/>
    <w:uiPriority w:val="0"/>
    <w:rPr>
      <w:rFonts w:hint="default" w:ascii="Calibri" w:hAnsi="Calibri" w:cs="Calibri"/>
    </w:rPr>
  </w:style>
  <w:style w:type="character" w:customStyle="1" w:styleId="69">
    <w:name w:val="l-selected2"/>
    <w:qFormat/>
    <w:uiPriority w:val="0"/>
    <w:rPr>
      <w:color w:val="355686"/>
      <w:bdr w:val="single" w:color="DAB364" w:sz="6" w:space="0"/>
      <w:shd w:val="clear" w:color="auto" w:fill="FFFFFF"/>
    </w:rPr>
  </w:style>
  <w:style w:type="character" w:customStyle="1" w:styleId="70">
    <w:name w:val="charchar20"/>
    <w:qFormat/>
    <w:uiPriority w:val="0"/>
    <w:rPr>
      <w:rFonts w:hint="eastAsia" w:ascii="新宋体" w:hAnsi="新宋体" w:eastAsia="新宋体" w:cs="新宋体"/>
      <w:b/>
      <w:snapToGrid w:val="0"/>
    </w:rPr>
  </w:style>
  <w:style w:type="character" w:customStyle="1" w:styleId="71">
    <w:name w:val="charchar3"/>
    <w:basedOn w:val="50"/>
    <w:qFormat/>
    <w:uiPriority w:val="0"/>
  </w:style>
  <w:style w:type="character" w:customStyle="1" w:styleId="72">
    <w:name w:val="批注文字 Char1"/>
    <w:qFormat/>
    <w:uiPriority w:val="99"/>
    <w:rPr>
      <w:kern w:val="2"/>
      <w:sz w:val="21"/>
    </w:rPr>
  </w:style>
  <w:style w:type="character" w:customStyle="1" w:styleId="73">
    <w:name w:val="标题 1 Char"/>
    <w:link w:val="3"/>
    <w:qFormat/>
    <w:uiPriority w:val="99"/>
    <w:rPr>
      <w:rFonts w:ascii="Ђˎ̥" w:hAnsi="Ђˎ̥" w:eastAsia="宋体" w:cs="Arial"/>
      <w:b/>
      <w:bCs/>
      <w:color w:val="020000"/>
      <w:kern w:val="36"/>
      <w:sz w:val="44"/>
      <w:szCs w:val="44"/>
    </w:rPr>
  </w:style>
  <w:style w:type="character" w:customStyle="1" w:styleId="74">
    <w:name w:val="页眉 Char"/>
    <w:link w:val="30"/>
    <w:qFormat/>
    <w:uiPriority w:val="0"/>
    <w:rPr>
      <w:color w:val="000000"/>
      <w:sz w:val="18"/>
      <w:szCs w:val="18"/>
    </w:rPr>
  </w:style>
  <w:style w:type="character" w:customStyle="1" w:styleId="75">
    <w:name w:val="l-selected"/>
    <w:qFormat/>
    <w:uiPriority w:val="0"/>
    <w:rPr>
      <w:color w:val="355686"/>
      <w:bdr w:val="single" w:color="DAB364" w:sz="6" w:space="0"/>
      <w:shd w:val="clear" w:color="auto" w:fill="FFFFFF"/>
    </w:rPr>
  </w:style>
  <w:style w:type="character" w:customStyle="1" w:styleId="76">
    <w:name w:val="标题 6 Char"/>
    <w:link w:val="8"/>
    <w:qFormat/>
    <w:uiPriority w:val="99"/>
    <w:rPr>
      <w:rFonts w:hint="default" w:ascii="Arial" w:hAnsi="Arial" w:eastAsia="黑体" w:cs="Arial"/>
      <w:b/>
      <w:sz w:val="24"/>
    </w:rPr>
  </w:style>
  <w:style w:type="character" w:customStyle="1" w:styleId="77">
    <w:name w:val="charchar2"/>
    <w:qFormat/>
    <w:uiPriority w:val="0"/>
    <w:rPr>
      <w:rFonts w:hint="default" w:ascii="Calibri" w:hAnsi="Calibri" w:cs="Calibri"/>
      <w:b/>
    </w:rPr>
  </w:style>
  <w:style w:type="character" w:customStyle="1" w:styleId="78">
    <w:name w:val="l-over"/>
    <w:qFormat/>
    <w:uiPriority w:val="0"/>
    <w:rPr>
      <w:bdr w:val="single" w:color="DAB364" w:sz="6" w:space="0"/>
    </w:rPr>
  </w:style>
  <w:style w:type="character" w:customStyle="1" w:styleId="79">
    <w:name w:val="标题 9 Char"/>
    <w:link w:val="11"/>
    <w:qFormat/>
    <w:uiPriority w:val="99"/>
    <w:rPr>
      <w:rFonts w:hint="default" w:ascii="Arial" w:hAnsi="Arial" w:eastAsia="黑体" w:cs="Arial"/>
      <w:sz w:val="21"/>
    </w:rPr>
  </w:style>
  <w:style w:type="character" w:customStyle="1" w:styleId="80">
    <w:name w:val="char0"/>
    <w:qFormat/>
    <w:uiPriority w:val="0"/>
    <w:rPr>
      <w:rFonts w:hint="default" w:ascii="Calibri" w:hAnsi="Calibri" w:cs="Calibri"/>
      <w:b/>
      <w:i/>
      <w:color w:val="4F81BD"/>
    </w:rPr>
  </w:style>
  <w:style w:type="character" w:customStyle="1" w:styleId="81">
    <w:name w:val="char"/>
    <w:qFormat/>
    <w:uiPriority w:val="0"/>
    <w:rPr>
      <w:rFonts w:hint="default" w:ascii="Calibri" w:hAnsi="Calibri" w:cs="Calibri"/>
      <w:i/>
      <w:color w:val="000000"/>
    </w:rPr>
  </w:style>
  <w:style w:type="character" w:customStyle="1" w:styleId="82">
    <w:name w:val="charchar5"/>
    <w:qFormat/>
    <w:uiPriority w:val="0"/>
    <w:rPr>
      <w:rFonts w:hint="eastAsia" w:ascii="宋体" w:hAnsi="宋体" w:eastAsia="宋体" w:cs="宋体"/>
    </w:rPr>
  </w:style>
  <w:style w:type="character" w:customStyle="1" w:styleId="83">
    <w:name w:val="charchar15"/>
    <w:qFormat/>
    <w:uiPriority w:val="0"/>
    <w:rPr>
      <w:rFonts w:hint="default" w:ascii="Cambria" w:hAnsi="Cambria" w:eastAsia="Cambria" w:cs="Cambria"/>
      <w:color w:val="4F81BD"/>
    </w:rPr>
  </w:style>
  <w:style w:type="character" w:customStyle="1" w:styleId="84">
    <w:name w:val="z-窗体顶端 Char1"/>
    <w:link w:val="85"/>
    <w:qFormat/>
    <w:uiPriority w:val="99"/>
    <w:rPr>
      <w:rFonts w:ascii="Arial" w:hAnsi="Arial" w:eastAsia="宋体" w:cs="Arial"/>
      <w:vanish/>
      <w:kern w:val="2"/>
      <w:sz w:val="16"/>
      <w:szCs w:val="16"/>
    </w:rPr>
  </w:style>
  <w:style w:type="paragraph" w:customStyle="1" w:styleId="85">
    <w:name w:val="z-窗体顶端2"/>
    <w:basedOn w:val="1"/>
    <w:next w:val="1"/>
    <w:link w:val="84"/>
    <w:unhideWhenUsed/>
    <w:qFormat/>
    <w:uiPriority w:val="99"/>
    <w:pPr>
      <w:pBdr>
        <w:bottom w:val="single" w:color="auto" w:sz="6" w:space="1"/>
      </w:pBdr>
      <w:jc w:val="center"/>
    </w:pPr>
    <w:rPr>
      <w:rFonts w:ascii="Arial" w:hAnsi="Arial"/>
      <w:vanish/>
      <w:sz w:val="16"/>
      <w:szCs w:val="16"/>
    </w:rPr>
  </w:style>
  <w:style w:type="character" w:customStyle="1" w:styleId="86">
    <w:name w:val="charchar22"/>
    <w:qFormat/>
    <w:uiPriority w:val="0"/>
    <w:rPr>
      <w:rFonts w:hint="eastAsia" w:ascii="新宋体" w:hAnsi="新宋体" w:eastAsia="新宋体" w:cs="新宋体"/>
      <w:b/>
    </w:rPr>
  </w:style>
  <w:style w:type="character" w:customStyle="1" w:styleId="87">
    <w:name w:val="标题 5 Char"/>
    <w:link w:val="7"/>
    <w:qFormat/>
    <w:uiPriority w:val="99"/>
    <w:rPr>
      <w:rFonts w:hint="default" w:ascii="Arial Unicode MS" w:hAnsi="Arial Unicode MS" w:eastAsia="Arial Unicode MS" w:cs="Arial Unicode MS"/>
      <w:b/>
      <w:sz w:val="28"/>
    </w:rPr>
  </w:style>
  <w:style w:type="character" w:customStyle="1" w:styleId="88">
    <w:name w:val="charchar4"/>
    <w:qFormat/>
    <w:uiPriority w:val="0"/>
    <w:rPr>
      <w:rFonts w:hint="eastAsia" w:ascii="宋体" w:hAnsi="宋体" w:eastAsia="宋体" w:cs="宋体"/>
    </w:rPr>
  </w:style>
  <w:style w:type="character" w:customStyle="1" w:styleId="89">
    <w:name w:val="批注文字 Char"/>
    <w:link w:val="17"/>
    <w:qFormat/>
    <w:uiPriority w:val="99"/>
    <w:rPr>
      <w:kern w:val="2"/>
      <w:sz w:val="21"/>
      <w:szCs w:val="24"/>
    </w:rPr>
  </w:style>
  <w:style w:type="character" w:customStyle="1" w:styleId="90">
    <w:name w:val="charchar10"/>
    <w:qFormat/>
    <w:uiPriority w:val="0"/>
    <w:rPr>
      <w:rFonts w:hint="default" w:ascii="Calibri" w:hAnsi="Calibri" w:cs="Calibri"/>
    </w:rPr>
  </w:style>
  <w:style w:type="character" w:customStyle="1" w:styleId="91">
    <w:name w:val="charchar"/>
    <w:qFormat/>
    <w:uiPriority w:val="0"/>
    <w:rPr>
      <w:rFonts w:hint="default" w:ascii="Cambria" w:hAnsi="Cambria" w:eastAsia="Cambria" w:cs="Cambria"/>
      <w:i/>
      <w:color w:val="4F81BD"/>
      <w:spacing w:val="15"/>
    </w:rPr>
  </w:style>
  <w:style w:type="character" w:customStyle="1" w:styleId="92">
    <w:name w:val="页脚 Char"/>
    <w:link w:val="29"/>
    <w:qFormat/>
    <w:uiPriority w:val="99"/>
    <w:rPr>
      <w:sz w:val="18"/>
      <w:szCs w:val="18"/>
    </w:rPr>
  </w:style>
  <w:style w:type="character" w:customStyle="1" w:styleId="93">
    <w:name w:val="charchar1"/>
    <w:qFormat/>
    <w:uiPriority w:val="0"/>
    <w:rPr>
      <w:rFonts w:hint="default" w:ascii="Cambria" w:hAnsi="Cambria" w:eastAsia="Cambria" w:cs="Cambria"/>
      <w:color w:val="17365D"/>
      <w:spacing w:val="5"/>
    </w:rPr>
  </w:style>
  <w:style w:type="character" w:customStyle="1" w:styleId="94">
    <w:name w:val="批注框文本 Char"/>
    <w:link w:val="28"/>
    <w:qFormat/>
    <w:uiPriority w:val="0"/>
    <w:rPr>
      <w:kern w:val="2"/>
      <w:sz w:val="18"/>
      <w:szCs w:val="18"/>
    </w:rPr>
  </w:style>
  <w:style w:type="character" w:customStyle="1" w:styleId="95">
    <w:name w:val="apple-converted-space"/>
    <w:qFormat/>
    <w:uiPriority w:val="99"/>
    <w:rPr>
      <w:rFonts w:cs="Times New Roman"/>
    </w:rPr>
  </w:style>
  <w:style w:type="character" w:customStyle="1" w:styleId="96">
    <w:name w:val="标题 7 Char"/>
    <w:link w:val="9"/>
    <w:qFormat/>
    <w:uiPriority w:val="99"/>
    <w:rPr>
      <w:b/>
      <w:sz w:val="24"/>
    </w:rPr>
  </w:style>
  <w:style w:type="character" w:customStyle="1" w:styleId="97">
    <w:name w:val="textarea31"/>
    <w:qFormat/>
    <w:uiPriority w:val="0"/>
    <w:rPr>
      <w:rFonts w:ascii="新宋体" w:hAnsi="新宋体" w:eastAsia="新宋体" w:cs="新宋体"/>
      <w:color w:val="0000FF"/>
      <w:sz w:val="21"/>
      <w:szCs w:val="21"/>
      <w:bdr w:val="single" w:color="000000" w:sz="2" w:space="0"/>
      <w:shd w:val="clear" w:color="auto" w:fill="ECF6F6"/>
    </w:rPr>
  </w:style>
  <w:style w:type="character" w:customStyle="1" w:styleId="98">
    <w:name w:val="标题 4 Char"/>
    <w:link w:val="6"/>
    <w:qFormat/>
    <w:uiPriority w:val="99"/>
    <w:rPr>
      <w:rFonts w:hint="default" w:ascii="Arial" w:hAnsi="Arial" w:eastAsia="黑体" w:cs="Arial"/>
      <w:b/>
      <w:sz w:val="28"/>
    </w:rPr>
  </w:style>
  <w:style w:type="character" w:customStyle="1" w:styleId="99">
    <w:name w:val="charchar19"/>
    <w:qFormat/>
    <w:uiPriority w:val="0"/>
    <w:rPr>
      <w:rFonts w:hint="default" w:ascii="Cambria" w:hAnsi="Cambria" w:eastAsia="Cambria" w:cs="Cambria"/>
      <w:b/>
      <w:i/>
      <w:color w:val="4F81BD"/>
    </w:rPr>
  </w:style>
  <w:style w:type="character" w:customStyle="1" w:styleId="100">
    <w:name w:val="正文文本缩进 Char"/>
    <w:link w:val="20"/>
    <w:qFormat/>
    <w:uiPriority w:val="99"/>
    <w:rPr>
      <w:rFonts w:ascii="宋体" w:hAnsi="宋体" w:eastAsia="宋体" w:cs="Arial"/>
      <w:kern w:val="0"/>
      <w:sz w:val="30"/>
      <w:szCs w:val="30"/>
    </w:rPr>
  </w:style>
  <w:style w:type="character" w:customStyle="1" w:styleId="101">
    <w:name w:val="15"/>
    <w:qFormat/>
    <w:uiPriority w:val="99"/>
    <w:rPr>
      <w:rFonts w:hint="default" w:ascii="Arial" w:hAnsi="Arial" w:cs="Arial"/>
      <w:color w:val="7A4EA7"/>
    </w:rPr>
  </w:style>
  <w:style w:type="character" w:customStyle="1" w:styleId="102">
    <w:name w:val="charchar18"/>
    <w:qFormat/>
    <w:uiPriority w:val="0"/>
    <w:rPr>
      <w:rFonts w:hint="default" w:ascii="Cambria" w:hAnsi="Cambria" w:eastAsia="Cambria" w:cs="Cambria"/>
      <w:color w:val="243F60"/>
    </w:rPr>
  </w:style>
  <w:style w:type="character" w:customStyle="1" w:styleId="103">
    <w:name w:val="text11"/>
    <w:qFormat/>
    <w:uiPriority w:val="0"/>
    <w:rPr>
      <w:rFonts w:hint="eastAsia" w:ascii="新宋体" w:hAnsi="新宋体" w:eastAsia="新宋体" w:cs="新宋体"/>
      <w:color w:val="0000FF"/>
      <w:sz w:val="24"/>
      <w:szCs w:val="24"/>
      <w:bdr w:val="single" w:color="000000" w:sz="2" w:space="0"/>
      <w:shd w:val="clear" w:color="auto" w:fill="ECF6F6"/>
    </w:rPr>
  </w:style>
  <w:style w:type="character" w:customStyle="1" w:styleId="104">
    <w:name w:val="charchar14"/>
    <w:qFormat/>
    <w:uiPriority w:val="0"/>
    <w:rPr>
      <w:rFonts w:hint="default" w:ascii="Cambria" w:hAnsi="Cambria" w:eastAsia="Cambria" w:cs="Cambria"/>
      <w:i/>
      <w:color w:val="404040"/>
    </w:rPr>
  </w:style>
  <w:style w:type="character" w:customStyle="1" w:styleId="105">
    <w:name w:val="正文文本 3 Char"/>
    <w:link w:val="18"/>
    <w:qFormat/>
    <w:uiPriority w:val="99"/>
    <w:rPr>
      <w:color w:val="000000"/>
      <w:kern w:val="2"/>
      <w:sz w:val="21"/>
    </w:rPr>
  </w:style>
  <w:style w:type="character" w:customStyle="1" w:styleId="106">
    <w:name w:val="正文文本缩进 3 Char"/>
    <w:link w:val="38"/>
    <w:qFormat/>
    <w:uiPriority w:val="99"/>
    <w:rPr>
      <w:rFonts w:ascii="宋体" w:hAnsi="宋体" w:eastAsia="宋体" w:cs="Arial"/>
      <w:kern w:val="0"/>
      <w:sz w:val="24"/>
      <w:szCs w:val="24"/>
    </w:rPr>
  </w:style>
  <w:style w:type="character" w:customStyle="1" w:styleId="107">
    <w:name w:val="charchar17"/>
    <w:qFormat/>
    <w:uiPriority w:val="0"/>
    <w:rPr>
      <w:rFonts w:hint="default" w:ascii="Cambria" w:hAnsi="Cambria" w:eastAsia="Cambria" w:cs="Cambria"/>
      <w:i/>
      <w:color w:val="243F60"/>
    </w:rPr>
  </w:style>
  <w:style w:type="character" w:customStyle="1" w:styleId="108">
    <w:name w:val="正文文本 Char"/>
    <w:link w:val="19"/>
    <w:qFormat/>
    <w:uiPriority w:val="0"/>
    <w:rPr>
      <w:rFonts w:hint="eastAsia" w:ascii="楷体_GB2312" w:eastAsia="楷体_GB2312" w:cs="楷体_GB2312"/>
      <w:kern w:val="2"/>
      <w:sz w:val="30"/>
    </w:rPr>
  </w:style>
  <w:style w:type="character" w:customStyle="1" w:styleId="109">
    <w:name w:val="正文文本缩进 2 Char"/>
    <w:link w:val="27"/>
    <w:qFormat/>
    <w:uiPriority w:val="99"/>
    <w:rPr>
      <w:rFonts w:hint="eastAsia" w:ascii="宋体" w:hAnsi="宋体" w:eastAsia="宋体" w:cs="宋体"/>
      <w:b/>
      <w:kern w:val="2"/>
      <w:sz w:val="21"/>
    </w:rPr>
  </w:style>
  <w:style w:type="character" w:customStyle="1" w:styleId="110">
    <w:name w:val="文档结构图 Char"/>
    <w:link w:val="16"/>
    <w:qFormat/>
    <w:uiPriority w:val="99"/>
    <w:rPr>
      <w:rFonts w:hint="eastAsia" w:ascii="Microsoft YaHei UI" w:hAnsi="Microsoft YaHei UI" w:eastAsia="Microsoft YaHei UI" w:cs="Microsoft YaHei UI"/>
      <w:kern w:val="2"/>
      <w:sz w:val="18"/>
      <w:szCs w:val="18"/>
    </w:rPr>
  </w:style>
  <w:style w:type="character" w:customStyle="1" w:styleId="111">
    <w:name w:val="z-窗体底端 Char"/>
    <w:link w:val="112"/>
    <w:qFormat/>
    <w:uiPriority w:val="99"/>
    <w:rPr>
      <w:rFonts w:ascii="Arial" w:hAnsi="Arial" w:eastAsia="宋体" w:cs="Arial"/>
      <w:vanish/>
      <w:kern w:val="0"/>
      <w:sz w:val="16"/>
      <w:szCs w:val="16"/>
    </w:rPr>
  </w:style>
  <w:style w:type="paragraph" w:customStyle="1" w:styleId="112">
    <w:name w:val="z-窗体底端1"/>
    <w:basedOn w:val="1"/>
    <w:next w:val="1"/>
    <w:link w:val="111"/>
    <w:unhideWhenUsed/>
    <w:qFormat/>
    <w:uiPriority w:val="99"/>
    <w:pPr>
      <w:widowControl/>
      <w:pBdr>
        <w:top w:val="single" w:color="auto" w:sz="6" w:space="1"/>
      </w:pBdr>
      <w:jc w:val="center"/>
    </w:pPr>
    <w:rPr>
      <w:rFonts w:ascii="Arial" w:hAnsi="Arial"/>
      <w:vanish/>
      <w:kern w:val="0"/>
      <w:sz w:val="16"/>
      <w:szCs w:val="16"/>
    </w:rPr>
  </w:style>
  <w:style w:type="character" w:customStyle="1" w:styleId="113">
    <w:name w:val="charchar16"/>
    <w:qFormat/>
    <w:uiPriority w:val="0"/>
    <w:rPr>
      <w:rFonts w:hint="default" w:ascii="Cambria" w:hAnsi="Cambria" w:eastAsia="Cambria" w:cs="Cambria"/>
      <w:i/>
      <w:color w:val="404040"/>
    </w:rPr>
  </w:style>
  <w:style w:type="character" w:customStyle="1" w:styleId="114">
    <w:name w:val="标题 2 Char"/>
    <w:link w:val="4"/>
    <w:qFormat/>
    <w:uiPriority w:val="99"/>
    <w:rPr>
      <w:rFonts w:ascii="Cambria" w:hAnsi="Cambria" w:eastAsia="宋体" w:cs="Times New Roman"/>
      <w:b/>
      <w:bCs/>
      <w:sz w:val="32"/>
      <w:szCs w:val="32"/>
    </w:rPr>
  </w:style>
  <w:style w:type="character" w:customStyle="1" w:styleId="115">
    <w:name w:val="hu正文 Char"/>
    <w:link w:val="116"/>
    <w:qFormat/>
    <w:uiPriority w:val="0"/>
    <w:rPr>
      <w:rFonts w:hint="default" w:ascii="Times New Roman" w:hAnsi="Times New Roman" w:eastAsia="宋体" w:cs="Times New Roman"/>
      <w:sz w:val="24"/>
      <w:szCs w:val="20"/>
    </w:rPr>
  </w:style>
  <w:style w:type="paragraph" w:customStyle="1" w:styleId="116">
    <w:name w:val="hu正文"/>
    <w:basedOn w:val="1"/>
    <w:link w:val="115"/>
    <w:qFormat/>
    <w:uiPriority w:val="0"/>
    <w:pPr>
      <w:spacing w:before="156" w:after="156" w:line="300" w:lineRule="auto"/>
      <w:ind w:firstLine="480" w:firstLineChars="200"/>
    </w:pPr>
    <w:rPr>
      <w:kern w:val="0"/>
      <w:sz w:val="24"/>
      <w:szCs w:val="20"/>
    </w:rPr>
  </w:style>
  <w:style w:type="character" w:customStyle="1" w:styleId="117">
    <w:name w:val="批注主题 Char"/>
    <w:link w:val="47"/>
    <w:qFormat/>
    <w:uiPriority w:val="99"/>
    <w:rPr>
      <w:rFonts w:ascii="Calibri" w:hAnsi="Calibri"/>
      <w:b/>
      <w:bCs/>
      <w:kern w:val="2"/>
      <w:sz w:val="21"/>
      <w:szCs w:val="22"/>
    </w:rPr>
  </w:style>
  <w:style w:type="character" w:customStyle="1" w:styleId="118">
    <w:name w:val="正文文本 2 Char"/>
    <w:link w:val="42"/>
    <w:qFormat/>
    <w:uiPriority w:val="99"/>
    <w:rPr>
      <w:rFonts w:hint="eastAsia" w:ascii="宋体" w:hAnsi="宋体" w:eastAsia="宋体" w:cs="宋体"/>
      <w:kern w:val="2"/>
      <w:sz w:val="18"/>
    </w:rPr>
  </w:style>
  <w:style w:type="character" w:customStyle="1" w:styleId="119">
    <w:name w:val="z-窗体顶端 Char"/>
    <w:link w:val="120"/>
    <w:qFormat/>
    <w:uiPriority w:val="99"/>
    <w:rPr>
      <w:rFonts w:ascii="Arial" w:hAnsi="Arial" w:eastAsia="宋体" w:cs="Arial"/>
      <w:vanish/>
      <w:kern w:val="0"/>
      <w:sz w:val="16"/>
      <w:szCs w:val="16"/>
    </w:rPr>
  </w:style>
  <w:style w:type="paragraph" w:customStyle="1" w:styleId="120">
    <w:name w:val="z-窗体顶端1"/>
    <w:basedOn w:val="1"/>
    <w:next w:val="1"/>
    <w:link w:val="119"/>
    <w:unhideWhenUsed/>
    <w:qFormat/>
    <w:uiPriority w:val="99"/>
    <w:pPr>
      <w:widowControl/>
      <w:pBdr>
        <w:bottom w:val="single" w:color="auto" w:sz="6" w:space="1"/>
      </w:pBdr>
      <w:jc w:val="center"/>
    </w:pPr>
    <w:rPr>
      <w:rFonts w:ascii="Arial" w:hAnsi="Arial"/>
      <w:vanish/>
      <w:kern w:val="0"/>
      <w:sz w:val="16"/>
      <w:szCs w:val="16"/>
    </w:rPr>
  </w:style>
  <w:style w:type="character" w:customStyle="1" w:styleId="121">
    <w:name w:val="charchar6"/>
    <w:qFormat/>
    <w:uiPriority w:val="0"/>
    <w:rPr>
      <w:rFonts w:hint="eastAsia" w:ascii="宋体" w:hAnsi="宋体" w:eastAsia="宋体" w:cs="宋体"/>
      <w:b/>
    </w:rPr>
  </w:style>
  <w:style w:type="character" w:customStyle="1" w:styleId="122">
    <w:name w:val="标题 3 Char"/>
    <w:link w:val="5"/>
    <w:qFormat/>
    <w:uiPriority w:val="99"/>
    <w:rPr>
      <w:b/>
      <w:bCs/>
      <w:sz w:val="32"/>
      <w:szCs w:val="32"/>
    </w:rPr>
  </w:style>
  <w:style w:type="character" w:customStyle="1" w:styleId="123">
    <w:name w:val="charchar7"/>
    <w:qFormat/>
    <w:uiPriority w:val="0"/>
    <w:rPr>
      <w:rFonts w:hint="default" w:ascii="Calibri" w:hAnsi="Calibri" w:cs="Calibri"/>
    </w:rPr>
  </w:style>
  <w:style w:type="character" w:customStyle="1" w:styleId="124">
    <w:name w:val="charchar12"/>
    <w:qFormat/>
    <w:uiPriority w:val="0"/>
    <w:rPr>
      <w:rFonts w:hint="default" w:ascii="Calibri" w:hAnsi="Calibri" w:cs="Calibri"/>
    </w:rPr>
  </w:style>
  <w:style w:type="character" w:customStyle="1" w:styleId="125">
    <w:name w:val="charchar8"/>
    <w:qFormat/>
    <w:uiPriority w:val="0"/>
    <w:rPr>
      <w:rFonts w:hint="default" w:ascii="Calibri" w:hAnsi="Calibri" w:cs="Calibri"/>
    </w:rPr>
  </w:style>
  <w:style w:type="character" w:customStyle="1" w:styleId="126">
    <w:name w:val="apple-style-span"/>
    <w:basedOn w:val="50"/>
    <w:qFormat/>
    <w:uiPriority w:val="0"/>
  </w:style>
  <w:style w:type="character" w:customStyle="1" w:styleId="127">
    <w:name w:val="charchar9"/>
    <w:qFormat/>
    <w:uiPriority w:val="0"/>
    <w:rPr>
      <w:rFonts w:hint="default" w:ascii="Calibri" w:hAnsi="Calibri" w:cs="Calibri"/>
    </w:rPr>
  </w:style>
  <w:style w:type="character" w:customStyle="1" w:styleId="128">
    <w:name w:val="标题 8 Char"/>
    <w:link w:val="10"/>
    <w:qFormat/>
    <w:uiPriority w:val="99"/>
    <w:rPr>
      <w:rFonts w:ascii="Arial" w:hAnsi="Arial" w:eastAsia="黑体" w:cs="Arial"/>
      <w:sz w:val="24"/>
    </w:rPr>
  </w:style>
  <w:style w:type="paragraph" w:customStyle="1" w:styleId="129">
    <w:name w:val="_Style 981"/>
    <w:basedOn w:val="1"/>
    <w:next w:val="1"/>
    <w:qFormat/>
    <w:uiPriority w:val="0"/>
    <w:pPr>
      <w:pBdr>
        <w:bottom w:val="single" w:color="auto" w:sz="6" w:space="1"/>
      </w:pBdr>
      <w:jc w:val="center"/>
    </w:pPr>
    <w:rPr>
      <w:rFonts w:ascii="Arial"/>
      <w:vanish/>
      <w:sz w:val="16"/>
    </w:rPr>
  </w:style>
  <w:style w:type="paragraph" w:customStyle="1" w:styleId="130">
    <w:name w:val="_Style 107"/>
    <w:basedOn w:val="1"/>
    <w:next w:val="1"/>
    <w:qFormat/>
    <w:uiPriority w:val="0"/>
    <w:pPr>
      <w:pBdr>
        <w:bottom w:val="single" w:color="auto" w:sz="6" w:space="1"/>
      </w:pBdr>
      <w:jc w:val="center"/>
    </w:pPr>
    <w:rPr>
      <w:rFonts w:ascii="Arial"/>
      <w:vanish/>
      <w:sz w:val="16"/>
    </w:rPr>
  </w:style>
  <w:style w:type="paragraph" w:customStyle="1" w:styleId="131">
    <w:name w:val="_Style 99"/>
    <w:basedOn w:val="1"/>
    <w:next w:val="1"/>
    <w:qFormat/>
    <w:uiPriority w:val="0"/>
    <w:pPr>
      <w:pBdr>
        <w:top w:val="single" w:color="auto" w:sz="6" w:space="1"/>
      </w:pBdr>
      <w:jc w:val="center"/>
    </w:pPr>
    <w:rPr>
      <w:rFonts w:ascii="Arial"/>
      <w:vanish/>
      <w:sz w:val="16"/>
    </w:rPr>
  </w:style>
  <w:style w:type="paragraph" w:customStyle="1" w:styleId="132">
    <w:name w:val="_Style 991"/>
    <w:basedOn w:val="1"/>
    <w:next w:val="1"/>
    <w:qFormat/>
    <w:uiPriority w:val="0"/>
    <w:pPr>
      <w:pBdr>
        <w:top w:val="single" w:color="auto" w:sz="6" w:space="1"/>
      </w:pBdr>
      <w:jc w:val="center"/>
    </w:pPr>
    <w:rPr>
      <w:rFonts w:ascii="Arial"/>
      <w:vanish/>
      <w:sz w:val="16"/>
    </w:rPr>
  </w:style>
  <w:style w:type="paragraph" w:customStyle="1" w:styleId="133">
    <w:name w:val="_Style 98"/>
    <w:basedOn w:val="1"/>
    <w:next w:val="1"/>
    <w:qFormat/>
    <w:uiPriority w:val="0"/>
    <w:pPr>
      <w:pBdr>
        <w:bottom w:val="single" w:color="auto" w:sz="6" w:space="1"/>
      </w:pBdr>
      <w:jc w:val="center"/>
    </w:pPr>
    <w:rPr>
      <w:rFonts w:ascii="Arial"/>
      <w:vanish/>
      <w:sz w:val="16"/>
    </w:rPr>
  </w:style>
  <w:style w:type="paragraph" w:customStyle="1" w:styleId="134">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135">
    <w:name w:val="_Style 108"/>
    <w:basedOn w:val="1"/>
    <w:next w:val="1"/>
    <w:qFormat/>
    <w:uiPriority w:val="0"/>
    <w:pPr>
      <w:pBdr>
        <w:top w:val="single" w:color="auto" w:sz="6" w:space="1"/>
      </w:pBdr>
      <w:jc w:val="center"/>
    </w:pPr>
    <w:rPr>
      <w:rFonts w:ascii="Arial"/>
      <w:vanish/>
      <w:sz w:val="16"/>
    </w:rPr>
  </w:style>
  <w:style w:type="paragraph" w:customStyle="1" w:styleId="136">
    <w:name w:val="列出段落3"/>
    <w:basedOn w:val="1"/>
    <w:qFormat/>
    <w:uiPriority w:val="34"/>
    <w:pPr>
      <w:ind w:firstLine="420" w:firstLineChars="200"/>
    </w:pPr>
  </w:style>
  <w:style w:type="paragraph" w:customStyle="1" w:styleId="137">
    <w:name w:val="style22"/>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38">
    <w:name w:val="列出段落1"/>
    <w:basedOn w:val="1"/>
    <w:unhideWhenUsed/>
    <w:qFormat/>
    <w:uiPriority w:val="99"/>
    <w:pPr>
      <w:ind w:firstLine="420" w:firstLineChars="200"/>
    </w:pPr>
  </w:style>
  <w:style w:type="paragraph" w:customStyle="1" w:styleId="139">
    <w:name w:val="列出段落2"/>
    <w:basedOn w:val="1"/>
    <w:qFormat/>
    <w:uiPriority w:val="99"/>
    <w:pPr>
      <w:ind w:firstLine="420" w:firstLineChars="200"/>
    </w:pPr>
    <w:rPr>
      <w:rFonts w:ascii="Calibri" w:hAnsi="Calibri"/>
    </w:rPr>
  </w:style>
  <w:style w:type="character" w:customStyle="1" w:styleId="140">
    <w:name w:val="HTML 预设格式 Char"/>
    <w:basedOn w:val="50"/>
    <w:link w:val="44"/>
    <w:qFormat/>
    <w:uiPriority w:val="0"/>
    <w:rPr>
      <w:rFonts w:ascii="Arial" w:hAnsi="Arial"/>
      <w:sz w:val="24"/>
      <w:szCs w:val="22"/>
    </w:rPr>
  </w:style>
  <w:style w:type="character" w:customStyle="1" w:styleId="141">
    <w:name w:val="批注主题 Char2"/>
    <w:qFormat/>
    <w:uiPriority w:val="99"/>
    <w:rPr>
      <w:rFonts w:ascii="Times New Roman" w:hAnsi="Times New Roman" w:eastAsia="宋体" w:cs="Times New Roman"/>
      <w:b/>
      <w:bCs/>
      <w:szCs w:val="24"/>
    </w:rPr>
  </w:style>
  <w:style w:type="character" w:customStyle="1" w:styleId="142">
    <w:name w:val="日期 Char1"/>
    <w:qFormat/>
    <w:uiPriority w:val="99"/>
    <w:rPr>
      <w:kern w:val="2"/>
      <w:sz w:val="21"/>
      <w:szCs w:val="22"/>
    </w:rPr>
  </w:style>
  <w:style w:type="character" w:customStyle="1" w:styleId="143">
    <w:name w:val="批注主题 Char1"/>
    <w:qFormat/>
    <w:uiPriority w:val="99"/>
    <w:rPr>
      <w:b/>
      <w:bCs/>
      <w:kern w:val="2"/>
      <w:sz w:val="21"/>
      <w:szCs w:val="22"/>
    </w:rPr>
  </w:style>
  <w:style w:type="character" w:customStyle="1" w:styleId="144">
    <w:name w:val="批注框文本 Char2"/>
    <w:qFormat/>
    <w:uiPriority w:val="99"/>
    <w:rPr>
      <w:rFonts w:ascii="Times New Roman" w:hAnsi="Times New Roman" w:eastAsia="宋体" w:cs="Times New Roman"/>
      <w:sz w:val="18"/>
      <w:szCs w:val="18"/>
    </w:rPr>
  </w:style>
  <w:style w:type="character" w:customStyle="1" w:styleId="145">
    <w:name w:val="标题 5 Char_0"/>
    <w:basedOn w:val="50"/>
    <w:link w:val="146"/>
    <w:qFormat/>
    <w:uiPriority w:val="1"/>
    <w:rPr>
      <w:rFonts w:ascii="宋体" w:hAnsi="宋体" w:cs="宋体"/>
      <w:b/>
      <w:bCs/>
      <w:lang w:eastAsia="en-US"/>
    </w:rPr>
  </w:style>
  <w:style w:type="paragraph" w:customStyle="1" w:styleId="146">
    <w:name w:val="标题 51"/>
    <w:basedOn w:val="147"/>
    <w:next w:val="147"/>
    <w:link w:val="145"/>
    <w:qFormat/>
    <w:uiPriority w:val="1"/>
    <w:pPr>
      <w:ind w:left="1474" w:hanging="309"/>
      <w:outlineLvl w:val="4"/>
    </w:pPr>
    <w:rPr>
      <w:b/>
      <w:bCs/>
      <w:sz w:val="20"/>
      <w:szCs w:val="20"/>
    </w:rPr>
  </w:style>
  <w:style w:type="paragraph" w:customStyle="1" w:styleId="147">
    <w:name w:val="Normal_0"/>
    <w:qFormat/>
    <w:uiPriority w:val="1"/>
    <w:pPr>
      <w:widowControl w:val="0"/>
      <w:autoSpaceDE w:val="0"/>
      <w:autoSpaceDN w:val="0"/>
    </w:pPr>
    <w:rPr>
      <w:rFonts w:ascii="宋体" w:hAnsi="宋体" w:eastAsia="宋体" w:cs="宋体"/>
      <w:sz w:val="22"/>
      <w:szCs w:val="22"/>
      <w:lang w:val="en-US" w:eastAsia="en-US" w:bidi="ar-SA"/>
    </w:rPr>
  </w:style>
  <w:style w:type="character" w:customStyle="1" w:styleId="148">
    <w:name w:val="日期 Char2"/>
    <w:qFormat/>
    <w:uiPriority w:val="99"/>
    <w:rPr>
      <w:rFonts w:ascii="Times New Roman" w:hAnsi="Times New Roman" w:eastAsia="宋体" w:cs="Times New Roman"/>
      <w:szCs w:val="24"/>
    </w:rPr>
  </w:style>
  <w:style w:type="character" w:customStyle="1" w:styleId="149">
    <w:name w:val="批注文字 Char Char"/>
    <w:qFormat/>
    <w:uiPriority w:val="0"/>
    <w:rPr>
      <w:rFonts w:ascii="宋体" w:hAnsi="Times New Roman" w:eastAsia="宋体" w:cs="Times New Roman"/>
      <w:sz w:val="28"/>
      <w:szCs w:val="20"/>
    </w:rPr>
  </w:style>
  <w:style w:type="character" w:customStyle="1" w:styleId="150">
    <w:name w:val="明显强调1"/>
    <w:qFormat/>
    <w:uiPriority w:val="0"/>
    <w:rPr>
      <w:b/>
      <w:bCs/>
      <w:i/>
      <w:iCs/>
      <w:color w:val="4F81BD"/>
    </w:rPr>
  </w:style>
  <w:style w:type="character" w:customStyle="1" w:styleId="151">
    <w:name w:val="纯文本 Char1"/>
    <w:qFormat/>
    <w:uiPriority w:val="99"/>
    <w:rPr>
      <w:rFonts w:ascii="宋体" w:hAnsi="Courier New" w:eastAsia="宋体" w:cs="Courier New"/>
      <w:szCs w:val="21"/>
    </w:rPr>
  </w:style>
  <w:style w:type="character" w:customStyle="1" w:styleId="152">
    <w:name w:val="正文文本 Char_0"/>
    <w:basedOn w:val="50"/>
    <w:link w:val="153"/>
    <w:qFormat/>
    <w:uiPriority w:val="1"/>
    <w:rPr>
      <w:rFonts w:ascii="宋体" w:hAnsi="宋体" w:cs="宋体"/>
      <w:lang w:eastAsia="en-US"/>
    </w:rPr>
  </w:style>
  <w:style w:type="paragraph" w:customStyle="1" w:styleId="153">
    <w:name w:val="正文文本1"/>
    <w:basedOn w:val="147"/>
    <w:link w:val="152"/>
    <w:qFormat/>
    <w:uiPriority w:val="1"/>
    <w:rPr>
      <w:sz w:val="20"/>
      <w:szCs w:val="20"/>
    </w:rPr>
  </w:style>
  <w:style w:type="character" w:customStyle="1" w:styleId="154">
    <w:name w:val="不明显强调1"/>
    <w:qFormat/>
    <w:uiPriority w:val="0"/>
    <w:rPr>
      <w:i/>
      <w:iCs/>
      <w:color w:val="808080"/>
    </w:rPr>
  </w:style>
  <w:style w:type="character" w:customStyle="1" w:styleId="155">
    <w:name w:val="书籍标题1"/>
    <w:qFormat/>
    <w:uiPriority w:val="0"/>
    <w:rPr>
      <w:b/>
      <w:bCs/>
      <w:smallCaps/>
      <w:spacing w:val="5"/>
    </w:rPr>
  </w:style>
  <w:style w:type="character" w:customStyle="1" w:styleId="156">
    <w:name w:val="引用 Char"/>
    <w:link w:val="157"/>
    <w:qFormat/>
    <w:uiPriority w:val="99"/>
    <w:rPr>
      <w:i/>
      <w:iCs/>
      <w:color w:val="000000"/>
    </w:rPr>
  </w:style>
  <w:style w:type="paragraph" w:styleId="157">
    <w:name w:val="Quote"/>
    <w:basedOn w:val="1"/>
    <w:next w:val="1"/>
    <w:link w:val="156"/>
    <w:qFormat/>
    <w:uiPriority w:val="99"/>
    <w:rPr>
      <w:rFonts w:ascii="Calibri" w:hAnsi="Calibri"/>
      <w:i/>
      <w:iCs/>
      <w:color w:val="000000"/>
      <w:kern w:val="0"/>
      <w:sz w:val="20"/>
      <w:szCs w:val="20"/>
    </w:rPr>
  </w:style>
  <w:style w:type="character" w:customStyle="1" w:styleId="158">
    <w:name w:val="文档结构图 Char1"/>
    <w:qFormat/>
    <w:uiPriority w:val="99"/>
    <w:rPr>
      <w:rFonts w:ascii="宋体"/>
      <w:kern w:val="2"/>
      <w:sz w:val="18"/>
      <w:szCs w:val="18"/>
    </w:rPr>
  </w:style>
  <w:style w:type="character" w:customStyle="1" w:styleId="159">
    <w:name w:val="标题5 Char Char"/>
    <w:link w:val="160"/>
    <w:qFormat/>
    <w:uiPriority w:val="99"/>
    <w:rPr>
      <w:rFonts w:ascii="Arial" w:hAnsi="Arial"/>
      <w:b/>
      <w:bCs/>
      <w:sz w:val="24"/>
      <w:szCs w:val="32"/>
    </w:rPr>
  </w:style>
  <w:style w:type="paragraph" w:customStyle="1" w:styleId="160">
    <w:name w:val="标题5"/>
    <w:basedOn w:val="5"/>
    <w:link w:val="159"/>
    <w:qFormat/>
    <w:uiPriority w:val="99"/>
    <w:pPr>
      <w:spacing w:line="413" w:lineRule="auto"/>
    </w:pPr>
    <w:rPr>
      <w:rFonts w:ascii="Arial" w:hAnsi="Arial"/>
      <w:sz w:val="24"/>
    </w:rPr>
  </w:style>
  <w:style w:type="character" w:customStyle="1" w:styleId="161">
    <w:name w:val="明显引用 Char"/>
    <w:link w:val="162"/>
    <w:qFormat/>
    <w:uiPriority w:val="99"/>
    <w:rPr>
      <w:b/>
      <w:bCs/>
      <w:i/>
      <w:iCs/>
      <w:color w:val="4F81BD"/>
    </w:rPr>
  </w:style>
  <w:style w:type="paragraph" w:styleId="162">
    <w:name w:val="Intense Quote"/>
    <w:basedOn w:val="1"/>
    <w:next w:val="1"/>
    <w:link w:val="161"/>
    <w:qFormat/>
    <w:uiPriority w:val="99"/>
    <w:pPr>
      <w:pBdr>
        <w:bottom w:val="single" w:color="4F81BD" w:sz="4" w:space="4"/>
      </w:pBdr>
      <w:spacing w:before="200" w:after="280"/>
      <w:ind w:left="936" w:right="936"/>
    </w:pPr>
    <w:rPr>
      <w:rFonts w:ascii="Calibri" w:hAnsi="Calibri"/>
      <w:b/>
      <w:bCs/>
      <w:i/>
      <w:iCs/>
      <w:color w:val="4F81BD"/>
      <w:kern w:val="0"/>
      <w:sz w:val="20"/>
      <w:szCs w:val="20"/>
    </w:rPr>
  </w:style>
  <w:style w:type="character" w:customStyle="1" w:styleId="163">
    <w:name w:val="明显引用 Char1"/>
    <w:qFormat/>
    <w:uiPriority w:val="99"/>
    <w:rPr>
      <w:rFonts w:ascii="Times New Roman" w:hAnsi="Times New Roman" w:eastAsia="宋体" w:cs="Times New Roman"/>
      <w:i/>
      <w:iCs/>
      <w:color w:val="5B9BD5"/>
      <w:szCs w:val="24"/>
    </w:rPr>
  </w:style>
  <w:style w:type="character" w:customStyle="1" w:styleId="164">
    <w:name w:val="副标题 Char"/>
    <w:link w:val="35"/>
    <w:qFormat/>
    <w:uiPriority w:val="99"/>
    <w:rPr>
      <w:rFonts w:ascii="Cambria" w:hAnsi="Cambria"/>
      <w:b/>
      <w:bCs/>
      <w:kern w:val="28"/>
      <w:sz w:val="32"/>
      <w:szCs w:val="32"/>
    </w:rPr>
  </w:style>
  <w:style w:type="character" w:customStyle="1" w:styleId="165">
    <w:name w:val="标题 Char1"/>
    <w:qFormat/>
    <w:uiPriority w:val="99"/>
    <w:rPr>
      <w:rFonts w:ascii="Calibri Light" w:hAnsi="Calibri Light" w:eastAsia="宋体" w:cs="Times New Roman"/>
      <w:b/>
      <w:bCs/>
      <w:sz w:val="32"/>
      <w:szCs w:val="32"/>
    </w:rPr>
  </w:style>
  <w:style w:type="character" w:customStyle="1" w:styleId="166">
    <w:name w:val="引用 Char1"/>
    <w:qFormat/>
    <w:uiPriority w:val="99"/>
    <w:rPr>
      <w:rFonts w:ascii="Times New Roman" w:hAnsi="Times New Roman" w:eastAsia="宋体" w:cs="Times New Roman"/>
      <w:i/>
      <w:iCs/>
      <w:color w:val="404040"/>
      <w:szCs w:val="24"/>
    </w:rPr>
  </w:style>
  <w:style w:type="character" w:customStyle="1" w:styleId="167">
    <w:name w:val="textcontents"/>
    <w:qFormat/>
    <w:uiPriority w:val="0"/>
    <w:rPr>
      <w:rFonts w:cs="Times New Roman"/>
    </w:rPr>
  </w:style>
  <w:style w:type="character" w:customStyle="1" w:styleId="168">
    <w:name w:val="明显参考1"/>
    <w:qFormat/>
    <w:uiPriority w:val="0"/>
    <w:rPr>
      <w:b/>
      <w:bCs/>
      <w:smallCaps/>
      <w:color w:val="C0504D"/>
      <w:spacing w:val="5"/>
      <w:u w:val="single"/>
    </w:rPr>
  </w:style>
  <w:style w:type="character" w:customStyle="1" w:styleId="169">
    <w:name w:val="正文文本 Char1"/>
    <w:qFormat/>
    <w:uiPriority w:val="99"/>
    <w:rPr>
      <w:kern w:val="2"/>
      <w:sz w:val="21"/>
      <w:szCs w:val="22"/>
    </w:rPr>
  </w:style>
  <w:style w:type="character" w:customStyle="1" w:styleId="170">
    <w:name w:val="日期 Char"/>
    <w:link w:val="26"/>
    <w:qFormat/>
    <w:uiPriority w:val="99"/>
    <w:rPr>
      <w:rFonts w:ascii="宋体"/>
      <w:sz w:val="28"/>
    </w:rPr>
  </w:style>
  <w:style w:type="character" w:customStyle="1" w:styleId="171">
    <w:name w:val="正文文本 Char2"/>
    <w:qFormat/>
    <w:uiPriority w:val="99"/>
    <w:rPr>
      <w:rFonts w:ascii="Times New Roman" w:hAnsi="Times New Roman" w:eastAsia="宋体" w:cs="Times New Roman"/>
      <w:szCs w:val="24"/>
    </w:rPr>
  </w:style>
  <w:style w:type="character" w:customStyle="1" w:styleId="172">
    <w:name w:val="页脚 Char1"/>
    <w:qFormat/>
    <w:uiPriority w:val="99"/>
    <w:rPr>
      <w:rFonts w:ascii="Times New Roman" w:hAnsi="Times New Roman" w:eastAsia="宋体" w:cs="Times New Roman"/>
      <w:sz w:val="18"/>
      <w:szCs w:val="18"/>
    </w:rPr>
  </w:style>
  <w:style w:type="character" w:customStyle="1" w:styleId="173">
    <w:name w:val="页眉 Char1"/>
    <w:qFormat/>
    <w:uiPriority w:val="99"/>
    <w:rPr>
      <w:rFonts w:ascii="Times New Roman" w:hAnsi="Times New Roman" w:eastAsia="宋体" w:cs="Times New Roman"/>
      <w:sz w:val="18"/>
      <w:szCs w:val="18"/>
    </w:rPr>
  </w:style>
  <w:style w:type="character" w:customStyle="1" w:styleId="174">
    <w:name w:val="文档结构图 Char2"/>
    <w:qFormat/>
    <w:uiPriority w:val="0"/>
    <w:rPr>
      <w:rFonts w:ascii="Microsoft YaHei UI" w:hAnsi="Times New Roman" w:eastAsia="Microsoft YaHei UI" w:cs="Times New Roman"/>
      <w:sz w:val="18"/>
      <w:szCs w:val="18"/>
    </w:rPr>
  </w:style>
  <w:style w:type="character" w:customStyle="1" w:styleId="175">
    <w:name w:val="批注框文本 Char1"/>
    <w:qFormat/>
    <w:uiPriority w:val="99"/>
    <w:rPr>
      <w:kern w:val="2"/>
      <w:sz w:val="18"/>
      <w:szCs w:val="18"/>
    </w:rPr>
  </w:style>
  <w:style w:type="character" w:customStyle="1" w:styleId="176">
    <w:name w:val="标题 Char"/>
    <w:link w:val="46"/>
    <w:qFormat/>
    <w:uiPriority w:val="99"/>
    <w:rPr>
      <w:rFonts w:ascii="Cambria" w:hAnsi="Cambria"/>
      <w:b/>
      <w:bCs/>
      <w:sz w:val="32"/>
      <w:szCs w:val="32"/>
    </w:rPr>
  </w:style>
  <w:style w:type="character" w:customStyle="1" w:styleId="177">
    <w:name w:val="不明显参考1"/>
    <w:qFormat/>
    <w:uiPriority w:val="0"/>
    <w:rPr>
      <w:smallCaps/>
      <w:color w:val="C0504D"/>
      <w:u w:val="single"/>
    </w:rPr>
  </w:style>
  <w:style w:type="character" w:customStyle="1" w:styleId="178">
    <w:name w:val="标题4 Char Char"/>
    <w:link w:val="179"/>
    <w:qFormat/>
    <w:uiPriority w:val="99"/>
    <w:rPr>
      <w:rFonts w:ascii="Arial" w:hAnsi="Arial"/>
      <w:b/>
      <w:bCs/>
      <w:sz w:val="24"/>
      <w:szCs w:val="32"/>
    </w:rPr>
  </w:style>
  <w:style w:type="paragraph" w:customStyle="1" w:styleId="179">
    <w:name w:val="标题4"/>
    <w:basedOn w:val="4"/>
    <w:next w:val="21"/>
    <w:link w:val="178"/>
    <w:qFormat/>
    <w:uiPriority w:val="99"/>
    <w:pPr>
      <w:spacing w:line="413" w:lineRule="auto"/>
    </w:pPr>
    <w:rPr>
      <w:rFonts w:ascii="Arial" w:hAnsi="Arial"/>
      <w:sz w:val="24"/>
    </w:rPr>
  </w:style>
  <w:style w:type="character" w:customStyle="1" w:styleId="180">
    <w:name w:val="副标题 Char1"/>
    <w:qFormat/>
    <w:uiPriority w:val="99"/>
    <w:rPr>
      <w:rFonts w:ascii="Calibri Light" w:hAnsi="Calibri Light" w:eastAsia="宋体" w:cs="Times New Roman"/>
      <w:b/>
      <w:bCs/>
      <w:kern w:val="28"/>
      <w:sz w:val="32"/>
      <w:szCs w:val="32"/>
    </w:rPr>
  </w:style>
  <w:style w:type="character" w:customStyle="1" w:styleId="181">
    <w:name w:val="overfont"/>
    <w:basedOn w:val="50"/>
    <w:qFormat/>
    <w:uiPriority w:val="0"/>
  </w:style>
  <w:style w:type="character" w:customStyle="1" w:styleId="182">
    <w:name w:val="纯文本 Char"/>
    <w:link w:val="24"/>
    <w:qFormat/>
    <w:uiPriority w:val="99"/>
    <w:rPr>
      <w:rFonts w:ascii="宋体" w:hAnsi="Courier New"/>
    </w:rPr>
  </w:style>
  <w:style w:type="character" w:customStyle="1" w:styleId="183">
    <w:name w:val="副标题 Char2"/>
    <w:basedOn w:val="50"/>
    <w:qFormat/>
    <w:uiPriority w:val="99"/>
    <w:rPr>
      <w:rFonts w:asciiTheme="majorHAnsi" w:hAnsiTheme="majorHAnsi" w:cstheme="majorBidi"/>
      <w:b/>
      <w:bCs/>
      <w:kern w:val="28"/>
      <w:sz w:val="32"/>
      <w:szCs w:val="32"/>
    </w:rPr>
  </w:style>
  <w:style w:type="paragraph" w:customStyle="1" w:styleId="184">
    <w:name w:val="正文_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5">
    <w:name w:val="Normal_1"/>
    <w:qFormat/>
    <w:uiPriority w:val="0"/>
    <w:rPr>
      <w:rFonts w:ascii="Times New Roman" w:hAnsi="Times New Roman" w:eastAsia="Times New Roman" w:cs="Times New Roman"/>
      <w:sz w:val="24"/>
      <w:szCs w:val="24"/>
      <w:lang w:val="en-US" w:eastAsia="zh-CN" w:bidi="ar-SA"/>
    </w:rPr>
  </w:style>
  <w:style w:type="character" w:customStyle="1" w:styleId="186">
    <w:name w:val="纯文本 Char2"/>
    <w:basedOn w:val="50"/>
    <w:qFormat/>
    <w:uiPriority w:val="99"/>
    <w:rPr>
      <w:rFonts w:ascii="宋体" w:hAnsi="Courier New" w:cs="Courier New"/>
      <w:kern w:val="2"/>
      <w:sz w:val="21"/>
      <w:szCs w:val="21"/>
    </w:rPr>
  </w:style>
  <w:style w:type="character" w:customStyle="1" w:styleId="187">
    <w:name w:val="标题 Char2"/>
    <w:basedOn w:val="50"/>
    <w:qFormat/>
    <w:uiPriority w:val="99"/>
    <w:rPr>
      <w:rFonts w:asciiTheme="majorHAnsi" w:hAnsiTheme="majorHAnsi" w:cstheme="majorBidi"/>
      <w:b/>
      <w:bCs/>
      <w:kern w:val="2"/>
      <w:sz w:val="32"/>
      <w:szCs w:val="32"/>
    </w:rPr>
  </w:style>
  <w:style w:type="character" w:customStyle="1" w:styleId="188">
    <w:name w:val="日期 Char3"/>
    <w:basedOn w:val="50"/>
    <w:qFormat/>
    <w:uiPriority w:val="99"/>
    <w:rPr>
      <w:rFonts w:ascii="Times New Roman" w:hAnsi="Times New Roman"/>
      <w:kern w:val="2"/>
      <w:sz w:val="21"/>
      <w:szCs w:val="22"/>
    </w:rPr>
  </w:style>
  <w:style w:type="paragraph" w:customStyle="1" w:styleId="189">
    <w:name w:val="正文_14"/>
    <w:qFormat/>
    <w:uiPriority w:val="0"/>
    <w:pPr>
      <w:widowControl w:val="0"/>
      <w:jc w:val="both"/>
    </w:pPr>
    <w:rPr>
      <w:rFonts w:ascii="Calibri" w:hAnsi="Calibri" w:eastAsia="宋体" w:cs="Times New Roman"/>
      <w:kern w:val="2"/>
      <w:sz w:val="21"/>
      <w:szCs w:val="24"/>
      <w:lang w:val="en-US" w:eastAsia="zh-CN" w:bidi="ar-SA"/>
    </w:rPr>
  </w:style>
  <w:style w:type="paragraph" w:customStyle="1" w:styleId="190">
    <w:name w:val="Normal_13"/>
    <w:qFormat/>
    <w:uiPriority w:val="0"/>
    <w:rPr>
      <w:rFonts w:ascii="Times New Roman" w:hAnsi="Times New Roman" w:eastAsia="Times New Roman" w:cs="Times New Roman"/>
      <w:sz w:val="24"/>
      <w:szCs w:val="24"/>
      <w:lang w:val="en-US" w:eastAsia="zh-CN" w:bidi="ar-SA"/>
    </w:rPr>
  </w:style>
  <w:style w:type="paragraph" w:customStyle="1" w:styleId="191">
    <w:name w:val="Normal_4_0"/>
    <w:qFormat/>
    <w:uiPriority w:val="0"/>
    <w:rPr>
      <w:rFonts w:ascii="Times New Roman" w:hAnsi="Times New Roman" w:eastAsia="Times New Roman" w:cs="Times New Roman"/>
      <w:sz w:val="24"/>
      <w:szCs w:val="24"/>
      <w:lang w:val="en-US" w:eastAsia="zh-CN" w:bidi="ar-SA"/>
    </w:rPr>
  </w:style>
  <w:style w:type="paragraph" w:customStyle="1" w:styleId="192">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正文_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正文_16"/>
    <w:qFormat/>
    <w:uiPriority w:val="0"/>
    <w:pPr>
      <w:widowControl w:val="0"/>
      <w:jc w:val="both"/>
    </w:pPr>
    <w:rPr>
      <w:rFonts w:ascii="Calibri" w:hAnsi="Calibri" w:eastAsia="宋体" w:cs="Times New Roman"/>
      <w:kern w:val="2"/>
      <w:sz w:val="21"/>
      <w:szCs w:val="22"/>
      <w:lang w:val="en-US" w:eastAsia="zh-CN" w:bidi="ar-SA"/>
    </w:rPr>
  </w:style>
  <w:style w:type="character" w:customStyle="1" w:styleId="195">
    <w:name w:val="引用 Char2"/>
    <w:basedOn w:val="50"/>
    <w:qFormat/>
    <w:uiPriority w:val="99"/>
    <w:rPr>
      <w:rFonts w:ascii="Times New Roman" w:hAnsi="Times New Roman"/>
      <w:i/>
      <w:iCs/>
      <w:color w:val="000000" w:themeColor="text1"/>
      <w:kern w:val="2"/>
      <w:sz w:val="21"/>
      <w:szCs w:val="22"/>
      <w14:textFill>
        <w14:solidFill>
          <w14:schemeClr w14:val="tx1"/>
        </w14:solidFill>
      </w14:textFill>
    </w:rPr>
  </w:style>
  <w:style w:type="paragraph" w:customStyle="1" w:styleId="196">
    <w:name w:val="标题 3_0"/>
    <w:basedOn w:val="192"/>
    <w:next w:val="192"/>
    <w:qFormat/>
    <w:uiPriority w:val="99"/>
    <w:pPr>
      <w:keepNext/>
      <w:keepLines/>
      <w:spacing w:before="260" w:after="260" w:line="416" w:lineRule="auto"/>
      <w:outlineLvl w:val="2"/>
    </w:pPr>
    <w:rPr>
      <w:b/>
      <w:bCs/>
      <w:sz w:val="32"/>
      <w:szCs w:val="32"/>
    </w:rPr>
  </w:style>
  <w:style w:type="paragraph" w:customStyle="1" w:styleId="197">
    <w:name w:val="正文_1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8">
    <w:name w:val="正文_8"/>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99">
    <w:name w:val="No Spacing"/>
    <w:qFormat/>
    <w:uiPriority w:val="1"/>
    <w:pPr>
      <w:widowControl w:val="0"/>
      <w:jc w:val="center"/>
    </w:pPr>
    <w:rPr>
      <w:rFonts w:ascii="Times New Roman" w:hAnsi="Times New Roman" w:eastAsia="黑体" w:cs="Times New Roman"/>
      <w:kern w:val="2"/>
      <w:sz w:val="30"/>
      <w:szCs w:val="24"/>
      <w:lang w:val="en-US" w:eastAsia="zh-CN" w:bidi="ar-SA"/>
    </w:rPr>
  </w:style>
  <w:style w:type="paragraph" w:customStyle="1" w:styleId="200">
    <w:name w:val="Normal_2_0"/>
    <w:qFormat/>
    <w:uiPriority w:val="0"/>
    <w:rPr>
      <w:rFonts w:ascii="Times New Roman" w:hAnsi="Times New Roman" w:eastAsia="Times New Roman" w:cs="Times New Roman"/>
      <w:sz w:val="24"/>
      <w:szCs w:val="24"/>
      <w:lang w:val="en-US" w:eastAsia="zh-CN" w:bidi="ar-SA"/>
    </w:rPr>
  </w:style>
  <w:style w:type="paragraph" w:customStyle="1" w:styleId="201">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2">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3">
    <w:name w:val="正文_18"/>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4">
    <w:name w:val="Normal_6"/>
    <w:qFormat/>
    <w:uiPriority w:val="0"/>
    <w:rPr>
      <w:rFonts w:ascii="Times New Roman" w:hAnsi="Times New Roman" w:eastAsia="Times New Roman" w:cs="Times New Roman"/>
      <w:sz w:val="24"/>
      <w:szCs w:val="24"/>
      <w:lang w:val="en-US" w:eastAsia="zh-CN" w:bidi="ar-SA"/>
    </w:rPr>
  </w:style>
  <w:style w:type="paragraph" w:customStyle="1" w:styleId="205">
    <w:name w:val="正文_4"/>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6">
    <w:name w:val="Normal_24"/>
    <w:qFormat/>
    <w:uiPriority w:val="0"/>
    <w:rPr>
      <w:rFonts w:ascii="Times New Roman" w:hAnsi="Times New Roman" w:eastAsia="Times New Roman" w:cs="Times New Roman"/>
      <w:sz w:val="24"/>
      <w:szCs w:val="24"/>
      <w:lang w:val="en-US" w:eastAsia="zh-CN" w:bidi="ar-SA"/>
    </w:rPr>
  </w:style>
  <w:style w:type="paragraph" w:customStyle="1" w:styleId="207">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8">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9">
    <w:name w:val="?y??"/>
    <w:qFormat/>
    <w:uiPriority w:val="0"/>
    <w:pPr>
      <w:widowControl w:val="0"/>
      <w:overflowPunct w:val="0"/>
      <w:autoSpaceDE w:val="0"/>
      <w:autoSpaceDN w:val="0"/>
      <w:adjustRightInd w:val="0"/>
      <w:spacing w:line="357" w:lineRule="atLeast"/>
      <w:jc w:val="both"/>
      <w:textAlignment w:val="baseline"/>
    </w:pPr>
    <w:rPr>
      <w:rFonts w:ascii="Times New Roman" w:hAnsi="Times New Roman" w:eastAsia="宋体" w:cs="Times New Roman"/>
      <w:color w:val="000000"/>
      <w:sz w:val="21"/>
      <w:lang w:val="en-US" w:eastAsia="zh-CN" w:bidi="ar-SA"/>
    </w:rPr>
  </w:style>
  <w:style w:type="paragraph" w:customStyle="1" w:styleId="210">
    <w:name w:val="正文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1">
    <w:name w:val="正文_2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修订1"/>
    <w:qFormat/>
    <w:uiPriority w:val="0"/>
    <w:rPr>
      <w:rFonts w:ascii="Times New Roman" w:hAnsi="Times New Roman" w:eastAsia="宋体" w:cs="Times New Roman"/>
      <w:kern w:val="2"/>
      <w:sz w:val="21"/>
      <w:szCs w:val="24"/>
      <w:lang w:val="en-US" w:eastAsia="zh-CN" w:bidi="ar-SA"/>
    </w:rPr>
  </w:style>
  <w:style w:type="paragraph" w:customStyle="1" w:styleId="213">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p0"/>
    <w:qFormat/>
    <w:uiPriority w:val="0"/>
    <w:pPr>
      <w:jc w:val="both"/>
    </w:pPr>
    <w:rPr>
      <w:rFonts w:ascii="Times New Roman" w:hAnsi="Times New Roman" w:eastAsia="宋体" w:cs="Times New Roman"/>
      <w:sz w:val="21"/>
      <w:szCs w:val="21"/>
      <w:lang w:val="en-US" w:eastAsia="zh-CN" w:bidi="ar-SA"/>
    </w:rPr>
  </w:style>
  <w:style w:type="paragraph" w:customStyle="1" w:styleId="215">
    <w:name w:val="Normal_12"/>
    <w:qFormat/>
    <w:uiPriority w:val="0"/>
    <w:rPr>
      <w:rFonts w:ascii="Times New Roman" w:hAnsi="Times New Roman" w:eastAsia="Times New Roman" w:cs="Times New Roman"/>
      <w:sz w:val="24"/>
      <w:szCs w:val="24"/>
      <w:lang w:val="en-US" w:eastAsia="zh-CN" w:bidi="ar-SA"/>
    </w:rPr>
  </w:style>
  <w:style w:type="paragraph" w:customStyle="1" w:styleId="216">
    <w:name w:val="Normal_11"/>
    <w:qFormat/>
    <w:uiPriority w:val="0"/>
    <w:rPr>
      <w:rFonts w:ascii="Times New Roman" w:hAnsi="Times New Roman" w:eastAsia="Times New Roman" w:cs="Times New Roman"/>
      <w:sz w:val="24"/>
      <w:szCs w:val="24"/>
      <w:lang w:val="en-US" w:eastAsia="zh-CN" w:bidi="ar-SA"/>
    </w:rPr>
  </w:style>
  <w:style w:type="paragraph" w:customStyle="1" w:styleId="217">
    <w:name w:val="空半行"/>
    <w:basedOn w:val="1"/>
    <w:qFormat/>
    <w:uiPriority w:val="0"/>
    <w:pPr>
      <w:adjustRightInd w:val="0"/>
      <w:spacing w:line="120" w:lineRule="exact"/>
      <w:textAlignment w:val="baseline"/>
    </w:pPr>
    <w:rPr>
      <w:rFonts w:ascii="Calibri" w:hAnsi="Calibri" w:eastAsia="仿宋_GB2312"/>
      <w:color w:val="FFFFFF"/>
      <w:kern w:val="0"/>
      <w:sz w:val="30"/>
      <w:szCs w:val="20"/>
    </w:rPr>
  </w:style>
  <w:style w:type="paragraph" w:customStyle="1" w:styleId="218">
    <w:name w:val="Normal_0_0"/>
    <w:qFormat/>
    <w:uiPriority w:val="0"/>
    <w:rPr>
      <w:rFonts w:ascii="Times New Roman" w:hAnsi="Times New Roman" w:eastAsia="Times New Roman" w:cs="Times New Roman"/>
      <w:sz w:val="24"/>
      <w:szCs w:val="24"/>
      <w:lang w:val="en-US" w:eastAsia="zh-CN" w:bidi="ar-SA"/>
    </w:rPr>
  </w:style>
  <w:style w:type="paragraph" w:customStyle="1" w:styleId="219">
    <w:name w:val="Normal_1_0"/>
    <w:qFormat/>
    <w:uiPriority w:val="0"/>
    <w:rPr>
      <w:rFonts w:ascii="Times New Roman" w:hAnsi="Times New Roman" w:eastAsia="Times New Roman" w:cs="Times New Roman"/>
      <w:sz w:val="24"/>
      <w:szCs w:val="24"/>
      <w:lang w:val="en-US" w:eastAsia="zh-CN" w:bidi="ar-SA"/>
    </w:rPr>
  </w:style>
  <w:style w:type="paragraph" w:customStyle="1" w:styleId="220">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1">
    <w:name w:val="Table Paragraph"/>
    <w:basedOn w:val="1"/>
    <w:qFormat/>
    <w:uiPriority w:val="1"/>
    <w:pPr>
      <w:autoSpaceDE w:val="0"/>
      <w:autoSpaceDN w:val="0"/>
      <w:jc w:val="left"/>
    </w:pPr>
    <w:rPr>
      <w:rFonts w:ascii="宋体" w:hAnsi="宋体" w:cs="宋体"/>
      <w:kern w:val="0"/>
      <w:sz w:val="22"/>
      <w:lang w:eastAsia="en-US"/>
    </w:rPr>
  </w:style>
  <w:style w:type="paragraph" w:customStyle="1" w:styleId="222">
    <w:name w:val="正文_1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3">
    <w:name w:val="样式 标题 3 + (中文) 黑体 小四 非加粗 段前: 7.8 磅 段后: 0 磅 行距: 固定值 20 磅"/>
    <w:basedOn w:val="5"/>
    <w:qFormat/>
    <w:uiPriority w:val="0"/>
    <w:pPr>
      <w:spacing w:before="0" w:after="0" w:line="400" w:lineRule="exact"/>
    </w:pPr>
    <w:rPr>
      <w:rFonts w:eastAsia="黑体"/>
      <w:b w:val="0"/>
      <w:bCs w:val="0"/>
      <w:sz w:val="24"/>
      <w:szCs w:val="20"/>
    </w:rPr>
  </w:style>
  <w:style w:type="paragraph" w:customStyle="1" w:styleId="224">
    <w:name w:val="Normal_9"/>
    <w:qFormat/>
    <w:uiPriority w:val="0"/>
    <w:rPr>
      <w:rFonts w:ascii="Times New Roman" w:hAnsi="Times New Roman" w:eastAsia="Times New Roman" w:cs="Times New Roman"/>
      <w:sz w:val="24"/>
      <w:szCs w:val="24"/>
      <w:lang w:val="en-US" w:eastAsia="zh-CN" w:bidi="ar-SA"/>
    </w:rPr>
  </w:style>
  <w:style w:type="paragraph" w:customStyle="1" w:styleId="225">
    <w:name w:val="Normal_20"/>
    <w:qFormat/>
    <w:uiPriority w:val="0"/>
    <w:rPr>
      <w:rFonts w:ascii="Times New Roman" w:hAnsi="Times New Roman" w:eastAsia="Times New Roman" w:cs="Times New Roman"/>
      <w:sz w:val="24"/>
      <w:szCs w:val="24"/>
      <w:lang w:val="en-US" w:eastAsia="zh-CN" w:bidi="ar-SA"/>
    </w:rPr>
  </w:style>
  <w:style w:type="paragraph" w:customStyle="1" w:styleId="226">
    <w:name w:val="Normal_19"/>
    <w:qFormat/>
    <w:uiPriority w:val="0"/>
    <w:rPr>
      <w:rFonts w:ascii="Times New Roman" w:hAnsi="Times New Roman" w:eastAsia="Times New Roman" w:cs="Times New Roman"/>
      <w:sz w:val="24"/>
      <w:szCs w:val="24"/>
      <w:lang w:val="en-US" w:eastAsia="zh-CN" w:bidi="ar-SA"/>
    </w:rPr>
  </w:style>
  <w:style w:type="paragraph" w:customStyle="1" w:styleId="227">
    <w:name w:val="Normal_23"/>
    <w:qFormat/>
    <w:uiPriority w:val="0"/>
    <w:rPr>
      <w:rFonts w:ascii="Times New Roman" w:hAnsi="Times New Roman" w:eastAsia="Times New Roman" w:cs="Times New Roman"/>
      <w:sz w:val="24"/>
      <w:szCs w:val="24"/>
      <w:lang w:val="en-US" w:eastAsia="zh-CN" w:bidi="ar-SA"/>
    </w:rPr>
  </w:style>
  <w:style w:type="paragraph" w:customStyle="1" w:styleId="228">
    <w:name w:val="正文_17"/>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9">
    <w:name w:val="Normal_3_0"/>
    <w:qFormat/>
    <w:uiPriority w:val="0"/>
    <w:rPr>
      <w:rFonts w:ascii="Times New Roman" w:hAnsi="Times New Roman" w:eastAsia="Times New Roman" w:cs="Times New Roman"/>
      <w:sz w:val="24"/>
      <w:szCs w:val="24"/>
      <w:lang w:val="en-US" w:eastAsia="zh-CN" w:bidi="ar-SA"/>
    </w:rPr>
  </w:style>
  <w:style w:type="paragraph" w:customStyle="1" w:styleId="230">
    <w:name w:val="Normal_8"/>
    <w:qFormat/>
    <w:uiPriority w:val="0"/>
    <w:rPr>
      <w:rFonts w:ascii="Times New Roman" w:hAnsi="Times New Roman" w:eastAsia="Times New Roman" w:cs="Times New Roman"/>
      <w:sz w:val="24"/>
      <w:szCs w:val="24"/>
      <w:lang w:val="en-US" w:eastAsia="zh-CN" w:bidi="ar-SA"/>
    </w:rPr>
  </w:style>
  <w:style w:type="character" w:customStyle="1" w:styleId="231">
    <w:name w:val="明显引用 Char2"/>
    <w:basedOn w:val="50"/>
    <w:qFormat/>
    <w:uiPriority w:val="99"/>
    <w:rPr>
      <w:rFonts w:ascii="Times New Roman" w:hAnsi="Times New Roman"/>
      <w:b/>
      <w:bCs/>
      <w:i/>
      <w:iCs/>
      <w:color w:val="4F81BD" w:themeColor="accent1"/>
      <w:kern w:val="2"/>
      <w:sz w:val="21"/>
      <w:szCs w:val="22"/>
      <w14:textFill>
        <w14:solidFill>
          <w14:schemeClr w14:val="accent1"/>
        </w14:solidFill>
      </w14:textFill>
    </w:rPr>
  </w:style>
  <w:style w:type="paragraph" w:customStyle="1" w:styleId="232">
    <w:name w:val="Normal_5_0"/>
    <w:qFormat/>
    <w:uiPriority w:val="0"/>
    <w:rPr>
      <w:rFonts w:ascii="Times New Roman" w:hAnsi="Times New Roman" w:eastAsia="Times New Roman" w:cs="Times New Roman"/>
      <w:sz w:val="24"/>
      <w:szCs w:val="24"/>
      <w:lang w:val="en-US" w:eastAsia="zh-CN" w:bidi="ar-SA"/>
    </w:rPr>
  </w:style>
  <w:style w:type="paragraph" w:customStyle="1" w:styleId="233">
    <w:name w:val="Normal_16"/>
    <w:qFormat/>
    <w:uiPriority w:val="0"/>
    <w:rPr>
      <w:rFonts w:ascii="Times New Roman" w:hAnsi="Times New Roman" w:eastAsia="Times New Roman" w:cs="Times New Roman"/>
      <w:sz w:val="24"/>
      <w:szCs w:val="24"/>
      <w:lang w:val="en-US" w:eastAsia="zh-CN" w:bidi="ar-SA"/>
    </w:rPr>
  </w:style>
  <w:style w:type="paragraph" w:customStyle="1" w:styleId="234">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Normal_2"/>
    <w:qFormat/>
    <w:uiPriority w:val="0"/>
    <w:rPr>
      <w:rFonts w:ascii="Times New Roman" w:hAnsi="Times New Roman" w:eastAsia="Times New Roman" w:cs="Times New Roman"/>
      <w:sz w:val="24"/>
      <w:szCs w:val="24"/>
      <w:lang w:val="en-US" w:eastAsia="zh-CN" w:bidi="ar-SA"/>
    </w:rPr>
  </w:style>
  <w:style w:type="paragraph" w:customStyle="1" w:styleId="236">
    <w:name w:val="列出段落4"/>
    <w:basedOn w:val="147"/>
    <w:qFormat/>
    <w:uiPriority w:val="1"/>
    <w:pPr>
      <w:ind w:left="2083" w:firstLine="408"/>
    </w:pPr>
  </w:style>
  <w:style w:type="paragraph" w:styleId="237">
    <w:name w:val="List Paragraph"/>
    <w:basedOn w:val="1"/>
    <w:qFormat/>
    <w:uiPriority w:val="0"/>
    <w:pPr>
      <w:ind w:firstLine="420" w:firstLineChars="200"/>
    </w:pPr>
    <w:rPr>
      <w:rFonts w:ascii="Calibri" w:hAnsi="Calibri"/>
    </w:rPr>
  </w:style>
  <w:style w:type="paragraph" w:customStyle="1" w:styleId="238">
    <w:name w:val="WPS Plain"/>
    <w:qFormat/>
    <w:uiPriority w:val="99"/>
    <w:rPr>
      <w:rFonts w:ascii="Times New Roman" w:hAnsi="Times New Roman" w:eastAsia="宋体" w:cs="Times New Roman"/>
      <w:lang w:val="en-US" w:eastAsia="zh-CN" w:bidi="ar-SA"/>
    </w:rPr>
  </w:style>
  <w:style w:type="paragraph" w:customStyle="1" w:styleId="239">
    <w:name w:val="Normal_10"/>
    <w:qFormat/>
    <w:uiPriority w:val="0"/>
    <w:rPr>
      <w:rFonts w:ascii="Times New Roman" w:hAnsi="Times New Roman" w:eastAsia="Times New Roman" w:cs="Times New Roman"/>
      <w:sz w:val="24"/>
      <w:szCs w:val="24"/>
      <w:lang w:val="en-US" w:eastAsia="zh-CN" w:bidi="ar-SA"/>
    </w:rPr>
  </w:style>
  <w:style w:type="paragraph" w:customStyle="1" w:styleId="240">
    <w:name w:val="Normal_15"/>
    <w:qFormat/>
    <w:uiPriority w:val="0"/>
    <w:rPr>
      <w:rFonts w:ascii="Times New Roman" w:hAnsi="Times New Roman" w:eastAsia="Times New Roman" w:cs="Times New Roman"/>
      <w:sz w:val="24"/>
      <w:szCs w:val="24"/>
      <w:lang w:val="en-US" w:eastAsia="zh-CN" w:bidi="ar-SA"/>
    </w:rPr>
  </w:style>
  <w:style w:type="paragraph" w:customStyle="1" w:styleId="241">
    <w:name w:val="Normal_21"/>
    <w:qFormat/>
    <w:uiPriority w:val="0"/>
    <w:rPr>
      <w:rFonts w:ascii="Times New Roman" w:hAnsi="Times New Roman" w:eastAsia="Times New Roman" w:cs="Times New Roman"/>
      <w:sz w:val="24"/>
      <w:szCs w:val="24"/>
      <w:lang w:val="en-US" w:eastAsia="zh-CN" w:bidi="ar-SA"/>
    </w:rPr>
  </w:style>
  <w:style w:type="paragraph" w:customStyle="1" w:styleId="242">
    <w:name w:val="TOC 标题1"/>
    <w:basedOn w:val="3"/>
    <w:next w:val="1"/>
    <w:qFormat/>
    <w:uiPriority w:val="99"/>
    <w:pPr>
      <w:keepLines/>
      <w:widowControl w:val="0"/>
      <w:jc w:val="both"/>
      <w:outlineLvl w:val="9"/>
    </w:pPr>
    <w:rPr>
      <w:rFonts w:ascii="Calibri" w:hAnsi="Calibri"/>
      <w:color w:val="auto"/>
      <w:kern w:val="44"/>
    </w:rPr>
  </w:style>
  <w:style w:type="paragraph" w:customStyle="1" w:styleId="243">
    <w:name w:val="正文_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45">
    <w:name w:val="Normal_17"/>
    <w:qFormat/>
    <w:uiPriority w:val="0"/>
    <w:rPr>
      <w:rFonts w:ascii="Times New Roman" w:hAnsi="Times New Roman" w:eastAsia="Times New Roman" w:cs="Times New Roman"/>
      <w:sz w:val="24"/>
      <w:szCs w:val="24"/>
      <w:lang w:val="en-US" w:eastAsia="zh-CN" w:bidi="ar-SA"/>
    </w:rPr>
  </w:style>
  <w:style w:type="paragraph" w:customStyle="1" w:styleId="246">
    <w:name w:val="Normal_3"/>
    <w:qFormat/>
    <w:uiPriority w:val="0"/>
    <w:rPr>
      <w:rFonts w:ascii="Times New Roman" w:hAnsi="Times New Roman" w:eastAsia="Times New Roman" w:cs="Times New Roman"/>
      <w:sz w:val="24"/>
      <w:szCs w:val="24"/>
      <w:lang w:val="en-US" w:eastAsia="zh-CN" w:bidi="ar-SA"/>
    </w:rPr>
  </w:style>
  <w:style w:type="paragraph" w:customStyle="1" w:styleId="247">
    <w:name w:val="Normal_14"/>
    <w:qFormat/>
    <w:uiPriority w:val="0"/>
    <w:rPr>
      <w:rFonts w:ascii="Times New Roman" w:hAnsi="Times New Roman" w:eastAsia="Times New Roman" w:cs="Times New Roman"/>
      <w:sz w:val="24"/>
      <w:szCs w:val="24"/>
      <w:lang w:val="en-US" w:eastAsia="zh-CN" w:bidi="ar-SA"/>
    </w:rPr>
  </w:style>
  <w:style w:type="paragraph" w:customStyle="1" w:styleId="248">
    <w:name w:val="Normal_5"/>
    <w:qFormat/>
    <w:uiPriority w:val="0"/>
    <w:rPr>
      <w:rFonts w:ascii="Times New Roman" w:hAnsi="Times New Roman" w:eastAsia="Times New Roman" w:cs="Times New Roman"/>
      <w:sz w:val="24"/>
      <w:szCs w:val="24"/>
      <w:lang w:val="en-US" w:eastAsia="zh-CN" w:bidi="ar-SA"/>
    </w:rPr>
  </w:style>
  <w:style w:type="paragraph" w:customStyle="1" w:styleId="249">
    <w:name w:val="标题 4_0"/>
    <w:basedOn w:val="192"/>
    <w:next w:val="192"/>
    <w:qFormat/>
    <w:uiPriority w:val="9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customStyle="1" w:styleId="250">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0"/>
    </w:rPr>
  </w:style>
  <w:style w:type="paragraph" w:customStyle="1" w:styleId="251">
    <w:name w:val="Normal_7"/>
    <w:qFormat/>
    <w:uiPriority w:val="0"/>
    <w:rPr>
      <w:rFonts w:ascii="Times New Roman" w:hAnsi="Times New Roman" w:eastAsia="Times New Roman" w:cs="Times New Roman"/>
      <w:sz w:val="24"/>
      <w:szCs w:val="24"/>
      <w:lang w:val="en-US" w:eastAsia="zh-CN" w:bidi="ar-SA"/>
    </w:rPr>
  </w:style>
  <w:style w:type="paragraph" w:customStyle="1" w:styleId="252">
    <w:name w:val="Normal_18"/>
    <w:qFormat/>
    <w:uiPriority w:val="0"/>
    <w:rPr>
      <w:rFonts w:ascii="Times New Roman" w:hAnsi="Times New Roman" w:eastAsia="Times New Roman" w:cs="Times New Roman"/>
      <w:sz w:val="24"/>
      <w:szCs w:val="24"/>
      <w:lang w:val="en-US" w:eastAsia="zh-CN" w:bidi="ar-SA"/>
    </w:rPr>
  </w:style>
  <w:style w:type="paragraph" w:customStyle="1" w:styleId="253">
    <w:name w:val="Normal_22"/>
    <w:qFormat/>
    <w:uiPriority w:val="0"/>
    <w:rPr>
      <w:rFonts w:ascii="Times New Roman" w:hAnsi="Times New Roman" w:eastAsia="Times New Roman" w:cs="Times New Roman"/>
      <w:sz w:val="24"/>
      <w:szCs w:val="24"/>
      <w:lang w:val="en-US" w:eastAsia="zh-CN" w:bidi="ar-SA"/>
    </w:rPr>
  </w:style>
  <w:style w:type="paragraph" w:customStyle="1" w:styleId="254">
    <w:name w:val="Normal_4"/>
    <w:qFormat/>
    <w:uiPriority w:val="0"/>
    <w:rPr>
      <w:rFonts w:ascii="Times New Roman" w:hAnsi="Times New Roman" w:eastAsia="Times New Roman" w:cs="Times New Roman"/>
      <w:sz w:val="24"/>
      <w:szCs w:val="24"/>
      <w:lang w:val="en-US" w:eastAsia="zh-CN" w:bidi="ar-SA"/>
    </w:rPr>
  </w:style>
  <w:style w:type="paragraph" w:customStyle="1" w:styleId="255">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56">
    <w:name w:val="正文文本缩进 Char1"/>
    <w:qFormat/>
    <w:uiPriority w:val="99"/>
    <w:rPr>
      <w:rFonts w:ascii="宋体" w:hAnsi="宋体"/>
      <w:kern w:val="2"/>
      <w:sz w:val="21"/>
      <w:szCs w:val="22"/>
    </w:rPr>
  </w:style>
  <w:style w:type="character" w:customStyle="1" w:styleId="257">
    <w:name w:val="引用 Char4"/>
    <w:link w:val="258"/>
    <w:qFormat/>
    <w:locked/>
    <w:uiPriority w:val="99"/>
    <w:rPr>
      <w:i/>
      <w:iCs/>
      <w:color w:val="000000"/>
      <w:sz w:val="22"/>
      <w:szCs w:val="22"/>
      <w:lang w:eastAsia="en-US"/>
    </w:rPr>
  </w:style>
  <w:style w:type="paragraph" w:customStyle="1" w:styleId="258">
    <w:name w:val="引用1"/>
    <w:basedOn w:val="1"/>
    <w:next w:val="1"/>
    <w:link w:val="257"/>
    <w:qFormat/>
    <w:uiPriority w:val="99"/>
    <w:pPr>
      <w:widowControl/>
      <w:spacing w:after="200" w:line="276" w:lineRule="auto"/>
      <w:jc w:val="left"/>
    </w:pPr>
    <w:rPr>
      <w:rFonts w:ascii="Calibri" w:hAnsi="Calibri"/>
      <w:i/>
      <w:iCs/>
      <w:color w:val="000000"/>
      <w:kern w:val="0"/>
      <w:sz w:val="22"/>
      <w:lang w:eastAsia="en-US"/>
    </w:rPr>
  </w:style>
  <w:style w:type="character" w:customStyle="1" w:styleId="259">
    <w:name w:val="批注主题 Char3"/>
    <w:qFormat/>
    <w:uiPriority w:val="99"/>
    <w:rPr>
      <w:rFonts w:ascii="宋体" w:eastAsia="宋体" w:cs="宋体"/>
      <w:b/>
      <w:bCs/>
      <w:kern w:val="2"/>
      <w:sz w:val="22"/>
      <w:szCs w:val="22"/>
    </w:rPr>
  </w:style>
  <w:style w:type="character" w:customStyle="1" w:styleId="260">
    <w:name w:val="批注文字 Char2"/>
    <w:qFormat/>
    <w:uiPriority w:val="99"/>
    <w:rPr>
      <w:kern w:val="2"/>
      <w:sz w:val="24"/>
      <w:szCs w:val="24"/>
    </w:rPr>
  </w:style>
  <w:style w:type="character" w:customStyle="1" w:styleId="261">
    <w:name w:val="页眉 Char2"/>
    <w:qFormat/>
    <w:uiPriority w:val="99"/>
    <w:rPr>
      <w:kern w:val="2"/>
      <w:sz w:val="18"/>
      <w:szCs w:val="18"/>
    </w:rPr>
  </w:style>
  <w:style w:type="character" w:customStyle="1" w:styleId="262">
    <w:name w:val="标题 1 Char Char"/>
    <w:qFormat/>
    <w:uiPriority w:val="99"/>
    <w:rPr>
      <w:rFonts w:eastAsia="新宋体"/>
      <w:b/>
      <w:bCs/>
      <w:kern w:val="44"/>
      <w:sz w:val="44"/>
      <w:szCs w:val="44"/>
    </w:rPr>
  </w:style>
  <w:style w:type="character" w:customStyle="1" w:styleId="263">
    <w:name w:val="正文文本 Char3"/>
    <w:qFormat/>
    <w:uiPriority w:val="99"/>
    <w:rPr>
      <w:kern w:val="2"/>
      <w:sz w:val="24"/>
      <w:szCs w:val="24"/>
    </w:rPr>
  </w:style>
  <w:style w:type="character" w:customStyle="1" w:styleId="264">
    <w:name w:val="批注主题 Char21"/>
    <w:qFormat/>
    <w:uiPriority w:val="99"/>
    <w:rPr>
      <w:rFonts w:ascii="宋体" w:eastAsia="宋体" w:cs="宋体"/>
      <w:b/>
      <w:bCs/>
      <w:kern w:val="2"/>
      <w:sz w:val="22"/>
      <w:szCs w:val="22"/>
    </w:rPr>
  </w:style>
  <w:style w:type="character" w:customStyle="1" w:styleId="265">
    <w:name w:val="正文文本 Char4"/>
    <w:qFormat/>
    <w:locked/>
    <w:uiPriority w:val="99"/>
    <w:rPr>
      <w:rFonts w:eastAsia="楷体_GB2312"/>
      <w:sz w:val="30"/>
      <w:szCs w:val="30"/>
      <w:lang w:eastAsia="en-US"/>
    </w:rPr>
  </w:style>
  <w:style w:type="character" w:customStyle="1" w:styleId="266">
    <w:name w:val="正文文本缩进 2 Char2"/>
    <w:qFormat/>
    <w:uiPriority w:val="99"/>
    <w:rPr>
      <w:kern w:val="2"/>
      <w:sz w:val="24"/>
      <w:szCs w:val="24"/>
    </w:rPr>
  </w:style>
  <w:style w:type="character" w:customStyle="1" w:styleId="267">
    <w:name w:val="页眉 Char3"/>
    <w:qFormat/>
    <w:uiPriority w:val="99"/>
    <w:rPr>
      <w:kern w:val="2"/>
      <w:sz w:val="18"/>
      <w:szCs w:val="18"/>
    </w:rPr>
  </w:style>
  <w:style w:type="character" w:customStyle="1" w:styleId="268">
    <w:name w:val="批注框文本 Char21"/>
    <w:qFormat/>
    <w:uiPriority w:val="99"/>
    <w:rPr>
      <w:rFonts w:ascii="宋体" w:eastAsia="宋体" w:cs="宋体"/>
      <w:kern w:val="2"/>
      <w:sz w:val="18"/>
      <w:szCs w:val="18"/>
    </w:rPr>
  </w:style>
  <w:style w:type="character" w:customStyle="1" w:styleId="269">
    <w:name w:val="正文文本缩进 Char11"/>
    <w:qFormat/>
    <w:uiPriority w:val="99"/>
    <w:rPr>
      <w:rFonts w:ascii="宋体" w:eastAsia="宋体" w:cs="宋体"/>
      <w:kern w:val="2"/>
      <w:sz w:val="22"/>
      <w:szCs w:val="22"/>
    </w:rPr>
  </w:style>
  <w:style w:type="character" w:customStyle="1" w:styleId="270">
    <w:name w:val="正文文本缩进 3 Char3"/>
    <w:qFormat/>
    <w:locked/>
    <w:uiPriority w:val="99"/>
    <w:rPr>
      <w:rFonts w:ascii="宋体" w:hAnsi="宋体"/>
      <w:sz w:val="22"/>
      <w:szCs w:val="22"/>
      <w:lang w:eastAsia="en-US"/>
    </w:rPr>
  </w:style>
  <w:style w:type="character" w:customStyle="1" w:styleId="271">
    <w:name w:val="引用 Char3"/>
    <w:qFormat/>
    <w:uiPriority w:val="99"/>
    <w:rPr>
      <w:i/>
      <w:iCs/>
      <w:color w:val="000000"/>
      <w:kern w:val="2"/>
      <w:sz w:val="24"/>
      <w:szCs w:val="24"/>
    </w:rPr>
  </w:style>
  <w:style w:type="character" w:customStyle="1" w:styleId="272">
    <w:name w:val="正文文本 2 Char1"/>
    <w:qFormat/>
    <w:uiPriority w:val="99"/>
    <w:rPr>
      <w:kern w:val="2"/>
      <w:sz w:val="21"/>
      <w:szCs w:val="24"/>
    </w:rPr>
  </w:style>
  <w:style w:type="character" w:customStyle="1" w:styleId="273">
    <w:name w:val="标题 2 Char Char"/>
    <w:qFormat/>
    <w:uiPriority w:val="99"/>
    <w:rPr>
      <w:rFonts w:eastAsia="新宋体"/>
      <w:b/>
      <w:bCs/>
      <w:kern w:val="2"/>
      <w:sz w:val="32"/>
      <w:szCs w:val="32"/>
    </w:rPr>
  </w:style>
  <w:style w:type="character" w:customStyle="1" w:styleId="274">
    <w:name w:val="标题 1 Char1"/>
    <w:qFormat/>
    <w:uiPriority w:val="99"/>
    <w:rPr>
      <w:rFonts w:ascii="Times New Roman" w:hAnsi="Times New Roman" w:eastAsia="新宋体" w:cs="Times New Roman"/>
      <w:b/>
      <w:bCs/>
      <w:kern w:val="44"/>
      <w:sz w:val="44"/>
      <w:szCs w:val="44"/>
    </w:rPr>
  </w:style>
  <w:style w:type="character" w:customStyle="1" w:styleId="275">
    <w:name w:val="正文文本缩进 3 Char1"/>
    <w:qFormat/>
    <w:uiPriority w:val="99"/>
    <w:rPr>
      <w:kern w:val="2"/>
      <w:sz w:val="16"/>
      <w:szCs w:val="16"/>
    </w:rPr>
  </w:style>
  <w:style w:type="character" w:customStyle="1" w:styleId="276">
    <w:name w:val="标题 5 Char Char"/>
    <w:qFormat/>
    <w:uiPriority w:val="99"/>
    <w:rPr>
      <w:rFonts w:ascii="Times New Roman" w:hAnsi="Times New Roman" w:eastAsia="宋体" w:cs="Times New Roman"/>
      <w:b/>
      <w:bCs/>
      <w:sz w:val="28"/>
      <w:szCs w:val="28"/>
    </w:rPr>
  </w:style>
  <w:style w:type="character" w:customStyle="1" w:styleId="277">
    <w:name w:val="明显引用 Char4"/>
    <w:link w:val="278"/>
    <w:qFormat/>
    <w:locked/>
    <w:uiPriority w:val="99"/>
    <w:rPr>
      <w:b/>
      <w:bCs/>
      <w:i/>
      <w:iCs/>
      <w:color w:val="4F81BD"/>
      <w:sz w:val="22"/>
      <w:szCs w:val="22"/>
      <w:lang w:eastAsia="en-US"/>
    </w:rPr>
  </w:style>
  <w:style w:type="paragraph" w:customStyle="1" w:styleId="278">
    <w:name w:val="明显引用1"/>
    <w:basedOn w:val="1"/>
    <w:next w:val="1"/>
    <w:link w:val="277"/>
    <w:qFormat/>
    <w:uiPriority w:val="99"/>
    <w:pPr>
      <w:widowControl/>
      <w:pBdr>
        <w:bottom w:val="single" w:color="4F81BD" w:sz="4" w:space="4"/>
      </w:pBdr>
      <w:spacing w:before="200" w:after="280" w:line="276" w:lineRule="auto"/>
      <w:ind w:left="936" w:right="936"/>
      <w:jc w:val="left"/>
    </w:pPr>
    <w:rPr>
      <w:rFonts w:ascii="Calibri" w:hAnsi="Calibri"/>
      <w:b/>
      <w:bCs/>
      <w:i/>
      <w:iCs/>
      <w:color w:val="4F81BD"/>
      <w:kern w:val="0"/>
      <w:sz w:val="22"/>
      <w:lang w:eastAsia="en-US"/>
    </w:rPr>
  </w:style>
  <w:style w:type="character" w:customStyle="1" w:styleId="279">
    <w:name w:val="页脚 Char Char"/>
    <w:qFormat/>
    <w:uiPriority w:val="99"/>
    <w:rPr>
      <w:sz w:val="18"/>
      <w:szCs w:val="18"/>
    </w:rPr>
  </w:style>
  <w:style w:type="character" w:customStyle="1" w:styleId="280">
    <w:name w:val="页眉 Char Char"/>
    <w:qFormat/>
    <w:uiPriority w:val="99"/>
    <w:rPr>
      <w:sz w:val="18"/>
      <w:szCs w:val="18"/>
    </w:rPr>
  </w:style>
  <w:style w:type="character" w:customStyle="1" w:styleId="281">
    <w:name w:val="标题 Char3"/>
    <w:qFormat/>
    <w:uiPriority w:val="99"/>
    <w:rPr>
      <w:rFonts w:ascii="Cambria" w:hAnsi="Cambria" w:cs="Cambria"/>
      <w:b/>
      <w:bCs/>
      <w:kern w:val="2"/>
      <w:sz w:val="32"/>
      <w:szCs w:val="32"/>
    </w:rPr>
  </w:style>
  <w:style w:type="character" w:customStyle="1" w:styleId="282">
    <w:name w:val="引用 Char21"/>
    <w:qFormat/>
    <w:uiPriority w:val="99"/>
    <w:rPr>
      <w:rFonts w:ascii="宋体" w:eastAsia="宋体" w:cs="宋体"/>
      <w:i/>
      <w:iCs/>
      <w:color w:val="000000"/>
      <w:kern w:val="2"/>
      <w:sz w:val="22"/>
      <w:szCs w:val="22"/>
    </w:rPr>
  </w:style>
  <w:style w:type="character" w:customStyle="1" w:styleId="283">
    <w:name w:val="正文文本缩进 2 Char1"/>
    <w:qFormat/>
    <w:uiPriority w:val="99"/>
    <w:rPr>
      <w:kern w:val="2"/>
      <w:sz w:val="21"/>
      <w:szCs w:val="24"/>
    </w:rPr>
  </w:style>
  <w:style w:type="character" w:customStyle="1" w:styleId="284">
    <w:name w:val="正文文本缩进 3 Char2"/>
    <w:qFormat/>
    <w:uiPriority w:val="99"/>
    <w:rPr>
      <w:kern w:val="2"/>
      <w:sz w:val="16"/>
      <w:szCs w:val="16"/>
    </w:rPr>
  </w:style>
  <w:style w:type="character" w:customStyle="1" w:styleId="285">
    <w:name w:val="标题 1 Char2"/>
    <w:qFormat/>
    <w:uiPriority w:val="99"/>
    <w:rPr>
      <w:rFonts w:eastAsia="新宋体"/>
      <w:b/>
      <w:bCs/>
      <w:kern w:val="44"/>
      <w:sz w:val="44"/>
      <w:szCs w:val="44"/>
    </w:rPr>
  </w:style>
  <w:style w:type="character" w:customStyle="1" w:styleId="286">
    <w:name w:val="页脚 Char21"/>
    <w:qFormat/>
    <w:uiPriority w:val="99"/>
    <w:rPr>
      <w:rFonts w:ascii="宋体" w:eastAsia="宋体" w:cs="宋体"/>
      <w:kern w:val="2"/>
      <w:sz w:val="18"/>
      <w:szCs w:val="18"/>
    </w:rPr>
  </w:style>
  <w:style w:type="character" w:customStyle="1" w:styleId="287">
    <w:name w:val="正文文本 Char21"/>
    <w:qFormat/>
    <w:uiPriority w:val="99"/>
    <w:rPr>
      <w:rFonts w:ascii="宋体" w:eastAsia="宋体" w:cs="宋体"/>
      <w:kern w:val="2"/>
      <w:sz w:val="22"/>
      <w:szCs w:val="22"/>
    </w:rPr>
  </w:style>
  <w:style w:type="character" w:customStyle="1" w:styleId="288">
    <w:name w:val="标题 4 Char Char"/>
    <w:qFormat/>
    <w:uiPriority w:val="99"/>
    <w:rPr>
      <w:rFonts w:ascii="Cambria" w:hAnsi="Cambria" w:eastAsia="宋体" w:cs="Cambria"/>
      <w:b/>
      <w:bCs/>
      <w:sz w:val="28"/>
      <w:szCs w:val="28"/>
    </w:rPr>
  </w:style>
  <w:style w:type="character" w:customStyle="1" w:styleId="289">
    <w:name w:val="标题 Char4"/>
    <w:qFormat/>
    <w:locked/>
    <w:uiPriority w:val="99"/>
    <w:rPr>
      <w:rFonts w:ascii="新宋体" w:hAnsi="Cambria" w:eastAsia="新宋体"/>
      <w:b/>
      <w:bCs/>
      <w:sz w:val="32"/>
      <w:szCs w:val="32"/>
    </w:rPr>
  </w:style>
  <w:style w:type="character" w:customStyle="1" w:styleId="290">
    <w:name w:val="明显引用 Char3"/>
    <w:qFormat/>
    <w:uiPriority w:val="99"/>
    <w:rPr>
      <w:b/>
      <w:bCs/>
      <w:i/>
      <w:iCs/>
      <w:color w:val="4F81BD"/>
      <w:kern w:val="2"/>
      <w:sz w:val="24"/>
      <w:szCs w:val="24"/>
    </w:rPr>
  </w:style>
  <w:style w:type="character" w:customStyle="1" w:styleId="291">
    <w:name w:val="Title Char1"/>
    <w:qFormat/>
    <w:uiPriority w:val="10"/>
    <w:rPr>
      <w:rFonts w:ascii="Cambria" w:hAnsi="Cambria" w:cs="Times New Roman"/>
      <w:b/>
      <w:bCs/>
      <w:sz w:val="32"/>
      <w:szCs w:val="32"/>
    </w:rPr>
  </w:style>
  <w:style w:type="character" w:customStyle="1" w:styleId="292">
    <w:name w:val="正文文本 2 Char2"/>
    <w:qFormat/>
    <w:uiPriority w:val="99"/>
    <w:rPr>
      <w:kern w:val="2"/>
      <w:sz w:val="24"/>
      <w:szCs w:val="24"/>
    </w:rPr>
  </w:style>
  <w:style w:type="character" w:customStyle="1" w:styleId="293">
    <w:name w:val="批注主题 Char4"/>
    <w:semiHidden/>
    <w:qFormat/>
    <w:locked/>
    <w:uiPriority w:val="99"/>
    <w:rPr>
      <w:rFonts w:ascii="宋体" w:hAnsi="宋体" w:cs="宋体"/>
      <w:b/>
      <w:bCs/>
      <w:sz w:val="22"/>
      <w:szCs w:val="22"/>
      <w:lang w:eastAsia="en-US"/>
    </w:rPr>
  </w:style>
  <w:style w:type="character" w:customStyle="1" w:styleId="294">
    <w:name w:val="副标题 Char3"/>
    <w:qFormat/>
    <w:uiPriority w:val="99"/>
    <w:rPr>
      <w:rFonts w:ascii="Cambria" w:hAnsi="Cambria" w:cs="Cambria"/>
      <w:b/>
      <w:bCs/>
      <w:kern w:val="28"/>
      <w:sz w:val="32"/>
      <w:szCs w:val="32"/>
    </w:rPr>
  </w:style>
  <w:style w:type="character" w:customStyle="1" w:styleId="295">
    <w:name w:val="正文文本缩进 Char3"/>
    <w:qFormat/>
    <w:locked/>
    <w:uiPriority w:val="99"/>
    <w:rPr>
      <w:rFonts w:eastAsia="楷体_GB2312"/>
      <w:sz w:val="30"/>
      <w:szCs w:val="30"/>
      <w:lang w:eastAsia="en-US"/>
    </w:rPr>
  </w:style>
  <w:style w:type="character" w:customStyle="1" w:styleId="296">
    <w:name w:val="页脚 Char2"/>
    <w:qFormat/>
    <w:uiPriority w:val="99"/>
    <w:rPr>
      <w:kern w:val="2"/>
      <w:sz w:val="18"/>
      <w:szCs w:val="18"/>
    </w:rPr>
  </w:style>
  <w:style w:type="character" w:customStyle="1" w:styleId="297">
    <w:name w:val="正文文本缩进 Char2"/>
    <w:qFormat/>
    <w:uiPriority w:val="99"/>
    <w:rPr>
      <w:kern w:val="2"/>
      <w:sz w:val="24"/>
      <w:szCs w:val="24"/>
    </w:rPr>
  </w:style>
  <w:style w:type="character" w:customStyle="1" w:styleId="298">
    <w:name w:val="明显引用 Char21"/>
    <w:qFormat/>
    <w:uiPriority w:val="99"/>
    <w:rPr>
      <w:rFonts w:ascii="宋体" w:eastAsia="宋体" w:cs="宋体"/>
      <w:b/>
      <w:bCs/>
      <w:i/>
      <w:iCs/>
      <w:color w:val="4F81BD"/>
      <w:kern w:val="2"/>
      <w:sz w:val="22"/>
      <w:szCs w:val="22"/>
    </w:rPr>
  </w:style>
  <w:style w:type="character" w:customStyle="1" w:styleId="299">
    <w:name w:val="正文文本 3 Char1"/>
    <w:qFormat/>
    <w:uiPriority w:val="99"/>
    <w:rPr>
      <w:kern w:val="2"/>
      <w:sz w:val="16"/>
      <w:szCs w:val="16"/>
    </w:rPr>
  </w:style>
  <w:style w:type="character" w:customStyle="1" w:styleId="300">
    <w:name w:val="正文文本 3 Char11"/>
    <w:qFormat/>
    <w:uiPriority w:val="99"/>
    <w:rPr>
      <w:rFonts w:ascii="宋体" w:eastAsia="宋体" w:cs="宋体"/>
      <w:kern w:val="2"/>
      <w:sz w:val="16"/>
      <w:szCs w:val="16"/>
    </w:rPr>
  </w:style>
  <w:style w:type="character" w:customStyle="1" w:styleId="301">
    <w:name w:val="正文文本 3 Char3"/>
    <w:qFormat/>
    <w:locked/>
    <w:uiPriority w:val="99"/>
    <w:rPr>
      <w:color w:val="000000"/>
      <w:sz w:val="18"/>
      <w:szCs w:val="18"/>
      <w:lang w:eastAsia="en-US"/>
    </w:rPr>
  </w:style>
  <w:style w:type="character" w:customStyle="1" w:styleId="302">
    <w:name w:val="Quote Char1"/>
    <w:qFormat/>
    <w:uiPriority w:val="29"/>
    <w:rPr>
      <w:rFonts w:ascii="宋体" w:hAnsi="宋体" w:cs="宋体"/>
      <w:i/>
      <w:iCs/>
      <w:color w:val="000000"/>
      <w:szCs w:val="21"/>
    </w:rPr>
  </w:style>
  <w:style w:type="character" w:customStyle="1" w:styleId="303">
    <w:name w:val="副标题 Char4"/>
    <w:qFormat/>
    <w:locked/>
    <w:uiPriority w:val="99"/>
    <w:rPr>
      <w:rFonts w:ascii="Cambria" w:hAnsi="Cambria"/>
      <w:i/>
      <w:iCs/>
      <w:color w:val="4F81BD"/>
      <w:spacing w:val="15"/>
      <w:sz w:val="24"/>
      <w:szCs w:val="24"/>
      <w:lang w:eastAsia="en-US"/>
    </w:rPr>
  </w:style>
  <w:style w:type="character" w:customStyle="1" w:styleId="304">
    <w:name w:val="Subtitle Char1"/>
    <w:qFormat/>
    <w:uiPriority w:val="11"/>
    <w:rPr>
      <w:rFonts w:ascii="Cambria" w:hAnsi="Cambria" w:cs="Times New Roman"/>
      <w:b/>
      <w:bCs/>
      <w:kern w:val="28"/>
      <w:sz w:val="32"/>
      <w:szCs w:val="32"/>
    </w:rPr>
  </w:style>
  <w:style w:type="character" w:customStyle="1" w:styleId="305">
    <w:name w:val="页脚 Char3"/>
    <w:qFormat/>
    <w:uiPriority w:val="99"/>
    <w:rPr>
      <w:kern w:val="2"/>
      <w:sz w:val="18"/>
      <w:szCs w:val="18"/>
    </w:rPr>
  </w:style>
  <w:style w:type="character" w:customStyle="1" w:styleId="306">
    <w:name w:val="页眉 Char21"/>
    <w:qFormat/>
    <w:uiPriority w:val="99"/>
    <w:rPr>
      <w:rFonts w:ascii="宋体" w:eastAsia="宋体" w:cs="宋体"/>
      <w:kern w:val="2"/>
      <w:sz w:val="18"/>
      <w:szCs w:val="18"/>
    </w:rPr>
  </w:style>
  <w:style w:type="character" w:customStyle="1" w:styleId="307">
    <w:name w:val="批注文字 Char3"/>
    <w:qFormat/>
    <w:uiPriority w:val="99"/>
    <w:rPr>
      <w:rFonts w:ascii="宋体" w:eastAsia="宋体" w:cs="宋体"/>
      <w:kern w:val="2"/>
      <w:sz w:val="22"/>
      <w:szCs w:val="22"/>
    </w:rPr>
  </w:style>
  <w:style w:type="character" w:customStyle="1" w:styleId="308">
    <w:name w:val="日期 Char21"/>
    <w:qFormat/>
    <w:uiPriority w:val="99"/>
    <w:rPr>
      <w:rFonts w:ascii="宋体" w:eastAsia="宋体" w:cs="宋体"/>
      <w:kern w:val="2"/>
      <w:sz w:val="22"/>
      <w:szCs w:val="22"/>
    </w:rPr>
  </w:style>
  <w:style w:type="character" w:customStyle="1" w:styleId="309">
    <w:name w:val="正文缩进 Char"/>
    <w:link w:val="13"/>
    <w:qFormat/>
    <w:uiPriority w:val="99"/>
    <w:rPr>
      <w:sz w:val="24"/>
    </w:rPr>
  </w:style>
  <w:style w:type="character" w:customStyle="1" w:styleId="310">
    <w:name w:val="批注文字 Char4"/>
    <w:qFormat/>
    <w:locked/>
    <w:uiPriority w:val="99"/>
    <w:rPr>
      <w:rFonts w:ascii="宋体" w:hAnsi="宋体" w:eastAsia="宋体" w:cs="宋体"/>
    </w:rPr>
  </w:style>
  <w:style w:type="character" w:customStyle="1" w:styleId="311">
    <w:name w:val="批注文字 Char21"/>
    <w:qFormat/>
    <w:uiPriority w:val="99"/>
    <w:rPr>
      <w:rFonts w:ascii="宋体" w:eastAsia="宋体" w:cs="宋体"/>
      <w:kern w:val="2"/>
      <w:sz w:val="22"/>
      <w:szCs w:val="22"/>
    </w:rPr>
  </w:style>
  <w:style w:type="character" w:customStyle="1" w:styleId="312">
    <w:name w:val="Intense Quote Char1"/>
    <w:qFormat/>
    <w:uiPriority w:val="30"/>
    <w:rPr>
      <w:rFonts w:ascii="宋体" w:hAnsi="宋体" w:cs="宋体"/>
      <w:b/>
      <w:bCs/>
      <w:i/>
      <w:iCs/>
      <w:color w:val="4F81BD"/>
      <w:szCs w:val="21"/>
    </w:rPr>
  </w:style>
  <w:style w:type="character" w:customStyle="1" w:styleId="313">
    <w:name w:val="标题 Char21"/>
    <w:qFormat/>
    <w:uiPriority w:val="99"/>
    <w:rPr>
      <w:rFonts w:ascii="Cambria" w:hAnsi="Cambria" w:cs="Cambria"/>
      <w:b/>
      <w:bCs/>
      <w:kern w:val="2"/>
      <w:sz w:val="32"/>
      <w:szCs w:val="32"/>
    </w:rPr>
  </w:style>
  <w:style w:type="character" w:customStyle="1" w:styleId="314">
    <w:name w:val="日期 Char4"/>
    <w:qFormat/>
    <w:locked/>
    <w:uiPriority w:val="99"/>
    <w:rPr>
      <w:rFonts w:ascii="宋体" w:hAnsi="Calibri"/>
      <w:sz w:val="28"/>
      <w:szCs w:val="28"/>
    </w:rPr>
  </w:style>
  <w:style w:type="character" w:customStyle="1" w:styleId="315">
    <w:name w:val="正文文本缩进 2 Char11"/>
    <w:qFormat/>
    <w:uiPriority w:val="99"/>
    <w:rPr>
      <w:rFonts w:ascii="宋体" w:eastAsia="宋体" w:cs="宋体"/>
      <w:kern w:val="2"/>
      <w:sz w:val="22"/>
      <w:szCs w:val="22"/>
    </w:rPr>
  </w:style>
  <w:style w:type="character" w:customStyle="1" w:styleId="316">
    <w:name w:val="Char Char11"/>
    <w:qFormat/>
    <w:locked/>
    <w:uiPriority w:val="99"/>
    <w:rPr>
      <w:rFonts w:ascii="Calibri" w:hAnsi="Calibri" w:eastAsia="宋体" w:cs="Calibri"/>
      <w:kern w:val="2"/>
      <w:sz w:val="18"/>
      <w:szCs w:val="18"/>
      <w:lang w:val="en-US" w:eastAsia="zh-CN"/>
    </w:rPr>
  </w:style>
  <w:style w:type="character" w:customStyle="1" w:styleId="317">
    <w:name w:val="标题 2 Char2"/>
    <w:qFormat/>
    <w:uiPriority w:val="99"/>
    <w:rPr>
      <w:rFonts w:eastAsia="新宋体"/>
      <w:b/>
      <w:bCs/>
      <w:kern w:val="2"/>
      <w:sz w:val="32"/>
      <w:szCs w:val="32"/>
    </w:rPr>
  </w:style>
  <w:style w:type="character" w:customStyle="1" w:styleId="318">
    <w:name w:val="正文文本 3 Char2"/>
    <w:qFormat/>
    <w:uiPriority w:val="99"/>
    <w:rPr>
      <w:kern w:val="2"/>
      <w:sz w:val="16"/>
      <w:szCs w:val="16"/>
    </w:rPr>
  </w:style>
  <w:style w:type="character" w:customStyle="1" w:styleId="319">
    <w:name w:val="批注框文本 Char3"/>
    <w:qFormat/>
    <w:uiPriority w:val="99"/>
    <w:rPr>
      <w:kern w:val="2"/>
      <w:sz w:val="18"/>
      <w:szCs w:val="18"/>
    </w:rPr>
  </w:style>
  <w:style w:type="character" w:customStyle="1" w:styleId="320">
    <w:name w:val="正文文本缩进 2 Char3"/>
    <w:qFormat/>
    <w:locked/>
    <w:uiPriority w:val="99"/>
    <w:rPr>
      <w:rFonts w:ascii="宋体" w:hAnsi="宋体"/>
      <w:b/>
      <w:bCs/>
      <w:sz w:val="22"/>
      <w:szCs w:val="22"/>
      <w:lang w:eastAsia="en-US"/>
    </w:rPr>
  </w:style>
  <w:style w:type="character" w:customStyle="1" w:styleId="321">
    <w:name w:val="正文文本 2 Char3"/>
    <w:qFormat/>
    <w:locked/>
    <w:uiPriority w:val="99"/>
    <w:rPr>
      <w:rFonts w:ascii="宋体" w:hAnsi="宋体"/>
      <w:sz w:val="18"/>
      <w:szCs w:val="18"/>
      <w:lang w:eastAsia="en-US"/>
    </w:rPr>
  </w:style>
  <w:style w:type="character" w:customStyle="1" w:styleId="322">
    <w:name w:val="标题 2 Char1"/>
    <w:qFormat/>
    <w:uiPriority w:val="99"/>
    <w:rPr>
      <w:rFonts w:ascii="Times New Roman" w:hAnsi="Times New Roman" w:eastAsia="新宋体" w:cs="Times New Roman"/>
      <w:b/>
      <w:bCs/>
      <w:sz w:val="32"/>
      <w:szCs w:val="32"/>
    </w:rPr>
  </w:style>
  <w:style w:type="character" w:customStyle="1" w:styleId="323">
    <w:name w:val="副标题 Char21"/>
    <w:qFormat/>
    <w:uiPriority w:val="99"/>
    <w:rPr>
      <w:rFonts w:ascii="Cambria" w:hAnsi="Cambria" w:cs="Cambria"/>
      <w:b/>
      <w:bCs/>
      <w:kern w:val="28"/>
      <w:sz w:val="32"/>
      <w:szCs w:val="32"/>
    </w:rPr>
  </w:style>
  <w:style w:type="character" w:customStyle="1" w:styleId="324">
    <w:name w:val="正文文本 3 Char4"/>
    <w:qFormat/>
    <w:uiPriority w:val="0"/>
    <w:rPr>
      <w:rFonts w:ascii="宋体" w:hAnsi="宋体"/>
      <w:kern w:val="2"/>
      <w:sz w:val="16"/>
      <w:szCs w:val="16"/>
    </w:rPr>
  </w:style>
  <w:style w:type="character" w:customStyle="1" w:styleId="325">
    <w:name w:val="批注文字 Char5"/>
    <w:qFormat/>
    <w:uiPriority w:val="0"/>
    <w:rPr>
      <w:rFonts w:ascii="宋体" w:hAnsi="宋体"/>
      <w:kern w:val="2"/>
      <w:sz w:val="21"/>
      <w:szCs w:val="22"/>
    </w:rPr>
  </w:style>
  <w:style w:type="character" w:customStyle="1" w:styleId="326">
    <w:name w:val="批注主题 Char5"/>
    <w:qFormat/>
    <w:uiPriority w:val="0"/>
    <w:rPr>
      <w:rFonts w:ascii="宋体" w:hAnsi="宋体"/>
      <w:b/>
      <w:bCs/>
      <w:kern w:val="2"/>
      <w:sz w:val="21"/>
      <w:szCs w:val="22"/>
    </w:rPr>
  </w:style>
  <w:style w:type="character" w:customStyle="1" w:styleId="327">
    <w:name w:val="批注框文本 Char4"/>
    <w:qFormat/>
    <w:uiPriority w:val="0"/>
    <w:rPr>
      <w:rFonts w:ascii="宋体" w:hAnsi="宋体"/>
      <w:kern w:val="2"/>
      <w:sz w:val="18"/>
      <w:szCs w:val="18"/>
    </w:rPr>
  </w:style>
  <w:style w:type="character" w:customStyle="1" w:styleId="328">
    <w:name w:val="正文文本缩进 3 Char4"/>
    <w:qFormat/>
    <w:uiPriority w:val="0"/>
    <w:rPr>
      <w:rFonts w:ascii="宋体" w:hAnsi="宋体"/>
      <w:kern w:val="2"/>
      <w:sz w:val="16"/>
      <w:szCs w:val="16"/>
    </w:rPr>
  </w:style>
  <w:style w:type="character" w:customStyle="1" w:styleId="329">
    <w:name w:val="日期 Char5"/>
    <w:semiHidden/>
    <w:qFormat/>
    <w:uiPriority w:val="99"/>
    <w:rPr>
      <w:rFonts w:ascii="宋体" w:hAnsi="宋体"/>
      <w:kern w:val="2"/>
      <w:sz w:val="21"/>
      <w:szCs w:val="22"/>
    </w:rPr>
  </w:style>
  <w:style w:type="character" w:customStyle="1" w:styleId="330">
    <w:name w:val="正文文本缩进 2 Char4"/>
    <w:qFormat/>
    <w:uiPriority w:val="0"/>
    <w:rPr>
      <w:rFonts w:ascii="宋体" w:hAnsi="宋体"/>
      <w:kern w:val="2"/>
      <w:sz w:val="21"/>
      <w:szCs w:val="22"/>
    </w:rPr>
  </w:style>
  <w:style w:type="character" w:customStyle="1" w:styleId="331">
    <w:name w:val="正文文本 2 Char4"/>
    <w:qFormat/>
    <w:uiPriority w:val="0"/>
    <w:rPr>
      <w:rFonts w:ascii="宋体" w:hAnsi="宋体"/>
      <w:kern w:val="2"/>
      <w:sz w:val="21"/>
      <w:szCs w:val="22"/>
    </w:rPr>
  </w:style>
  <w:style w:type="character" w:customStyle="1" w:styleId="332">
    <w:name w:val="副标题 Char5"/>
    <w:qFormat/>
    <w:uiPriority w:val="0"/>
    <w:rPr>
      <w:rFonts w:ascii="Cambria" w:hAnsi="Cambria" w:cs="Times New Roman"/>
      <w:b/>
      <w:bCs/>
      <w:kern w:val="28"/>
      <w:sz w:val="32"/>
      <w:szCs w:val="32"/>
    </w:rPr>
  </w:style>
  <w:style w:type="character" w:customStyle="1" w:styleId="333">
    <w:name w:val="纯文本 Char3"/>
    <w:qFormat/>
    <w:uiPriority w:val="0"/>
    <w:rPr>
      <w:rFonts w:ascii="宋体" w:hAnsi="Courier New" w:cs="Courier New"/>
      <w:kern w:val="2"/>
      <w:sz w:val="21"/>
      <w:szCs w:val="21"/>
    </w:rPr>
  </w:style>
  <w:style w:type="paragraph" w:customStyle="1" w:styleId="334">
    <w:name w:val="Char Char Char Char Char Char"/>
    <w:basedOn w:val="16"/>
    <w:qFormat/>
    <w:uiPriority w:val="0"/>
    <w:pPr>
      <w:adjustRightInd w:val="0"/>
      <w:spacing w:line="436" w:lineRule="exact"/>
      <w:ind w:left="357"/>
      <w:jc w:val="left"/>
      <w:outlineLvl w:val="3"/>
    </w:pPr>
    <w:rPr>
      <w:rFonts w:hint="default" w:ascii="Tahoma" w:hAnsi="Tahoma" w:eastAsia="宋体"/>
      <w:b/>
      <w:kern w:val="0"/>
      <w:sz w:val="24"/>
      <w:szCs w:val="24"/>
    </w:rPr>
  </w:style>
  <w:style w:type="character" w:customStyle="1" w:styleId="335">
    <w:name w:val="引用 Char5"/>
    <w:qFormat/>
    <w:uiPriority w:val="29"/>
    <w:rPr>
      <w:rFonts w:ascii="宋体" w:hAnsi="宋体"/>
      <w:i/>
      <w:iCs/>
      <w:color w:val="000000"/>
      <w:kern w:val="2"/>
      <w:sz w:val="21"/>
      <w:szCs w:val="22"/>
    </w:rPr>
  </w:style>
  <w:style w:type="paragraph" w:customStyle="1" w:styleId="336">
    <w:name w:val="Char"/>
    <w:basedOn w:val="1"/>
    <w:qFormat/>
    <w:uiPriority w:val="99"/>
    <w:rPr>
      <w:szCs w:val="21"/>
    </w:rPr>
  </w:style>
  <w:style w:type="paragraph" w:customStyle="1" w:styleId="337">
    <w:name w:val="修订2"/>
    <w:unhideWhenUsed/>
    <w:qFormat/>
    <w:uiPriority w:val="99"/>
    <w:rPr>
      <w:rFonts w:ascii="Times New Roman" w:hAnsi="Times New Roman" w:eastAsia="宋体" w:cs="Times New Roman"/>
      <w:kern w:val="2"/>
      <w:sz w:val="21"/>
      <w:lang w:val="en-US" w:eastAsia="zh-CN" w:bidi="ar-SA"/>
    </w:rPr>
  </w:style>
  <w:style w:type="paragraph" w:customStyle="1" w:styleId="338">
    <w:name w:val="_Style 1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9">
    <w:name w:val="Char1"/>
    <w:basedOn w:val="1"/>
    <w:qFormat/>
    <w:uiPriority w:val="99"/>
    <w:rPr>
      <w:szCs w:val="21"/>
    </w:rPr>
  </w:style>
  <w:style w:type="paragraph" w:customStyle="1" w:styleId="340">
    <w:name w:val="GZTB表格样式"/>
    <w:basedOn w:val="1"/>
    <w:qFormat/>
    <w:uiPriority w:val="99"/>
    <w:pPr>
      <w:spacing w:after="200" w:line="440" w:lineRule="exact"/>
    </w:pPr>
    <w:rPr>
      <w:rFonts w:ascii="新宋体" w:hAnsi="新宋体" w:eastAsia="新宋体"/>
    </w:rPr>
  </w:style>
  <w:style w:type="character" w:customStyle="1" w:styleId="341">
    <w:name w:val="明显引用 Char5"/>
    <w:qFormat/>
    <w:uiPriority w:val="30"/>
    <w:rPr>
      <w:rFonts w:ascii="宋体" w:hAnsi="宋体"/>
      <w:b/>
      <w:bCs/>
      <w:i/>
      <w:iCs/>
      <w:color w:val="4F81BD"/>
      <w:kern w:val="2"/>
      <w:sz w:val="21"/>
      <w:szCs w:val="22"/>
    </w:rPr>
  </w:style>
  <w:style w:type="paragraph" w:customStyle="1" w:styleId="342">
    <w:name w:val="xl25"/>
    <w:basedOn w:val="1"/>
    <w:qFormat/>
    <w:uiPriority w:val="99"/>
    <w:pPr>
      <w:widowControl/>
      <w:spacing w:before="100" w:beforeAutospacing="1" w:after="100" w:afterAutospacing="1"/>
      <w:textAlignment w:val="center"/>
    </w:pPr>
    <w:rPr>
      <w:rFonts w:ascii="宋体" w:hAnsi="宋体"/>
      <w:kern w:val="0"/>
      <w:sz w:val="18"/>
      <w:szCs w:val="20"/>
    </w:rPr>
  </w:style>
  <w:style w:type="paragraph" w:customStyle="1" w:styleId="343">
    <w:name w:val="GZTB段落样式"/>
    <w:basedOn w:val="1"/>
    <w:qFormat/>
    <w:uiPriority w:val="99"/>
    <w:pPr>
      <w:spacing w:after="200" w:line="440" w:lineRule="exact"/>
      <w:ind w:firstLine="420" w:firstLineChars="200"/>
    </w:pPr>
    <w:rPr>
      <w:rFonts w:ascii="新宋体" w:hAnsi="新宋体" w:eastAsia="新宋体"/>
    </w:rPr>
  </w:style>
  <w:style w:type="paragraph" w:customStyle="1" w:styleId="344">
    <w:name w:val="xl37"/>
    <w:basedOn w:val="1"/>
    <w:qFormat/>
    <w:uiPriority w:val="99"/>
    <w:pPr>
      <w:widowControl/>
      <w:pBdr>
        <w:left w:val="single" w:color="auto" w:sz="8" w:space="0"/>
        <w:right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345">
    <w:name w:val="af15hichaf0dbchf15cgrid"/>
    <w:qFormat/>
    <w:uiPriority w:val="99"/>
    <w:pPr>
      <w:widowControl w:val="0"/>
      <w:tabs>
        <w:tab w:val="center" w:pos="4320"/>
        <w:tab w:val="right" w:pos="8640"/>
      </w:tabs>
      <w:adjustRightInd w:val="0"/>
      <w:spacing w:line="315" w:lineRule="atLeast"/>
      <w:jc w:val="both"/>
      <w:textAlignment w:val="baseline"/>
    </w:pPr>
    <w:rPr>
      <w:rFonts w:ascii="宋体" w:hAnsi="Times New Roman" w:eastAsia="宋体" w:cs="宋体"/>
      <w:sz w:val="21"/>
      <w:szCs w:val="21"/>
      <w:lang w:val="en-US" w:eastAsia="zh-CN" w:bidi="ar-SA"/>
    </w:rPr>
  </w:style>
  <w:style w:type="character" w:customStyle="1" w:styleId="346">
    <w:name w:val="页码1"/>
    <w:qFormat/>
    <w:uiPriority w:val="0"/>
  </w:style>
  <w:style w:type="character" w:customStyle="1" w:styleId="347">
    <w:name w:val="正文文本 Char5"/>
    <w:qFormat/>
    <w:uiPriority w:val="0"/>
    <w:rPr>
      <w:kern w:val="2"/>
      <w:sz w:val="21"/>
      <w:szCs w:val="24"/>
    </w:rPr>
  </w:style>
  <w:style w:type="character" w:customStyle="1" w:styleId="348">
    <w:name w:val="正文文本缩进 Char4"/>
    <w:qFormat/>
    <w:uiPriority w:val="0"/>
    <w:rPr>
      <w:kern w:val="2"/>
      <w:sz w:val="21"/>
      <w:szCs w:val="24"/>
    </w:rPr>
  </w:style>
  <w:style w:type="character" w:customStyle="1" w:styleId="349">
    <w:name w:val="标题 Char5"/>
    <w:qFormat/>
    <w:uiPriority w:val="0"/>
    <w:rPr>
      <w:rFonts w:ascii="Cambria" w:hAnsi="Cambria" w:cs="Times New Roman"/>
      <w:b/>
      <w:bCs/>
      <w:kern w:val="2"/>
      <w:sz w:val="32"/>
      <w:szCs w:val="32"/>
    </w:rPr>
  </w:style>
  <w:style w:type="paragraph" w:customStyle="1" w:styleId="350">
    <w:name w:val="Char Char Char Char Char Char1"/>
    <w:basedOn w:val="16"/>
    <w:qFormat/>
    <w:uiPriority w:val="0"/>
    <w:pPr>
      <w:adjustRightInd w:val="0"/>
      <w:spacing w:line="436" w:lineRule="exact"/>
      <w:ind w:left="357"/>
      <w:jc w:val="left"/>
      <w:outlineLvl w:val="3"/>
    </w:pPr>
    <w:rPr>
      <w:rFonts w:hint="default" w:ascii="Tahoma" w:hAnsi="Tahoma" w:eastAsia="宋体"/>
      <w:b/>
      <w:kern w:val="0"/>
      <w:sz w:val="24"/>
      <w:szCs w:val="24"/>
    </w:rPr>
  </w:style>
  <w:style w:type="paragraph" w:customStyle="1" w:styleId="351">
    <w:name w:val="Char2"/>
    <w:basedOn w:val="1"/>
    <w:qFormat/>
    <w:uiPriority w:val="0"/>
    <w:rPr>
      <w:szCs w:val="21"/>
    </w:rPr>
  </w:style>
  <w:style w:type="character" w:customStyle="1" w:styleId="352">
    <w:name w:val="页码2"/>
    <w:qFormat/>
    <w:uiPriority w:val="0"/>
  </w:style>
  <w:style w:type="character" w:customStyle="1" w:styleId="353">
    <w:name w:val="hover1"/>
    <w:basedOn w:val="50"/>
    <w:qFormat/>
    <w:uiPriority w:val="0"/>
    <w:rPr>
      <w:color w:val="2590EB"/>
    </w:rPr>
  </w:style>
  <w:style w:type="character" w:customStyle="1" w:styleId="354">
    <w:name w:val="hover2"/>
    <w:basedOn w:val="50"/>
    <w:qFormat/>
    <w:uiPriority w:val="0"/>
    <w:rPr>
      <w:color w:val="2590EB"/>
    </w:rPr>
  </w:style>
  <w:style w:type="character" w:customStyle="1" w:styleId="355">
    <w:name w:val="hover3"/>
    <w:basedOn w:val="50"/>
    <w:qFormat/>
    <w:uiPriority w:val="0"/>
  </w:style>
  <w:style w:type="character" w:customStyle="1" w:styleId="356">
    <w:name w:val="mini-outputtext1"/>
    <w:basedOn w:val="50"/>
    <w:qFormat/>
    <w:uiPriority w:val="0"/>
  </w:style>
  <w:style w:type="paragraph" w:customStyle="1" w:styleId="357">
    <w:name w:val="Default"/>
    <w:next w:val="15"/>
    <w:qFormat/>
    <w:uiPriority w:val="0"/>
    <w:pPr>
      <w:widowControl w:val="0"/>
      <w:autoSpaceDE w:val="0"/>
      <w:autoSpaceDN w:val="0"/>
      <w:adjustRightInd w:val="0"/>
      <w:spacing w:after="160" w:line="252" w:lineRule="auto"/>
      <w:jc w:val="both"/>
    </w:pPr>
    <w:rPr>
      <w:rFonts w:ascii="宋体" w:hAnsi="Times New Roman" w:eastAsia="宋体" w:cs="Times New Roman"/>
      <w:color w:val="000000"/>
      <w:sz w:val="24"/>
      <w:szCs w:val="24"/>
      <w:lang w:val="en-US" w:eastAsia="zh-CN" w:bidi="ar-SA"/>
    </w:rPr>
  </w:style>
  <w:style w:type="paragraph" w:customStyle="1" w:styleId="358">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359">
    <w:name w:val="协议书标题2"/>
    <w:basedOn w:val="4"/>
    <w:next w:val="1"/>
    <w:qFormat/>
    <w:uiPriority w:val="0"/>
    <w:pPr>
      <w:keepNext w:val="0"/>
      <w:keepLines w:val="0"/>
      <w:numPr>
        <w:ilvl w:val="0"/>
        <w:numId w:val="1"/>
      </w:numPr>
      <w:tabs>
        <w:tab w:val="left" w:pos="567"/>
      </w:tabs>
      <w:spacing w:before="0" w:beforeAutospacing="1" w:after="0" w:afterAutospacing="1" w:line="360" w:lineRule="auto"/>
      <w:ind w:firstLine="0"/>
      <w:jc w:val="left"/>
    </w:pPr>
    <w:rPr>
      <w:rFonts w:hint="eastAsia" w:ascii="宋体" w:hAnsi="宋体"/>
      <w:sz w:val="24"/>
      <w:szCs w:val="36"/>
    </w:rPr>
  </w:style>
  <w:style w:type="paragraph" w:customStyle="1" w:styleId="360">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361">
    <w:name w:val="TOC 标题2"/>
    <w:basedOn w:val="3"/>
    <w:next w:val="1"/>
    <w:qFormat/>
    <w:uiPriority w:val="0"/>
    <w:pPr>
      <w:keepLines/>
      <w:widowControl w:val="0"/>
      <w:spacing w:before="260" w:after="260" w:line="413" w:lineRule="auto"/>
    </w:pPr>
    <w:rPr>
      <w:rFonts w:ascii="宋体" w:hAnsi="宋体"/>
      <w:color w:val="auto"/>
      <w:kern w:val="44"/>
      <w:sz w:val="36"/>
      <w:lang w:val="zh-CN"/>
    </w:rPr>
  </w:style>
  <w:style w:type="paragraph" w:customStyle="1" w:styleId="362">
    <w:name w:val="NormalIndent"/>
    <w:next w:val="39"/>
    <w:qFormat/>
    <w:uiPriority w:val="0"/>
    <w:pPr>
      <w:widowControl w:val="0"/>
      <w:ind w:firstLine="200" w:firstLineChars="200"/>
      <w:jc w:val="both"/>
    </w:pPr>
    <w:rPr>
      <w:rFonts w:ascii="Times New Roman" w:hAnsi="Times New Roman" w:eastAsia="宋体" w:cs="Times New Roman"/>
      <w:kern w:val="2"/>
      <w:sz w:val="21"/>
      <w:szCs w:val="22"/>
      <w:lang w:val="en-US" w:eastAsia="zh-CN" w:bidi="ar-SA"/>
    </w:rPr>
  </w:style>
  <w:style w:type="paragraph" w:customStyle="1" w:styleId="363">
    <w:name w:val=" Char"/>
    <w:basedOn w:val="16"/>
    <w:qFormat/>
    <w:uiPriority w:val="0"/>
    <w:pPr>
      <w:shd w:val="clear" w:color="auto" w:fill="000080"/>
      <w:spacing w:before="240" w:after="240"/>
      <w:ind w:leftChars="100" w:rightChars="100"/>
    </w:pPr>
    <w:rPr>
      <w:rFonts w:hAnsi="宋体"/>
      <w:sz w:val="28"/>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1EF22C-DDB8-4297-B123-E953BF2A41F6}">
  <ds:schemaRefs/>
</ds:datastoreItem>
</file>

<file path=docProps/app.xml><?xml version="1.0" encoding="utf-8"?>
<Properties xmlns="http://schemas.openxmlformats.org/officeDocument/2006/extended-properties" xmlns:vt="http://schemas.openxmlformats.org/officeDocument/2006/docPropsVTypes">
  <Template>Normal</Template>
  <Company>Win</Company>
  <Pages>101</Pages>
  <Words>42110</Words>
  <Characters>44455</Characters>
  <Lines>487</Lines>
  <Paragraphs>137</Paragraphs>
  <TotalTime>0</TotalTime>
  <ScaleCrop>false</ScaleCrop>
  <LinksUpToDate>false</LinksUpToDate>
  <CharactersWithSpaces>48944</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2020-11-16T07:51:00Z</dcterms:created>
  <dc:creator>Administrator</dc:creator>
  <cp:lastModifiedBy>时间是蛊</cp:lastModifiedBy>
  <cp:lastPrinted>2022-03-16T03:39:00Z</cp:lastPrinted>
  <dcterms:modified xsi:type="dcterms:W3CDTF">2022-06-22T03:34:50Z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CF205A69E84847C2A16ED642742B605E</vt:lpwstr>
  </property>
</Properties>
</file>