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color w:val="auto"/>
        </w:rPr>
      </w:pPr>
      <w:bookmarkStart w:id="0" w:name="_Toc35393789"/>
      <w:bookmarkStart w:id="1" w:name="_Toc28359001"/>
      <w:r>
        <w:rPr>
          <w:rFonts w:hint="eastAsia" w:ascii="黑体" w:hAnsi="黑体" w:eastAsia="黑体" w:cs="黑体"/>
          <w:b w:val="0"/>
          <w:bCs w:val="0"/>
          <w:color w:val="auto"/>
          <w:lang w:val="en-US" w:eastAsia="zh-CN"/>
        </w:rPr>
        <w:t>新和县人民医院综合大楼检验科设备—病理室输血科细菌室设备采购项目公开</w:t>
      </w:r>
      <w:r>
        <w:rPr>
          <w:rFonts w:hint="eastAsia" w:ascii="黑体" w:hAnsi="黑体" w:eastAsia="黑体" w:cs="黑体"/>
          <w:b w:val="0"/>
          <w:bCs w:val="0"/>
          <w:color w:val="auto"/>
        </w:rPr>
        <w:t>招标公告</w:t>
      </w:r>
      <w:bookmarkEnd w:id="0"/>
      <w:bookmarkEnd w:id="1"/>
      <w:bookmarkStart w:id="32" w:name="_GoBack"/>
      <w:bookmarkEnd w:id="32"/>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pPr>
      <w:r>
        <w:rPr>
          <w:rFonts w:hint="eastAsia" w:ascii="仿宋" w:hAnsi="仿宋" w:eastAsia="仿宋"/>
          <w:sz w:val="28"/>
          <w:szCs w:val="28"/>
          <w:u w:val="single"/>
        </w:rPr>
        <w:t>新和县人民医院综合大楼检验科设备—病理室输血科细菌室设备采购项目</w:t>
      </w:r>
      <w:r>
        <w:rPr>
          <w:rFonts w:hint="eastAsia" w:ascii="仿宋" w:hAnsi="仿宋" w:eastAsia="仿宋"/>
          <w:sz w:val="28"/>
          <w:szCs w:val="28"/>
        </w:rPr>
        <w:t>的潜在</w:t>
      </w:r>
      <w:r>
        <w:rPr>
          <w:rFonts w:hint="eastAsia" w:ascii="仿宋" w:hAnsi="仿宋" w:eastAsia="仿宋"/>
          <w:sz w:val="28"/>
          <w:szCs w:val="28"/>
          <w:lang w:eastAsia="zh-CN"/>
        </w:rPr>
        <w:t>供应商</w:t>
      </w:r>
      <w:r>
        <w:rPr>
          <w:rFonts w:hint="eastAsia" w:ascii="仿宋" w:hAnsi="仿宋" w:eastAsia="仿宋"/>
          <w:sz w:val="28"/>
          <w:szCs w:val="28"/>
        </w:rPr>
        <w:t>应在</w:t>
      </w:r>
      <w:r>
        <w:rPr>
          <w:rFonts w:hint="eastAsia" w:ascii="仿宋" w:hAnsi="仿宋" w:eastAsia="仿宋"/>
          <w:sz w:val="28"/>
          <w:szCs w:val="28"/>
          <w:u w:val="single"/>
          <w:lang w:val="en-US" w:eastAsia="zh-CN"/>
        </w:rPr>
        <w:t>新疆政府采购网</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7</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14</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rPr>
          <w:rFonts w:ascii="黑体" w:hAnsi="黑体" w:cs="宋体"/>
          <w:b w:val="0"/>
          <w:sz w:val="28"/>
          <w:szCs w:val="28"/>
        </w:rPr>
      </w:pPr>
      <w:bookmarkStart w:id="2" w:name="_Toc35393629"/>
      <w:bookmarkStart w:id="3" w:name="_Toc28359089"/>
      <w:bookmarkStart w:id="4" w:name="_Toc28359012"/>
      <w:bookmarkStart w:id="5" w:name="_Toc35393798"/>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项目编号：[2021]1803号-001-004-003</w:t>
      </w:r>
    </w:p>
    <w:p>
      <w:pPr>
        <w:ind w:firstLine="560" w:firstLineChars="200"/>
        <w:rPr>
          <w:rFonts w:hint="eastAsia" w:ascii="仿宋" w:hAnsi="仿宋" w:eastAsia="仿宋"/>
          <w:sz w:val="28"/>
          <w:szCs w:val="28"/>
        </w:rPr>
      </w:pPr>
      <w:r>
        <w:rPr>
          <w:rFonts w:hint="eastAsia" w:ascii="仿宋" w:hAnsi="仿宋" w:eastAsia="仿宋"/>
          <w:sz w:val="28"/>
          <w:szCs w:val="28"/>
        </w:rPr>
        <w:t>项目名称：新和县人民医院综合大楼检验科设备—病理室输血科细菌室设备采购项目</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采购方式：</w:t>
      </w:r>
      <w:r>
        <w:rPr>
          <w:rFonts w:hint="eastAsia" w:ascii="仿宋" w:hAnsi="仿宋" w:eastAsia="仿宋"/>
          <w:sz w:val="28"/>
          <w:szCs w:val="28"/>
          <w:lang w:val="en-US" w:eastAsia="zh-CN"/>
        </w:rPr>
        <w:t>公开招标</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1925300.00元</w:t>
      </w:r>
    </w:p>
    <w:p>
      <w:pPr>
        <w:ind w:firstLine="560" w:firstLineChars="200"/>
        <w:rPr>
          <w:rFonts w:ascii="仿宋" w:hAnsi="仿宋" w:eastAsia="仿宋"/>
          <w:sz w:val="28"/>
          <w:szCs w:val="28"/>
        </w:rPr>
      </w:pPr>
      <w:r>
        <w:rPr>
          <w:rFonts w:hint="eastAsia" w:ascii="仿宋" w:hAnsi="仿宋" w:eastAsia="仿宋"/>
          <w:sz w:val="28"/>
          <w:szCs w:val="28"/>
        </w:rPr>
        <w:t>最高限价：1925300</w:t>
      </w:r>
      <w:r>
        <w:rPr>
          <w:rFonts w:hint="eastAsia" w:ascii="仿宋" w:hAnsi="仿宋" w:eastAsia="仿宋"/>
          <w:sz w:val="28"/>
          <w:szCs w:val="28"/>
          <w:lang w:val="en-US" w:eastAsia="zh-CN"/>
        </w:rPr>
        <w:t>.00元</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p>
    <w:tbl>
      <w:tblPr>
        <w:tblStyle w:val="9"/>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814"/>
        <w:gridCol w:w="486"/>
        <w:gridCol w:w="1640"/>
        <w:gridCol w:w="540"/>
        <w:gridCol w:w="1860"/>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01"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标项序号</w:t>
            </w:r>
          </w:p>
        </w:tc>
        <w:tc>
          <w:tcPr>
            <w:tcW w:w="2814"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标项名称</w:t>
            </w:r>
          </w:p>
        </w:tc>
        <w:tc>
          <w:tcPr>
            <w:tcW w:w="486"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数量</w:t>
            </w:r>
          </w:p>
        </w:tc>
        <w:tc>
          <w:tcPr>
            <w:tcW w:w="1640"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预算金额(元)</w:t>
            </w:r>
          </w:p>
        </w:tc>
        <w:tc>
          <w:tcPr>
            <w:tcW w:w="540"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单位</w:t>
            </w:r>
          </w:p>
        </w:tc>
        <w:tc>
          <w:tcPr>
            <w:tcW w:w="1860"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简要规格描述</w:t>
            </w:r>
          </w:p>
        </w:tc>
        <w:tc>
          <w:tcPr>
            <w:tcW w:w="565"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801"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2814" w:type="dxa"/>
            <w:vAlign w:val="center"/>
          </w:tcPr>
          <w:p>
            <w:pPr>
              <w:jc w:val="center"/>
              <w:rPr>
                <w:rFonts w:hint="eastAsia" w:ascii="仿宋" w:hAnsi="仿宋" w:eastAsia="仿宋"/>
                <w:sz w:val="28"/>
                <w:szCs w:val="28"/>
                <w:vertAlign w:val="baseline"/>
                <w:lang w:eastAsia="zh-CN"/>
              </w:rPr>
            </w:pPr>
            <w:r>
              <w:rPr>
                <w:rFonts w:hint="eastAsia" w:ascii="仿宋" w:hAnsi="仿宋" w:eastAsia="仿宋"/>
                <w:sz w:val="28"/>
                <w:szCs w:val="28"/>
                <w:vertAlign w:val="baseline"/>
                <w:lang w:eastAsia="zh-CN"/>
              </w:rPr>
              <w:t>新和县人民医院综合大楼检验科设备—病理室输血科细菌室设备采购项目</w:t>
            </w:r>
          </w:p>
        </w:tc>
        <w:tc>
          <w:tcPr>
            <w:tcW w:w="486"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1640" w:type="dxa"/>
            <w:vAlign w:val="center"/>
          </w:tcPr>
          <w:p>
            <w:pPr>
              <w:jc w:val="center"/>
              <w:rPr>
                <w:rFonts w:hint="default" w:ascii="仿宋" w:hAnsi="仿宋" w:eastAsia="仿宋"/>
                <w:sz w:val="28"/>
                <w:szCs w:val="28"/>
                <w:vertAlign w:val="baseline"/>
                <w:lang w:val="en-US" w:eastAsia="zh-CN"/>
              </w:rPr>
            </w:pPr>
            <w:r>
              <w:rPr>
                <w:rFonts w:hint="default" w:ascii="仿宋" w:hAnsi="仿宋" w:eastAsia="仿宋"/>
                <w:sz w:val="28"/>
                <w:szCs w:val="28"/>
                <w:vertAlign w:val="baseline"/>
                <w:lang w:val="en-US" w:eastAsia="zh-CN"/>
              </w:rPr>
              <w:t>1925300.00</w:t>
            </w:r>
          </w:p>
        </w:tc>
        <w:tc>
          <w:tcPr>
            <w:tcW w:w="540"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批</w:t>
            </w:r>
          </w:p>
        </w:tc>
        <w:tc>
          <w:tcPr>
            <w:tcW w:w="1860"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color w:val="auto"/>
                <w:sz w:val="28"/>
                <w:szCs w:val="28"/>
                <w:vertAlign w:val="baseline"/>
                <w:lang w:eastAsia="zh-CN"/>
              </w:rPr>
              <w:t>采购医疗设备一批（非进口设备）</w:t>
            </w:r>
            <w:r>
              <w:rPr>
                <w:rFonts w:hint="eastAsia" w:ascii="仿宋" w:hAnsi="仿宋" w:eastAsia="仿宋"/>
                <w:color w:val="auto"/>
                <w:sz w:val="28"/>
                <w:szCs w:val="28"/>
                <w:vertAlign w:val="baseline"/>
              </w:rPr>
              <w:t>（详见采购清单）。</w:t>
            </w:r>
          </w:p>
        </w:tc>
        <w:tc>
          <w:tcPr>
            <w:tcW w:w="565"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w:t>
            </w:r>
          </w:p>
        </w:tc>
      </w:tr>
    </w:tbl>
    <w:p>
      <w:pPr>
        <w:ind w:firstLine="560" w:firstLineChars="200"/>
        <w:rPr>
          <w:rFonts w:ascii="仿宋" w:hAnsi="仿宋" w:eastAsia="仿宋"/>
          <w:sz w:val="28"/>
          <w:szCs w:val="28"/>
          <w:u w:val="single"/>
        </w:rPr>
      </w:pPr>
      <w:r>
        <w:rPr>
          <w:rFonts w:hint="eastAsia" w:ascii="仿宋" w:hAnsi="仿宋" w:eastAsia="仿宋"/>
          <w:sz w:val="28"/>
          <w:szCs w:val="28"/>
        </w:rPr>
        <w:t>合同履行期限：按照甲、乙双方约定并签订合同日期执行</w:t>
      </w:r>
      <w:r>
        <w:rPr>
          <w:rFonts w:hint="eastAsia" w:ascii="仿宋" w:hAnsi="仿宋" w:eastAsia="仿宋"/>
          <w:sz w:val="28"/>
          <w:szCs w:val="28"/>
          <w:lang w:val="en-US" w:eastAsia="zh-CN"/>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28359090"/>
      <w:bookmarkStart w:id="7" w:name="_Toc35393630"/>
      <w:bookmarkStart w:id="8" w:name="_Toc35393799"/>
      <w:bookmarkStart w:id="9" w:name="_Toc28359013"/>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bookmarkStart w:id="10" w:name="_Toc28359091"/>
      <w:bookmarkStart w:id="11" w:name="_Toc28359014"/>
      <w:r>
        <w:rPr>
          <w:rFonts w:hint="eastAsia" w:ascii="仿宋" w:hAnsi="仿宋" w:eastAsia="仿宋"/>
          <w:sz w:val="28"/>
          <w:szCs w:val="28"/>
        </w:rPr>
        <w:t>（1）具有独立承担民事责任的能力；</w:t>
      </w:r>
    </w:p>
    <w:p>
      <w:pPr>
        <w:ind w:firstLine="560" w:firstLineChars="200"/>
        <w:rPr>
          <w:rFonts w:hint="eastAsia" w:ascii="仿宋" w:hAnsi="仿宋" w:eastAsia="仿宋"/>
          <w:sz w:val="28"/>
          <w:szCs w:val="28"/>
        </w:rPr>
      </w:pPr>
      <w:r>
        <w:rPr>
          <w:rFonts w:hint="eastAsia" w:ascii="仿宋" w:hAnsi="仿宋" w:eastAsia="仿宋"/>
          <w:sz w:val="28"/>
          <w:szCs w:val="28"/>
        </w:rPr>
        <w:t>（2）具有良好的商业信誉和健全的财务会计制度；</w:t>
      </w:r>
    </w:p>
    <w:p>
      <w:pPr>
        <w:ind w:firstLine="560" w:firstLineChars="200"/>
        <w:rPr>
          <w:rFonts w:hint="eastAsia" w:ascii="仿宋" w:hAnsi="仿宋" w:eastAsia="仿宋"/>
          <w:sz w:val="28"/>
          <w:szCs w:val="28"/>
        </w:rPr>
      </w:pPr>
      <w:r>
        <w:rPr>
          <w:rFonts w:hint="eastAsia" w:ascii="仿宋" w:hAnsi="仿宋" w:eastAsia="仿宋"/>
          <w:sz w:val="28"/>
          <w:szCs w:val="28"/>
        </w:rPr>
        <w:t>（3）具有履行合同所必需的设备和专业技术能力；</w:t>
      </w:r>
    </w:p>
    <w:p>
      <w:pPr>
        <w:ind w:firstLine="560" w:firstLineChars="200"/>
        <w:rPr>
          <w:rFonts w:hint="eastAsia" w:ascii="仿宋" w:hAnsi="仿宋" w:eastAsia="仿宋"/>
          <w:sz w:val="28"/>
          <w:szCs w:val="28"/>
        </w:rPr>
      </w:pPr>
      <w:r>
        <w:rPr>
          <w:rFonts w:hint="eastAsia" w:ascii="仿宋" w:hAnsi="仿宋" w:eastAsia="仿宋"/>
          <w:sz w:val="28"/>
          <w:szCs w:val="28"/>
        </w:rPr>
        <w:t>（4）有依法缴纳税收和社会保障资金的良好记录；</w:t>
      </w:r>
    </w:p>
    <w:p>
      <w:pPr>
        <w:ind w:firstLine="560" w:firstLineChars="200"/>
        <w:rPr>
          <w:rFonts w:hint="eastAsia" w:ascii="仿宋" w:hAnsi="仿宋" w:eastAsia="仿宋"/>
          <w:sz w:val="28"/>
          <w:szCs w:val="28"/>
        </w:rPr>
      </w:pPr>
      <w:r>
        <w:rPr>
          <w:rFonts w:hint="eastAsia" w:ascii="仿宋" w:hAnsi="仿宋" w:eastAsia="仿宋"/>
          <w:sz w:val="28"/>
          <w:szCs w:val="28"/>
        </w:rPr>
        <w:t>（5）参加政府采购活动前三年内，在经营活动中没有重大违法记录；</w:t>
      </w:r>
    </w:p>
    <w:p>
      <w:pPr>
        <w:ind w:firstLine="560" w:firstLineChars="200"/>
        <w:rPr>
          <w:rFonts w:ascii="仿宋" w:hAnsi="仿宋" w:eastAsia="仿宋"/>
          <w:sz w:val="28"/>
          <w:szCs w:val="28"/>
        </w:rPr>
      </w:pPr>
      <w:r>
        <w:rPr>
          <w:rFonts w:hint="eastAsia" w:ascii="仿宋" w:hAnsi="仿宋" w:eastAsia="仿宋"/>
          <w:sz w:val="28"/>
          <w:szCs w:val="28"/>
        </w:rPr>
        <w:t>（6）法律、行政法规规定的其他条件。</w:t>
      </w:r>
    </w:p>
    <w:p>
      <w:pPr>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0" w:firstLineChars="200"/>
        <w:rPr>
          <w:rFonts w:hint="eastAsia" w:ascii="仿宋" w:hAnsi="仿宋" w:eastAsia="仿宋"/>
          <w:sz w:val="28"/>
          <w:szCs w:val="28"/>
        </w:rPr>
      </w:pPr>
      <w:r>
        <w:rPr>
          <w:rFonts w:hint="eastAsia" w:ascii="仿宋" w:hAnsi="仿宋" w:eastAsia="仿宋"/>
          <w:sz w:val="28"/>
          <w:szCs w:val="28"/>
        </w:rPr>
        <w:t>（1）《政府采购促进中小企业发展管理办法》（财库﹝2020﹞46 号）；</w:t>
      </w:r>
    </w:p>
    <w:p>
      <w:pPr>
        <w:ind w:firstLine="560" w:firstLineChars="200"/>
        <w:rPr>
          <w:rFonts w:hint="eastAsia" w:ascii="仿宋" w:hAnsi="仿宋" w:eastAsia="仿宋"/>
          <w:sz w:val="28"/>
          <w:szCs w:val="28"/>
        </w:rPr>
      </w:pPr>
      <w:r>
        <w:rPr>
          <w:rFonts w:hint="eastAsia" w:ascii="仿宋" w:hAnsi="仿宋" w:eastAsia="仿宋"/>
          <w:sz w:val="28"/>
          <w:szCs w:val="28"/>
        </w:rPr>
        <w:t>（2）《财政部、司法部关于政府采购支持监狱企业发展有关问题的通知》（财库〔2014〕68号）；</w:t>
      </w:r>
    </w:p>
    <w:p>
      <w:pPr>
        <w:ind w:firstLine="560" w:firstLineChars="200"/>
        <w:rPr>
          <w:rFonts w:hint="eastAsia" w:ascii="仿宋" w:hAnsi="仿宋" w:eastAsia="仿宋"/>
          <w:sz w:val="28"/>
          <w:szCs w:val="28"/>
        </w:rPr>
      </w:pPr>
      <w:r>
        <w:rPr>
          <w:rFonts w:hint="eastAsia" w:ascii="仿宋" w:hAnsi="仿宋" w:eastAsia="仿宋"/>
          <w:sz w:val="28"/>
          <w:szCs w:val="28"/>
        </w:rPr>
        <w:t>（3）《关于调整优化节能产品、环境标志产品政府采购执行机制的通知》(财库〔2019〕9号）；</w:t>
      </w:r>
    </w:p>
    <w:p>
      <w:pPr>
        <w:ind w:firstLine="560" w:firstLineChars="200"/>
        <w:rPr>
          <w:rFonts w:hint="eastAsia" w:ascii="仿宋" w:hAnsi="仿宋" w:eastAsia="仿宋"/>
          <w:sz w:val="28"/>
          <w:szCs w:val="28"/>
        </w:rPr>
      </w:pPr>
      <w:r>
        <w:rPr>
          <w:rFonts w:hint="eastAsia" w:ascii="仿宋" w:hAnsi="仿宋" w:eastAsia="仿宋"/>
          <w:sz w:val="28"/>
          <w:szCs w:val="28"/>
        </w:rPr>
        <w:t>（4）《财政部民政部中国残疾人联合会关于促进残疾人就业政府采购政策的通知》（财库〔2017〕141号）。</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ind w:firstLine="560" w:firstLineChars="200"/>
        <w:rPr>
          <w:rFonts w:hint="eastAsia" w:ascii="仿宋" w:hAnsi="仿宋" w:eastAsia="仿宋"/>
          <w:color w:val="000000" w:themeColor="text1"/>
          <w:sz w:val="28"/>
          <w:szCs w:val="28"/>
          <w:u w:val="none"/>
          <w:lang w:eastAsia="zh-CN"/>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（1）</w:t>
      </w:r>
      <w:r>
        <w:rPr>
          <w:rFonts w:hint="eastAsia" w:ascii="仿宋" w:hAnsi="仿宋" w:eastAsia="仿宋"/>
          <w:color w:val="000000" w:themeColor="text1"/>
          <w:sz w:val="28"/>
          <w:szCs w:val="28"/>
          <w:u w:val="none"/>
          <w:lang w:val="en-US" w:eastAsia="zh-CN"/>
          <w14:textFill>
            <w14:solidFill>
              <w14:schemeClr w14:val="tx1"/>
            </w14:solidFill>
          </w14:textFill>
        </w:rPr>
        <w:t>具备有效的三证合一营业执照</w:t>
      </w:r>
      <w:r>
        <w:rPr>
          <w:rFonts w:hint="eastAsia" w:ascii="仿宋" w:hAnsi="仿宋" w:eastAsia="仿宋"/>
          <w:color w:val="000000" w:themeColor="text1"/>
          <w:sz w:val="28"/>
          <w:szCs w:val="28"/>
          <w:u w:val="none"/>
          <w:lang w:eastAsia="zh-CN"/>
          <w14:textFill>
            <w14:solidFill>
              <w14:schemeClr w14:val="tx1"/>
            </w14:solidFill>
          </w14:textFill>
        </w:rPr>
        <w:t>；</w:t>
      </w:r>
    </w:p>
    <w:p>
      <w:pPr>
        <w:ind w:firstLine="560" w:firstLineChars="200"/>
        <w:rPr>
          <w:rFonts w:hint="eastAsia" w:ascii="仿宋" w:hAnsi="仿宋" w:eastAsia="仿宋"/>
          <w:sz w:val="28"/>
          <w:szCs w:val="28"/>
          <w:u w:val="none"/>
          <w:lang w:eastAsia="zh-CN"/>
        </w:rPr>
      </w:pPr>
      <w:r>
        <w:rPr>
          <w:rFonts w:hint="eastAsia" w:ascii="仿宋" w:hAnsi="仿宋" w:eastAsia="仿宋"/>
          <w:sz w:val="28"/>
          <w:szCs w:val="28"/>
          <w:u w:val="none"/>
        </w:rPr>
        <w:t>（</w:t>
      </w:r>
      <w:r>
        <w:rPr>
          <w:rFonts w:hint="eastAsia" w:ascii="仿宋" w:hAnsi="仿宋" w:eastAsia="仿宋"/>
          <w:sz w:val="28"/>
          <w:szCs w:val="28"/>
          <w:u w:val="none"/>
          <w:lang w:val="en-US" w:eastAsia="zh-CN"/>
        </w:rPr>
        <w:t>2</w:t>
      </w:r>
      <w:r>
        <w:rPr>
          <w:rFonts w:hint="eastAsia" w:ascii="仿宋" w:hAnsi="仿宋" w:eastAsia="仿宋"/>
          <w:sz w:val="28"/>
          <w:szCs w:val="28"/>
          <w:u w:val="none"/>
        </w:rPr>
        <w:t>）具备</w:t>
      </w:r>
      <w:r>
        <w:rPr>
          <w:rFonts w:hint="eastAsia" w:ascii="仿宋" w:hAnsi="仿宋" w:eastAsia="仿宋"/>
          <w:sz w:val="28"/>
          <w:szCs w:val="28"/>
          <w:u w:val="none"/>
          <w:lang w:eastAsia="zh-CN"/>
        </w:rPr>
        <w:t>有效的</w:t>
      </w:r>
      <w:r>
        <w:rPr>
          <w:rFonts w:hint="eastAsia" w:ascii="仿宋" w:hAnsi="仿宋" w:eastAsia="仿宋"/>
          <w:sz w:val="28"/>
          <w:szCs w:val="28"/>
          <w:u w:val="none"/>
        </w:rPr>
        <w:t>《医疗器械经营许可证》</w:t>
      </w:r>
      <w:r>
        <w:rPr>
          <w:rFonts w:hint="eastAsia" w:ascii="仿宋" w:hAnsi="仿宋" w:eastAsia="仿宋"/>
          <w:sz w:val="28"/>
          <w:szCs w:val="28"/>
          <w:u w:val="none"/>
          <w:lang w:eastAsia="zh-CN"/>
        </w:rPr>
        <w:t>和</w:t>
      </w:r>
      <w:r>
        <w:rPr>
          <w:rFonts w:hint="eastAsia" w:ascii="仿宋" w:hAnsi="仿宋" w:eastAsia="仿宋"/>
          <w:sz w:val="28"/>
          <w:szCs w:val="28"/>
          <w:u w:val="none"/>
        </w:rPr>
        <w:t>二类医疗器械经营备案</w:t>
      </w:r>
      <w:r>
        <w:rPr>
          <w:rFonts w:hint="eastAsia" w:ascii="仿宋" w:hAnsi="仿宋" w:eastAsia="仿宋"/>
          <w:sz w:val="28"/>
          <w:szCs w:val="28"/>
          <w:u w:val="none"/>
          <w:lang w:eastAsia="zh-CN"/>
        </w:rPr>
        <w:t>凭</w:t>
      </w:r>
      <w:r>
        <w:rPr>
          <w:rFonts w:hint="eastAsia" w:ascii="仿宋" w:hAnsi="仿宋" w:eastAsia="仿宋"/>
          <w:sz w:val="28"/>
          <w:szCs w:val="28"/>
          <w:u w:val="none"/>
        </w:rPr>
        <w:t>证</w:t>
      </w:r>
      <w:r>
        <w:rPr>
          <w:rFonts w:hint="eastAsia" w:ascii="仿宋" w:hAnsi="仿宋" w:eastAsia="仿宋"/>
          <w:sz w:val="28"/>
          <w:szCs w:val="28"/>
          <w:u w:val="none"/>
          <w:lang w:eastAsia="zh-CN"/>
        </w:rPr>
        <w:t>；</w:t>
      </w:r>
    </w:p>
    <w:p>
      <w:pPr>
        <w:ind w:firstLine="560" w:firstLineChars="200"/>
        <w:rPr>
          <w:rFonts w:hint="eastAsia" w:ascii="仿宋" w:hAnsi="仿宋" w:eastAsia="仿宋"/>
          <w:sz w:val="28"/>
          <w:szCs w:val="28"/>
          <w:u w:val="none"/>
          <w:lang w:val="en-US" w:eastAsia="zh-CN"/>
        </w:rPr>
      </w:pPr>
      <w:r>
        <w:rPr>
          <w:rFonts w:hint="eastAsia" w:ascii="仿宋" w:hAnsi="仿宋" w:eastAsia="仿宋"/>
          <w:sz w:val="28"/>
          <w:szCs w:val="28"/>
          <w:u w:val="none"/>
          <w:lang w:eastAsia="zh-CN"/>
        </w:rPr>
        <w:t>（</w:t>
      </w:r>
      <w:r>
        <w:rPr>
          <w:rFonts w:hint="eastAsia" w:ascii="仿宋" w:hAnsi="仿宋" w:eastAsia="仿宋"/>
          <w:sz w:val="28"/>
          <w:szCs w:val="28"/>
          <w:u w:val="none"/>
          <w:lang w:val="en-US" w:eastAsia="zh-CN"/>
        </w:rPr>
        <w:t>3</w:t>
      </w:r>
      <w:r>
        <w:rPr>
          <w:rFonts w:hint="eastAsia" w:ascii="仿宋" w:hAnsi="仿宋" w:eastAsia="仿宋"/>
          <w:sz w:val="28"/>
          <w:szCs w:val="28"/>
          <w:u w:val="none"/>
          <w:lang w:eastAsia="zh-CN"/>
        </w:rPr>
        <w:t>）</w:t>
      </w:r>
      <w:r>
        <w:rPr>
          <w:rFonts w:hint="eastAsia" w:ascii="仿宋" w:hAnsi="仿宋" w:eastAsia="仿宋"/>
          <w:sz w:val="28"/>
          <w:szCs w:val="28"/>
          <w:u w:val="none"/>
          <w:lang w:val="en-US" w:eastAsia="zh-CN"/>
        </w:rPr>
        <w:t>供应商如在“信用中国”网站、中国政府采购网被列入失信被执行人、重大税收违法案件当事人名单、政府采购严重违法失信行为记录名单的，将拒绝其参加本次采购活动。</w:t>
      </w:r>
    </w:p>
    <w:p>
      <w:pPr>
        <w:ind w:firstLine="560" w:firstLineChars="200"/>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（4）法人代表身份证明及身份证原件或其委托代理人的法人代表授权委托书及本人身份证原件；</w:t>
      </w:r>
    </w:p>
    <w:bookmarkEnd w:id="10"/>
    <w:bookmarkEnd w:id="11"/>
    <w:p>
      <w:pPr>
        <w:pStyle w:val="4"/>
        <w:spacing w:line="360" w:lineRule="auto"/>
        <w:rPr>
          <w:rFonts w:ascii="黑体" w:hAnsi="黑体" w:cs="宋体"/>
          <w:b w:val="0"/>
          <w:sz w:val="28"/>
          <w:szCs w:val="28"/>
        </w:rPr>
      </w:pPr>
      <w:bookmarkStart w:id="12" w:name="_Toc35393623"/>
      <w:bookmarkStart w:id="13" w:name="_Toc35393792"/>
      <w:r>
        <w:rPr>
          <w:rFonts w:hint="eastAsia" w:ascii="黑体" w:hAnsi="黑体" w:cs="宋体"/>
          <w:b w:val="0"/>
          <w:sz w:val="28"/>
          <w:szCs w:val="28"/>
        </w:rPr>
        <w:t>三、获取招标文件</w:t>
      </w:r>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21</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27</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10点00分</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14点00分</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16点00分</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20点00分</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地点：政采云平台线上获取</w:t>
      </w:r>
    </w:p>
    <w:p>
      <w:pPr>
        <w:spacing w:line="360" w:lineRule="auto"/>
        <w:ind w:firstLine="540"/>
        <w:rPr>
          <w:rFonts w:hint="default" w:ascii="仿宋" w:hAnsi="仿宋" w:eastAsia="仿宋" w:cs="宋体"/>
          <w:sz w:val="28"/>
          <w:szCs w:val="28"/>
          <w:u w:val="single"/>
          <w:lang w:val="en-US"/>
        </w:rPr>
      </w:pPr>
      <w:r>
        <w:rPr>
          <w:rFonts w:hint="eastAsia" w:ascii="仿宋" w:hAnsi="仿宋" w:eastAsia="仿宋" w:cs="宋体"/>
          <w:sz w:val="28"/>
          <w:szCs w:val="28"/>
        </w:rPr>
        <w:t>方式：供应商登录政采云平台https://www.zcygov.cn/在线申请获取采购文件（进入“项目采购”应用，在获取采购文件菜单中选择项目，申请获取采购文件）</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0元</w:t>
      </w:r>
    </w:p>
    <w:p>
      <w:pPr>
        <w:pStyle w:val="4"/>
        <w:spacing w:line="360" w:lineRule="auto"/>
        <w:rPr>
          <w:rFonts w:ascii="黑体" w:hAnsi="黑体" w:cs="宋体"/>
          <w:b w:val="0"/>
          <w:sz w:val="28"/>
          <w:szCs w:val="28"/>
        </w:rPr>
      </w:pPr>
      <w:bookmarkStart w:id="14" w:name="_Toc28359005"/>
      <w:bookmarkStart w:id="15" w:name="_Toc28359082"/>
      <w:bookmarkStart w:id="16" w:name="_Toc35393793"/>
      <w:bookmarkStart w:id="17" w:name="_Toc35393624"/>
      <w:r>
        <w:rPr>
          <w:rFonts w:hint="eastAsia" w:ascii="黑体" w:hAnsi="黑体" w:cs="宋体"/>
          <w:b w:val="0"/>
          <w:sz w:val="28"/>
          <w:szCs w:val="28"/>
        </w:rPr>
        <w:t>四、提交投标文件</w:t>
      </w:r>
      <w:bookmarkEnd w:id="14"/>
      <w:bookmarkEnd w:id="15"/>
      <w:r>
        <w:rPr>
          <w:rFonts w:hint="eastAsia" w:ascii="黑体" w:hAnsi="黑体" w:cs="宋体"/>
          <w:b w:val="0"/>
          <w:sz w:val="28"/>
          <w:szCs w:val="28"/>
        </w:rPr>
        <w:t>截止时间、开标时间和地点</w:t>
      </w:r>
      <w:bookmarkEnd w:id="16"/>
      <w:bookmarkEnd w:id="17"/>
    </w:p>
    <w:p>
      <w:pPr>
        <w:ind w:firstLine="560" w:firstLineChars="200"/>
        <w:rPr>
          <w:rFonts w:hint="eastAsia" w:ascii="仿宋" w:hAnsi="仿宋" w:eastAsia="仿宋"/>
          <w:sz w:val="28"/>
          <w:szCs w:val="28"/>
        </w:rPr>
      </w:pPr>
      <w:r>
        <w:rPr>
          <w:rFonts w:hint="eastAsia" w:ascii="仿宋" w:hAnsi="仿宋" w:eastAsia="仿宋"/>
          <w:bCs/>
          <w:sz w:val="28"/>
          <w:szCs w:val="28"/>
          <w:u w:val="none"/>
          <w:lang w:val="en-US" w:eastAsia="zh-CN"/>
        </w:rPr>
        <w:t>时间：2022</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07</w:t>
      </w:r>
      <w:r>
        <w:rPr>
          <w:rFonts w:hint="eastAsia" w:ascii="仿宋" w:hAnsi="仿宋" w:eastAsia="仿宋"/>
          <w:bCs/>
          <w:sz w:val="28"/>
          <w:szCs w:val="28"/>
          <w:u w:val="none"/>
        </w:rPr>
        <w:t>月</w:t>
      </w:r>
      <w:r>
        <w:rPr>
          <w:rFonts w:hint="eastAsia" w:ascii="仿宋" w:hAnsi="仿宋" w:eastAsia="仿宋"/>
          <w:bCs/>
          <w:sz w:val="28"/>
          <w:szCs w:val="28"/>
          <w:u w:val="none"/>
          <w:lang w:val="en-US" w:eastAsia="zh-CN"/>
        </w:rPr>
        <w:t>14</w:t>
      </w:r>
      <w:r>
        <w:rPr>
          <w:rFonts w:hint="eastAsia" w:ascii="仿宋" w:hAnsi="仿宋" w:eastAsia="仿宋"/>
          <w:bCs/>
          <w:sz w:val="28"/>
          <w:szCs w:val="28"/>
          <w:u w:val="none"/>
        </w:rPr>
        <w:t>日</w:t>
      </w:r>
      <w:r>
        <w:rPr>
          <w:rFonts w:hint="eastAsia" w:ascii="仿宋" w:hAnsi="仿宋" w:eastAsia="仿宋"/>
          <w:bCs/>
          <w:sz w:val="28"/>
          <w:szCs w:val="28"/>
          <w:u w:val="none"/>
          <w:lang w:val="en-US" w:eastAsia="zh-CN"/>
        </w:rPr>
        <w:t>11</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w:t>
      </w:r>
      <w:r>
        <w:rPr>
          <w:rFonts w:hint="eastAsia" w:ascii="仿宋" w:hAnsi="仿宋" w:eastAsia="仿宋"/>
          <w:bCs/>
          <w:sz w:val="28"/>
          <w:szCs w:val="28"/>
        </w:rPr>
        <w:t>（北京时间）</w:t>
      </w:r>
    </w:p>
    <w:p>
      <w:pPr>
        <w:ind w:firstLine="560" w:firstLineChars="200"/>
        <w:rPr>
          <w:rFonts w:hint="eastAsia" w:ascii="仿宋" w:hAnsi="仿宋" w:eastAsia="仿宋"/>
          <w:sz w:val="28"/>
          <w:szCs w:val="28"/>
          <w:lang w:eastAsia="zh-CN"/>
        </w:rPr>
      </w:pPr>
      <w:r>
        <w:rPr>
          <w:rFonts w:hint="eastAsia" w:ascii="仿宋" w:hAnsi="仿宋" w:eastAsia="仿宋"/>
          <w:color w:val="auto"/>
          <w:sz w:val="28"/>
          <w:szCs w:val="28"/>
        </w:rPr>
        <w:t xml:space="preserve">地点：政采云一站式政府采购云平台 </w:t>
      </w:r>
    </w:p>
    <w:p>
      <w:pPr>
        <w:pStyle w:val="4"/>
        <w:spacing w:line="360" w:lineRule="auto"/>
        <w:rPr>
          <w:rFonts w:ascii="黑体" w:hAnsi="黑体" w:cs="宋体"/>
          <w:b w:val="0"/>
          <w:sz w:val="28"/>
          <w:szCs w:val="28"/>
        </w:rPr>
      </w:pPr>
      <w:bookmarkStart w:id="18" w:name="_Toc35393794"/>
      <w:bookmarkStart w:id="19" w:name="_Toc35393625"/>
      <w:bookmarkStart w:id="20" w:name="_Toc28359007"/>
      <w:bookmarkStart w:id="21" w:name="_Toc28359084"/>
      <w:r>
        <w:rPr>
          <w:rFonts w:hint="eastAsia" w:ascii="黑体" w:hAnsi="黑体" w:cs="宋体"/>
          <w:b w:val="0"/>
          <w:sz w:val="28"/>
          <w:szCs w:val="28"/>
        </w:rPr>
        <w:t>五、公告期限</w:t>
      </w:r>
      <w:bookmarkEnd w:id="18"/>
      <w:bookmarkEnd w:id="19"/>
      <w:bookmarkEnd w:id="20"/>
      <w:bookmarkEnd w:id="21"/>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rPr>
          <w:rFonts w:ascii="黑体" w:hAnsi="黑体" w:cs="宋体"/>
          <w:b w:val="0"/>
          <w:sz w:val="28"/>
          <w:szCs w:val="28"/>
        </w:rPr>
      </w:pPr>
      <w:bookmarkStart w:id="22" w:name="_Toc35393626"/>
      <w:bookmarkStart w:id="23" w:name="_Toc35393795"/>
      <w:r>
        <w:rPr>
          <w:rFonts w:hint="eastAsia" w:ascii="黑体" w:hAnsi="黑体" w:cs="宋体"/>
          <w:b w:val="0"/>
          <w:sz w:val="28"/>
          <w:szCs w:val="28"/>
        </w:rPr>
        <w:t>六、其他补充事宜</w:t>
      </w:r>
      <w:bookmarkEnd w:id="22"/>
      <w:bookmarkEnd w:id="23"/>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1、（1）本项目采购文件的答疑、澄清将在新疆政府采购网上发布，采购人在新疆政府采购网上发出澄清或修改通知即视为所有供应商收到该澄清或修改通知。请供应商每天自行登录新疆政府采购网查阅澄清或修改通知； </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（2）本次公告在新疆政府采购网发布。</w:t>
      </w:r>
    </w:p>
    <w:p>
      <w:pPr>
        <w:pStyle w:val="7"/>
        <w:rPr>
          <w:rFonts w:hint="default"/>
          <w:lang w:val="en-US" w:eastAsia="zh-CN"/>
        </w:rPr>
      </w:pPr>
      <w:r>
        <w:rPr>
          <w:rFonts w:hint="eastAsia" w:ascii="仿宋" w:hAnsi="仿宋" w:eastAsia="仿宋"/>
          <w:sz w:val="28"/>
          <w:szCs w:val="28"/>
          <w:lang w:val="en-US" w:eastAsia="zh-CN"/>
        </w:rPr>
        <w:t xml:space="preserve">   （3）本项目所有信息均以在新疆政府采购网上所发布公告内容为准。</w:t>
      </w:r>
    </w:p>
    <w:p>
      <w:pPr>
        <w:pStyle w:val="7"/>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本次采购项目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pPr>
        <w:pStyle w:val="7"/>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pStyle w:val="7"/>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（3）投标供应商应当在投标截止时间前，将生成的“电子加密响应文件”上传递交至“政府采购云平台”，投标截止时间以后上传递交的响应文件将被“政府采购云平台”拒收。</w:t>
      </w:r>
    </w:p>
    <w:p>
      <w:pPr>
        <w:pStyle w:val="7"/>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（4）本项目响应文件解密时间定为30分钟，如因自身原因导致无法正常解密，后果由供应商自行承担。</w:t>
      </w:r>
    </w:p>
    <w:p>
      <w:pPr>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Style w:val="4"/>
        <w:spacing w:line="360" w:lineRule="auto"/>
        <w:rPr>
          <w:rFonts w:ascii="黑体" w:hAnsi="黑体" w:cs="宋体"/>
          <w:b w:val="0"/>
          <w:sz w:val="28"/>
          <w:szCs w:val="28"/>
        </w:rPr>
      </w:pPr>
      <w:bookmarkStart w:id="24" w:name="_Toc35393796"/>
      <w:bookmarkStart w:id="25" w:name="_Toc28359085"/>
      <w:bookmarkStart w:id="26" w:name="_Toc35393627"/>
      <w:bookmarkStart w:id="27" w:name="_Toc28359008"/>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4"/>
      <w:bookmarkEnd w:id="25"/>
      <w:bookmarkEnd w:id="26"/>
      <w:bookmarkEnd w:id="27"/>
    </w:p>
    <w:p>
      <w:pPr>
        <w:spacing w:line="360" w:lineRule="auto"/>
        <w:ind w:left="1129" w:leftChars="371" w:hanging="350" w:hangingChars="125"/>
        <w:jc w:val="left"/>
        <w:rPr>
          <w:rFonts w:hint="eastAsia" w:ascii="仿宋" w:hAnsi="仿宋" w:eastAsia="仿宋" w:cs="宋体"/>
          <w:sz w:val="28"/>
          <w:szCs w:val="28"/>
        </w:rPr>
      </w:pPr>
      <w:r>
        <w:rPr>
          <w:rFonts w:hint="eastAsia" w:ascii="仿宋" w:hAnsi="仿宋" w:eastAsia="仿宋" w:cs="宋体"/>
          <w:sz w:val="28"/>
          <w:szCs w:val="28"/>
        </w:rPr>
        <w:t>1.采购人信息</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 xml:space="preserve">名 </w:t>
      </w:r>
      <w:r>
        <w:rPr>
          <w:rFonts w:hint="eastAsia" w:ascii="仿宋" w:hAnsi="仿宋" w:eastAsia="仿宋"/>
          <w:sz w:val="28"/>
          <w:szCs w:val="28"/>
          <w:lang w:val="en-US" w:eastAsia="zh-CN"/>
        </w:rPr>
        <w:t xml:space="preserve"> </w:t>
      </w:r>
      <w:r>
        <w:rPr>
          <w:rFonts w:hint="eastAsia" w:ascii="仿宋" w:hAnsi="仿宋" w:eastAsia="仿宋"/>
          <w:sz w:val="28"/>
          <w:szCs w:val="28"/>
        </w:rPr>
        <w:t>称：</w:t>
      </w:r>
      <w:r>
        <w:rPr>
          <w:rFonts w:hint="eastAsia" w:ascii="仿宋" w:hAnsi="仿宋" w:eastAsia="仿宋"/>
          <w:sz w:val="28"/>
          <w:szCs w:val="28"/>
          <w:u w:val="single"/>
        </w:rPr>
        <w:t>新和县人民医院</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址：</w:t>
      </w:r>
      <w:r>
        <w:rPr>
          <w:rFonts w:hint="eastAsia" w:ascii="仿宋" w:hAnsi="仿宋" w:eastAsia="仿宋"/>
          <w:sz w:val="28"/>
          <w:szCs w:val="28"/>
          <w:u w:val="single"/>
        </w:rPr>
        <w:t>新疆阿克苏地区新和县友谊路13号</w:t>
      </w:r>
    </w:p>
    <w:p>
      <w:pPr>
        <w:spacing w:line="360" w:lineRule="auto"/>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rPr>
        <w:t>联系方式：</w:t>
      </w:r>
      <w:bookmarkStart w:id="28" w:name="_Toc28359086"/>
      <w:bookmarkStart w:id="29" w:name="_Toc28359009"/>
      <w:r>
        <w:rPr>
          <w:rFonts w:hint="eastAsia" w:ascii="仿宋" w:hAnsi="仿宋" w:eastAsia="仿宋"/>
          <w:sz w:val="28"/>
          <w:szCs w:val="28"/>
          <w:u w:val="single"/>
        </w:rPr>
        <w:t>15026383166</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28"/>
      <w:bookmarkEnd w:id="29"/>
    </w:p>
    <w:p>
      <w:pPr>
        <w:spacing w:line="360" w:lineRule="auto"/>
        <w:ind w:firstLine="840" w:firstLineChars="300"/>
        <w:rPr>
          <w:rFonts w:ascii="仿宋" w:hAnsi="仿宋" w:eastAsia="仿宋"/>
          <w:sz w:val="28"/>
          <w:szCs w:val="28"/>
        </w:rPr>
      </w:pPr>
      <w:r>
        <w:rPr>
          <w:rFonts w:hint="eastAsia" w:ascii="仿宋" w:hAnsi="仿宋" w:eastAsia="仿宋"/>
          <w:sz w:val="28"/>
          <w:szCs w:val="28"/>
        </w:rPr>
        <w:t>名</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称：</w:t>
      </w:r>
      <w:r>
        <w:rPr>
          <w:rFonts w:hint="eastAsia" w:ascii="仿宋" w:hAnsi="仿宋" w:eastAsia="仿宋"/>
          <w:sz w:val="28"/>
          <w:szCs w:val="28"/>
          <w:u w:val="single"/>
        </w:rPr>
        <w:t>新疆都护招标代理有限公司</w:t>
      </w:r>
    </w:p>
    <w:p>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新和县城东新区滨湖小区A区B-10号商铺</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联系方式：</w:t>
      </w:r>
      <w:bookmarkStart w:id="30" w:name="_Toc28359087"/>
      <w:bookmarkStart w:id="31" w:name="_Toc28359010"/>
      <w:r>
        <w:rPr>
          <w:rFonts w:hint="eastAsia" w:ascii="仿宋" w:hAnsi="仿宋" w:eastAsia="仿宋"/>
          <w:sz w:val="28"/>
          <w:szCs w:val="28"/>
          <w:u w:val="single"/>
          <w:lang w:val="en-US" w:eastAsia="zh-CN"/>
        </w:rPr>
        <w:t>15599908034</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0"/>
      <w:bookmarkEnd w:id="31"/>
    </w:p>
    <w:p>
      <w:pPr>
        <w:pStyle w:val="2"/>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陈旭倩</w:t>
      </w:r>
    </w:p>
    <w:p>
      <w:pPr>
        <w:ind w:firstLine="840" w:firstLineChars="300"/>
        <w:rPr>
          <w:rFonts w:hint="default" w:ascii="仿宋" w:hAnsi="仿宋" w:eastAsia="仿宋"/>
          <w:sz w:val="28"/>
          <w:szCs w:val="28"/>
          <w:u w:val="single"/>
          <w:lang w:val="en-US"/>
        </w:rPr>
      </w:pPr>
      <w:r>
        <w:rPr>
          <w:rFonts w:hint="eastAsia" w:ascii="仿宋" w:hAnsi="仿宋" w:eastAsia="仿宋"/>
          <w:sz w:val="28"/>
          <w:szCs w:val="28"/>
        </w:rPr>
        <w:t>电　话：</w:t>
      </w:r>
      <w:r>
        <w:rPr>
          <w:rFonts w:hint="eastAsia" w:ascii="仿宋" w:hAnsi="仿宋" w:eastAsia="仿宋"/>
          <w:sz w:val="28"/>
          <w:szCs w:val="28"/>
          <w:u w:val="single"/>
          <w:lang w:val="en-US" w:eastAsia="zh-CN"/>
        </w:rPr>
        <w:t>15599908034</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NTc2ZDEyOWI4ZjNmNzY2Mzk5MDk3YWZmMjA5ZGQifQ=="/>
  </w:docVars>
  <w:rsids>
    <w:rsidRoot w:val="089A1F5C"/>
    <w:rsid w:val="004D7A36"/>
    <w:rsid w:val="01025CA7"/>
    <w:rsid w:val="03287B43"/>
    <w:rsid w:val="05034A46"/>
    <w:rsid w:val="063F218A"/>
    <w:rsid w:val="067B3503"/>
    <w:rsid w:val="076F740B"/>
    <w:rsid w:val="077E7118"/>
    <w:rsid w:val="078F03D9"/>
    <w:rsid w:val="089A1F5C"/>
    <w:rsid w:val="0A642A9C"/>
    <w:rsid w:val="0B433241"/>
    <w:rsid w:val="0BA54CFA"/>
    <w:rsid w:val="0D1C4277"/>
    <w:rsid w:val="0D794F43"/>
    <w:rsid w:val="0E350714"/>
    <w:rsid w:val="0EF30273"/>
    <w:rsid w:val="0F3703A1"/>
    <w:rsid w:val="0FA15BE1"/>
    <w:rsid w:val="12D70BE9"/>
    <w:rsid w:val="137B1968"/>
    <w:rsid w:val="146F2F3A"/>
    <w:rsid w:val="150047FF"/>
    <w:rsid w:val="16870C09"/>
    <w:rsid w:val="18CB1A3B"/>
    <w:rsid w:val="19CB7836"/>
    <w:rsid w:val="19D51CB0"/>
    <w:rsid w:val="1B151679"/>
    <w:rsid w:val="1B5D45FB"/>
    <w:rsid w:val="1C2C61F5"/>
    <w:rsid w:val="1CC4092E"/>
    <w:rsid w:val="1DD16840"/>
    <w:rsid w:val="1FED6012"/>
    <w:rsid w:val="24020A6C"/>
    <w:rsid w:val="25954B35"/>
    <w:rsid w:val="25CD0853"/>
    <w:rsid w:val="2615209C"/>
    <w:rsid w:val="295A172B"/>
    <w:rsid w:val="2A387001"/>
    <w:rsid w:val="2A486D25"/>
    <w:rsid w:val="2B1C3E84"/>
    <w:rsid w:val="2B836F16"/>
    <w:rsid w:val="2DB4469C"/>
    <w:rsid w:val="2E8F2C9A"/>
    <w:rsid w:val="2FBE71EE"/>
    <w:rsid w:val="301C2CC9"/>
    <w:rsid w:val="305F567D"/>
    <w:rsid w:val="38060CE4"/>
    <w:rsid w:val="39002BFC"/>
    <w:rsid w:val="3CD46E45"/>
    <w:rsid w:val="3EDE7725"/>
    <w:rsid w:val="3F4D61CE"/>
    <w:rsid w:val="3FF428C7"/>
    <w:rsid w:val="40184DC9"/>
    <w:rsid w:val="4339202F"/>
    <w:rsid w:val="43B67E06"/>
    <w:rsid w:val="44184B44"/>
    <w:rsid w:val="45B0449D"/>
    <w:rsid w:val="45FF0402"/>
    <w:rsid w:val="471F66F3"/>
    <w:rsid w:val="49B62457"/>
    <w:rsid w:val="4A390565"/>
    <w:rsid w:val="4AA50CBE"/>
    <w:rsid w:val="4ABB3ADC"/>
    <w:rsid w:val="4C18372C"/>
    <w:rsid w:val="4C7A394D"/>
    <w:rsid w:val="4CDC4365"/>
    <w:rsid w:val="4D6D5483"/>
    <w:rsid w:val="4D7A4266"/>
    <w:rsid w:val="4DA40DB8"/>
    <w:rsid w:val="527456F2"/>
    <w:rsid w:val="529149E4"/>
    <w:rsid w:val="52A807E3"/>
    <w:rsid w:val="52F556CC"/>
    <w:rsid w:val="534D0CC1"/>
    <w:rsid w:val="55D92020"/>
    <w:rsid w:val="566A46FB"/>
    <w:rsid w:val="56C11D2C"/>
    <w:rsid w:val="570E32BD"/>
    <w:rsid w:val="576850D5"/>
    <w:rsid w:val="58463B67"/>
    <w:rsid w:val="596E35BD"/>
    <w:rsid w:val="60A165C5"/>
    <w:rsid w:val="61EE6EFA"/>
    <w:rsid w:val="63182338"/>
    <w:rsid w:val="67013054"/>
    <w:rsid w:val="672A4F58"/>
    <w:rsid w:val="67466F9B"/>
    <w:rsid w:val="6804519D"/>
    <w:rsid w:val="684D5F60"/>
    <w:rsid w:val="68571EFB"/>
    <w:rsid w:val="685F5D37"/>
    <w:rsid w:val="68E813A5"/>
    <w:rsid w:val="68EC23FA"/>
    <w:rsid w:val="69546979"/>
    <w:rsid w:val="697F6248"/>
    <w:rsid w:val="6AC06E6F"/>
    <w:rsid w:val="6AC74AE8"/>
    <w:rsid w:val="6B695197"/>
    <w:rsid w:val="6B952D88"/>
    <w:rsid w:val="6C323253"/>
    <w:rsid w:val="6E5F3966"/>
    <w:rsid w:val="6F073F4F"/>
    <w:rsid w:val="701311C1"/>
    <w:rsid w:val="73AF2B23"/>
    <w:rsid w:val="74B60724"/>
    <w:rsid w:val="79DD0CF8"/>
    <w:rsid w:val="7A203DA3"/>
    <w:rsid w:val="7A726B8A"/>
    <w:rsid w:val="7B36769F"/>
    <w:rsid w:val="7C585B57"/>
    <w:rsid w:val="7D3F56D9"/>
    <w:rsid w:val="7DC60B36"/>
    <w:rsid w:val="7DDB3638"/>
    <w:rsid w:val="7E586306"/>
    <w:rsid w:val="7EAB1749"/>
    <w:rsid w:val="7ED1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Theme="minorEastAsia" w:cstheme="minorBidi"/>
      <w:szCs w:val="22"/>
    </w:rPr>
  </w:style>
  <w:style w:type="paragraph" w:styleId="5">
    <w:name w:val="Body Text Indent"/>
    <w:basedOn w:val="1"/>
    <w:qFormat/>
    <w:uiPriority w:val="0"/>
    <w:pPr>
      <w:ind w:firstLine="630"/>
    </w:pPr>
    <w:rPr>
      <w:rFonts w:eastAsia="楷体_GB2312"/>
      <w:sz w:val="30"/>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Body Text First Indent 2"/>
    <w:basedOn w:val="5"/>
    <w:qFormat/>
    <w:uiPriority w:val="0"/>
    <w:pPr>
      <w:tabs>
        <w:tab w:val="left" w:pos="930"/>
      </w:tabs>
      <w:ind w:left="0" w:leftChars="0" w:firstLine="210"/>
    </w:pPr>
    <w:rPr>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1972</Words>
  <Characters>2229</Characters>
  <Lines>0</Lines>
  <Paragraphs>0</Paragraphs>
  <TotalTime>38</TotalTime>
  <ScaleCrop>false</ScaleCrop>
  <LinksUpToDate>false</LinksUpToDate>
  <CharactersWithSpaces>2244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Administrator</cp:lastModifiedBy>
  <cp:lastPrinted>2021-03-01T04:47:00Z</cp:lastPrinted>
  <dcterms:modified xsi:type="dcterms:W3CDTF">2022-06-20T10:46:30Z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8F68C4442842421AA6D860E6CC93649C</vt:lpwstr>
  </property>
</Properties>
</file>