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00" w:lineRule="auto"/>
        <w:rPr>
          <w:rFonts w:cs="宋体" w:asciiTheme="minorEastAsia" w:hAnsiTheme="minorEastAsia" w:eastAsiaTheme="minorEastAsia"/>
          <w:b/>
          <w:bCs/>
          <w:sz w:val="32"/>
          <w:szCs w:val="32"/>
          <w:lang w:val="zh-CN"/>
        </w:rPr>
      </w:pPr>
    </w:p>
    <w:p>
      <w:pPr>
        <w:bidi w:val="0"/>
        <w:jc w:val="center"/>
        <w:rPr>
          <w:rFonts w:hint="eastAsia"/>
          <w:b/>
          <w:bCs/>
          <w:sz w:val="48"/>
          <w:szCs w:val="48"/>
        </w:rPr>
      </w:pPr>
      <w:bookmarkStart w:id="0" w:name="_Toc511727989"/>
      <w:bookmarkStart w:id="1" w:name="_Toc520393753"/>
      <w:bookmarkStart w:id="2" w:name="_Toc511727499"/>
      <w:bookmarkStart w:id="3" w:name="_Toc511727757"/>
      <w:bookmarkStart w:id="4" w:name="_Toc8243122"/>
      <w:bookmarkStart w:id="5" w:name="_Toc6412581"/>
      <w:bookmarkStart w:id="6" w:name="_Toc511727620"/>
      <w:r>
        <w:rPr>
          <w:rFonts w:hint="eastAsia"/>
          <w:b/>
          <w:bCs/>
          <w:sz w:val="48"/>
          <w:szCs w:val="48"/>
        </w:rPr>
        <w:t xml:space="preserve">竞 争 性 </w:t>
      </w:r>
      <w:r>
        <w:rPr>
          <w:rFonts w:hint="eastAsia"/>
          <w:b/>
          <w:bCs/>
          <w:sz w:val="48"/>
          <w:szCs w:val="48"/>
          <w:lang w:eastAsia="zh-CN"/>
        </w:rPr>
        <w:t>谈</w:t>
      </w:r>
      <w:r>
        <w:rPr>
          <w:rFonts w:hint="eastAsia"/>
          <w:b/>
          <w:bCs/>
          <w:sz w:val="48"/>
          <w:szCs w:val="48"/>
          <w:lang w:val="en-US" w:eastAsia="zh-CN"/>
        </w:rPr>
        <w:t xml:space="preserve"> </w:t>
      </w:r>
      <w:r>
        <w:rPr>
          <w:rFonts w:hint="eastAsia"/>
          <w:b/>
          <w:bCs/>
          <w:sz w:val="48"/>
          <w:szCs w:val="48"/>
          <w:lang w:eastAsia="zh-CN"/>
        </w:rPr>
        <w:t>判</w:t>
      </w:r>
      <w:r>
        <w:rPr>
          <w:b/>
          <w:bCs/>
          <w:sz w:val="48"/>
          <w:szCs w:val="48"/>
        </w:rPr>
        <w:t xml:space="preserve"> </w:t>
      </w:r>
      <w:r>
        <w:rPr>
          <w:rFonts w:hint="eastAsia"/>
          <w:b/>
          <w:bCs/>
          <w:sz w:val="48"/>
          <w:szCs w:val="48"/>
        </w:rPr>
        <w:t>文</w:t>
      </w:r>
      <w:r>
        <w:rPr>
          <w:b/>
          <w:bCs/>
          <w:sz w:val="48"/>
          <w:szCs w:val="48"/>
        </w:rPr>
        <w:t xml:space="preserve"> </w:t>
      </w:r>
      <w:r>
        <w:rPr>
          <w:rFonts w:hint="eastAsia"/>
          <w:b/>
          <w:bCs/>
          <w:sz w:val="48"/>
          <w:szCs w:val="48"/>
        </w:rPr>
        <w:t>件</w:t>
      </w:r>
      <w:bookmarkEnd w:id="0"/>
      <w:bookmarkEnd w:id="1"/>
      <w:bookmarkEnd w:id="2"/>
      <w:bookmarkEnd w:id="3"/>
      <w:bookmarkEnd w:id="4"/>
      <w:bookmarkEnd w:id="5"/>
      <w:bookmarkEnd w:id="6"/>
    </w:p>
    <w:p>
      <w:pPr>
        <w:widowControl/>
        <w:spacing w:before="84" w:after="84" w:line="560" w:lineRule="exact"/>
        <w:jc w:val="center"/>
        <w:rPr>
          <w:rFonts w:ascii="宋体" w:hAnsi="宋体"/>
          <w:b/>
          <w:sz w:val="30"/>
          <w:szCs w:val="30"/>
        </w:rPr>
      </w:pPr>
    </w:p>
    <w:p>
      <w:pPr>
        <w:widowControl/>
        <w:spacing w:before="84" w:after="84" w:line="560" w:lineRule="exact"/>
        <w:jc w:val="center"/>
        <w:rPr>
          <w:rFonts w:hint="default" w:ascii="宋体" w:hAnsi="宋体" w:eastAsia="宋体" w:cs="Times New Roman"/>
          <w:b/>
          <w:color w:val="FF0000"/>
          <w:sz w:val="30"/>
          <w:szCs w:val="30"/>
          <w:shd w:val="clear" w:color="FFFFFF" w:fill="D9D9D9"/>
          <w:lang w:val="en-US" w:eastAsia="zh-CN"/>
        </w:rPr>
      </w:pPr>
      <w:r>
        <w:rPr>
          <w:rFonts w:ascii="宋体" w:hAnsi="宋体"/>
          <w:b/>
          <w:sz w:val="30"/>
          <w:szCs w:val="30"/>
        </w:rPr>
        <w:t>采购编号：</w:t>
      </w:r>
      <w:r>
        <w:rPr>
          <w:rFonts w:hint="eastAsia" w:ascii="宋体" w:hAnsi="宋体"/>
          <w:b/>
          <w:sz w:val="30"/>
          <w:szCs w:val="30"/>
        </w:rPr>
        <w:t>2022-0707-111949</w:t>
      </w:r>
    </w:p>
    <w:p>
      <w:pPr>
        <w:rPr>
          <w:rFonts w:asciiTheme="minorEastAsia" w:hAnsiTheme="minorEastAsia" w:eastAsiaTheme="minorEastAsia"/>
          <w:szCs w:val="24"/>
        </w:rPr>
      </w:pPr>
    </w:p>
    <w:p>
      <w:pPr>
        <w:pStyle w:val="20"/>
        <w:spacing w:line="360" w:lineRule="auto"/>
        <w:rPr>
          <w:rFonts w:hint="eastAsia" w:asciiTheme="minorEastAsia" w:hAnsiTheme="minorEastAsia" w:eastAsiaTheme="minorEastAsia"/>
          <w:b/>
          <w:kern w:val="0"/>
          <w:sz w:val="24"/>
          <w:szCs w:val="28"/>
        </w:rPr>
      </w:pPr>
      <w:bookmarkStart w:id="7" w:name="_Toc520393754"/>
    </w:p>
    <w:p>
      <w:pPr>
        <w:pStyle w:val="20"/>
        <w:spacing w:line="360" w:lineRule="auto"/>
        <w:rPr>
          <w:rFonts w:hint="eastAsia" w:asciiTheme="minorEastAsia" w:hAnsiTheme="minorEastAsia" w:eastAsiaTheme="minorEastAsia"/>
          <w:b/>
          <w:kern w:val="0"/>
          <w:sz w:val="24"/>
          <w:szCs w:val="28"/>
        </w:rPr>
      </w:pPr>
    </w:p>
    <w:p>
      <w:pPr>
        <w:pStyle w:val="20"/>
        <w:spacing w:line="360" w:lineRule="auto"/>
        <w:rPr>
          <w:rFonts w:hint="eastAsia" w:asciiTheme="minorEastAsia" w:hAnsiTheme="minorEastAsia" w:eastAsiaTheme="minorEastAsia"/>
          <w:b/>
          <w:kern w:val="0"/>
          <w:sz w:val="24"/>
          <w:szCs w:val="28"/>
        </w:rPr>
      </w:pPr>
    </w:p>
    <w:p>
      <w:pPr>
        <w:pStyle w:val="20"/>
        <w:spacing w:line="360" w:lineRule="auto"/>
        <w:rPr>
          <w:rFonts w:hint="eastAsia" w:asciiTheme="minorEastAsia" w:hAnsiTheme="minorEastAsia" w:eastAsiaTheme="minorEastAsia"/>
          <w:b/>
          <w:kern w:val="0"/>
          <w:sz w:val="24"/>
          <w:szCs w:val="28"/>
        </w:rPr>
      </w:pPr>
    </w:p>
    <w:p>
      <w:pPr>
        <w:pStyle w:val="20"/>
        <w:spacing w:line="360" w:lineRule="auto"/>
        <w:rPr>
          <w:rFonts w:hint="eastAsia" w:asciiTheme="minorEastAsia" w:hAnsiTheme="minorEastAsia" w:eastAsiaTheme="minorEastAsia"/>
          <w:b/>
          <w:kern w:val="0"/>
          <w:sz w:val="24"/>
          <w:szCs w:val="28"/>
        </w:rPr>
      </w:pPr>
    </w:p>
    <w:p>
      <w:pPr>
        <w:pStyle w:val="20"/>
        <w:spacing w:line="360" w:lineRule="auto"/>
        <w:rPr>
          <w:rFonts w:hint="eastAsia" w:asciiTheme="minorEastAsia" w:hAnsiTheme="minorEastAsia" w:eastAsiaTheme="minorEastAsia"/>
          <w:b/>
          <w:kern w:val="0"/>
          <w:sz w:val="24"/>
          <w:szCs w:val="28"/>
        </w:rPr>
      </w:pPr>
    </w:p>
    <w:p>
      <w:pPr>
        <w:pStyle w:val="20"/>
        <w:spacing w:line="360" w:lineRule="auto"/>
        <w:rPr>
          <w:rFonts w:hint="eastAsia" w:cs="Times New Roman" w:asciiTheme="minorEastAsia" w:hAnsiTheme="minorEastAsia" w:eastAsiaTheme="minorEastAsia"/>
          <w:b/>
          <w:kern w:val="0"/>
          <w:sz w:val="24"/>
          <w:szCs w:val="28"/>
          <w:lang w:val="en-US" w:eastAsia="zh-CN" w:bidi="ar-SA"/>
        </w:rPr>
      </w:pPr>
      <w:r>
        <w:rPr>
          <w:rFonts w:hint="eastAsia" w:asciiTheme="minorEastAsia" w:hAnsiTheme="minorEastAsia" w:eastAsiaTheme="minorEastAsia"/>
          <w:b/>
          <w:kern w:val="0"/>
          <w:sz w:val="24"/>
          <w:szCs w:val="28"/>
        </w:rPr>
        <w:t>项目名</w:t>
      </w:r>
      <w:r>
        <w:rPr>
          <w:rFonts w:hint="eastAsia" w:asciiTheme="minorEastAsia" w:hAnsiTheme="minorEastAsia" w:eastAsiaTheme="minorEastAsia"/>
          <w:b/>
          <w:kern w:val="0"/>
          <w:sz w:val="24"/>
          <w:szCs w:val="24"/>
        </w:rPr>
        <w:t>称：</w:t>
      </w:r>
      <w:bookmarkEnd w:id="7"/>
      <w:r>
        <w:rPr>
          <w:rFonts w:hint="eastAsia" w:cs="Times New Roman" w:asciiTheme="minorEastAsia" w:hAnsiTheme="minorEastAsia" w:eastAsiaTheme="minorEastAsia"/>
          <w:b/>
          <w:kern w:val="0"/>
          <w:sz w:val="24"/>
          <w:szCs w:val="28"/>
          <w:lang w:val="en-US" w:eastAsia="zh-CN" w:bidi="ar-SA"/>
        </w:rPr>
        <w:t>新疆农村创业创新项目创意大赛暨第六届全国农村创业创新项目创意大赛新疆赛区选拔赛项目（二次）</w:t>
      </w:r>
    </w:p>
    <w:p>
      <w:pPr>
        <w:shd w:val="clear" w:color="auto" w:fill="FFFFFF"/>
        <w:spacing w:line="600" w:lineRule="exact"/>
        <w:rPr>
          <w:rFonts w:hint="eastAsia" w:asciiTheme="minorEastAsia" w:hAnsiTheme="minorEastAsia" w:eastAsiaTheme="minorEastAsia"/>
          <w:b/>
          <w:kern w:val="0"/>
          <w:sz w:val="24"/>
          <w:szCs w:val="28"/>
        </w:rPr>
      </w:pPr>
    </w:p>
    <w:p>
      <w:pPr>
        <w:shd w:val="clear" w:color="auto" w:fill="FFFFFF"/>
        <w:spacing w:line="600" w:lineRule="exact"/>
        <w:rPr>
          <w:rFonts w:hint="eastAsia" w:asciiTheme="minorEastAsia" w:hAnsiTheme="minorEastAsia" w:eastAsiaTheme="minorEastAsia"/>
          <w:b/>
          <w:kern w:val="0"/>
          <w:sz w:val="24"/>
          <w:szCs w:val="28"/>
        </w:rPr>
      </w:pPr>
      <w:bookmarkStart w:id="8" w:name="_Toc520393755"/>
      <w:r>
        <w:rPr>
          <w:rFonts w:hint="eastAsia" w:asciiTheme="minorEastAsia" w:hAnsiTheme="minorEastAsia" w:eastAsiaTheme="minorEastAsia"/>
          <w:b/>
          <w:kern w:val="0"/>
          <w:sz w:val="24"/>
          <w:szCs w:val="28"/>
        </w:rPr>
        <w:t>采购单位（盖章）：</w:t>
      </w:r>
      <w:bookmarkEnd w:id="8"/>
      <w:r>
        <w:rPr>
          <w:rFonts w:hint="eastAsia" w:asciiTheme="minorEastAsia" w:hAnsiTheme="minorEastAsia" w:eastAsiaTheme="minorEastAsia"/>
          <w:b/>
          <w:kern w:val="0"/>
          <w:sz w:val="24"/>
          <w:szCs w:val="28"/>
        </w:rPr>
        <w:t>新疆维吾尔自治区农业农村厅办公室（乡村产业发展处）</w:t>
      </w:r>
    </w:p>
    <w:p>
      <w:pPr>
        <w:autoSpaceDE w:val="0"/>
        <w:autoSpaceDN w:val="0"/>
        <w:adjustRightInd w:val="0"/>
        <w:spacing w:line="600" w:lineRule="exact"/>
        <w:rPr>
          <w:rFonts w:asciiTheme="minorEastAsia" w:hAnsiTheme="minorEastAsia" w:eastAsiaTheme="minorEastAsia"/>
          <w:b/>
          <w:kern w:val="0"/>
          <w:sz w:val="24"/>
          <w:szCs w:val="28"/>
        </w:rPr>
      </w:pPr>
    </w:p>
    <w:p>
      <w:pPr>
        <w:jc w:val="left"/>
        <w:rPr>
          <w:rFonts w:hint="eastAsia" w:ascii="宋体" w:hAnsi="宋体" w:eastAsia="宋体" w:cs="宋体"/>
          <w:b/>
          <w:bCs/>
          <w:spacing w:val="-20"/>
          <w:sz w:val="24"/>
          <w:szCs w:val="24"/>
          <w:lang w:eastAsia="zh-CN"/>
        </w:rPr>
      </w:pPr>
    </w:p>
    <w:p>
      <w:pPr>
        <w:jc w:val="left"/>
        <w:rPr>
          <w:rFonts w:hint="eastAsia" w:ascii="宋体" w:hAnsi="宋体" w:eastAsia="宋体" w:cs="宋体"/>
          <w:b/>
          <w:bCs/>
          <w:spacing w:val="-20"/>
          <w:sz w:val="24"/>
          <w:szCs w:val="24"/>
        </w:rPr>
      </w:pPr>
      <w:r>
        <w:rPr>
          <w:rFonts w:hint="eastAsia" w:ascii="宋体" w:hAnsi="宋体" w:eastAsia="宋体" w:cs="宋体"/>
          <w:b/>
          <w:bCs/>
          <w:spacing w:val="-20"/>
          <w:sz w:val="24"/>
          <w:szCs w:val="24"/>
          <w:lang w:eastAsia="zh-CN"/>
        </w:rPr>
        <w:t>招标</w:t>
      </w:r>
      <w:r>
        <w:rPr>
          <w:rFonts w:hint="eastAsia" w:ascii="宋体" w:hAnsi="宋体" w:eastAsia="宋体" w:cs="宋体"/>
          <w:b/>
          <w:bCs/>
          <w:spacing w:val="-20"/>
          <w:sz w:val="24"/>
          <w:szCs w:val="24"/>
        </w:rPr>
        <w:t>代理机构</w:t>
      </w:r>
      <w:r>
        <w:rPr>
          <w:rFonts w:hint="eastAsia" w:ascii="宋体" w:hAnsi="宋体" w:eastAsia="宋体" w:cs="宋体"/>
          <w:b/>
          <w:spacing w:val="-6"/>
          <w:sz w:val="24"/>
          <w:szCs w:val="24"/>
        </w:rPr>
        <w:t>（盖章）</w:t>
      </w:r>
      <w:r>
        <w:rPr>
          <w:rFonts w:hint="eastAsia" w:ascii="宋体" w:hAnsi="宋体" w:eastAsia="宋体" w:cs="宋体"/>
          <w:b/>
          <w:bCs/>
          <w:spacing w:val="-20"/>
          <w:sz w:val="24"/>
          <w:szCs w:val="24"/>
        </w:rPr>
        <w:t xml:space="preserve">: </w:t>
      </w:r>
      <w:r>
        <w:rPr>
          <w:rFonts w:hint="eastAsia" w:ascii="宋体" w:hAnsi="宋体" w:eastAsia="宋体" w:cs="宋体"/>
          <w:b/>
          <w:bCs/>
          <w:i w:val="0"/>
          <w:iCs w:val="0"/>
          <w:sz w:val="24"/>
          <w:szCs w:val="24"/>
          <w:lang w:val="zh-CN" w:eastAsia="zh-CN"/>
        </w:rPr>
        <w:t>新疆春秋工程项目管理集团有限公司</w:t>
      </w:r>
    </w:p>
    <w:p>
      <w:pPr>
        <w:jc w:val="both"/>
        <w:rPr>
          <w:rFonts w:hint="eastAsia" w:ascii="宋体" w:hAnsi="宋体" w:eastAsia="宋体" w:cs="宋体"/>
          <w:b/>
          <w:sz w:val="24"/>
          <w:szCs w:val="24"/>
        </w:rPr>
      </w:pPr>
    </w:p>
    <w:p>
      <w:pPr>
        <w:jc w:val="both"/>
        <w:rPr>
          <w:rFonts w:hint="eastAsia" w:ascii="宋体" w:hAnsi="宋体" w:eastAsia="宋体" w:cs="宋体"/>
          <w:b/>
          <w:sz w:val="24"/>
          <w:szCs w:val="24"/>
          <w:lang w:eastAsia="zh-CN"/>
        </w:rPr>
      </w:pPr>
    </w:p>
    <w:p>
      <w:pPr>
        <w:autoSpaceDE w:val="0"/>
        <w:autoSpaceDN w:val="0"/>
        <w:adjustRightInd w:val="0"/>
        <w:spacing w:line="600" w:lineRule="exact"/>
        <w:rPr>
          <w:rFonts w:asciiTheme="minorEastAsia" w:hAnsiTheme="minorEastAsia" w:eastAsiaTheme="minorEastAsia"/>
          <w:b/>
          <w:kern w:val="0"/>
          <w:sz w:val="24"/>
          <w:szCs w:val="28"/>
        </w:rPr>
      </w:pPr>
      <w:bookmarkStart w:id="9" w:name="_Toc520393758"/>
      <w:r>
        <w:rPr>
          <w:rFonts w:hint="eastAsia" w:asciiTheme="minorEastAsia" w:hAnsiTheme="minorEastAsia" w:eastAsiaTheme="minorEastAsia"/>
          <w:b/>
          <w:kern w:val="0"/>
          <w:sz w:val="24"/>
          <w:szCs w:val="28"/>
        </w:rPr>
        <w:t>联</w:t>
      </w:r>
      <w:r>
        <w:rPr>
          <w:rFonts w:asciiTheme="minorEastAsia" w:hAnsiTheme="minorEastAsia" w:eastAsiaTheme="minorEastAsia"/>
          <w:b/>
          <w:kern w:val="0"/>
          <w:sz w:val="24"/>
          <w:szCs w:val="28"/>
        </w:rPr>
        <w:t xml:space="preserve">   </w:t>
      </w:r>
      <w:r>
        <w:rPr>
          <w:rFonts w:hint="eastAsia" w:asciiTheme="minorEastAsia" w:hAnsiTheme="minorEastAsia" w:eastAsiaTheme="minorEastAsia"/>
          <w:b/>
          <w:kern w:val="0"/>
          <w:sz w:val="24"/>
          <w:szCs w:val="28"/>
        </w:rPr>
        <w:t>系</w:t>
      </w:r>
      <w:r>
        <w:rPr>
          <w:rFonts w:asciiTheme="minorEastAsia" w:hAnsiTheme="minorEastAsia" w:eastAsiaTheme="minorEastAsia"/>
          <w:b/>
          <w:kern w:val="0"/>
          <w:sz w:val="24"/>
          <w:szCs w:val="28"/>
        </w:rPr>
        <w:t xml:space="preserve">  </w:t>
      </w:r>
      <w:r>
        <w:rPr>
          <w:rFonts w:hint="eastAsia" w:asciiTheme="minorEastAsia" w:hAnsiTheme="minorEastAsia" w:eastAsiaTheme="minorEastAsia"/>
          <w:b/>
          <w:kern w:val="0"/>
          <w:sz w:val="24"/>
          <w:szCs w:val="28"/>
        </w:rPr>
        <w:t>人：</w:t>
      </w:r>
      <w:bookmarkEnd w:id="9"/>
      <w:r>
        <w:rPr>
          <w:rFonts w:hint="eastAsia" w:asciiTheme="minorEastAsia" w:hAnsiTheme="minorEastAsia" w:eastAsiaTheme="minorEastAsia"/>
          <w:b/>
          <w:kern w:val="0"/>
          <w:sz w:val="24"/>
          <w:szCs w:val="28"/>
          <w:lang w:eastAsia="zh-CN"/>
        </w:rPr>
        <w:t>杨立芳</w:t>
      </w:r>
    </w:p>
    <w:p>
      <w:pPr>
        <w:autoSpaceDE w:val="0"/>
        <w:autoSpaceDN w:val="0"/>
        <w:adjustRightInd w:val="0"/>
        <w:spacing w:line="600" w:lineRule="exact"/>
        <w:rPr>
          <w:rFonts w:hint="eastAsia" w:asciiTheme="minorEastAsia" w:hAnsiTheme="minorEastAsia" w:eastAsiaTheme="minorEastAsia"/>
          <w:b/>
          <w:kern w:val="0"/>
          <w:sz w:val="24"/>
          <w:szCs w:val="28"/>
        </w:rPr>
      </w:pPr>
      <w:bookmarkStart w:id="10" w:name="_Toc520393759"/>
    </w:p>
    <w:p>
      <w:pPr>
        <w:autoSpaceDE w:val="0"/>
        <w:autoSpaceDN w:val="0"/>
        <w:adjustRightInd w:val="0"/>
        <w:spacing w:line="600" w:lineRule="exact"/>
        <w:rPr>
          <w:rFonts w:hint="eastAsia" w:asciiTheme="minorEastAsia" w:hAnsiTheme="minorEastAsia" w:eastAsiaTheme="minorEastAsia"/>
          <w:b/>
          <w:kern w:val="0"/>
          <w:sz w:val="24"/>
          <w:szCs w:val="28"/>
          <w:lang w:val="en-US" w:eastAsia="zh-CN"/>
        </w:rPr>
      </w:pPr>
      <w:r>
        <w:rPr>
          <w:rFonts w:hint="eastAsia" w:asciiTheme="minorEastAsia" w:hAnsiTheme="minorEastAsia" w:eastAsiaTheme="minorEastAsia"/>
          <w:b/>
          <w:kern w:val="0"/>
          <w:sz w:val="24"/>
          <w:szCs w:val="28"/>
        </w:rPr>
        <w:t>联</w:t>
      </w:r>
      <w:r>
        <w:rPr>
          <w:rFonts w:asciiTheme="minorEastAsia" w:hAnsiTheme="minorEastAsia" w:eastAsiaTheme="minorEastAsia"/>
          <w:b/>
          <w:kern w:val="0"/>
          <w:sz w:val="24"/>
          <w:szCs w:val="28"/>
        </w:rPr>
        <w:t xml:space="preserve"> </w:t>
      </w:r>
      <w:r>
        <w:rPr>
          <w:rFonts w:hint="eastAsia" w:asciiTheme="minorEastAsia" w:hAnsiTheme="minorEastAsia" w:eastAsiaTheme="minorEastAsia"/>
          <w:b/>
          <w:kern w:val="0"/>
          <w:sz w:val="24"/>
          <w:szCs w:val="28"/>
        </w:rPr>
        <w:t>系</w:t>
      </w:r>
      <w:r>
        <w:rPr>
          <w:rFonts w:asciiTheme="minorEastAsia" w:hAnsiTheme="minorEastAsia" w:eastAsiaTheme="minorEastAsia"/>
          <w:b/>
          <w:kern w:val="0"/>
          <w:sz w:val="24"/>
          <w:szCs w:val="28"/>
        </w:rPr>
        <w:t xml:space="preserve"> </w:t>
      </w:r>
      <w:r>
        <w:rPr>
          <w:rFonts w:hint="eastAsia" w:asciiTheme="minorEastAsia" w:hAnsiTheme="minorEastAsia" w:eastAsiaTheme="minorEastAsia"/>
          <w:b/>
          <w:kern w:val="0"/>
          <w:sz w:val="24"/>
          <w:szCs w:val="28"/>
        </w:rPr>
        <w:t>电</w:t>
      </w:r>
      <w:r>
        <w:rPr>
          <w:rFonts w:asciiTheme="minorEastAsia" w:hAnsiTheme="minorEastAsia" w:eastAsiaTheme="minorEastAsia"/>
          <w:b/>
          <w:kern w:val="0"/>
          <w:sz w:val="24"/>
          <w:szCs w:val="28"/>
        </w:rPr>
        <w:t xml:space="preserve"> </w:t>
      </w:r>
      <w:r>
        <w:rPr>
          <w:rFonts w:hint="eastAsia" w:asciiTheme="minorEastAsia" w:hAnsiTheme="minorEastAsia" w:eastAsiaTheme="minorEastAsia"/>
          <w:b/>
          <w:kern w:val="0"/>
          <w:sz w:val="24"/>
          <w:szCs w:val="28"/>
        </w:rPr>
        <w:t>话：</w:t>
      </w:r>
      <w:bookmarkEnd w:id="10"/>
      <w:r>
        <w:rPr>
          <w:rFonts w:hint="eastAsia" w:asciiTheme="minorEastAsia" w:hAnsiTheme="minorEastAsia" w:eastAsiaTheme="minorEastAsia"/>
          <w:b/>
          <w:kern w:val="0"/>
          <w:sz w:val="24"/>
          <w:szCs w:val="28"/>
          <w:lang w:val="en-US" w:eastAsia="zh-CN"/>
        </w:rPr>
        <w:t>13565919772</w:t>
      </w:r>
    </w:p>
    <w:p>
      <w:pPr>
        <w:pStyle w:val="29"/>
        <w:rPr>
          <w:rFonts w:hint="default"/>
          <w:lang w:val="en-US" w:eastAsia="zh-CN"/>
        </w:rPr>
      </w:pPr>
    </w:p>
    <w:p>
      <w:pPr>
        <w:jc w:val="both"/>
        <w:rPr>
          <w:rFonts w:hint="eastAsia" w:ascii="宋体" w:hAnsi="宋体" w:eastAsia="宋体" w:cs="宋体"/>
          <w:b/>
          <w:sz w:val="24"/>
          <w:szCs w:val="24"/>
          <w:lang w:eastAsia="zh-CN"/>
        </w:rPr>
      </w:pPr>
    </w:p>
    <w:p>
      <w:pPr>
        <w:widowControl/>
        <w:spacing w:line="600" w:lineRule="exact"/>
        <w:jc w:val="left"/>
        <w:rPr>
          <w:rFonts w:hint="eastAsia" w:cs="Times New Roman" w:asciiTheme="minorEastAsia" w:hAnsiTheme="minorEastAsia" w:eastAsiaTheme="minorEastAsia"/>
          <w:b/>
          <w:kern w:val="0"/>
          <w:sz w:val="24"/>
          <w:szCs w:val="28"/>
        </w:rPr>
      </w:pPr>
      <w:bookmarkStart w:id="11" w:name="_Toc520393760"/>
      <w:r>
        <w:rPr>
          <w:rFonts w:hint="eastAsia" w:asciiTheme="minorEastAsia" w:hAnsiTheme="minorEastAsia" w:eastAsiaTheme="minorEastAsia"/>
          <w:b/>
          <w:kern w:val="0"/>
          <w:sz w:val="24"/>
          <w:szCs w:val="28"/>
        </w:rPr>
        <w:t>联系地址：</w:t>
      </w:r>
      <w:bookmarkEnd w:id="11"/>
      <w:r>
        <w:rPr>
          <w:rFonts w:hint="eastAsia" w:cs="Times New Roman" w:asciiTheme="minorEastAsia" w:hAnsiTheme="minorEastAsia" w:eastAsiaTheme="minorEastAsia"/>
          <w:b/>
          <w:kern w:val="0"/>
          <w:sz w:val="24"/>
          <w:szCs w:val="28"/>
        </w:rPr>
        <w:t>乌鲁木齐市</w:t>
      </w:r>
      <w:r>
        <w:rPr>
          <w:rFonts w:hint="eastAsia" w:cs="Times New Roman" w:asciiTheme="minorEastAsia" w:hAnsiTheme="minorEastAsia" w:eastAsiaTheme="minorEastAsia"/>
          <w:b/>
          <w:kern w:val="0"/>
          <w:sz w:val="24"/>
          <w:szCs w:val="28"/>
          <w:lang w:eastAsia="zh-CN"/>
        </w:rPr>
        <w:t>新市区天津</w:t>
      </w:r>
      <w:r>
        <w:rPr>
          <w:rFonts w:hint="eastAsia" w:cs="Times New Roman" w:asciiTheme="minorEastAsia" w:hAnsiTheme="minorEastAsia" w:eastAsiaTheme="minorEastAsia"/>
          <w:b/>
          <w:kern w:val="0"/>
          <w:sz w:val="24"/>
          <w:szCs w:val="28"/>
        </w:rPr>
        <w:t>北路</w:t>
      </w:r>
      <w:r>
        <w:rPr>
          <w:rFonts w:hint="eastAsia" w:cs="Times New Roman" w:asciiTheme="minorEastAsia" w:hAnsiTheme="minorEastAsia" w:eastAsiaTheme="minorEastAsia"/>
          <w:b/>
          <w:kern w:val="0"/>
          <w:sz w:val="24"/>
          <w:szCs w:val="28"/>
          <w:lang w:val="en-US" w:eastAsia="zh-CN"/>
        </w:rPr>
        <w:t>316号</w:t>
      </w:r>
      <w:r>
        <w:rPr>
          <w:rFonts w:hint="eastAsia" w:cs="Times New Roman" w:asciiTheme="minorEastAsia" w:hAnsiTheme="minorEastAsia" w:eastAsiaTheme="minorEastAsia"/>
          <w:b/>
          <w:kern w:val="0"/>
          <w:sz w:val="24"/>
          <w:szCs w:val="28"/>
          <w:lang w:eastAsia="zh-CN"/>
        </w:rPr>
        <w:t>天河广场</w:t>
      </w:r>
      <w:r>
        <w:rPr>
          <w:rFonts w:hint="eastAsia" w:cs="Times New Roman" w:asciiTheme="minorEastAsia" w:hAnsiTheme="minorEastAsia" w:eastAsiaTheme="minorEastAsia"/>
          <w:b/>
          <w:kern w:val="0"/>
          <w:sz w:val="24"/>
          <w:szCs w:val="28"/>
          <w:lang w:val="en-US" w:eastAsia="zh-CN"/>
        </w:rPr>
        <w:t>14楼1407</w:t>
      </w:r>
      <w:r>
        <w:rPr>
          <w:rFonts w:hint="eastAsia" w:cs="Times New Roman" w:asciiTheme="minorEastAsia" w:hAnsiTheme="minorEastAsia" w:eastAsiaTheme="minorEastAsia"/>
          <w:b/>
          <w:kern w:val="0"/>
          <w:sz w:val="24"/>
          <w:szCs w:val="28"/>
          <w:lang w:eastAsia="zh-CN"/>
        </w:rPr>
        <w:t>室</w:t>
      </w:r>
    </w:p>
    <w:p>
      <w:pPr>
        <w:jc w:val="both"/>
        <w:rPr>
          <w:rFonts w:hint="eastAsia" w:ascii="宋体" w:hAnsi="宋体" w:eastAsia="宋体" w:cs="宋体"/>
          <w:b/>
          <w:sz w:val="24"/>
          <w:szCs w:val="24"/>
          <w:lang w:eastAsia="zh-CN"/>
        </w:rPr>
      </w:pPr>
    </w:p>
    <w:p>
      <w:pPr>
        <w:jc w:val="both"/>
        <w:rPr>
          <w:rFonts w:hint="eastAsia" w:ascii="宋体" w:hAnsi="宋体" w:eastAsia="宋体" w:cs="宋体"/>
          <w:b/>
          <w:sz w:val="24"/>
          <w:szCs w:val="24"/>
          <w:lang w:eastAsia="zh-CN"/>
        </w:rPr>
      </w:pPr>
    </w:p>
    <w:p>
      <w:pPr>
        <w:jc w:val="both"/>
        <w:rPr>
          <w:rFonts w:hint="eastAsia" w:ascii="宋体" w:hAnsi="宋体" w:eastAsia="宋体" w:cs="宋体"/>
          <w:b/>
          <w:sz w:val="24"/>
          <w:szCs w:val="24"/>
        </w:rPr>
      </w:pPr>
      <w:r>
        <w:rPr>
          <w:rFonts w:hint="eastAsia" w:ascii="宋体" w:hAnsi="宋体" w:eastAsia="宋体" w:cs="宋体"/>
          <w:b/>
          <w:sz w:val="24"/>
          <w:szCs w:val="24"/>
          <w:lang w:eastAsia="zh-CN"/>
        </w:rPr>
        <w:t>发</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出</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日</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期：</w:t>
      </w:r>
      <w:r>
        <w:rPr>
          <w:rFonts w:hint="eastAsia" w:ascii="宋体" w:hAnsi="宋体" w:eastAsia="宋体" w:cs="宋体"/>
          <w:b/>
          <w:sz w:val="24"/>
          <w:szCs w:val="24"/>
        </w:rPr>
        <w:t>202</w:t>
      </w:r>
      <w:r>
        <w:rPr>
          <w:rFonts w:hint="eastAsia" w:ascii="宋体" w:hAnsi="宋体" w:eastAsia="宋体" w:cs="宋体"/>
          <w:b/>
          <w:sz w:val="24"/>
          <w:szCs w:val="24"/>
          <w:lang w:val="en-US" w:eastAsia="zh-CN"/>
        </w:rPr>
        <w:t>2</w:t>
      </w:r>
      <w:r>
        <w:rPr>
          <w:rFonts w:hint="eastAsia" w:ascii="宋体" w:hAnsi="宋体" w:eastAsia="宋体" w:cs="宋体"/>
          <w:b/>
          <w:sz w:val="24"/>
          <w:szCs w:val="24"/>
        </w:rPr>
        <w:t>年 0</w:t>
      </w:r>
      <w:r>
        <w:rPr>
          <w:rFonts w:hint="eastAsia" w:ascii="宋体" w:hAnsi="宋体" w:cs="宋体"/>
          <w:b/>
          <w:sz w:val="24"/>
          <w:szCs w:val="24"/>
          <w:lang w:val="en-US" w:eastAsia="zh-CN"/>
        </w:rPr>
        <w:t>7</w:t>
      </w:r>
      <w:r>
        <w:rPr>
          <w:rFonts w:hint="eastAsia" w:ascii="宋体" w:hAnsi="宋体" w:eastAsia="宋体" w:cs="宋体"/>
          <w:b/>
          <w:sz w:val="24"/>
          <w:szCs w:val="24"/>
        </w:rPr>
        <w:t xml:space="preserve"> 月 </w:t>
      </w:r>
    </w:p>
    <w:p>
      <w:pPr>
        <w:pStyle w:val="23"/>
        <w:ind w:left="0" w:leftChars="0" w:firstLine="0" w:firstLineChars="0"/>
        <w:rPr>
          <w:rFonts w:hint="eastAsia" w:ascii="宋体" w:hAnsi="宋体"/>
          <w:b/>
          <w:sz w:val="30"/>
          <w:szCs w:val="30"/>
        </w:rPr>
        <w:sectPr>
          <w:headerReference r:id="rId4" w:type="first"/>
          <w:footerReference r:id="rId5" w:type="first"/>
          <w:headerReference r:id="rId3" w:type="default"/>
          <w:pgSz w:w="11906" w:h="16838"/>
          <w:pgMar w:top="1558" w:right="1247" w:bottom="1247" w:left="1620" w:header="851" w:footer="992" w:gutter="0"/>
          <w:pgBorders>
            <w:top w:val="none" w:sz="0" w:space="0"/>
            <w:left w:val="none" w:sz="0" w:space="0"/>
            <w:bottom w:val="none" w:sz="0" w:space="0"/>
            <w:right w:val="none" w:sz="0" w:space="0"/>
          </w:pgBorders>
          <w:pgNumType w:start="1" w:chapStyle="1"/>
          <w:cols w:space="720" w:num="1"/>
          <w:docGrid w:type="lines" w:linePitch="312" w:charSpace="0"/>
        </w:sectPr>
      </w:pPr>
    </w:p>
    <w:sdt>
      <w:sdtPr>
        <w:rPr>
          <w:rFonts w:ascii="宋体" w:hAnsi="宋体" w:eastAsia="宋体" w:cs="Times New Roman"/>
          <w:kern w:val="2"/>
          <w:sz w:val="21"/>
          <w:szCs w:val="22"/>
          <w:lang w:val="en-US" w:eastAsia="zh-CN" w:bidi="ar-SA"/>
        </w:rPr>
        <w:id w:val="147477448"/>
        <w15:color w:val="DBDBDB"/>
        <w:docPartObj>
          <w:docPartGallery w:val="Table of Contents"/>
          <w:docPartUnique/>
        </w:docPartObj>
      </w:sdtPr>
      <w:sdtEndPr>
        <w:rPr>
          <w:rFonts w:cs="Times New Roman" w:asciiTheme="minorEastAsia" w:hAnsiTheme="minorEastAsia" w:eastAsiaTheme="minorEastAsia"/>
          <w:b/>
          <w:bCs/>
          <w:kern w:val="2"/>
          <w:sz w:val="24"/>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9"/>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TOC \o "1-1" \h \u </w:instrText>
          </w:r>
          <w:r>
            <w:rPr>
              <w:rFonts w:asciiTheme="minorEastAsia" w:hAnsiTheme="minorEastAsia" w:eastAsiaTheme="minorEastAsia"/>
            </w:rPr>
            <w:fldChar w:fldCharType="separate"/>
          </w:r>
          <w:r>
            <w:rPr>
              <w:rFonts w:asciiTheme="minorEastAsia" w:hAnsiTheme="minorEastAsia" w:eastAsiaTheme="minorEastAsia"/>
            </w:rPr>
            <w:fldChar w:fldCharType="begin"/>
          </w:r>
          <w:r>
            <w:rPr>
              <w:rFonts w:asciiTheme="minorEastAsia" w:hAnsiTheme="minorEastAsia" w:eastAsiaTheme="minorEastAsia"/>
            </w:rPr>
            <w:instrText xml:space="preserve"> HYPERLINK \l _Toc16039 </w:instrText>
          </w:r>
          <w:r>
            <w:rPr>
              <w:rFonts w:asciiTheme="minorEastAsia" w:hAnsiTheme="minorEastAsia" w:eastAsiaTheme="minorEastAsia"/>
            </w:rPr>
            <w:fldChar w:fldCharType="separate"/>
          </w:r>
          <w:r>
            <w:rPr>
              <w:rFonts w:hint="default"/>
            </w:rPr>
            <w:t xml:space="preserve">第一章 </w:t>
          </w:r>
          <w:r>
            <w:rPr>
              <w:rFonts w:hint="eastAsia"/>
              <w:lang w:val="en-US" w:eastAsia="zh-CN"/>
            </w:rPr>
            <w:t xml:space="preserve"> </w:t>
          </w:r>
          <w:r>
            <w:rPr>
              <w:rFonts w:hint="eastAsia"/>
              <w:lang w:eastAsia="zh-CN"/>
            </w:rPr>
            <w:t>竞争性谈判</w:t>
          </w:r>
          <w:r>
            <w:rPr>
              <w:rFonts w:hint="eastAsia"/>
            </w:rPr>
            <w:t>公告</w:t>
          </w:r>
          <w:r>
            <w:tab/>
          </w:r>
          <w:r>
            <w:fldChar w:fldCharType="begin"/>
          </w:r>
          <w:r>
            <w:instrText xml:space="preserve"> PAGEREF _Toc16039 \h </w:instrText>
          </w:r>
          <w:r>
            <w:fldChar w:fldCharType="separate"/>
          </w:r>
          <w:r>
            <w:t>1</w:t>
          </w:r>
          <w:r>
            <w:fldChar w:fldCharType="end"/>
          </w:r>
          <w:r>
            <w:rPr>
              <w:rFonts w:asciiTheme="minorEastAsia" w:hAnsiTheme="minorEastAsia" w:eastAsiaTheme="minorEastAsia"/>
            </w:rPr>
            <w:fldChar w:fldCharType="end"/>
          </w:r>
        </w:p>
        <w:p>
          <w:pPr>
            <w:pStyle w:val="19"/>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_Toc18202 </w:instrText>
          </w:r>
          <w:r>
            <w:rPr>
              <w:rFonts w:asciiTheme="minorEastAsia" w:hAnsiTheme="minorEastAsia" w:eastAsiaTheme="minorEastAsia"/>
            </w:rPr>
            <w:fldChar w:fldCharType="separate"/>
          </w:r>
          <w:r>
            <w:rPr>
              <w:rFonts w:hint="eastAsia" w:cs="Times New Roman" w:asciiTheme="minorEastAsia" w:hAnsiTheme="minorEastAsia" w:eastAsiaTheme="minorEastAsia"/>
              <w:szCs w:val="36"/>
              <w:lang w:eastAsia="zh-CN"/>
            </w:rPr>
            <w:t>第二章</w:t>
          </w:r>
          <w:r>
            <w:rPr>
              <w:rFonts w:hint="eastAsia" w:cs="Times New Roman" w:asciiTheme="minorEastAsia" w:hAnsiTheme="minorEastAsia" w:eastAsiaTheme="minorEastAsia"/>
              <w:szCs w:val="36"/>
              <w:lang w:val="en-US" w:eastAsia="zh-CN"/>
            </w:rPr>
            <w:t xml:space="preserve">  </w:t>
          </w:r>
          <w:r>
            <w:rPr>
              <w:rFonts w:hint="eastAsia"/>
              <w:lang w:eastAsia="zh-CN"/>
            </w:rPr>
            <w:t>竞争性谈判须知</w:t>
          </w:r>
          <w:r>
            <w:tab/>
          </w:r>
          <w:r>
            <w:rPr>
              <w:rFonts w:hint="eastAsia"/>
              <w:lang w:val="en-US" w:eastAsia="zh-CN"/>
            </w:rPr>
            <w:t>5</w:t>
          </w:r>
          <w:r>
            <w:rPr>
              <w:rFonts w:asciiTheme="minorEastAsia" w:hAnsiTheme="minorEastAsia" w:eastAsiaTheme="minorEastAsia"/>
            </w:rPr>
            <w:fldChar w:fldCharType="end"/>
          </w:r>
        </w:p>
        <w:p>
          <w:pPr>
            <w:pStyle w:val="19"/>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_Toc31467 </w:instrText>
          </w:r>
          <w:r>
            <w:rPr>
              <w:rFonts w:asciiTheme="minorEastAsia" w:hAnsiTheme="minorEastAsia" w:eastAsiaTheme="minorEastAsia"/>
            </w:rPr>
            <w:fldChar w:fldCharType="separate"/>
          </w:r>
          <w:r>
            <w:rPr>
              <w:rFonts w:hint="eastAsia"/>
            </w:rPr>
            <w:t>第三章　评审方法及标准</w:t>
          </w:r>
          <w:r>
            <w:tab/>
          </w:r>
          <w:r>
            <w:fldChar w:fldCharType="begin"/>
          </w:r>
          <w:r>
            <w:instrText xml:space="preserve"> PAGEREF _Toc31467 \h </w:instrText>
          </w:r>
          <w:r>
            <w:fldChar w:fldCharType="separate"/>
          </w:r>
          <w:r>
            <w:t>16</w:t>
          </w:r>
          <w:r>
            <w:fldChar w:fldCharType="end"/>
          </w:r>
          <w:r>
            <w:rPr>
              <w:rFonts w:asciiTheme="minorEastAsia" w:hAnsiTheme="minorEastAsia" w:eastAsiaTheme="minorEastAsia"/>
            </w:rPr>
            <w:fldChar w:fldCharType="end"/>
          </w:r>
        </w:p>
        <w:p>
          <w:pPr>
            <w:pStyle w:val="19"/>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_Toc30894 </w:instrText>
          </w:r>
          <w:r>
            <w:rPr>
              <w:rFonts w:asciiTheme="minorEastAsia" w:hAnsiTheme="minorEastAsia" w:eastAsiaTheme="minorEastAsia"/>
            </w:rPr>
            <w:fldChar w:fldCharType="separate"/>
          </w:r>
          <w:r>
            <w:rPr>
              <w:rFonts w:hint="eastAsia" w:eastAsia="宋体"/>
              <w:lang w:eastAsia="zh-CN"/>
            </w:rPr>
            <w:t>第四章</w:t>
          </w:r>
          <w:r>
            <w:rPr>
              <w:rFonts w:hint="eastAsia" w:eastAsia="宋体"/>
              <w:lang w:val="en-US" w:eastAsia="zh-CN"/>
            </w:rPr>
            <w:t xml:space="preserve">  </w:t>
          </w:r>
          <w:r>
            <w:rPr>
              <w:rFonts w:hint="eastAsia" w:eastAsia="宋体"/>
            </w:rPr>
            <w:t>政府采购合同</w:t>
          </w:r>
          <w:r>
            <w:tab/>
          </w:r>
          <w:r>
            <w:fldChar w:fldCharType="begin"/>
          </w:r>
          <w:r>
            <w:instrText xml:space="preserve"> PAGEREF _Toc30894 \h </w:instrText>
          </w:r>
          <w:r>
            <w:fldChar w:fldCharType="separate"/>
          </w:r>
          <w:r>
            <w:t>17</w:t>
          </w:r>
          <w:r>
            <w:fldChar w:fldCharType="end"/>
          </w:r>
          <w:r>
            <w:rPr>
              <w:rFonts w:asciiTheme="minorEastAsia" w:hAnsiTheme="minorEastAsia" w:eastAsiaTheme="minorEastAsia"/>
            </w:rPr>
            <w:fldChar w:fldCharType="end"/>
          </w:r>
        </w:p>
        <w:p>
          <w:pPr>
            <w:pStyle w:val="19"/>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_Toc23350 </w:instrText>
          </w:r>
          <w:r>
            <w:rPr>
              <w:rFonts w:asciiTheme="minorEastAsia" w:hAnsiTheme="minorEastAsia" w:eastAsiaTheme="minorEastAsia"/>
            </w:rPr>
            <w:fldChar w:fldCharType="separate"/>
          </w:r>
          <w:r>
            <w:rPr>
              <w:rFonts w:hint="eastAsia"/>
            </w:rPr>
            <w:t>第五章　响应文件组成</w:t>
          </w:r>
          <w:r>
            <w:tab/>
          </w:r>
          <w:r>
            <w:fldChar w:fldCharType="begin"/>
          </w:r>
          <w:r>
            <w:instrText xml:space="preserve"> PAGEREF _Toc23350 \h </w:instrText>
          </w:r>
          <w:r>
            <w:fldChar w:fldCharType="separate"/>
          </w:r>
          <w:r>
            <w:t>22</w:t>
          </w:r>
          <w:r>
            <w:fldChar w:fldCharType="end"/>
          </w:r>
          <w:r>
            <w:rPr>
              <w:rFonts w:asciiTheme="minorEastAsia" w:hAnsiTheme="minorEastAsia" w:eastAsiaTheme="minorEastAsia"/>
            </w:rPr>
            <w:fldChar w:fldCharType="end"/>
          </w:r>
        </w:p>
        <w:p>
          <w:pPr>
            <w:pStyle w:val="19"/>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_Toc13691 </w:instrText>
          </w:r>
          <w:r>
            <w:rPr>
              <w:rFonts w:asciiTheme="minorEastAsia" w:hAnsiTheme="minorEastAsia" w:eastAsiaTheme="minorEastAsia"/>
            </w:rPr>
            <w:fldChar w:fldCharType="separate"/>
          </w:r>
          <w:r>
            <w:rPr>
              <w:rFonts w:hint="eastAsia"/>
            </w:rPr>
            <w:t>第六章  项目采购需求</w:t>
          </w:r>
          <w:r>
            <w:tab/>
          </w:r>
          <w:r>
            <w:fldChar w:fldCharType="begin"/>
          </w:r>
          <w:r>
            <w:instrText xml:space="preserve"> PAGEREF _Toc13691 \h </w:instrText>
          </w:r>
          <w:r>
            <w:fldChar w:fldCharType="separate"/>
          </w:r>
          <w:r>
            <w:t>43</w:t>
          </w:r>
          <w:r>
            <w:fldChar w:fldCharType="end"/>
          </w:r>
          <w:r>
            <w:rPr>
              <w:rFonts w:asciiTheme="minorEastAsia" w:hAnsiTheme="minorEastAsia" w:eastAsiaTheme="minorEastAsia"/>
            </w:rPr>
            <w:fldChar w:fldCharType="end"/>
          </w:r>
        </w:p>
        <w:p>
          <w:pPr>
            <w:pStyle w:val="10"/>
            <w:keepNext w:val="0"/>
            <w:keepLines w:val="0"/>
            <w:spacing w:line="319" w:lineRule="auto"/>
            <w:jc w:val="center"/>
            <w:outlineLvl w:val="9"/>
            <w:rPr>
              <w:rFonts w:asciiTheme="minorEastAsia" w:hAnsiTheme="minorEastAsia" w:eastAsiaTheme="minorEastAsia"/>
            </w:rPr>
          </w:pPr>
          <w:r>
            <w:rPr>
              <w:rFonts w:asciiTheme="minorEastAsia" w:hAnsiTheme="minorEastAsia" w:eastAsiaTheme="minorEastAsia"/>
            </w:rPr>
            <w:fldChar w:fldCharType="end"/>
          </w:r>
        </w:p>
      </w:sdtContent>
    </w:sdt>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pStyle w:val="2"/>
      </w:pPr>
    </w:p>
    <w:p>
      <w:pPr>
        <w:rPr>
          <w:rFonts w:asciiTheme="minorEastAsia" w:hAnsiTheme="minorEastAsia" w:eastAsiaTheme="minorEastAsia"/>
        </w:rPr>
      </w:pPr>
    </w:p>
    <w:p>
      <w:pPr>
        <w:pStyle w:val="3"/>
        <w:numPr>
          <w:ilvl w:val="0"/>
          <w:numId w:val="2"/>
        </w:numPr>
        <w:bidi w:val="0"/>
        <w:jc w:val="center"/>
      </w:pPr>
      <w:bookmarkStart w:id="12" w:name="_Toc16039"/>
      <w:r>
        <w:rPr>
          <w:rFonts w:hint="eastAsia"/>
          <w:lang w:eastAsia="zh-CN"/>
        </w:rPr>
        <w:t>竞争性谈判</w:t>
      </w:r>
      <w:r>
        <w:rPr>
          <w:rFonts w:hint="eastAsia"/>
        </w:rPr>
        <w:t>公告</w:t>
      </w:r>
      <w:bookmarkEnd w:id="12"/>
    </w:p>
    <w:p>
      <w:pPr>
        <w:widowControl/>
        <w:shd w:val="clear" w:color="auto" w:fill="FFFFFF"/>
        <w:snapToGrid w:val="0"/>
        <w:spacing w:before="100" w:beforeAutospacing="1" w:after="100" w:afterAutospacing="1" w:line="500" w:lineRule="exact"/>
        <w:contextualSpacing/>
        <w:jc w:val="center"/>
        <w:rPr>
          <w:rFonts w:cs="Arial" w:asciiTheme="minorEastAsia" w:hAnsiTheme="minorEastAsia" w:eastAsiaTheme="minorEastAsia"/>
          <w:kern w:val="0"/>
          <w:sz w:val="28"/>
          <w:szCs w:val="28"/>
        </w:rPr>
      </w:pPr>
      <w:r>
        <w:rPr>
          <w:rFonts w:hint="eastAsia" w:cs="宋体" w:asciiTheme="minorEastAsia" w:hAnsiTheme="minorEastAsia" w:eastAsiaTheme="minorEastAsia"/>
          <w:b/>
          <w:bCs/>
          <w:kern w:val="0"/>
          <w:sz w:val="24"/>
          <w:lang w:val="en-US" w:eastAsia="zh-CN"/>
        </w:rPr>
        <w:t>新疆农村创业创新项目创意大赛暨第六届全国农村创业创新项目创意大赛（二次）新疆赛区选拔赛项目的</w:t>
      </w:r>
      <w:r>
        <w:rPr>
          <w:rFonts w:hint="eastAsia" w:cs="宋体" w:asciiTheme="minorEastAsia" w:hAnsiTheme="minorEastAsia" w:eastAsiaTheme="minorEastAsia"/>
          <w:b/>
          <w:bCs/>
          <w:kern w:val="0"/>
          <w:sz w:val="24"/>
          <w:lang w:eastAsia="zh-CN"/>
        </w:rPr>
        <w:t>竞争性谈判公告</w:t>
      </w:r>
    </w:p>
    <w:p>
      <w:pPr>
        <w:keepNext w:val="0"/>
        <w:keepLines w:val="0"/>
        <w:pageBreakBefore w:val="0"/>
        <w:widowControl w:val="0"/>
        <w:kinsoku/>
        <w:wordWrap/>
        <w:overflowPunct/>
        <w:topLinePunct w:val="0"/>
        <w:autoSpaceDE/>
        <w:autoSpaceDN/>
        <w:bidi w:val="0"/>
        <w:snapToGrid/>
        <w:spacing w:line="400" w:lineRule="exact"/>
        <w:ind w:firstLine="562" w:firstLineChars="200"/>
        <w:jc w:val="both"/>
        <w:rPr>
          <w:rFonts w:hint="eastAsia" w:ascii="宋体" w:hAnsi="宋体" w:eastAsia="宋体" w:cs="宋体"/>
          <w:bCs/>
          <w:color w:val="000000"/>
          <w:kern w:val="0"/>
          <w:sz w:val="28"/>
          <w:szCs w:val="28"/>
        </w:rPr>
      </w:pPr>
      <w:r>
        <w:rPr>
          <w:rFonts w:hint="eastAsia" w:ascii="宋体" w:hAnsi="宋体" w:eastAsia="宋体" w:cs="宋体"/>
          <w:b/>
          <w:bCs w:val="0"/>
          <w:color w:val="000000"/>
          <w:kern w:val="0"/>
          <w:sz w:val="28"/>
          <w:szCs w:val="28"/>
        </w:rPr>
        <w:t>一、项目概况 </w:t>
      </w:r>
      <w:r>
        <w:rPr>
          <w:rFonts w:hint="eastAsia" w:ascii="宋体" w:hAnsi="宋体" w:eastAsia="宋体" w:cs="宋体"/>
          <w:bCs/>
          <w:color w:val="000000"/>
          <w:kern w:val="0"/>
          <w:sz w:val="28"/>
          <w:szCs w:val="28"/>
        </w:rPr>
        <w:t> </w:t>
      </w:r>
    </w:p>
    <w:p>
      <w:pPr>
        <w:spacing w:line="560" w:lineRule="exact"/>
        <w:ind w:firstLine="600" w:firstLineChars="2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新疆维吾尔自治区农业农村厅办公室（乡村产业发展处）“新疆农村创业创新项目创意大赛暨第六届全国农村创业创新项目创意大赛新疆赛区选拔赛项目”</w:t>
      </w:r>
      <w:r>
        <w:rPr>
          <w:rFonts w:hint="eastAsia" w:ascii="宋体" w:hAnsi="宋体" w:cs="宋体"/>
          <w:kern w:val="0"/>
          <w:sz w:val="24"/>
          <w:szCs w:val="24"/>
          <w:lang w:val="en-US" w:eastAsia="zh-CN"/>
        </w:rPr>
        <w:t>（二次）</w:t>
      </w:r>
      <w:r>
        <w:rPr>
          <w:rFonts w:hint="eastAsia" w:ascii="宋体" w:hAnsi="宋体" w:eastAsia="宋体" w:cs="宋体"/>
          <w:kern w:val="0"/>
          <w:sz w:val="24"/>
          <w:szCs w:val="24"/>
        </w:rPr>
        <w:t>的潜在供应商应在</w:t>
      </w:r>
      <w:r>
        <w:rPr>
          <w:rFonts w:hint="eastAsia" w:ascii="宋体" w:hAnsi="宋体" w:eastAsia="宋体" w:cs="宋体"/>
          <w:kern w:val="0"/>
          <w:sz w:val="24"/>
          <w:szCs w:val="24"/>
          <w:u w:val="single"/>
          <w:lang w:eastAsia="zh-CN"/>
        </w:rPr>
        <w:t>新疆</w:t>
      </w:r>
      <w:r>
        <w:rPr>
          <w:rFonts w:hint="eastAsia" w:ascii="宋体" w:hAnsi="宋体" w:eastAsia="宋体" w:cs="宋体"/>
          <w:kern w:val="0"/>
          <w:sz w:val="24"/>
          <w:szCs w:val="24"/>
          <w:u w:val="single"/>
          <w:lang w:val="en-US" w:eastAsia="zh-CN"/>
        </w:rPr>
        <w:t>乌鲁木齐市新市区天津北路316号天河广场14楼140</w:t>
      </w:r>
      <w:r>
        <w:rPr>
          <w:rFonts w:hint="eastAsia" w:ascii="宋体" w:hAnsi="宋体" w:cs="宋体"/>
          <w:kern w:val="0"/>
          <w:sz w:val="24"/>
          <w:szCs w:val="24"/>
          <w:u w:val="single"/>
          <w:lang w:val="en-US" w:eastAsia="zh-CN"/>
        </w:rPr>
        <w:t>7</w:t>
      </w:r>
      <w:r>
        <w:rPr>
          <w:rFonts w:hint="eastAsia" w:ascii="宋体" w:hAnsi="宋体" w:eastAsia="宋体" w:cs="宋体"/>
          <w:kern w:val="0"/>
          <w:sz w:val="24"/>
          <w:szCs w:val="24"/>
          <w:u w:val="single"/>
          <w:lang w:val="en-US" w:eastAsia="zh-CN"/>
        </w:rPr>
        <w:t>室</w:t>
      </w:r>
      <w:r>
        <w:rPr>
          <w:rFonts w:hint="eastAsia" w:ascii="宋体" w:hAnsi="宋体" w:eastAsia="宋体" w:cs="宋体"/>
          <w:kern w:val="0"/>
          <w:sz w:val="24"/>
          <w:szCs w:val="24"/>
        </w:rPr>
        <w:t>获取采购文件，并于2022年</w:t>
      </w:r>
      <w:r>
        <w:rPr>
          <w:rFonts w:hint="eastAsia" w:ascii="宋体" w:hAnsi="宋体" w:cs="宋体"/>
          <w:kern w:val="0"/>
          <w:sz w:val="24"/>
          <w:szCs w:val="24"/>
          <w:lang w:val="en-US" w:eastAsia="zh-CN"/>
        </w:rPr>
        <w:t>07</w:t>
      </w:r>
      <w:r>
        <w:rPr>
          <w:rFonts w:hint="eastAsia" w:ascii="宋体" w:hAnsi="宋体" w:eastAsia="宋体" w:cs="宋体"/>
          <w:kern w:val="0"/>
          <w:sz w:val="24"/>
          <w:szCs w:val="24"/>
        </w:rPr>
        <w:t>月</w:t>
      </w:r>
      <w:r>
        <w:rPr>
          <w:rFonts w:hint="eastAsia" w:ascii="宋体" w:hAnsi="宋体" w:cs="宋体"/>
          <w:kern w:val="0"/>
          <w:sz w:val="24"/>
          <w:szCs w:val="24"/>
          <w:lang w:val="en-US" w:eastAsia="zh-CN"/>
        </w:rPr>
        <w:t>18</w:t>
      </w:r>
      <w:r>
        <w:rPr>
          <w:rFonts w:hint="eastAsia" w:ascii="宋体" w:hAnsi="宋体" w:eastAsia="宋体" w:cs="宋体"/>
          <w:kern w:val="0"/>
          <w:sz w:val="24"/>
          <w:szCs w:val="24"/>
        </w:rPr>
        <w:t>日 1</w:t>
      </w:r>
      <w:r>
        <w:rPr>
          <w:rFonts w:hint="eastAsia" w:ascii="宋体" w:hAnsi="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0（北京时间）前提交响应文件。</w:t>
      </w:r>
    </w:p>
    <w:p>
      <w:pPr>
        <w:spacing w:line="360" w:lineRule="auto"/>
        <w:ind w:firstLine="422" w:firstLineChars="150"/>
        <w:rPr>
          <w:rFonts w:ascii="仿宋_GB2312" w:eastAsia="仿宋_GB2312"/>
          <w:b/>
          <w:bCs w:val="0"/>
          <w:kern w:val="0"/>
          <w:sz w:val="28"/>
          <w:szCs w:val="28"/>
        </w:rPr>
      </w:pPr>
      <w:r>
        <w:rPr>
          <w:rFonts w:hint="eastAsia" w:ascii="黑体" w:hAnsi="黑体" w:eastAsia="黑体" w:cs="宋体"/>
          <w:b/>
          <w:bCs w:val="0"/>
          <w:color w:val="000000"/>
          <w:kern w:val="0"/>
          <w:sz w:val="28"/>
          <w:szCs w:val="28"/>
        </w:rPr>
        <w:t>二、项目基本情况</w:t>
      </w:r>
    </w:p>
    <w:p>
      <w:pPr>
        <w:widowControl/>
        <w:spacing w:before="84" w:after="84" w:line="360" w:lineRule="auto"/>
        <w:ind w:firstLine="480" w:firstLineChars="200"/>
        <w:jc w:val="both"/>
        <w:rPr>
          <w:rFonts w:hint="default" w:ascii="宋体" w:hAnsi="宋体" w:eastAsia="宋体" w:cs="宋体"/>
          <w:color w:val="FF0000"/>
          <w:kern w:val="0"/>
          <w:sz w:val="24"/>
          <w:szCs w:val="24"/>
          <w:lang w:val="en-US" w:eastAsia="zh-CN" w:bidi="ar-SA"/>
        </w:rPr>
      </w:pPr>
      <w:r>
        <w:rPr>
          <w:rFonts w:hint="eastAsia" w:ascii="宋体" w:hAnsi="宋体" w:eastAsia="宋体" w:cs="宋体"/>
          <w:kern w:val="0"/>
          <w:sz w:val="24"/>
          <w:szCs w:val="24"/>
        </w:rPr>
        <w:t>项目编号：</w:t>
      </w:r>
      <w:r>
        <w:rPr>
          <w:rFonts w:hint="eastAsia" w:ascii="宋体" w:hAnsi="宋体" w:eastAsia="宋体" w:cs="宋体"/>
          <w:color w:val="000000" w:themeColor="text1"/>
          <w:kern w:val="0"/>
          <w:sz w:val="24"/>
          <w:szCs w:val="24"/>
          <w:lang w:val="en-US" w:eastAsia="zh-CN" w:bidi="ar-SA"/>
          <w14:textFill>
            <w14:solidFill>
              <w14:schemeClr w14:val="tx1"/>
            </w14:solidFill>
          </w14:textFill>
        </w:rPr>
        <w:t>2022-0707-111949</w:t>
      </w:r>
    </w:p>
    <w:p>
      <w:pPr>
        <w:pStyle w:val="2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项目名称：新疆农村创业创新项目创意大赛暨第六届全国农村创业创新项目</w:t>
      </w:r>
    </w:p>
    <w:p>
      <w:pPr>
        <w:pStyle w:val="20"/>
        <w:spacing w:line="360" w:lineRule="auto"/>
        <w:ind w:firstLine="1440" w:firstLineChars="6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创意大赛新疆赛区选拔赛项目</w:t>
      </w:r>
      <w:r>
        <w:rPr>
          <w:rFonts w:hint="eastAsia" w:ascii="宋体" w:hAnsi="宋体" w:cs="宋体"/>
          <w:kern w:val="0"/>
          <w:sz w:val="24"/>
          <w:szCs w:val="24"/>
          <w:lang w:val="en-US" w:eastAsia="zh-CN"/>
        </w:rPr>
        <w:t>（二次）</w:t>
      </w:r>
    </w:p>
    <w:p>
      <w:pPr>
        <w:pStyle w:val="20"/>
        <w:spacing w:line="360" w:lineRule="auto"/>
        <w:ind w:firstLine="240" w:firstLineChars="100"/>
        <w:rPr>
          <w:rFonts w:hint="eastAsia" w:ascii="宋体" w:hAnsi="宋体" w:eastAsia="宋体" w:cs="宋体"/>
          <w:kern w:val="0"/>
          <w:sz w:val="24"/>
          <w:szCs w:val="24"/>
          <w:lang w:eastAsia="zh-CN"/>
        </w:rPr>
      </w:pPr>
      <w:r>
        <w:rPr>
          <w:rFonts w:hint="eastAsia" w:ascii="宋体" w:hAnsi="宋体" w:eastAsia="宋体" w:cs="宋体"/>
          <w:kern w:val="0"/>
          <w:sz w:val="24"/>
          <w:szCs w:val="24"/>
        </w:rPr>
        <w:t>（一）采购方式：</w:t>
      </w:r>
      <w:r>
        <w:rPr>
          <w:rFonts w:hint="eastAsia" w:ascii="宋体" w:hAnsi="宋体" w:cs="宋体"/>
          <w:kern w:val="0"/>
          <w:sz w:val="24"/>
          <w:szCs w:val="24"/>
          <w:lang w:eastAsia="zh-CN"/>
        </w:rPr>
        <w:t>分散采购</w:t>
      </w:r>
      <w:r>
        <w:rPr>
          <w:rFonts w:hint="eastAsia" w:ascii="宋体" w:hAnsi="宋体" w:eastAsia="宋体" w:cs="宋体"/>
          <w:kern w:val="0"/>
          <w:sz w:val="24"/>
          <w:szCs w:val="24"/>
        </w:rPr>
        <w:t>竞争性</w:t>
      </w:r>
      <w:r>
        <w:rPr>
          <w:rFonts w:hint="eastAsia" w:ascii="宋体" w:hAnsi="宋体" w:cs="宋体"/>
          <w:kern w:val="0"/>
          <w:sz w:val="24"/>
          <w:szCs w:val="24"/>
          <w:lang w:eastAsia="zh-CN"/>
        </w:rPr>
        <w:t>谈判</w:t>
      </w:r>
    </w:p>
    <w:p>
      <w:pPr>
        <w:widowControl/>
        <w:spacing w:before="84" w:after="84"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预算金额（元）：</w:t>
      </w:r>
      <w:r>
        <w:rPr>
          <w:rFonts w:hint="eastAsia" w:ascii="宋体" w:hAnsi="宋体" w:eastAsia="宋体" w:cs="宋体"/>
          <w:kern w:val="0"/>
          <w:sz w:val="24"/>
          <w:szCs w:val="24"/>
          <w:lang w:val="en-US" w:eastAsia="zh-CN"/>
        </w:rPr>
        <w:t>100000</w:t>
      </w:r>
    </w:p>
    <w:p>
      <w:pPr>
        <w:widowControl/>
        <w:spacing w:before="84" w:after="84"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最高限价（元）：</w:t>
      </w:r>
      <w:r>
        <w:rPr>
          <w:rFonts w:hint="eastAsia" w:ascii="宋体" w:hAnsi="宋体" w:eastAsia="宋体" w:cs="宋体"/>
          <w:kern w:val="0"/>
          <w:sz w:val="24"/>
          <w:szCs w:val="24"/>
          <w:lang w:val="en-US" w:eastAsia="zh-CN"/>
        </w:rPr>
        <w:t>100000</w:t>
      </w:r>
    </w:p>
    <w:p>
      <w:pPr>
        <w:widowControl/>
        <w:spacing w:before="84" w:after="84"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（二）采购需求：</w:t>
      </w:r>
    </w:p>
    <w:p>
      <w:pPr>
        <w:widowControl/>
        <w:spacing w:before="84" w:after="84"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1.数量：1  </w:t>
      </w:r>
    </w:p>
    <w:p>
      <w:pPr>
        <w:widowControl/>
        <w:spacing w:before="84" w:after="84"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2.预算金额（元）：</w:t>
      </w:r>
      <w:r>
        <w:rPr>
          <w:rFonts w:hint="eastAsia" w:ascii="宋体" w:hAnsi="宋体" w:eastAsia="宋体" w:cs="宋体"/>
          <w:kern w:val="0"/>
          <w:sz w:val="24"/>
          <w:szCs w:val="24"/>
          <w:lang w:val="en-US" w:eastAsia="zh-CN"/>
        </w:rPr>
        <w:t>100000</w:t>
      </w:r>
    </w:p>
    <w:p>
      <w:pPr>
        <w:spacing w:line="360" w:lineRule="auto"/>
        <w:ind w:firstLine="600" w:firstLineChars="250"/>
        <w:rPr>
          <w:rFonts w:hint="eastAsia" w:ascii="宋体" w:hAnsi="宋体" w:eastAsia="宋体" w:cs="宋体"/>
          <w:kern w:val="0"/>
          <w:sz w:val="24"/>
          <w:szCs w:val="24"/>
        </w:rPr>
      </w:pPr>
      <w:r>
        <w:rPr>
          <w:rFonts w:hint="eastAsia" w:ascii="宋体" w:hAnsi="宋体" w:eastAsia="宋体" w:cs="宋体"/>
          <w:kern w:val="0"/>
          <w:sz w:val="24"/>
          <w:szCs w:val="24"/>
        </w:rPr>
        <w:t>3.单位：家</w:t>
      </w:r>
    </w:p>
    <w:p>
      <w:pPr>
        <w:spacing w:line="360" w:lineRule="auto"/>
        <w:ind w:firstLine="360" w:firstLineChars="15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4.简要规格描述：</w:t>
      </w:r>
      <w:r>
        <w:rPr>
          <w:rFonts w:hint="eastAsia" w:ascii="宋体" w:hAnsi="宋体" w:eastAsia="宋体" w:cs="宋体"/>
          <w:kern w:val="0"/>
          <w:sz w:val="24"/>
          <w:szCs w:val="24"/>
          <w:lang w:val="en-US" w:eastAsia="zh-CN"/>
        </w:rPr>
        <w:t>按照农业农村部办公厅关于举办全国农村创业创新大赛的工作安排，拟举办第六届新疆农村创业创新项目创意大赛暨第六届全国农村创业创新项目创意大赛新疆赛区选拔赛，项目经费10万，用于大赛组织筹备等相关工作（用于选手表彰费、启动仪式费用、大赛场地费、置景费用、专家评审费、大赛宣传费用、参赛选手食宿费用、会务安保费等经费）。</w:t>
      </w:r>
    </w:p>
    <w:p>
      <w:pPr>
        <w:widowControl/>
        <w:spacing w:before="84" w:after="84" w:line="560" w:lineRule="exact"/>
        <w:jc w:val="left"/>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备注：合同履约期限：自签订合同之日起至</w:t>
      </w:r>
      <w:r>
        <w:rPr>
          <w:rFonts w:hint="eastAsia" w:ascii="宋体" w:hAnsi="宋体" w:eastAsia="宋体" w:cs="宋体"/>
          <w:kern w:val="0"/>
          <w:sz w:val="24"/>
          <w:szCs w:val="24"/>
          <w:lang w:val="en-US" w:eastAsia="zh-CN"/>
        </w:rPr>
        <w:t>选拔赛</w:t>
      </w:r>
      <w:r>
        <w:rPr>
          <w:rFonts w:hint="eastAsia" w:ascii="宋体" w:hAnsi="宋体" w:eastAsia="宋体" w:cs="宋体"/>
          <w:kern w:val="0"/>
          <w:sz w:val="24"/>
          <w:szCs w:val="24"/>
        </w:rPr>
        <w:t>结束</w:t>
      </w:r>
      <w:r>
        <w:rPr>
          <w:rFonts w:hint="eastAsia" w:ascii="宋体" w:hAnsi="宋体" w:cs="宋体"/>
          <w:kern w:val="0"/>
          <w:sz w:val="24"/>
          <w:szCs w:val="24"/>
          <w:lang w:val="en-US" w:eastAsia="zh-CN"/>
        </w:rPr>
        <w:t>，</w:t>
      </w:r>
      <w:r>
        <w:rPr>
          <w:rFonts w:hint="eastAsia" w:ascii="宋体" w:hAnsi="宋体" w:eastAsia="宋体" w:cs="宋体"/>
          <w:kern w:val="0"/>
          <w:sz w:val="24"/>
          <w:szCs w:val="24"/>
        </w:rPr>
        <w:t>本项目（否）接受联合体投标。</w:t>
      </w:r>
      <w:r>
        <w:rPr>
          <w:rFonts w:hint="eastAsia" w:ascii="宋体" w:hAnsi="宋体" w:eastAsia="宋体" w:cs="宋体"/>
          <w:kern w:val="0"/>
          <w:sz w:val="24"/>
          <w:szCs w:val="24"/>
          <w:lang w:val="en-US" w:eastAsia="zh-CN"/>
        </w:rPr>
        <w:t>选拔赛</w:t>
      </w:r>
      <w:r>
        <w:rPr>
          <w:rFonts w:hint="eastAsia" w:ascii="宋体" w:hAnsi="宋体" w:eastAsia="宋体" w:cs="宋体"/>
          <w:kern w:val="0"/>
          <w:sz w:val="24"/>
          <w:szCs w:val="24"/>
        </w:rPr>
        <w:t>召开时间和地点具体以农业农村部和相关部门的通知要求为准。</w:t>
      </w:r>
    </w:p>
    <w:p>
      <w:pPr>
        <w:spacing w:line="500" w:lineRule="exact"/>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kern w:val="0"/>
          <w:sz w:val="28"/>
          <w:szCs w:val="28"/>
        </w:rPr>
        <w:t>申请人的资格要求：</w:t>
      </w:r>
    </w:p>
    <w:p>
      <w:pPr>
        <w:widowControl/>
        <w:spacing w:before="84" w:after="84"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pPr>
        <w:widowControl/>
        <w:spacing w:before="84" w:after="84"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2.落实政府采购政策需满足的资格要求：</w:t>
      </w:r>
    </w:p>
    <w:p>
      <w:pPr>
        <w:widowControl/>
        <w:spacing w:before="84" w:after="84" w:line="360" w:lineRule="auto"/>
        <w:ind w:firstLine="480" w:firstLineChars="200"/>
        <w:jc w:val="left"/>
        <w:rPr>
          <w:rFonts w:asciiTheme="minorEastAsia" w:hAnsiTheme="minorEastAsia" w:eastAsiaTheme="minorEastAsia"/>
          <w:sz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Theme="minorEastAsia" w:hAnsiTheme="minorEastAsia" w:eastAsiaTheme="minorEastAsia"/>
          <w:sz w:val="24"/>
        </w:rPr>
        <w:t>本项目为非专门面向中小企业（含中型、小型、微型企业）采购项目，根据《政府采购促进中小企业发展暂行办法》（财库[2011]181号）的规定，评标时将给予此类企业进行价格6%的优惠，用优惠后的价格参与评审。</w:t>
      </w:r>
    </w:p>
    <w:p>
      <w:pPr>
        <w:widowControl/>
        <w:spacing w:before="84" w:after="84" w:line="360" w:lineRule="auto"/>
        <w:ind w:firstLine="480" w:firstLineChars="200"/>
        <w:jc w:val="left"/>
        <w:rPr>
          <w:rFonts w:hint="eastAsia" w:ascii="宋体" w:hAnsi="宋体" w:eastAsia="宋体" w:cs="宋体"/>
          <w:kern w:val="0"/>
          <w:sz w:val="24"/>
          <w:szCs w:val="24"/>
          <w:lang w:eastAsia="zh-CN"/>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根据财库【2004】185号、财库【2006】90号、国办发【2007】51号文，政府采购属于节能清单中产品时，在技术、服务等指标同等条件下，应当优先采购节能清单所列的节能产品。采购人采购的产品属于清单中品目的，在性能、技术、服务等指标同等条件下，应当优先采购清单中的产品。拟采购产品属于节能产品政府采购清单规定必须强制采购。</w:t>
      </w:r>
      <w:r>
        <w:rPr>
          <w:rFonts w:hint="eastAsia" w:ascii="宋体" w:hAnsi="宋体" w:eastAsia="宋体" w:cs="宋体"/>
          <w:kern w:val="0"/>
          <w:sz w:val="24"/>
          <w:szCs w:val="24"/>
          <w:lang w:eastAsia="zh-CN"/>
        </w:rPr>
        <w:t>；</w:t>
      </w:r>
    </w:p>
    <w:p>
      <w:pPr>
        <w:widowControl/>
        <w:spacing w:before="84" w:after="84" w:line="360" w:lineRule="auto"/>
        <w:jc w:val="left"/>
        <w:rPr>
          <w:rFonts w:cs="宋体" w:asciiTheme="minorEastAsia" w:hAnsiTheme="minorEastAsia" w:eastAsiaTheme="minorEastAsia"/>
          <w:sz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3.本项目的特定资格要求：</w:t>
      </w:r>
      <w:r>
        <w:rPr>
          <w:rFonts w:hint="eastAsia" w:ascii="宋体" w:hAnsi="宋体" w:eastAsia="宋体" w:cs="宋体"/>
          <w:color w:val="auto"/>
          <w:sz w:val="24"/>
          <w:szCs w:val="24"/>
          <w:vertAlign w:val="baseline"/>
          <w:lang w:val="en-US" w:eastAsia="zh-CN"/>
        </w:rPr>
        <w:t>投标供应商须</w:t>
      </w:r>
      <w:r>
        <w:rPr>
          <w:rFonts w:hint="eastAsia" w:asciiTheme="minorEastAsia" w:hAnsiTheme="minorEastAsia" w:eastAsiaTheme="minorEastAsia"/>
          <w:sz w:val="24"/>
          <w:szCs w:val="24"/>
        </w:rPr>
        <w:t>具有独立法人资格</w:t>
      </w:r>
      <w:r>
        <w:rPr>
          <w:rFonts w:hint="eastAsia" w:asciiTheme="minorEastAsia" w:hAnsiTheme="minorEastAsia" w:eastAsiaTheme="minorEastAsia"/>
          <w:sz w:val="24"/>
          <w:szCs w:val="24"/>
          <w:lang w:val="en-US" w:eastAsia="zh-CN"/>
        </w:rPr>
        <w:t>,</w:t>
      </w:r>
      <w:r>
        <w:rPr>
          <w:rFonts w:hint="eastAsia" w:ascii="宋体" w:hAnsi="宋体" w:eastAsia="宋体" w:cs="宋体"/>
          <w:color w:val="auto"/>
          <w:sz w:val="24"/>
          <w:szCs w:val="24"/>
          <w:vertAlign w:val="baseline"/>
          <w:lang w:val="en-US" w:eastAsia="zh-CN"/>
        </w:rPr>
        <w:t>持有有效的企业法人营业执照</w:t>
      </w:r>
      <w:r>
        <w:rPr>
          <w:rFonts w:hint="eastAsia" w:asciiTheme="minorEastAsia" w:hAnsiTheme="minorEastAsia" w:eastAsiaTheme="minorEastAsia"/>
          <w:sz w:val="24"/>
          <w:szCs w:val="24"/>
        </w:rPr>
        <w:t>；</w:t>
      </w:r>
      <w:r>
        <w:rPr>
          <w:rFonts w:hint="eastAsia" w:cs="宋体" w:asciiTheme="minorEastAsia" w:hAnsiTheme="minorEastAsia" w:eastAsiaTheme="minorEastAsia"/>
          <w:sz w:val="24"/>
        </w:rPr>
        <w:t>供应商须提供通过“信用中国”网站（www.creditchina.gov.cn）和中国政府采购网（www.ccgp.gov.cn）渠道查询的本单位信用记录的网页，并加盖投标单位公章，被列入失信被执行人、重大税收违法案件当事人名单、政府采购严重违法失信行为记录名单的单位及其他不符合《中华人民共和国政府采购法》第二十二条规定条件的投标单位，将被拒绝参与本次政府采购活动；</w:t>
      </w:r>
      <w:r>
        <w:rPr>
          <w:rFonts w:hint="eastAsia" w:ascii="宋体" w:hAnsi="宋体" w:eastAsia="宋体" w:cs="宋体"/>
          <w:kern w:val="0"/>
          <w:sz w:val="24"/>
          <w:szCs w:val="24"/>
        </w:rPr>
        <w:t>有相关工作经验的优先考虑</w:t>
      </w:r>
      <w:r>
        <w:rPr>
          <w:rFonts w:hint="eastAsia" w:ascii="宋体" w:hAnsi="宋体" w:cs="宋体"/>
          <w:kern w:val="0"/>
          <w:sz w:val="24"/>
          <w:szCs w:val="24"/>
          <w:lang w:eastAsia="zh-CN"/>
        </w:rPr>
        <w:t>。</w:t>
      </w:r>
    </w:p>
    <w:p>
      <w:pPr>
        <w:pStyle w:val="2"/>
        <w:spacing w:line="360" w:lineRule="auto"/>
        <w:ind w:firstLine="240" w:firstLineChars="100"/>
        <w:rPr>
          <w:rFonts w:hint="eastAsia"/>
          <w:lang w:eastAsia="zh-CN"/>
        </w:rPr>
      </w:pPr>
      <w:r>
        <w:rPr>
          <w:rFonts w:hint="eastAsia" w:asciiTheme="minorEastAsia" w:hAnsiTheme="minorEastAsia" w:eastAsiaTheme="minorEastAsia"/>
          <w:sz w:val="24"/>
          <w:szCs w:val="24"/>
          <w:lang w:val="en-US" w:eastAsia="zh-CN"/>
        </w:rPr>
        <w:t>4.法律、行政法规规定的其他条件。</w:t>
      </w:r>
    </w:p>
    <w:p>
      <w:pPr>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四、获取采购文件</w:t>
      </w:r>
    </w:p>
    <w:p>
      <w:pPr>
        <w:widowControl/>
        <w:spacing w:before="84" w:after="84"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时间：2022年0</w:t>
      </w:r>
      <w:r>
        <w:rPr>
          <w:rFonts w:hint="eastAsia" w:ascii="宋体" w:hAnsi="宋体" w:cs="宋体"/>
          <w:kern w:val="0"/>
          <w:sz w:val="24"/>
          <w:szCs w:val="24"/>
          <w:lang w:val="en-US" w:eastAsia="zh-CN"/>
        </w:rPr>
        <w:t>7</w:t>
      </w:r>
      <w:r>
        <w:rPr>
          <w:rFonts w:hint="eastAsia" w:ascii="宋体" w:hAnsi="宋体" w:eastAsia="宋体" w:cs="宋体"/>
          <w:kern w:val="0"/>
          <w:sz w:val="24"/>
          <w:szCs w:val="24"/>
        </w:rPr>
        <w:t>月</w:t>
      </w:r>
      <w:r>
        <w:rPr>
          <w:rFonts w:hint="eastAsia" w:ascii="宋体" w:hAnsi="宋体" w:cs="宋体"/>
          <w:kern w:val="0"/>
          <w:sz w:val="24"/>
          <w:szCs w:val="24"/>
          <w:lang w:val="en-US" w:eastAsia="zh-CN"/>
        </w:rPr>
        <w:t>8</w:t>
      </w:r>
      <w:r>
        <w:rPr>
          <w:rFonts w:hint="eastAsia" w:ascii="宋体" w:hAnsi="宋体" w:eastAsia="宋体" w:cs="宋体"/>
          <w:kern w:val="0"/>
          <w:sz w:val="24"/>
          <w:szCs w:val="24"/>
        </w:rPr>
        <w:t>日至2022年0</w:t>
      </w:r>
      <w:r>
        <w:rPr>
          <w:rFonts w:hint="eastAsia" w:ascii="宋体" w:hAnsi="宋体" w:cs="宋体"/>
          <w:kern w:val="0"/>
          <w:sz w:val="24"/>
          <w:szCs w:val="24"/>
          <w:lang w:val="en-US" w:eastAsia="zh-CN"/>
        </w:rPr>
        <w:t>7</w:t>
      </w:r>
      <w:r>
        <w:rPr>
          <w:rFonts w:hint="eastAsia" w:ascii="宋体" w:hAnsi="宋体" w:eastAsia="宋体" w:cs="宋体"/>
          <w:kern w:val="0"/>
          <w:sz w:val="24"/>
          <w:szCs w:val="24"/>
        </w:rPr>
        <w:t>月</w:t>
      </w:r>
      <w:r>
        <w:rPr>
          <w:rFonts w:hint="eastAsia" w:ascii="宋体" w:hAnsi="宋体" w:cs="宋体"/>
          <w:kern w:val="0"/>
          <w:sz w:val="24"/>
          <w:szCs w:val="24"/>
          <w:lang w:val="en-US" w:eastAsia="zh-CN"/>
        </w:rPr>
        <w:t>15</w:t>
      </w:r>
      <w:r>
        <w:rPr>
          <w:rFonts w:hint="eastAsia" w:ascii="宋体" w:hAnsi="宋体" w:eastAsia="宋体" w:cs="宋体"/>
          <w:kern w:val="0"/>
          <w:sz w:val="24"/>
          <w:szCs w:val="24"/>
        </w:rPr>
        <w:t>日，每天上午10</w:t>
      </w:r>
      <w:r>
        <w:rPr>
          <w:rFonts w:hint="eastAsia" w:ascii="宋体" w:hAnsi="宋体" w:cs="宋体"/>
          <w:kern w:val="0"/>
          <w:sz w:val="24"/>
          <w:szCs w:val="24"/>
          <w:lang w:val="en-US" w:eastAsia="zh-CN"/>
        </w:rPr>
        <w:t>：</w:t>
      </w:r>
      <w:r>
        <w:rPr>
          <w:rFonts w:hint="eastAsia" w:ascii="宋体" w:hAnsi="宋体" w:eastAsia="宋体" w:cs="宋体"/>
          <w:kern w:val="0"/>
          <w:sz w:val="24"/>
          <w:szCs w:val="24"/>
        </w:rPr>
        <w:t>00至1</w:t>
      </w:r>
      <w:r>
        <w:rPr>
          <w:rFonts w:hint="eastAsia" w:ascii="宋体" w:hAnsi="宋体" w:eastAsia="宋体" w:cs="宋体"/>
          <w:kern w:val="0"/>
          <w:sz w:val="24"/>
          <w:szCs w:val="24"/>
          <w:lang w:val="en-US" w:eastAsia="zh-CN"/>
        </w:rPr>
        <w:t>4</w:t>
      </w:r>
      <w:r>
        <w:rPr>
          <w:rFonts w:hint="eastAsia" w:ascii="宋体" w:hAnsi="宋体" w:cs="宋体"/>
          <w:kern w:val="0"/>
          <w:sz w:val="24"/>
          <w:szCs w:val="24"/>
          <w:lang w:eastAsia="zh-CN"/>
        </w:rPr>
        <w:t>：</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0，下午1</w:t>
      </w:r>
      <w:r>
        <w:rPr>
          <w:rFonts w:hint="eastAsia" w:ascii="宋体" w:hAnsi="宋体" w:cs="宋体"/>
          <w:kern w:val="0"/>
          <w:sz w:val="24"/>
          <w:szCs w:val="24"/>
          <w:lang w:val="en-US" w:eastAsia="zh-CN"/>
        </w:rPr>
        <w:t>5</w:t>
      </w: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0至</w:t>
      </w:r>
      <w:r>
        <w:rPr>
          <w:rFonts w:hint="eastAsia" w:ascii="宋体" w:hAnsi="宋体" w:cs="宋体"/>
          <w:kern w:val="0"/>
          <w:sz w:val="24"/>
          <w:szCs w:val="24"/>
          <w:lang w:val="en-US" w:eastAsia="zh-CN"/>
        </w:rPr>
        <w:t>19：3</w:t>
      </w:r>
      <w:r>
        <w:rPr>
          <w:rFonts w:hint="eastAsia" w:ascii="宋体" w:hAnsi="宋体" w:eastAsia="宋体" w:cs="宋体"/>
          <w:kern w:val="0"/>
          <w:sz w:val="24"/>
          <w:szCs w:val="24"/>
        </w:rPr>
        <w:t>0（北京时间，法定节假日除外）</w:t>
      </w:r>
    </w:p>
    <w:p>
      <w:pPr>
        <w:widowControl/>
        <w:spacing w:before="84" w:after="84"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地点：乌鲁木齐市</w:t>
      </w:r>
      <w:r>
        <w:rPr>
          <w:rFonts w:hint="eastAsia" w:ascii="宋体" w:hAnsi="宋体" w:eastAsia="宋体" w:cs="宋体"/>
          <w:kern w:val="0"/>
          <w:sz w:val="24"/>
          <w:szCs w:val="24"/>
          <w:lang w:eastAsia="zh-CN"/>
        </w:rPr>
        <w:t>新市区天津</w:t>
      </w:r>
      <w:r>
        <w:rPr>
          <w:rFonts w:hint="eastAsia" w:ascii="宋体" w:hAnsi="宋体" w:eastAsia="宋体" w:cs="宋体"/>
          <w:kern w:val="0"/>
          <w:sz w:val="24"/>
          <w:szCs w:val="24"/>
        </w:rPr>
        <w:t>北路</w:t>
      </w:r>
      <w:r>
        <w:rPr>
          <w:rFonts w:hint="eastAsia" w:ascii="宋体" w:hAnsi="宋体" w:eastAsia="宋体" w:cs="宋体"/>
          <w:kern w:val="0"/>
          <w:sz w:val="24"/>
          <w:szCs w:val="24"/>
          <w:lang w:val="en-US" w:eastAsia="zh-CN"/>
        </w:rPr>
        <w:t>316号</w:t>
      </w:r>
      <w:r>
        <w:rPr>
          <w:rFonts w:hint="eastAsia" w:ascii="宋体" w:hAnsi="宋体" w:eastAsia="宋体" w:cs="宋体"/>
          <w:kern w:val="0"/>
          <w:sz w:val="24"/>
          <w:szCs w:val="24"/>
          <w:lang w:eastAsia="zh-CN"/>
        </w:rPr>
        <w:t>天河广场</w:t>
      </w:r>
      <w:r>
        <w:rPr>
          <w:rFonts w:hint="eastAsia" w:ascii="宋体" w:hAnsi="宋体" w:eastAsia="宋体" w:cs="宋体"/>
          <w:kern w:val="0"/>
          <w:sz w:val="24"/>
          <w:szCs w:val="24"/>
          <w:lang w:val="en-US" w:eastAsia="zh-CN"/>
        </w:rPr>
        <w:t>14楼140</w:t>
      </w:r>
      <w:r>
        <w:rPr>
          <w:rFonts w:hint="eastAsia" w:ascii="宋体" w:hAnsi="宋体" w:cs="宋体"/>
          <w:kern w:val="0"/>
          <w:sz w:val="24"/>
          <w:szCs w:val="24"/>
          <w:lang w:val="en-US" w:eastAsia="zh-CN"/>
        </w:rPr>
        <w:t>8室</w:t>
      </w:r>
      <w:r>
        <w:rPr>
          <w:rFonts w:hint="eastAsia" w:ascii="宋体" w:hAnsi="宋体" w:eastAsia="宋体" w:cs="宋体"/>
          <w:kern w:val="0"/>
          <w:sz w:val="24"/>
          <w:szCs w:val="24"/>
        </w:rPr>
        <w:t>获取招标文件</w:t>
      </w:r>
      <w:r>
        <w:rPr>
          <w:rFonts w:hint="eastAsia" w:ascii="宋体" w:hAnsi="宋体" w:eastAsia="宋体" w:cs="宋体"/>
          <w:kern w:val="0"/>
          <w:sz w:val="24"/>
          <w:szCs w:val="24"/>
          <w:lang w:eastAsia="zh-CN"/>
        </w:rPr>
        <w:t>。</w:t>
      </w:r>
    </w:p>
    <w:p>
      <w:pPr>
        <w:widowControl/>
        <w:spacing w:before="84" w:after="84"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3.报名及领取文件时需携带法人授权委托书（原件）、被授权人身份证（原件）、营业执照副本（复印件）、</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信用中国</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和</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网站查询记录材料等一式二份加盖公章，资料不全者不予受理。</w:t>
      </w:r>
    </w:p>
    <w:p>
      <w:pPr>
        <w:widowControl/>
        <w:spacing w:before="84" w:after="84"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方式：线下获取 </w:t>
      </w:r>
    </w:p>
    <w:p>
      <w:pPr>
        <w:widowControl/>
        <w:spacing w:before="84" w:after="84" w:line="360" w:lineRule="auto"/>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5.</w:t>
      </w:r>
      <w:r>
        <w:rPr>
          <w:rFonts w:hint="eastAsia" w:ascii="宋体" w:hAnsi="宋体" w:eastAsia="宋体" w:cs="宋体"/>
          <w:kern w:val="0"/>
          <w:sz w:val="24"/>
          <w:szCs w:val="24"/>
        </w:rPr>
        <w:t>售价（元）：</w:t>
      </w:r>
      <w:r>
        <w:rPr>
          <w:rFonts w:hint="eastAsia" w:ascii="宋体" w:hAnsi="宋体" w:cs="宋体"/>
          <w:kern w:val="0"/>
          <w:sz w:val="24"/>
          <w:szCs w:val="24"/>
          <w:lang w:val="en-US" w:eastAsia="zh-CN"/>
        </w:rPr>
        <w:t>200</w:t>
      </w:r>
    </w:p>
    <w:p>
      <w:pPr>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五、响应文件提交 </w:t>
      </w:r>
    </w:p>
    <w:p>
      <w:pPr>
        <w:widowControl/>
        <w:spacing w:before="84" w:after="84"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截止时间：2022年0</w:t>
      </w:r>
      <w:r>
        <w:rPr>
          <w:rFonts w:hint="eastAsia" w:ascii="宋体" w:hAnsi="宋体" w:cs="宋体"/>
          <w:kern w:val="0"/>
          <w:sz w:val="24"/>
          <w:szCs w:val="24"/>
          <w:lang w:val="en-US" w:eastAsia="zh-CN"/>
        </w:rPr>
        <w:t>7</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18</w:t>
      </w:r>
      <w:r>
        <w:rPr>
          <w:rFonts w:hint="eastAsia" w:ascii="宋体" w:hAnsi="宋体" w:eastAsia="宋体" w:cs="宋体"/>
          <w:kern w:val="0"/>
          <w:sz w:val="24"/>
          <w:szCs w:val="24"/>
          <w:lang w:val="en-US" w:eastAsia="zh-CN"/>
        </w:rPr>
        <w:t>日 1</w:t>
      </w: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0（北京时间）</w:t>
      </w:r>
    </w:p>
    <w:p>
      <w:pPr>
        <w:widowControl/>
        <w:spacing w:before="84" w:after="84"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地点：乌鲁木齐市新市区天津北路316号天河广场14楼会议室</w:t>
      </w:r>
    </w:p>
    <w:p>
      <w:pPr>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六、响应文件开启 </w:t>
      </w:r>
    </w:p>
    <w:p>
      <w:pPr>
        <w:widowControl/>
        <w:spacing w:before="84" w:after="84" w:line="360" w:lineRule="auto"/>
        <w:jc w:val="left"/>
        <w:rPr>
          <w:rFonts w:hint="eastAsia" w:ascii="宋体" w:hAnsi="宋体" w:eastAsia="宋体" w:cs="宋体"/>
          <w:kern w:val="0"/>
          <w:sz w:val="24"/>
          <w:szCs w:val="24"/>
        </w:rPr>
      </w:pPr>
      <w:r>
        <w:rPr>
          <w:rFonts w:ascii="仿宋" w:hAnsi="仿宋" w:cs="宋体"/>
          <w:color w:val="000000"/>
          <w:kern w:val="0"/>
          <w:sz w:val="28"/>
          <w:szCs w:val="28"/>
        </w:rPr>
        <w:t xml:space="preserve">  </w:t>
      </w:r>
      <w:r>
        <w:rPr>
          <w:rFonts w:ascii="仿宋_GB2312" w:eastAsia="仿宋_GB2312"/>
          <w:kern w:val="0"/>
          <w:sz w:val="28"/>
          <w:szCs w:val="28"/>
        </w:rPr>
        <w:t xml:space="preserve">  </w:t>
      </w:r>
      <w:r>
        <w:rPr>
          <w:rFonts w:hint="eastAsia" w:ascii="宋体" w:hAnsi="宋体" w:eastAsia="宋体" w:cs="宋体"/>
          <w:kern w:val="0"/>
          <w:sz w:val="24"/>
          <w:szCs w:val="24"/>
        </w:rPr>
        <w:t>开启时间：</w:t>
      </w:r>
      <w:r>
        <w:rPr>
          <w:rFonts w:hint="eastAsia" w:ascii="宋体" w:hAnsi="宋体" w:eastAsia="宋体" w:cs="宋体"/>
          <w:color w:val="auto"/>
          <w:kern w:val="0"/>
          <w:sz w:val="24"/>
          <w:szCs w:val="24"/>
        </w:rPr>
        <w:t>2022年0</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18</w:t>
      </w:r>
      <w:r>
        <w:rPr>
          <w:rFonts w:hint="eastAsia" w:ascii="宋体" w:hAnsi="宋体" w:eastAsia="宋体" w:cs="宋体"/>
          <w:color w:val="auto"/>
          <w:kern w:val="0"/>
          <w:sz w:val="24"/>
          <w:szCs w:val="24"/>
        </w:rPr>
        <w:t xml:space="preserve">日 </w:t>
      </w:r>
      <w:r>
        <w:rPr>
          <w:rFonts w:hint="eastAsia" w:ascii="宋体" w:hAnsi="宋体" w:eastAsia="宋体" w:cs="宋体"/>
          <w:color w:val="auto"/>
          <w:kern w:val="0"/>
          <w:sz w:val="24"/>
          <w:szCs w:val="24"/>
          <w:lang w:val="en-US" w:eastAsia="zh-CN"/>
        </w:rPr>
        <w:t>1</w:t>
      </w: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0 </w:t>
      </w:r>
      <w:r>
        <w:rPr>
          <w:rFonts w:hint="eastAsia" w:ascii="宋体" w:hAnsi="宋体" w:eastAsia="宋体" w:cs="宋体"/>
          <w:kern w:val="0"/>
          <w:sz w:val="24"/>
          <w:szCs w:val="24"/>
        </w:rPr>
        <w:t>（北京时间）</w:t>
      </w:r>
    </w:p>
    <w:p>
      <w:pPr>
        <w:widowControl/>
        <w:spacing w:before="84" w:after="84" w:line="360" w:lineRule="auto"/>
        <w:jc w:val="left"/>
        <w:rPr>
          <w:rFonts w:ascii="仿宋_GB2312" w:eastAsia="仿宋_GB2312"/>
          <w:kern w:val="0"/>
          <w:sz w:val="28"/>
          <w:szCs w:val="28"/>
        </w:rPr>
      </w:pPr>
      <w:r>
        <w:rPr>
          <w:rFonts w:hint="eastAsia" w:ascii="宋体" w:hAnsi="宋体" w:eastAsia="宋体" w:cs="宋体"/>
          <w:kern w:val="0"/>
          <w:sz w:val="24"/>
          <w:szCs w:val="24"/>
        </w:rPr>
        <w:t>  地点：</w:t>
      </w:r>
      <w:r>
        <w:rPr>
          <w:rFonts w:hint="eastAsia" w:ascii="宋体" w:hAnsi="宋体" w:eastAsia="宋体" w:cs="宋体"/>
          <w:i w:val="0"/>
          <w:iCs w:val="0"/>
          <w:caps w:val="0"/>
          <w:color w:val="000000"/>
          <w:spacing w:val="0"/>
          <w:sz w:val="24"/>
          <w:szCs w:val="24"/>
        </w:rPr>
        <w:t>乌鲁木齐市</w:t>
      </w:r>
      <w:r>
        <w:rPr>
          <w:rFonts w:hint="eastAsia" w:ascii="宋体" w:hAnsi="宋体" w:eastAsia="宋体" w:cs="宋体"/>
          <w:i w:val="0"/>
          <w:iCs w:val="0"/>
          <w:caps w:val="0"/>
          <w:color w:val="000000"/>
          <w:spacing w:val="0"/>
          <w:sz w:val="24"/>
          <w:szCs w:val="24"/>
          <w:lang w:eastAsia="zh-CN"/>
        </w:rPr>
        <w:t>新市区天津</w:t>
      </w:r>
      <w:r>
        <w:rPr>
          <w:rFonts w:hint="eastAsia" w:ascii="宋体" w:hAnsi="宋体" w:eastAsia="宋体" w:cs="宋体"/>
          <w:i w:val="0"/>
          <w:iCs w:val="0"/>
          <w:caps w:val="0"/>
          <w:color w:val="000000"/>
          <w:spacing w:val="0"/>
          <w:sz w:val="24"/>
          <w:szCs w:val="24"/>
        </w:rPr>
        <w:t>北路</w:t>
      </w:r>
      <w:r>
        <w:rPr>
          <w:rFonts w:hint="eastAsia" w:ascii="宋体" w:hAnsi="宋体" w:eastAsia="宋体" w:cs="宋体"/>
          <w:i w:val="0"/>
          <w:iCs w:val="0"/>
          <w:caps w:val="0"/>
          <w:color w:val="000000"/>
          <w:spacing w:val="0"/>
          <w:sz w:val="24"/>
          <w:szCs w:val="24"/>
          <w:lang w:val="en-US" w:eastAsia="zh-CN"/>
        </w:rPr>
        <w:t>316号</w:t>
      </w:r>
      <w:r>
        <w:rPr>
          <w:rFonts w:hint="eastAsia" w:ascii="宋体" w:hAnsi="宋体" w:eastAsia="宋体" w:cs="宋体"/>
          <w:i w:val="0"/>
          <w:iCs w:val="0"/>
          <w:caps w:val="0"/>
          <w:color w:val="000000"/>
          <w:spacing w:val="0"/>
          <w:sz w:val="24"/>
          <w:szCs w:val="24"/>
          <w:lang w:eastAsia="zh-CN"/>
        </w:rPr>
        <w:t>天河广场</w:t>
      </w:r>
      <w:r>
        <w:rPr>
          <w:rFonts w:hint="eastAsia" w:ascii="宋体" w:hAnsi="宋体" w:eastAsia="宋体" w:cs="宋体"/>
          <w:i w:val="0"/>
          <w:iCs w:val="0"/>
          <w:caps w:val="0"/>
          <w:color w:val="000000"/>
          <w:spacing w:val="0"/>
          <w:sz w:val="24"/>
          <w:szCs w:val="24"/>
          <w:lang w:val="en-US" w:eastAsia="zh-CN"/>
        </w:rPr>
        <w:t>14楼会议室</w:t>
      </w:r>
    </w:p>
    <w:p>
      <w:pPr>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七、公告期限</w:t>
      </w:r>
    </w:p>
    <w:p>
      <w:pPr>
        <w:widowControl/>
        <w:spacing w:before="84" w:after="84" w:line="360" w:lineRule="auto"/>
        <w:jc w:val="left"/>
        <w:rPr>
          <w:rFonts w:hint="eastAsia" w:ascii="宋体" w:hAnsi="宋体" w:eastAsia="宋体" w:cs="宋体"/>
          <w:i w:val="0"/>
          <w:iCs w:val="0"/>
          <w:caps w:val="0"/>
          <w:color w:val="000000"/>
          <w:spacing w:val="0"/>
          <w:sz w:val="24"/>
          <w:szCs w:val="24"/>
        </w:rPr>
      </w:pPr>
      <w:r>
        <w:rPr>
          <w:rFonts w:ascii="仿宋_GB2312" w:eastAsia="仿宋_GB2312"/>
          <w:kern w:val="0"/>
          <w:sz w:val="28"/>
          <w:szCs w:val="28"/>
        </w:rPr>
        <w:t>   </w:t>
      </w:r>
      <w:r>
        <w:rPr>
          <w:rFonts w:hint="eastAsia" w:ascii="宋体" w:hAnsi="宋体" w:eastAsia="宋体" w:cs="宋体"/>
          <w:i w:val="0"/>
          <w:iCs w:val="0"/>
          <w:caps w:val="0"/>
          <w:color w:val="000000"/>
          <w:spacing w:val="0"/>
          <w:sz w:val="24"/>
          <w:szCs w:val="24"/>
        </w:rPr>
        <w:t xml:space="preserve"> 自本公告发布之日起</w:t>
      </w:r>
      <w:r>
        <w:rPr>
          <w:rFonts w:hint="eastAsia" w:ascii="宋体" w:hAnsi="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个工作日。</w:t>
      </w:r>
    </w:p>
    <w:p>
      <w:pPr>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八、其他补充事宜 </w:t>
      </w:r>
    </w:p>
    <w:p>
      <w:pPr>
        <w:widowControl/>
        <w:spacing w:before="84" w:after="84" w:line="360" w:lineRule="auto"/>
        <w:jc w:val="left"/>
        <w:rPr>
          <w:rFonts w:hint="eastAsia" w:ascii="Arial" w:hAnsi="Arial" w:eastAsia="仿宋_GB2312"/>
          <w:color w:val="000000"/>
          <w:kern w:val="0"/>
          <w:sz w:val="28"/>
          <w:szCs w:val="28"/>
          <w:lang w:val="en-US" w:eastAsia="zh-CN"/>
        </w:rPr>
      </w:pPr>
      <w:r>
        <w:rPr>
          <w:rFonts w:ascii="仿宋" w:hAnsi="仿宋"/>
          <w:color w:val="000000"/>
          <w:kern w:val="0"/>
          <w:sz w:val="28"/>
          <w:szCs w:val="28"/>
        </w:rPr>
        <w:t xml:space="preserve">  </w:t>
      </w:r>
      <w:r>
        <w:rPr>
          <w:rFonts w:hint="eastAsia" w:ascii="仿宋" w:hAnsi="仿宋"/>
          <w:color w:val="000000"/>
          <w:kern w:val="0"/>
          <w:sz w:val="28"/>
          <w:szCs w:val="28"/>
          <w:lang w:val="en-US" w:eastAsia="zh-CN"/>
        </w:rPr>
        <w:t xml:space="preserve"> </w:t>
      </w:r>
      <w:r>
        <w:rPr>
          <w:rFonts w:hint="eastAsia" w:ascii="宋体" w:hAnsi="宋体" w:eastAsia="宋体" w:cs="宋体"/>
          <w:kern w:val="0"/>
          <w:sz w:val="24"/>
          <w:szCs w:val="24"/>
          <w:lang w:val="en-US" w:eastAsia="zh-CN"/>
        </w:rPr>
        <w:t>选拔赛</w:t>
      </w:r>
      <w:r>
        <w:rPr>
          <w:rFonts w:hint="eastAsia" w:ascii="宋体" w:hAnsi="宋体" w:eastAsia="宋体" w:cs="宋体"/>
          <w:i w:val="0"/>
          <w:iCs w:val="0"/>
          <w:caps w:val="0"/>
          <w:color w:val="000000"/>
          <w:spacing w:val="0"/>
          <w:sz w:val="24"/>
          <w:szCs w:val="24"/>
        </w:rPr>
        <w:t>召开时间和地点具体以农业农村部和相关部门的通知要求为准。付款方式为：分两次付清，具体按财政要求办理。</w:t>
      </w:r>
    </w:p>
    <w:p>
      <w:pPr>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九、凡对本次招标提出询问，请按以下方式联系</w:t>
      </w:r>
    </w:p>
    <w:p>
      <w:pPr>
        <w:widowControl/>
        <w:spacing w:before="84" w:after="84" w:line="360" w:lineRule="auto"/>
        <w:ind w:firstLine="240" w:firstLineChars="1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pPr>
        <w:widowControl/>
        <w:spacing w:before="84" w:after="84" w:line="360" w:lineRule="auto"/>
        <w:ind w:firstLine="240" w:firstLineChars="1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称：新疆维吾尔自治区农业农村厅办公室（乡村产业发展处）</w:t>
      </w:r>
    </w:p>
    <w:p>
      <w:pPr>
        <w:widowControl/>
        <w:spacing w:before="84" w:after="84" w:line="360" w:lineRule="auto"/>
        <w:ind w:firstLine="240" w:firstLineChars="1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址：乌鲁木齐市天山区胜利路157号农业农村厅乡村产业发展处</w:t>
      </w:r>
    </w:p>
    <w:p>
      <w:pPr>
        <w:widowControl/>
        <w:spacing w:before="84" w:after="84" w:line="360" w:lineRule="auto"/>
        <w:ind w:firstLine="240" w:firstLineChars="1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联系方式：13579914613</w:t>
      </w:r>
    </w:p>
    <w:p>
      <w:pPr>
        <w:widowControl/>
        <w:spacing w:before="84" w:after="84" w:line="360" w:lineRule="auto"/>
        <w:ind w:firstLine="240" w:firstLineChars="1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pPr>
        <w:widowControl/>
        <w:spacing w:before="84" w:after="84" w:line="360" w:lineRule="auto"/>
        <w:ind w:firstLine="240" w:firstLineChars="1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称：新疆</w:t>
      </w:r>
      <w:r>
        <w:rPr>
          <w:rFonts w:hint="eastAsia" w:ascii="宋体" w:hAnsi="宋体" w:eastAsia="宋体" w:cs="宋体"/>
          <w:i w:val="0"/>
          <w:iCs w:val="0"/>
          <w:caps w:val="0"/>
          <w:color w:val="000000"/>
          <w:spacing w:val="0"/>
          <w:sz w:val="24"/>
          <w:szCs w:val="24"/>
          <w:lang w:eastAsia="zh-CN"/>
        </w:rPr>
        <w:t>春秋工程项目管理集团有限公司</w:t>
      </w:r>
    </w:p>
    <w:p>
      <w:pPr>
        <w:widowControl/>
        <w:spacing w:before="84" w:after="84" w:line="360" w:lineRule="auto"/>
        <w:ind w:firstLine="240" w:firstLineChars="1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址：新疆乌鲁木齐市</w:t>
      </w:r>
      <w:r>
        <w:rPr>
          <w:rFonts w:hint="eastAsia" w:ascii="宋体" w:hAnsi="宋体" w:eastAsia="宋体" w:cs="宋体"/>
          <w:i w:val="0"/>
          <w:iCs w:val="0"/>
          <w:caps w:val="0"/>
          <w:color w:val="000000"/>
          <w:spacing w:val="0"/>
          <w:sz w:val="24"/>
          <w:szCs w:val="24"/>
          <w:lang w:eastAsia="zh-CN"/>
        </w:rPr>
        <w:t>天津北路</w:t>
      </w:r>
      <w:r>
        <w:rPr>
          <w:rFonts w:hint="eastAsia" w:ascii="宋体" w:hAnsi="宋体" w:eastAsia="宋体" w:cs="宋体"/>
          <w:i w:val="0"/>
          <w:iCs w:val="0"/>
          <w:caps w:val="0"/>
          <w:color w:val="000000"/>
          <w:spacing w:val="0"/>
          <w:sz w:val="24"/>
          <w:szCs w:val="24"/>
          <w:lang w:val="en-US" w:eastAsia="zh-CN"/>
        </w:rPr>
        <w:t>316</w:t>
      </w:r>
      <w:r>
        <w:rPr>
          <w:rFonts w:hint="eastAsia" w:ascii="宋体" w:hAnsi="宋体" w:eastAsia="宋体" w:cs="宋体"/>
          <w:i w:val="0"/>
          <w:iCs w:val="0"/>
          <w:caps w:val="0"/>
          <w:color w:val="000000"/>
          <w:spacing w:val="0"/>
          <w:sz w:val="24"/>
          <w:szCs w:val="24"/>
        </w:rPr>
        <w:t>号</w:t>
      </w:r>
      <w:r>
        <w:rPr>
          <w:rFonts w:hint="eastAsia" w:ascii="宋体" w:hAnsi="宋体" w:eastAsia="宋体" w:cs="宋体"/>
          <w:i w:val="0"/>
          <w:iCs w:val="0"/>
          <w:caps w:val="0"/>
          <w:color w:val="000000"/>
          <w:spacing w:val="0"/>
          <w:sz w:val="24"/>
          <w:szCs w:val="24"/>
          <w:lang w:eastAsia="zh-CN"/>
        </w:rPr>
        <w:t>天河广场</w:t>
      </w:r>
      <w:r>
        <w:rPr>
          <w:rFonts w:hint="eastAsia" w:ascii="宋体" w:hAnsi="宋体" w:eastAsia="宋体" w:cs="宋体"/>
          <w:i w:val="0"/>
          <w:iCs w:val="0"/>
          <w:caps w:val="0"/>
          <w:color w:val="000000"/>
          <w:spacing w:val="0"/>
          <w:sz w:val="24"/>
          <w:szCs w:val="24"/>
          <w:lang w:val="en-US" w:eastAsia="zh-CN"/>
        </w:rPr>
        <w:t>14楼</w:t>
      </w:r>
    </w:p>
    <w:p>
      <w:pPr>
        <w:widowControl/>
        <w:spacing w:before="84" w:after="84" w:line="360" w:lineRule="auto"/>
        <w:ind w:firstLine="240" w:firstLineChars="100"/>
        <w:jc w:val="left"/>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联系方式：</w:t>
      </w:r>
      <w:r>
        <w:rPr>
          <w:rFonts w:hint="eastAsia" w:ascii="宋体" w:hAnsi="宋体" w:eastAsia="宋体" w:cs="宋体"/>
          <w:i w:val="0"/>
          <w:iCs w:val="0"/>
          <w:caps w:val="0"/>
          <w:color w:val="000000"/>
          <w:spacing w:val="0"/>
          <w:sz w:val="24"/>
          <w:szCs w:val="24"/>
          <w:lang w:val="en-US" w:eastAsia="zh-CN"/>
        </w:rPr>
        <w:t>13565919772</w:t>
      </w:r>
    </w:p>
    <w:p>
      <w:pPr>
        <w:widowControl/>
        <w:spacing w:before="84" w:after="84" w:line="360" w:lineRule="auto"/>
        <w:ind w:firstLine="240" w:firstLineChars="1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pPr>
        <w:widowControl/>
        <w:spacing w:before="84" w:after="84" w:line="360" w:lineRule="auto"/>
        <w:ind w:firstLine="240" w:firstLineChars="100"/>
        <w:jc w:val="left"/>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项目联系人：</w:t>
      </w:r>
      <w:r>
        <w:rPr>
          <w:rFonts w:hint="eastAsia" w:ascii="宋体" w:hAnsi="宋体" w:eastAsia="宋体" w:cs="宋体"/>
          <w:i w:val="0"/>
          <w:iCs w:val="0"/>
          <w:caps w:val="0"/>
          <w:color w:val="000000"/>
          <w:spacing w:val="0"/>
          <w:sz w:val="24"/>
          <w:szCs w:val="24"/>
          <w:lang w:eastAsia="zh-CN"/>
        </w:rPr>
        <w:t>杨立芳</w:t>
      </w:r>
    </w:p>
    <w:p>
      <w:pPr>
        <w:widowControl/>
        <w:spacing w:before="84" w:after="84" w:line="360" w:lineRule="auto"/>
        <w:ind w:firstLine="240" w:firstLineChars="100"/>
        <w:jc w:val="lef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电 话：</w:t>
      </w:r>
      <w:r>
        <w:rPr>
          <w:rFonts w:hint="eastAsia" w:ascii="宋体" w:hAnsi="宋体" w:eastAsia="宋体" w:cs="宋体"/>
          <w:i w:val="0"/>
          <w:iCs w:val="0"/>
          <w:caps w:val="0"/>
          <w:color w:val="000000"/>
          <w:spacing w:val="0"/>
          <w:sz w:val="24"/>
          <w:szCs w:val="24"/>
          <w:lang w:val="en-US" w:eastAsia="zh-CN"/>
        </w:rPr>
        <w:t>13565919772</w:t>
      </w:r>
    </w:p>
    <w:p>
      <w:pPr>
        <w:pStyle w:val="2"/>
        <w:rPr>
          <w:rFonts w:hint="eastAsia" w:ascii="宋体" w:hAnsi="宋体" w:eastAsia="宋体" w:cs="宋体"/>
          <w:i w:val="0"/>
          <w:iCs w:val="0"/>
          <w:caps w:val="0"/>
          <w:color w:val="000000"/>
          <w:spacing w:val="0"/>
          <w:sz w:val="24"/>
          <w:szCs w:val="24"/>
          <w:lang w:val="en-US" w:eastAsia="zh-CN"/>
        </w:rPr>
      </w:pPr>
    </w:p>
    <w:p>
      <w:pPr>
        <w:rPr>
          <w:rFonts w:hint="eastAsia" w:ascii="宋体" w:hAnsi="宋体" w:eastAsia="宋体" w:cs="宋体"/>
          <w:i w:val="0"/>
          <w:iCs w:val="0"/>
          <w:caps w:val="0"/>
          <w:color w:val="000000"/>
          <w:spacing w:val="0"/>
          <w:sz w:val="24"/>
          <w:szCs w:val="24"/>
          <w:lang w:val="en-US" w:eastAsia="zh-CN"/>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15"/>
        <w:spacing w:line="360" w:lineRule="auto"/>
        <w:ind w:firstLine="723" w:firstLineChars="200"/>
        <w:jc w:val="center"/>
        <w:outlineLvl w:val="0"/>
        <w:rPr>
          <w:rFonts w:hint="eastAsia" w:cs="Times New Roman" w:asciiTheme="minorEastAsia" w:hAnsiTheme="minorEastAsia" w:eastAsiaTheme="minorEastAsia"/>
          <w:b/>
          <w:sz w:val="36"/>
          <w:szCs w:val="36"/>
          <w:lang w:eastAsia="zh-CN"/>
        </w:rPr>
      </w:pPr>
      <w:bookmarkStart w:id="13" w:name="_Toc18202"/>
      <w:r>
        <w:rPr>
          <w:rFonts w:hint="eastAsia" w:cs="Times New Roman" w:asciiTheme="minorEastAsia" w:hAnsiTheme="minorEastAsia" w:eastAsiaTheme="minorEastAsia"/>
          <w:b/>
          <w:sz w:val="36"/>
          <w:szCs w:val="36"/>
          <w:lang w:eastAsia="zh-CN"/>
        </w:rPr>
        <w:t>第二章竞争性谈判须知</w:t>
      </w:r>
      <w:bookmarkEnd w:id="13"/>
    </w:p>
    <w:p>
      <w:pPr>
        <w:pStyle w:val="15"/>
        <w:spacing w:line="360" w:lineRule="auto"/>
        <w:ind w:firstLine="482" w:firstLineChars="200"/>
        <w:jc w:val="center"/>
        <w:rPr>
          <w:rFonts w:cs="MingLiU_HKSCS" w:asciiTheme="minorEastAsia" w:hAnsiTheme="minorEastAsia" w:eastAsiaTheme="minorEastAsia"/>
          <w:b/>
          <w:sz w:val="24"/>
          <w:szCs w:val="24"/>
        </w:rPr>
      </w:pPr>
      <w:r>
        <w:rPr>
          <w:rFonts w:hint="eastAsia" w:cs="Times New Roman" w:asciiTheme="minorEastAsia" w:hAnsiTheme="minorEastAsia" w:eastAsiaTheme="minorEastAsia"/>
          <w:b/>
          <w:sz w:val="24"/>
          <w:szCs w:val="24"/>
          <w:u w:val="single"/>
          <w:lang w:eastAsia="zh-CN"/>
        </w:rPr>
        <w:t>谈判</w:t>
      </w:r>
      <w:r>
        <w:rPr>
          <w:rFonts w:hint="eastAsia" w:cs="Times New Roman" w:asciiTheme="minorEastAsia" w:hAnsiTheme="minorEastAsia" w:eastAsiaTheme="minorEastAsia"/>
          <w:b/>
          <w:sz w:val="24"/>
          <w:szCs w:val="24"/>
        </w:rPr>
        <w:t>须知前附表</w:t>
      </w:r>
    </w:p>
    <w:tbl>
      <w:tblPr>
        <w:tblStyle w:val="24"/>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15"/>
        <w:gridCol w:w="7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3"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915"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名称</w:t>
            </w:r>
          </w:p>
        </w:tc>
        <w:tc>
          <w:tcPr>
            <w:tcW w:w="7219" w:type="dxa"/>
            <w:vAlign w:val="center"/>
          </w:tcPr>
          <w:p>
            <w:pPr>
              <w:pStyle w:val="15"/>
              <w:spacing w:line="360" w:lineRule="auto"/>
              <w:jc w:val="center"/>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w:t>
            </w:r>
          </w:p>
        </w:tc>
        <w:tc>
          <w:tcPr>
            <w:tcW w:w="1915" w:type="dxa"/>
            <w:vAlign w:val="center"/>
          </w:tcPr>
          <w:p>
            <w:pPr>
              <w:pStyle w:val="15"/>
              <w:spacing w:line="360" w:lineRule="auto"/>
              <w:jc w:val="both"/>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eastAsia="zh-CN"/>
              </w:rPr>
              <w:t>适用范围</w:t>
            </w:r>
          </w:p>
        </w:tc>
        <w:tc>
          <w:tcPr>
            <w:tcW w:w="7219" w:type="dxa"/>
            <w:vAlign w:val="center"/>
          </w:tcPr>
          <w:p>
            <w:pPr>
              <w:pStyle w:val="15"/>
              <w:spacing w:line="360" w:lineRule="auto"/>
              <w:jc w:val="left"/>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kern w:val="2"/>
                <w:sz w:val="24"/>
                <w:szCs w:val="24"/>
                <w:lang w:val="en-US" w:eastAsia="zh-CN" w:bidi="ar-SA"/>
              </w:rPr>
              <w:t>本竞争性谈判文件仅适用于本次竞争性谈判文件谈判公告中所叙述的内容。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63" w:type="dxa"/>
            <w:vMerge w:val="restart"/>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val="en-US" w:eastAsia="zh-CN"/>
              </w:rPr>
              <w:t>2</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采购项目</w:t>
            </w:r>
          </w:p>
        </w:tc>
        <w:tc>
          <w:tcPr>
            <w:tcW w:w="7219" w:type="dxa"/>
            <w:vAlign w:val="center"/>
          </w:tcPr>
          <w:p>
            <w:pPr>
              <w:pStyle w:val="20"/>
              <w:rPr>
                <w:rFonts w:cs="MingLiU_HKSCS" w:asciiTheme="minorEastAsia" w:hAnsiTheme="minorEastAsia" w:eastAsiaTheme="minorEastAsia"/>
                <w:sz w:val="24"/>
                <w:szCs w:val="24"/>
              </w:rPr>
            </w:pPr>
            <w:r>
              <w:rPr>
                <w:rFonts w:hint="eastAsia" w:cs="Times New Roman" w:asciiTheme="minorEastAsia" w:hAnsiTheme="minorEastAsia" w:eastAsiaTheme="minorEastAsia"/>
                <w:kern w:val="2"/>
                <w:sz w:val="24"/>
                <w:szCs w:val="24"/>
                <w:lang w:val="en-US" w:eastAsia="zh-CN" w:bidi="ar-SA"/>
              </w:rPr>
              <w:t>新疆农村创业创新项目创意大赛暨第六届全国农村创业创新项目创意大赛新疆赛区选拔赛项目（二次）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63" w:type="dxa"/>
            <w:vMerge w:val="continue"/>
            <w:vAlign w:val="center"/>
          </w:tcPr>
          <w:p>
            <w:pPr>
              <w:pStyle w:val="15"/>
              <w:spacing w:line="360" w:lineRule="auto"/>
              <w:jc w:val="center"/>
              <w:rPr>
                <w:rFonts w:cs="Times New Roman" w:asciiTheme="minorEastAsia" w:hAnsiTheme="minorEastAsia" w:eastAsiaTheme="minorEastAsia"/>
                <w:sz w:val="24"/>
                <w:szCs w:val="24"/>
              </w:rPr>
            </w:pP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采购预算</w:t>
            </w:r>
          </w:p>
        </w:tc>
        <w:tc>
          <w:tcPr>
            <w:tcW w:w="7219" w:type="dxa"/>
            <w:vAlign w:val="center"/>
          </w:tcPr>
          <w:p>
            <w:p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63" w:type="dxa"/>
            <w:vMerge w:val="continue"/>
            <w:vAlign w:val="center"/>
          </w:tcPr>
          <w:p>
            <w:pPr>
              <w:pStyle w:val="15"/>
              <w:spacing w:line="360" w:lineRule="auto"/>
              <w:jc w:val="center"/>
              <w:rPr>
                <w:rFonts w:cs="Times New Roman" w:asciiTheme="minorEastAsia" w:hAnsiTheme="minorEastAsia" w:eastAsiaTheme="minorEastAsia"/>
                <w:sz w:val="24"/>
                <w:szCs w:val="24"/>
              </w:rPr>
            </w:pPr>
          </w:p>
        </w:tc>
        <w:tc>
          <w:tcPr>
            <w:tcW w:w="1915" w:type="dxa"/>
            <w:vAlign w:val="center"/>
          </w:tcPr>
          <w:p>
            <w:pPr>
              <w:pStyle w:val="15"/>
              <w:spacing w:line="360" w:lineRule="auto"/>
              <w:jc w:val="left"/>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rPr>
              <w:t>公告媒体</w:t>
            </w:r>
          </w:p>
        </w:tc>
        <w:tc>
          <w:tcPr>
            <w:tcW w:w="7219" w:type="dxa"/>
            <w:vAlign w:val="center"/>
          </w:tcPr>
          <w:p>
            <w:pPr>
              <w:pStyle w:val="15"/>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新疆</w:t>
            </w:r>
            <w:r>
              <w:rPr>
                <w:rFonts w:hint="eastAsia" w:cs="Times New Roman" w:asciiTheme="minorEastAsia" w:hAnsiTheme="minorEastAsia" w:eastAsiaTheme="minorEastAsia"/>
                <w:sz w:val="24"/>
                <w:szCs w:val="24"/>
              </w:rPr>
              <w:t>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val="en-US" w:eastAsia="zh-CN"/>
              </w:rPr>
              <w:t>3</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采购人</w:t>
            </w:r>
          </w:p>
        </w:tc>
        <w:tc>
          <w:tcPr>
            <w:tcW w:w="7219" w:type="dxa"/>
            <w:vAlign w:val="center"/>
          </w:tcPr>
          <w:p>
            <w:pPr>
              <w:widowControl/>
              <w:spacing w:before="84" w:after="84" w:line="560" w:lineRule="exact"/>
              <w:jc w:val="left"/>
              <w:rPr>
                <w:rFonts w:cs="Times New Roman" w:asciiTheme="minorEastAsia" w:hAnsiTheme="minorEastAsia" w:eastAsiaTheme="minorEastAsia"/>
                <w:kern w:val="0"/>
                <w:sz w:val="24"/>
                <w:lang w:bidi="en-US"/>
              </w:rPr>
            </w:pPr>
            <w:r>
              <w:rPr>
                <w:rFonts w:hint="eastAsia" w:cs="宋体" w:asciiTheme="minorEastAsia" w:hAnsiTheme="minorEastAsia" w:eastAsiaTheme="minorEastAsia"/>
                <w:sz w:val="24"/>
                <w:szCs w:val="24"/>
              </w:rPr>
              <w:t>采购人：</w:t>
            </w:r>
            <w:r>
              <w:rPr>
                <w:rFonts w:cs="Times New Roman" w:asciiTheme="minorEastAsia" w:hAnsiTheme="minorEastAsia" w:eastAsiaTheme="minorEastAsia"/>
                <w:kern w:val="0"/>
                <w:sz w:val="24"/>
                <w:lang w:bidi="en-US"/>
              </w:rPr>
              <w:t>新疆维吾尔自治区农业农村厅办公室</w:t>
            </w:r>
            <w:r>
              <w:rPr>
                <w:rFonts w:hint="eastAsia" w:cs="Times New Roman" w:asciiTheme="minorEastAsia" w:hAnsiTheme="minorEastAsia" w:eastAsiaTheme="minorEastAsia"/>
                <w:kern w:val="0"/>
                <w:sz w:val="24"/>
                <w:lang w:bidi="en-US"/>
              </w:rPr>
              <w:t>（乡村产业发展处）</w:t>
            </w:r>
          </w:p>
          <w:p>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地址：</w:t>
            </w:r>
            <w:r>
              <w:rPr>
                <w:rFonts w:asciiTheme="minorEastAsia" w:hAnsiTheme="minorEastAsia" w:eastAsiaTheme="minorEastAsia"/>
                <w:kern w:val="0"/>
                <w:sz w:val="24"/>
                <w:lang w:bidi="en-US"/>
              </w:rPr>
              <w:t>乌鲁木齐市天山区胜利路157号</w:t>
            </w:r>
          </w:p>
          <w:p>
            <w:pPr>
              <w:spacing w:line="460" w:lineRule="exact"/>
              <w:rPr>
                <w:rFonts w:hint="eastAsia" w:asciiTheme="minorEastAsia" w:hAnsiTheme="minorEastAsia" w:eastAsiaTheme="minorEastAsia"/>
                <w:kern w:val="0"/>
                <w:sz w:val="24"/>
                <w:lang w:eastAsia="zh-CN" w:bidi="en-US"/>
              </w:rPr>
            </w:pPr>
            <w:r>
              <w:rPr>
                <w:rFonts w:hint="eastAsia" w:cs="宋体" w:asciiTheme="minorEastAsia" w:hAnsiTheme="minorEastAsia" w:eastAsiaTheme="minorEastAsia"/>
                <w:sz w:val="24"/>
                <w:szCs w:val="24"/>
              </w:rPr>
              <w:t>联系人：</w:t>
            </w:r>
            <w:r>
              <w:rPr>
                <w:rFonts w:hint="eastAsia" w:asciiTheme="minorEastAsia" w:hAnsiTheme="minorEastAsia" w:eastAsiaTheme="minorEastAsia"/>
                <w:kern w:val="0"/>
                <w:sz w:val="24"/>
                <w:lang w:eastAsia="zh-CN" w:bidi="en-US"/>
              </w:rPr>
              <w:t>田甜</w:t>
            </w:r>
          </w:p>
          <w:p>
            <w:pPr>
              <w:spacing w:line="460" w:lineRule="exact"/>
              <w:rPr>
                <w:rFonts w:asciiTheme="minorEastAsia" w:hAnsiTheme="minorEastAsia" w:eastAsiaTheme="minorEastAsia"/>
                <w:sz w:val="24"/>
                <w:szCs w:val="24"/>
              </w:rPr>
            </w:pPr>
            <w:r>
              <w:rPr>
                <w:rFonts w:asciiTheme="minorEastAsia" w:hAnsiTheme="minorEastAsia" w:eastAsiaTheme="minorEastAsia"/>
                <w:kern w:val="0"/>
                <w:sz w:val="24"/>
                <w:lang w:bidi="en-US"/>
              </w:rPr>
              <w:t>联系电话：13579914613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val="en-US" w:eastAsia="zh-CN"/>
              </w:rPr>
              <w:t>4</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采购代理机构</w:t>
            </w:r>
          </w:p>
        </w:tc>
        <w:tc>
          <w:tcPr>
            <w:tcW w:w="7219" w:type="dxa"/>
            <w:vAlign w:val="center"/>
          </w:tcPr>
          <w:p>
            <w:pPr>
              <w:widowControl/>
              <w:spacing w:before="84" w:after="84" w:line="560" w:lineRule="exact"/>
              <w:jc w:val="left"/>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单位名称：新疆春秋工程项目管理集团有限公司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baseline"/>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 xml:space="preserve">联系人和联系方式：杨立芳13565919772 </w:t>
            </w:r>
          </w:p>
          <w:p>
            <w:pPr>
              <w:spacing w:line="460" w:lineRule="exact"/>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联系地址：新疆乌鲁木齐市天津北路316号天河广场14楼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val="en-US" w:eastAsia="zh-CN"/>
              </w:rPr>
              <w:t>5</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供应商产生方法</w:t>
            </w:r>
          </w:p>
        </w:tc>
        <w:tc>
          <w:tcPr>
            <w:tcW w:w="7219" w:type="dxa"/>
            <w:vAlign w:val="center"/>
          </w:tcPr>
          <w:p>
            <w:pPr>
              <w:pStyle w:val="15"/>
              <w:spacing w:line="360" w:lineRule="auto"/>
              <w:jc w:val="left"/>
              <w:rPr>
                <w:rFonts w:cs="Times New Roman"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eq \o\ac(□,√)</w:instrText>
            </w:r>
            <w:r>
              <w:rPr>
                <w:rFonts w:asciiTheme="minorEastAsia" w:hAnsiTheme="minorEastAsia" w:eastAsiaTheme="minorEastAsia"/>
                <w:sz w:val="24"/>
                <w:szCs w:val="24"/>
              </w:rPr>
              <w:fldChar w:fldCharType="end"/>
            </w:r>
            <w:r>
              <w:rPr>
                <w:rFonts w:hint="eastAsia" w:cs="Times New Roman" w:asciiTheme="minorEastAsia" w:hAnsiTheme="minorEastAsia" w:eastAsiaTheme="minorEastAsia"/>
                <w:sz w:val="24"/>
                <w:szCs w:val="24"/>
              </w:rPr>
              <w:t>公告</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□供应商库抽取</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val="en-US" w:eastAsia="zh-CN"/>
              </w:rPr>
              <w:t>6</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供应商资格条件</w:t>
            </w:r>
          </w:p>
        </w:tc>
        <w:tc>
          <w:tcPr>
            <w:tcW w:w="7219" w:type="dxa"/>
            <w:vAlign w:val="center"/>
          </w:tcPr>
          <w:p>
            <w:pPr>
              <w:widowControl/>
              <w:spacing w:line="42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1.应当符合《中华人民共和国政府采购法》第二十二条规定；</w:t>
            </w:r>
          </w:p>
          <w:p>
            <w:pPr>
              <w:widowControl/>
              <w:spacing w:line="420" w:lineRule="exact"/>
              <w:jc w:val="left"/>
              <w:rPr>
                <w:rFonts w:cs="宋体" w:asciiTheme="minorEastAsia" w:hAnsiTheme="minorEastAsia" w:eastAsiaTheme="minorEastAsia"/>
                <w:sz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.在中华人民共和国境内依法注册、具有独立法人资格；</w:t>
            </w:r>
            <w:r>
              <w:rPr>
                <w:rFonts w:asciiTheme="minorEastAsia" w:hAnsiTheme="minorEastAsia" w:eastAsiaTheme="minorEastAsia"/>
                <w:sz w:val="24"/>
                <w:szCs w:val="24"/>
              </w:rPr>
              <w:t xml:space="preserve"> </w:t>
            </w:r>
          </w:p>
          <w:p>
            <w:pPr>
              <w:widowControl/>
              <w:spacing w:line="42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3.供应商须提供通过“信用中国”网站（www.creditchina.gov.cn）和中国政府采购网（www.ccgp.gov.cn）渠道查询的本单位信用记录的网页，并加盖投标单位公章，被列入失信被执行人、重大税收违法案件当事人名单、政府采购严重违法失信行为记录名单的单位及其他不符合《中华人民共和国政府采购法》第二十二条规定条件的投标单位，将被拒绝参与本次政府采购活动；</w:t>
            </w:r>
          </w:p>
          <w:p>
            <w:pPr>
              <w:widowControl/>
              <w:spacing w:line="420" w:lineRule="exact"/>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val="en-US" w:eastAsia="zh-CN"/>
              </w:rPr>
              <w:t>7</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项目现场勘察</w:t>
            </w:r>
          </w:p>
        </w:tc>
        <w:tc>
          <w:tcPr>
            <w:tcW w:w="7219" w:type="dxa"/>
            <w:vAlign w:val="center"/>
          </w:tcPr>
          <w:p>
            <w:pPr>
              <w:pStyle w:val="15"/>
              <w:spacing w:line="360" w:lineRule="auto"/>
              <w:jc w:val="left"/>
              <w:rPr>
                <w:rFonts w:cs="Times New Roman"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eq \o\ac(□,√)</w:instrText>
            </w:r>
            <w:r>
              <w:rPr>
                <w:rFonts w:asciiTheme="minorEastAsia" w:hAnsiTheme="minorEastAsia" w:eastAsiaTheme="minorEastAsia"/>
                <w:sz w:val="24"/>
                <w:szCs w:val="24"/>
              </w:rPr>
              <w:fldChar w:fldCharType="end"/>
            </w:r>
            <w:r>
              <w:rPr>
                <w:rFonts w:hint="eastAsia" w:cs="Times New Roman" w:asciiTheme="minorEastAsia" w:hAnsiTheme="minorEastAsia" w:eastAsiaTheme="minorEastAsia"/>
                <w:sz w:val="24"/>
                <w:szCs w:val="24"/>
              </w:rPr>
              <w:t>不组织</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□组织：</w:t>
            </w:r>
            <w:r>
              <w:rPr>
                <w:rFonts w:cs="Times New Roman" w:asciiTheme="minorEastAsia" w:hAnsiTheme="minorEastAsia" w:eastAsiaTheme="minorEastAsia"/>
                <w:sz w:val="24"/>
                <w:szCs w:val="24"/>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val="en-US" w:eastAsia="zh-CN"/>
              </w:rPr>
              <w:t>8</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澄清或者修改时间</w:t>
            </w:r>
          </w:p>
        </w:tc>
        <w:tc>
          <w:tcPr>
            <w:tcW w:w="7219"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谈判</w:t>
            </w:r>
            <w:r>
              <w:rPr>
                <w:rFonts w:cs="Times New Roman" w:asciiTheme="minorEastAsia" w:hAnsiTheme="minorEastAsia" w:eastAsiaTheme="minorEastAsia"/>
                <w:sz w:val="24"/>
                <w:szCs w:val="24"/>
              </w:rPr>
              <w:t>截止时间</w:t>
            </w:r>
            <w:r>
              <w:rPr>
                <w:rFonts w:hint="eastAsia" w:cs="Times New Roman" w:asciiTheme="minorEastAsia" w:hAnsiTheme="minorEastAsia" w:eastAsiaTheme="minorEastAsia"/>
                <w:sz w:val="24"/>
                <w:szCs w:val="24"/>
                <w:lang w:val="en-US" w:eastAsia="zh-CN"/>
              </w:rPr>
              <w:t>3</w:t>
            </w:r>
            <w:r>
              <w:rPr>
                <w:rFonts w:hint="eastAsia" w:cs="Times New Roman" w:asciiTheme="minorEastAsia" w:hAnsiTheme="minorEastAsia" w:eastAsiaTheme="minorEastAsia"/>
                <w:sz w:val="24"/>
                <w:szCs w:val="24"/>
              </w:rPr>
              <w:t>日</w:t>
            </w:r>
            <w:r>
              <w:rPr>
                <w:rFonts w:cs="Times New Roman" w:asciiTheme="minorEastAsia" w:hAnsiTheme="minorEastAsia" w:eastAsiaTheme="minorEastAsia"/>
                <w:sz w:val="24"/>
                <w:szCs w:val="24"/>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val="en-US" w:eastAsia="zh-CN"/>
              </w:rPr>
              <w:t>9</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递交</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响应文件的截止时间和地点</w:t>
            </w:r>
          </w:p>
        </w:tc>
        <w:tc>
          <w:tcPr>
            <w:tcW w:w="7219"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时间：</w:t>
            </w:r>
            <w:r>
              <w:rPr>
                <w:rFonts w:hint="eastAsia" w:cs="Times New Roman" w:asciiTheme="minorEastAsia" w:hAnsiTheme="minorEastAsia" w:eastAsiaTheme="minorEastAsia"/>
                <w:sz w:val="24"/>
                <w:szCs w:val="24"/>
                <w:u w:val="single"/>
              </w:rPr>
              <w:t>202</w:t>
            </w:r>
            <w:r>
              <w:rPr>
                <w:rFonts w:hint="eastAsia" w:cs="Times New Roman" w:asciiTheme="minorEastAsia" w:hAnsiTheme="minorEastAsia" w:eastAsiaTheme="minorEastAsia"/>
                <w:sz w:val="24"/>
                <w:szCs w:val="24"/>
                <w:u w:val="single"/>
                <w:lang w:val="en-US" w:eastAsia="zh-CN"/>
              </w:rPr>
              <w:t>2</w:t>
            </w:r>
            <w:r>
              <w:rPr>
                <w:rFonts w:hint="eastAsia" w:cs="Times New Roman" w:asciiTheme="minorEastAsia" w:hAnsiTheme="minorEastAsia" w:eastAsiaTheme="minorEastAsia"/>
                <w:sz w:val="24"/>
                <w:szCs w:val="24"/>
                <w:u w:val="single"/>
              </w:rPr>
              <w:t>年0</w:t>
            </w:r>
            <w:r>
              <w:rPr>
                <w:rFonts w:hint="eastAsia" w:cs="Times New Roman" w:asciiTheme="minorEastAsia" w:hAnsiTheme="minorEastAsia" w:eastAsiaTheme="minorEastAsia"/>
                <w:sz w:val="24"/>
                <w:szCs w:val="24"/>
                <w:u w:val="single"/>
                <w:lang w:val="en-US" w:eastAsia="zh-CN"/>
              </w:rPr>
              <w:t>7</w:t>
            </w:r>
            <w:r>
              <w:rPr>
                <w:rFonts w:hint="eastAsia" w:cs="Times New Roman" w:asciiTheme="minorEastAsia" w:hAnsiTheme="minorEastAsia" w:eastAsiaTheme="minorEastAsia"/>
                <w:sz w:val="24"/>
                <w:szCs w:val="24"/>
                <w:u w:val="single"/>
              </w:rPr>
              <w:t>月</w:t>
            </w:r>
            <w:r>
              <w:rPr>
                <w:rFonts w:hint="eastAsia" w:cs="Times New Roman" w:asciiTheme="minorEastAsia" w:hAnsiTheme="minorEastAsia" w:eastAsiaTheme="minorEastAsia"/>
                <w:sz w:val="24"/>
                <w:szCs w:val="24"/>
                <w:u w:val="single"/>
                <w:lang w:val="en-US" w:eastAsia="zh-CN"/>
              </w:rPr>
              <w:t>18</w:t>
            </w:r>
            <w:r>
              <w:rPr>
                <w:rFonts w:hint="eastAsia" w:cs="Times New Roman" w:asciiTheme="minorEastAsia" w:hAnsiTheme="minorEastAsia" w:eastAsiaTheme="minorEastAsia"/>
                <w:sz w:val="24"/>
                <w:szCs w:val="24"/>
                <w:u w:val="single"/>
              </w:rPr>
              <w:t>日</w:t>
            </w:r>
            <w:r>
              <w:rPr>
                <w:rFonts w:hint="eastAsia" w:cs="Times New Roman" w:asciiTheme="minorEastAsia" w:hAnsiTheme="minorEastAsia" w:eastAsiaTheme="minorEastAsia"/>
                <w:sz w:val="24"/>
                <w:szCs w:val="24"/>
                <w:u w:val="single"/>
                <w:lang w:val="en-US" w:eastAsia="zh-CN"/>
              </w:rPr>
              <w:t>18</w:t>
            </w:r>
            <w:r>
              <w:rPr>
                <w:rFonts w:hint="eastAsia" w:cs="Times New Roman" w:asciiTheme="minorEastAsia" w:hAnsiTheme="minorEastAsia" w:eastAsiaTheme="minorEastAsia"/>
                <w:sz w:val="24"/>
                <w:szCs w:val="24"/>
              </w:rPr>
              <w:t>时</w:t>
            </w:r>
            <w:r>
              <w:rPr>
                <w:rFonts w:hint="eastAsia" w:cs="Times New Roman" w:asciiTheme="minorEastAsia" w:hAnsiTheme="minorEastAsia" w:eastAsiaTheme="minorEastAsia"/>
                <w:sz w:val="24"/>
                <w:szCs w:val="24"/>
                <w:u w:val="single"/>
                <w:lang w:val="en-US" w:eastAsia="zh-CN"/>
              </w:rPr>
              <w:t>3</w:t>
            </w:r>
            <w:r>
              <w:rPr>
                <w:rFonts w:hint="eastAsia" w:cs="Times New Roman" w:asciiTheme="minorEastAsia" w:hAnsiTheme="minorEastAsia" w:eastAsiaTheme="minorEastAsia"/>
                <w:sz w:val="24"/>
                <w:szCs w:val="24"/>
                <w:u w:val="single"/>
              </w:rPr>
              <w:t>0</w:t>
            </w:r>
            <w:r>
              <w:rPr>
                <w:rFonts w:hint="eastAsia" w:cs="Times New Roman" w:asciiTheme="minorEastAsia" w:hAnsiTheme="minorEastAsia" w:eastAsiaTheme="minorEastAsia"/>
                <w:sz w:val="24"/>
                <w:szCs w:val="24"/>
              </w:rPr>
              <w:t>分</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北京时间</w:t>
            </w:r>
            <w:r>
              <w:rPr>
                <w:rFonts w:cs="Times New Roman" w:asciiTheme="minorEastAsia" w:hAnsiTheme="minorEastAsia" w:eastAsiaTheme="minorEastAsia"/>
                <w:sz w:val="24"/>
                <w:szCs w:val="24"/>
              </w:rPr>
              <w:t>)</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地点：</w:t>
            </w:r>
            <w:r>
              <w:rPr>
                <w:rFonts w:hint="eastAsia" w:cs="Times New Roman" w:asciiTheme="minorEastAsia" w:hAnsiTheme="minorEastAsia" w:eastAsiaTheme="minorEastAsia"/>
                <w:kern w:val="2"/>
                <w:sz w:val="24"/>
                <w:szCs w:val="24"/>
                <w:lang w:val="en-US" w:eastAsia="zh-CN" w:bidi="ar-SA"/>
              </w:rPr>
              <w:t>新疆乌鲁木齐市天津北路316号天河广场14楼</w:t>
            </w:r>
            <w:r>
              <w:rPr>
                <w:rFonts w:hint="eastAsia" w:asciiTheme="minorEastAsia" w:hAnsiTheme="minorEastAsia" w:eastAsiaTheme="minorEastAsia"/>
                <w:sz w:val="24"/>
                <w:szCs w:val="24"/>
                <w:lang w:bidi="en-US"/>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3" w:type="dxa"/>
            <w:vAlign w:val="center"/>
          </w:tcPr>
          <w:p>
            <w:pPr>
              <w:pStyle w:val="15"/>
              <w:spacing w:line="360" w:lineRule="auto"/>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10</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响应文件开启时间和地点</w:t>
            </w:r>
          </w:p>
        </w:tc>
        <w:tc>
          <w:tcPr>
            <w:tcW w:w="7219"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时间：</w:t>
            </w:r>
            <w:r>
              <w:rPr>
                <w:rFonts w:hint="eastAsia" w:cs="Times New Roman" w:asciiTheme="minorEastAsia" w:hAnsiTheme="minorEastAsia" w:eastAsiaTheme="minorEastAsia"/>
                <w:sz w:val="24"/>
                <w:szCs w:val="24"/>
                <w:u w:val="single"/>
              </w:rPr>
              <w:t>202</w:t>
            </w:r>
            <w:r>
              <w:rPr>
                <w:rFonts w:hint="eastAsia" w:cs="Times New Roman" w:asciiTheme="minorEastAsia" w:hAnsiTheme="minorEastAsia" w:eastAsiaTheme="minorEastAsia"/>
                <w:sz w:val="24"/>
                <w:szCs w:val="24"/>
                <w:u w:val="single"/>
                <w:lang w:val="en-US" w:eastAsia="zh-CN"/>
              </w:rPr>
              <w:t>2</w:t>
            </w:r>
            <w:r>
              <w:rPr>
                <w:rFonts w:hint="eastAsia" w:cs="Times New Roman" w:asciiTheme="minorEastAsia" w:hAnsiTheme="minorEastAsia" w:eastAsiaTheme="minorEastAsia"/>
                <w:sz w:val="24"/>
                <w:szCs w:val="24"/>
                <w:u w:val="single"/>
              </w:rPr>
              <w:t>年0</w:t>
            </w:r>
            <w:r>
              <w:rPr>
                <w:rFonts w:hint="eastAsia" w:cs="Times New Roman" w:asciiTheme="minorEastAsia" w:hAnsiTheme="minorEastAsia" w:eastAsiaTheme="minorEastAsia"/>
                <w:sz w:val="24"/>
                <w:szCs w:val="24"/>
                <w:u w:val="single"/>
                <w:lang w:val="en-US" w:eastAsia="zh-CN"/>
              </w:rPr>
              <w:t>7</w:t>
            </w:r>
            <w:r>
              <w:rPr>
                <w:rFonts w:hint="eastAsia" w:cs="Times New Roman" w:asciiTheme="minorEastAsia" w:hAnsiTheme="minorEastAsia" w:eastAsiaTheme="minorEastAsia"/>
                <w:sz w:val="24"/>
                <w:szCs w:val="24"/>
                <w:u w:val="single"/>
              </w:rPr>
              <w:t>月</w:t>
            </w:r>
            <w:r>
              <w:rPr>
                <w:rFonts w:hint="eastAsia" w:cs="Times New Roman" w:asciiTheme="minorEastAsia" w:hAnsiTheme="minorEastAsia" w:eastAsiaTheme="minorEastAsia"/>
                <w:sz w:val="24"/>
                <w:szCs w:val="24"/>
                <w:u w:val="single"/>
                <w:lang w:val="en-US" w:eastAsia="zh-CN"/>
              </w:rPr>
              <w:t>18</w:t>
            </w:r>
            <w:r>
              <w:rPr>
                <w:rFonts w:hint="eastAsia" w:cs="Times New Roman" w:asciiTheme="minorEastAsia" w:hAnsiTheme="minorEastAsia" w:eastAsiaTheme="minorEastAsia"/>
                <w:sz w:val="24"/>
                <w:szCs w:val="24"/>
                <w:u w:val="single"/>
              </w:rPr>
              <w:t>日1</w:t>
            </w:r>
            <w:r>
              <w:rPr>
                <w:rFonts w:hint="eastAsia" w:cs="Times New Roman" w:asciiTheme="minorEastAsia" w:hAnsiTheme="minorEastAsia" w:eastAsiaTheme="minorEastAsia"/>
                <w:sz w:val="24"/>
                <w:szCs w:val="24"/>
                <w:u w:val="single"/>
                <w:lang w:val="en-US" w:eastAsia="zh-CN"/>
              </w:rPr>
              <w:t>8</w:t>
            </w:r>
            <w:r>
              <w:rPr>
                <w:rFonts w:hint="eastAsia" w:cs="Times New Roman" w:asciiTheme="minorEastAsia" w:hAnsiTheme="minorEastAsia" w:eastAsiaTheme="minorEastAsia"/>
                <w:sz w:val="24"/>
                <w:szCs w:val="24"/>
              </w:rPr>
              <w:t>时</w:t>
            </w:r>
            <w:r>
              <w:rPr>
                <w:rFonts w:hint="eastAsia" w:cs="Times New Roman" w:asciiTheme="minorEastAsia" w:hAnsiTheme="minorEastAsia" w:eastAsiaTheme="minorEastAsia"/>
                <w:sz w:val="24"/>
                <w:szCs w:val="24"/>
                <w:u w:val="single"/>
                <w:lang w:val="en-US" w:eastAsia="zh-CN"/>
              </w:rPr>
              <w:t>3</w:t>
            </w:r>
            <w:r>
              <w:rPr>
                <w:rFonts w:hint="eastAsia" w:cs="Times New Roman" w:asciiTheme="minorEastAsia" w:hAnsiTheme="minorEastAsia" w:eastAsiaTheme="minorEastAsia"/>
                <w:sz w:val="24"/>
                <w:szCs w:val="24"/>
                <w:u w:val="single"/>
              </w:rPr>
              <w:t>0</w:t>
            </w:r>
            <w:r>
              <w:rPr>
                <w:rFonts w:hint="eastAsia" w:cs="Times New Roman" w:asciiTheme="minorEastAsia" w:hAnsiTheme="minorEastAsia" w:eastAsiaTheme="minorEastAsia"/>
                <w:sz w:val="24"/>
                <w:szCs w:val="24"/>
              </w:rPr>
              <w:t>分</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北京时间</w:t>
            </w:r>
            <w:r>
              <w:rPr>
                <w:rFonts w:cs="Times New Roman" w:asciiTheme="minorEastAsia" w:hAnsiTheme="minorEastAsia" w:eastAsiaTheme="minorEastAsia"/>
                <w:sz w:val="24"/>
                <w:szCs w:val="24"/>
              </w:rPr>
              <w:t>)</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地点：</w:t>
            </w:r>
            <w:r>
              <w:rPr>
                <w:rFonts w:hint="eastAsia" w:cs="Times New Roman" w:asciiTheme="minorEastAsia" w:hAnsiTheme="minorEastAsia" w:eastAsiaTheme="minorEastAsia"/>
                <w:kern w:val="2"/>
                <w:sz w:val="24"/>
                <w:szCs w:val="24"/>
                <w:lang w:val="en-US" w:eastAsia="zh-CN" w:bidi="ar-SA"/>
              </w:rPr>
              <w:t>新疆乌鲁木齐市天津北路316号天河广场14楼</w:t>
            </w:r>
            <w:r>
              <w:rPr>
                <w:rFonts w:hint="eastAsia" w:asciiTheme="minorEastAsia" w:hAnsiTheme="minorEastAsia" w:eastAsiaTheme="minorEastAsia"/>
                <w:sz w:val="24"/>
                <w:szCs w:val="24"/>
                <w:lang w:bidi="en-US"/>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4"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val="en-US" w:eastAsia="zh-CN"/>
              </w:rPr>
              <w:t>1</w:t>
            </w:r>
          </w:p>
        </w:tc>
        <w:tc>
          <w:tcPr>
            <w:tcW w:w="1915" w:type="dxa"/>
            <w:vAlign w:val="center"/>
          </w:tcPr>
          <w:p>
            <w:pPr>
              <w:pStyle w:val="15"/>
              <w:spacing w:line="360" w:lineRule="auto"/>
              <w:ind w:firstLine="240" w:firstLineChars="10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保证金</w:t>
            </w:r>
          </w:p>
        </w:tc>
        <w:tc>
          <w:tcPr>
            <w:tcW w:w="7219" w:type="dxa"/>
            <w:vAlign w:val="center"/>
          </w:tcPr>
          <w:p>
            <w:pPr>
              <w:pStyle w:val="15"/>
              <w:spacing w:line="360" w:lineRule="auto"/>
              <w:jc w:val="left"/>
              <w:rPr>
                <w:rFonts w:cs="Times New Roman" w:asciiTheme="minorEastAsia" w:hAnsiTheme="minorEastAsia" w:eastAsiaTheme="minorEastAsia"/>
                <w:sz w:val="24"/>
                <w:szCs w:val="24"/>
                <w:u w:val="single"/>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eq \o\ac(□,√)</w:instrText>
            </w:r>
            <w:r>
              <w:rPr>
                <w:rFonts w:asciiTheme="minorEastAsia" w:hAnsiTheme="minorEastAsia" w:eastAsiaTheme="minorEastAsia"/>
                <w:sz w:val="24"/>
                <w:szCs w:val="24"/>
              </w:rPr>
              <w:fldChar w:fldCharType="end"/>
            </w:r>
            <w:r>
              <w:rPr>
                <w:rFonts w:hint="eastAsia" w:cs="Times New Roman" w:asciiTheme="minorEastAsia" w:hAnsiTheme="minorEastAsia" w:eastAsiaTheme="minorEastAsia"/>
                <w:sz w:val="24"/>
                <w:szCs w:val="24"/>
              </w:rPr>
              <w:t>要求提供。本项目的</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保证金为人民币：</w:t>
            </w:r>
            <w:r>
              <w:rPr>
                <w:rFonts w:hint="eastAsia" w:cs="Times New Roman" w:asciiTheme="minorEastAsia" w:hAnsiTheme="minorEastAsia" w:eastAsiaTheme="minorEastAsia"/>
                <w:sz w:val="24"/>
                <w:szCs w:val="24"/>
                <w:u w:val="single"/>
                <w:lang w:eastAsia="zh-CN"/>
              </w:rPr>
              <w:t>贰</w:t>
            </w:r>
            <w:r>
              <w:rPr>
                <w:rFonts w:hint="eastAsia" w:cs="Times New Roman" w:asciiTheme="minorEastAsia" w:hAnsiTheme="minorEastAsia" w:eastAsiaTheme="minorEastAsia"/>
                <w:sz w:val="24"/>
                <w:szCs w:val="24"/>
                <w:u w:val="single"/>
              </w:rPr>
              <w:t>仟元整</w:t>
            </w:r>
          </w:p>
          <w:p>
            <w:pPr>
              <w:pStyle w:val="15"/>
              <w:spacing w:line="360" w:lineRule="auto"/>
              <w:jc w:val="left"/>
              <w:rPr>
                <w:rFonts w:cs="Times New Roman" w:asciiTheme="minorEastAsia" w:hAnsiTheme="minorEastAsia" w:eastAsiaTheme="minorEastAsia"/>
                <w:sz w:val="24"/>
                <w:szCs w:val="24"/>
              </w:rPr>
            </w:pPr>
            <w:r>
              <w:rPr>
                <w:rFonts w:hint="eastAsia" w:asciiTheme="minorEastAsia" w:hAnsiTheme="minorEastAsia" w:eastAsiaTheme="minorEastAsia"/>
                <w:sz w:val="24"/>
                <w:szCs w:val="24"/>
                <w:lang w:eastAsia="zh-CN"/>
              </w:rPr>
              <w:t>谈判</w:t>
            </w:r>
            <w:r>
              <w:rPr>
                <w:rFonts w:hint="eastAsia" w:asciiTheme="minorEastAsia" w:hAnsiTheme="minorEastAsia" w:eastAsiaTheme="minorEastAsia"/>
                <w:sz w:val="24"/>
                <w:szCs w:val="24"/>
              </w:rPr>
              <w:t>保证金到账截止时间：同</w:t>
            </w:r>
            <w:r>
              <w:rPr>
                <w:rFonts w:hint="eastAsia" w:asciiTheme="minorEastAsia" w:hAnsiTheme="minorEastAsia" w:eastAsiaTheme="minorEastAsia"/>
                <w:sz w:val="24"/>
                <w:szCs w:val="24"/>
                <w:lang w:eastAsia="zh-CN"/>
              </w:rPr>
              <w:t>谈判</w:t>
            </w:r>
            <w:r>
              <w:rPr>
                <w:rFonts w:hint="eastAsia" w:asciiTheme="minorEastAsia" w:hAnsiTheme="minorEastAsia" w:eastAsiaTheme="minorEastAsia"/>
                <w:sz w:val="24"/>
                <w:szCs w:val="24"/>
              </w:rPr>
              <w:t>截止时间</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递交方式：电汇</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账户名称：</w:t>
            </w:r>
            <w:r>
              <w:rPr>
                <w:rFonts w:hint="eastAsia" w:ascii="宋体" w:hAnsi="宋体" w:eastAsia="宋体" w:cs="宋体"/>
                <w:i w:val="0"/>
                <w:iCs w:val="0"/>
                <w:sz w:val="24"/>
                <w:lang w:val="en-US" w:eastAsia="zh-CN"/>
              </w:rPr>
              <w:t>新疆春秋工程项目管理集团有限公司</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开户银行：</w:t>
            </w:r>
            <w:r>
              <w:rPr>
                <w:rFonts w:hint="eastAsia" w:ascii="宋体" w:hAnsi="宋体" w:eastAsia="宋体" w:cs="宋体"/>
                <w:i w:val="0"/>
                <w:iCs w:val="0"/>
                <w:sz w:val="24"/>
              </w:rPr>
              <w:t>工商银行乌鲁木齐杭州路支行</w:t>
            </w:r>
          </w:p>
          <w:p>
            <w:pPr>
              <w:spacing w:line="240" w:lineRule="auto"/>
              <w:rPr>
                <w:rFonts w:hint="eastAsia"/>
                <w:sz w:val="24"/>
              </w:rPr>
            </w:pPr>
            <w:r>
              <w:rPr>
                <w:rFonts w:hint="eastAsia" w:cs="Times New Roman" w:asciiTheme="minorEastAsia" w:hAnsiTheme="minorEastAsia" w:eastAsiaTheme="minorEastAsia"/>
                <w:sz w:val="24"/>
                <w:szCs w:val="24"/>
              </w:rPr>
              <w:t>行    号：</w:t>
            </w:r>
            <w:r>
              <w:rPr>
                <w:rFonts w:hint="eastAsia" w:ascii="宋体" w:hAnsi="宋体" w:eastAsia="宋体" w:cs="宋体"/>
                <w:i w:val="0"/>
                <w:iCs w:val="0"/>
                <w:sz w:val="24"/>
              </w:rPr>
              <w:t>1028 8100 1819</w:t>
            </w:r>
          </w:p>
          <w:p>
            <w:pPr>
              <w:pStyle w:val="15"/>
              <w:spacing w:line="360" w:lineRule="auto"/>
              <w:jc w:val="left"/>
              <w:rPr>
                <w:rFonts w:hint="eastAsia" w:ascii="宋体" w:hAnsi="宋体" w:eastAsia="宋体" w:cs="宋体"/>
                <w:i w:val="0"/>
                <w:iCs w:val="0"/>
                <w:sz w:val="24"/>
              </w:rPr>
            </w:pPr>
            <w:r>
              <w:rPr>
                <w:rFonts w:hint="eastAsia" w:cs="Times New Roman" w:asciiTheme="minorEastAsia" w:hAnsiTheme="minorEastAsia" w:eastAsiaTheme="minorEastAsia"/>
                <w:sz w:val="24"/>
                <w:szCs w:val="24"/>
              </w:rPr>
              <w:t>帐    号：</w:t>
            </w:r>
            <w:r>
              <w:rPr>
                <w:rFonts w:hint="eastAsia" w:ascii="宋体" w:hAnsi="宋体" w:eastAsia="宋体" w:cs="宋体"/>
                <w:i w:val="0"/>
                <w:iCs w:val="0"/>
                <w:sz w:val="24"/>
              </w:rPr>
              <w:t>3002 0181 0920 0005 962</w:t>
            </w:r>
          </w:p>
          <w:p>
            <w:pPr>
              <w:overflowPunct w:val="0"/>
              <w:spacing w:line="440" w:lineRule="exact"/>
              <w:rPr>
                <w:rFonts w:ascii="宋体" w:hAnsi="宋体" w:cs="宋体"/>
                <w:sz w:val="24"/>
                <w:lang w:val="zh-CN"/>
              </w:rPr>
            </w:pPr>
            <w:r>
              <w:rPr>
                <w:rFonts w:hint="eastAsia" w:ascii="宋体" w:hAnsi="宋体" w:cs="宋体"/>
                <w:sz w:val="24"/>
              </w:rPr>
              <w:t>投标保证金的缴纳形式：</w:t>
            </w:r>
            <w:r>
              <w:rPr>
                <w:rFonts w:hint="eastAsia" w:ascii="宋体" w:hAnsi="宋体" w:cs="宋体"/>
                <w:sz w:val="24"/>
                <w:lang w:val="zh-CN"/>
              </w:rPr>
              <w:t>谈判保证金于投标截止时间之前（北京时间，以到账时间为准)之前从投标人基本账户以银行电汇或网银形式交纳。</w:t>
            </w:r>
            <w:bookmarkStart w:id="14" w:name="_Toc520282022"/>
            <w:r>
              <w:rPr>
                <w:rFonts w:hint="eastAsia" w:ascii="宋体" w:hAnsi="宋体" w:cs="宋体"/>
                <w:sz w:val="24"/>
                <w:lang w:val="zh-CN"/>
              </w:rPr>
              <w:t>投标人未按招标文件规定缴纳投标保证金的,投标文件将被拒绝评审。</w:t>
            </w:r>
            <w:bookmarkEnd w:id="14"/>
          </w:p>
          <w:p>
            <w:pPr>
              <w:pStyle w:val="15"/>
              <w:spacing w:line="360" w:lineRule="auto"/>
              <w:jc w:val="left"/>
              <w:rPr>
                <w:rFonts w:cs="Times New Roman" w:asciiTheme="minorEastAsia" w:hAnsiTheme="minorEastAsia" w:eastAsiaTheme="minorEastAsia"/>
                <w:sz w:val="24"/>
                <w:szCs w:val="24"/>
              </w:rPr>
            </w:pPr>
            <w:r>
              <w:rPr>
                <w:rFonts w:hint="eastAsia" w:ascii="宋体" w:hAnsi="宋体" w:cs="宋体"/>
                <w:b/>
                <w:bCs/>
                <w:kern w:val="0"/>
                <w:sz w:val="24"/>
              </w:rPr>
              <w:t>注：供应商递交投标保证金时，须注明所投项目名称及采购项目编号。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b w:val="0"/>
                <w:bCs w:val="0"/>
                <w:sz w:val="24"/>
                <w:szCs w:val="24"/>
                <w:lang w:eastAsia="zh-CN"/>
              </w:rPr>
            </w:pPr>
            <w:r>
              <w:rPr>
                <w:rFonts w:hint="eastAsia" w:cs="Times New Roman" w:asciiTheme="minorEastAsia" w:hAnsiTheme="minorEastAsia" w:eastAsiaTheme="minorEastAsia"/>
                <w:b w:val="0"/>
                <w:bCs w:val="0"/>
                <w:sz w:val="24"/>
                <w:szCs w:val="24"/>
              </w:rPr>
              <w:t>1</w:t>
            </w:r>
            <w:r>
              <w:rPr>
                <w:rFonts w:hint="eastAsia" w:cs="Times New Roman" w:asciiTheme="minorEastAsia" w:hAnsiTheme="minorEastAsia" w:eastAsiaTheme="minorEastAsia"/>
                <w:b w:val="0"/>
                <w:bCs w:val="0"/>
                <w:sz w:val="24"/>
                <w:szCs w:val="24"/>
                <w:lang w:val="en-US" w:eastAsia="zh-CN"/>
              </w:rPr>
              <w:t>2</w:t>
            </w:r>
          </w:p>
        </w:tc>
        <w:tc>
          <w:tcPr>
            <w:tcW w:w="1915" w:type="dxa"/>
            <w:vAlign w:val="center"/>
          </w:tcPr>
          <w:p>
            <w:pPr>
              <w:pStyle w:val="15"/>
              <w:spacing w:line="360" w:lineRule="auto"/>
              <w:jc w:val="left"/>
              <w:rPr>
                <w:rFonts w:cs="Times New Roman" w:asciiTheme="minorEastAsia" w:hAnsiTheme="minorEastAsia" w:eastAsiaTheme="minorEastAsia"/>
                <w:b w:val="0"/>
                <w:bCs w:val="0"/>
                <w:sz w:val="24"/>
                <w:szCs w:val="24"/>
              </w:rPr>
            </w:pPr>
            <w:r>
              <w:rPr>
                <w:rFonts w:hint="eastAsia" w:hAnsi="宋体"/>
                <w:b w:val="0"/>
                <w:bCs w:val="0"/>
                <w:sz w:val="24"/>
                <w:szCs w:val="24"/>
                <w:lang w:eastAsia="zh-CN"/>
              </w:rPr>
              <w:t>谈判</w:t>
            </w:r>
            <w:r>
              <w:rPr>
                <w:rFonts w:hint="eastAsia" w:ascii="宋体" w:hAnsi="宋体"/>
                <w:b w:val="0"/>
                <w:bCs w:val="0"/>
                <w:sz w:val="24"/>
                <w:szCs w:val="24"/>
              </w:rPr>
              <w:t>响应文件有效期</w:t>
            </w:r>
          </w:p>
        </w:tc>
        <w:tc>
          <w:tcPr>
            <w:tcW w:w="7219" w:type="dxa"/>
            <w:vAlign w:val="center"/>
          </w:tcPr>
          <w:p>
            <w:pPr>
              <w:pStyle w:val="15"/>
              <w:spacing w:line="360" w:lineRule="auto"/>
              <w:jc w:val="left"/>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30</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日历日</w:t>
            </w:r>
            <w:r>
              <w:rPr>
                <w:rFonts w:cs="Times New Roman"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val="en-US" w:eastAsia="zh-CN"/>
              </w:rPr>
              <w:t>3</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响应文件份数</w:t>
            </w:r>
          </w:p>
        </w:tc>
        <w:tc>
          <w:tcPr>
            <w:tcW w:w="7219" w:type="dxa"/>
            <w:vAlign w:val="center"/>
          </w:tcPr>
          <w:p>
            <w:pPr>
              <w:pStyle w:val="15"/>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正本</w:t>
            </w:r>
            <w:r>
              <w:rPr>
                <w:rFonts w:hint="eastAsia" w:cs="Times New Roman" w:asciiTheme="minorEastAsia" w:hAnsiTheme="minorEastAsia" w:eastAsiaTheme="minorEastAsia"/>
                <w:sz w:val="24"/>
                <w:szCs w:val="24"/>
                <w:u w:val="single"/>
                <w:lang w:val="en-US" w:eastAsia="zh-CN"/>
              </w:rPr>
              <w:t xml:space="preserve"> 1 </w:t>
            </w:r>
            <w:r>
              <w:rPr>
                <w:rFonts w:hint="eastAsia" w:cs="Times New Roman" w:asciiTheme="minorEastAsia" w:hAnsiTheme="minorEastAsia" w:eastAsiaTheme="minorEastAsia"/>
                <w:sz w:val="24"/>
                <w:szCs w:val="24"/>
              </w:rPr>
              <w:t>份</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副本</w:t>
            </w:r>
            <w:r>
              <w:rPr>
                <w:rFonts w:hint="eastAsia" w:cs="Times New Roman" w:asciiTheme="minorEastAsia" w:hAnsiTheme="minorEastAsia" w:eastAsiaTheme="minorEastAsia"/>
                <w:sz w:val="24"/>
                <w:szCs w:val="24"/>
                <w:u w:val="single"/>
                <w:lang w:val="en-US" w:eastAsia="zh-CN"/>
              </w:rPr>
              <w:t xml:space="preserve"> 2 </w:t>
            </w:r>
            <w:r>
              <w:rPr>
                <w:rFonts w:hint="eastAsia" w:cs="Times New Roman" w:asciiTheme="minorEastAsia" w:hAnsiTheme="minorEastAsia" w:eastAsiaTheme="minorEastAsia"/>
                <w:sz w:val="24"/>
                <w:szCs w:val="24"/>
              </w:rPr>
              <w:t>份</w:t>
            </w:r>
            <w:r>
              <w:rPr>
                <w:rFonts w:hint="eastAsia" w:cs="Times New Roman" w:asciiTheme="minorEastAsia" w:hAnsiTheme="minorEastAsia" w:eastAsiaTheme="minorEastAsia"/>
                <w:sz w:val="24"/>
                <w:szCs w:val="24"/>
                <w:lang w:val="en-US" w:eastAsia="zh-CN"/>
              </w:rPr>
              <w:t xml:space="preserve">  谈判</w:t>
            </w:r>
            <w:r>
              <w:rPr>
                <w:rFonts w:hint="eastAsia" w:ascii="宋体" w:hAnsi="宋体"/>
                <w:b w:val="0"/>
                <w:bCs w:val="0"/>
                <w:sz w:val="24"/>
                <w:szCs w:val="21"/>
              </w:rPr>
              <w:t>一次报价单</w:t>
            </w:r>
            <w:r>
              <w:rPr>
                <w:rFonts w:hint="eastAsia" w:ascii="宋体" w:hAnsi="宋体"/>
                <w:sz w:val="24"/>
                <w:szCs w:val="24"/>
              </w:rPr>
              <w:t>一份</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电子u盘</w:t>
            </w:r>
            <w:r>
              <w:rPr>
                <w:rFonts w:cs="Times New Roman" w:asciiTheme="minorEastAsia" w:hAnsiTheme="minorEastAsia" w:eastAsiaTheme="minorEastAsia"/>
                <w:sz w:val="24"/>
                <w:szCs w:val="24"/>
              </w:rPr>
              <w:t>_</w:t>
            </w:r>
            <w:r>
              <w:rPr>
                <w:rFonts w:cs="Times New Roman" w:asciiTheme="minorEastAsia" w:hAnsiTheme="minorEastAsia" w:eastAsiaTheme="minorEastAsia"/>
                <w:sz w:val="24"/>
                <w:szCs w:val="24"/>
                <w:u w:val="single"/>
              </w:rPr>
              <w:t>_</w:t>
            </w:r>
            <w:r>
              <w:rPr>
                <w:rFonts w:hint="eastAsia" w:cs="Times New Roman" w:asciiTheme="minorEastAsia" w:hAnsiTheme="minorEastAsia" w:eastAsiaTheme="minorEastAsia"/>
                <w:sz w:val="24"/>
                <w:szCs w:val="24"/>
                <w:u w:val="single"/>
              </w:rPr>
              <w:t>1</w:t>
            </w:r>
            <w:r>
              <w:rPr>
                <w:rFonts w:cs="Times New Roman" w:asciiTheme="minorEastAsia" w:hAnsiTheme="minorEastAsia" w:eastAsiaTheme="minorEastAsia"/>
                <w:sz w:val="24"/>
                <w:szCs w:val="24"/>
              </w:rPr>
              <w:t>_</w:t>
            </w:r>
            <w:r>
              <w:rPr>
                <w:rFonts w:hint="eastAsia" w:cs="Times New Roman" w:asciiTheme="minorEastAsia" w:hAnsiTheme="minorEastAsia" w:eastAsiaTheme="minorEastAsia"/>
                <w:sz w:val="24"/>
                <w:szCs w:val="24"/>
              </w:rPr>
              <w:t>份</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sym w:font="Wingdings 2" w:char="0052"/>
            </w:r>
            <w:r>
              <w:rPr>
                <w:rFonts w:hint="eastAsia" w:cs="Times New Roman" w:asciiTheme="minorEastAsia" w:hAnsiTheme="minorEastAsia" w:eastAsiaTheme="minorEastAsia"/>
                <w:sz w:val="24"/>
                <w:szCs w:val="24"/>
              </w:rPr>
              <w:t>扫描件，</w:t>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eq \o\ac(□</w:instrText>
            </w:r>
            <w:r>
              <w:rPr>
                <w:rFonts w:hint="eastAsia" w:asciiTheme="minorEastAsia" w:hAnsiTheme="minorEastAsia" w:eastAsiaTheme="minorEastAsia"/>
                <w:sz w:val="24"/>
                <w:szCs w:val="24"/>
                <w:lang w:eastAsia="zh-CN"/>
              </w:rPr>
              <w:instrText xml:space="preserve">,</w:instrText>
            </w:r>
            <w:r>
              <w:rPr>
                <w:rFonts w:hint="eastAsia" w:asciiTheme="minorEastAsia" w:hAnsiTheme="minorEastAsia" w:eastAsiaTheme="minorEastAsia"/>
                <w:position w:val="2"/>
                <w:sz w:val="16"/>
                <w:szCs w:val="24"/>
                <w:lang w:eastAsia="zh-CN"/>
              </w:rPr>
              <w:instrText xml:space="preserve">√</w:instrText>
            </w:r>
            <w:r>
              <w:rPr>
                <w:rFonts w:hint="eastAsia" w:asciiTheme="minorEastAsia" w:hAnsiTheme="minorEastAsia" w:eastAsiaTheme="minorEastAsia"/>
                <w:sz w:val="24"/>
                <w:szCs w:val="24"/>
              </w:rPr>
              <w:instrText xml:space="preserve">)</w:instrText>
            </w:r>
            <w:r>
              <w:rPr>
                <w:rFonts w:asciiTheme="minorEastAsia" w:hAnsiTheme="minorEastAsia" w:eastAsiaTheme="minorEastAsia"/>
                <w:sz w:val="24"/>
                <w:szCs w:val="24"/>
              </w:rPr>
              <w:fldChar w:fldCharType="end"/>
            </w:r>
            <w:r>
              <w:rPr>
                <w:rFonts w:cs="Times New Roman" w:asciiTheme="minorEastAsia" w:hAnsiTheme="minorEastAsia" w:eastAsiaTheme="minorEastAsia"/>
                <w:sz w:val="24"/>
                <w:szCs w:val="24"/>
              </w:rPr>
              <w:t xml:space="preserve"> Word</w:t>
            </w:r>
            <w:r>
              <w:rPr>
                <w:rFonts w:hint="eastAsia" w:cs="Times New Roman" w:asciiTheme="minorEastAsia" w:hAnsiTheme="minorEastAsia" w:eastAsiaTheme="minorEastAsia"/>
                <w:sz w:val="24"/>
                <w:szCs w:val="24"/>
                <w:lang w:val="en-US" w:eastAsia="zh-CN"/>
              </w:rPr>
              <w:t xml:space="preserve"> </w:t>
            </w:r>
            <w:r>
              <w:rPr>
                <w:rFonts w:cs="Times New Roman"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val="en-US" w:eastAsia="zh-CN"/>
              </w:rPr>
              <w:t>4</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开标时需携带资料</w:t>
            </w:r>
          </w:p>
        </w:tc>
        <w:tc>
          <w:tcPr>
            <w:tcW w:w="7219" w:type="dxa"/>
            <w:vAlign w:val="center"/>
          </w:tcPr>
          <w:p>
            <w:pPr>
              <w:pStyle w:val="15"/>
              <w:numPr>
                <w:ilvl w:val="0"/>
                <w:numId w:val="3"/>
              </w:numPr>
              <w:spacing w:line="360" w:lineRule="auto"/>
              <w:jc w:val="lef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法定代表人授权委托书（签字及盖章）</w:t>
            </w:r>
          </w:p>
          <w:p>
            <w:pPr>
              <w:pStyle w:val="15"/>
              <w:numPr>
                <w:ilvl w:val="0"/>
                <w:numId w:val="3"/>
              </w:numPr>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被授权人身份证原件及法定代表人身份证明原件；</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3</w:t>
            </w:r>
            <w:r>
              <w:rPr>
                <w:rFonts w:hint="eastAsia" w:cs="Times New Roman" w:asciiTheme="minorEastAsia" w:hAnsiTheme="minorEastAsia" w:eastAsiaTheme="minorEastAsia"/>
                <w:sz w:val="24"/>
                <w:szCs w:val="24"/>
              </w:rPr>
              <w:t>、</w:t>
            </w:r>
            <w:r>
              <w:rPr>
                <w:rFonts w:hint="eastAsia" w:cs="宋体" w:asciiTheme="minorEastAsia" w:hAnsiTheme="minorEastAsia" w:eastAsiaTheme="minorEastAsia"/>
                <w:kern w:val="0"/>
                <w:sz w:val="24"/>
                <w:lang w:eastAsia="zh-CN"/>
              </w:rPr>
              <w:t>谈判</w:t>
            </w:r>
            <w:r>
              <w:rPr>
                <w:rFonts w:hint="eastAsia" w:cs="宋体" w:asciiTheme="minorEastAsia" w:hAnsiTheme="minorEastAsia" w:eastAsiaTheme="minorEastAsia"/>
                <w:kern w:val="0"/>
                <w:sz w:val="24"/>
              </w:rPr>
              <w:t>保证金收据原件备查</w:t>
            </w:r>
            <w:r>
              <w:rPr>
                <w:rFonts w:hint="eastAsia" w:cs="Times New Roman"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val="en-US" w:eastAsia="zh-CN"/>
              </w:rPr>
              <w:t>5</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color w:val="0000FF"/>
                <w:sz w:val="24"/>
                <w:szCs w:val="24"/>
              </w:rPr>
              <w:t>响应文件封套上应载明的信息</w:t>
            </w:r>
          </w:p>
        </w:tc>
        <w:tc>
          <w:tcPr>
            <w:tcW w:w="7219" w:type="dxa"/>
            <w:vAlign w:val="center"/>
          </w:tcPr>
          <w:p>
            <w:pPr>
              <w:pStyle w:val="2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sz w:val="24"/>
                <w:szCs w:val="24"/>
              </w:rPr>
              <w:t>项目名称：</w:t>
            </w:r>
            <w:r>
              <w:rPr>
                <w:rFonts w:hint="eastAsia" w:cs="Times New Roman" w:asciiTheme="minorEastAsia" w:hAnsiTheme="minorEastAsia" w:eastAsiaTheme="minorEastAsia"/>
                <w:kern w:val="2"/>
                <w:sz w:val="24"/>
                <w:szCs w:val="24"/>
                <w:lang w:val="en-US" w:eastAsia="zh-CN" w:bidi="ar-SA"/>
              </w:rPr>
              <w:t>新疆农村创业创新项目创意大赛暨第六届全国农村创业创新项目创意大赛新疆赛区选拔赛项目</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u w:val="single"/>
              </w:rPr>
              <w:t>202</w:t>
            </w:r>
            <w:r>
              <w:rPr>
                <w:rFonts w:hint="eastAsia" w:cs="Times New Roman" w:asciiTheme="minorEastAsia" w:hAnsiTheme="minorEastAsia" w:eastAsiaTheme="minorEastAsia"/>
                <w:sz w:val="24"/>
                <w:szCs w:val="24"/>
                <w:u w:val="single"/>
                <w:lang w:val="en-US" w:eastAsia="zh-CN"/>
              </w:rPr>
              <w:t>2</w:t>
            </w:r>
            <w:r>
              <w:rPr>
                <w:rFonts w:hint="eastAsia" w:cs="Times New Roman" w:asciiTheme="minorEastAsia" w:hAnsiTheme="minorEastAsia" w:eastAsiaTheme="minorEastAsia"/>
                <w:sz w:val="24"/>
                <w:szCs w:val="24"/>
                <w:u w:val="single"/>
              </w:rPr>
              <w:t>年0</w:t>
            </w:r>
            <w:r>
              <w:rPr>
                <w:rFonts w:hint="eastAsia" w:cs="Times New Roman" w:asciiTheme="minorEastAsia" w:hAnsiTheme="minorEastAsia" w:eastAsiaTheme="minorEastAsia"/>
                <w:sz w:val="24"/>
                <w:szCs w:val="24"/>
                <w:u w:val="single"/>
                <w:lang w:val="en-US" w:eastAsia="zh-CN"/>
              </w:rPr>
              <w:t>7</w:t>
            </w:r>
            <w:r>
              <w:rPr>
                <w:rFonts w:hint="eastAsia" w:cs="Times New Roman" w:asciiTheme="minorEastAsia" w:hAnsiTheme="minorEastAsia" w:eastAsiaTheme="minorEastAsia"/>
                <w:sz w:val="24"/>
                <w:szCs w:val="24"/>
                <w:u w:val="single"/>
              </w:rPr>
              <w:t>月</w:t>
            </w:r>
            <w:r>
              <w:rPr>
                <w:rFonts w:hint="eastAsia" w:cs="Times New Roman" w:asciiTheme="minorEastAsia" w:hAnsiTheme="minorEastAsia" w:eastAsiaTheme="minorEastAsia"/>
                <w:sz w:val="24"/>
                <w:szCs w:val="24"/>
                <w:u w:val="single"/>
                <w:lang w:val="en-US" w:eastAsia="zh-CN"/>
              </w:rPr>
              <w:t>18</w:t>
            </w:r>
            <w:r>
              <w:rPr>
                <w:rFonts w:hint="eastAsia" w:cs="Times New Roman" w:asciiTheme="minorEastAsia" w:hAnsiTheme="minorEastAsia" w:eastAsiaTheme="minorEastAsia"/>
                <w:sz w:val="24"/>
                <w:szCs w:val="24"/>
                <w:u w:val="single"/>
              </w:rPr>
              <w:t>日1</w:t>
            </w:r>
            <w:r>
              <w:rPr>
                <w:rFonts w:hint="eastAsia" w:cs="Times New Roman" w:asciiTheme="minorEastAsia" w:hAnsiTheme="minorEastAsia" w:eastAsiaTheme="minorEastAsia"/>
                <w:sz w:val="24"/>
                <w:szCs w:val="24"/>
                <w:u w:val="single"/>
                <w:lang w:val="en-US" w:eastAsia="zh-CN"/>
              </w:rPr>
              <w:t>8</w:t>
            </w:r>
            <w:r>
              <w:rPr>
                <w:rFonts w:hint="eastAsia" w:cs="Times New Roman" w:asciiTheme="minorEastAsia" w:hAnsiTheme="minorEastAsia" w:eastAsiaTheme="minorEastAsia"/>
                <w:sz w:val="24"/>
                <w:szCs w:val="24"/>
              </w:rPr>
              <w:t>时</w:t>
            </w:r>
            <w:r>
              <w:rPr>
                <w:rFonts w:hint="eastAsia" w:cs="Times New Roman" w:asciiTheme="minorEastAsia" w:hAnsiTheme="minorEastAsia" w:eastAsiaTheme="minorEastAsia"/>
                <w:sz w:val="24"/>
                <w:szCs w:val="24"/>
                <w:u w:val="single"/>
                <w:lang w:val="en-US" w:eastAsia="zh-CN"/>
              </w:rPr>
              <w:t>3</w:t>
            </w:r>
            <w:r>
              <w:rPr>
                <w:rFonts w:hint="eastAsia" w:cs="Times New Roman" w:asciiTheme="minorEastAsia" w:hAnsiTheme="minorEastAsia" w:eastAsiaTheme="minorEastAsia"/>
                <w:sz w:val="24"/>
                <w:szCs w:val="24"/>
                <w:u w:val="single"/>
              </w:rPr>
              <w:t>0</w:t>
            </w:r>
            <w:r>
              <w:rPr>
                <w:rFonts w:hint="eastAsia" w:cs="Times New Roman" w:asciiTheme="minorEastAsia" w:hAnsiTheme="minorEastAsia" w:eastAsiaTheme="minorEastAsia"/>
                <w:sz w:val="24"/>
                <w:szCs w:val="24"/>
              </w:rPr>
              <w:t>分</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北京时间</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前不得拆封</w:t>
            </w:r>
            <w:bookmarkStart w:id="54" w:name="_GoBack"/>
            <w:bookmarkEnd w:id="54"/>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项目编号：</w:t>
            </w:r>
            <w:r>
              <w:rPr>
                <w:rFonts w:hint="eastAsia" w:cs="Times New Roman" w:asciiTheme="minorEastAsia" w:hAnsiTheme="minorEastAsia" w:eastAsiaTheme="minorEastAsia"/>
                <w:sz w:val="24"/>
                <w:szCs w:val="24"/>
                <w:u w:val="single"/>
              </w:rPr>
              <w:t xml:space="preserve">                      </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供应商名称：____________________</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供应商联系人：   ____________________                </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供应商联系电话：____________________</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其他</w:t>
            </w:r>
            <w:r>
              <w:rPr>
                <w:rFonts w:cs="Times New Roman" w:asciiTheme="minorEastAsia" w:hAnsiTheme="minorEastAsia" w:eastAsiaTheme="minorEastAsia"/>
                <w:sz w:val="24"/>
                <w:szCs w:val="24"/>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val="en-US" w:eastAsia="zh-CN"/>
              </w:rPr>
              <w:t>6</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信用查询</w:t>
            </w:r>
          </w:p>
        </w:tc>
        <w:tc>
          <w:tcPr>
            <w:tcW w:w="7219"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□采购人或采购代理机构将通过“信用中国”网站</w:t>
            </w:r>
            <w:r>
              <w:rPr>
                <w:rFonts w:cs="Times New Roman" w:asciiTheme="minorEastAsia" w:hAnsiTheme="minorEastAsia" w:eastAsiaTheme="minorEastAsia"/>
                <w:sz w:val="24"/>
                <w:szCs w:val="24"/>
              </w:rPr>
              <w:t>(www. creditchina. gov.cn)</w:t>
            </w:r>
            <w:r>
              <w:rPr>
                <w:rFonts w:hint="eastAsia" w:cs="Times New Roman" w:asciiTheme="minorEastAsia" w:hAnsiTheme="minorEastAsia" w:eastAsiaTheme="minorEastAsia"/>
                <w:sz w:val="24"/>
                <w:szCs w:val="24"/>
              </w:rPr>
              <w:t>、中国政府采购网</w:t>
            </w:r>
            <w:r>
              <w:rPr>
                <w:rFonts w:cs="Times New Roman" w:asciiTheme="minorEastAsia" w:hAnsiTheme="minorEastAsia" w:eastAsiaTheme="minorEastAsia"/>
                <w:sz w:val="24"/>
                <w:szCs w:val="24"/>
              </w:rPr>
              <w:t>(www.ccgp.gov.cn)</w:t>
            </w:r>
            <w:r>
              <w:rPr>
                <w:rFonts w:hint="eastAsia" w:cs="Times New Roman" w:asciiTheme="minorEastAsia" w:hAnsiTheme="minorEastAsia" w:eastAsiaTheme="minorEastAsia"/>
                <w:sz w:val="24"/>
                <w:szCs w:val="24"/>
              </w:rPr>
              <w:t>查询相关主体信用记录。</w:t>
            </w:r>
          </w:p>
          <w:p>
            <w:pPr>
              <w:pStyle w:val="15"/>
              <w:spacing w:line="360" w:lineRule="auto"/>
              <w:jc w:val="left"/>
              <w:rPr>
                <w:rFonts w:cs="Times New Roman"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eq \o\ac(□,√)</w:instrText>
            </w:r>
            <w:r>
              <w:rPr>
                <w:rFonts w:asciiTheme="minorEastAsia" w:hAnsiTheme="minorEastAsia" w:eastAsiaTheme="minorEastAsia"/>
                <w:sz w:val="24"/>
                <w:szCs w:val="24"/>
              </w:rPr>
              <w:fldChar w:fldCharType="end"/>
            </w:r>
            <w:r>
              <w:rPr>
                <w:rFonts w:hint="eastAsia" w:cs="Times New Roman" w:asciiTheme="minorEastAsia" w:hAnsiTheme="minorEastAsia" w:eastAsiaTheme="minorEastAsia"/>
                <w:sz w:val="24"/>
                <w:szCs w:val="24"/>
              </w:rPr>
              <w:t>供应商自行查询上述记录，如实提供无不良信用记录承诺并加盖供应商公章。</w:t>
            </w:r>
          </w:p>
          <w:p>
            <w:pPr>
              <w:pStyle w:val="15"/>
              <w:spacing w:line="360" w:lineRule="auto"/>
              <w:jc w:val="left"/>
              <w:rPr>
                <w:rFonts w:cs="Times New Roman" w:asciiTheme="minorEastAsia" w:hAnsiTheme="minorEastAsia" w:eastAsiaTheme="minorEastAsia"/>
                <w:sz w:val="24"/>
                <w:szCs w:val="24"/>
              </w:rPr>
            </w:pPr>
            <w:r>
              <w:rPr>
                <w:rFonts w:hint="eastAsia" w:asciiTheme="minorEastAsia" w:hAnsiTheme="minorEastAsia" w:eastAsiaTheme="minorEastAsia"/>
                <w:b/>
                <w:sz w:val="24"/>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val="en-US" w:eastAsia="zh-CN"/>
              </w:rPr>
              <w:t>7</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履约保证金</w:t>
            </w:r>
          </w:p>
        </w:tc>
        <w:tc>
          <w:tcPr>
            <w:tcW w:w="7219"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val="en-US" w:eastAsia="zh-CN"/>
              </w:rPr>
              <w:t>8</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采购代理服务费</w:t>
            </w:r>
          </w:p>
        </w:tc>
        <w:tc>
          <w:tcPr>
            <w:tcW w:w="7219" w:type="dxa"/>
            <w:vAlign w:val="center"/>
          </w:tcPr>
          <w:p>
            <w:pPr>
              <w:pStyle w:val="15"/>
              <w:spacing w:line="360" w:lineRule="auto"/>
              <w:jc w:val="left"/>
              <w:rPr>
                <w:rFonts w:cs="Times New Roman" w:asciiTheme="minorEastAsia" w:hAnsiTheme="minorEastAsia" w:eastAsiaTheme="minorEastAsia"/>
                <w:sz w:val="24"/>
                <w:szCs w:val="24"/>
              </w:rPr>
            </w:pPr>
            <w:bookmarkStart w:id="15" w:name="_Toc520393844"/>
            <w:r>
              <w:rPr>
                <w:rFonts w:asciiTheme="minorEastAsia" w:hAnsiTheme="minorEastAsia" w:eastAsiaTheme="minorEastAsia"/>
                <w:sz w:val="24"/>
                <w:szCs w:val="24"/>
              </w:rPr>
              <w:t>根据计价格[2002]1980号文、发改办价格[2003]857号文有关规定支付代理服务费（成交单位支付）</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763" w:type="dxa"/>
            <w:vAlign w:val="center"/>
          </w:tcPr>
          <w:p>
            <w:pPr>
              <w:pStyle w:val="15"/>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val="en-US" w:eastAsia="zh-CN"/>
              </w:rPr>
              <w:t>9</w:t>
            </w:r>
          </w:p>
        </w:tc>
        <w:tc>
          <w:tcPr>
            <w:tcW w:w="1915" w:type="dxa"/>
            <w:vAlign w:val="center"/>
          </w:tcPr>
          <w:p>
            <w:pPr>
              <w:pStyle w:val="15"/>
              <w:spacing w:line="360" w:lineRule="auto"/>
              <w:jc w:val="left"/>
              <w:rPr>
                <w:rFonts w:cs="Times New Roman" w:asciiTheme="minorEastAsia" w:hAnsiTheme="minorEastAsia" w:eastAsiaTheme="minorEastAsia"/>
                <w:sz w:val="24"/>
                <w:szCs w:val="24"/>
              </w:rPr>
            </w:pPr>
            <w:r>
              <w:rPr>
                <w:rFonts w:hint="eastAsia" w:asciiTheme="minorEastAsia" w:hAnsiTheme="minorEastAsia" w:eastAsiaTheme="minorEastAsia"/>
                <w:sz w:val="24"/>
              </w:rPr>
              <w:t>政府采购政策支持</w:t>
            </w:r>
          </w:p>
        </w:tc>
        <w:tc>
          <w:tcPr>
            <w:tcW w:w="7219" w:type="dxa"/>
            <w:vAlign w:val="center"/>
          </w:tcPr>
          <w:p>
            <w:pPr>
              <w:numPr>
                <w:ilvl w:val="0"/>
                <w:numId w:val="4"/>
              </w:numPr>
              <w:spacing w:line="440" w:lineRule="exact"/>
              <w:rPr>
                <w:rFonts w:asciiTheme="minorEastAsia" w:hAnsiTheme="minorEastAsia" w:eastAsiaTheme="minorEastAsia"/>
                <w:sz w:val="24"/>
              </w:rPr>
            </w:pPr>
            <w:r>
              <w:rPr>
                <w:rFonts w:hint="eastAsia" w:asciiTheme="minorEastAsia" w:hAnsiTheme="minorEastAsia" w:eastAsiaTheme="minorEastAsia"/>
                <w:sz w:val="24"/>
              </w:rPr>
              <w:t>本项目为非专门面向中小企业（含中型、小型、微型企业）采购项目，根据《政府采购促进中小企业发展暂行办法》（财库[2011]181号）的规定，评标时将给予此类企业进行价格6%的优惠，用优惠后的价格参与评审。</w:t>
            </w:r>
          </w:p>
          <w:p>
            <w:pPr>
              <w:numPr>
                <w:ilvl w:val="0"/>
                <w:numId w:val="4"/>
              </w:numPr>
              <w:spacing w:line="440" w:lineRule="exact"/>
              <w:rPr>
                <w:rFonts w:asciiTheme="minorEastAsia" w:hAnsiTheme="minorEastAsia" w:eastAsiaTheme="minorEastAsia"/>
                <w:sz w:val="24"/>
              </w:rPr>
            </w:pPr>
            <w:r>
              <w:rPr>
                <w:rFonts w:hint="eastAsia" w:asciiTheme="minorEastAsia" w:hAnsiTheme="minorEastAsia" w:eastAsiaTheme="minorEastAsia"/>
                <w:sz w:val="24"/>
              </w:rPr>
              <w:t>根据财库【2004】185号、财库【2006】90号、国办发【2007】51号文，政府采购属于节能清单中产品时，在技术、服务等指标同等条件下，应当优先采购节能清单所列的节能产品。采购人采购的产品属于清单中品目的，在性能、技术、服务等指标同等条件下，应当优先采购清单中的产品。拟采购产品属于节能产品政府采购清单规定必须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63" w:type="dxa"/>
            <w:vAlign w:val="center"/>
          </w:tcPr>
          <w:p>
            <w:pPr>
              <w:pStyle w:val="15"/>
              <w:spacing w:line="360" w:lineRule="auto"/>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20</w:t>
            </w:r>
          </w:p>
        </w:tc>
        <w:tc>
          <w:tcPr>
            <w:tcW w:w="1915" w:type="dxa"/>
            <w:vAlign w:val="center"/>
          </w:tcPr>
          <w:p>
            <w:pPr>
              <w:pStyle w:val="15"/>
              <w:spacing w:line="360" w:lineRule="auto"/>
              <w:jc w:val="left"/>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项目服务期限</w:t>
            </w:r>
          </w:p>
        </w:tc>
        <w:tc>
          <w:tcPr>
            <w:tcW w:w="7219" w:type="dxa"/>
            <w:vAlign w:val="center"/>
          </w:tcPr>
          <w:p>
            <w:pPr>
              <w:pStyle w:val="15"/>
              <w:spacing w:line="360" w:lineRule="auto"/>
              <w:jc w:val="left"/>
              <w:rPr>
                <w:rFonts w:cs="Tahoma" w:asciiTheme="minorEastAsia" w:hAnsiTheme="minorEastAsia" w:eastAsiaTheme="minorEastAsia"/>
                <w:b/>
                <w:bCs/>
                <w:sz w:val="24"/>
                <w:szCs w:val="24"/>
              </w:rPr>
            </w:pPr>
            <w:r>
              <w:rPr>
                <w:rFonts w:hint="eastAsia" w:cs="Times New Roman" w:asciiTheme="minorEastAsia" w:hAnsiTheme="minorEastAsia" w:eastAsiaTheme="minorEastAsia"/>
                <w:b/>
                <w:sz w:val="24"/>
                <w:szCs w:val="24"/>
              </w:rPr>
              <w:t>自签订合同之日起至</w:t>
            </w:r>
            <w:r>
              <w:rPr>
                <w:rFonts w:hint="eastAsia" w:cs="Times New Roman" w:asciiTheme="minorEastAsia" w:hAnsiTheme="minorEastAsia" w:eastAsiaTheme="minorEastAsia"/>
                <w:b/>
                <w:sz w:val="24"/>
                <w:szCs w:val="24"/>
                <w:lang w:val="en-US" w:eastAsia="zh-CN"/>
              </w:rPr>
              <w:t>选拔赛</w:t>
            </w:r>
            <w:r>
              <w:rPr>
                <w:rFonts w:hint="eastAsia" w:cs="Times New Roman" w:asciiTheme="minorEastAsia" w:hAnsiTheme="minorEastAsia" w:eastAsiaTheme="minorEastAsia"/>
                <w:b/>
                <w:sz w:val="24"/>
                <w:szCs w:val="24"/>
              </w:rPr>
              <w:t>结束</w:t>
            </w:r>
          </w:p>
        </w:tc>
      </w:tr>
    </w:tbl>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lang w:eastAsia="zh-CN"/>
        </w:rPr>
        <w:t>竞争性谈判</w:t>
      </w:r>
      <w:r>
        <w:rPr>
          <w:rFonts w:hint="eastAsia" w:asciiTheme="minorEastAsia" w:hAnsiTheme="minorEastAsia" w:eastAsiaTheme="minorEastAsia"/>
        </w:rPr>
        <w:t>须知正文</w:t>
      </w:r>
    </w:p>
    <w:p>
      <w:pPr>
        <w:pStyle w:val="15"/>
        <w:spacing w:line="360" w:lineRule="auto"/>
        <w:ind w:firstLine="480" w:firstLineChars="2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一、总则</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定义</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w:t>
      </w:r>
      <w:r>
        <w:rPr>
          <w:rFonts w:hint="eastAsia" w:cs="Times New Roman" w:asciiTheme="minorEastAsia" w:hAnsiTheme="minorEastAsia" w:eastAsiaTheme="minorEastAsia"/>
          <w:sz w:val="24"/>
          <w:szCs w:val="24"/>
        </w:rPr>
        <w:t>　“采购人”是指依法进行政府采购的国家机关、事业单位、团体组织。本次政府采购的采购人名称、地址、电话、联系人见</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w:t>
      </w:r>
      <w:r>
        <w:rPr>
          <w:rFonts w:hint="eastAsia" w:cs="Times New Roman" w:asciiTheme="minorEastAsia" w:hAnsiTheme="minorEastAsia" w:eastAsiaTheme="minorEastAsia"/>
          <w:sz w:val="24"/>
          <w:szCs w:val="24"/>
        </w:rPr>
        <w:t>　“采购代理机构”是指接受采购人委托，代理采购项目的集中采购机构和其他采购代理机构。本次政府采购的采购代理机构名称、地址、电话、联系人见</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w:t>
      </w:r>
      <w:r>
        <w:rPr>
          <w:rFonts w:hint="eastAsia" w:cs="Times New Roman" w:asciiTheme="minorEastAsia" w:hAnsiTheme="minorEastAsia" w:eastAsiaTheme="minorEastAsia"/>
          <w:sz w:val="24"/>
          <w:szCs w:val="24"/>
        </w:rPr>
        <w:t>　“供应商”是指响应</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文件要求、参加竞争性</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采购的法人、其他组织或者自然人。本次政府采购项目邀请的供应商通过</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须知前附表所述方式产生。</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w:t>
      </w:r>
      <w:r>
        <w:rPr>
          <w:rFonts w:hint="eastAsia" w:cs="Times New Roman" w:asciiTheme="minorEastAsia" w:hAnsiTheme="minorEastAsia" w:eastAsiaTheme="minorEastAsia"/>
          <w:sz w:val="24"/>
          <w:szCs w:val="24"/>
        </w:rPr>
        <w:t>　“</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小组”是依据《政府采购竞争性</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采购方式管理暂行办法》有关规定组建，依法履行竞争性</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采购活动职责的</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人以上单数的</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成员。</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5　“服务”是指除货物和工程以外的其他政府采购对象。</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采购项目预算</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w:t>
      </w:r>
      <w:r>
        <w:rPr>
          <w:rFonts w:hint="eastAsia" w:cs="Times New Roman" w:asciiTheme="minorEastAsia" w:hAnsiTheme="minorEastAsia" w:eastAsiaTheme="minorEastAsia"/>
          <w:sz w:val="24"/>
          <w:szCs w:val="24"/>
        </w:rPr>
        <w:t>　本项目采购资金已列入政府采购预算，预算金额见</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供应商的资格要求</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w:t>
      </w:r>
      <w:r>
        <w:rPr>
          <w:rFonts w:hint="eastAsia" w:cs="Times New Roman" w:asciiTheme="minorEastAsia" w:hAnsiTheme="minorEastAsia" w:eastAsiaTheme="minorEastAsia"/>
          <w:sz w:val="24"/>
          <w:szCs w:val="24"/>
        </w:rPr>
        <w:t>　供应商应当符合</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须知前附表中规定的下列资格条件要求：</w:t>
      </w:r>
    </w:p>
    <w:p>
      <w:pPr>
        <w:widowControl/>
        <w:spacing w:before="84" w:after="84"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pPr>
        <w:widowControl/>
        <w:spacing w:before="84" w:after="84" w:line="360" w:lineRule="auto"/>
        <w:ind w:firstLine="480" w:firstLineChars="200"/>
        <w:jc w:val="left"/>
        <w:rPr>
          <w:rFonts w:asciiTheme="minorEastAsia" w:hAnsiTheme="minorEastAsia" w:eastAsiaTheme="minorEastAsia"/>
          <w:sz w:val="24"/>
        </w:rPr>
      </w:pPr>
      <w:r>
        <w:rPr>
          <w:rFonts w:hint="eastAsia" w:ascii="宋体" w:hAnsi="宋体" w:eastAsia="宋体" w:cs="宋体"/>
          <w:kern w:val="0"/>
          <w:sz w:val="24"/>
          <w:szCs w:val="24"/>
        </w:rPr>
        <w:t>2.落实政府采购政策需满足的资格要求：</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Theme="minorEastAsia" w:hAnsiTheme="minorEastAsia" w:eastAsiaTheme="minorEastAsia"/>
          <w:sz w:val="24"/>
        </w:rPr>
        <w:t>本项目为非专门面向中小企业（含中型、小型、微型企业）采购项目，根据《政府采购促进中小企业发展暂行办法》（财库[2011]181号）的规定，评标时将给予此类企业进行价格6%的优惠，用优惠后的价格参与评审。</w:t>
      </w:r>
    </w:p>
    <w:p>
      <w:pPr>
        <w:widowControl/>
        <w:spacing w:before="84" w:after="84" w:line="360" w:lineRule="auto"/>
        <w:jc w:val="left"/>
        <w:rPr>
          <w:rFonts w:hint="eastAsia" w:ascii="宋体" w:hAnsi="宋体" w:eastAsia="宋体" w:cs="宋体"/>
          <w:kern w:val="0"/>
          <w:sz w:val="24"/>
          <w:szCs w:val="24"/>
          <w:lang w:eastAsia="zh-CN"/>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根据财库【2004】185号、财库【2006】90号、国办发【2007】51号文，政府采购属于节能清单中产品时，在技术、服务等指标同等条件下，应当优先采购节能清单所列的节能产品。采购人采购的产品属于清单中品目的，在性能、技术、服务等指标同等条件下，应当优先采购清单中的产品。拟采购产品属于节能产品政府采购清单规定必须强制采购。</w:t>
      </w:r>
      <w:r>
        <w:rPr>
          <w:rFonts w:hint="eastAsia" w:ascii="宋体" w:hAnsi="宋体" w:eastAsia="宋体" w:cs="宋体"/>
          <w:kern w:val="0"/>
          <w:sz w:val="24"/>
          <w:szCs w:val="24"/>
          <w:lang w:eastAsia="zh-CN"/>
        </w:rPr>
        <w:t>；</w:t>
      </w:r>
    </w:p>
    <w:p>
      <w:pPr>
        <w:widowControl/>
        <w:spacing w:before="84" w:after="84" w:line="360" w:lineRule="auto"/>
        <w:jc w:val="left"/>
        <w:rPr>
          <w:rFonts w:cs="宋体" w:asciiTheme="minorEastAsia" w:hAnsiTheme="minorEastAsia" w:eastAsiaTheme="minorEastAsia"/>
          <w:sz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3.本项目的特定资格要求：</w:t>
      </w:r>
      <w:r>
        <w:rPr>
          <w:rFonts w:hint="eastAsia" w:ascii="宋体" w:hAnsi="宋体" w:eastAsia="宋体" w:cs="宋体"/>
          <w:color w:val="auto"/>
          <w:sz w:val="24"/>
          <w:szCs w:val="24"/>
          <w:vertAlign w:val="baseline"/>
          <w:lang w:val="en-US" w:eastAsia="zh-CN"/>
        </w:rPr>
        <w:t>投标供应商须</w:t>
      </w:r>
      <w:r>
        <w:rPr>
          <w:rFonts w:hint="eastAsia" w:asciiTheme="minorEastAsia" w:hAnsiTheme="minorEastAsia" w:eastAsiaTheme="minorEastAsia"/>
          <w:sz w:val="24"/>
          <w:szCs w:val="24"/>
        </w:rPr>
        <w:t>具有独立法人资格</w:t>
      </w:r>
      <w:r>
        <w:rPr>
          <w:rFonts w:hint="eastAsia" w:asciiTheme="minorEastAsia" w:hAnsiTheme="minorEastAsia" w:eastAsiaTheme="minorEastAsia"/>
          <w:sz w:val="24"/>
          <w:szCs w:val="24"/>
          <w:lang w:val="en-US" w:eastAsia="zh-CN"/>
        </w:rPr>
        <w:t>,</w:t>
      </w:r>
      <w:r>
        <w:rPr>
          <w:rFonts w:hint="eastAsia" w:ascii="宋体" w:hAnsi="宋体" w:eastAsia="宋体" w:cs="宋体"/>
          <w:color w:val="auto"/>
          <w:sz w:val="24"/>
          <w:szCs w:val="24"/>
          <w:vertAlign w:val="baseline"/>
          <w:lang w:val="en-US" w:eastAsia="zh-CN"/>
        </w:rPr>
        <w:t>持有有效的企业法人营业执照</w:t>
      </w:r>
      <w:r>
        <w:rPr>
          <w:rFonts w:hint="eastAsia" w:asciiTheme="minorEastAsia" w:hAnsiTheme="minorEastAsia" w:eastAsiaTheme="minorEastAsia"/>
          <w:sz w:val="24"/>
          <w:szCs w:val="24"/>
        </w:rPr>
        <w:t>；</w:t>
      </w:r>
      <w:r>
        <w:rPr>
          <w:rFonts w:hint="eastAsia" w:cs="宋体" w:asciiTheme="minorEastAsia" w:hAnsiTheme="minorEastAsia" w:eastAsiaTheme="minorEastAsia"/>
          <w:sz w:val="24"/>
        </w:rPr>
        <w:t>供应商须提供通过“信用中国”网站（www.creditchina.gov.cn）和中国政府采购网（www.ccgp.gov.cn）渠道查询的本单位信用记录的网页，并加盖投标单位公章，被列入失信被执行人、重大税收违法案件当事人名单、政府采购严重违法失信行为记录名单的单位及其他不符合《中华人民共和国政府采购法》第二十二条规定条件的投标单位，将被拒绝参与本次政府采购活动；</w:t>
      </w:r>
      <w:r>
        <w:rPr>
          <w:rFonts w:hint="eastAsia" w:ascii="宋体" w:hAnsi="宋体" w:eastAsia="宋体" w:cs="宋体"/>
          <w:kern w:val="0"/>
          <w:sz w:val="24"/>
          <w:szCs w:val="24"/>
        </w:rPr>
        <w:t>有相关工作经验的优先考虑</w:t>
      </w:r>
      <w:r>
        <w:rPr>
          <w:rFonts w:hint="eastAsia" w:ascii="宋体" w:hAnsi="宋体" w:cs="宋体"/>
          <w:kern w:val="0"/>
          <w:sz w:val="24"/>
          <w:szCs w:val="24"/>
          <w:lang w:eastAsia="zh-CN"/>
        </w:rPr>
        <w:t>。</w:t>
      </w:r>
    </w:p>
    <w:p>
      <w:pPr>
        <w:pStyle w:val="2"/>
        <w:spacing w:line="360" w:lineRule="auto"/>
        <w:ind w:firstLine="240" w:firstLineChars="100"/>
        <w:rPr>
          <w:rFonts w:hint="eastAsia"/>
          <w:lang w:eastAsia="zh-CN"/>
        </w:rPr>
      </w:pPr>
      <w:r>
        <w:rPr>
          <w:rFonts w:hint="eastAsia" w:asciiTheme="minorEastAsia" w:hAnsiTheme="minorEastAsia" w:eastAsiaTheme="minorEastAsia"/>
          <w:sz w:val="24"/>
          <w:szCs w:val="24"/>
          <w:lang w:val="en-US" w:eastAsia="zh-CN"/>
        </w:rPr>
        <w:t>4.法律、行政法规规定的其他条件。</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w:t>
      </w:r>
      <w:r>
        <w:rPr>
          <w:rFonts w:hint="eastAsia" w:cs="Times New Roman" w:asciiTheme="minorEastAsia" w:hAnsiTheme="minorEastAsia" w:eastAsiaTheme="minorEastAsia"/>
          <w:sz w:val="24"/>
          <w:szCs w:val="24"/>
        </w:rPr>
        <w:t>　供应商存在下列情形之一的不得参加竞争性</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3.2.1</w:t>
      </w:r>
      <w:r>
        <w:rPr>
          <w:rFonts w:hint="eastAsia" w:cs="Times New Roman" w:asciiTheme="minorEastAsia" w:hAnsiTheme="minorEastAsia" w:eastAsiaTheme="minorEastAsia"/>
          <w:sz w:val="24"/>
          <w:szCs w:val="24"/>
        </w:rPr>
        <w:t>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3.2.2</w:t>
      </w:r>
      <w:r>
        <w:rPr>
          <w:rFonts w:hint="eastAsia" w:cs="Times New Roman" w:asciiTheme="minorEastAsia" w:hAnsiTheme="minorEastAsia" w:eastAsiaTheme="minorEastAsia"/>
          <w:sz w:val="24"/>
          <w:szCs w:val="24"/>
        </w:rPr>
        <w:t>　因违法经营受到刑事处罚或者责令停产停业、吊销许可证或者执照、较大数额罚款等行政处罚，或者存在财政部门认定的其他重大违法记录，以及在财政部门禁止参加政府采购活动期限以内的。</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参与</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的费用</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4.1</w:t>
      </w:r>
      <w:r>
        <w:rPr>
          <w:rFonts w:hint="eastAsia" w:cs="Times New Roman" w:asciiTheme="minorEastAsia" w:hAnsiTheme="minorEastAsia" w:eastAsiaTheme="minorEastAsia"/>
          <w:sz w:val="24"/>
          <w:szCs w:val="24"/>
        </w:rPr>
        <w:t>　无论</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的结果如何，供应商应自行承担所有与竞争性</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采购活动有关的全部费用。</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授权委托</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5.1</w:t>
      </w:r>
      <w:r>
        <w:rPr>
          <w:rFonts w:hint="eastAsia" w:cs="Times New Roman" w:asciiTheme="minorEastAsia" w:hAnsiTheme="minorEastAsia" w:eastAsiaTheme="minorEastAsia"/>
          <w:sz w:val="24"/>
          <w:szCs w:val="24"/>
        </w:rPr>
        <w:t>　供应商代表为供应商法定代表人的，应持有法定代表人身份证明。供应商代表不是供应商法定代表人的，应持有法定代表人授权书，并附授权代表的身份证明。</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项目现场勘察</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本项目是否组织现场勘察见</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供应商应按</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须知前附表中规定对采购项目现场和周围环境的现场考察。供应商未在指定时间进行勘察的，采购人不再另行组织。</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勘察现场的费用由供应商自己承担，勘察期间所发生的人身伤害及财产损失由供应商自己负责。</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　采购人不对供应商据此而做出的推论、理解和结论负责。一旦成交，供应商不得以任何借口，提出额外补偿，或延长合同期限的要求。</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二、</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文件的组成</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w:t>
      </w:r>
      <w:r>
        <w:rPr>
          <w:rFonts w:hint="eastAsia" w:cs="Times New Roman" w:asciiTheme="minorEastAsia" w:hAnsiTheme="minorEastAsia" w:eastAsiaTheme="minorEastAsia"/>
          <w:sz w:val="24"/>
          <w:szCs w:val="24"/>
          <w:lang w:eastAsia="zh-CN"/>
        </w:rPr>
        <w:t>用于阐明采购项目的服务范围、谈判程序、谈判内容、采购合同条款以及评定成交的标准。具体包括以下内容</w:t>
      </w:r>
      <w:r>
        <w:rPr>
          <w:rFonts w:hint="eastAsia" w:cs="Times New Roman" w:asciiTheme="minorEastAsia" w:hAnsiTheme="minorEastAsia" w:eastAsiaTheme="minorEastAsia"/>
          <w:sz w:val="24"/>
          <w:szCs w:val="24"/>
        </w:rPr>
        <w:t>：</w:t>
      </w:r>
    </w:p>
    <w:p>
      <w:pPr>
        <w:pStyle w:val="19"/>
        <w:tabs>
          <w:tab w:val="right" w:leader="dot" w:pos="8306"/>
        </w:tabs>
        <w:ind w:firstLine="720" w:firstLineChars="300"/>
        <w:rPr>
          <w:rFonts w:hint="eastAsia" w:cs="Times New Roman" w:asciiTheme="minorEastAsia" w:hAnsiTheme="minorEastAsia" w:eastAsiaTheme="minorEastAsia"/>
          <w:b w:val="0"/>
          <w:bCs w:val="0"/>
          <w:caps w:val="0"/>
          <w:kern w:val="2"/>
          <w:sz w:val="24"/>
          <w:szCs w:val="24"/>
          <w:lang w:val="en-US" w:eastAsia="zh-CN" w:bidi="ar-SA"/>
        </w:rPr>
      </w:pPr>
      <w:r>
        <w:rPr>
          <w:rFonts w:hint="eastAsia" w:cs="Times New Roman" w:asciiTheme="minorEastAsia" w:hAnsiTheme="minorEastAsia" w:eastAsiaTheme="minorEastAsia"/>
          <w:b w:val="0"/>
          <w:bCs w:val="0"/>
          <w:caps w:val="0"/>
          <w:kern w:val="2"/>
          <w:sz w:val="24"/>
          <w:szCs w:val="24"/>
          <w:lang w:val="en-US" w:eastAsia="zh-CN" w:bidi="ar-SA"/>
        </w:rPr>
        <w:fldChar w:fldCharType="begin"/>
      </w:r>
      <w:r>
        <w:rPr>
          <w:rFonts w:hint="eastAsia" w:cs="Times New Roman" w:asciiTheme="minorEastAsia" w:hAnsiTheme="minorEastAsia" w:eastAsiaTheme="minorEastAsia"/>
          <w:b w:val="0"/>
          <w:bCs w:val="0"/>
          <w:caps w:val="0"/>
          <w:kern w:val="2"/>
          <w:sz w:val="24"/>
          <w:szCs w:val="24"/>
          <w:lang w:val="en-US" w:eastAsia="zh-CN" w:bidi="ar-SA"/>
        </w:rPr>
        <w:instrText xml:space="preserve"> HYPERLINK \l _Toc16039 </w:instrText>
      </w:r>
      <w:r>
        <w:rPr>
          <w:rFonts w:hint="eastAsia" w:cs="Times New Roman" w:asciiTheme="minorEastAsia" w:hAnsiTheme="minorEastAsia" w:eastAsiaTheme="minorEastAsia"/>
          <w:b w:val="0"/>
          <w:bCs w:val="0"/>
          <w:caps w:val="0"/>
          <w:kern w:val="2"/>
          <w:sz w:val="24"/>
          <w:szCs w:val="24"/>
          <w:lang w:val="en-US" w:eastAsia="zh-CN" w:bidi="ar-SA"/>
        </w:rPr>
        <w:fldChar w:fldCharType="separate"/>
      </w:r>
      <w:r>
        <w:rPr>
          <w:rFonts w:hint="default" w:cs="Times New Roman" w:asciiTheme="minorEastAsia" w:hAnsiTheme="minorEastAsia" w:eastAsiaTheme="minorEastAsia"/>
          <w:b w:val="0"/>
          <w:bCs w:val="0"/>
          <w:caps w:val="0"/>
          <w:kern w:val="2"/>
          <w:sz w:val="24"/>
          <w:szCs w:val="24"/>
          <w:lang w:val="en-US" w:eastAsia="zh-CN" w:bidi="ar-SA"/>
        </w:rPr>
        <w:t xml:space="preserve">第一章 </w:t>
      </w:r>
      <w:r>
        <w:rPr>
          <w:rFonts w:hint="eastAsia" w:cs="Times New Roman" w:asciiTheme="minorEastAsia" w:hAnsiTheme="minorEastAsia" w:eastAsiaTheme="minorEastAsia"/>
          <w:b w:val="0"/>
          <w:bCs w:val="0"/>
          <w:caps w:val="0"/>
          <w:kern w:val="2"/>
          <w:sz w:val="24"/>
          <w:szCs w:val="24"/>
          <w:lang w:val="en-US" w:eastAsia="zh-CN" w:bidi="ar-SA"/>
        </w:rPr>
        <w:t xml:space="preserve"> 竞争性谈判公告</w:t>
      </w:r>
      <w:r>
        <w:rPr>
          <w:rFonts w:hint="eastAsia" w:cs="Times New Roman" w:asciiTheme="minorEastAsia" w:hAnsiTheme="minorEastAsia" w:eastAsiaTheme="minorEastAsia"/>
          <w:b w:val="0"/>
          <w:bCs w:val="0"/>
          <w:caps w:val="0"/>
          <w:kern w:val="2"/>
          <w:sz w:val="24"/>
          <w:szCs w:val="24"/>
          <w:lang w:val="en-US" w:eastAsia="zh-CN" w:bidi="ar-SA"/>
        </w:rPr>
        <w:fldChar w:fldCharType="end"/>
      </w:r>
    </w:p>
    <w:p>
      <w:pPr>
        <w:pStyle w:val="19"/>
        <w:tabs>
          <w:tab w:val="right" w:leader="dot" w:pos="8306"/>
        </w:tabs>
        <w:ind w:firstLine="720" w:firstLineChars="300"/>
        <w:rPr>
          <w:rFonts w:hint="eastAsia" w:cs="Times New Roman" w:asciiTheme="minorEastAsia" w:hAnsiTheme="minorEastAsia" w:eastAsiaTheme="minorEastAsia"/>
          <w:b w:val="0"/>
          <w:bCs w:val="0"/>
          <w:caps w:val="0"/>
          <w:kern w:val="2"/>
          <w:sz w:val="24"/>
          <w:szCs w:val="24"/>
          <w:lang w:val="en-US" w:eastAsia="zh-CN" w:bidi="ar-SA"/>
        </w:rPr>
      </w:pPr>
      <w:r>
        <w:rPr>
          <w:rFonts w:hint="eastAsia" w:cs="Times New Roman" w:asciiTheme="minorEastAsia" w:hAnsiTheme="minorEastAsia" w:eastAsiaTheme="minorEastAsia"/>
          <w:b w:val="0"/>
          <w:bCs w:val="0"/>
          <w:caps w:val="0"/>
          <w:kern w:val="2"/>
          <w:sz w:val="24"/>
          <w:szCs w:val="24"/>
          <w:lang w:val="en-US" w:eastAsia="zh-CN" w:bidi="ar-SA"/>
        </w:rPr>
        <w:fldChar w:fldCharType="begin"/>
      </w:r>
      <w:r>
        <w:rPr>
          <w:rFonts w:hint="eastAsia" w:cs="Times New Roman" w:asciiTheme="minorEastAsia" w:hAnsiTheme="minorEastAsia" w:eastAsiaTheme="minorEastAsia"/>
          <w:b w:val="0"/>
          <w:bCs w:val="0"/>
          <w:caps w:val="0"/>
          <w:kern w:val="2"/>
          <w:sz w:val="24"/>
          <w:szCs w:val="24"/>
          <w:lang w:val="en-US" w:eastAsia="zh-CN" w:bidi="ar-SA"/>
        </w:rPr>
        <w:instrText xml:space="preserve"> HYPERLINK \l _Toc18202 </w:instrText>
      </w:r>
      <w:r>
        <w:rPr>
          <w:rFonts w:hint="eastAsia" w:cs="Times New Roman" w:asciiTheme="minorEastAsia" w:hAnsiTheme="minorEastAsia" w:eastAsiaTheme="minorEastAsia"/>
          <w:b w:val="0"/>
          <w:bCs w:val="0"/>
          <w:caps w:val="0"/>
          <w:kern w:val="2"/>
          <w:sz w:val="24"/>
          <w:szCs w:val="24"/>
          <w:lang w:val="en-US" w:eastAsia="zh-CN" w:bidi="ar-SA"/>
        </w:rPr>
        <w:fldChar w:fldCharType="separate"/>
      </w:r>
      <w:r>
        <w:rPr>
          <w:rFonts w:hint="eastAsia" w:cs="Times New Roman" w:asciiTheme="minorEastAsia" w:hAnsiTheme="minorEastAsia" w:eastAsiaTheme="minorEastAsia"/>
          <w:b w:val="0"/>
          <w:bCs w:val="0"/>
          <w:caps w:val="0"/>
          <w:kern w:val="2"/>
          <w:sz w:val="24"/>
          <w:szCs w:val="24"/>
          <w:lang w:val="en-US" w:eastAsia="zh-CN" w:bidi="ar-SA"/>
        </w:rPr>
        <w:t>第二章  竞争性谈判须知</w:t>
      </w:r>
      <w:r>
        <w:rPr>
          <w:rFonts w:hint="eastAsia" w:cs="Times New Roman" w:asciiTheme="minorEastAsia" w:hAnsiTheme="minorEastAsia" w:eastAsiaTheme="minorEastAsia"/>
          <w:b w:val="0"/>
          <w:bCs w:val="0"/>
          <w:caps w:val="0"/>
          <w:kern w:val="2"/>
          <w:sz w:val="24"/>
          <w:szCs w:val="24"/>
          <w:lang w:val="en-US" w:eastAsia="zh-CN" w:bidi="ar-SA"/>
        </w:rPr>
        <w:fldChar w:fldCharType="end"/>
      </w:r>
    </w:p>
    <w:p>
      <w:pPr>
        <w:pStyle w:val="19"/>
        <w:tabs>
          <w:tab w:val="right" w:leader="dot" w:pos="8306"/>
        </w:tabs>
        <w:ind w:firstLine="720" w:firstLineChars="300"/>
        <w:rPr>
          <w:rFonts w:hint="eastAsia" w:cs="Times New Roman" w:asciiTheme="minorEastAsia" w:hAnsiTheme="minorEastAsia" w:eastAsiaTheme="minorEastAsia"/>
          <w:b w:val="0"/>
          <w:bCs w:val="0"/>
          <w:caps w:val="0"/>
          <w:kern w:val="2"/>
          <w:sz w:val="24"/>
          <w:szCs w:val="24"/>
          <w:lang w:val="en-US" w:eastAsia="zh-CN" w:bidi="ar-SA"/>
        </w:rPr>
      </w:pPr>
      <w:r>
        <w:rPr>
          <w:rFonts w:hint="eastAsia" w:cs="Times New Roman" w:asciiTheme="minorEastAsia" w:hAnsiTheme="minorEastAsia" w:eastAsiaTheme="minorEastAsia"/>
          <w:b w:val="0"/>
          <w:bCs w:val="0"/>
          <w:caps w:val="0"/>
          <w:kern w:val="2"/>
          <w:sz w:val="24"/>
          <w:szCs w:val="24"/>
          <w:lang w:val="en-US" w:eastAsia="zh-CN" w:bidi="ar-SA"/>
        </w:rPr>
        <w:fldChar w:fldCharType="begin"/>
      </w:r>
      <w:r>
        <w:rPr>
          <w:rFonts w:hint="eastAsia" w:cs="Times New Roman" w:asciiTheme="minorEastAsia" w:hAnsiTheme="minorEastAsia" w:eastAsiaTheme="minorEastAsia"/>
          <w:b w:val="0"/>
          <w:bCs w:val="0"/>
          <w:caps w:val="0"/>
          <w:kern w:val="2"/>
          <w:sz w:val="24"/>
          <w:szCs w:val="24"/>
          <w:lang w:val="en-US" w:eastAsia="zh-CN" w:bidi="ar-SA"/>
        </w:rPr>
        <w:instrText xml:space="preserve"> HYPERLINK \l _Toc31467 </w:instrText>
      </w:r>
      <w:r>
        <w:rPr>
          <w:rFonts w:hint="eastAsia" w:cs="Times New Roman" w:asciiTheme="minorEastAsia" w:hAnsiTheme="minorEastAsia" w:eastAsiaTheme="minorEastAsia"/>
          <w:b w:val="0"/>
          <w:bCs w:val="0"/>
          <w:caps w:val="0"/>
          <w:kern w:val="2"/>
          <w:sz w:val="24"/>
          <w:szCs w:val="24"/>
          <w:lang w:val="en-US" w:eastAsia="zh-CN" w:bidi="ar-SA"/>
        </w:rPr>
        <w:fldChar w:fldCharType="separate"/>
      </w:r>
      <w:r>
        <w:rPr>
          <w:rFonts w:hint="eastAsia" w:cs="Times New Roman" w:asciiTheme="minorEastAsia" w:hAnsiTheme="minorEastAsia" w:eastAsiaTheme="minorEastAsia"/>
          <w:b w:val="0"/>
          <w:bCs w:val="0"/>
          <w:caps w:val="0"/>
          <w:kern w:val="2"/>
          <w:sz w:val="24"/>
          <w:szCs w:val="24"/>
          <w:lang w:val="en-US" w:eastAsia="zh-CN" w:bidi="ar-SA"/>
        </w:rPr>
        <w:t>第三章　评审方法及标准</w:t>
      </w:r>
      <w:r>
        <w:rPr>
          <w:rFonts w:hint="eastAsia" w:cs="Times New Roman" w:asciiTheme="minorEastAsia" w:hAnsiTheme="minorEastAsia" w:eastAsiaTheme="minorEastAsia"/>
          <w:b w:val="0"/>
          <w:bCs w:val="0"/>
          <w:caps w:val="0"/>
          <w:kern w:val="2"/>
          <w:sz w:val="24"/>
          <w:szCs w:val="24"/>
          <w:lang w:val="en-US" w:eastAsia="zh-CN" w:bidi="ar-SA"/>
        </w:rPr>
        <w:fldChar w:fldCharType="end"/>
      </w:r>
    </w:p>
    <w:p>
      <w:pPr>
        <w:pStyle w:val="19"/>
        <w:tabs>
          <w:tab w:val="right" w:leader="dot" w:pos="8306"/>
        </w:tabs>
        <w:ind w:firstLine="720" w:firstLineChars="300"/>
        <w:rPr>
          <w:rFonts w:hint="eastAsia" w:cs="Times New Roman" w:asciiTheme="minorEastAsia" w:hAnsiTheme="minorEastAsia" w:eastAsiaTheme="minorEastAsia"/>
          <w:b w:val="0"/>
          <w:bCs w:val="0"/>
          <w:caps w:val="0"/>
          <w:kern w:val="2"/>
          <w:sz w:val="24"/>
          <w:szCs w:val="24"/>
          <w:lang w:val="en-US" w:eastAsia="zh-CN" w:bidi="ar-SA"/>
        </w:rPr>
      </w:pPr>
      <w:r>
        <w:rPr>
          <w:rFonts w:hint="eastAsia" w:cs="Times New Roman" w:asciiTheme="minorEastAsia" w:hAnsiTheme="minorEastAsia" w:eastAsiaTheme="minorEastAsia"/>
          <w:b w:val="0"/>
          <w:bCs w:val="0"/>
          <w:caps w:val="0"/>
          <w:kern w:val="2"/>
          <w:sz w:val="24"/>
          <w:szCs w:val="24"/>
          <w:lang w:val="en-US" w:eastAsia="zh-CN" w:bidi="ar-SA"/>
        </w:rPr>
        <w:fldChar w:fldCharType="begin"/>
      </w:r>
      <w:r>
        <w:rPr>
          <w:rFonts w:hint="eastAsia" w:cs="Times New Roman" w:asciiTheme="minorEastAsia" w:hAnsiTheme="minorEastAsia" w:eastAsiaTheme="minorEastAsia"/>
          <w:b w:val="0"/>
          <w:bCs w:val="0"/>
          <w:caps w:val="0"/>
          <w:kern w:val="2"/>
          <w:sz w:val="24"/>
          <w:szCs w:val="24"/>
          <w:lang w:val="en-US" w:eastAsia="zh-CN" w:bidi="ar-SA"/>
        </w:rPr>
        <w:instrText xml:space="preserve"> HYPERLINK \l _Toc30894 </w:instrText>
      </w:r>
      <w:r>
        <w:rPr>
          <w:rFonts w:hint="eastAsia" w:cs="Times New Roman" w:asciiTheme="minorEastAsia" w:hAnsiTheme="minorEastAsia" w:eastAsiaTheme="minorEastAsia"/>
          <w:b w:val="0"/>
          <w:bCs w:val="0"/>
          <w:caps w:val="0"/>
          <w:kern w:val="2"/>
          <w:sz w:val="24"/>
          <w:szCs w:val="24"/>
          <w:lang w:val="en-US" w:eastAsia="zh-CN" w:bidi="ar-SA"/>
        </w:rPr>
        <w:fldChar w:fldCharType="separate"/>
      </w:r>
      <w:r>
        <w:rPr>
          <w:rFonts w:hint="eastAsia" w:cs="Times New Roman" w:asciiTheme="minorEastAsia" w:hAnsiTheme="minorEastAsia" w:eastAsiaTheme="minorEastAsia"/>
          <w:b w:val="0"/>
          <w:bCs w:val="0"/>
          <w:caps w:val="0"/>
          <w:kern w:val="2"/>
          <w:sz w:val="24"/>
          <w:szCs w:val="24"/>
          <w:lang w:val="en-US" w:eastAsia="zh-CN" w:bidi="ar-SA"/>
        </w:rPr>
        <w:t>第四章  政府采购合同</w:t>
      </w:r>
      <w:r>
        <w:rPr>
          <w:rFonts w:hint="eastAsia" w:cs="Times New Roman" w:asciiTheme="minorEastAsia" w:hAnsiTheme="minorEastAsia" w:eastAsiaTheme="minorEastAsia"/>
          <w:b w:val="0"/>
          <w:bCs w:val="0"/>
          <w:caps w:val="0"/>
          <w:kern w:val="2"/>
          <w:sz w:val="24"/>
          <w:szCs w:val="24"/>
          <w:lang w:val="en-US" w:eastAsia="zh-CN" w:bidi="ar-SA"/>
        </w:rPr>
        <w:fldChar w:fldCharType="end"/>
      </w:r>
    </w:p>
    <w:p>
      <w:pPr>
        <w:pStyle w:val="19"/>
        <w:tabs>
          <w:tab w:val="right" w:leader="dot" w:pos="8306"/>
        </w:tabs>
        <w:ind w:firstLine="720" w:firstLineChars="300"/>
        <w:rPr>
          <w:rFonts w:hint="eastAsia" w:cs="Times New Roman" w:asciiTheme="minorEastAsia" w:hAnsiTheme="minorEastAsia" w:eastAsiaTheme="minorEastAsia"/>
          <w:b w:val="0"/>
          <w:bCs w:val="0"/>
          <w:caps w:val="0"/>
          <w:kern w:val="2"/>
          <w:sz w:val="24"/>
          <w:szCs w:val="24"/>
          <w:lang w:val="en-US" w:eastAsia="zh-CN" w:bidi="ar-SA"/>
        </w:rPr>
      </w:pPr>
      <w:r>
        <w:rPr>
          <w:rFonts w:hint="eastAsia" w:cs="Times New Roman" w:asciiTheme="minorEastAsia" w:hAnsiTheme="minorEastAsia" w:eastAsiaTheme="minorEastAsia"/>
          <w:b w:val="0"/>
          <w:bCs w:val="0"/>
          <w:caps w:val="0"/>
          <w:kern w:val="2"/>
          <w:sz w:val="24"/>
          <w:szCs w:val="24"/>
          <w:lang w:val="en-US" w:eastAsia="zh-CN" w:bidi="ar-SA"/>
        </w:rPr>
        <w:fldChar w:fldCharType="begin"/>
      </w:r>
      <w:r>
        <w:rPr>
          <w:rFonts w:hint="eastAsia" w:cs="Times New Roman" w:asciiTheme="minorEastAsia" w:hAnsiTheme="minorEastAsia" w:eastAsiaTheme="minorEastAsia"/>
          <w:b w:val="0"/>
          <w:bCs w:val="0"/>
          <w:caps w:val="0"/>
          <w:kern w:val="2"/>
          <w:sz w:val="24"/>
          <w:szCs w:val="24"/>
          <w:lang w:val="en-US" w:eastAsia="zh-CN" w:bidi="ar-SA"/>
        </w:rPr>
        <w:instrText xml:space="preserve"> HYPERLINK \l _Toc23350 </w:instrText>
      </w:r>
      <w:r>
        <w:rPr>
          <w:rFonts w:hint="eastAsia" w:cs="Times New Roman" w:asciiTheme="minorEastAsia" w:hAnsiTheme="minorEastAsia" w:eastAsiaTheme="minorEastAsia"/>
          <w:b w:val="0"/>
          <w:bCs w:val="0"/>
          <w:caps w:val="0"/>
          <w:kern w:val="2"/>
          <w:sz w:val="24"/>
          <w:szCs w:val="24"/>
          <w:lang w:val="en-US" w:eastAsia="zh-CN" w:bidi="ar-SA"/>
        </w:rPr>
        <w:fldChar w:fldCharType="separate"/>
      </w:r>
      <w:r>
        <w:rPr>
          <w:rFonts w:hint="eastAsia" w:cs="Times New Roman" w:asciiTheme="minorEastAsia" w:hAnsiTheme="minorEastAsia" w:eastAsiaTheme="minorEastAsia"/>
          <w:b w:val="0"/>
          <w:bCs w:val="0"/>
          <w:caps w:val="0"/>
          <w:kern w:val="2"/>
          <w:sz w:val="24"/>
          <w:szCs w:val="24"/>
          <w:lang w:val="en-US" w:eastAsia="zh-CN" w:bidi="ar-SA"/>
        </w:rPr>
        <w:t>第五章　响应文件组成</w:t>
      </w:r>
      <w:r>
        <w:rPr>
          <w:rFonts w:hint="eastAsia" w:cs="Times New Roman" w:asciiTheme="minorEastAsia" w:hAnsiTheme="minorEastAsia" w:eastAsiaTheme="minorEastAsia"/>
          <w:b w:val="0"/>
          <w:bCs w:val="0"/>
          <w:caps w:val="0"/>
          <w:kern w:val="2"/>
          <w:sz w:val="24"/>
          <w:szCs w:val="24"/>
          <w:lang w:val="en-US" w:eastAsia="zh-CN" w:bidi="ar-SA"/>
        </w:rPr>
        <w:fldChar w:fldCharType="end"/>
      </w:r>
    </w:p>
    <w:p>
      <w:pPr>
        <w:pStyle w:val="15"/>
        <w:spacing w:line="360" w:lineRule="auto"/>
        <w:ind w:firstLine="720" w:firstLineChars="300"/>
        <w:rPr>
          <w:rFonts w:asciiTheme="minorEastAsia" w:hAnsiTheme="minorEastAsia" w:eastAsiaTheme="minorEastAsia"/>
        </w:rPr>
      </w:pPr>
      <w:r>
        <w:rPr>
          <w:rFonts w:hint="eastAsia" w:cs="Times New Roman" w:asciiTheme="minorEastAsia" w:hAnsiTheme="minorEastAsia" w:eastAsiaTheme="minorEastAsia"/>
          <w:b w:val="0"/>
          <w:bCs w:val="0"/>
          <w:caps w:val="0"/>
          <w:kern w:val="2"/>
          <w:sz w:val="24"/>
          <w:szCs w:val="24"/>
          <w:lang w:val="en-US" w:eastAsia="zh-CN" w:bidi="ar-SA"/>
        </w:rPr>
        <w:fldChar w:fldCharType="begin"/>
      </w:r>
      <w:r>
        <w:rPr>
          <w:rFonts w:hint="eastAsia" w:cs="Times New Roman" w:asciiTheme="minorEastAsia" w:hAnsiTheme="minorEastAsia" w:eastAsiaTheme="minorEastAsia"/>
          <w:b w:val="0"/>
          <w:bCs w:val="0"/>
          <w:caps w:val="0"/>
          <w:kern w:val="2"/>
          <w:sz w:val="24"/>
          <w:szCs w:val="24"/>
          <w:lang w:val="en-US" w:eastAsia="zh-CN" w:bidi="ar-SA"/>
        </w:rPr>
        <w:instrText xml:space="preserve"> HYPERLINK \l _Toc13691 </w:instrText>
      </w:r>
      <w:r>
        <w:rPr>
          <w:rFonts w:hint="eastAsia" w:cs="Times New Roman" w:asciiTheme="minorEastAsia" w:hAnsiTheme="minorEastAsia" w:eastAsiaTheme="minorEastAsia"/>
          <w:b w:val="0"/>
          <w:bCs w:val="0"/>
          <w:caps w:val="0"/>
          <w:kern w:val="2"/>
          <w:sz w:val="24"/>
          <w:szCs w:val="24"/>
          <w:lang w:val="en-US" w:eastAsia="zh-CN" w:bidi="ar-SA"/>
        </w:rPr>
        <w:fldChar w:fldCharType="separate"/>
      </w:r>
      <w:r>
        <w:rPr>
          <w:rFonts w:hint="eastAsia" w:cs="Times New Roman" w:asciiTheme="minorEastAsia" w:hAnsiTheme="minorEastAsia" w:eastAsiaTheme="minorEastAsia"/>
          <w:b w:val="0"/>
          <w:bCs w:val="0"/>
          <w:caps w:val="0"/>
          <w:kern w:val="2"/>
          <w:sz w:val="24"/>
          <w:szCs w:val="24"/>
          <w:lang w:val="en-US" w:eastAsia="zh-CN" w:bidi="ar-SA"/>
        </w:rPr>
        <w:t>第六章  项目采购需求</w:t>
      </w:r>
      <w:r>
        <w:rPr>
          <w:rFonts w:hint="eastAsia" w:cs="Times New Roman" w:asciiTheme="minorEastAsia" w:hAnsiTheme="minorEastAsia" w:eastAsiaTheme="minorEastAsia"/>
          <w:b w:val="0"/>
          <w:bCs w:val="0"/>
          <w:caps w:val="0"/>
          <w:kern w:val="2"/>
          <w:sz w:val="24"/>
          <w:szCs w:val="24"/>
          <w:lang w:val="en-US" w:eastAsia="zh-CN" w:bidi="ar-SA"/>
        </w:rPr>
        <w:tab/>
      </w:r>
      <w:r>
        <w:rPr>
          <w:rFonts w:hint="eastAsia" w:cs="Times New Roman" w:asciiTheme="minorEastAsia" w:hAnsiTheme="minorEastAsia" w:eastAsiaTheme="minorEastAsia"/>
          <w:b w:val="0"/>
          <w:bCs w:val="0"/>
          <w:caps w:val="0"/>
          <w:kern w:val="2"/>
          <w:sz w:val="24"/>
          <w:szCs w:val="24"/>
          <w:lang w:val="en-US" w:eastAsia="zh-CN" w:bidi="ar-SA"/>
        </w:rPr>
        <w:fldChar w:fldCharType="end"/>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须知前附表规定的提交首次响应文件截止时间前，对</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文件进行澄清或者修改的内容，为</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文件的组成部分。</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小组根据与供应商</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情况可能实质性变动的内容，包括采购需求中的技术、服务要求以及合同草案条款，对</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文件作出的实质性变动是磋商文件的有效组成部分。</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　供应商应仔细阅读</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文件的全部内容，按照</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文件要求编制响应文件。任何对</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文件的忽略或误解不能作为响应文件存在缺陷或瑕疵的理由，其风险由供应商承担。</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文件的澄清或者修改</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在</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须知前附表规定的提交首次响应文件截止之日前，采购人、采购代理机构或者</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小组可以对已发出的</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文件进行必要的澄清或者修改。</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澄清或者修改的内容可能影响响应文件编制的，采购人、采购代理机构应当在</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须知前附表规定的提交首次响应文件截止之日</w:t>
      </w:r>
      <w:r>
        <w:rPr>
          <w:rFonts w:hint="eastAsia" w:cs="Times New Roman" w:asciiTheme="minorEastAsia" w:hAnsiTheme="minorEastAsia" w:eastAsiaTheme="minorEastAsia"/>
          <w:sz w:val="24"/>
          <w:szCs w:val="24"/>
          <w:lang w:val="en-US" w:eastAsia="zh-CN"/>
        </w:rPr>
        <w:t>3</w:t>
      </w:r>
      <w:r>
        <w:rPr>
          <w:rFonts w:hint="eastAsia" w:cs="Times New Roman" w:asciiTheme="minorEastAsia" w:hAnsiTheme="minorEastAsia" w:eastAsiaTheme="minorEastAsia"/>
          <w:sz w:val="24"/>
          <w:szCs w:val="24"/>
        </w:rPr>
        <w:t>日前，以书面形式通知所有接收</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文件的供应商，不足</w:t>
      </w:r>
      <w:r>
        <w:rPr>
          <w:rFonts w:hint="eastAsia" w:cs="Times New Roman" w:asciiTheme="minorEastAsia" w:hAnsiTheme="minorEastAsia" w:eastAsiaTheme="minorEastAsia"/>
          <w:sz w:val="24"/>
          <w:szCs w:val="24"/>
          <w:lang w:val="en-US" w:eastAsia="zh-CN"/>
        </w:rPr>
        <w:t>3</w:t>
      </w:r>
      <w:r>
        <w:rPr>
          <w:rFonts w:hint="eastAsia" w:cs="Times New Roman" w:asciiTheme="minorEastAsia" w:hAnsiTheme="minorEastAsia" w:eastAsiaTheme="minorEastAsia"/>
          <w:sz w:val="24"/>
          <w:szCs w:val="24"/>
        </w:rPr>
        <w:t>日的，顺延供应商提交首次响应文件截止时间。</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偏离</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本条所称偏离为响应文件对</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文件的偏离，即不满足或不响应</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文件的要求。偏离分为实质性和非实质性要求条款偏离。</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除政府采购法律法规相关规定外，</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文件中用“拒绝”“不接受”“无效”“不得”“必须”“应当”等文字规定或技术部分的条款为实质性要求条款</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即重要条款</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，对其中任何一条的偏离，在评审时将其视为无效响应。</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三、响应文件</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一般要求</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0</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供应商应仔细阅读</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文件的所有内容，按</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文件的要求编制响应文件，并保证所提供的全部资料的真实性，以使其响应文件对</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文件做出实质性的响应。</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0</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供应商提交的响应文件及供应商与采购人或采购代理机构、</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小组就有关</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的所有来往函电必须使用中文。供应商可以提交其他语言的资料，但应附中文注释，在有差异时以中文为准。</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0</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除技术要求另有规定外，本文件所要求使用的计量单位均采用国家法定的度、量、衡标准单位计量。未列明时亦默认为我国法定计量单位。</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0</w:t>
      </w: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　供应商应按</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文件中提供的响应文件格式填写。</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0</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　</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响应文件应采用书面形式，</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文件中要求提供电子版的，必须按要求提供。</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响应文件的组成</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响应文件</w:t>
      </w:r>
      <w:r>
        <w:rPr>
          <w:rFonts w:hint="eastAsia" w:cs="Times New Roman" w:asciiTheme="minorEastAsia" w:hAnsiTheme="minorEastAsia" w:eastAsiaTheme="minorEastAsia"/>
          <w:sz w:val="24"/>
          <w:szCs w:val="24"/>
          <w:lang w:eastAsia="zh-CN"/>
        </w:rPr>
        <w:t>商务部分主要包括</w:t>
      </w:r>
      <w:r>
        <w:rPr>
          <w:rFonts w:hint="eastAsia" w:cs="Times New Roman" w:asciiTheme="minorEastAsia" w:hAnsiTheme="minorEastAsia" w:eastAsiaTheme="minorEastAsia"/>
          <w:sz w:val="24"/>
          <w:szCs w:val="24"/>
        </w:rPr>
        <w:t>下列内容：</w:t>
      </w:r>
    </w:p>
    <w:p>
      <w:pPr>
        <w:pStyle w:val="15"/>
        <w:spacing w:line="360" w:lineRule="auto"/>
        <w:ind w:firstLine="480" w:firstLineChars="200"/>
        <w:rPr>
          <w:rFonts w:cs="Times New Roman" w:asciiTheme="minorEastAsia" w:hAnsiTheme="minorEastAsia" w:eastAsiaTheme="minorEastAsia"/>
          <w:color w:val="0000FF"/>
          <w:sz w:val="24"/>
          <w:szCs w:val="24"/>
        </w:rPr>
      </w:pPr>
      <w:r>
        <w:rPr>
          <w:rFonts w:cs="Times New Roman" w:asciiTheme="minorEastAsia" w:hAnsiTheme="minorEastAsia" w:eastAsiaTheme="minorEastAsia"/>
          <w:color w:val="0000FF"/>
          <w:sz w:val="24"/>
          <w:szCs w:val="24"/>
        </w:rPr>
        <w:t>1</w:t>
      </w:r>
      <w:r>
        <w:rPr>
          <w:rFonts w:hint="eastAsia" w:cs="Times New Roman" w:asciiTheme="minorEastAsia" w:hAnsiTheme="minorEastAsia" w:eastAsiaTheme="minorEastAsia"/>
          <w:color w:val="0000FF"/>
          <w:sz w:val="24"/>
          <w:szCs w:val="24"/>
        </w:rPr>
        <w:t>1</w:t>
      </w:r>
      <w:r>
        <w:rPr>
          <w:rFonts w:cs="Times New Roman" w:asciiTheme="minorEastAsia" w:hAnsiTheme="minorEastAsia" w:eastAsiaTheme="minorEastAsia"/>
          <w:color w:val="0000FF"/>
          <w:sz w:val="24"/>
          <w:szCs w:val="24"/>
        </w:rPr>
        <w:t>.1.1</w:t>
      </w:r>
      <w:r>
        <w:rPr>
          <w:rFonts w:hint="eastAsia" w:cs="Times New Roman" w:asciiTheme="minorEastAsia" w:hAnsiTheme="minorEastAsia" w:eastAsiaTheme="minorEastAsia"/>
          <w:color w:val="0000FF"/>
          <w:sz w:val="24"/>
          <w:szCs w:val="24"/>
        </w:rPr>
        <w:t>　商务部分</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磋商响应声明</w:t>
      </w:r>
    </w:p>
    <w:p>
      <w:pPr>
        <w:pStyle w:val="15"/>
        <w:spacing w:line="360" w:lineRule="auto"/>
        <w:ind w:firstLine="480" w:firstLineChars="200"/>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报价一览表</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商务条款偏离表</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磋商保证金</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供应商符合资格条件的证明文件</w:t>
      </w:r>
    </w:p>
    <w:p>
      <w:pPr>
        <w:pStyle w:val="15"/>
        <w:spacing w:line="360" w:lineRule="auto"/>
        <w:ind w:firstLine="360" w:firstLineChars="1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）供应商企业类型声明函</w:t>
      </w:r>
    </w:p>
    <w:p>
      <w:pPr>
        <w:pStyle w:val="15"/>
        <w:spacing w:line="360" w:lineRule="auto"/>
        <w:ind w:firstLine="360" w:firstLineChars="1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7</w:t>
      </w:r>
      <w:r>
        <w:rPr>
          <w:rFonts w:hint="eastAsia" w:cs="Times New Roman" w:asciiTheme="minorEastAsia" w:hAnsiTheme="minorEastAsia" w:eastAsiaTheme="minorEastAsia"/>
          <w:sz w:val="24"/>
          <w:szCs w:val="24"/>
        </w:rPr>
        <w:t>）中小企业声明函</w:t>
      </w:r>
    </w:p>
    <w:p>
      <w:pPr>
        <w:pStyle w:val="15"/>
        <w:spacing w:line="360" w:lineRule="auto"/>
        <w:ind w:firstLine="360" w:firstLineChars="1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8</w:t>
      </w:r>
      <w:r>
        <w:rPr>
          <w:rFonts w:hint="eastAsia" w:cs="Times New Roman" w:asciiTheme="minorEastAsia" w:hAnsiTheme="minorEastAsia" w:eastAsiaTheme="minorEastAsia"/>
          <w:sz w:val="24"/>
          <w:szCs w:val="24"/>
        </w:rPr>
        <w:t>）中小企业生产或销售的产品优惠明细表</w:t>
      </w:r>
    </w:p>
    <w:p>
      <w:pPr>
        <w:pStyle w:val="15"/>
        <w:spacing w:line="360" w:lineRule="auto"/>
        <w:ind w:firstLine="361" w:firstLineChars="150"/>
        <w:rPr>
          <w:rFonts w:hint="eastAsia" w:asciiTheme="minorEastAsia" w:hAnsiTheme="minorEastAsia" w:eastAsiaTheme="minorEastAsia"/>
          <w:b/>
          <w:bCs/>
          <w:sz w:val="24"/>
          <w:em w:val="dot"/>
        </w:rPr>
      </w:pPr>
      <w:r>
        <w:rPr>
          <w:rFonts w:hint="eastAsia" w:asciiTheme="minorEastAsia" w:hAnsiTheme="minorEastAsia" w:eastAsiaTheme="minorEastAsia"/>
          <w:b/>
          <w:bCs/>
          <w:sz w:val="24"/>
          <w:em w:val="dot"/>
        </w:rPr>
        <w:t>注：(</w:t>
      </w:r>
      <w:r>
        <w:rPr>
          <w:rFonts w:hint="eastAsia" w:asciiTheme="minorEastAsia" w:hAnsiTheme="minorEastAsia" w:eastAsiaTheme="minorEastAsia"/>
          <w:b/>
          <w:bCs/>
          <w:sz w:val="24"/>
          <w:em w:val="dot"/>
          <w:lang w:val="en-US" w:eastAsia="zh-CN"/>
        </w:rPr>
        <w:t>6</w:t>
      </w:r>
      <w:r>
        <w:rPr>
          <w:rFonts w:hint="eastAsia" w:asciiTheme="minorEastAsia" w:hAnsiTheme="minorEastAsia" w:eastAsiaTheme="minorEastAsia"/>
          <w:b/>
          <w:bCs/>
          <w:sz w:val="24"/>
          <w:em w:val="dot"/>
        </w:rPr>
        <w:t>-</w:t>
      </w:r>
      <w:r>
        <w:rPr>
          <w:rFonts w:hint="eastAsia" w:asciiTheme="minorEastAsia" w:hAnsiTheme="minorEastAsia" w:eastAsiaTheme="minorEastAsia"/>
          <w:b/>
          <w:bCs/>
          <w:sz w:val="24"/>
          <w:em w:val="dot"/>
          <w:lang w:val="en-US" w:eastAsia="zh-CN"/>
        </w:rPr>
        <w:t>8</w:t>
      </w:r>
      <w:r>
        <w:rPr>
          <w:rFonts w:hint="eastAsia" w:asciiTheme="minorEastAsia" w:hAnsiTheme="minorEastAsia" w:eastAsiaTheme="minorEastAsia"/>
          <w:b/>
          <w:bCs/>
          <w:sz w:val="24"/>
          <w:em w:val="dot"/>
        </w:rPr>
        <w:t>)项供应商根据情况自行选择，不享受相关政策的供应商无需提供。</w:t>
      </w:r>
    </w:p>
    <w:p>
      <w:pPr>
        <w:pStyle w:val="15"/>
        <w:spacing w:line="360" w:lineRule="auto"/>
        <w:ind w:firstLine="480" w:firstLineChars="200"/>
        <w:rPr>
          <w:rFonts w:hint="eastAsia" w:asciiTheme="minorEastAsia" w:hAnsiTheme="minorEastAsia" w:eastAsiaTheme="minorEastAsia"/>
          <w:b/>
          <w:bCs/>
          <w:sz w:val="24"/>
          <w:em w:val="dot"/>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2</w:t>
      </w:r>
      <w:r>
        <w:rPr>
          <w:rFonts w:hint="eastAsia" w:cs="Times New Roman" w:asciiTheme="minorEastAsia" w:hAnsiTheme="minorEastAsia" w:eastAsiaTheme="minorEastAsia"/>
          <w:sz w:val="24"/>
          <w:szCs w:val="24"/>
        </w:rPr>
        <w:t>　</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响应文件</w:t>
      </w:r>
      <w:r>
        <w:rPr>
          <w:rFonts w:hint="eastAsia" w:cs="Times New Roman" w:asciiTheme="minorEastAsia" w:hAnsiTheme="minorEastAsia" w:eastAsiaTheme="minorEastAsia"/>
          <w:sz w:val="24"/>
          <w:szCs w:val="24"/>
          <w:lang w:eastAsia="zh-CN"/>
        </w:rPr>
        <w:t>技术部分主要包括</w:t>
      </w:r>
      <w:r>
        <w:rPr>
          <w:rFonts w:hint="eastAsia" w:cs="Times New Roman" w:asciiTheme="minorEastAsia" w:hAnsiTheme="minorEastAsia" w:eastAsiaTheme="minorEastAsia"/>
          <w:sz w:val="24"/>
          <w:szCs w:val="24"/>
        </w:rPr>
        <w:t>下列内容：</w:t>
      </w:r>
    </w:p>
    <w:p>
      <w:pPr>
        <w:pStyle w:val="15"/>
        <w:spacing w:line="360" w:lineRule="auto"/>
        <w:ind w:firstLine="480" w:firstLineChars="200"/>
        <w:rPr>
          <w:rFonts w:cs="Times New Roman" w:asciiTheme="minorEastAsia" w:hAnsiTheme="minorEastAsia" w:eastAsiaTheme="minorEastAsia"/>
          <w:color w:val="0000FF"/>
          <w:sz w:val="24"/>
          <w:szCs w:val="24"/>
        </w:rPr>
      </w:pPr>
      <w:r>
        <w:rPr>
          <w:rFonts w:cs="Times New Roman" w:asciiTheme="minorEastAsia" w:hAnsiTheme="minorEastAsia" w:eastAsiaTheme="minorEastAsia"/>
          <w:color w:val="0000FF"/>
          <w:sz w:val="24"/>
          <w:szCs w:val="24"/>
        </w:rPr>
        <w:t>1</w:t>
      </w:r>
      <w:r>
        <w:rPr>
          <w:rFonts w:hint="eastAsia" w:cs="Times New Roman" w:asciiTheme="minorEastAsia" w:hAnsiTheme="minorEastAsia" w:eastAsiaTheme="minorEastAsia"/>
          <w:color w:val="0000FF"/>
          <w:sz w:val="24"/>
          <w:szCs w:val="24"/>
        </w:rPr>
        <w:t>1</w:t>
      </w:r>
      <w:r>
        <w:rPr>
          <w:rFonts w:cs="Times New Roman" w:asciiTheme="minorEastAsia" w:hAnsiTheme="minorEastAsia" w:eastAsiaTheme="minorEastAsia"/>
          <w:color w:val="0000FF"/>
          <w:sz w:val="24"/>
          <w:szCs w:val="24"/>
        </w:rPr>
        <w:t>.</w:t>
      </w:r>
      <w:r>
        <w:rPr>
          <w:rFonts w:hint="eastAsia" w:cs="Times New Roman" w:asciiTheme="minorEastAsia" w:hAnsiTheme="minorEastAsia" w:eastAsiaTheme="minorEastAsia"/>
          <w:color w:val="0000FF"/>
          <w:sz w:val="24"/>
          <w:szCs w:val="24"/>
          <w:lang w:val="en-US" w:eastAsia="zh-CN"/>
        </w:rPr>
        <w:t>2</w:t>
      </w:r>
      <w:r>
        <w:rPr>
          <w:rFonts w:cs="Times New Roman" w:asciiTheme="minorEastAsia" w:hAnsiTheme="minorEastAsia" w:eastAsiaTheme="minorEastAsia"/>
          <w:color w:val="0000FF"/>
          <w:sz w:val="24"/>
          <w:szCs w:val="24"/>
        </w:rPr>
        <w:t>.</w:t>
      </w:r>
      <w:r>
        <w:rPr>
          <w:rFonts w:hint="eastAsia" w:cs="Times New Roman" w:asciiTheme="minorEastAsia" w:hAnsiTheme="minorEastAsia" w:eastAsiaTheme="minorEastAsia"/>
          <w:color w:val="0000FF"/>
          <w:sz w:val="24"/>
          <w:szCs w:val="24"/>
          <w:lang w:val="en-US" w:eastAsia="zh-CN"/>
        </w:rPr>
        <w:t>1</w:t>
      </w:r>
      <w:r>
        <w:rPr>
          <w:rFonts w:hint="eastAsia" w:cs="Times New Roman" w:asciiTheme="minorEastAsia" w:hAnsiTheme="minorEastAsia" w:eastAsiaTheme="minorEastAsia"/>
          <w:color w:val="0000FF"/>
          <w:sz w:val="24"/>
          <w:szCs w:val="24"/>
        </w:rPr>
        <w:t>技术部分</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（1）技术方案</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（2）技术响应与偏离表</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（3）服务承诺</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（4）拟派项目负责人简历</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（5）本项目专职技术工作人员配备表</w:t>
      </w:r>
    </w:p>
    <w:p>
      <w:pPr>
        <w:pStyle w:val="15"/>
        <w:spacing w:line="360" w:lineRule="auto"/>
        <w:ind w:firstLine="480" w:firstLineChars="200"/>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1</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lang w:val="en-US" w:eastAsia="zh-CN"/>
        </w:rPr>
        <w:t>3</w:t>
      </w:r>
      <w:r>
        <w:rPr>
          <w:rFonts w:hint="eastAsia" w:cs="Times New Roman" w:asciiTheme="minorEastAsia" w:hAnsiTheme="minorEastAsia" w:eastAsiaTheme="minorEastAsia"/>
          <w:color w:val="auto"/>
          <w:sz w:val="24"/>
          <w:szCs w:val="24"/>
        </w:rPr>
        <w:t>在</w:t>
      </w:r>
      <w:r>
        <w:rPr>
          <w:rFonts w:hint="eastAsia" w:cs="Times New Roman" w:asciiTheme="minorEastAsia" w:hAnsiTheme="minorEastAsia" w:eastAsiaTheme="minorEastAsia"/>
          <w:color w:val="auto"/>
          <w:sz w:val="24"/>
          <w:szCs w:val="24"/>
          <w:lang w:eastAsia="zh-CN"/>
        </w:rPr>
        <w:t>谈判</w:t>
      </w:r>
      <w:r>
        <w:rPr>
          <w:rFonts w:hint="eastAsia" w:cs="Times New Roman" w:asciiTheme="minorEastAsia" w:hAnsiTheme="minorEastAsia" w:eastAsiaTheme="minorEastAsia"/>
          <w:color w:val="auto"/>
          <w:sz w:val="24"/>
          <w:szCs w:val="24"/>
        </w:rPr>
        <w:t>过程中，供应商根据</w:t>
      </w:r>
      <w:r>
        <w:rPr>
          <w:rFonts w:hint="eastAsia" w:cs="Times New Roman" w:asciiTheme="minorEastAsia" w:hAnsiTheme="minorEastAsia" w:eastAsiaTheme="minorEastAsia"/>
          <w:color w:val="auto"/>
          <w:sz w:val="24"/>
          <w:szCs w:val="24"/>
          <w:lang w:eastAsia="zh-CN"/>
        </w:rPr>
        <w:t>谈判</w:t>
      </w:r>
      <w:r>
        <w:rPr>
          <w:rFonts w:hint="eastAsia" w:cs="Times New Roman" w:asciiTheme="minorEastAsia" w:hAnsiTheme="minorEastAsia" w:eastAsiaTheme="minorEastAsia"/>
          <w:color w:val="auto"/>
          <w:sz w:val="24"/>
          <w:szCs w:val="24"/>
        </w:rPr>
        <w:t>小组书面形式要求提交的最后报价</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或者重新提交的响应文件和最后报价</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是响应文件的有效组成部分。</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4</w:t>
      </w:r>
      <w:r>
        <w:rPr>
          <w:rFonts w:hint="eastAsia" w:cs="Times New Roman" w:asciiTheme="minorEastAsia" w:hAnsiTheme="minorEastAsia" w:eastAsiaTheme="minorEastAsia"/>
          <w:sz w:val="24"/>
          <w:szCs w:val="24"/>
        </w:rPr>
        <w:t>　</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文件规定可能发生实质性变动的，供应商应当在《技术</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商务响应与偏离表》中的对应内容处注明。</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5</w:t>
      </w:r>
      <w:r>
        <w:rPr>
          <w:rFonts w:hint="eastAsia" w:cs="Times New Roman" w:asciiTheme="minorEastAsia" w:hAnsiTheme="minorEastAsia" w:eastAsiaTheme="minorEastAsia"/>
          <w:sz w:val="24"/>
          <w:szCs w:val="24"/>
        </w:rPr>
        <w:t>　供应商无论成交与否，其响应文件不予退还。</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报价</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供应商应按</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文件规定的技术要求、责任范围和合同条件，以人民币进行报价。</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供应商必须按报价一览表和分项价格表的内容和格式要求填写各项货物的分项价格和总价。供应商在</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须知前附表规定的提交首次响应文件截止之日前修改报价一览表中的报价的，应同时修改其分项价格表中的报价。</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供应商的最终报价不得超过采购项目预算。本次采购项目的预算见</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保证金</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本项目是否交纳</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保证金要求见</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须知前附表规定交纳</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保证金的。在</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须知前附表规定的提交首次响应文件截止时间前，向采购代理机构交纳。</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保证金有效期应当与本章</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须知前附表规定的</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响应有效期一致。未按</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文件规定提交保证金的，采购人或采购代理机构应当拒绝接收供应商的响应文件。</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3　未成交供应商的保证金，在成交通知书发出后</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个工作日内退还；成交供应商的保证金，在采购合同签订后</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个工作日内退还，但因供应商自身原因导致无法及时退还的除外。</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4　有下列情形之一的，保证金不予退还：</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供应商在</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须知前附表规定的提交首次响应文件截止时间后撤回响应文件的；</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供应商在响应文件中提供虚假材料的；</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除因不可抗力或</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文件认可的情形以外，成交供应商不与采购人签订合同的；</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供应商与采购人、其他供应商或者采购代理机构恶意串通的；</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文件规定的其他情形。</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响应有效期</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响应有效期见</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须知前附表，在此期间响应文件对供应商具有法律约束力。响应文件有效期从</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须知前附表规定的提交首次响应文件截止时间之日起计算。</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响应有效期不足的将被视为无效响应。</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响应文件的签署及规定</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供应商应根据</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须知前附表规定提交响应文件。纸质文件的正本和副本应装订成册。正本和副本的封面上应标记“正本”或“副本”的字样，当正本和副本有差异时，以正本为准。</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响应文件正本和副本应用不褪色的材料打印或书写，并按</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文件要求在签字盖章处加盖公章和由法定代表人或其授权代表签字。响应文件中的任何加行、涂改、增删，应加盖单位公章或由法定代表人或其授权代表签字确认。否则，将导致响应文件无效。</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在</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过程中，供应商按</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文件规定和</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小组要求重新提交的响应文件和最后报价，应打印或用不褪色墨水书写，并由法定代表人或其授权代表签字。否则，将导致响应文件无效。</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响应文件的密封和标记</w:t>
      </w:r>
    </w:p>
    <w:p>
      <w:pPr>
        <w:snapToGrid w:val="0"/>
        <w:spacing w:line="360" w:lineRule="auto"/>
        <w:ind w:right="105" w:rightChars="50" w:firstLine="480" w:firstLineChars="200"/>
        <w:rPr>
          <w:rFonts w:ascii="宋体" w:hAnsi="宋体"/>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w:t>
      </w:r>
      <w:r>
        <w:rPr>
          <w:rFonts w:hint="eastAsia" w:ascii="宋体" w:hAnsi="宋体"/>
          <w:sz w:val="24"/>
          <w:szCs w:val="24"/>
        </w:rPr>
        <w:t>响应文件不得以活页方式装订，不可拆装。装订应牢固、胶粘不易拆散和换页。</w:t>
      </w:r>
    </w:p>
    <w:p>
      <w:pPr>
        <w:snapToGrid w:val="0"/>
        <w:spacing w:line="360" w:lineRule="auto"/>
        <w:ind w:right="105" w:rightChars="50" w:firstLine="480" w:firstLineChars="200"/>
        <w:rPr>
          <w:rFonts w:hint="eastAsia" w:ascii="宋体" w:hAnsi="宋体" w:eastAsia="宋体"/>
          <w:color w:val="0000FF"/>
          <w:sz w:val="24"/>
          <w:szCs w:val="24"/>
          <w:lang w:eastAsia="zh-CN"/>
        </w:rPr>
      </w:pPr>
      <w:r>
        <w:rPr>
          <w:rFonts w:hint="eastAsia" w:ascii="宋体" w:hAnsi="宋体"/>
          <w:sz w:val="24"/>
          <w:szCs w:val="24"/>
          <w:lang w:val="en-US" w:eastAsia="zh-CN"/>
        </w:rPr>
        <w:t>16.</w:t>
      </w:r>
      <w:r>
        <w:rPr>
          <w:rFonts w:hint="eastAsia" w:ascii="宋体" w:hAnsi="宋体"/>
          <w:sz w:val="24"/>
          <w:szCs w:val="24"/>
        </w:rPr>
        <w:t>2</w:t>
      </w:r>
      <w:r>
        <w:rPr>
          <w:rFonts w:hint="eastAsia" w:ascii="宋体" w:hAnsi="宋体"/>
          <w:sz w:val="24"/>
          <w:szCs w:val="24"/>
          <w:lang w:val="en-US" w:eastAsia="zh-CN"/>
        </w:rPr>
        <w:t xml:space="preserve"> </w:t>
      </w:r>
      <w:r>
        <w:rPr>
          <w:rFonts w:hint="eastAsia" w:ascii="宋体" w:hAnsi="宋体"/>
          <w:color w:val="0000FF"/>
          <w:sz w:val="24"/>
          <w:szCs w:val="24"/>
        </w:rPr>
        <w:t>供应商应将</w:t>
      </w:r>
      <w:r>
        <w:rPr>
          <w:rFonts w:hint="eastAsia" w:ascii="宋体" w:hAnsi="宋体"/>
          <w:b w:val="0"/>
          <w:bCs w:val="0"/>
          <w:color w:val="0000FF"/>
          <w:sz w:val="24"/>
          <w:szCs w:val="21"/>
        </w:rPr>
        <w:t>谈判一次报价单</w:t>
      </w:r>
      <w:r>
        <w:rPr>
          <w:rFonts w:hint="eastAsia" w:ascii="宋体" w:hAnsi="宋体"/>
          <w:color w:val="0000FF"/>
          <w:sz w:val="24"/>
          <w:szCs w:val="24"/>
        </w:rPr>
        <w:t>单独密封提交，并在信封上标明"</w:t>
      </w:r>
      <w:r>
        <w:rPr>
          <w:rFonts w:hint="eastAsia" w:ascii="宋体" w:hAnsi="宋体"/>
          <w:b w:val="0"/>
          <w:bCs w:val="0"/>
          <w:color w:val="0000FF"/>
          <w:sz w:val="24"/>
          <w:szCs w:val="21"/>
        </w:rPr>
        <w:t>谈判一次报价单</w:t>
      </w:r>
      <w:r>
        <w:rPr>
          <w:rFonts w:hint="eastAsia" w:ascii="宋体" w:hAnsi="宋体"/>
          <w:color w:val="0000FF"/>
          <w:sz w:val="24"/>
          <w:szCs w:val="24"/>
        </w:rPr>
        <w:t>"字样</w:t>
      </w:r>
      <w:r>
        <w:rPr>
          <w:rFonts w:hint="eastAsia" w:ascii="宋体" w:hAnsi="宋体"/>
          <w:color w:val="0000FF"/>
          <w:sz w:val="24"/>
          <w:szCs w:val="24"/>
          <w:lang w:eastAsia="zh-CN"/>
        </w:rPr>
        <w:t>。</w:t>
      </w:r>
    </w:p>
    <w:p>
      <w:pPr>
        <w:snapToGrid w:val="0"/>
        <w:spacing w:line="360" w:lineRule="auto"/>
        <w:ind w:right="105" w:rightChars="50"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16.3 供应商应将响应文件统包密封，密封见谈判须知前附表。</w:t>
      </w:r>
    </w:p>
    <w:p>
      <w:pPr>
        <w:pStyle w:val="15"/>
        <w:spacing w:line="360" w:lineRule="auto"/>
        <w:ind w:firstLine="480" w:firstLineChars="200"/>
        <w:rPr>
          <w:rFonts w:cs="Times New Roman" w:asciiTheme="minorEastAsia" w:hAnsiTheme="minorEastAsia" w:eastAsiaTheme="minorEastAsia"/>
          <w:sz w:val="24"/>
          <w:szCs w:val="24"/>
        </w:rPr>
      </w:pPr>
      <w:r>
        <w:rPr>
          <w:rFonts w:hint="eastAsia" w:hAnsi="宋体"/>
          <w:sz w:val="24"/>
          <w:szCs w:val="24"/>
          <w:lang w:val="en-US" w:eastAsia="zh-CN"/>
        </w:rPr>
        <w:t xml:space="preserve">16.4 </w:t>
      </w:r>
      <w:r>
        <w:rPr>
          <w:rFonts w:hint="eastAsia" w:ascii="宋体" w:hAnsi="宋体"/>
          <w:sz w:val="24"/>
          <w:szCs w:val="24"/>
        </w:rPr>
        <w:t>电子版文件可直接密封在投标文件内</w:t>
      </w:r>
      <w:r>
        <w:rPr>
          <w:rFonts w:hint="eastAsia" w:cs="Times New Roman" w:asciiTheme="minorEastAsia" w:hAnsiTheme="minorEastAsia" w:eastAsiaTheme="minorEastAsia"/>
          <w:sz w:val="24"/>
          <w:szCs w:val="24"/>
        </w:rPr>
        <w:t>，加贴封条，并在封套的封口处加盖供应商单位公章或由法定代表人签</w:t>
      </w:r>
      <w:r>
        <w:rPr>
          <w:rFonts w:hint="eastAsia" w:cs="Times New Roman" w:asciiTheme="minorEastAsia" w:hAnsiTheme="minorEastAsia" w:eastAsiaTheme="minorEastAsia"/>
          <w:sz w:val="24"/>
          <w:szCs w:val="24"/>
          <w:lang w:eastAsia="zh-CN"/>
        </w:rPr>
        <w:t>章</w:t>
      </w:r>
      <w:r>
        <w:rPr>
          <w:rFonts w:hint="eastAsia"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5</w:t>
      </w:r>
      <w:r>
        <w:rPr>
          <w:rFonts w:hint="eastAsia" w:cs="Times New Roman" w:asciiTheme="minorEastAsia" w:hAnsiTheme="minorEastAsia" w:eastAsiaTheme="minorEastAsia"/>
          <w:sz w:val="24"/>
          <w:szCs w:val="24"/>
        </w:rPr>
        <w:t>　响应文件封套或外包装上应写明的内容见</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　响应文件如果未按上述规定密封和标记，采购人或采购代理机构应当拒绝接收。</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17</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响应文件的递交</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17</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响应文件应在</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须知前附表规定的提交时间和指定地点提交。</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17</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在截止时间后送达的响应文件为无效文件，采购人、采购代理机构或</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小组应当拒收。</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18</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响应文件的补充、修改或者撤回</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18</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供应商在</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须知前附表规定的提交首次响应文件截止时间前，可以对所提交的首次响应文件进行补充、修改或者撤回，并书面通知采购人或采购代理机构。该通知应有供应商法定代表人或其授权代表签字。</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18</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补充、修改的内容与响应文件不一致时，以补充、修改的内容为准。</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四、</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与评审</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19</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小组</w:t>
      </w:r>
    </w:p>
    <w:p>
      <w:pPr>
        <w:pStyle w:val="15"/>
        <w:spacing w:line="360" w:lineRule="auto"/>
        <w:ind w:firstLine="480" w:firstLineChars="200"/>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19</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eastAsia="zh-CN"/>
        </w:rPr>
        <w:t>采购单位根据本项目的特点组成谈判小组，其成员有关方面的专家以及采购人等三人以上的单数组成，谈判小组负责对谈判响应文件进行综合评审，评选出成交供应商。</w:t>
      </w:r>
    </w:p>
    <w:p>
      <w:pPr>
        <w:pStyle w:val="15"/>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20</w:t>
      </w:r>
      <w:r>
        <w:rPr>
          <w:rFonts w:hint="eastAsia" w:cs="Times New Roman" w:asciiTheme="minorEastAsia" w:hAnsiTheme="minorEastAsia" w:eastAsiaTheme="minorEastAsia"/>
          <w:sz w:val="24"/>
          <w:szCs w:val="24"/>
        </w:rPr>
        <w:t>.谈判程序</w:t>
      </w:r>
    </w:p>
    <w:p>
      <w:pPr>
        <w:pStyle w:val="15"/>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整个谈判过程将严格按照“公开、公平、公正”的原则进行:</w:t>
      </w:r>
    </w:p>
    <w:p>
      <w:pPr>
        <w:pStyle w:val="15"/>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20</w:t>
      </w:r>
      <w:r>
        <w:rPr>
          <w:rFonts w:hint="eastAsia" w:cs="Times New Roman" w:asciiTheme="minorEastAsia" w:hAnsiTheme="minorEastAsia" w:eastAsiaTheme="minorEastAsia"/>
          <w:sz w:val="24"/>
          <w:szCs w:val="24"/>
        </w:rPr>
        <w:t>.1谈判按竞争性谈判文件规定的时间和地点进行。</w:t>
      </w:r>
    </w:p>
    <w:p>
      <w:pPr>
        <w:pStyle w:val="15"/>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20</w:t>
      </w:r>
      <w:r>
        <w:rPr>
          <w:rFonts w:hint="eastAsia" w:cs="Times New Roman" w:asciiTheme="minorEastAsia" w:hAnsiTheme="minorEastAsia" w:eastAsiaTheme="minorEastAsia"/>
          <w:sz w:val="24"/>
          <w:szCs w:val="24"/>
        </w:rPr>
        <w:t>.2竞争性谈判以抽签的形式确定谈判顺序，由谈判小组分别与各谈判供应商进行谈判。谈判文件有实质性变动的，谈判小组将以书面形式通知所有进入谈判程序的供应商。</w:t>
      </w:r>
    </w:p>
    <w:p>
      <w:pPr>
        <w:pStyle w:val="15"/>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20</w:t>
      </w:r>
      <w:r>
        <w:rPr>
          <w:rFonts w:hint="eastAsia" w:cs="Times New Roman" w:asciiTheme="minorEastAsia" w:hAnsiTheme="minorEastAsia" w:eastAsiaTheme="minorEastAsia"/>
          <w:sz w:val="24"/>
          <w:szCs w:val="24"/>
        </w:rPr>
        <w:t>.3谈判内容:谈判供应商企业基本情况、相关技术参数响应程度、价格因素、业绩、资信情况及售后服务承诺措施等与招标有关的事项。在谈判过程中谈判的任何一方不得向他人透露与谈判有关的技术资料、价格或其他信息。</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20</w:t>
      </w:r>
      <w:r>
        <w:rPr>
          <w:rFonts w:hint="eastAsia" w:cs="Times New Roman" w:asciiTheme="minorEastAsia" w:hAnsiTheme="minorEastAsia" w:eastAsiaTheme="minorEastAsia"/>
          <w:sz w:val="24"/>
          <w:szCs w:val="24"/>
        </w:rPr>
        <w:t>.4谈判结束后，供应商应当按照竞争性</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文件的变动情况和</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小组的要求重新提交响应文件或重新做出相关的书面承诺，</w:t>
      </w:r>
      <w:r>
        <w:rPr>
          <w:rFonts w:hint="eastAsia" w:cs="Times New Roman" w:asciiTheme="minorEastAsia" w:hAnsiTheme="minorEastAsia" w:eastAsiaTheme="minorEastAsia"/>
          <w:color w:val="00B0F0"/>
          <w:sz w:val="24"/>
          <w:szCs w:val="24"/>
        </w:rPr>
        <w:t>书面提交最后报价及有关承诺（</w:t>
      </w:r>
      <w:r>
        <w:rPr>
          <w:rFonts w:hint="eastAsia" w:cs="Times New Roman" w:asciiTheme="minorEastAsia" w:hAnsiTheme="minorEastAsia" w:eastAsiaTheme="minorEastAsia"/>
          <w:b/>
          <w:bCs/>
          <w:sz w:val="24"/>
          <w:szCs w:val="24"/>
        </w:rPr>
        <w:t>填写《最后报价表》并密封提交）。</w:t>
      </w:r>
      <w:r>
        <w:rPr>
          <w:rFonts w:hint="eastAsia" w:cs="Times New Roman" w:asciiTheme="minorEastAsia" w:hAnsiTheme="minorEastAsia" w:eastAsiaTheme="minorEastAsia"/>
          <w:sz w:val="24"/>
          <w:szCs w:val="24"/>
        </w:rPr>
        <w:t>已提交响应文件但未在规定时间内进行最后报价的供应商，视为放弃最后报价，以供应商响应文件中的报价为准。最后根据符合采购要求的质量和服务相等且报价最低的原则确定第一成交候选人。</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lang w:val="en-US" w:eastAsia="zh-CN"/>
        </w:rPr>
        <w:t>0</w:t>
      </w:r>
      <w:r>
        <w:rPr>
          <w:rFonts w:hint="eastAsia"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5</w:t>
      </w:r>
      <w:r>
        <w:rPr>
          <w:rFonts w:hint="eastAsia" w:cs="Times New Roman" w:asciiTheme="minorEastAsia" w:hAnsiTheme="minorEastAsia" w:eastAsiaTheme="minorEastAsia"/>
          <w:sz w:val="24"/>
          <w:szCs w:val="24"/>
        </w:rPr>
        <w:t>　最后报价是供应商响应文件的有效组成部分。如</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小组没有对</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文件作实质性变动或增加新的需求，最后报价不得高于首轮报价。</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lang w:val="en-US" w:eastAsia="zh-CN"/>
        </w:rPr>
        <w:t>0</w:t>
      </w:r>
      <w:r>
        <w:rPr>
          <w:rFonts w:hint="eastAsia"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　最后报价计算错误修正的原则</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(1)最后报价的大写金额和小写金额不一致的，以大写金额为准。</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(2)总价金额与按分项报价汇总金额不一致的，以分项报价金额计算结果为准。</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(3)分项报价金额小数点有明显错位的，应以总价为准，并修改分项报价。</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(4)如果供应商不接受对其错误的更正，其最后报价将被视为无效报价或确定为无效响应。</w:t>
      </w:r>
    </w:p>
    <w:p>
      <w:pPr>
        <w:pStyle w:val="15"/>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21</w:t>
      </w:r>
      <w:r>
        <w:rPr>
          <w:rFonts w:hint="eastAsia" w:cs="Times New Roman" w:asciiTheme="minorEastAsia" w:hAnsiTheme="minorEastAsia" w:eastAsiaTheme="minorEastAsia"/>
          <w:sz w:val="24"/>
          <w:szCs w:val="24"/>
        </w:rPr>
        <w:t>.成交通知</w:t>
      </w:r>
    </w:p>
    <w:p>
      <w:pPr>
        <w:pStyle w:val="15"/>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21</w:t>
      </w:r>
      <w:r>
        <w:rPr>
          <w:rFonts w:hint="eastAsia" w:cs="Times New Roman" w:asciiTheme="minorEastAsia" w:hAnsiTheme="minorEastAsia" w:eastAsiaTheme="minorEastAsia"/>
          <w:sz w:val="24"/>
          <w:szCs w:val="24"/>
        </w:rPr>
        <w:t>.1谈判结束7日内，采购人将以书面形式发出《竞争性谈判采购结果通知书》《竞争性谈判采购结果通知书》一经发出即发生法律效力。</w:t>
      </w:r>
    </w:p>
    <w:p>
      <w:pPr>
        <w:pStyle w:val="15"/>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21</w:t>
      </w:r>
      <w:r>
        <w:rPr>
          <w:rFonts w:hint="eastAsia" w:cs="Times New Roman" w:asciiTheme="minorEastAsia" w:hAnsiTheme="minorEastAsia" w:eastAsiaTheme="minorEastAsia"/>
          <w:sz w:val="24"/>
          <w:szCs w:val="24"/>
        </w:rPr>
        <w:t>.2《竞争性谈判采购结果通知书》将作为签订合同的重要依据之一。</w:t>
      </w:r>
    </w:p>
    <w:p>
      <w:pPr>
        <w:pStyle w:val="15"/>
        <w:spacing w:line="360" w:lineRule="auto"/>
        <w:ind w:firstLine="480" w:firstLineChars="200"/>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val="en-US" w:eastAsia="zh-CN"/>
        </w:rPr>
        <w:t>21</w:t>
      </w:r>
      <w:r>
        <w:rPr>
          <w:rFonts w:hint="eastAsia" w:cs="Times New Roman" w:asciiTheme="minorEastAsia" w:hAnsiTheme="minorEastAsia" w:eastAsiaTheme="minorEastAsia"/>
          <w:sz w:val="24"/>
          <w:szCs w:val="24"/>
        </w:rPr>
        <w:t>.3对未成交者，采购单位不对未成交原因做出解释</w:t>
      </w:r>
      <w:r>
        <w:rPr>
          <w:rFonts w:hint="eastAsia" w:cs="Times New Roman" w:asciiTheme="minorEastAsia" w:hAnsiTheme="minorEastAsia" w:eastAsiaTheme="minorEastAsia"/>
          <w:sz w:val="24"/>
          <w:szCs w:val="24"/>
          <w:lang w:eastAsia="zh-CN"/>
        </w:rPr>
        <w:t>。</w:t>
      </w:r>
    </w:p>
    <w:p>
      <w:pPr>
        <w:pStyle w:val="15"/>
        <w:numPr>
          <w:ilvl w:val="0"/>
          <w:numId w:val="0"/>
        </w:numPr>
        <w:spacing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22.签订合同</w:t>
      </w:r>
    </w:p>
    <w:p>
      <w:pPr>
        <w:pStyle w:val="15"/>
        <w:numPr>
          <w:ilvl w:val="0"/>
          <w:numId w:val="0"/>
        </w:numPr>
        <w:spacing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22.1成交供应商收到《竞争性谈判采购结果通知书》后15日内与采购人签订合同。</w:t>
      </w:r>
    </w:p>
    <w:p>
      <w:pPr>
        <w:pStyle w:val="15"/>
        <w:numPr>
          <w:ilvl w:val="0"/>
          <w:numId w:val="0"/>
        </w:numPr>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22.2谈判文件，供应商的谈判响应文件及双方确认的澄清文件及承诺等均具有法律效力，均是合同的组成部分。</w:t>
      </w:r>
    </w:p>
    <w:p>
      <w:pPr>
        <w:pStyle w:val="3"/>
        <w:bidi w:val="0"/>
        <w:jc w:val="both"/>
        <w:rPr>
          <w:rFonts w:hint="eastAsia" w:eastAsia="宋体"/>
          <w:lang w:eastAsia="zh-CN"/>
        </w:rPr>
      </w:pPr>
      <w:bookmarkStart w:id="16" w:name="_Toc31467"/>
    </w:p>
    <w:p>
      <w:pPr>
        <w:rPr>
          <w:rFonts w:hint="eastAsia" w:eastAsia="宋体"/>
          <w:lang w:eastAsia="zh-CN"/>
        </w:rPr>
      </w:pPr>
    </w:p>
    <w:p>
      <w:pPr>
        <w:pStyle w:val="2"/>
        <w:rPr>
          <w:rFonts w:hint="eastAsia"/>
          <w:lang w:eastAsia="zh-CN"/>
        </w:rPr>
      </w:pPr>
    </w:p>
    <w:p>
      <w:pPr>
        <w:pStyle w:val="3"/>
        <w:bidi w:val="0"/>
        <w:jc w:val="center"/>
      </w:pPr>
      <w:r>
        <w:rPr>
          <w:rFonts w:hint="eastAsia"/>
        </w:rPr>
        <w:t>第三章　评审方法及标准</w:t>
      </w:r>
      <w:bookmarkEnd w:id="16"/>
    </w:p>
    <w:p>
      <w:pPr>
        <w:spacing w:line="440" w:lineRule="exact"/>
        <w:ind w:firstLine="472" w:firstLineChars="200"/>
        <w:jc w:val="center"/>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响应性文件响应程度初步审查表</w:t>
      </w:r>
    </w:p>
    <w:p>
      <w:pPr>
        <w:numPr>
          <w:ilvl w:val="0"/>
          <w:numId w:val="5"/>
        </w:numPr>
        <w:spacing w:line="440" w:lineRule="exact"/>
        <w:rPr>
          <w:rFonts w:asciiTheme="minorEastAsia" w:hAnsiTheme="minorEastAsia" w:eastAsiaTheme="minorEastAsia"/>
          <w:color w:val="00B0F0"/>
          <w:spacing w:val="-2"/>
          <w:sz w:val="24"/>
        </w:rPr>
      </w:pPr>
      <w:r>
        <w:rPr>
          <w:rFonts w:hint="eastAsia" w:asciiTheme="minorEastAsia" w:hAnsiTheme="minorEastAsia" w:eastAsiaTheme="minorEastAsia"/>
          <w:color w:val="00B0F0"/>
          <w:spacing w:val="-2"/>
          <w:sz w:val="24"/>
        </w:rPr>
        <w:t>资格性审查</w:t>
      </w:r>
    </w:p>
    <w:tbl>
      <w:tblPr>
        <w:tblStyle w:val="24"/>
        <w:tblW w:w="98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2"/>
        <w:gridCol w:w="6421"/>
        <w:gridCol w:w="824"/>
        <w:gridCol w:w="710"/>
        <w:gridCol w:w="767"/>
        <w:gridCol w:w="5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053" w:type="dxa"/>
            <w:gridSpan w:val="2"/>
            <w:vMerge w:val="restart"/>
            <w:tcBorders>
              <w:right w:val="single" w:color="auto" w:sz="4" w:space="0"/>
            </w:tcBorders>
            <w:vAlign w:val="center"/>
          </w:tcPr>
          <w:p>
            <w:pPr>
              <w:spacing w:line="440" w:lineRule="exact"/>
              <w:ind w:firstLine="2666" w:firstLineChars="1130"/>
              <w:rPr>
                <w:rFonts w:asciiTheme="minorEastAsia" w:hAnsiTheme="minorEastAsia" w:eastAsiaTheme="minorEastAsia"/>
                <w:spacing w:val="-2"/>
                <w:sz w:val="24"/>
              </w:rPr>
            </w:pPr>
            <w:r>
              <w:rPr>
                <w:rFonts w:hint="eastAsia" w:asciiTheme="minorEastAsia" w:hAnsiTheme="minorEastAsia" w:eastAsiaTheme="minorEastAsia"/>
                <w:spacing w:val="-2"/>
                <w:sz w:val="24"/>
              </w:rPr>
              <w:t>评审内容</w:t>
            </w:r>
          </w:p>
        </w:tc>
        <w:tc>
          <w:tcPr>
            <w:tcW w:w="2831" w:type="dxa"/>
            <w:gridSpan w:val="4"/>
            <w:tcBorders>
              <w:left w:val="single" w:color="auto" w:sz="4" w:space="0"/>
              <w:bottom w:val="single" w:color="auto" w:sz="4" w:space="0"/>
            </w:tcBorders>
            <w:vAlign w:val="center"/>
          </w:tcPr>
          <w:p>
            <w:pPr>
              <w:spacing w:line="440" w:lineRule="exact"/>
              <w:ind w:firstLine="424" w:firstLineChars="180"/>
              <w:rPr>
                <w:rFonts w:asciiTheme="minorEastAsia" w:hAnsiTheme="minorEastAsia" w:eastAsiaTheme="minorEastAsia"/>
                <w:spacing w:val="-2"/>
                <w:sz w:val="24"/>
              </w:rPr>
            </w:pPr>
            <w:r>
              <w:rPr>
                <w:rFonts w:hint="eastAsia" w:asciiTheme="minorEastAsia" w:hAnsiTheme="minorEastAsia" w:eastAsiaTheme="minorEastAsia"/>
                <w:spacing w:val="-2"/>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 w:hRule="atLeast"/>
          <w:jc w:val="center"/>
        </w:trPr>
        <w:tc>
          <w:tcPr>
            <w:tcW w:w="7053" w:type="dxa"/>
            <w:gridSpan w:val="2"/>
            <w:vMerge w:val="continue"/>
            <w:tcBorders>
              <w:right w:val="single" w:color="auto" w:sz="4" w:space="0"/>
            </w:tcBorders>
          </w:tcPr>
          <w:p>
            <w:pPr>
              <w:spacing w:line="440" w:lineRule="exact"/>
              <w:ind w:firstLine="424" w:firstLineChars="180"/>
              <w:rPr>
                <w:rFonts w:asciiTheme="minorEastAsia" w:hAnsiTheme="minorEastAsia" w:eastAsiaTheme="minorEastAsia"/>
                <w:spacing w:val="-2"/>
                <w:sz w:val="24"/>
              </w:rPr>
            </w:pPr>
          </w:p>
        </w:tc>
        <w:tc>
          <w:tcPr>
            <w:tcW w:w="824" w:type="dxa"/>
            <w:tcBorders>
              <w:top w:val="single" w:color="auto" w:sz="4" w:space="0"/>
              <w:left w:val="single" w:color="auto" w:sz="4" w:space="0"/>
              <w:right w:val="single" w:color="auto" w:sz="4" w:space="0"/>
            </w:tcBorders>
          </w:tcPr>
          <w:p>
            <w:pPr>
              <w:spacing w:line="440" w:lineRule="exact"/>
              <w:jc w:val="center"/>
              <w:rPr>
                <w:rFonts w:asciiTheme="minorEastAsia" w:hAnsiTheme="minorEastAsia" w:eastAsiaTheme="minorEastAsia"/>
                <w:spacing w:val="-2"/>
                <w:sz w:val="24"/>
              </w:rPr>
            </w:pPr>
            <w:r>
              <w:rPr>
                <w:rFonts w:hint="eastAsia" w:asciiTheme="minorEastAsia" w:hAnsiTheme="minorEastAsia" w:eastAsiaTheme="minorEastAsia"/>
                <w:spacing w:val="-2"/>
                <w:sz w:val="24"/>
              </w:rPr>
              <w:t>1</w:t>
            </w:r>
          </w:p>
        </w:tc>
        <w:tc>
          <w:tcPr>
            <w:tcW w:w="710" w:type="dxa"/>
            <w:tcBorders>
              <w:top w:val="single" w:color="auto" w:sz="4" w:space="0"/>
              <w:left w:val="single" w:color="auto" w:sz="4" w:space="0"/>
            </w:tcBorders>
          </w:tcPr>
          <w:p>
            <w:pPr>
              <w:spacing w:line="440" w:lineRule="exact"/>
              <w:jc w:val="center"/>
              <w:rPr>
                <w:rFonts w:asciiTheme="minorEastAsia" w:hAnsiTheme="minorEastAsia" w:eastAsiaTheme="minorEastAsia"/>
                <w:spacing w:val="-2"/>
                <w:sz w:val="24"/>
              </w:rPr>
            </w:pPr>
            <w:r>
              <w:rPr>
                <w:rFonts w:hint="eastAsia" w:asciiTheme="minorEastAsia" w:hAnsiTheme="minorEastAsia" w:eastAsiaTheme="minorEastAsia"/>
                <w:spacing w:val="-2"/>
                <w:sz w:val="24"/>
              </w:rPr>
              <w:t>2</w:t>
            </w:r>
          </w:p>
        </w:tc>
        <w:tc>
          <w:tcPr>
            <w:tcW w:w="767" w:type="dxa"/>
            <w:vAlign w:val="center"/>
          </w:tcPr>
          <w:p>
            <w:pPr>
              <w:spacing w:line="440" w:lineRule="exact"/>
              <w:jc w:val="center"/>
              <w:rPr>
                <w:rFonts w:asciiTheme="minorEastAsia" w:hAnsiTheme="minorEastAsia" w:eastAsiaTheme="minorEastAsia"/>
                <w:spacing w:val="-2"/>
                <w:sz w:val="24"/>
              </w:rPr>
            </w:pPr>
            <w:r>
              <w:rPr>
                <w:rFonts w:hint="eastAsia" w:asciiTheme="minorEastAsia" w:hAnsiTheme="minorEastAsia" w:eastAsiaTheme="minorEastAsia"/>
                <w:spacing w:val="-2"/>
                <w:sz w:val="24"/>
              </w:rPr>
              <w:t>3</w:t>
            </w:r>
          </w:p>
        </w:tc>
        <w:tc>
          <w:tcPr>
            <w:tcW w:w="53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3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6421"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是否具备有效的营业执照</w:t>
            </w:r>
          </w:p>
        </w:tc>
        <w:tc>
          <w:tcPr>
            <w:tcW w:w="824"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spacing w:val="-2"/>
                <w:sz w:val="24"/>
              </w:rPr>
            </w:pPr>
          </w:p>
        </w:tc>
        <w:tc>
          <w:tcPr>
            <w:tcW w:w="710" w:type="dxa"/>
            <w:tcBorders>
              <w:left w:val="single" w:color="auto" w:sz="4" w:space="0"/>
            </w:tcBorders>
            <w:vAlign w:val="center"/>
          </w:tcPr>
          <w:p>
            <w:pPr>
              <w:spacing w:line="440" w:lineRule="exact"/>
              <w:ind w:firstLine="424" w:firstLineChars="180"/>
              <w:rPr>
                <w:rFonts w:asciiTheme="minorEastAsia" w:hAnsiTheme="minorEastAsia" w:eastAsiaTheme="minorEastAsia"/>
                <w:spacing w:val="-2"/>
                <w:sz w:val="24"/>
              </w:rPr>
            </w:pPr>
          </w:p>
        </w:tc>
        <w:tc>
          <w:tcPr>
            <w:tcW w:w="767" w:type="dxa"/>
            <w:tcBorders>
              <w:right w:val="single" w:color="auto" w:sz="4" w:space="0"/>
            </w:tcBorders>
          </w:tcPr>
          <w:p>
            <w:pPr>
              <w:spacing w:line="440" w:lineRule="exact"/>
              <w:ind w:firstLine="424" w:firstLineChars="180"/>
              <w:rPr>
                <w:rFonts w:asciiTheme="minorEastAsia" w:hAnsiTheme="minorEastAsia" w:eastAsiaTheme="minorEastAsia"/>
                <w:spacing w:val="-2"/>
                <w:sz w:val="24"/>
              </w:rPr>
            </w:pPr>
          </w:p>
        </w:tc>
        <w:tc>
          <w:tcPr>
            <w:tcW w:w="530" w:type="dxa"/>
            <w:tcBorders>
              <w:left w:val="single" w:color="auto" w:sz="4" w:space="0"/>
            </w:tcBorders>
          </w:tcPr>
          <w:p>
            <w:pPr>
              <w:rPr>
                <w:rFonts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63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6421" w:type="dxa"/>
            <w:tcBorders>
              <w:right w:val="single" w:color="auto" w:sz="4" w:space="0"/>
            </w:tcBorders>
            <w:vAlign w:val="center"/>
          </w:tcPr>
          <w:p>
            <w:pPr>
              <w:spacing w:line="440" w:lineRule="exact"/>
              <w:rPr>
                <w:rFonts w:asciiTheme="minorEastAsia" w:hAnsiTheme="minorEastAsia" w:eastAsiaTheme="minorEastAsia"/>
                <w:sz w:val="24"/>
              </w:rPr>
            </w:pPr>
            <w:r>
              <w:rPr>
                <w:rFonts w:hint="eastAsia" w:cs="宋体" w:asciiTheme="minorEastAsia" w:hAnsiTheme="minorEastAsia" w:eastAsiaTheme="minorEastAsia"/>
                <w:kern w:val="0"/>
                <w:sz w:val="24"/>
              </w:rPr>
              <w:t>供应商未被列入失信被执行人、重大税收违法案件当事人名单、政府采购严重违法失信行为记录名单的（尚在处罚期内的）网页材料</w:t>
            </w:r>
          </w:p>
        </w:tc>
        <w:tc>
          <w:tcPr>
            <w:tcW w:w="824"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spacing w:val="-2"/>
                <w:sz w:val="24"/>
              </w:rPr>
            </w:pPr>
          </w:p>
        </w:tc>
        <w:tc>
          <w:tcPr>
            <w:tcW w:w="710" w:type="dxa"/>
            <w:tcBorders>
              <w:left w:val="single" w:color="auto" w:sz="4" w:space="0"/>
            </w:tcBorders>
            <w:vAlign w:val="center"/>
          </w:tcPr>
          <w:p>
            <w:pPr>
              <w:spacing w:line="440" w:lineRule="exact"/>
              <w:ind w:firstLine="424" w:firstLineChars="180"/>
              <w:rPr>
                <w:rFonts w:asciiTheme="minorEastAsia" w:hAnsiTheme="minorEastAsia" w:eastAsiaTheme="minorEastAsia"/>
                <w:spacing w:val="-2"/>
                <w:sz w:val="24"/>
              </w:rPr>
            </w:pPr>
          </w:p>
        </w:tc>
        <w:tc>
          <w:tcPr>
            <w:tcW w:w="767" w:type="dxa"/>
            <w:tcBorders>
              <w:right w:val="single" w:color="auto" w:sz="4" w:space="0"/>
            </w:tcBorders>
          </w:tcPr>
          <w:p>
            <w:pPr>
              <w:spacing w:line="440" w:lineRule="exact"/>
              <w:ind w:firstLine="424" w:firstLineChars="180"/>
              <w:rPr>
                <w:rFonts w:asciiTheme="minorEastAsia" w:hAnsiTheme="minorEastAsia" w:eastAsiaTheme="minorEastAsia"/>
                <w:spacing w:val="-2"/>
                <w:sz w:val="24"/>
              </w:rPr>
            </w:pPr>
          </w:p>
        </w:tc>
        <w:tc>
          <w:tcPr>
            <w:tcW w:w="530" w:type="dxa"/>
            <w:tcBorders>
              <w:left w:val="single" w:color="auto" w:sz="4" w:space="0"/>
            </w:tcBorders>
          </w:tcPr>
          <w:p>
            <w:pPr>
              <w:rPr>
                <w:rFonts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3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6421"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z w:val="24"/>
              </w:rPr>
              <w:t>是否缴纳投标保证金</w:t>
            </w:r>
          </w:p>
        </w:tc>
        <w:tc>
          <w:tcPr>
            <w:tcW w:w="824"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spacing w:val="-2"/>
                <w:sz w:val="24"/>
              </w:rPr>
            </w:pPr>
          </w:p>
        </w:tc>
        <w:tc>
          <w:tcPr>
            <w:tcW w:w="710" w:type="dxa"/>
            <w:tcBorders>
              <w:left w:val="single" w:color="auto" w:sz="4" w:space="0"/>
            </w:tcBorders>
            <w:vAlign w:val="center"/>
          </w:tcPr>
          <w:p>
            <w:pPr>
              <w:spacing w:line="440" w:lineRule="exact"/>
              <w:ind w:firstLine="424" w:firstLineChars="180"/>
              <w:rPr>
                <w:rFonts w:asciiTheme="minorEastAsia" w:hAnsiTheme="minorEastAsia" w:eastAsiaTheme="minorEastAsia"/>
                <w:spacing w:val="-2"/>
                <w:sz w:val="24"/>
              </w:rPr>
            </w:pPr>
          </w:p>
        </w:tc>
        <w:tc>
          <w:tcPr>
            <w:tcW w:w="767" w:type="dxa"/>
            <w:tcBorders>
              <w:right w:val="single" w:color="auto" w:sz="4" w:space="0"/>
            </w:tcBorders>
          </w:tcPr>
          <w:p>
            <w:pPr>
              <w:spacing w:line="440" w:lineRule="exact"/>
              <w:ind w:firstLine="424" w:firstLineChars="180"/>
              <w:rPr>
                <w:rFonts w:asciiTheme="minorEastAsia" w:hAnsiTheme="minorEastAsia" w:eastAsiaTheme="minorEastAsia"/>
                <w:spacing w:val="-2"/>
                <w:sz w:val="24"/>
              </w:rPr>
            </w:pPr>
          </w:p>
        </w:tc>
        <w:tc>
          <w:tcPr>
            <w:tcW w:w="530" w:type="dxa"/>
            <w:tcBorders>
              <w:left w:val="single" w:color="auto" w:sz="4" w:space="0"/>
            </w:tcBorders>
          </w:tcPr>
          <w:p>
            <w:pPr>
              <w:rPr>
                <w:rFonts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7053" w:type="dxa"/>
            <w:gridSpan w:val="2"/>
            <w:tcBorders>
              <w:right w:val="single" w:color="auto" w:sz="4" w:space="0"/>
            </w:tcBorders>
          </w:tcPr>
          <w:p>
            <w:pPr>
              <w:spacing w:line="440" w:lineRule="exact"/>
              <w:ind w:firstLine="424" w:firstLineChars="180"/>
              <w:rPr>
                <w:rFonts w:asciiTheme="minorEastAsia" w:hAnsiTheme="minorEastAsia" w:eastAsiaTheme="minorEastAsia"/>
                <w:spacing w:val="-2"/>
                <w:sz w:val="24"/>
              </w:rPr>
            </w:pPr>
            <w:r>
              <w:rPr>
                <w:rFonts w:hint="eastAsia" w:asciiTheme="minorEastAsia" w:hAnsiTheme="minorEastAsia" w:eastAsiaTheme="minorEastAsia"/>
                <w:spacing w:val="-2"/>
                <w:sz w:val="24"/>
              </w:rPr>
              <w:t>结论：是否通过评审</w:t>
            </w:r>
          </w:p>
        </w:tc>
        <w:tc>
          <w:tcPr>
            <w:tcW w:w="824" w:type="dxa"/>
            <w:tcBorders>
              <w:left w:val="single" w:color="auto" w:sz="4" w:space="0"/>
              <w:right w:val="single" w:color="auto" w:sz="4" w:space="0"/>
            </w:tcBorders>
          </w:tcPr>
          <w:p>
            <w:pPr>
              <w:spacing w:line="440" w:lineRule="exact"/>
              <w:ind w:firstLine="424" w:firstLineChars="180"/>
              <w:rPr>
                <w:rFonts w:asciiTheme="minorEastAsia" w:hAnsiTheme="minorEastAsia" w:eastAsiaTheme="minorEastAsia"/>
                <w:spacing w:val="-2"/>
                <w:sz w:val="24"/>
              </w:rPr>
            </w:pPr>
          </w:p>
        </w:tc>
        <w:tc>
          <w:tcPr>
            <w:tcW w:w="710" w:type="dxa"/>
            <w:tcBorders>
              <w:left w:val="single" w:color="auto" w:sz="4" w:space="0"/>
            </w:tcBorders>
          </w:tcPr>
          <w:p>
            <w:pPr>
              <w:spacing w:line="440" w:lineRule="exact"/>
              <w:ind w:firstLine="424" w:firstLineChars="180"/>
              <w:rPr>
                <w:rFonts w:asciiTheme="minorEastAsia" w:hAnsiTheme="minorEastAsia" w:eastAsiaTheme="minorEastAsia"/>
                <w:spacing w:val="-2"/>
                <w:sz w:val="24"/>
              </w:rPr>
            </w:pPr>
          </w:p>
        </w:tc>
        <w:tc>
          <w:tcPr>
            <w:tcW w:w="767" w:type="dxa"/>
          </w:tcPr>
          <w:p>
            <w:pPr>
              <w:spacing w:line="440" w:lineRule="exact"/>
              <w:ind w:firstLine="424" w:firstLineChars="180"/>
              <w:rPr>
                <w:rFonts w:asciiTheme="minorEastAsia" w:hAnsiTheme="minorEastAsia" w:eastAsiaTheme="minorEastAsia"/>
                <w:spacing w:val="-2"/>
                <w:sz w:val="24"/>
              </w:rPr>
            </w:pPr>
          </w:p>
        </w:tc>
        <w:tc>
          <w:tcPr>
            <w:tcW w:w="530" w:type="dxa"/>
          </w:tcPr>
          <w:p>
            <w:pPr>
              <w:rPr>
                <w:rFonts w:asciiTheme="minorEastAsia" w:hAnsiTheme="minorEastAsia" w:eastAsiaTheme="minorEastAsia"/>
                <w:sz w:val="24"/>
              </w:rPr>
            </w:pPr>
          </w:p>
        </w:tc>
      </w:tr>
    </w:tbl>
    <w:p>
      <w:pPr>
        <w:spacing w:line="440" w:lineRule="exact"/>
        <w:rPr>
          <w:rFonts w:asciiTheme="minorEastAsia" w:hAnsiTheme="minorEastAsia" w:eastAsiaTheme="minorEastAsia"/>
          <w:color w:val="00B0F0"/>
          <w:spacing w:val="-2"/>
          <w:sz w:val="24"/>
        </w:rPr>
      </w:pPr>
      <w:r>
        <w:rPr>
          <w:rFonts w:hint="eastAsia" w:asciiTheme="minorEastAsia" w:hAnsiTheme="minorEastAsia" w:eastAsiaTheme="minorEastAsia"/>
          <w:color w:val="00B0F0"/>
          <w:spacing w:val="-2"/>
          <w:sz w:val="24"/>
        </w:rPr>
        <w:t>2.符合性审查</w:t>
      </w:r>
    </w:p>
    <w:tbl>
      <w:tblPr>
        <w:tblStyle w:val="24"/>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3"/>
        <w:gridCol w:w="6794"/>
        <w:gridCol w:w="528"/>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37" w:type="dxa"/>
            <w:gridSpan w:val="2"/>
            <w:vMerge w:val="restart"/>
            <w:tcBorders>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评审内容</w:t>
            </w:r>
          </w:p>
        </w:tc>
        <w:tc>
          <w:tcPr>
            <w:tcW w:w="2417" w:type="dxa"/>
            <w:gridSpan w:val="4"/>
            <w:tcBorders>
              <w:left w:val="single" w:color="auto" w:sz="4"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7437" w:type="dxa"/>
            <w:gridSpan w:val="2"/>
            <w:vMerge w:val="continue"/>
            <w:tcBorders>
              <w:right w:val="single" w:color="auto" w:sz="4" w:space="0"/>
            </w:tcBorders>
          </w:tcPr>
          <w:p>
            <w:pPr>
              <w:rPr>
                <w:rFonts w:asciiTheme="minorEastAsia" w:hAnsiTheme="minorEastAsia" w:eastAsiaTheme="minorEastAsia"/>
                <w:b/>
                <w:szCs w:val="21"/>
              </w:rPr>
            </w:pPr>
          </w:p>
        </w:tc>
        <w:tc>
          <w:tcPr>
            <w:tcW w:w="528" w:type="dxa"/>
            <w:tcBorders>
              <w:top w:val="single" w:color="auto" w:sz="4" w:space="0"/>
              <w:left w:val="single" w:color="auto" w:sz="4" w:space="0"/>
              <w:right w:val="single" w:color="auto" w:sz="4" w:space="0"/>
            </w:tcBorders>
          </w:tcPr>
          <w:p>
            <w:pP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646" w:type="dxa"/>
            <w:tcBorders>
              <w:top w:val="single" w:color="auto" w:sz="4" w:space="0"/>
              <w:left w:val="single" w:color="auto" w:sz="4" w:space="0"/>
            </w:tcBorders>
          </w:tcPr>
          <w:p>
            <w:pP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646"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597"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是否提供资格声明函；</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6794" w:type="dxa"/>
            <w:tcBorders>
              <w:right w:val="single" w:color="auto" w:sz="4" w:space="0"/>
            </w:tcBorders>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是否提供法人授权委托书的</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是否按规定提交投标文件份数，正本1份  副本3份；</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是否按规定的格式填写，内容不全或关键字迹模糊、无法辨认的；</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投标文件是否按照磋商文件要求编写、装订；</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投标有效期是否满足磋商文件要求的；</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拟投入本项目负责人简历必须按招标文件规定格式完整提供；</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z w:val="24"/>
              </w:rPr>
              <w:t>投标报价是否超过预算金额；</w:t>
            </w:r>
          </w:p>
        </w:tc>
        <w:tc>
          <w:tcPr>
            <w:tcW w:w="528" w:type="dxa"/>
            <w:tcBorders>
              <w:left w:val="single" w:color="auto" w:sz="4" w:space="0"/>
              <w:right w:val="single" w:color="auto" w:sz="4" w:space="0"/>
            </w:tcBorders>
            <w:vAlign w:val="center"/>
          </w:tcPr>
          <w:p>
            <w:pPr>
              <w:snapToGrid w:val="0"/>
              <w:spacing w:line="360" w:lineRule="auto"/>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投标文件载明的服务措施、技术要求、检验标准和方法等是否符合磋商文件要求；</w:t>
            </w:r>
          </w:p>
        </w:tc>
        <w:tc>
          <w:tcPr>
            <w:tcW w:w="528" w:type="dxa"/>
            <w:tcBorders>
              <w:left w:val="single" w:color="auto" w:sz="4" w:space="0"/>
              <w:right w:val="single" w:color="auto" w:sz="4" w:space="0"/>
            </w:tcBorders>
            <w:vAlign w:val="center"/>
          </w:tcPr>
          <w:p>
            <w:pPr>
              <w:widowControl/>
              <w:shd w:val="clear" w:color="auto" w:fill="FAFAFA"/>
              <w:spacing w:line="360" w:lineRule="auto"/>
              <w:jc w:val="left"/>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投标文件是否附有采购人不能接受的条件；</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11</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是否有不符合磋商文件中规定的其他实质性要求；</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37" w:type="dxa"/>
            <w:gridSpan w:val="2"/>
            <w:tcBorders>
              <w:right w:val="single" w:color="auto" w:sz="4" w:space="0"/>
            </w:tcBorders>
          </w:tcPr>
          <w:p>
            <w:pPr>
              <w:rPr>
                <w:rFonts w:asciiTheme="minorEastAsia" w:hAnsiTheme="minorEastAsia" w:eastAsiaTheme="minorEastAsia"/>
                <w:sz w:val="24"/>
              </w:rPr>
            </w:pPr>
            <w:r>
              <w:rPr>
                <w:rFonts w:hint="eastAsia" w:asciiTheme="minorEastAsia" w:hAnsiTheme="minorEastAsia" w:eastAsiaTheme="minorEastAsia"/>
                <w:sz w:val="24"/>
              </w:rPr>
              <w:t>结论：是否通过评审</w:t>
            </w:r>
          </w:p>
        </w:tc>
        <w:tc>
          <w:tcPr>
            <w:tcW w:w="528" w:type="dxa"/>
            <w:tcBorders>
              <w:left w:val="single" w:color="auto" w:sz="4" w:space="0"/>
              <w:right w:val="single" w:color="auto" w:sz="4" w:space="0"/>
            </w:tcBorders>
          </w:tcPr>
          <w:p>
            <w:pPr>
              <w:rPr>
                <w:rFonts w:asciiTheme="minorEastAsia" w:hAnsiTheme="minorEastAsia" w:eastAsiaTheme="minorEastAsia"/>
                <w:szCs w:val="21"/>
              </w:rPr>
            </w:pPr>
          </w:p>
        </w:tc>
        <w:tc>
          <w:tcPr>
            <w:tcW w:w="646" w:type="dxa"/>
            <w:tcBorders>
              <w:left w:val="single" w:color="auto" w:sz="4" w:space="0"/>
            </w:tcBorders>
          </w:tcPr>
          <w:p>
            <w:pPr>
              <w:rPr>
                <w:rFonts w:asciiTheme="minorEastAsia" w:hAnsiTheme="minorEastAsia" w:eastAsiaTheme="minorEastAsia"/>
                <w:szCs w:val="21"/>
              </w:rPr>
            </w:pPr>
          </w:p>
        </w:tc>
        <w:tc>
          <w:tcPr>
            <w:tcW w:w="646" w:type="dxa"/>
          </w:tcPr>
          <w:p>
            <w:pPr>
              <w:rPr>
                <w:rFonts w:asciiTheme="minorEastAsia" w:hAnsiTheme="minorEastAsia" w:eastAsiaTheme="minorEastAsia"/>
                <w:szCs w:val="21"/>
              </w:rPr>
            </w:pPr>
          </w:p>
        </w:tc>
        <w:tc>
          <w:tcPr>
            <w:tcW w:w="597" w:type="dxa"/>
          </w:tcPr>
          <w:p>
            <w:pPr>
              <w:rPr>
                <w:rFonts w:asciiTheme="minorEastAsia" w:hAnsiTheme="minorEastAsia" w:eastAsiaTheme="minorEastAsia"/>
                <w:szCs w:val="21"/>
              </w:rPr>
            </w:pPr>
          </w:p>
        </w:tc>
      </w:tr>
    </w:tbl>
    <w:p>
      <w:pPr>
        <w:pStyle w:val="29"/>
        <w:rPr>
          <w:rFonts w:ascii="宋体" w:hAnsi="宋体"/>
          <w:bCs w:val="0"/>
          <w:sz w:val="36"/>
          <w:szCs w:val="36"/>
        </w:rPr>
      </w:pPr>
    </w:p>
    <w:p>
      <w:pPr>
        <w:pStyle w:val="3"/>
        <w:bidi w:val="0"/>
        <w:jc w:val="center"/>
        <w:rPr>
          <w:rFonts w:hint="eastAsia" w:eastAsia="宋体"/>
        </w:rPr>
      </w:pPr>
      <w:bookmarkStart w:id="17" w:name="_Toc30894"/>
      <w:bookmarkStart w:id="18" w:name="_Toc8865"/>
      <w:r>
        <w:rPr>
          <w:rFonts w:hint="eastAsia" w:eastAsia="宋体"/>
          <w:lang w:eastAsia="zh-CN"/>
        </w:rPr>
        <w:t>第四章</w:t>
      </w:r>
      <w:r>
        <w:rPr>
          <w:rFonts w:hint="eastAsia" w:eastAsia="宋体"/>
          <w:lang w:val="en-US" w:eastAsia="zh-CN"/>
        </w:rPr>
        <w:t xml:space="preserve"> </w:t>
      </w:r>
      <w:r>
        <w:rPr>
          <w:rFonts w:hint="eastAsia" w:eastAsia="宋体"/>
        </w:rPr>
        <w:t>政府采购合同</w:t>
      </w:r>
      <w:bookmarkEnd w:id="17"/>
    </w:p>
    <w:p>
      <w:pPr>
        <w:autoSpaceDE w:val="0"/>
        <w:autoSpaceDN w:val="0"/>
        <w:adjustRightInd w:val="0"/>
        <w:spacing w:line="360" w:lineRule="auto"/>
        <w:jc w:val="center"/>
        <w:outlineLvl w:val="1"/>
        <w:rPr>
          <w:rFonts w:hint="eastAsia" w:ascii="宋体" w:hAnsi="宋体" w:cs="Tahoma"/>
          <w:b/>
          <w:kern w:val="0"/>
          <w:sz w:val="32"/>
          <w:szCs w:val="32"/>
        </w:rPr>
      </w:pPr>
      <w:r>
        <w:rPr>
          <w:rFonts w:hint="eastAsia" w:ascii="宋体" w:hAnsi="宋体" w:cs="Tahoma"/>
          <w:b/>
          <w:kern w:val="0"/>
          <w:sz w:val="32"/>
          <w:szCs w:val="32"/>
        </w:rPr>
        <w:t>第一部分  合同协议书</w:t>
      </w:r>
      <w:bookmarkEnd w:id="18"/>
    </w:p>
    <w:p>
      <w:pPr>
        <w:shd w:val="clear" w:color="auto" w:fill="FFFFFF"/>
        <w:spacing w:line="600" w:lineRule="exact"/>
        <w:ind w:firstLine="480" w:firstLineChars="200"/>
        <w:rPr>
          <w:rFonts w:hint="eastAsia" w:ascii="宋体" w:hAnsi="宋体" w:eastAsia="宋体" w:cs="宋体"/>
          <w:bCs/>
          <w:spacing w:val="-20"/>
          <w:w w:val="90"/>
          <w:sz w:val="28"/>
          <w:szCs w:val="28"/>
          <w:highlight w:val="yellow"/>
          <w:u w:val="single"/>
          <w:lang w:val="en-US" w:eastAsia="zh-CN"/>
        </w:rPr>
      </w:pPr>
      <w:r>
        <w:rPr>
          <w:rFonts w:hint="eastAsia" w:ascii="宋体" w:hAnsi="宋体"/>
          <w:color w:val="auto"/>
          <w:sz w:val="24"/>
          <w:szCs w:val="24"/>
          <w:lang w:eastAsia="zh-CN"/>
        </w:rPr>
        <w:t>甲方</w:t>
      </w:r>
      <w:r>
        <w:rPr>
          <w:rFonts w:hint="eastAsia" w:ascii="宋体" w:hAnsi="宋体"/>
          <w:color w:val="auto"/>
          <w:sz w:val="24"/>
          <w:szCs w:val="24"/>
        </w:rPr>
        <w:t>（全称）：</w:t>
      </w:r>
      <w:r>
        <w:rPr>
          <w:rFonts w:hint="eastAsia"/>
          <w:color w:val="auto"/>
          <w:sz w:val="24"/>
          <w:szCs w:val="24"/>
          <w:u w:val="single"/>
          <w:lang w:val="en-US" w:eastAsia="zh-CN"/>
        </w:rPr>
        <w:t xml:space="preserve"> </w:t>
      </w:r>
      <w:r>
        <w:rPr>
          <w:rFonts w:hint="eastAsia"/>
          <w:b/>
          <w:bCs/>
          <w:spacing w:val="-20"/>
          <w:w w:val="90"/>
          <w:u w:val="single"/>
          <w:lang w:val="en-US" w:eastAsia="zh-CN"/>
        </w:rPr>
        <w:t xml:space="preserve"> </w:t>
      </w:r>
      <w:r>
        <w:rPr>
          <w:rFonts w:hint="eastAsia" w:ascii="宋体" w:hAnsi="宋体"/>
          <w:kern w:val="0"/>
          <w:sz w:val="24"/>
          <w:szCs w:val="20"/>
          <w:u w:val="single"/>
          <w:lang w:val="en-US" w:eastAsia="zh-CN"/>
        </w:rPr>
        <w:t xml:space="preserve"> </w:t>
      </w:r>
      <w:r>
        <w:rPr>
          <w:rFonts w:hint="eastAsia" w:ascii="宋体" w:hAnsi="宋体"/>
          <w:kern w:val="0"/>
          <w:sz w:val="24"/>
          <w:szCs w:val="20"/>
          <w:u w:val="single"/>
        </w:rPr>
        <w:t>新疆维吾尔自治区农业农村厅办公室（乡村产业发展处）</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cs="宋体"/>
          <w:b/>
          <w:bCs/>
          <w:spacing w:val="-20"/>
          <w:w w:val="90"/>
          <w:u w:val="single"/>
          <w:lang w:val="en-US"/>
        </w:rPr>
      </w:pPr>
      <w:r>
        <w:rPr>
          <w:rFonts w:hint="eastAsia" w:ascii="宋体" w:hAnsi="宋体"/>
          <w:color w:val="auto"/>
          <w:sz w:val="24"/>
          <w:szCs w:val="24"/>
          <w:lang w:eastAsia="zh-CN"/>
        </w:rPr>
        <w:t>乙方</w:t>
      </w:r>
      <w:r>
        <w:rPr>
          <w:rFonts w:hint="eastAsia" w:ascii="宋体" w:hAnsi="宋体"/>
          <w:color w:val="auto"/>
          <w:sz w:val="24"/>
          <w:szCs w:val="24"/>
        </w:rPr>
        <w:t>（全称）：</w:t>
      </w:r>
      <w:r>
        <w:rPr>
          <w:rFonts w:hint="eastAsia"/>
          <w:color w:val="auto"/>
          <w:sz w:val="24"/>
          <w:szCs w:val="24"/>
          <w:u w:val="single"/>
          <w:lang w:val="en-US" w:eastAsia="zh-CN"/>
        </w:rPr>
        <w:t xml:space="preserve">  </w:t>
      </w:r>
      <w:r>
        <w:rPr>
          <w:rFonts w:hint="eastAsia" w:ascii="宋体" w:hAnsi="宋体"/>
          <w:kern w:val="0"/>
          <w:sz w:val="24"/>
          <w:szCs w:val="20"/>
          <w:u w:val="single"/>
        </w:rPr>
        <w:t xml:space="preserve">XX公司  </w:t>
      </w:r>
      <w:r>
        <w:rPr>
          <w:rFonts w:hint="eastAsia" w:ascii="宋体" w:hAnsi="宋体" w:eastAsia="宋体" w:cs="宋体"/>
          <w:b/>
          <w:bCs/>
          <w:spacing w:val="0"/>
          <w:w w:val="100"/>
          <w:sz w:val="24"/>
          <w:u w:val="single"/>
          <w:lang w:val="en-US" w:eastAsia="zh-CN"/>
        </w:rPr>
        <w:t xml:space="preserve">                         </w:t>
      </w:r>
    </w:p>
    <w:p>
      <w:pPr>
        <w:pStyle w:val="50"/>
        <w:keepNext w:val="0"/>
        <w:keepLines w:val="0"/>
        <w:pageBreakBefore w:val="0"/>
        <w:widowControl/>
        <w:kinsoku/>
        <w:wordWrap/>
        <w:overflowPunct/>
        <w:topLinePunct w:val="0"/>
        <w:autoSpaceDE/>
        <w:autoSpaceDN/>
        <w:bidi w:val="0"/>
        <w:adjustRightInd/>
        <w:spacing w:line="560" w:lineRule="exact"/>
        <w:ind w:left="420" w:leftChars="200"/>
        <w:jc w:val="left"/>
        <w:textAlignment w:val="auto"/>
        <w:rPr>
          <w:rFonts w:hint="eastAsia" w:ascii="宋体" w:hAnsi="宋体"/>
          <w:color w:val="auto"/>
          <w:sz w:val="24"/>
          <w:szCs w:val="24"/>
        </w:rPr>
      </w:pPr>
      <w:r>
        <w:rPr>
          <w:rFonts w:hint="eastAsia" w:ascii="宋体" w:hAnsi="宋体"/>
          <w:color w:val="auto"/>
          <w:sz w:val="24"/>
          <w:szCs w:val="24"/>
        </w:rPr>
        <w:t>根据《</w:t>
      </w:r>
      <w:r>
        <w:rPr>
          <w:rFonts w:ascii="宋体" w:hAnsi="宋体"/>
          <w:color w:val="auto"/>
          <w:sz w:val="24"/>
          <w:szCs w:val="24"/>
        </w:rPr>
        <w:fldChar w:fldCharType="begin"/>
      </w:r>
      <w:r>
        <w:rPr>
          <w:rFonts w:ascii="宋体" w:hAnsi="宋体"/>
          <w:color w:val="auto"/>
          <w:sz w:val="24"/>
          <w:szCs w:val="24"/>
        </w:rPr>
        <w:instrText xml:space="preserve"> HYPERLINK "javascript:SLC(21651,0)" </w:instrText>
      </w:r>
      <w:r>
        <w:rPr>
          <w:rFonts w:ascii="宋体" w:hAnsi="宋体"/>
          <w:color w:val="auto"/>
          <w:sz w:val="24"/>
          <w:szCs w:val="24"/>
        </w:rPr>
        <w:fldChar w:fldCharType="separate"/>
      </w:r>
      <w:r>
        <w:rPr>
          <w:rStyle w:val="59"/>
          <w:rFonts w:hint="eastAsia" w:ascii="宋体" w:hAnsi="宋体"/>
          <w:color w:val="auto"/>
          <w:sz w:val="24"/>
          <w:szCs w:val="24"/>
        </w:rPr>
        <w:t>中华人民共和国合同法</w:t>
      </w:r>
      <w:r>
        <w:rPr>
          <w:rFonts w:ascii="宋体" w:hAnsi="宋体"/>
          <w:color w:val="auto"/>
          <w:sz w:val="24"/>
          <w:szCs w:val="24"/>
        </w:rPr>
        <w:fldChar w:fldCharType="end"/>
      </w:r>
      <w:r>
        <w:rPr>
          <w:rFonts w:hint="eastAsia" w:ascii="宋体" w:hAnsi="宋体"/>
          <w:color w:val="auto"/>
          <w:sz w:val="24"/>
          <w:szCs w:val="24"/>
        </w:rPr>
        <w:t>》及其他有关法律、法规，遵循平等、自</w:t>
      </w:r>
    </w:p>
    <w:p>
      <w:pPr>
        <w:pStyle w:val="50"/>
        <w:keepNext w:val="0"/>
        <w:keepLines w:val="0"/>
        <w:pageBreakBefore w:val="0"/>
        <w:widowControl/>
        <w:kinsoku/>
        <w:wordWrap/>
        <w:overflowPunct/>
        <w:topLinePunct w:val="0"/>
        <w:autoSpaceDE/>
        <w:autoSpaceDN/>
        <w:bidi w:val="0"/>
        <w:adjustRightInd/>
        <w:spacing w:line="560" w:lineRule="exact"/>
        <w:jc w:val="left"/>
        <w:textAlignment w:val="auto"/>
        <w:rPr>
          <w:rFonts w:ascii="宋体" w:hAnsi="宋体"/>
          <w:color w:val="auto"/>
          <w:sz w:val="24"/>
          <w:szCs w:val="24"/>
        </w:rPr>
      </w:pPr>
      <w:r>
        <w:rPr>
          <w:rFonts w:hint="eastAsia" w:ascii="宋体" w:hAnsi="宋体"/>
          <w:color w:val="auto"/>
          <w:sz w:val="24"/>
          <w:szCs w:val="24"/>
        </w:rPr>
        <w:t>愿、公平和诚实信用的原则，双方就下述</w:t>
      </w:r>
      <w:r>
        <w:rPr>
          <w:rFonts w:hint="eastAsia" w:ascii="宋体" w:hAnsi="宋体"/>
          <w:color w:val="auto"/>
          <w:sz w:val="24"/>
          <w:szCs w:val="24"/>
          <w:lang w:eastAsia="zh-CN"/>
        </w:rPr>
        <w:t>该项目</w:t>
      </w:r>
      <w:r>
        <w:rPr>
          <w:rFonts w:hint="eastAsia" w:ascii="宋体" w:hAnsi="宋体"/>
          <w:color w:val="auto"/>
          <w:sz w:val="24"/>
          <w:szCs w:val="24"/>
        </w:rPr>
        <w:t>服务事项协商一致，订立本合同。</w:t>
      </w:r>
    </w:p>
    <w:p>
      <w:pPr>
        <w:pStyle w:val="22"/>
        <w:keepNext w:val="0"/>
        <w:keepLines w:val="0"/>
        <w:pageBreakBefore w:val="0"/>
        <w:widowControl/>
        <w:kinsoku/>
        <w:wordWrap/>
        <w:overflowPunct/>
        <w:topLinePunct w:val="0"/>
        <w:autoSpaceDE/>
        <w:autoSpaceDN/>
        <w:bidi w:val="0"/>
        <w:adjustRightInd/>
        <w:spacing w:before="0" w:after="0" w:line="560" w:lineRule="exact"/>
        <w:jc w:val="left"/>
        <w:textAlignment w:val="auto"/>
        <w:rPr>
          <w:rFonts w:hint="eastAsia" w:eastAsia="宋体"/>
          <w:b/>
          <w:bCs/>
          <w:color w:val="auto"/>
          <w:szCs w:val="24"/>
          <w:lang w:val="en-US" w:eastAsia="zh-CN"/>
        </w:rPr>
      </w:pPr>
      <w:bookmarkStart w:id="19" w:name="_Toc367"/>
      <w:bookmarkStart w:id="20" w:name="_Toc27877"/>
      <w:bookmarkStart w:id="21" w:name="_Toc29103"/>
      <w:bookmarkStart w:id="22" w:name="_Toc419045056"/>
      <w:r>
        <w:rPr>
          <w:rFonts w:hint="eastAsia" w:eastAsia="宋体"/>
          <w:b/>
          <w:bCs/>
          <w:color w:val="auto"/>
          <w:szCs w:val="24"/>
          <w:lang w:val="en-US" w:eastAsia="zh-CN"/>
        </w:rPr>
        <w:t>一、工程概况</w:t>
      </w:r>
      <w:bookmarkEnd w:id="19"/>
      <w:bookmarkEnd w:id="20"/>
      <w:bookmarkEnd w:id="21"/>
    </w:p>
    <w:p>
      <w:pPr>
        <w:keepNext w:val="0"/>
        <w:keepLines w:val="0"/>
        <w:pageBreakBefore w:val="0"/>
        <w:widowControl/>
        <w:numPr>
          <w:ilvl w:val="0"/>
          <w:numId w:val="0"/>
        </w:numPr>
        <w:kinsoku/>
        <w:wordWrap/>
        <w:overflowPunct/>
        <w:topLinePunct w:val="0"/>
        <w:autoSpaceDE/>
        <w:autoSpaceDN/>
        <w:bidi w:val="0"/>
        <w:adjustRightInd/>
        <w:spacing w:line="560" w:lineRule="exact"/>
        <w:ind w:left="1440" w:hanging="1440" w:hangingChars="600"/>
        <w:textAlignment w:val="auto"/>
        <w:rPr>
          <w:rFonts w:hint="eastAsia" w:ascii="宋体" w:hAnsi="宋体" w:cs="宋体"/>
          <w:b w:val="0"/>
          <w:bCs w:val="0"/>
          <w:color w:val="auto"/>
          <w:sz w:val="24"/>
          <w:szCs w:val="24"/>
          <w:highlight w:val="none"/>
          <w:u w:val="none"/>
          <w:lang w:val="en-US" w:eastAsia="zh-CN" w:bidi="ar-SA"/>
        </w:rPr>
      </w:pPr>
      <w:r>
        <w:rPr>
          <w:rFonts w:hint="eastAsia" w:ascii="宋体" w:hAnsi="宋体" w:cs="宋体"/>
          <w:b w:val="0"/>
          <w:bCs w:val="0"/>
          <w:color w:val="auto"/>
          <w:sz w:val="24"/>
          <w:szCs w:val="24"/>
          <w:lang w:val="en-US" w:eastAsia="zh-CN" w:bidi="ar-SA"/>
        </w:rPr>
        <w:t>1.工程名称</w:t>
      </w:r>
      <w:r>
        <w:rPr>
          <w:rFonts w:hint="eastAsia"/>
          <w:color w:val="auto"/>
        </w:rPr>
        <w:t>：</w:t>
      </w:r>
      <w:r>
        <w:rPr>
          <w:rFonts w:hint="eastAsia"/>
          <w:color w:val="auto"/>
          <w:u w:val="single"/>
          <w:lang w:val="en-US" w:eastAsia="zh-CN"/>
        </w:rPr>
        <w:t xml:space="preserve">     </w:t>
      </w:r>
      <w:r>
        <w:rPr>
          <w:rFonts w:hint="eastAsia"/>
          <w:b/>
          <w:bCs/>
          <w:spacing w:val="-20"/>
          <w:w w:val="90"/>
          <w:u w:val="single"/>
          <w:lang w:val="en-US" w:eastAsia="zh-CN"/>
        </w:rPr>
        <w:t xml:space="preserve">                          </w:t>
      </w:r>
      <w:r>
        <w:rPr>
          <w:rFonts w:hint="eastAsia" w:ascii="宋体"/>
          <w:b/>
          <w:bCs/>
          <w:spacing w:val="-20"/>
          <w:w w:val="90"/>
          <w:u w:val="single"/>
          <w:lang w:val="en-US" w:eastAsia="zh-CN"/>
        </w:rPr>
        <w:t xml:space="preserve">                                                                                 </w:t>
      </w:r>
      <w:r>
        <w:rPr>
          <w:rFonts w:hint="eastAsia" w:ascii="宋体" w:hAnsi="宋体" w:eastAsia="宋体" w:cs="宋体"/>
          <w:color w:val="auto"/>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60" w:lineRule="exact"/>
        <w:jc w:val="both"/>
        <w:textAlignment w:val="auto"/>
        <w:rPr>
          <w:rFonts w:hint="eastAsia"/>
          <w:color w:val="auto"/>
        </w:rPr>
      </w:pPr>
      <w:r>
        <w:rPr>
          <w:rFonts w:hint="eastAsia"/>
          <w:color w:val="auto"/>
          <w:lang w:val="en-US" w:eastAsia="zh-CN"/>
        </w:rPr>
        <w:t>2.</w:t>
      </w:r>
      <w:r>
        <w:rPr>
          <w:rFonts w:hint="eastAsia" w:ascii="宋体" w:hAnsi="宋体" w:cs="宋体"/>
          <w:b w:val="0"/>
          <w:bCs w:val="0"/>
          <w:color w:val="auto"/>
          <w:sz w:val="24"/>
          <w:szCs w:val="24"/>
          <w:lang w:val="en-US" w:eastAsia="zh-CN" w:bidi="ar-SA"/>
        </w:rPr>
        <w:t>工程地点</w:t>
      </w:r>
      <w:r>
        <w:rPr>
          <w:rFonts w:hint="eastAsia"/>
          <w:color w:val="auto"/>
        </w:rPr>
        <w:t>：</w:t>
      </w:r>
      <w:bookmarkEnd w:id="22"/>
      <w:r>
        <w:rPr>
          <w:rFonts w:hint="eastAsia"/>
          <w:color w:val="auto"/>
          <w:u w:val="single"/>
          <w:lang w:val="en-US" w:eastAsia="zh-CN"/>
        </w:rPr>
        <w:t xml:space="preserve">   </w:t>
      </w:r>
      <w:r>
        <w:rPr>
          <w:rFonts w:hint="eastAsia" w:ascii="宋体"/>
          <w:b/>
          <w:bCs/>
          <w:spacing w:val="-20"/>
          <w:w w:val="90"/>
          <w:u w:val="single"/>
          <w:lang w:val="en-US" w:eastAsia="zh-CN"/>
        </w:rPr>
        <w:t xml:space="preserve">  </w:t>
      </w:r>
      <w:r>
        <w:rPr>
          <w:rFonts w:hint="eastAsia"/>
          <w:color w:val="auto"/>
          <w:highlight w:val="none"/>
          <w:u w:val="single"/>
          <w:lang w:val="en-US" w:eastAsia="zh-CN"/>
        </w:rPr>
        <w:t xml:space="preserve">                                                         </w:t>
      </w:r>
      <w:r>
        <w:rPr>
          <w:rFonts w:hint="eastAsia"/>
          <w:color w:val="auto"/>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left="1440" w:hanging="1440" w:hangingChars="600"/>
        <w:textAlignment w:val="auto"/>
        <w:rPr>
          <w:rFonts w:hint="default" w:ascii="宋体" w:hAnsi="宋体" w:cs="宋体"/>
          <w:b w:val="0"/>
          <w:bCs w:val="0"/>
          <w:color w:val="auto"/>
          <w:sz w:val="24"/>
          <w:szCs w:val="24"/>
          <w:highlight w:val="none"/>
          <w:u w:val="none"/>
          <w:lang w:val="en-US" w:eastAsia="zh-CN" w:bidi="ar-SA"/>
        </w:rPr>
      </w:pPr>
      <w:r>
        <w:rPr>
          <w:rFonts w:hint="eastAsia" w:ascii="宋体" w:hAnsi="宋体" w:cs="宋体"/>
          <w:b w:val="0"/>
          <w:bCs w:val="0"/>
          <w:color w:val="auto"/>
          <w:sz w:val="24"/>
          <w:szCs w:val="24"/>
          <w:highlight w:val="none"/>
          <w:u w:val="none"/>
          <w:lang w:val="en-US" w:eastAsia="zh-CN" w:bidi="ar-SA"/>
        </w:rPr>
        <w:t>3.</w:t>
      </w:r>
      <w:r>
        <w:rPr>
          <w:rFonts w:hint="eastAsia" w:cs="宋体"/>
          <w:b w:val="0"/>
          <w:bCs w:val="0"/>
          <w:color w:val="auto"/>
          <w:sz w:val="24"/>
          <w:szCs w:val="24"/>
          <w:highlight w:val="none"/>
          <w:u w:val="none"/>
          <w:lang w:val="en-US" w:eastAsia="zh-CN" w:bidi="ar-SA"/>
        </w:rPr>
        <w:t>项目内容：</w:t>
      </w:r>
      <w:r>
        <w:rPr>
          <w:rFonts w:hint="eastAsia" w:cs="宋体"/>
          <w:b w:val="0"/>
          <w:bCs w:val="0"/>
          <w:color w:val="auto"/>
          <w:sz w:val="24"/>
          <w:szCs w:val="24"/>
          <w:highlight w:val="none"/>
          <w:u w:val="single"/>
          <w:lang w:val="en-US" w:eastAsia="zh-CN" w:bidi="ar-SA"/>
        </w:rPr>
        <w:t xml:space="preserve">         </w:t>
      </w:r>
      <w:r>
        <w:rPr>
          <w:rFonts w:hint="eastAsia" w:ascii="宋体" w:hAnsi="宋体" w:cs="宋体"/>
          <w:b w:val="0"/>
          <w:bCs w:val="0"/>
          <w:color w:val="auto"/>
          <w:sz w:val="24"/>
          <w:szCs w:val="24"/>
          <w:highlight w:val="none"/>
          <w:u w:val="single"/>
          <w:lang w:val="en-US" w:eastAsia="zh-CN" w:bidi="ar-SA"/>
        </w:rPr>
        <w:t xml:space="preserve">                                            </w:t>
      </w:r>
      <w:r>
        <w:rPr>
          <w:rFonts w:hint="eastAsia" w:cs="宋体"/>
          <w:b w:val="0"/>
          <w:bCs w:val="0"/>
          <w:color w:val="auto"/>
          <w:sz w:val="24"/>
          <w:szCs w:val="24"/>
          <w:highlight w:val="none"/>
          <w:u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pacing w:line="560" w:lineRule="exact"/>
        <w:jc w:val="both"/>
        <w:textAlignment w:val="auto"/>
        <w:rPr>
          <w:rFonts w:hint="eastAsia"/>
          <w:color w:val="auto"/>
        </w:rPr>
      </w:pPr>
      <w:r>
        <w:rPr>
          <w:rFonts w:hint="eastAsia" w:ascii="宋体" w:hAnsi="宋体"/>
          <w:color w:val="auto"/>
          <w:sz w:val="24"/>
          <w:szCs w:val="24"/>
        </w:rPr>
        <w:t>4.投资金额</w:t>
      </w:r>
      <w:r>
        <w:rPr>
          <w:rFonts w:hint="eastAsia"/>
          <w:color w:val="auto"/>
          <w:sz w:val="24"/>
          <w:szCs w:val="24"/>
          <w:lang w:val="en-US" w:eastAsia="zh-CN"/>
        </w:rPr>
        <w:t xml:space="preserve">: </w:t>
      </w:r>
      <w:r>
        <w:rPr>
          <w:rFonts w:hint="eastAsia" w:ascii="宋体" w:hAnsi="宋体"/>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u w:val="single"/>
          <w:lang w:val="en-US" w:eastAsia="zh-CN"/>
        </w:rPr>
        <w:t xml:space="preserve">                          </w:t>
      </w:r>
      <w:r>
        <w:rPr>
          <w:rFonts w:hint="eastAsia"/>
          <w:b/>
          <w:bCs/>
          <w:color w:val="auto"/>
          <w:sz w:val="24"/>
          <w:szCs w:val="24"/>
          <w:u w:val="single"/>
          <w:lang w:val="en-US" w:eastAsia="zh-CN"/>
        </w:rPr>
        <w:t xml:space="preserve">    </w:t>
      </w:r>
      <w:r>
        <w:rPr>
          <w:rFonts w:hint="eastAsia"/>
          <w:color w:val="auto"/>
          <w:sz w:val="24"/>
          <w:szCs w:val="24"/>
          <w:u w:val="single"/>
          <w:lang w:val="en-US" w:eastAsia="zh-CN"/>
        </w:rPr>
        <w:t xml:space="preserve">                      </w:t>
      </w:r>
      <w:r>
        <w:rPr>
          <w:rFonts w:hint="eastAsia"/>
          <w:color w:val="auto"/>
        </w:rPr>
        <w:t>。</w:t>
      </w:r>
    </w:p>
    <w:p>
      <w:pPr>
        <w:keepNext w:val="0"/>
        <w:keepLines w:val="0"/>
        <w:pageBreakBefore w:val="0"/>
        <w:widowControl/>
        <w:numPr>
          <w:ilvl w:val="0"/>
          <w:numId w:val="0"/>
        </w:numPr>
        <w:kinsoku/>
        <w:wordWrap/>
        <w:overflowPunct/>
        <w:topLinePunct w:val="0"/>
        <w:autoSpaceDE/>
        <w:autoSpaceDN/>
        <w:bidi w:val="0"/>
        <w:adjustRightInd/>
        <w:spacing w:line="560" w:lineRule="exact"/>
        <w:jc w:val="both"/>
        <w:textAlignment w:val="auto"/>
        <w:rPr>
          <w:rFonts w:hint="eastAsia"/>
          <w:color w:val="auto"/>
        </w:rPr>
      </w:pPr>
      <w:r>
        <w:rPr>
          <w:rFonts w:hint="eastAsia" w:ascii="宋体" w:hAnsi="宋体"/>
          <w:color w:val="auto"/>
          <w:sz w:val="24"/>
          <w:szCs w:val="24"/>
        </w:rPr>
        <w:t>5</w:t>
      </w:r>
      <w:r>
        <w:rPr>
          <w:rFonts w:hint="eastAsia"/>
          <w:color w:val="auto"/>
          <w:sz w:val="24"/>
          <w:szCs w:val="24"/>
          <w:lang w:eastAsia="zh-CN"/>
        </w:rPr>
        <w:t>.</w:t>
      </w:r>
      <w:r>
        <w:rPr>
          <w:rFonts w:hint="eastAsia" w:ascii="宋体" w:hAnsi="宋体"/>
          <w:color w:val="auto"/>
          <w:sz w:val="24"/>
          <w:szCs w:val="24"/>
        </w:rPr>
        <w:t>资金来源</w:t>
      </w:r>
      <w:r>
        <w:rPr>
          <w:rFonts w:hint="eastAsia"/>
          <w:color w:val="auto"/>
          <w:sz w:val="24"/>
          <w:szCs w:val="24"/>
          <w:lang w:eastAsia="zh-CN"/>
        </w:rPr>
        <w:t>：</w:t>
      </w:r>
      <w:r>
        <w:rPr>
          <w:rFonts w:hint="eastAsia"/>
          <w:b/>
          <w:bCs/>
          <w:color w:val="auto"/>
          <w:sz w:val="24"/>
          <w:szCs w:val="24"/>
          <w:u w:val="single"/>
          <w:lang w:val="en-US" w:eastAsia="zh-CN"/>
        </w:rPr>
        <w:t xml:space="preserve">                         </w:t>
      </w:r>
      <w:r>
        <w:rPr>
          <w:rFonts w:hint="eastAsia"/>
          <w:color w:val="auto"/>
          <w:sz w:val="24"/>
          <w:szCs w:val="24"/>
          <w:u w:val="single"/>
          <w:lang w:val="en-US" w:eastAsia="zh-CN"/>
        </w:rPr>
        <w:t xml:space="preserve">                            </w:t>
      </w:r>
      <w:r>
        <w:rPr>
          <w:rFonts w:hint="eastAsia"/>
          <w:color w:val="auto"/>
        </w:rPr>
        <w:t>。</w:t>
      </w:r>
    </w:p>
    <w:p>
      <w:pPr>
        <w:keepNext w:val="0"/>
        <w:keepLines w:val="0"/>
        <w:pageBreakBefore w:val="0"/>
        <w:widowControl/>
        <w:numPr>
          <w:ilvl w:val="0"/>
          <w:numId w:val="0"/>
        </w:numPr>
        <w:kinsoku/>
        <w:wordWrap/>
        <w:overflowPunct/>
        <w:topLinePunct w:val="0"/>
        <w:autoSpaceDE/>
        <w:autoSpaceDN/>
        <w:bidi w:val="0"/>
        <w:adjustRightInd/>
        <w:spacing w:line="560" w:lineRule="exact"/>
        <w:jc w:val="both"/>
        <w:textAlignment w:val="auto"/>
        <w:rPr>
          <w:rFonts w:hint="eastAsia"/>
          <w:color w:val="auto"/>
          <w:highlight w:val="none"/>
          <w:u w:val="none"/>
        </w:rPr>
      </w:pPr>
      <w:r>
        <w:rPr>
          <w:rFonts w:hint="eastAsia" w:ascii="宋体" w:hAnsi="宋体"/>
          <w:color w:val="auto"/>
          <w:sz w:val="24"/>
          <w:szCs w:val="24"/>
        </w:rPr>
        <w:t>6.建设工期或周</w:t>
      </w:r>
      <w:r>
        <w:rPr>
          <w:rFonts w:hint="eastAsia"/>
          <w:color w:val="auto"/>
          <w:sz w:val="24"/>
          <w:szCs w:val="24"/>
          <w:lang w:eastAsia="zh-CN"/>
        </w:rPr>
        <w:t>期：</w:t>
      </w:r>
      <w:r>
        <w:rPr>
          <w:rFonts w:hint="eastAsia"/>
          <w:color w:val="auto"/>
          <w:sz w:val="24"/>
          <w:szCs w:val="24"/>
          <w:highlight w:val="none"/>
          <w:u w:val="single"/>
          <w:lang w:val="en-US" w:eastAsia="zh-CN"/>
        </w:rPr>
        <w:t xml:space="preserve">  </w:t>
      </w:r>
      <w:r>
        <w:rPr>
          <w:rFonts w:hint="eastAsia"/>
          <w:b/>
          <w:bCs/>
          <w:sz w:val="24"/>
          <w:u w:val="single"/>
          <w:lang w:val="en-US" w:eastAsia="zh-CN"/>
        </w:rPr>
        <w:t xml:space="preserve">                                      </w:t>
      </w:r>
      <w:r>
        <w:rPr>
          <w:rFonts w:hint="eastAsia" w:ascii="宋体"/>
          <w:b/>
          <w:bCs/>
          <w:sz w:val="24"/>
          <w:u w:val="single"/>
          <w:lang w:val="en-US" w:eastAsia="zh-CN"/>
        </w:rPr>
        <w:t xml:space="preserve">   </w:t>
      </w:r>
      <w:r>
        <w:rPr>
          <w:rFonts w:hint="eastAsia"/>
          <w:color w:val="auto"/>
          <w:sz w:val="24"/>
          <w:szCs w:val="24"/>
          <w:highlight w:val="none"/>
          <w:u w:val="single"/>
          <w:lang w:val="en-US" w:eastAsia="zh-CN"/>
        </w:rPr>
        <w:t xml:space="preserve">   </w:t>
      </w:r>
      <w:r>
        <w:rPr>
          <w:rFonts w:hint="eastAsia" w:ascii="宋体" w:hAnsi="宋体"/>
          <w:color w:val="auto"/>
          <w:sz w:val="24"/>
          <w:szCs w:val="24"/>
          <w:u w:val="none"/>
          <w:lang w:val="en-US" w:eastAsia="zh-CN"/>
        </w:rPr>
        <w:t>。</w:t>
      </w:r>
    </w:p>
    <w:p>
      <w:pPr>
        <w:pStyle w:val="2"/>
        <w:ind w:left="0" w:leftChars="0" w:firstLine="0" w:firstLineChars="0"/>
        <w:rPr>
          <w:rFonts w:hint="eastAsia"/>
          <w:color w:val="auto"/>
        </w:rPr>
      </w:pPr>
      <w:r>
        <w:rPr>
          <w:rFonts w:hint="eastAsia" w:ascii="宋体" w:hAnsi="宋体"/>
          <w:color w:val="auto"/>
          <w:sz w:val="24"/>
          <w:szCs w:val="24"/>
        </w:rPr>
        <w:t>7.其他：</w:t>
      </w:r>
      <w:r>
        <w:rPr>
          <w:rFonts w:hint="eastAsia" w:ascii="宋体" w:hAnsi="宋体"/>
          <w:color w:val="auto"/>
          <w:sz w:val="24"/>
          <w:szCs w:val="24"/>
          <w:u w:val="single"/>
        </w:rPr>
        <w:t xml:space="preserve">      </w:t>
      </w:r>
      <w:r>
        <w:rPr>
          <w:rFonts w:hint="eastAsia"/>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color w:val="auto"/>
        </w:rPr>
        <w:t>。</w:t>
      </w:r>
    </w:p>
    <w:p>
      <w:pPr>
        <w:pStyle w:val="22"/>
        <w:keepNext w:val="0"/>
        <w:keepLines w:val="0"/>
        <w:pageBreakBefore w:val="0"/>
        <w:widowControl/>
        <w:kinsoku/>
        <w:wordWrap/>
        <w:overflowPunct/>
        <w:topLinePunct w:val="0"/>
        <w:autoSpaceDE/>
        <w:autoSpaceDN/>
        <w:bidi w:val="0"/>
        <w:adjustRightInd/>
        <w:spacing w:before="0" w:after="0" w:line="560" w:lineRule="exact"/>
        <w:jc w:val="left"/>
        <w:textAlignment w:val="auto"/>
        <w:rPr>
          <w:rFonts w:hint="eastAsia"/>
          <w:color w:val="auto"/>
          <w:szCs w:val="24"/>
        </w:rPr>
      </w:pPr>
      <w:bookmarkStart w:id="23" w:name="_Toc10164"/>
      <w:bookmarkStart w:id="24" w:name="_Toc13817"/>
      <w:bookmarkStart w:id="25" w:name="_Toc419045059"/>
      <w:bookmarkStart w:id="26" w:name="_Toc18031"/>
      <w:r>
        <w:rPr>
          <w:rFonts w:hint="eastAsia"/>
          <w:color w:val="auto"/>
          <w:szCs w:val="24"/>
          <w:lang w:eastAsia="zh-CN"/>
        </w:rPr>
        <w:t>二</w:t>
      </w:r>
      <w:r>
        <w:rPr>
          <w:rFonts w:hint="eastAsia"/>
          <w:color w:val="auto"/>
          <w:szCs w:val="24"/>
        </w:rPr>
        <w:t>、服务范围及工作内容</w:t>
      </w:r>
      <w:bookmarkEnd w:id="23"/>
      <w:bookmarkEnd w:id="24"/>
      <w:bookmarkEnd w:id="25"/>
      <w:bookmarkEnd w:id="26"/>
    </w:p>
    <w:p>
      <w:pPr>
        <w:ind w:firstLine="210" w:firstLineChars="100"/>
        <w:rPr>
          <w:rFonts w:hint="eastAsia"/>
          <w:color w:val="auto"/>
        </w:rPr>
      </w:pPr>
    </w:p>
    <w:p>
      <w:pPr>
        <w:ind w:firstLine="210" w:firstLineChars="100"/>
        <w:rPr>
          <w:rFonts w:hint="eastAsia"/>
          <w:color w:val="auto"/>
          <w:u w:val="single"/>
          <w:lang w:val="en-US" w:eastAsia="zh-CN"/>
        </w:rPr>
      </w:pPr>
      <w:r>
        <w:rPr>
          <w:rFonts w:hint="eastAsia"/>
          <w:color w:val="auto"/>
        </w:rPr>
        <w:t xml:space="preserve"> 双方约定的服务范围及工作内容：</w:t>
      </w:r>
      <w:r>
        <w:rPr>
          <w:rFonts w:hint="eastAsia"/>
          <w:color w:val="auto"/>
          <w:u w:val="single"/>
          <w:lang w:val="en-US" w:eastAsia="zh-CN"/>
        </w:rPr>
        <w:t xml:space="preserve">       </w:t>
      </w:r>
      <w:r>
        <w:rPr>
          <w:rFonts w:hint="eastAsia" w:cs="宋体"/>
          <w:b w:val="0"/>
          <w:bCs w:val="0"/>
          <w:color w:val="auto"/>
          <w:spacing w:val="0"/>
          <w:w w:val="100"/>
          <w:sz w:val="24"/>
          <w:szCs w:val="24"/>
          <w:highlight w:val="none"/>
          <w:u w:val="single"/>
          <w:lang w:val="en-US" w:eastAsia="zh-CN" w:bidi="ar-SA"/>
        </w:rPr>
        <w:t xml:space="preserve"> </w:t>
      </w:r>
      <w:r>
        <w:rPr>
          <w:rFonts w:hint="eastAsia" w:ascii="宋体" w:hAnsi="宋体" w:cs="宋体"/>
          <w:b w:val="0"/>
          <w:bCs w:val="0"/>
          <w:color w:val="auto"/>
          <w:sz w:val="24"/>
          <w:szCs w:val="24"/>
          <w:highlight w:val="none"/>
          <w:u w:val="single"/>
          <w:lang w:val="en-US" w:eastAsia="zh-CN" w:bidi="ar-SA"/>
        </w:rPr>
        <w:t xml:space="preserve"> </w:t>
      </w:r>
      <w:r>
        <w:rPr>
          <w:rFonts w:hint="eastAsia"/>
          <w:color w:val="auto"/>
          <w:u w:val="single"/>
          <w:lang w:val="en-US" w:eastAsia="zh-CN"/>
        </w:rPr>
        <w:t xml:space="preserve">                                 </w:t>
      </w:r>
    </w:p>
    <w:p>
      <w:pPr>
        <w:pStyle w:val="22"/>
        <w:keepNext w:val="0"/>
        <w:keepLines w:val="0"/>
        <w:pageBreakBefore w:val="0"/>
        <w:widowControl/>
        <w:kinsoku/>
        <w:wordWrap/>
        <w:overflowPunct/>
        <w:topLinePunct w:val="0"/>
        <w:autoSpaceDE/>
        <w:autoSpaceDN/>
        <w:bidi w:val="0"/>
        <w:adjustRightInd/>
        <w:spacing w:before="0" w:after="0" w:line="560" w:lineRule="exact"/>
        <w:jc w:val="left"/>
        <w:textAlignment w:val="auto"/>
        <w:rPr>
          <w:rFonts w:hint="eastAsia" w:eastAsia="宋体"/>
          <w:b/>
          <w:bCs/>
          <w:color w:val="auto"/>
          <w:szCs w:val="24"/>
        </w:rPr>
      </w:pPr>
      <w:bookmarkStart w:id="27" w:name="_Toc5679"/>
      <w:bookmarkStart w:id="28" w:name="_Toc32037"/>
      <w:bookmarkStart w:id="29" w:name="_Toc2213"/>
      <w:r>
        <w:rPr>
          <w:rFonts w:hint="eastAsia" w:eastAsia="宋体"/>
          <w:b/>
          <w:bCs/>
          <w:color w:val="auto"/>
          <w:szCs w:val="24"/>
          <w:lang w:eastAsia="zh-CN"/>
        </w:rPr>
        <w:t>三</w:t>
      </w:r>
      <w:r>
        <w:rPr>
          <w:rFonts w:hint="eastAsia" w:eastAsia="宋体"/>
          <w:b/>
          <w:bCs/>
          <w:color w:val="auto"/>
          <w:szCs w:val="24"/>
        </w:rPr>
        <w:t>、服务期限</w:t>
      </w:r>
      <w:bookmarkEnd w:id="27"/>
      <w:bookmarkEnd w:id="28"/>
      <w:bookmarkEnd w:id="29"/>
    </w:p>
    <w:p>
      <w:pPr>
        <w:keepNext w:val="0"/>
        <w:keepLines w:val="0"/>
        <w:pageBreakBefore w:val="0"/>
        <w:widowControl/>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本合同约定的项目服</w:t>
      </w:r>
      <w:r>
        <w:rPr>
          <w:rFonts w:hint="eastAsia" w:ascii="宋体" w:hAnsi="宋体" w:eastAsia="宋体" w:cs="宋体"/>
          <w:color w:val="auto"/>
        </w:rPr>
        <w:t>务自</w:t>
      </w:r>
      <w:r>
        <w:rPr>
          <w:rFonts w:hint="eastAsia" w:ascii="宋体" w:hAnsi="宋体" w:eastAsia="宋体" w:cs="宋体"/>
          <w:b/>
          <w:bCs/>
          <w:color w:val="auto"/>
          <w:u w:val="single"/>
          <w:lang w:val="en-US" w:eastAsia="zh-CN"/>
        </w:rPr>
        <w:t xml:space="preserve"> 2022 </w:t>
      </w:r>
      <w:r>
        <w:rPr>
          <w:rFonts w:hint="eastAsia" w:ascii="宋体" w:hAnsi="宋体" w:eastAsia="宋体" w:cs="宋体"/>
          <w:b w:val="0"/>
          <w:bCs w:val="0"/>
          <w:color w:val="auto"/>
          <w:u w:val="none"/>
        </w:rPr>
        <w:t>年</w:t>
      </w:r>
      <w:r>
        <w:rPr>
          <w:rFonts w:hint="eastAsia" w:ascii="宋体" w:hAnsi="宋体" w:eastAsia="宋体" w:cs="宋体"/>
          <w:b/>
          <w:bCs/>
          <w:color w:val="auto"/>
          <w:u w:val="single"/>
          <w:lang w:val="en-US" w:eastAsia="zh-CN"/>
        </w:rPr>
        <w:t xml:space="preserve">      </w:t>
      </w:r>
      <w:r>
        <w:rPr>
          <w:rFonts w:hint="eastAsia" w:ascii="宋体" w:hAnsi="宋体" w:eastAsia="宋体" w:cs="宋体"/>
          <w:b w:val="0"/>
          <w:bCs w:val="0"/>
          <w:color w:val="auto"/>
          <w:u w:val="none"/>
        </w:rPr>
        <w:t>月</w:t>
      </w:r>
      <w:r>
        <w:rPr>
          <w:rFonts w:hint="eastAsia" w:ascii="宋体" w:hAnsi="宋体" w:eastAsia="宋体" w:cs="宋体"/>
          <w:b/>
          <w:bCs/>
          <w:color w:val="auto"/>
          <w:u w:val="single"/>
          <w:lang w:val="en-US" w:eastAsia="zh-CN"/>
        </w:rPr>
        <w:t xml:space="preserve">     </w:t>
      </w:r>
      <w:r>
        <w:rPr>
          <w:rFonts w:hint="eastAsia" w:ascii="宋体" w:hAnsi="宋体" w:eastAsia="宋体" w:cs="宋体"/>
          <w:b w:val="0"/>
          <w:bCs w:val="0"/>
          <w:color w:val="auto"/>
          <w:u w:val="none"/>
        </w:rPr>
        <w:t>日</w:t>
      </w:r>
      <w:r>
        <w:rPr>
          <w:rFonts w:hint="eastAsia" w:ascii="宋体" w:hAnsi="宋体" w:eastAsia="宋体" w:cs="宋体"/>
          <w:color w:val="auto"/>
        </w:rPr>
        <w:t>开始实施，至</w:t>
      </w:r>
      <w:r>
        <w:rPr>
          <w:rFonts w:hint="eastAsia" w:ascii="宋体" w:hAnsi="宋体" w:eastAsia="宋体" w:cs="宋体"/>
          <w:b/>
          <w:bCs/>
          <w:color w:val="auto"/>
          <w:u w:val="single"/>
          <w:lang w:val="en-US" w:eastAsia="zh-CN"/>
        </w:rPr>
        <w:t xml:space="preserve">              </w:t>
      </w:r>
      <w:r>
        <w:rPr>
          <w:rFonts w:hint="eastAsia" w:ascii="宋体" w:hAnsi="宋体" w:eastAsia="宋体" w:cs="宋体"/>
          <w:color w:val="auto"/>
        </w:rPr>
        <w:t>之日终结。</w:t>
      </w:r>
    </w:p>
    <w:p>
      <w:pPr>
        <w:pStyle w:val="50"/>
        <w:keepNext w:val="0"/>
        <w:keepLines w:val="0"/>
        <w:pageBreakBefore w:val="0"/>
        <w:widowControl/>
        <w:kinsoku/>
        <w:wordWrap/>
        <w:overflowPunct/>
        <w:topLinePunct w:val="0"/>
        <w:autoSpaceDE/>
        <w:autoSpaceDN/>
        <w:bidi w:val="0"/>
        <w:adjustRightInd/>
        <w:snapToGrid/>
        <w:spacing w:line="540" w:lineRule="exact"/>
        <w:jc w:val="left"/>
        <w:textAlignment w:val="auto"/>
        <w:rPr>
          <w:rStyle w:val="60"/>
          <w:rFonts w:hint="eastAsia" w:eastAsia="宋体"/>
          <w:color w:val="auto"/>
          <w:szCs w:val="24"/>
          <w:lang w:eastAsia="zh-CN"/>
        </w:rPr>
      </w:pPr>
      <w:bookmarkStart w:id="30" w:name="_Toc6867"/>
      <w:bookmarkStart w:id="31" w:name="_Toc419045058"/>
      <w:bookmarkStart w:id="32" w:name="_Toc27059"/>
      <w:bookmarkStart w:id="33" w:name="_Toc27539"/>
      <w:r>
        <w:rPr>
          <w:rStyle w:val="60"/>
          <w:rFonts w:hint="eastAsia"/>
          <w:color w:val="auto"/>
          <w:szCs w:val="24"/>
          <w:lang w:eastAsia="zh-CN"/>
        </w:rPr>
        <w:t>四</w:t>
      </w:r>
      <w:r>
        <w:rPr>
          <w:rStyle w:val="60"/>
          <w:rFonts w:hint="eastAsia"/>
          <w:color w:val="auto"/>
          <w:szCs w:val="24"/>
        </w:rPr>
        <w:t>、合同文件的构成</w:t>
      </w:r>
      <w:bookmarkEnd w:id="30"/>
      <w:bookmarkEnd w:id="31"/>
    </w:p>
    <w:bookmarkEnd w:id="32"/>
    <w:bookmarkEnd w:id="33"/>
    <w:p>
      <w:pPr>
        <w:pStyle w:val="50"/>
        <w:keepNext w:val="0"/>
        <w:keepLines w:val="0"/>
        <w:pageBreakBefore w:val="0"/>
        <w:widowControl/>
        <w:kinsoku/>
        <w:wordWrap/>
        <w:overflowPunct/>
        <w:topLinePunct w:val="0"/>
        <w:autoSpaceDE/>
        <w:autoSpaceDN/>
        <w:bidi w:val="0"/>
        <w:adjustRightInd/>
        <w:snapToGrid/>
        <w:spacing w:line="540" w:lineRule="exact"/>
        <w:ind w:firstLine="240" w:firstLineChars="100"/>
        <w:jc w:val="left"/>
        <w:textAlignment w:val="auto"/>
        <w:rPr>
          <w:rFonts w:hint="eastAsia" w:ascii="宋体" w:hAnsi="宋体"/>
          <w:color w:val="auto"/>
          <w:sz w:val="24"/>
          <w:szCs w:val="24"/>
        </w:rPr>
      </w:pPr>
      <w:r>
        <w:rPr>
          <w:rFonts w:hint="eastAsia" w:ascii="宋体" w:hAnsi="宋体"/>
          <w:color w:val="auto"/>
          <w:sz w:val="24"/>
          <w:szCs w:val="24"/>
        </w:rPr>
        <w:t>本协议书与下列文件一起构成合同文件:</w:t>
      </w:r>
    </w:p>
    <w:p>
      <w:pPr>
        <w:pStyle w:val="50"/>
        <w:keepNext w:val="0"/>
        <w:keepLines w:val="0"/>
        <w:pageBreakBefore w:val="0"/>
        <w:widowControl/>
        <w:numPr>
          <w:ilvl w:val="0"/>
          <w:numId w:val="6"/>
        </w:numPr>
        <w:kinsoku/>
        <w:wordWrap/>
        <w:overflowPunct/>
        <w:topLinePunct w:val="0"/>
        <w:autoSpaceDE/>
        <w:autoSpaceDN/>
        <w:bidi w:val="0"/>
        <w:adjustRightInd/>
        <w:snapToGrid/>
        <w:spacing w:line="540" w:lineRule="exact"/>
        <w:ind w:firstLine="240" w:firstLineChars="100"/>
        <w:jc w:val="left"/>
        <w:textAlignment w:val="auto"/>
        <w:rPr>
          <w:rFonts w:hint="eastAsia" w:ascii="宋体" w:hAnsi="宋体"/>
          <w:color w:val="auto"/>
          <w:sz w:val="24"/>
          <w:szCs w:val="24"/>
        </w:rPr>
      </w:pPr>
      <w:r>
        <w:rPr>
          <w:rFonts w:hint="eastAsia" w:ascii="宋体" w:hAnsi="宋体"/>
          <w:color w:val="auto"/>
          <w:sz w:val="24"/>
          <w:szCs w:val="24"/>
        </w:rPr>
        <w:t>中标通知书；</w:t>
      </w:r>
    </w:p>
    <w:p>
      <w:pPr>
        <w:pStyle w:val="50"/>
        <w:keepNext w:val="0"/>
        <w:keepLines w:val="0"/>
        <w:pageBreakBefore w:val="0"/>
        <w:widowControl/>
        <w:numPr>
          <w:ilvl w:val="0"/>
          <w:numId w:val="6"/>
        </w:numPr>
        <w:kinsoku/>
        <w:wordWrap/>
        <w:overflowPunct/>
        <w:topLinePunct w:val="0"/>
        <w:autoSpaceDE/>
        <w:autoSpaceDN/>
        <w:bidi w:val="0"/>
        <w:adjustRightInd/>
        <w:snapToGrid/>
        <w:spacing w:line="540" w:lineRule="exact"/>
        <w:ind w:firstLine="240" w:firstLineChars="100"/>
        <w:jc w:val="left"/>
        <w:textAlignment w:val="auto"/>
        <w:rPr>
          <w:rFonts w:hint="eastAsia" w:ascii="宋体" w:hAnsi="宋体"/>
          <w:color w:val="auto"/>
          <w:sz w:val="24"/>
          <w:szCs w:val="24"/>
        </w:rPr>
      </w:pPr>
      <w:r>
        <w:rPr>
          <w:rFonts w:hint="eastAsia" w:ascii="宋体" w:hAnsi="宋体"/>
          <w:color w:val="auto"/>
          <w:sz w:val="24"/>
          <w:szCs w:val="24"/>
        </w:rPr>
        <w:t>投标函及投标函附录或服务建议书（如果有）；</w:t>
      </w:r>
    </w:p>
    <w:p>
      <w:pPr>
        <w:pStyle w:val="50"/>
        <w:keepNext w:val="0"/>
        <w:keepLines w:val="0"/>
        <w:pageBreakBefore w:val="0"/>
        <w:widowControl/>
        <w:kinsoku/>
        <w:wordWrap/>
        <w:overflowPunct/>
        <w:topLinePunct w:val="0"/>
        <w:autoSpaceDE/>
        <w:autoSpaceDN/>
        <w:bidi w:val="0"/>
        <w:adjustRightInd/>
        <w:snapToGrid/>
        <w:spacing w:line="540" w:lineRule="exact"/>
        <w:ind w:left="481"/>
        <w:jc w:val="left"/>
        <w:textAlignment w:val="auto"/>
        <w:rPr>
          <w:rFonts w:hint="eastAsia" w:ascii="宋体" w:hAnsi="宋体"/>
          <w:color w:val="auto"/>
          <w:sz w:val="24"/>
          <w:szCs w:val="24"/>
        </w:rPr>
      </w:pPr>
      <w:r>
        <w:rPr>
          <w:rFonts w:hint="eastAsia" w:ascii="宋体" w:hAnsi="宋体"/>
          <w:color w:val="auto"/>
          <w:sz w:val="24"/>
          <w:szCs w:val="24"/>
        </w:rPr>
        <w:t>3.专用条件及附录；</w:t>
      </w:r>
    </w:p>
    <w:p>
      <w:pPr>
        <w:pStyle w:val="50"/>
        <w:keepNext w:val="0"/>
        <w:keepLines w:val="0"/>
        <w:pageBreakBefore w:val="0"/>
        <w:widowControl/>
        <w:kinsoku/>
        <w:wordWrap/>
        <w:overflowPunct/>
        <w:topLinePunct w:val="0"/>
        <w:autoSpaceDE/>
        <w:autoSpaceDN/>
        <w:bidi w:val="0"/>
        <w:adjustRightInd/>
        <w:snapToGrid/>
        <w:spacing w:line="540" w:lineRule="exact"/>
        <w:ind w:left="481"/>
        <w:jc w:val="left"/>
        <w:textAlignment w:val="auto"/>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.其他合同文件。</w:t>
      </w:r>
    </w:p>
    <w:p>
      <w:pPr>
        <w:pStyle w:val="50"/>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olor w:val="auto"/>
          <w:sz w:val="24"/>
          <w:szCs w:val="24"/>
        </w:rPr>
      </w:pPr>
      <w:r>
        <w:rPr>
          <w:rFonts w:ascii="宋体" w:hAnsi="宋体"/>
          <w:color w:val="auto"/>
          <w:sz w:val="24"/>
          <w:szCs w:val="24"/>
        </w:rPr>
        <w:t>上述各项合同文件包括合同当事人就该项合同文件所作出的补充和修改</w:t>
      </w:r>
      <w:r>
        <w:rPr>
          <w:rFonts w:hint="eastAsia" w:ascii="宋体" w:hAnsi="宋体"/>
          <w:color w:val="auto"/>
          <w:sz w:val="24"/>
          <w:szCs w:val="24"/>
        </w:rPr>
        <w:t>，</w:t>
      </w:r>
      <w:r>
        <w:rPr>
          <w:rFonts w:ascii="宋体" w:hAnsi="宋体"/>
          <w:color w:val="auto"/>
          <w:sz w:val="24"/>
          <w:szCs w:val="24"/>
        </w:rPr>
        <w:t>属于同一类内容的文件，应以最新签署的为准。</w:t>
      </w:r>
    </w:p>
    <w:p>
      <w:pPr>
        <w:pStyle w:val="50"/>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olor w:val="auto"/>
          <w:sz w:val="24"/>
          <w:szCs w:val="24"/>
        </w:rPr>
      </w:pPr>
      <w:r>
        <w:rPr>
          <w:rFonts w:hint="eastAsia" w:ascii="宋体" w:hAnsi="宋体"/>
          <w:color w:val="auto"/>
          <w:sz w:val="24"/>
          <w:szCs w:val="24"/>
        </w:rPr>
        <w:t>在合同订立及履行过程中形成的与合同有关的文件（包括补充协议）均构</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bCs/>
          <w:smallCaps/>
          <w:color w:val="auto"/>
        </w:rPr>
      </w:pPr>
      <w:r>
        <w:rPr>
          <w:rFonts w:hint="eastAsia"/>
          <w:color w:val="auto"/>
        </w:rPr>
        <w:t>成合同文件的组成部分。</w:t>
      </w:r>
    </w:p>
    <w:p>
      <w:pPr>
        <w:pStyle w:val="22"/>
        <w:keepNext w:val="0"/>
        <w:keepLines w:val="0"/>
        <w:pageBreakBefore w:val="0"/>
        <w:widowControl/>
        <w:kinsoku/>
        <w:wordWrap/>
        <w:overflowPunct/>
        <w:topLinePunct w:val="0"/>
        <w:autoSpaceDE/>
        <w:autoSpaceDN/>
        <w:bidi w:val="0"/>
        <w:adjustRightInd/>
        <w:snapToGrid/>
        <w:spacing w:before="0" w:after="0" w:line="540" w:lineRule="exact"/>
        <w:ind w:left="494" w:leftChars="234" w:hanging="3" w:hangingChars="1"/>
        <w:jc w:val="left"/>
        <w:textAlignment w:val="auto"/>
        <w:rPr>
          <w:rStyle w:val="60"/>
          <w:rFonts w:hint="eastAsia"/>
          <w:b/>
          <w:bCs w:val="0"/>
          <w:color w:val="auto"/>
          <w:szCs w:val="24"/>
          <w:lang w:eastAsia="zh-CN"/>
        </w:rPr>
      </w:pPr>
      <w:bookmarkStart w:id="34" w:name="_Toc419045057"/>
      <w:bookmarkStart w:id="35" w:name="_Toc15751"/>
      <w:bookmarkStart w:id="36" w:name="_Toc32048"/>
      <w:bookmarkStart w:id="37" w:name="_Toc21572"/>
      <w:r>
        <w:rPr>
          <w:rStyle w:val="60"/>
          <w:rFonts w:hint="eastAsia"/>
          <w:b/>
          <w:bCs w:val="0"/>
          <w:color w:val="auto"/>
          <w:szCs w:val="24"/>
          <w:lang w:eastAsia="zh-CN"/>
        </w:rPr>
        <w:t>五</w:t>
      </w:r>
      <w:r>
        <w:rPr>
          <w:rStyle w:val="60"/>
          <w:rFonts w:hint="eastAsia"/>
          <w:b/>
          <w:bCs w:val="0"/>
          <w:color w:val="auto"/>
          <w:szCs w:val="24"/>
        </w:rPr>
        <w:t>、</w:t>
      </w:r>
      <w:bookmarkStart w:id="38" w:name="8"/>
      <w:r>
        <w:rPr>
          <w:rStyle w:val="60"/>
          <w:rFonts w:hint="eastAsia"/>
          <w:b/>
          <w:bCs w:val="0"/>
          <w:color w:val="auto"/>
          <w:szCs w:val="24"/>
        </w:rPr>
        <w:t>词语</w:t>
      </w:r>
      <w:bookmarkEnd w:id="34"/>
      <w:r>
        <w:rPr>
          <w:rStyle w:val="60"/>
          <w:rFonts w:hint="eastAsia"/>
          <w:b/>
          <w:bCs w:val="0"/>
          <w:color w:val="auto"/>
          <w:szCs w:val="24"/>
          <w:lang w:eastAsia="zh-CN"/>
        </w:rPr>
        <w:t>定义</w:t>
      </w:r>
      <w:bookmarkEnd w:id="35"/>
      <w:bookmarkEnd w:id="36"/>
      <w:bookmarkEnd w:id="37"/>
    </w:p>
    <w:p>
      <w:pPr>
        <w:keepNext w:val="0"/>
        <w:keepLines w:val="0"/>
        <w:pageBreakBefore w:val="0"/>
        <w:widowControl/>
        <w:kinsoku/>
        <w:wordWrap/>
        <w:overflowPunct/>
        <w:topLinePunct w:val="0"/>
        <w:autoSpaceDE/>
        <w:autoSpaceDN/>
        <w:bidi w:val="0"/>
        <w:adjustRightInd/>
        <w:snapToGrid/>
        <w:spacing w:line="540" w:lineRule="exact"/>
        <w:ind w:firstLine="420" w:firstLineChars="200"/>
        <w:textAlignment w:val="auto"/>
        <w:rPr>
          <w:rFonts w:hint="eastAsia"/>
          <w:color w:val="auto"/>
        </w:rPr>
      </w:pPr>
      <w:r>
        <w:rPr>
          <w:rFonts w:hint="eastAsia" w:cs="Times New Roman"/>
          <w:color w:val="auto"/>
        </w:rPr>
        <w:t>协议书中相关词语的含义与通用条件中的定义与解释相同。</w:t>
      </w:r>
      <w:bookmarkEnd w:id="38"/>
    </w:p>
    <w:p>
      <w:pPr>
        <w:pStyle w:val="22"/>
        <w:keepNext w:val="0"/>
        <w:keepLines w:val="0"/>
        <w:pageBreakBefore w:val="0"/>
        <w:widowControl/>
        <w:kinsoku/>
        <w:wordWrap/>
        <w:overflowPunct/>
        <w:topLinePunct w:val="0"/>
        <w:autoSpaceDE/>
        <w:autoSpaceDN/>
        <w:bidi w:val="0"/>
        <w:adjustRightInd/>
        <w:snapToGrid/>
        <w:spacing w:before="0" w:after="0" w:line="540" w:lineRule="exact"/>
        <w:ind w:left="494" w:leftChars="234" w:hanging="3" w:hangingChars="1"/>
        <w:jc w:val="left"/>
        <w:textAlignment w:val="auto"/>
        <w:rPr>
          <w:rFonts w:hint="eastAsia" w:eastAsia="宋体"/>
          <w:color w:val="auto"/>
          <w:szCs w:val="24"/>
          <w:lang w:val="en-US" w:eastAsia="zh-CN"/>
        </w:rPr>
      </w:pPr>
      <w:bookmarkStart w:id="39" w:name="_Toc12576"/>
      <w:bookmarkStart w:id="40" w:name="_Toc18079"/>
      <w:bookmarkStart w:id="41" w:name="_Toc419045063"/>
      <w:bookmarkStart w:id="42" w:name="_Toc24719"/>
      <w:r>
        <w:rPr>
          <w:rFonts w:hint="eastAsia"/>
          <w:color w:val="auto"/>
          <w:szCs w:val="24"/>
          <w:lang w:eastAsia="zh-CN"/>
        </w:rPr>
        <w:t>六</w:t>
      </w:r>
      <w:r>
        <w:rPr>
          <w:rFonts w:hint="eastAsia"/>
          <w:color w:val="auto"/>
          <w:szCs w:val="24"/>
        </w:rPr>
        <w:t>、合同订立</w:t>
      </w:r>
      <w:bookmarkEnd w:id="39"/>
      <w:bookmarkEnd w:id="40"/>
      <w:bookmarkEnd w:id="41"/>
      <w:bookmarkEnd w:id="42"/>
    </w:p>
    <w:p>
      <w:pPr>
        <w:pStyle w:val="50"/>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ascii="宋体" w:hAnsi="宋体"/>
          <w:color w:val="auto"/>
          <w:sz w:val="24"/>
          <w:szCs w:val="24"/>
        </w:rPr>
      </w:pPr>
      <w:r>
        <w:rPr>
          <w:rFonts w:hint="eastAsia" w:ascii="宋体" w:hAnsi="宋体"/>
          <w:color w:val="auto"/>
          <w:sz w:val="24"/>
          <w:szCs w:val="24"/>
        </w:rPr>
        <w:t>1.订立时间：</w:t>
      </w:r>
      <w:r>
        <w:rPr>
          <w:rFonts w:hint="eastAsia" w:ascii="宋体" w:hAnsi="宋体"/>
          <w:color w:val="auto"/>
          <w:sz w:val="24"/>
          <w:szCs w:val="24"/>
          <w:u w:val="single"/>
          <w:lang w:val="en-US" w:eastAsia="zh-CN"/>
        </w:rPr>
        <w:t xml:space="preserve">  </w:t>
      </w:r>
      <w:r>
        <w:rPr>
          <w:rFonts w:hint="eastAsia" w:ascii="宋体" w:hAnsi="宋体"/>
          <w:b/>
          <w:bCs/>
          <w:color w:val="auto"/>
          <w:sz w:val="24"/>
          <w:szCs w:val="24"/>
          <w:u w:val="single"/>
          <w:lang w:val="en-US" w:eastAsia="zh-CN"/>
        </w:rPr>
        <w:t xml:space="preserve"> 2022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lang w:val="en-US" w:eastAsia="zh-CN"/>
        </w:rPr>
        <w:t>年</w:t>
      </w:r>
      <w:r>
        <w:rPr>
          <w:rFonts w:hint="eastAsia" w:ascii="宋体" w:hAnsi="宋体"/>
          <w:color w:val="auto"/>
          <w:sz w:val="24"/>
          <w:szCs w:val="24"/>
          <w:u w:val="single"/>
          <w:lang w:val="en-US" w:eastAsia="zh-CN"/>
        </w:rPr>
        <w:t xml:space="preserve">   </w:t>
      </w:r>
      <w:r>
        <w:rPr>
          <w:rFonts w:hint="eastAsia" w:ascii="宋体" w:hAnsi="宋体"/>
          <w:b/>
          <w:bCs/>
          <w:color w:val="auto"/>
          <w:sz w:val="24"/>
          <w:szCs w:val="24"/>
          <w:u w:val="single"/>
          <w:lang w:val="en-US" w:eastAsia="zh-CN"/>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lang w:val="en-US" w:eastAsia="zh-CN"/>
        </w:rPr>
        <w:t>月</w:t>
      </w:r>
      <w:r>
        <w:rPr>
          <w:rFonts w:hint="eastAsia" w:ascii="宋体" w:hAnsi="宋体"/>
          <w:color w:val="auto"/>
          <w:sz w:val="24"/>
          <w:szCs w:val="24"/>
          <w:u w:val="single"/>
          <w:lang w:val="en-US" w:eastAsia="zh-CN"/>
        </w:rPr>
        <w:t xml:space="preserve">  </w:t>
      </w:r>
      <w:r>
        <w:rPr>
          <w:rFonts w:hint="eastAsia" w:ascii="宋体" w:hAnsi="宋体"/>
          <w:b/>
          <w:bCs/>
          <w:color w:val="auto"/>
          <w:sz w:val="24"/>
          <w:szCs w:val="24"/>
          <w:u w:val="single"/>
          <w:lang w:val="en-US" w:eastAsia="zh-CN"/>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rPr>
        <w:t>日</w:t>
      </w:r>
      <w:r>
        <w:rPr>
          <w:rFonts w:hint="eastAsia" w:ascii="宋体" w:hAnsi="宋体"/>
          <w:color w:val="auto"/>
          <w:sz w:val="24"/>
          <w:szCs w:val="24"/>
        </w:rPr>
        <w:t>。</w:t>
      </w:r>
    </w:p>
    <w:p>
      <w:pPr>
        <w:pStyle w:val="50"/>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2.订立地点：</w:t>
      </w:r>
      <w:r>
        <w:rPr>
          <w:rFonts w:hint="eastAsia" w:ascii="宋体" w:hAnsi="宋体"/>
          <w:color w:val="auto"/>
          <w:sz w:val="24"/>
          <w:szCs w:val="24"/>
          <w:u w:val="single"/>
          <w:lang w:val="en-US" w:eastAsia="zh-CN"/>
        </w:rPr>
        <w:t xml:space="preserve">                               </w:t>
      </w:r>
      <w:r>
        <w:rPr>
          <w:rFonts w:hint="eastAsia" w:ascii="宋体" w:hAnsi="宋体"/>
          <w:color w:val="auto"/>
          <w:sz w:val="24"/>
          <w:szCs w:val="24"/>
        </w:rPr>
        <w:t>。</w:t>
      </w:r>
    </w:p>
    <w:p>
      <w:pPr>
        <w:pStyle w:val="22"/>
        <w:keepNext w:val="0"/>
        <w:keepLines w:val="0"/>
        <w:pageBreakBefore w:val="0"/>
        <w:widowControl/>
        <w:kinsoku/>
        <w:wordWrap/>
        <w:overflowPunct/>
        <w:topLinePunct w:val="0"/>
        <w:autoSpaceDE/>
        <w:autoSpaceDN/>
        <w:bidi w:val="0"/>
        <w:adjustRightInd/>
        <w:snapToGrid/>
        <w:spacing w:before="0" w:after="0" w:line="540" w:lineRule="exact"/>
        <w:ind w:left="494" w:leftChars="234" w:hanging="3" w:hangingChars="1"/>
        <w:jc w:val="left"/>
        <w:textAlignment w:val="auto"/>
        <w:rPr>
          <w:rFonts w:hint="eastAsia"/>
          <w:color w:val="auto"/>
          <w:szCs w:val="24"/>
        </w:rPr>
      </w:pPr>
      <w:bookmarkStart w:id="43" w:name="_Toc25198"/>
      <w:bookmarkStart w:id="44" w:name="_Toc14374"/>
      <w:bookmarkStart w:id="45" w:name="_Toc419045064"/>
      <w:bookmarkStart w:id="46" w:name="_Toc5736"/>
      <w:r>
        <w:rPr>
          <w:rFonts w:hint="eastAsia"/>
          <w:color w:val="auto"/>
          <w:szCs w:val="24"/>
          <w:lang w:eastAsia="zh-CN"/>
        </w:rPr>
        <w:t>七</w:t>
      </w:r>
      <w:r>
        <w:rPr>
          <w:rFonts w:hint="eastAsia"/>
          <w:color w:val="auto"/>
          <w:szCs w:val="24"/>
        </w:rPr>
        <w:t>、合同生效</w:t>
      </w:r>
      <w:bookmarkEnd w:id="43"/>
      <w:bookmarkEnd w:id="44"/>
      <w:bookmarkEnd w:id="45"/>
      <w:bookmarkEnd w:id="46"/>
    </w:p>
    <w:p>
      <w:pPr>
        <w:pStyle w:val="50"/>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本合同自</w:t>
      </w:r>
      <w:r>
        <w:rPr>
          <w:rFonts w:hint="eastAsia" w:ascii="宋体" w:hAnsi="宋体"/>
          <w:color w:val="auto"/>
          <w:sz w:val="24"/>
          <w:szCs w:val="24"/>
          <w:u w:val="single"/>
          <w:lang w:val="en-US" w:eastAsia="zh-CN"/>
        </w:rPr>
        <w:t xml:space="preserve">       </w:t>
      </w:r>
      <w:r>
        <w:rPr>
          <w:rFonts w:hint="eastAsia" w:ascii="宋体" w:hAnsi="宋体" w:cs="宋体"/>
          <w:b/>
          <w:bCs/>
          <w:sz w:val="26"/>
          <w:szCs w:val="26"/>
          <w:u w:val="single"/>
        </w:rPr>
        <w:t>双方签订之日</w:t>
      </w:r>
      <w:r>
        <w:rPr>
          <w:rFonts w:hint="eastAsia" w:ascii="宋体" w:hAnsi="宋体" w:eastAsia="宋体"/>
          <w:b/>
          <w:bCs/>
          <w:color w:val="auto"/>
          <w:sz w:val="28"/>
          <w:szCs w:val="28"/>
          <w:u w:val="single"/>
          <w:lang w:val="en-US" w:eastAsia="zh-CN"/>
        </w:rPr>
        <w:t xml:space="preserve">起 </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 xml:space="preserve">  生效。</w:t>
      </w:r>
    </w:p>
    <w:p>
      <w:pPr>
        <w:pStyle w:val="22"/>
        <w:keepNext w:val="0"/>
        <w:keepLines w:val="0"/>
        <w:pageBreakBefore w:val="0"/>
        <w:widowControl/>
        <w:kinsoku/>
        <w:wordWrap/>
        <w:overflowPunct/>
        <w:topLinePunct w:val="0"/>
        <w:autoSpaceDE/>
        <w:autoSpaceDN/>
        <w:bidi w:val="0"/>
        <w:adjustRightInd/>
        <w:snapToGrid/>
        <w:spacing w:before="0" w:after="0" w:line="540" w:lineRule="exact"/>
        <w:ind w:left="494" w:leftChars="234" w:hanging="3" w:hangingChars="1"/>
        <w:jc w:val="left"/>
        <w:textAlignment w:val="auto"/>
        <w:rPr>
          <w:rFonts w:hint="eastAsia"/>
          <w:color w:val="auto"/>
          <w:szCs w:val="24"/>
        </w:rPr>
      </w:pPr>
      <w:bookmarkStart w:id="47" w:name="_Toc28937"/>
      <w:bookmarkStart w:id="48" w:name="_Toc419045065"/>
      <w:bookmarkStart w:id="49" w:name="_Toc23210"/>
      <w:bookmarkStart w:id="50" w:name="_Toc2461"/>
      <w:r>
        <w:rPr>
          <w:rFonts w:hint="eastAsia"/>
          <w:color w:val="auto"/>
          <w:szCs w:val="24"/>
          <w:lang w:eastAsia="zh-CN"/>
        </w:rPr>
        <w:t>八</w:t>
      </w:r>
      <w:r>
        <w:rPr>
          <w:rFonts w:hint="eastAsia"/>
          <w:color w:val="auto"/>
          <w:szCs w:val="24"/>
        </w:rPr>
        <w:t>、合同份数</w:t>
      </w:r>
      <w:bookmarkEnd w:id="47"/>
      <w:bookmarkEnd w:id="48"/>
      <w:bookmarkEnd w:id="49"/>
      <w:bookmarkEnd w:id="50"/>
    </w:p>
    <w:p>
      <w:pPr>
        <w:pStyle w:val="50"/>
        <w:keepNext w:val="0"/>
        <w:keepLines w:val="0"/>
        <w:pageBreakBefore w:val="0"/>
        <w:widowControl/>
        <w:kinsoku/>
        <w:wordWrap/>
        <w:overflowPunct/>
        <w:topLinePunct w:val="0"/>
        <w:autoSpaceDE/>
        <w:autoSpaceDN/>
        <w:bidi w:val="0"/>
        <w:adjustRightInd/>
        <w:snapToGrid/>
        <w:spacing w:line="540" w:lineRule="exact"/>
        <w:ind w:firstLine="400" w:firstLineChars="200"/>
        <w:jc w:val="both"/>
        <w:textAlignment w:val="auto"/>
        <w:rPr>
          <w:rFonts w:hint="eastAsia" w:ascii="宋体" w:hAnsi="宋体"/>
          <w:color w:val="auto"/>
          <w:spacing w:val="-20"/>
          <w:sz w:val="24"/>
          <w:szCs w:val="24"/>
          <w:highlight w:val="none"/>
        </w:rPr>
      </w:pPr>
      <w:r>
        <w:rPr>
          <w:rFonts w:hint="eastAsia" w:ascii="宋体" w:hAnsi="宋体"/>
          <w:color w:val="auto"/>
          <w:spacing w:val="-20"/>
          <w:sz w:val="24"/>
          <w:szCs w:val="24"/>
        </w:rPr>
        <w:t>本合同一式</w:t>
      </w:r>
      <w:r>
        <w:rPr>
          <w:rFonts w:hint="eastAsia" w:ascii="宋体" w:hAnsi="宋体"/>
          <w:color w:val="auto"/>
          <w:spacing w:val="-20"/>
          <w:sz w:val="24"/>
          <w:szCs w:val="24"/>
          <w:highlight w:val="none"/>
          <w:u w:val="single"/>
          <w:lang w:val="en-US" w:eastAsia="zh-CN"/>
        </w:rPr>
        <w:t xml:space="preserve">     </w:t>
      </w:r>
      <w:r>
        <w:rPr>
          <w:rFonts w:hint="eastAsia" w:ascii="宋体" w:hAnsi="宋体"/>
          <w:color w:val="auto"/>
          <w:spacing w:val="-20"/>
          <w:sz w:val="24"/>
          <w:szCs w:val="24"/>
          <w:highlight w:val="none"/>
        </w:rPr>
        <w:t>份，具有同等法律效力，其中委托人执</w:t>
      </w:r>
      <w:r>
        <w:rPr>
          <w:rFonts w:hint="eastAsia" w:ascii="宋体" w:hAnsi="宋体"/>
          <w:color w:val="auto"/>
          <w:spacing w:val="-20"/>
          <w:sz w:val="24"/>
          <w:szCs w:val="24"/>
          <w:highlight w:val="none"/>
          <w:u w:val="single"/>
          <w:lang w:val="en-US" w:eastAsia="zh-CN"/>
        </w:rPr>
        <w:t xml:space="preserve">     </w:t>
      </w:r>
      <w:r>
        <w:rPr>
          <w:rFonts w:hint="eastAsia" w:ascii="宋体" w:hAnsi="宋体"/>
          <w:color w:val="auto"/>
          <w:spacing w:val="-20"/>
          <w:sz w:val="24"/>
          <w:szCs w:val="24"/>
          <w:highlight w:val="none"/>
        </w:rPr>
        <w:t>份，咨询人执</w:t>
      </w:r>
      <w:r>
        <w:rPr>
          <w:rFonts w:hint="eastAsia" w:ascii="宋体" w:hAnsi="宋体"/>
          <w:color w:val="auto"/>
          <w:spacing w:val="-20"/>
          <w:sz w:val="24"/>
          <w:szCs w:val="24"/>
          <w:highlight w:val="none"/>
          <w:u w:val="single"/>
          <w:lang w:val="en-US" w:eastAsia="zh-CN"/>
        </w:rPr>
        <w:t xml:space="preserve">     </w:t>
      </w:r>
      <w:r>
        <w:rPr>
          <w:rFonts w:hint="eastAsia" w:ascii="宋体" w:hAnsi="宋体"/>
          <w:color w:val="auto"/>
          <w:spacing w:val="-20"/>
          <w:sz w:val="24"/>
          <w:szCs w:val="24"/>
          <w:highlight w:val="none"/>
        </w:rPr>
        <w:t>份。</w:t>
      </w:r>
    </w:p>
    <w:p>
      <w:pPr>
        <w:pStyle w:val="50"/>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r>
        <w:rPr>
          <w:rFonts w:hint="eastAsia" w:ascii="宋体" w:hAnsi="宋体"/>
          <w:color w:val="auto"/>
          <w:sz w:val="24"/>
          <w:szCs w:val="24"/>
        </w:rPr>
        <w:t xml:space="preserve">委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托 </w:t>
      </w:r>
      <w:r>
        <w:rPr>
          <w:rFonts w:hint="eastAsia" w:ascii="宋体" w:hAnsi="宋体"/>
          <w:color w:val="auto"/>
          <w:sz w:val="24"/>
          <w:szCs w:val="24"/>
          <w:lang w:val="en-US" w:eastAsia="zh-CN"/>
        </w:rPr>
        <w:t xml:space="preserve"> </w:t>
      </w:r>
      <w:r>
        <w:rPr>
          <w:rFonts w:hint="eastAsia" w:ascii="宋体" w:hAnsi="宋体"/>
          <w:color w:val="auto"/>
          <w:sz w:val="24"/>
          <w:szCs w:val="24"/>
        </w:rPr>
        <w:t>人：</w:t>
      </w:r>
      <w:r>
        <w:rPr>
          <w:rFonts w:hint="eastAsia" w:ascii="宋体"/>
          <w:b/>
          <w:bCs/>
          <w:spacing w:val="-20"/>
          <w:w w:val="90"/>
          <w:u w:val="single"/>
          <w:lang w:val="en-US" w:eastAsia="zh-CN"/>
        </w:rPr>
        <w:t xml:space="preserve">                            </w:t>
      </w:r>
      <w:r>
        <w:rPr>
          <w:rFonts w:hint="eastAsia" w:ascii="宋体" w:hAnsi="宋体" w:eastAsia="宋体"/>
          <w:color w:val="000000"/>
          <w:sz w:val="24"/>
          <w:szCs w:val="24"/>
          <w:u w:val="single"/>
          <w:lang w:val="en-US" w:eastAsia="zh-CN"/>
        </w:rPr>
        <w:t>（盖章）</w:t>
      </w:r>
      <w:r>
        <w:rPr>
          <w:rFonts w:hint="eastAsia" w:ascii="宋体" w:hAnsi="宋体" w:eastAsia="宋体"/>
          <w:color w:val="000000"/>
          <w:sz w:val="24"/>
          <w:szCs w:val="24"/>
          <w:u w:val="none"/>
          <w:lang w:val="en-US" w:eastAsia="zh-CN"/>
        </w:rPr>
        <w:t xml:space="preserve"> </w:t>
      </w:r>
      <w:r>
        <w:rPr>
          <w:rFonts w:hint="eastAsia" w:ascii="宋体"/>
          <w:b/>
          <w:bCs/>
          <w:spacing w:val="-20"/>
          <w:w w:val="90"/>
          <w:u w:val="none"/>
          <w:lang w:val="en-US" w:eastAsia="zh-CN"/>
        </w:rPr>
        <w:t xml:space="preserve">             </w:t>
      </w:r>
      <w:r>
        <w:rPr>
          <w:rFonts w:hint="eastAsia" w:ascii="宋体" w:hAnsi="宋体"/>
          <w:color w:val="auto"/>
          <w:sz w:val="24"/>
          <w:szCs w:val="24"/>
        </w:rPr>
        <w:t xml:space="preserve">咨 </w:t>
      </w:r>
      <w:r>
        <w:rPr>
          <w:rFonts w:hint="eastAsia" w:ascii="宋体" w:hAnsi="宋体"/>
          <w:color w:val="auto"/>
          <w:sz w:val="24"/>
          <w:szCs w:val="24"/>
          <w:lang w:val="en-US" w:eastAsia="zh-CN"/>
        </w:rPr>
        <w:t xml:space="preserve"> </w:t>
      </w:r>
      <w:r>
        <w:rPr>
          <w:rFonts w:hint="eastAsia" w:ascii="宋体" w:hAnsi="宋体"/>
          <w:color w:val="auto"/>
          <w:sz w:val="24"/>
          <w:szCs w:val="24"/>
        </w:rPr>
        <w:t>询 人：</w:t>
      </w:r>
      <w:r>
        <w:rPr>
          <w:rFonts w:hint="eastAsia" w:ascii="宋体" w:hAnsi="宋体" w:cs="宋体"/>
          <w:b/>
          <w:bCs/>
          <w:spacing w:val="-20"/>
          <w:w w:val="90"/>
          <w:sz w:val="24"/>
          <w:szCs w:val="24"/>
          <w:u w:val="single"/>
          <w:lang w:val="en-US" w:eastAsia="zh-CN" w:bidi="ar-SA"/>
        </w:rPr>
        <w:t xml:space="preserve">                  </w:t>
      </w:r>
      <w:r>
        <w:rPr>
          <w:rFonts w:hint="eastAsia" w:ascii="宋体" w:hAnsi="宋体" w:eastAsia="宋体"/>
          <w:color w:val="000000"/>
          <w:sz w:val="24"/>
          <w:szCs w:val="24"/>
          <w:u w:val="single"/>
          <w:lang w:val="en-US" w:eastAsia="zh-CN"/>
        </w:rPr>
        <w:t>（盖章）</w:t>
      </w:r>
      <w:r>
        <w:rPr>
          <w:rFonts w:hint="eastAsia" w:ascii="宋体" w:hAnsi="宋体"/>
          <w:color w:val="000000"/>
          <w:sz w:val="24"/>
          <w:szCs w:val="24"/>
        </w:rPr>
        <w:t xml:space="preserve"> </w:t>
      </w:r>
    </w:p>
    <w:p>
      <w:pPr>
        <w:pStyle w:val="50"/>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color w:val="000000"/>
          <w:sz w:val="24"/>
          <w:szCs w:val="24"/>
        </w:rPr>
      </w:pPr>
      <w:r>
        <w:rPr>
          <w:rFonts w:hint="eastAsia" w:ascii="宋体" w:hAnsi="宋体"/>
          <w:color w:val="000000"/>
          <w:sz w:val="24"/>
          <w:szCs w:val="24"/>
        </w:rPr>
        <w:t>法定代表人</w:t>
      </w:r>
      <w:r>
        <w:rPr>
          <w:rFonts w:hint="eastAsia" w:ascii="宋体" w:hAnsi="宋体"/>
          <w:color w:val="000000"/>
          <w:sz w:val="24"/>
          <w:szCs w:val="24"/>
          <w:lang w:eastAsia="zh-CN"/>
        </w:rPr>
        <w:t>：</w:t>
      </w:r>
      <w:r>
        <w:rPr>
          <w:rFonts w:hint="eastAsia" w:ascii="宋体" w:hAnsi="宋体"/>
          <w:color w:val="000000"/>
          <w:sz w:val="24"/>
          <w:szCs w:val="24"/>
          <w:lang w:val="en-US" w:eastAsia="zh-CN"/>
        </w:rPr>
        <w:t xml:space="preserve"> </w:t>
      </w:r>
      <w:r>
        <w:rPr>
          <w:rFonts w:hint="eastAsia" w:ascii="宋体" w:hAnsi="宋体"/>
          <w:b/>
          <w:bCs/>
          <w:color w:val="000000"/>
          <w:sz w:val="24"/>
          <w:szCs w:val="24"/>
          <w:u w:val="single"/>
        </w:rPr>
        <w:t xml:space="preserve">            </w:t>
      </w:r>
      <w:r>
        <w:rPr>
          <w:rFonts w:hint="eastAsia" w:ascii="宋体" w:hAnsi="宋体"/>
          <w:b/>
          <w:bCs/>
          <w:color w:val="000000"/>
          <w:sz w:val="24"/>
          <w:szCs w:val="24"/>
          <w:u w:val="single"/>
          <w:lang w:val="en-US" w:eastAsia="zh-CN"/>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法定代表人</w:t>
      </w:r>
      <w:r>
        <w:rPr>
          <w:rFonts w:hint="eastAsia" w:ascii="宋体" w:hAnsi="宋体"/>
          <w:color w:val="000000"/>
          <w:sz w:val="24"/>
          <w:szCs w:val="24"/>
          <w:lang w:val="en-US" w:eastAsia="zh-CN"/>
        </w:rPr>
        <w:t>:</w:t>
      </w:r>
      <w:r>
        <w:rPr>
          <w:rFonts w:hint="eastAsia" w:ascii="宋体" w:hAnsi="宋体"/>
          <w:b/>
          <w:bCs/>
          <w:color w:val="000000"/>
          <w:sz w:val="24"/>
          <w:szCs w:val="24"/>
          <w:u w:val="single"/>
        </w:rPr>
        <w:t xml:space="preserve">            </w:t>
      </w:r>
      <w:r>
        <w:rPr>
          <w:rFonts w:hint="eastAsia" w:ascii="宋体" w:hAnsi="宋体"/>
          <w:b/>
          <w:bCs/>
          <w:color w:val="000000"/>
          <w:sz w:val="24"/>
          <w:szCs w:val="24"/>
          <w:u w:val="single"/>
          <w:lang w:val="en-US" w:eastAsia="zh-CN"/>
        </w:rPr>
        <w:t xml:space="preserve">        </w:t>
      </w:r>
      <w:r>
        <w:rPr>
          <w:rFonts w:hint="eastAsia" w:ascii="宋体" w:hAnsi="宋体"/>
          <w:color w:val="000000"/>
          <w:sz w:val="24"/>
          <w:szCs w:val="24"/>
          <w:lang w:val="en-US" w:eastAsia="zh-CN"/>
        </w:rPr>
        <w:t xml:space="preserve"> </w:t>
      </w:r>
    </w:p>
    <w:p>
      <w:pPr>
        <w:pStyle w:val="50"/>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r>
        <w:rPr>
          <w:rFonts w:hint="eastAsia" w:ascii="宋体" w:hAnsi="宋体"/>
          <w:color w:val="000000"/>
          <w:sz w:val="24"/>
          <w:szCs w:val="24"/>
        </w:rPr>
        <w:t>代</w:t>
      </w:r>
      <w:r>
        <w:rPr>
          <w:rFonts w:hint="eastAsia" w:ascii="宋体" w:hAnsi="宋体"/>
          <w:color w:val="000000"/>
          <w:sz w:val="24"/>
          <w:szCs w:val="24"/>
          <w:lang w:val="en-US" w:eastAsia="zh-CN"/>
        </w:rPr>
        <w:t xml:space="preserve">  </w:t>
      </w:r>
      <w:r>
        <w:rPr>
          <w:rFonts w:hint="eastAsia" w:ascii="宋体" w:hAnsi="宋体"/>
          <w:color w:val="000000"/>
          <w:sz w:val="24"/>
          <w:szCs w:val="24"/>
        </w:rPr>
        <w:t>理</w:t>
      </w:r>
      <w:r>
        <w:rPr>
          <w:rFonts w:hint="eastAsia" w:ascii="宋体" w:hAnsi="宋体"/>
          <w:color w:val="000000"/>
          <w:sz w:val="24"/>
          <w:szCs w:val="24"/>
          <w:lang w:val="en-US" w:eastAsia="zh-CN"/>
        </w:rPr>
        <w:t xml:space="preserve">  </w:t>
      </w:r>
      <w:r>
        <w:rPr>
          <w:rFonts w:hint="eastAsia" w:ascii="宋体" w:hAnsi="宋体"/>
          <w:color w:val="000000"/>
          <w:sz w:val="24"/>
          <w:szCs w:val="24"/>
        </w:rPr>
        <w:t>人：</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（签字）</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代</w:t>
      </w:r>
      <w:r>
        <w:rPr>
          <w:rFonts w:hint="eastAsia" w:ascii="宋体" w:hAnsi="宋体"/>
          <w:color w:val="000000"/>
          <w:sz w:val="24"/>
          <w:szCs w:val="24"/>
          <w:lang w:val="en-US" w:eastAsia="zh-CN"/>
        </w:rPr>
        <w:t xml:space="preserve">  </w:t>
      </w:r>
      <w:r>
        <w:rPr>
          <w:rFonts w:hint="eastAsia" w:ascii="宋体" w:hAnsi="宋体"/>
          <w:color w:val="000000"/>
          <w:sz w:val="24"/>
          <w:szCs w:val="24"/>
        </w:rPr>
        <w:t>理</w:t>
      </w:r>
      <w:r>
        <w:rPr>
          <w:rFonts w:hint="eastAsia" w:ascii="宋体" w:hAnsi="宋体"/>
          <w:color w:val="000000"/>
          <w:sz w:val="24"/>
          <w:szCs w:val="24"/>
          <w:lang w:val="en-US" w:eastAsia="zh-CN"/>
        </w:rPr>
        <w:t xml:space="preserve"> </w:t>
      </w:r>
      <w:r>
        <w:rPr>
          <w:rFonts w:hint="eastAsia" w:ascii="宋体" w:hAnsi="宋体"/>
          <w:color w:val="000000"/>
          <w:sz w:val="24"/>
          <w:szCs w:val="24"/>
        </w:rPr>
        <w:t>人：</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（签字）</w:t>
      </w:r>
      <w:r>
        <w:rPr>
          <w:rFonts w:hint="eastAsia" w:ascii="宋体" w:hAnsi="宋体"/>
          <w:color w:val="000000"/>
          <w:sz w:val="24"/>
          <w:szCs w:val="24"/>
        </w:rPr>
        <w:t xml:space="preserve">  </w:t>
      </w:r>
    </w:p>
    <w:p>
      <w:pPr>
        <w:pStyle w:val="5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olor w:val="000000"/>
          <w:sz w:val="24"/>
          <w:szCs w:val="24"/>
        </w:rPr>
      </w:pPr>
      <w:r>
        <w:rPr>
          <w:rFonts w:hint="eastAsia" w:ascii="宋体" w:hAnsi="宋体"/>
          <w:color w:val="000000"/>
          <w:sz w:val="24"/>
          <w:szCs w:val="24"/>
        </w:rPr>
        <w:t>税</w:t>
      </w:r>
      <w:r>
        <w:rPr>
          <w:rFonts w:hint="eastAsia" w:ascii="宋体" w:hAnsi="宋体"/>
          <w:color w:val="000000"/>
          <w:sz w:val="24"/>
          <w:szCs w:val="24"/>
          <w:lang w:val="en-US" w:eastAsia="zh-CN"/>
        </w:rPr>
        <w:t xml:space="preserve">    </w:t>
      </w:r>
      <w:r>
        <w:rPr>
          <w:rFonts w:hint="eastAsia" w:ascii="宋体" w:hAnsi="宋体"/>
          <w:color w:val="000000"/>
          <w:sz w:val="24"/>
          <w:szCs w:val="24"/>
        </w:rPr>
        <w:t>号：</w:t>
      </w:r>
      <w:r>
        <w:rPr>
          <w:rFonts w:hint="eastAsia" w:ascii="宋体" w:hAnsi="宋体"/>
          <w:sz w:val="24"/>
          <w:szCs w:val="24"/>
          <w:lang w:val="en-US" w:eastAsia="zh-CN"/>
        </w:rPr>
        <w:t xml:space="preserve">                              </w:t>
      </w:r>
      <w:r>
        <w:rPr>
          <w:rFonts w:hint="eastAsia" w:ascii="宋体" w:hAnsi="宋体"/>
          <w:color w:val="000000"/>
          <w:sz w:val="24"/>
          <w:szCs w:val="24"/>
        </w:rPr>
        <w:t>税</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号： </w:t>
      </w:r>
    </w:p>
    <w:p>
      <w:pPr>
        <w:pStyle w:val="50"/>
        <w:keepNext w:val="0"/>
        <w:keepLines w:val="0"/>
        <w:pageBreakBefore w:val="0"/>
        <w:widowControl/>
        <w:kinsoku/>
        <w:wordWrap/>
        <w:overflowPunct/>
        <w:topLinePunct w:val="0"/>
        <w:autoSpaceDE/>
        <w:autoSpaceDN/>
        <w:bidi w:val="0"/>
        <w:adjustRightInd/>
        <w:snapToGrid/>
        <w:spacing w:line="360" w:lineRule="auto"/>
        <w:ind w:left="5520" w:hanging="5520" w:hangingChars="2300"/>
        <w:textAlignment w:val="auto"/>
        <w:rPr>
          <w:rFonts w:hint="eastAsia" w:ascii="宋体" w:hAnsi="宋体"/>
          <w:color w:val="000000"/>
          <w:sz w:val="24"/>
          <w:szCs w:val="24"/>
        </w:rPr>
      </w:pPr>
      <w:r>
        <w:rPr>
          <w:rFonts w:hint="eastAsia" w:ascii="宋体" w:hAnsi="宋体"/>
          <w:color w:val="000000"/>
          <w:sz w:val="24"/>
          <w:szCs w:val="24"/>
        </w:rPr>
        <w:t>住</w:t>
      </w:r>
      <w:r>
        <w:rPr>
          <w:rFonts w:hint="eastAsia" w:ascii="宋体" w:hAnsi="宋体"/>
          <w:color w:val="000000"/>
          <w:sz w:val="24"/>
          <w:szCs w:val="24"/>
          <w:lang w:val="en-US" w:eastAsia="zh-CN"/>
        </w:rPr>
        <w:t xml:space="preserve">   </w:t>
      </w:r>
      <w:r>
        <w:rPr>
          <w:rFonts w:hint="eastAsia" w:ascii="宋体" w:hAnsi="宋体"/>
          <w:color w:val="000000"/>
          <w:sz w:val="24"/>
          <w:szCs w:val="24"/>
        </w:rPr>
        <w:t>所：</w:t>
      </w:r>
      <w:r>
        <w:rPr>
          <w:rFonts w:hint="eastAsia" w:ascii="宋体" w:hAnsi="宋体"/>
          <w:color w:val="000000"/>
          <w:sz w:val="24"/>
          <w:szCs w:val="24"/>
          <w:lang w:val="en-US" w:eastAsia="zh-CN"/>
        </w:rPr>
        <w:t xml:space="preserve">                               </w:t>
      </w:r>
      <w:r>
        <w:rPr>
          <w:rFonts w:hint="eastAsia" w:ascii="宋体" w:hAnsi="宋体"/>
          <w:color w:val="000000"/>
          <w:sz w:val="24"/>
          <w:szCs w:val="24"/>
        </w:rPr>
        <w:t>住</w:t>
      </w:r>
      <w:r>
        <w:rPr>
          <w:rFonts w:hint="eastAsia" w:ascii="宋体" w:hAnsi="宋体"/>
          <w:color w:val="000000"/>
          <w:sz w:val="24"/>
          <w:szCs w:val="24"/>
          <w:lang w:val="en-US" w:eastAsia="zh-CN"/>
        </w:rPr>
        <w:t xml:space="preserve">    </w:t>
      </w:r>
      <w:r>
        <w:rPr>
          <w:rFonts w:hint="eastAsia" w:ascii="宋体" w:hAnsi="宋体"/>
          <w:color w:val="000000"/>
          <w:sz w:val="24"/>
          <w:szCs w:val="24"/>
        </w:rPr>
        <w:t>所：</w:t>
      </w:r>
    </w:p>
    <w:p>
      <w:pPr>
        <w:pStyle w:val="5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olor w:val="000000"/>
          <w:sz w:val="24"/>
          <w:szCs w:val="24"/>
        </w:rPr>
      </w:pPr>
      <w:r>
        <w:rPr>
          <w:rFonts w:hint="eastAsia" w:ascii="宋体" w:hAnsi="宋体"/>
          <w:color w:val="000000"/>
          <w:sz w:val="24"/>
          <w:szCs w:val="24"/>
        </w:rPr>
        <w:t>账    号：</w:t>
      </w:r>
      <w:r>
        <w:rPr>
          <w:rFonts w:hint="eastAsia" w:ascii="宋体" w:hAnsi="宋体"/>
          <w:sz w:val="24"/>
          <w:szCs w:val="24"/>
          <w:lang w:val="en-US" w:eastAsia="zh-CN"/>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账    号：</w:t>
      </w:r>
    </w:p>
    <w:p>
      <w:pPr>
        <w:keepNext w:val="0"/>
        <w:keepLines w:val="0"/>
        <w:pageBreakBefore w:val="0"/>
        <w:widowControl/>
        <w:kinsoku/>
        <w:wordWrap/>
        <w:overflowPunct/>
        <w:topLinePunct w:val="0"/>
        <w:autoSpaceDE/>
        <w:autoSpaceDN/>
        <w:bidi w:val="0"/>
        <w:adjustRightInd/>
        <w:snapToGrid/>
        <w:spacing w:line="360" w:lineRule="auto"/>
        <w:ind w:left="5520" w:hanging="4830" w:hangingChars="2300"/>
        <w:textAlignment w:val="auto"/>
        <w:rPr>
          <w:rFonts w:hint="eastAsia" w:eastAsia="宋体"/>
          <w:color w:val="000000"/>
          <w:lang w:val="en-US" w:eastAsia="zh-CN"/>
        </w:rPr>
      </w:pPr>
      <w:r>
        <w:rPr>
          <w:rFonts w:hint="eastAsia"/>
          <w:color w:val="000000"/>
        </w:rPr>
        <w:t>开户银行：</w:t>
      </w:r>
      <w:r>
        <w:rPr>
          <w:rFonts w:hint="eastAsia"/>
          <w:sz w:val="24"/>
          <w:szCs w:val="24"/>
          <w:lang w:val="en-US" w:eastAsia="zh-CN"/>
        </w:rPr>
        <w:t xml:space="preserve">                          </w:t>
      </w:r>
      <w:r>
        <w:rPr>
          <w:rFonts w:hint="eastAsia"/>
          <w:color w:val="000000"/>
          <w:lang w:val="en-US" w:eastAsia="zh-CN"/>
        </w:rPr>
        <w:t xml:space="preserve">      </w:t>
      </w:r>
      <w:r>
        <w:rPr>
          <w:rFonts w:hint="eastAsia"/>
          <w:color w:val="000000"/>
        </w:rPr>
        <w:t>开户银行：</w:t>
      </w:r>
    </w:p>
    <w:p>
      <w:pPr>
        <w:pStyle w:val="5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olor w:val="000000"/>
          <w:sz w:val="24"/>
          <w:szCs w:val="24"/>
        </w:rPr>
      </w:pPr>
      <w:r>
        <w:rPr>
          <w:rFonts w:hint="eastAsia" w:ascii="宋体" w:hAnsi="宋体"/>
          <w:color w:val="000000"/>
          <w:sz w:val="24"/>
          <w:szCs w:val="24"/>
        </w:rPr>
        <w:t>邮政编码：</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邮政编码：</w:t>
      </w:r>
    </w:p>
    <w:p>
      <w:pPr>
        <w:pStyle w:val="5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olor w:val="000000"/>
          <w:sz w:val="24"/>
          <w:szCs w:val="24"/>
          <w:lang w:val="en-US" w:eastAsia="zh-CN"/>
        </w:rPr>
      </w:pPr>
      <w:r>
        <w:rPr>
          <w:rFonts w:hint="eastAsia" w:ascii="宋体" w:hAnsi="宋体"/>
          <w:color w:val="000000"/>
          <w:sz w:val="24"/>
          <w:szCs w:val="24"/>
        </w:rPr>
        <w:t>电</w:t>
      </w:r>
      <w:r>
        <w:rPr>
          <w:rFonts w:hint="eastAsia" w:ascii="宋体" w:hAnsi="宋体"/>
          <w:color w:val="000000"/>
          <w:sz w:val="24"/>
          <w:szCs w:val="24"/>
          <w:lang w:val="en-US" w:eastAsia="zh-CN"/>
        </w:rPr>
        <w:t xml:space="preserve">    </w:t>
      </w:r>
      <w:r>
        <w:rPr>
          <w:rFonts w:hint="eastAsia" w:ascii="宋体" w:hAnsi="宋体"/>
          <w:color w:val="000000"/>
          <w:sz w:val="24"/>
          <w:szCs w:val="24"/>
        </w:rPr>
        <w:t>话：</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电</w:t>
      </w:r>
      <w:r>
        <w:rPr>
          <w:rFonts w:hint="eastAsia" w:ascii="宋体" w:hAnsi="宋体"/>
          <w:color w:val="000000"/>
          <w:sz w:val="24"/>
          <w:szCs w:val="24"/>
          <w:lang w:val="en-US" w:eastAsia="zh-CN"/>
        </w:rPr>
        <w:t xml:space="preserve">    </w:t>
      </w:r>
      <w:r>
        <w:rPr>
          <w:rFonts w:hint="eastAsia" w:ascii="宋体" w:hAnsi="宋体"/>
          <w:color w:val="000000"/>
          <w:sz w:val="24"/>
          <w:szCs w:val="24"/>
        </w:rPr>
        <w:t>话：</w:t>
      </w:r>
      <w:r>
        <w:rPr>
          <w:rFonts w:hint="eastAsia" w:ascii="宋体" w:hAnsi="宋体"/>
          <w:color w:val="000000"/>
          <w:sz w:val="24"/>
          <w:szCs w:val="24"/>
          <w:lang w:val="en-US" w:eastAsia="zh-CN"/>
        </w:rPr>
        <w:t xml:space="preserve">  </w:t>
      </w:r>
    </w:p>
    <w:p>
      <w:pPr>
        <w:pStyle w:val="5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olor w:val="000000"/>
          <w:sz w:val="24"/>
          <w:szCs w:val="24"/>
        </w:rPr>
      </w:pPr>
      <w:r>
        <w:rPr>
          <w:rFonts w:hint="eastAsia" w:ascii="宋体" w:hAnsi="宋体"/>
          <w:color w:val="000000"/>
          <w:sz w:val="24"/>
          <w:szCs w:val="24"/>
        </w:rPr>
        <w:t>传    真：</w:t>
      </w:r>
      <w:r>
        <w:rPr>
          <w:rFonts w:hint="eastAsia" w:ascii="宋体" w:hAnsi="宋体"/>
          <w:color w:val="000000"/>
          <w:sz w:val="24"/>
          <w:szCs w:val="24"/>
          <w:lang w:val="en-US" w:eastAsia="zh-CN"/>
        </w:rPr>
        <w:t xml:space="preserve">                              </w:t>
      </w:r>
      <w:r>
        <w:rPr>
          <w:rFonts w:hint="eastAsia" w:ascii="宋体" w:hAnsi="宋体"/>
          <w:color w:val="000000"/>
          <w:sz w:val="24"/>
          <w:szCs w:val="24"/>
        </w:rPr>
        <w:t>传    真：</w:t>
      </w:r>
    </w:p>
    <w:p>
      <w:pPr>
        <w:pStyle w:val="5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sz w:val="30"/>
          <w:szCs w:val="30"/>
        </w:rPr>
      </w:pPr>
      <w:r>
        <w:rPr>
          <w:rFonts w:hint="eastAsia" w:ascii="宋体" w:hAnsi="宋体"/>
          <w:color w:val="000000"/>
          <w:sz w:val="24"/>
          <w:szCs w:val="24"/>
        </w:rPr>
        <w:t>电子信箱：</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电子信箱：</w:t>
      </w:r>
    </w:p>
    <w:p>
      <w:pPr>
        <w:autoSpaceDE w:val="0"/>
        <w:autoSpaceDN w:val="0"/>
        <w:adjustRightInd w:val="0"/>
        <w:spacing w:line="360" w:lineRule="auto"/>
        <w:jc w:val="center"/>
        <w:outlineLvl w:val="1"/>
        <w:rPr>
          <w:rFonts w:hint="default"/>
          <w:lang w:val="en-US"/>
        </w:rPr>
      </w:pPr>
      <w:r>
        <w:rPr>
          <w:rFonts w:hint="eastAsia" w:ascii="宋体" w:hAnsi="宋体" w:eastAsia="宋体" w:cs="Tahoma"/>
          <w:b/>
          <w:kern w:val="0"/>
          <w:sz w:val="32"/>
          <w:szCs w:val="32"/>
          <w:lang w:eastAsia="zh-CN"/>
        </w:rPr>
        <w:t>第二部分</w:t>
      </w:r>
      <w:r>
        <w:rPr>
          <w:rFonts w:hint="eastAsia" w:ascii="宋体" w:hAnsi="宋体" w:eastAsia="宋体" w:cs="Tahoma"/>
          <w:b/>
          <w:kern w:val="0"/>
          <w:sz w:val="32"/>
          <w:szCs w:val="32"/>
          <w:lang w:val="en-US" w:eastAsia="zh-CN"/>
        </w:rPr>
        <w:t xml:space="preserve">  </w:t>
      </w:r>
      <w:r>
        <w:rPr>
          <w:rFonts w:hint="eastAsia" w:ascii="宋体" w:hAnsi="宋体" w:eastAsia="宋体" w:cs="Tahoma"/>
          <w:b/>
          <w:kern w:val="0"/>
          <w:sz w:val="32"/>
          <w:szCs w:val="32"/>
        </w:rPr>
        <w:t>专用条件</w:t>
      </w:r>
    </w:p>
    <w:p>
      <w:pPr>
        <w:numPr>
          <w:ilvl w:val="0"/>
          <w:numId w:val="0"/>
        </w:numPr>
      </w:pPr>
    </w:p>
    <w:p>
      <w:pPr>
        <w:spacing w:line="500" w:lineRule="exact"/>
        <w:ind w:firstLine="64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第一条  甲方委托乙方作为“大赛”具体承办机构，向乙方支付承办费用共计       元（大写：         ）。承办费用用于大赛组织、奖励、宣传等。</w:t>
      </w:r>
    </w:p>
    <w:p>
      <w:pPr>
        <w:spacing w:line="500" w:lineRule="exact"/>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第二条  乙方按“大赛”赛事要求全权负责做好各项组织实施工作，包括用于选手表彰费、启动仪式费用、大赛场地费、置景费用、专家评审费、大赛宣传费用、参赛选手食宿费用、会务安保费等经费等，保质保量完成各项预定赛事活动。</w:t>
      </w:r>
    </w:p>
    <w:p>
      <w:pPr>
        <w:spacing w:line="500" w:lineRule="exact"/>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第三条 甲方配合乙方做好大赛新闻报道、广告宣传等工作。</w:t>
      </w:r>
    </w:p>
    <w:p>
      <w:pPr>
        <w:spacing w:line="500" w:lineRule="exact"/>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第四条 乙方保证大赛坚持公平公正公开原则确保大赛顺利进行。</w:t>
      </w:r>
    </w:p>
    <w:p>
      <w:pPr>
        <w:spacing w:line="500" w:lineRule="exact"/>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第五条 乙方保证大赛于  年  月  日前完成（除不可抗力之外）。</w:t>
      </w:r>
    </w:p>
    <w:p>
      <w:pPr>
        <w:spacing w:line="500" w:lineRule="exact"/>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第六条 本次大赛承办费用     万元甲方分两次支付给乙方，具体按财政要求办理。乙方在收到甲方款项之后10日内为甲方开具正规服务费发票。</w:t>
      </w:r>
    </w:p>
    <w:p>
      <w:pPr>
        <w:spacing w:line="500" w:lineRule="exact"/>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第七条  本协议经甲乙双方法定或授权代表签章之日起生效。双方遵循诚实信用原则签订协议，如有未尽事宜，以实现协议为目的，可签订补充协议，效力等同本协议。</w:t>
      </w:r>
    </w:p>
    <w:p>
      <w:pPr>
        <w:spacing w:line="500" w:lineRule="exact"/>
        <w:ind w:left="1581" w:leftChars="304" w:hanging="943" w:hangingChars="393"/>
        <w:rPr>
          <w:rFonts w:hint="eastAsia" w:ascii="宋体" w:hAnsi="宋体" w:eastAsia="宋体" w:cs="Times New Roman"/>
          <w:color w:val="auto"/>
          <w:kern w:val="0"/>
          <w:sz w:val="24"/>
          <w:szCs w:val="24"/>
          <w:lang w:val="en-US" w:eastAsia="zh-CN" w:bidi="ar-SA"/>
        </w:rPr>
      </w:pPr>
    </w:p>
    <w:p>
      <w:pPr>
        <w:spacing w:line="500" w:lineRule="exact"/>
        <w:rPr>
          <w:rFonts w:hint="eastAsia" w:ascii="宋体" w:hAnsi="宋体" w:eastAsia="宋体" w:cs="Times New Roman"/>
          <w:color w:val="auto"/>
          <w:kern w:val="0"/>
          <w:sz w:val="24"/>
          <w:szCs w:val="24"/>
          <w:lang w:val="en-US" w:eastAsia="zh-CN" w:bidi="ar-SA"/>
        </w:rPr>
      </w:pPr>
    </w:p>
    <w:p>
      <w:pPr>
        <w:spacing w:line="500" w:lineRule="exact"/>
        <w:rPr>
          <w:rFonts w:hint="eastAsia" w:ascii="宋体" w:hAnsi="宋体" w:eastAsia="宋体" w:cs="Times New Roman"/>
          <w:color w:val="auto"/>
          <w:kern w:val="0"/>
          <w:sz w:val="24"/>
          <w:szCs w:val="24"/>
          <w:lang w:val="en-US" w:eastAsia="zh-CN" w:bidi="ar-SA"/>
        </w:rPr>
      </w:pPr>
    </w:p>
    <w:p>
      <w:pPr>
        <w:spacing w:line="500" w:lineRule="exact"/>
        <w:rPr>
          <w:rFonts w:hint="eastAsia" w:ascii="宋体" w:hAnsi="宋体" w:eastAsia="宋体" w:cs="Times New Roman"/>
          <w:color w:val="auto"/>
          <w:kern w:val="0"/>
          <w:sz w:val="24"/>
          <w:szCs w:val="24"/>
          <w:lang w:val="en-US" w:eastAsia="zh-CN" w:bidi="ar-SA"/>
        </w:rPr>
      </w:pPr>
    </w:p>
    <w:p>
      <w:pPr>
        <w:spacing w:line="500" w:lineRule="exact"/>
        <w:rPr>
          <w:rFonts w:hint="eastAsia" w:ascii="宋体" w:hAnsi="宋体" w:eastAsia="宋体" w:cs="Times New Roman"/>
          <w:color w:val="auto"/>
          <w:kern w:val="0"/>
          <w:sz w:val="24"/>
          <w:szCs w:val="24"/>
          <w:lang w:val="en-US" w:eastAsia="zh-CN" w:bidi="ar-SA"/>
        </w:rPr>
      </w:pPr>
    </w:p>
    <w:p>
      <w:pPr>
        <w:spacing w:line="500" w:lineRule="exact"/>
        <w:rPr>
          <w:rFonts w:hint="eastAsia" w:ascii="宋体" w:hAnsi="宋体" w:eastAsia="宋体" w:cs="Times New Roman"/>
          <w:color w:val="auto"/>
          <w:kern w:val="0"/>
          <w:sz w:val="24"/>
          <w:szCs w:val="24"/>
          <w:lang w:val="en-US" w:eastAsia="zh-CN" w:bidi="ar-SA"/>
        </w:rPr>
      </w:pPr>
    </w:p>
    <w:p>
      <w:pPr>
        <w:pStyle w:val="2"/>
        <w:rPr>
          <w:rFonts w:hint="eastAsia" w:ascii="宋体" w:hAnsi="宋体" w:eastAsia="宋体" w:cs="Times New Roman"/>
          <w:color w:val="auto"/>
          <w:kern w:val="0"/>
          <w:sz w:val="24"/>
          <w:szCs w:val="24"/>
          <w:lang w:val="en-US" w:eastAsia="zh-CN" w:bidi="ar-SA"/>
        </w:rPr>
      </w:pPr>
    </w:p>
    <w:p>
      <w:pPr>
        <w:rPr>
          <w:rFonts w:hint="eastAsia"/>
          <w:lang w:val="en-US" w:eastAsia="zh-CN"/>
        </w:rPr>
      </w:pPr>
    </w:p>
    <w:p>
      <w:pPr>
        <w:spacing w:line="500" w:lineRule="exact"/>
        <w:rPr>
          <w:rFonts w:hint="eastAsia" w:ascii="宋体" w:hAnsi="宋体" w:eastAsia="宋体" w:cs="Times New Roman"/>
          <w:color w:val="auto"/>
          <w:kern w:val="0"/>
          <w:sz w:val="24"/>
          <w:szCs w:val="24"/>
          <w:lang w:val="en-US" w:eastAsia="zh-CN" w:bidi="ar-SA"/>
        </w:rPr>
      </w:pPr>
    </w:p>
    <w:p>
      <w:pPr>
        <w:pStyle w:val="2"/>
        <w:rPr>
          <w:rFonts w:hint="eastAsia" w:ascii="宋体" w:hAnsi="宋体" w:eastAsia="宋体" w:cs="Times New Roman"/>
          <w:color w:val="auto"/>
          <w:kern w:val="0"/>
          <w:sz w:val="24"/>
          <w:szCs w:val="24"/>
          <w:lang w:val="en-US" w:eastAsia="zh-CN" w:bidi="ar-SA"/>
        </w:rPr>
      </w:pPr>
    </w:p>
    <w:p>
      <w:pPr>
        <w:rPr>
          <w:rFonts w:hint="eastAsia" w:ascii="宋体" w:hAnsi="宋体" w:eastAsia="宋体" w:cs="Times New Roman"/>
          <w:color w:val="auto"/>
          <w:kern w:val="0"/>
          <w:sz w:val="24"/>
          <w:szCs w:val="24"/>
          <w:lang w:val="en-US" w:eastAsia="zh-CN" w:bidi="ar-SA"/>
        </w:rPr>
      </w:pPr>
    </w:p>
    <w:p>
      <w:pPr>
        <w:pStyle w:val="2"/>
        <w:rPr>
          <w:rFonts w:hint="eastAsia" w:ascii="宋体" w:hAnsi="宋体" w:eastAsia="宋体" w:cs="Times New Roman"/>
          <w:color w:val="auto"/>
          <w:kern w:val="0"/>
          <w:sz w:val="24"/>
          <w:szCs w:val="24"/>
          <w:lang w:val="en-US" w:eastAsia="zh-CN" w:bidi="ar-SA"/>
        </w:rPr>
      </w:pPr>
    </w:p>
    <w:p>
      <w:pPr>
        <w:rPr>
          <w:rFonts w:hint="eastAsia" w:ascii="宋体" w:hAnsi="宋体" w:eastAsia="宋体" w:cs="Times New Roman"/>
          <w:color w:val="auto"/>
          <w:kern w:val="0"/>
          <w:sz w:val="24"/>
          <w:szCs w:val="24"/>
          <w:lang w:val="en-US" w:eastAsia="zh-CN" w:bidi="ar-SA"/>
        </w:rPr>
      </w:pPr>
    </w:p>
    <w:p>
      <w:pPr>
        <w:pStyle w:val="2"/>
        <w:rPr>
          <w:rFonts w:hint="eastAsia"/>
          <w:lang w:val="en-US" w:eastAsia="zh-CN"/>
        </w:rPr>
      </w:pPr>
    </w:p>
    <w:p>
      <w:pPr>
        <w:spacing w:line="500" w:lineRule="exact"/>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附件：1.新疆农村创业创新项目创意大赛暨第六届全国农村创业创新项目创意大赛新疆赛区选拔赛项目经费预算详单）</w:t>
      </w:r>
    </w:p>
    <w:p>
      <w:pPr>
        <w:spacing w:line="240" w:lineRule="exact"/>
        <w:rPr>
          <w:rFonts w:ascii="仿宋_GB2312" w:hAnsi="宋体" w:eastAsia="仿宋_GB2312" w:cs="宋体"/>
          <w:b/>
          <w:kern w:val="0"/>
          <w:sz w:val="32"/>
          <w:szCs w:val="32"/>
        </w:rPr>
      </w:pPr>
    </w:p>
    <w:p>
      <w:pPr>
        <w:spacing w:line="520" w:lineRule="exact"/>
        <w:rPr>
          <w:rFonts w:ascii="黑体" w:hAnsi="黑体" w:eastAsia="黑体" w:cs="宋体"/>
          <w:kern w:val="0"/>
          <w:sz w:val="28"/>
          <w:szCs w:val="28"/>
        </w:rPr>
      </w:pPr>
      <w:r>
        <w:rPr>
          <w:rFonts w:hint="eastAsia" w:ascii="黑体" w:hAnsi="黑体" w:eastAsia="黑体" w:cs="宋体"/>
          <w:kern w:val="0"/>
          <w:sz w:val="28"/>
          <w:szCs w:val="28"/>
        </w:rPr>
        <w:t>一、</w:t>
      </w:r>
      <w:r>
        <w:rPr>
          <w:rFonts w:hint="eastAsia" w:ascii="微软雅黑" w:hAnsi="微软雅黑" w:eastAsia="微软雅黑" w:cs="微软雅黑"/>
          <w:kern w:val="0"/>
          <w:sz w:val="28"/>
          <w:szCs w:val="28"/>
        </w:rPr>
        <w:t>经费总预算</w:t>
      </w:r>
    </w:p>
    <w:p>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w:t>
      </w:r>
      <w:r>
        <w:rPr>
          <w:rFonts w:hint="eastAsia" w:ascii="宋体" w:hAnsi="宋体" w:eastAsia="宋体" w:cs="宋体"/>
          <w:kern w:val="0"/>
          <w:sz w:val="24"/>
          <w:szCs w:val="24"/>
          <w:lang w:eastAsia="zh-CN"/>
        </w:rPr>
        <w:t>大写：</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w:t>
      </w:r>
    </w:p>
    <w:p>
      <w:pPr>
        <w:numPr>
          <w:ilvl w:val="0"/>
          <w:numId w:val="7"/>
        </w:numPr>
        <w:spacing w:line="520" w:lineRule="exact"/>
        <w:rPr>
          <w:rFonts w:hint="eastAsia" w:ascii="黑体" w:hAnsi="黑体" w:eastAsia="黑体" w:cs="宋体"/>
          <w:kern w:val="0"/>
          <w:sz w:val="28"/>
          <w:szCs w:val="28"/>
        </w:rPr>
      </w:pPr>
      <w:r>
        <w:rPr>
          <w:rFonts w:hint="eastAsia" w:ascii="黑体" w:hAnsi="黑体" w:eastAsia="黑体" w:cs="宋体"/>
          <w:kern w:val="0"/>
          <w:sz w:val="28"/>
          <w:szCs w:val="28"/>
        </w:rPr>
        <w:t>经费详单</w:t>
      </w:r>
    </w:p>
    <w:p>
      <w:pPr>
        <w:numPr>
          <w:ilvl w:val="0"/>
          <w:numId w:val="0"/>
        </w:numPr>
        <w:spacing w:line="520" w:lineRule="exact"/>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w:t>
      </w:r>
      <w:r>
        <w:rPr>
          <w:rFonts w:hint="eastAsia" w:ascii="微软雅黑" w:hAnsi="微软雅黑" w:eastAsia="微软雅黑" w:cs="微软雅黑"/>
          <w:b/>
          <w:color w:val="000000"/>
          <w:sz w:val="24"/>
          <w:szCs w:val="24"/>
        </w:rPr>
        <w:t>一</w:t>
      </w:r>
      <w:r>
        <w:rPr>
          <w:rFonts w:hint="eastAsia" w:ascii="微软雅黑" w:hAnsi="微软雅黑" w:eastAsia="微软雅黑" w:cs="微软雅黑"/>
          <w:b/>
          <w:kern w:val="0"/>
          <w:sz w:val="24"/>
          <w:szCs w:val="24"/>
        </w:rPr>
        <w:t>）</w:t>
      </w:r>
      <w:r>
        <w:rPr>
          <w:rFonts w:hint="eastAsia" w:ascii="微软雅黑" w:hAnsi="微软雅黑" w:eastAsia="微软雅黑" w:cs="微软雅黑"/>
          <w:b/>
          <w:color w:val="000000"/>
          <w:sz w:val="24"/>
          <w:szCs w:val="24"/>
        </w:rPr>
        <w:t>创业大赛创客训练营启动仪式：</w:t>
      </w:r>
      <w:r>
        <w:rPr>
          <w:rFonts w:hint="eastAsia" w:ascii="微软雅黑" w:hAnsi="微软雅黑" w:eastAsia="微软雅黑" w:cs="微软雅黑"/>
          <w:kern w:val="0"/>
          <w:sz w:val="24"/>
          <w:szCs w:val="24"/>
          <w:u w:val="single"/>
          <w:lang w:val="en-US" w:eastAsia="zh-CN"/>
        </w:rPr>
        <w:t xml:space="preserve">     </w:t>
      </w:r>
      <w:r>
        <w:rPr>
          <w:rFonts w:hint="eastAsia" w:ascii="微软雅黑" w:hAnsi="微软雅黑" w:eastAsia="微软雅黑" w:cs="微软雅黑"/>
          <w:b/>
          <w:color w:val="000000"/>
          <w:sz w:val="24"/>
          <w:szCs w:val="24"/>
        </w:rPr>
        <w:t>万元</w:t>
      </w:r>
    </w:p>
    <w:p>
      <w:pPr>
        <w:spacing w:line="520" w:lineRule="exact"/>
        <w:ind w:firstLine="240" w:firstLineChars="1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1.围挡KT板、地贴、桌面贴、话筒贴、主持人手卡、活动指南等：</w:t>
      </w:r>
      <w:r>
        <w:rPr>
          <w:rFonts w:hint="eastAsia" w:asciiTheme="majorEastAsia" w:hAnsiTheme="majorEastAsia" w:eastAsiaTheme="majorEastAsia" w:cstheme="majorEastAsia"/>
          <w:color w:val="000000"/>
          <w:sz w:val="24"/>
          <w:szCs w:val="24"/>
          <w:u w:val="single"/>
          <w:lang w:val="en-US" w:eastAsia="zh-CN"/>
        </w:rPr>
        <w:t xml:space="preserve">     </w:t>
      </w:r>
      <w:r>
        <w:rPr>
          <w:rFonts w:hint="eastAsia" w:asciiTheme="majorEastAsia" w:hAnsiTheme="majorEastAsia" w:eastAsiaTheme="majorEastAsia" w:cstheme="majorEastAsia"/>
          <w:color w:val="000000"/>
          <w:sz w:val="24"/>
          <w:szCs w:val="24"/>
        </w:rPr>
        <w:t>万元</w:t>
      </w:r>
    </w:p>
    <w:p>
      <w:pPr>
        <w:spacing w:line="520" w:lineRule="exact"/>
        <w:ind w:firstLine="240" w:firstLineChars="100"/>
        <w:rPr>
          <w:rFonts w:hint="eastAsia" w:ascii="黑体" w:hAnsi="黑体" w:eastAsia="黑体" w:cs="宋体"/>
          <w:kern w:val="0"/>
          <w:sz w:val="28"/>
          <w:szCs w:val="28"/>
        </w:rPr>
      </w:pPr>
      <w:r>
        <w:rPr>
          <w:rFonts w:hint="eastAsia" w:asciiTheme="majorEastAsia" w:hAnsiTheme="majorEastAsia" w:eastAsiaTheme="majorEastAsia" w:cstheme="majorEastAsia"/>
          <w:color w:val="000000"/>
          <w:sz w:val="24"/>
          <w:szCs w:val="24"/>
        </w:rPr>
        <w:t>2.媒体相关材料及宣传费：</w:t>
      </w:r>
      <w:r>
        <w:rPr>
          <w:rFonts w:hint="eastAsia" w:asciiTheme="majorEastAsia" w:hAnsiTheme="majorEastAsia" w:eastAsiaTheme="majorEastAsia" w:cstheme="majorEastAsia"/>
          <w:color w:val="000000"/>
          <w:sz w:val="24"/>
          <w:szCs w:val="24"/>
          <w:lang w:val="en-US" w:eastAsia="zh-CN"/>
        </w:rPr>
        <w:t xml:space="preserve"> </w:t>
      </w:r>
      <w:r>
        <w:rPr>
          <w:rFonts w:hint="eastAsia" w:asciiTheme="majorEastAsia" w:hAnsiTheme="majorEastAsia" w:eastAsiaTheme="majorEastAsia" w:cstheme="majorEastAsia"/>
          <w:color w:val="000000"/>
          <w:sz w:val="24"/>
          <w:szCs w:val="24"/>
          <w:u w:val="single"/>
          <w:lang w:val="en-US" w:eastAsia="zh-CN"/>
        </w:rPr>
        <w:t xml:space="preserve">      </w:t>
      </w:r>
      <w:r>
        <w:rPr>
          <w:rFonts w:hint="eastAsia" w:ascii="黑体" w:hAnsi="黑体" w:eastAsia="黑体" w:cs="宋体"/>
          <w:kern w:val="0"/>
          <w:sz w:val="28"/>
          <w:szCs w:val="28"/>
        </w:rPr>
        <w:t xml:space="preserve">万元 </w:t>
      </w:r>
    </w:p>
    <w:p>
      <w:pPr>
        <w:spacing w:line="520" w:lineRule="exact"/>
        <w:ind w:firstLine="240" w:firstLineChars="100"/>
        <w:jc w:val="lef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3.场地（带高清LED大屏）费用：</w:t>
      </w:r>
      <w:r>
        <w:rPr>
          <w:rFonts w:hint="eastAsia" w:asciiTheme="majorEastAsia" w:hAnsiTheme="majorEastAsia" w:eastAsiaTheme="majorEastAsia" w:cstheme="majorEastAsia"/>
          <w:color w:val="000000"/>
          <w:sz w:val="24"/>
          <w:szCs w:val="24"/>
          <w:u w:val="single"/>
          <w:lang w:val="en-US" w:eastAsia="zh-CN"/>
        </w:rPr>
        <w:t xml:space="preserve">     </w:t>
      </w:r>
      <w:r>
        <w:rPr>
          <w:rFonts w:hint="eastAsia" w:asciiTheme="majorEastAsia" w:hAnsiTheme="majorEastAsia" w:eastAsiaTheme="majorEastAsia" w:cstheme="majorEastAsia"/>
          <w:color w:val="000000"/>
          <w:sz w:val="24"/>
          <w:szCs w:val="24"/>
        </w:rPr>
        <w:t>万元</w:t>
      </w:r>
    </w:p>
    <w:p>
      <w:pPr>
        <w:spacing w:line="520" w:lineRule="exact"/>
        <w:rPr>
          <w:rFonts w:hint="eastAsia" w:ascii="微软雅黑" w:hAnsi="微软雅黑" w:eastAsia="微软雅黑" w:cs="微软雅黑"/>
          <w:b/>
          <w:kern w:val="0"/>
          <w:sz w:val="24"/>
          <w:szCs w:val="24"/>
        </w:rPr>
      </w:pPr>
      <w:r>
        <w:rPr>
          <w:rFonts w:hint="eastAsia" w:ascii="微软雅黑" w:hAnsi="微软雅黑" w:eastAsia="微软雅黑" w:cs="微软雅黑"/>
          <w:b/>
          <w:color w:val="000000"/>
          <w:sz w:val="24"/>
          <w:szCs w:val="24"/>
        </w:rPr>
        <w:t>（二）赛事及营训食宿费用：</w:t>
      </w:r>
      <w:r>
        <w:rPr>
          <w:rFonts w:hint="eastAsia" w:ascii="微软雅黑" w:hAnsi="微软雅黑" w:eastAsia="微软雅黑" w:cs="微软雅黑"/>
          <w:b/>
          <w:kern w:val="0"/>
          <w:sz w:val="24"/>
          <w:szCs w:val="24"/>
          <w:u w:val="single"/>
          <w:lang w:val="en-US" w:eastAsia="zh-CN"/>
        </w:rPr>
        <w:t xml:space="preserve">     </w:t>
      </w:r>
      <w:r>
        <w:rPr>
          <w:rFonts w:hint="eastAsia" w:ascii="微软雅黑" w:hAnsi="微软雅黑" w:eastAsia="微软雅黑" w:cs="微软雅黑"/>
          <w:b/>
          <w:kern w:val="0"/>
          <w:sz w:val="24"/>
          <w:szCs w:val="24"/>
        </w:rPr>
        <w:t>万元</w:t>
      </w:r>
    </w:p>
    <w:p>
      <w:pPr>
        <w:spacing w:line="52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1.复赛赛前训练营食宿：</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人（选手</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人、导师、会务人员等）</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w:t>
      </w:r>
    </w:p>
    <w:p>
      <w:pPr>
        <w:spacing w:line="52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2.决赛食宿：</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人（选手</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人、导师、会务人员）</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w:t>
      </w:r>
    </w:p>
    <w:p>
      <w:pPr>
        <w:spacing w:line="520" w:lineRule="exact"/>
        <w:rPr>
          <w:rFonts w:hint="eastAsia" w:ascii="微软雅黑" w:hAnsi="微软雅黑" w:eastAsia="微软雅黑" w:cs="微软雅黑"/>
          <w:b/>
          <w:color w:val="FF0000"/>
          <w:kern w:val="0"/>
          <w:sz w:val="24"/>
          <w:szCs w:val="24"/>
        </w:rPr>
      </w:pPr>
      <w:r>
        <w:rPr>
          <w:rFonts w:hint="eastAsia" w:ascii="微软雅黑" w:hAnsi="微软雅黑" w:eastAsia="微软雅黑" w:cs="微软雅黑"/>
          <w:b/>
          <w:kern w:val="0"/>
          <w:sz w:val="24"/>
          <w:szCs w:val="24"/>
        </w:rPr>
        <w:t>（三）训练营及赛事十余场活动场地使用、布置及物料费用：</w:t>
      </w:r>
      <w:r>
        <w:rPr>
          <w:rFonts w:hint="eastAsia" w:ascii="微软雅黑" w:hAnsi="微软雅黑" w:eastAsia="微软雅黑" w:cs="微软雅黑"/>
          <w:kern w:val="0"/>
          <w:sz w:val="24"/>
          <w:szCs w:val="24"/>
          <w:u w:val="single"/>
          <w:lang w:val="en-US" w:eastAsia="zh-CN"/>
        </w:rPr>
        <w:t xml:space="preserve">     </w:t>
      </w:r>
      <w:r>
        <w:rPr>
          <w:rFonts w:hint="eastAsia" w:ascii="微软雅黑" w:hAnsi="微软雅黑" w:eastAsia="微软雅黑" w:cs="微软雅黑"/>
          <w:b/>
          <w:color w:val="000000"/>
          <w:sz w:val="24"/>
          <w:szCs w:val="24"/>
        </w:rPr>
        <w:t>万元</w:t>
      </w:r>
    </w:p>
    <w:p>
      <w:pPr>
        <w:spacing w:line="52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1.复赛阶段费用：</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w:t>
      </w:r>
    </w:p>
    <w:p>
      <w:pPr>
        <w:spacing w:line="520" w:lineRule="exact"/>
        <w:rPr>
          <w:rFonts w:hint="eastAsia" w:ascii="宋体" w:hAnsi="宋体" w:eastAsia="宋体" w:cs="宋体"/>
          <w:color w:val="000000"/>
          <w:spacing w:val="-20"/>
          <w:sz w:val="24"/>
          <w:szCs w:val="24"/>
        </w:rPr>
      </w:pPr>
      <w:r>
        <w:rPr>
          <w:rFonts w:hint="eastAsia" w:ascii="宋体" w:hAnsi="宋体" w:eastAsia="宋体" w:cs="宋体"/>
          <w:color w:val="000000"/>
          <w:spacing w:val="-20"/>
          <w:sz w:val="24"/>
          <w:szCs w:val="24"/>
        </w:rPr>
        <w:t>（1）营训、现场比赛景台搭建、背景、展架、横幅、围挡KT板、桌面贴、话筒贴、主持人手卡、评委证、选手号码牌、活动指南、等物料设计制作费用：</w:t>
      </w:r>
      <w:r>
        <w:rPr>
          <w:rFonts w:hint="eastAsia" w:ascii="宋体" w:hAnsi="宋体" w:eastAsia="宋体" w:cs="宋体"/>
          <w:color w:val="000000"/>
          <w:spacing w:val="-20"/>
          <w:sz w:val="24"/>
          <w:szCs w:val="24"/>
          <w:u w:val="single"/>
          <w:lang w:val="en-US" w:eastAsia="zh-CN"/>
        </w:rPr>
        <w:t xml:space="preserve">       </w:t>
      </w:r>
      <w:r>
        <w:rPr>
          <w:rFonts w:hint="eastAsia" w:ascii="宋体" w:hAnsi="宋体" w:eastAsia="宋体" w:cs="宋体"/>
          <w:color w:val="000000"/>
          <w:spacing w:val="-20"/>
          <w:sz w:val="24"/>
          <w:szCs w:val="24"/>
        </w:rPr>
        <w:t>万元</w:t>
      </w:r>
    </w:p>
    <w:p>
      <w:pPr>
        <w:spacing w:line="520" w:lineRule="exact"/>
        <w:rPr>
          <w:rFonts w:hint="eastAsia" w:ascii="宋体" w:hAnsi="宋体" w:eastAsia="宋体" w:cs="宋体"/>
          <w:spacing w:val="-20"/>
          <w:kern w:val="0"/>
          <w:sz w:val="24"/>
          <w:szCs w:val="24"/>
        </w:rPr>
      </w:pPr>
      <w:r>
        <w:rPr>
          <w:rFonts w:hint="eastAsia" w:ascii="宋体" w:hAnsi="宋体" w:eastAsia="宋体" w:cs="宋体"/>
          <w:color w:val="000000"/>
          <w:sz w:val="24"/>
          <w:szCs w:val="24"/>
        </w:rPr>
        <w:t>（2）</w:t>
      </w:r>
      <w:r>
        <w:rPr>
          <w:rFonts w:hint="eastAsia" w:ascii="宋体" w:hAnsi="宋体" w:eastAsia="宋体" w:cs="宋体"/>
          <w:color w:val="000000"/>
          <w:spacing w:val="-20"/>
          <w:sz w:val="24"/>
          <w:szCs w:val="24"/>
        </w:rPr>
        <w:t>场地（带</w:t>
      </w:r>
      <w:r>
        <w:rPr>
          <w:rFonts w:hint="eastAsia" w:ascii="宋体" w:hAnsi="宋体" w:eastAsia="宋体" w:cs="宋体"/>
          <w:spacing w:val="-20"/>
          <w:kern w:val="0"/>
          <w:sz w:val="24"/>
          <w:szCs w:val="24"/>
        </w:rPr>
        <w:t>高清LED屏</w:t>
      </w:r>
      <w:r>
        <w:rPr>
          <w:rFonts w:hint="eastAsia" w:ascii="宋体" w:hAnsi="宋体" w:eastAsia="宋体" w:cs="宋体"/>
          <w:color w:val="000000"/>
          <w:spacing w:val="-20"/>
          <w:sz w:val="24"/>
          <w:szCs w:val="24"/>
        </w:rPr>
        <w:t>）</w:t>
      </w:r>
      <w:r>
        <w:rPr>
          <w:rFonts w:hint="eastAsia" w:ascii="宋体" w:hAnsi="宋体" w:eastAsia="宋体" w:cs="宋体"/>
          <w:spacing w:val="-20"/>
          <w:kern w:val="0"/>
          <w:sz w:val="24"/>
          <w:szCs w:val="24"/>
        </w:rPr>
        <w:t>使用费:</w:t>
      </w:r>
      <w:r>
        <w:rPr>
          <w:rFonts w:hint="eastAsia" w:ascii="宋体" w:hAnsi="宋体" w:eastAsia="宋体" w:cs="宋体"/>
          <w:spacing w:val="-20"/>
          <w:kern w:val="0"/>
          <w:sz w:val="24"/>
          <w:szCs w:val="24"/>
          <w:lang w:val="en-US" w:eastAsia="zh-CN"/>
        </w:rPr>
        <w:t xml:space="preserve"> </w:t>
      </w:r>
      <w:r>
        <w:rPr>
          <w:rFonts w:hint="eastAsia" w:ascii="宋体" w:hAnsi="宋体" w:eastAsia="宋体" w:cs="宋体"/>
          <w:spacing w:val="-20"/>
          <w:kern w:val="0"/>
          <w:sz w:val="24"/>
          <w:szCs w:val="24"/>
          <w:u w:val="single"/>
          <w:lang w:val="en-US" w:eastAsia="zh-CN"/>
        </w:rPr>
        <w:t xml:space="preserve">             </w:t>
      </w:r>
      <w:r>
        <w:rPr>
          <w:rFonts w:hint="eastAsia" w:ascii="宋体" w:hAnsi="宋体" w:eastAsia="宋体" w:cs="宋体"/>
          <w:spacing w:val="-20"/>
          <w:kern w:val="0"/>
          <w:sz w:val="24"/>
          <w:szCs w:val="24"/>
        </w:rPr>
        <w:t>万元</w:t>
      </w:r>
    </w:p>
    <w:p>
      <w:pPr>
        <w:spacing w:line="5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2.决赛暨颁奖晚会场地布置费用：</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万元</w:t>
      </w:r>
    </w:p>
    <w:p>
      <w:pPr>
        <w:spacing w:line="520" w:lineRule="exact"/>
        <w:rPr>
          <w:rFonts w:hint="eastAsia" w:ascii="宋体" w:hAnsi="宋体" w:eastAsia="宋体" w:cs="宋体"/>
          <w:spacing w:val="-20"/>
          <w:w w:val="95"/>
          <w:sz w:val="24"/>
          <w:szCs w:val="24"/>
        </w:rPr>
      </w:pPr>
      <w:r>
        <w:rPr>
          <w:rFonts w:hint="eastAsia" w:ascii="宋体" w:hAnsi="宋体" w:eastAsia="宋体" w:cs="宋体"/>
          <w:spacing w:val="-20"/>
          <w:w w:val="95"/>
          <w:sz w:val="24"/>
          <w:szCs w:val="24"/>
        </w:rPr>
        <w:t>（1）场地（乌鲁木齐电视台演播大厅2天）租赁、灯光、舞美、LED高清屏：</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rPr>
          <w:rFonts w:hint="eastAsia" w:ascii="宋体" w:hAnsi="宋体" w:eastAsia="宋体" w:cs="宋体"/>
          <w:b/>
          <w:kern w:val="0"/>
          <w:sz w:val="24"/>
          <w:szCs w:val="24"/>
        </w:rPr>
      </w:pPr>
      <w:r>
        <w:rPr>
          <w:rFonts w:hint="eastAsia" w:ascii="宋体" w:hAnsi="宋体" w:eastAsia="宋体" w:cs="宋体"/>
          <w:color w:val="000000"/>
          <w:sz w:val="24"/>
          <w:szCs w:val="24"/>
        </w:rPr>
        <w:t>（2）</w:t>
      </w:r>
      <w:r>
        <w:rPr>
          <w:rFonts w:hint="eastAsia" w:ascii="宋体" w:hAnsi="宋体" w:eastAsia="宋体" w:cs="宋体"/>
          <w:color w:val="000000"/>
          <w:spacing w:val="-20"/>
          <w:sz w:val="24"/>
          <w:szCs w:val="24"/>
        </w:rPr>
        <w:t>景台搭建、展板、围挡KT板、桌面贴、话筒贴、主持人手卡、评委证、选手号码牌、手提袋、活动指南等：</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rPr>
          <w:rFonts w:hint="eastAsia" w:ascii="宋体" w:hAnsi="宋体" w:eastAsia="宋体" w:cs="宋体"/>
          <w:spacing w:val="-20"/>
          <w:w w:val="95"/>
          <w:sz w:val="24"/>
          <w:szCs w:val="24"/>
        </w:rPr>
      </w:pPr>
      <w:r>
        <w:rPr>
          <w:rFonts w:hint="eastAsia" w:ascii="宋体" w:hAnsi="宋体" w:eastAsia="宋体" w:cs="宋体"/>
          <w:color w:val="000000"/>
          <w:spacing w:val="-20"/>
          <w:sz w:val="24"/>
          <w:szCs w:val="24"/>
        </w:rPr>
        <w:t>1.评审费：</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rPr>
          <w:rFonts w:hint="eastAsia" w:ascii="宋体" w:hAnsi="宋体" w:eastAsia="宋体" w:cs="宋体"/>
          <w:spacing w:val="-20"/>
          <w:w w:val="95"/>
          <w:sz w:val="24"/>
          <w:szCs w:val="24"/>
        </w:rPr>
      </w:pPr>
      <w:r>
        <w:rPr>
          <w:rFonts w:hint="eastAsia" w:ascii="宋体" w:hAnsi="宋体" w:eastAsia="宋体" w:cs="宋体"/>
          <w:color w:val="000000"/>
          <w:spacing w:val="-20"/>
          <w:sz w:val="24"/>
          <w:szCs w:val="24"/>
        </w:rPr>
        <w:t>（1）计划书评审费（2场）：</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rPr>
          <w:rFonts w:hint="eastAsia" w:ascii="宋体" w:hAnsi="宋体" w:eastAsia="宋体" w:cs="宋体"/>
          <w:color w:val="000000"/>
          <w:spacing w:val="-20"/>
          <w:w w:val="95"/>
          <w:sz w:val="24"/>
          <w:szCs w:val="24"/>
        </w:rPr>
      </w:pPr>
      <w:r>
        <w:rPr>
          <w:rFonts w:hint="eastAsia" w:ascii="宋体" w:hAnsi="宋体" w:eastAsia="宋体" w:cs="宋体"/>
          <w:color w:val="000000"/>
          <w:spacing w:val="-20"/>
          <w:sz w:val="24"/>
          <w:szCs w:val="24"/>
        </w:rPr>
        <w:t>（2）</w:t>
      </w:r>
      <w:r>
        <w:rPr>
          <w:rFonts w:hint="eastAsia" w:ascii="宋体" w:hAnsi="宋体" w:eastAsia="宋体" w:cs="宋体"/>
          <w:color w:val="000000"/>
          <w:spacing w:val="-20"/>
          <w:w w:val="95"/>
          <w:sz w:val="24"/>
          <w:szCs w:val="24"/>
        </w:rPr>
        <w:t>复赛评审费（3天5场）：</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rPr>
          <w:rFonts w:hint="eastAsia" w:ascii="宋体" w:hAnsi="宋体" w:eastAsia="宋体" w:cs="宋体"/>
          <w:spacing w:val="-20"/>
          <w:w w:val="95"/>
          <w:sz w:val="24"/>
          <w:szCs w:val="24"/>
        </w:rPr>
      </w:pPr>
      <w:r>
        <w:rPr>
          <w:rFonts w:hint="eastAsia" w:ascii="宋体" w:hAnsi="宋体" w:eastAsia="宋体" w:cs="宋体"/>
          <w:color w:val="000000"/>
          <w:spacing w:val="-20"/>
          <w:sz w:val="24"/>
          <w:szCs w:val="24"/>
        </w:rPr>
        <w:t>（3）决赛评审费：</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ind w:firstLine="200" w:firstLineChars="100"/>
        <w:rPr>
          <w:rFonts w:hint="eastAsia" w:ascii="宋体" w:hAnsi="宋体" w:eastAsia="宋体" w:cs="宋体"/>
          <w:spacing w:val="-20"/>
          <w:w w:val="95"/>
          <w:sz w:val="24"/>
          <w:szCs w:val="24"/>
        </w:rPr>
      </w:pPr>
      <w:r>
        <w:rPr>
          <w:rFonts w:hint="eastAsia" w:ascii="宋体" w:hAnsi="宋体" w:eastAsia="宋体" w:cs="宋体"/>
          <w:color w:val="000000"/>
          <w:spacing w:val="-20"/>
          <w:sz w:val="24"/>
          <w:szCs w:val="24"/>
        </w:rPr>
        <w:t>2.复赛导师及培训费：</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rPr>
          <w:rFonts w:hint="eastAsia" w:ascii="微软雅黑" w:hAnsi="微软雅黑" w:eastAsia="微软雅黑" w:cs="微软雅黑"/>
          <w:b/>
          <w:bCs/>
          <w:kern w:val="0"/>
          <w:sz w:val="24"/>
          <w:szCs w:val="24"/>
        </w:rPr>
      </w:pPr>
      <w:r>
        <w:rPr>
          <w:rFonts w:hint="eastAsia" w:ascii="微软雅黑" w:hAnsi="微软雅黑" w:eastAsia="微软雅黑" w:cs="微软雅黑"/>
          <w:b/>
          <w:kern w:val="0"/>
          <w:sz w:val="24"/>
          <w:szCs w:val="24"/>
        </w:rPr>
        <w:t>（五）</w:t>
      </w:r>
      <w:r>
        <w:rPr>
          <w:rFonts w:hint="eastAsia" w:ascii="微软雅黑" w:hAnsi="微软雅黑" w:eastAsia="微软雅黑" w:cs="微软雅黑"/>
          <w:b/>
          <w:spacing w:val="-20"/>
          <w:kern w:val="0"/>
          <w:sz w:val="24"/>
          <w:szCs w:val="24"/>
        </w:rPr>
        <w:t>创客</w:t>
      </w:r>
      <w:r>
        <w:rPr>
          <w:rFonts w:hint="eastAsia" w:ascii="微软雅黑" w:hAnsi="微软雅黑" w:eastAsia="微软雅黑" w:cs="微软雅黑"/>
          <w:b/>
          <w:bCs/>
          <w:color w:val="000000"/>
          <w:spacing w:val="-20"/>
          <w:sz w:val="24"/>
          <w:szCs w:val="24"/>
        </w:rPr>
        <w:t>经营企业能力-商战沙盘模拟专项培训</w:t>
      </w:r>
      <w:r>
        <w:rPr>
          <w:rFonts w:hint="eastAsia" w:ascii="微软雅黑" w:hAnsi="微软雅黑" w:eastAsia="微软雅黑" w:cs="微软雅黑"/>
          <w:b/>
          <w:bCs/>
          <w:color w:val="000000"/>
          <w:sz w:val="24"/>
          <w:szCs w:val="24"/>
        </w:rPr>
        <w:t>费：</w:t>
      </w:r>
      <w:r>
        <w:rPr>
          <w:rFonts w:hint="eastAsia" w:ascii="微软雅黑" w:hAnsi="微软雅黑" w:eastAsia="微软雅黑" w:cs="微软雅黑"/>
          <w:b/>
          <w:bCs/>
          <w:kern w:val="0"/>
          <w:sz w:val="24"/>
          <w:szCs w:val="24"/>
          <w:u w:val="single"/>
          <w:lang w:val="en-US" w:eastAsia="zh-CN"/>
        </w:rPr>
        <w:t xml:space="preserve">        </w:t>
      </w:r>
      <w:r>
        <w:rPr>
          <w:rFonts w:hint="eastAsia" w:ascii="微软雅黑" w:hAnsi="微软雅黑" w:eastAsia="微软雅黑" w:cs="微软雅黑"/>
          <w:b/>
          <w:bCs/>
          <w:kern w:val="0"/>
          <w:sz w:val="24"/>
          <w:szCs w:val="24"/>
        </w:rPr>
        <w:t>万元</w:t>
      </w:r>
    </w:p>
    <w:p>
      <w:pPr>
        <w:spacing w:line="520" w:lineRule="exact"/>
        <w:rPr>
          <w:rFonts w:hint="eastAsia" w:ascii="微软雅黑" w:hAnsi="微软雅黑" w:eastAsia="微软雅黑" w:cs="微软雅黑"/>
          <w:b/>
          <w:bCs/>
          <w:color w:val="000000"/>
          <w:sz w:val="24"/>
          <w:szCs w:val="24"/>
        </w:rPr>
      </w:pPr>
      <w:r>
        <w:rPr>
          <w:rFonts w:hint="eastAsia" w:ascii="微软雅黑" w:hAnsi="微软雅黑" w:eastAsia="微软雅黑" w:cs="微软雅黑"/>
          <w:b/>
          <w:kern w:val="0"/>
          <w:sz w:val="24"/>
          <w:szCs w:val="24"/>
        </w:rPr>
        <w:t>（六）</w:t>
      </w:r>
      <w:r>
        <w:rPr>
          <w:rFonts w:hint="eastAsia" w:ascii="微软雅黑" w:hAnsi="微软雅黑" w:eastAsia="微软雅黑" w:cs="微软雅黑"/>
          <w:b/>
          <w:bCs/>
          <w:color w:val="000000"/>
          <w:sz w:val="24"/>
          <w:szCs w:val="24"/>
        </w:rPr>
        <w:t>公证及主持人费:</w:t>
      </w:r>
      <w:r>
        <w:rPr>
          <w:rFonts w:hint="eastAsia" w:ascii="微软雅黑" w:hAnsi="微软雅黑" w:eastAsia="微软雅黑" w:cs="微软雅黑"/>
          <w:b/>
          <w:bCs/>
          <w:kern w:val="0"/>
          <w:sz w:val="24"/>
          <w:szCs w:val="24"/>
          <w:u w:val="single"/>
          <w:lang w:val="en-US" w:eastAsia="zh-CN"/>
        </w:rPr>
        <w:t xml:space="preserve">        </w:t>
      </w:r>
      <w:r>
        <w:rPr>
          <w:rFonts w:hint="eastAsia" w:ascii="微软雅黑" w:hAnsi="微软雅黑" w:eastAsia="微软雅黑" w:cs="微软雅黑"/>
          <w:b/>
          <w:bCs/>
          <w:kern w:val="0"/>
          <w:sz w:val="24"/>
          <w:szCs w:val="24"/>
        </w:rPr>
        <w:t>万元</w:t>
      </w:r>
    </w:p>
    <w:p>
      <w:pPr>
        <w:spacing w:line="520" w:lineRule="exact"/>
        <w:ind w:firstLine="480" w:firstLineChars="200"/>
        <w:rPr>
          <w:rFonts w:hint="eastAsia" w:ascii="宋体" w:hAnsi="宋体" w:eastAsia="宋体" w:cs="宋体"/>
          <w:spacing w:val="-20"/>
          <w:w w:val="95"/>
          <w:sz w:val="24"/>
          <w:szCs w:val="24"/>
        </w:rPr>
      </w:pPr>
      <w:r>
        <w:rPr>
          <w:rFonts w:hint="eastAsia" w:ascii="宋体" w:hAnsi="宋体" w:eastAsia="宋体" w:cs="宋体"/>
          <w:kern w:val="0"/>
          <w:sz w:val="24"/>
          <w:szCs w:val="24"/>
        </w:rPr>
        <w:t>1.决赛公证费：</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ind w:firstLine="480" w:firstLineChars="200"/>
        <w:rPr>
          <w:rFonts w:hint="eastAsia" w:ascii="宋体" w:hAnsi="宋体" w:eastAsia="宋体" w:cs="宋体"/>
          <w:spacing w:val="-20"/>
          <w:w w:val="95"/>
          <w:sz w:val="24"/>
          <w:szCs w:val="24"/>
        </w:rPr>
      </w:pPr>
      <w:r>
        <w:rPr>
          <w:rFonts w:hint="eastAsia" w:ascii="宋体" w:hAnsi="宋体" w:eastAsia="宋体" w:cs="宋体"/>
          <w:kern w:val="0"/>
          <w:sz w:val="24"/>
          <w:szCs w:val="24"/>
        </w:rPr>
        <w:t>2.主持人（电视台创业专栏）费：</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rPr>
          <w:rFonts w:hint="eastAsia" w:ascii="微软雅黑" w:hAnsi="微软雅黑" w:eastAsia="微软雅黑" w:cs="微软雅黑"/>
          <w:b/>
          <w:bCs/>
          <w:kern w:val="0"/>
          <w:sz w:val="24"/>
          <w:szCs w:val="24"/>
        </w:rPr>
      </w:pPr>
      <w:r>
        <w:rPr>
          <w:rFonts w:hint="eastAsia" w:ascii="微软雅黑" w:hAnsi="微软雅黑" w:eastAsia="微软雅黑" w:cs="微软雅黑"/>
          <w:b/>
          <w:kern w:val="0"/>
          <w:sz w:val="24"/>
          <w:szCs w:val="24"/>
        </w:rPr>
        <w:t>（七）大赛宣传费用：</w:t>
      </w:r>
      <w:r>
        <w:rPr>
          <w:rFonts w:hint="eastAsia" w:ascii="微软雅黑" w:hAnsi="微软雅黑" w:eastAsia="微软雅黑" w:cs="微软雅黑"/>
          <w:b/>
          <w:bCs/>
          <w:kern w:val="0"/>
          <w:sz w:val="24"/>
          <w:szCs w:val="24"/>
          <w:u w:val="single"/>
          <w:lang w:val="en-US" w:eastAsia="zh-CN"/>
        </w:rPr>
        <w:t xml:space="preserve">        </w:t>
      </w:r>
      <w:r>
        <w:rPr>
          <w:rFonts w:hint="eastAsia" w:ascii="微软雅黑" w:hAnsi="微软雅黑" w:eastAsia="微软雅黑" w:cs="微软雅黑"/>
          <w:b/>
          <w:bCs/>
          <w:kern w:val="0"/>
          <w:sz w:val="24"/>
          <w:szCs w:val="24"/>
        </w:rPr>
        <w:t>万元</w:t>
      </w:r>
    </w:p>
    <w:p>
      <w:pPr>
        <w:spacing w:line="520" w:lineRule="exact"/>
        <w:ind w:firstLine="480" w:firstLineChars="200"/>
        <w:rPr>
          <w:rFonts w:hint="eastAsia" w:ascii="宋体" w:hAnsi="宋体" w:eastAsia="宋体" w:cs="宋体"/>
          <w:spacing w:val="-20"/>
          <w:w w:val="95"/>
          <w:sz w:val="24"/>
          <w:szCs w:val="24"/>
        </w:rPr>
      </w:pPr>
      <w:r>
        <w:rPr>
          <w:rFonts w:hint="eastAsia" w:ascii="宋体" w:hAnsi="宋体" w:eastAsia="宋体" w:cs="宋体"/>
          <w:kern w:val="0"/>
          <w:sz w:val="24"/>
          <w:szCs w:val="24"/>
        </w:rPr>
        <w:t>1.媒体宣传费：</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新疆日报、</w:t>
      </w:r>
      <w:r>
        <w:rPr>
          <w:rFonts w:hint="eastAsia" w:ascii="宋体" w:hAnsi="宋体" w:eastAsia="宋体" w:cs="宋体"/>
          <w:kern w:val="0"/>
          <w:sz w:val="24"/>
          <w:szCs w:val="24"/>
        </w:rPr>
        <w:t>乌鲁木齐晚报、新疆广播电视台、</w:t>
      </w:r>
      <w:r>
        <w:rPr>
          <w:rFonts w:hint="eastAsia" w:ascii="宋体" w:hAnsi="宋体" w:eastAsia="宋体" w:cs="宋体"/>
          <w:bCs/>
          <w:color w:val="000000"/>
          <w:kern w:val="0"/>
          <w:sz w:val="24"/>
          <w:szCs w:val="24"/>
        </w:rPr>
        <w:t>腾讯新闻新疆、网易新闻新疆、天山网、亚心网、最后一公里。</w:t>
      </w:r>
    </w:p>
    <w:p>
      <w:pPr>
        <w:spacing w:line="520" w:lineRule="exact"/>
        <w:ind w:firstLine="480" w:firstLineChars="200"/>
        <w:rPr>
          <w:rFonts w:hint="eastAsia" w:ascii="宋体" w:hAnsi="宋体" w:eastAsia="宋体" w:cs="宋体"/>
          <w:spacing w:val="-20"/>
          <w:w w:val="95"/>
          <w:sz w:val="24"/>
          <w:szCs w:val="24"/>
        </w:rPr>
      </w:pPr>
      <w:r>
        <w:rPr>
          <w:rFonts w:hint="eastAsia" w:ascii="宋体" w:hAnsi="宋体" w:eastAsia="宋体" w:cs="宋体"/>
          <w:kern w:val="0"/>
          <w:sz w:val="24"/>
          <w:szCs w:val="24"/>
        </w:rPr>
        <w:t>2.电视台（电台）录播决赛及颁奖晚会费用：</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ind w:firstLine="480" w:firstLineChars="200"/>
        <w:rPr>
          <w:rFonts w:hint="eastAsia" w:ascii="宋体" w:hAnsi="宋体" w:eastAsia="宋体" w:cs="宋体"/>
          <w:spacing w:val="-20"/>
          <w:w w:val="95"/>
          <w:sz w:val="24"/>
          <w:szCs w:val="24"/>
        </w:rPr>
      </w:pPr>
      <w:r>
        <w:rPr>
          <w:rFonts w:hint="eastAsia" w:ascii="宋体" w:hAnsi="宋体" w:eastAsia="宋体" w:cs="宋体"/>
          <w:kern w:val="0"/>
          <w:sz w:val="24"/>
          <w:szCs w:val="24"/>
        </w:rPr>
        <w:t>（1）占频费：</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ind w:firstLine="480" w:firstLineChars="200"/>
        <w:rPr>
          <w:rFonts w:hint="eastAsia" w:ascii="宋体" w:hAnsi="宋体" w:eastAsia="宋体" w:cs="宋体"/>
          <w:spacing w:val="-20"/>
          <w:w w:val="95"/>
          <w:sz w:val="24"/>
          <w:szCs w:val="24"/>
        </w:rPr>
      </w:pPr>
      <w:r>
        <w:rPr>
          <w:rFonts w:hint="eastAsia" w:ascii="宋体" w:hAnsi="宋体" w:eastAsia="宋体" w:cs="宋体"/>
          <w:kern w:val="0"/>
          <w:sz w:val="24"/>
          <w:szCs w:val="24"/>
        </w:rPr>
        <w:t>（2）带机彩排：</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ind w:firstLine="480" w:firstLineChars="200"/>
        <w:rPr>
          <w:rFonts w:hint="eastAsia" w:ascii="宋体" w:hAnsi="宋体" w:eastAsia="宋体" w:cs="宋体"/>
          <w:spacing w:val="-20"/>
          <w:w w:val="95"/>
          <w:sz w:val="24"/>
          <w:szCs w:val="24"/>
        </w:rPr>
      </w:pPr>
      <w:r>
        <w:rPr>
          <w:rFonts w:hint="eastAsia" w:ascii="宋体" w:hAnsi="宋体" w:eastAsia="宋体" w:cs="宋体"/>
          <w:kern w:val="0"/>
          <w:sz w:val="24"/>
          <w:szCs w:val="24"/>
        </w:rPr>
        <w:t>（3）片头、后期制作费：</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ind w:firstLine="480" w:firstLineChars="200"/>
        <w:rPr>
          <w:rFonts w:hint="eastAsia" w:ascii="宋体" w:hAnsi="宋体" w:eastAsia="宋体" w:cs="宋体"/>
          <w:spacing w:val="-20"/>
          <w:w w:val="95"/>
          <w:sz w:val="24"/>
          <w:szCs w:val="24"/>
        </w:rPr>
      </w:pPr>
      <w:r>
        <w:rPr>
          <w:rFonts w:hint="eastAsia" w:ascii="宋体" w:hAnsi="宋体" w:eastAsia="宋体" w:cs="宋体"/>
          <w:kern w:val="0"/>
          <w:sz w:val="24"/>
          <w:szCs w:val="24"/>
        </w:rPr>
        <w:t>（4）导演、剧务、摄影等费用：</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ind w:firstLine="480" w:firstLineChars="200"/>
        <w:rPr>
          <w:rFonts w:hint="eastAsia" w:ascii="宋体" w:hAnsi="宋体" w:eastAsia="宋体" w:cs="宋体"/>
          <w:spacing w:val="-20"/>
          <w:w w:val="95"/>
          <w:sz w:val="24"/>
          <w:szCs w:val="24"/>
        </w:rPr>
      </w:pPr>
      <w:r>
        <w:rPr>
          <w:rFonts w:hint="eastAsia" w:ascii="宋体" w:hAnsi="宋体" w:eastAsia="宋体" w:cs="宋体"/>
          <w:kern w:val="0"/>
          <w:sz w:val="24"/>
          <w:szCs w:val="24"/>
        </w:rPr>
        <w:t>（5）1分钟消息：</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ind w:firstLine="480" w:firstLineChars="200"/>
        <w:rPr>
          <w:rFonts w:hint="eastAsia" w:ascii="宋体" w:hAnsi="宋体" w:eastAsia="宋体" w:cs="宋体"/>
          <w:spacing w:val="-20"/>
          <w:w w:val="95"/>
          <w:sz w:val="24"/>
          <w:szCs w:val="24"/>
        </w:rPr>
      </w:pPr>
      <w:r>
        <w:rPr>
          <w:rFonts w:hint="eastAsia" w:ascii="宋体" w:hAnsi="宋体" w:eastAsia="宋体" w:cs="宋体"/>
          <w:kern w:val="0"/>
          <w:sz w:val="24"/>
          <w:szCs w:val="24"/>
        </w:rPr>
        <w:t>3.大赛全程拍摄、录入、剪切及宣传片制作费用：赛事各环节的拍摄、录入及剪切制作费用：</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4.腾讯朋友圈推广</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万人次曝光：</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（八）奖金表彰费用：</w:t>
      </w:r>
      <w:r>
        <w:rPr>
          <w:rFonts w:hint="eastAsia" w:ascii="微软雅黑" w:hAnsi="微软雅黑" w:eastAsia="微软雅黑" w:cs="微软雅黑"/>
          <w:b/>
          <w:kern w:val="0"/>
          <w:sz w:val="24"/>
          <w:szCs w:val="24"/>
          <w:u w:val="single"/>
          <w:lang w:val="en-US" w:eastAsia="zh-CN"/>
        </w:rPr>
        <w:t xml:space="preserve">        </w:t>
      </w:r>
      <w:r>
        <w:rPr>
          <w:rFonts w:hint="eastAsia" w:ascii="微软雅黑" w:hAnsi="微软雅黑" w:eastAsia="微软雅黑" w:cs="微软雅黑"/>
          <w:b/>
          <w:kern w:val="0"/>
          <w:sz w:val="24"/>
          <w:szCs w:val="24"/>
        </w:rPr>
        <w:t>万元</w:t>
      </w:r>
    </w:p>
    <w:p>
      <w:pPr>
        <w:spacing w:line="520" w:lineRule="exact"/>
        <w:ind w:firstLine="480" w:firstLineChars="200"/>
        <w:rPr>
          <w:rFonts w:hint="eastAsia" w:ascii="宋体" w:hAnsi="宋体" w:eastAsia="宋体" w:cs="宋体"/>
          <w:spacing w:val="-20"/>
          <w:w w:val="95"/>
          <w:sz w:val="24"/>
          <w:szCs w:val="24"/>
        </w:rPr>
      </w:pPr>
      <w:r>
        <w:rPr>
          <w:rFonts w:hint="eastAsia" w:ascii="宋体" w:hAnsi="宋体" w:eastAsia="宋体" w:cs="宋体"/>
          <w:b w:val="0"/>
          <w:bCs w:val="0"/>
          <w:sz w:val="24"/>
          <w:szCs w:val="24"/>
        </w:rPr>
        <w:t>1.奖金：</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2.奖品奖牌：</w:t>
      </w:r>
      <w:r>
        <w:rPr>
          <w:rFonts w:hint="eastAsia" w:ascii="宋体" w:hAnsi="宋体" w:eastAsia="宋体" w:cs="宋体"/>
          <w:spacing w:val="-20"/>
          <w:w w:val="95"/>
          <w:sz w:val="24"/>
          <w:szCs w:val="24"/>
          <w:u w:val="single"/>
          <w:lang w:val="en-US" w:eastAsia="zh-CN"/>
        </w:rPr>
        <w:t xml:space="preserve">        </w:t>
      </w:r>
      <w:r>
        <w:rPr>
          <w:rFonts w:hint="eastAsia" w:ascii="宋体" w:hAnsi="宋体" w:eastAsia="宋体" w:cs="宋体"/>
          <w:spacing w:val="-20"/>
          <w:w w:val="95"/>
          <w:sz w:val="24"/>
          <w:szCs w:val="24"/>
        </w:rPr>
        <w:t>万元</w:t>
      </w:r>
    </w:p>
    <w:p>
      <w:pPr>
        <w:spacing w:line="520" w:lineRule="exact"/>
        <w:rPr>
          <w:rFonts w:hint="eastAsia" w:ascii="楷体_GB2312" w:hAnsi="宋体" w:eastAsia="楷体_GB2312" w:cs="宋体"/>
          <w:b/>
          <w:bCs/>
          <w:kern w:val="0"/>
          <w:sz w:val="32"/>
          <w:szCs w:val="32"/>
          <w:u w:val="single"/>
          <w:lang w:val="en-US" w:eastAsia="zh-CN"/>
        </w:rPr>
      </w:pPr>
      <w:r>
        <w:rPr>
          <w:rFonts w:hint="eastAsia" w:ascii="微软雅黑" w:hAnsi="微软雅黑" w:eastAsia="微软雅黑" w:cs="微软雅黑"/>
          <w:b/>
          <w:kern w:val="0"/>
          <w:sz w:val="24"/>
          <w:szCs w:val="24"/>
        </w:rPr>
        <w:t>（九）其他费用：</w:t>
      </w:r>
      <w:r>
        <w:rPr>
          <w:rFonts w:hint="eastAsia" w:ascii="微软雅黑" w:hAnsi="微软雅黑" w:eastAsia="微软雅黑" w:cs="微软雅黑"/>
          <w:b/>
          <w:kern w:val="0"/>
          <w:sz w:val="24"/>
          <w:szCs w:val="24"/>
          <w:u w:val="single"/>
          <w:lang w:val="en-US" w:eastAsia="zh-CN"/>
        </w:rPr>
        <w:t xml:space="preserve">        </w:t>
      </w:r>
      <w:r>
        <w:rPr>
          <w:rFonts w:hint="eastAsia" w:ascii="微软雅黑" w:hAnsi="微软雅黑" w:eastAsia="微软雅黑" w:cs="微软雅黑"/>
          <w:b/>
          <w:kern w:val="0"/>
          <w:sz w:val="24"/>
          <w:szCs w:val="24"/>
        </w:rPr>
        <w:t>万元</w:t>
      </w:r>
    </w:p>
    <w:p>
      <w:pPr>
        <w:spacing w:line="500" w:lineRule="exact"/>
        <w:ind w:left="288" w:hanging="252" w:hangingChars="100"/>
        <w:rPr>
          <w:rFonts w:hint="eastAsia" w:ascii="宋体" w:hAnsi="宋体" w:eastAsia="宋体" w:cs="宋体"/>
          <w:w w:val="90"/>
          <w:kern w:val="0"/>
          <w:sz w:val="28"/>
          <w:szCs w:val="28"/>
        </w:rPr>
      </w:pPr>
      <w:r>
        <w:rPr>
          <w:rFonts w:hint="eastAsia" w:ascii="宋体" w:hAnsi="宋体" w:eastAsia="宋体" w:cs="宋体"/>
          <w:w w:val="90"/>
          <w:kern w:val="0"/>
          <w:sz w:val="28"/>
          <w:szCs w:val="28"/>
        </w:rPr>
        <w:t>甲</w:t>
      </w:r>
      <w:r>
        <w:rPr>
          <w:rFonts w:hint="eastAsia" w:ascii="宋体" w:hAnsi="宋体" w:eastAsia="宋体" w:cs="宋体"/>
          <w:w w:val="90"/>
          <w:kern w:val="0"/>
          <w:sz w:val="28"/>
          <w:szCs w:val="28"/>
          <w:lang w:val="en-US" w:eastAsia="zh-CN"/>
        </w:rPr>
        <w:t xml:space="preserve"> </w:t>
      </w:r>
      <w:r>
        <w:rPr>
          <w:rFonts w:hint="eastAsia" w:ascii="宋体" w:hAnsi="宋体" w:eastAsia="宋体" w:cs="宋体"/>
          <w:w w:val="90"/>
          <w:kern w:val="0"/>
          <w:sz w:val="28"/>
          <w:szCs w:val="28"/>
        </w:rPr>
        <w:t>方：</w:t>
      </w:r>
      <w:r>
        <w:rPr>
          <w:rFonts w:hint="eastAsia" w:ascii="宋体" w:hAnsi="宋体" w:eastAsia="宋体" w:cs="宋体"/>
          <w:w w:val="90"/>
          <w:kern w:val="0"/>
          <w:sz w:val="28"/>
          <w:szCs w:val="28"/>
          <w:lang w:val="en-US" w:eastAsia="zh-CN"/>
        </w:rPr>
        <w:t xml:space="preserve">             </w:t>
      </w:r>
      <w:r>
        <w:rPr>
          <w:rFonts w:hint="eastAsia" w:ascii="宋体" w:hAnsi="宋体" w:eastAsia="宋体" w:cs="宋体"/>
          <w:w w:val="90"/>
          <w:kern w:val="0"/>
          <w:sz w:val="28"/>
          <w:szCs w:val="28"/>
        </w:rPr>
        <w:t xml:space="preserve">     </w:t>
      </w:r>
      <w:r>
        <w:rPr>
          <w:rFonts w:hint="eastAsia" w:ascii="宋体" w:hAnsi="宋体" w:eastAsia="宋体" w:cs="宋体"/>
          <w:w w:val="90"/>
          <w:kern w:val="0"/>
          <w:sz w:val="28"/>
          <w:szCs w:val="28"/>
          <w:lang w:val="en-US" w:eastAsia="zh-CN"/>
        </w:rPr>
        <w:t xml:space="preserve">       </w:t>
      </w:r>
      <w:r>
        <w:rPr>
          <w:rFonts w:hint="eastAsia" w:ascii="宋体" w:hAnsi="宋体" w:eastAsia="宋体" w:cs="宋体"/>
          <w:w w:val="90"/>
          <w:kern w:val="0"/>
          <w:sz w:val="28"/>
          <w:szCs w:val="28"/>
        </w:rPr>
        <w:t>乙</w:t>
      </w:r>
      <w:r>
        <w:rPr>
          <w:rFonts w:hint="eastAsia" w:ascii="宋体" w:hAnsi="宋体" w:eastAsia="宋体" w:cs="宋体"/>
          <w:w w:val="90"/>
          <w:kern w:val="0"/>
          <w:sz w:val="28"/>
          <w:szCs w:val="28"/>
          <w:lang w:val="en-US" w:eastAsia="zh-CN"/>
        </w:rPr>
        <w:t xml:space="preserve"> </w:t>
      </w:r>
      <w:r>
        <w:rPr>
          <w:rFonts w:hint="eastAsia" w:ascii="宋体" w:hAnsi="宋体" w:eastAsia="宋体" w:cs="宋体"/>
          <w:w w:val="90"/>
          <w:kern w:val="0"/>
          <w:sz w:val="28"/>
          <w:szCs w:val="28"/>
        </w:rPr>
        <w:t>方：</w:t>
      </w:r>
    </w:p>
    <w:p>
      <w:pPr>
        <w:spacing w:line="500" w:lineRule="exact"/>
        <w:ind w:left="288" w:hanging="252" w:hangingChars="100"/>
        <w:rPr>
          <w:rFonts w:hint="eastAsia" w:ascii="宋体" w:hAnsi="宋体" w:eastAsia="宋体" w:cs="宋体"/>
          <w:kern w:val="0"/>
          <w:sz w:val="28"/>
          <w:szCs w:val="28"/>
        </w:rPr>
      </w:pPr>
      <w:r>
        <w:rPr>
          <w:rFonts w:hint="eastAsia" w:ascii="宋体" w:hAnsi="宋体" w:eastAsia="宋体" w:cs="宋体"/>
          <w:w w:val="90"/>
          <w:kern w:val="0"/>
          <w:sz w:val="28"/>
          <w:szCs w:val="28"/>
        </w:rPr>
        <w:t>法定代表人或委托人：</w:t>
      </w:r>
      <w:r>
        <w:rPr>
          <w:rFonts w:hint="eastAsia" w:ascii="宋体" w:hAnsi="宋体" w:eastAsia="宋体" w:cs="宋体"/>
          <w:kern w:val="0"/>
          <w:sz w:val="28"/>
          <w:szCs w:val="28"/>
        </w:rPr>
        <w:t xml:space="preserve">         </w:t>
      </w:r>
      <w:r>
        <w:rPr>
          <w:rFonts w:hint="eastAsia" w:ascii="宋体" w:hAnsi="宋体" w:eastAsia="宋体" w:cs="宋体"/>
          <w:w w:val="90"/>
          <w:kern w:val="0"/>
          <w:sz w:val="28"/>
          <w:szCs w:val="28"/>
        </w:rPr>
        <w:t>法定代表人或委托人：</w:t>
      </w:r>
    </w:p>
    <w:p>
      <w:pPr>
        <w:spacing w:line="500" w:lineRule="exact"/>
        <w:ind w:left="288" w:hanging="280" w:hangingChars="100"/>
        <w:rPr>
          <w:rFonts w:hint="eastAsia" w:ascii="宋体" w:hAnsi="宋体" w:eastAsia="宋体" w:cs="宋体"/>
          <w:kern w:val="0"/>
          <w:sz w:val="28"/>
          <w:szCs w:val="28"/>
        </w:rPr>
      </w:pPr>
      <w:r>
        <w:rPr>
          <w:rFonts w:hint="eastAsia" w:ascii="宋体" w:hAnsi="宋体" w:eastAsia="宋体" w:cs="宋体"/>
          <w:kern w:val="0"/>
          <w:sz w:val="28"/>
          <w:szCs w:val="28"/>
        </w:rPr>
        <w:t>20</w:t>
      </w:r>
      <w:r>
        <w:rPr>
          <w:rFonts w:hint="eastAsia" w:ascii="宋体" w:hAnsi="宋体" w:eastAsia="宋体" w:cs="宋体"/>
          <w:kern w:val="0"/>
          <w:sz w:val="28"/>
          <w:szCs w:val="28"/>
          <w:lang w:val="en-US" w:eastAsia="zh-CN"/>
        </w:rPr>
        <w:t>22</w:t>
      </w:r>
      <w:r>
        <w:rPr>
          <w:rFonts w:hint="eastAsia" w:ascii="宋体" w:hAnsi="宋体" w:eastAsia="宋体" w:cs="宋体"/>
          <w:kern w:val="0"/>
          <w:sz w:val="28"/>
          <w:szCs w:val="28"/>
        </w:rPr>
        <w:t xml:space="preserve">年  月  日           </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 xml:space="preserve"> 20</w:t>
      </w:r>
      <w:r>
        <w:rPr>
          <w:rFonts w:hint="eastAsia" w:ascii="宋体" w:hAnsi="宋体" w:eastAsia="宋体" w:cs="宋体"/>
          <w:kern w:val="0"/>
          <w:sz w:val="28"/>
          <w:szCs w:val="28"/>
          <w:lang w:val="en-US" w:eastAsia="zh-CN"/>
        </w:rPr>
        <w:t>22</w:t>
      </w:r>
      <w:r>
        <w:rPr>
          <w:rFonts w:hint="eastAsia" w:ascii="宋体" w:hAnsi="宋体" w:eastAsia="宋体" w:cs="宋体"/>
          <w:kern w:val="0"/>
          <w:sz w:val="28"/>
          <w:szCs w:val="28"/>
        </w:rPr>
        <w:t>年  月  日</w:t>
      </w:r>
    </w:p>
    <w:p>
      <w:pPr>
        <w:spacing w:line="500" w:lineRule="exact"/>
        <w:ind w:left="288" w:hanging="211" w:hangingChars="100"/>
        <w:rPr>
          <w:rFonts w:hint="eastAsia" w:ascii="宋体" w:hAnsi="宋体" w:eastAsia="宋体" w:cs="宋体"/>
          <w:b/>
          <w:bCs/>
          <w:sz w:val="28"/>
          <w:szCs w:val="28"/>
        </w:rPr>
      </w:pPr>
      <w:r>
        <w:rPr>
          <w:rFonts w:hint="eastAsia" w:asciiTheme="minorEastAsia" w:hAnsiTheme="minorEastAsia" w:eastAsiaTheme="minorEastAsia"/>
          <w:b/>
          <w:bCs/>
          <w:sz w:val="21"/>
          <w:szCs w:val="21"/>
        </w:rPr>
        <w:t>注：上述合同条款仅为参考模板，双方全部的权利和义务以中标后签署的文件为准，未尽事宜双方协商解决。</w:t>
      </w:r>
    </w:p>
    <w:p>
      <w:pPr>
        <w:pStyle w:val="3"/>
        <w:bidi w:val="0"/>
        <w:jc w:val="center"/>
        <w:rPr>
          <w:rFonts w:hint="eastAsia" w:cs="Times New Roman" w:asciiTheme="minorEastAsia" w:hAnsiTheme="minorEastAsia" w:eastAsiaTheme="minorEastAsia"/>
          <w:sz w:val="24"/>
          <w:szCs w:val="24"/>
        </w:rPr>
      </w:pPr>
      <w:bookmarkStart w:id="51" w:name="_Toc23350"/>
      <w:r>
        <w:rPr>
          <w:rFonts w:hint="eastAsia"/>
        </w:rPr>
        <w:t>第五章　</w:t>
      </w:r>
      <w:r>
        <w:rPr>
          <w:rFonts w:hint="eastAsia"/>
          <w:lang w:eastAsia="zh-CN"/>
        </w:rPr>
        <w:t>谈判</w:t>
      </w:r>
      <w:r>
        <w:rPr>
          <w:rFonts w:hint="eastAsia"/>
        </w:rPr>
        <w:t>响应文件组成</w:t>
      </w:r>
      <w:bookmarkEnd w:id="51"/>
    </w:p>
    <w:p>
      <w:pPr>
        <w:pStyle w:val="15"/>
        <w:spacing w:line="360" w:lineRule="auto"/>
        <w:ind w:firstLine="482" w:firstLineChars="200"/>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第一部分　商务部分</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一、</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响应声明</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法定代表人身份证明复印件</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法定代表人参加</w:t>
      </w:r>
      <w:r>
        <w:rPr>
          <w:rFonts w:hint="eastAsia" w:cs="Times New Roman" w:asciiTheme="minorEastAsia" w:hAnsiTheme="minorEastAsia" w:eastAsiaTheme="minorEastAsia"/>
          <w:sz w:val="24"/>
          <w:szCs w:val="24"/>
          <w:lang w:eastAsia="zh-CN"/>
        </w:rPr>
        <w:t>谈判</w:t>
      </w:r>
      <w:r>
        <w:rPr>
          <w:rFonts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法定代表人授权书</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授权代表参加</w:t>
      </w:r>
      <w:r>
        <w:rPr>
          <w:rFonts w:hint="eastAsia" w:cs="Times New Roman" w:asciiTheme="minorEastAsia" w:hAnsiTheme="minorEastAsia" w:eastAsiaTheme="minorEastAsia"/>
          <w:sz w:val="24"/>
          <w:szCs w:val="24"/>
          <w:lang w:eastAsia="zh-CN"/>
        </w:rPr>
        <w:t>谈判</w:t>
      </w:r>
      <w:r>
        <w:rPr>
          <w:rFonts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授权委托书</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格式二</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适用于自然人委托</w:t>
      </w:r>
      <w:r>
        <w:rPr>
          <w:rFonts w:hint="eastAsia" w:cs="Times New Roman" w:asciiTheme="minorEastAsia" w:hAnsiTheme="minorEastAsia" w:eastAsiaTheme="minorEastAsia"/>
          <w:sz w:val="24"/>
          <w:szCs w:val="24"/>
          <w:lang w:eastAsia="zh-CN"/>
        </w:rPr>
        <w:t>谈判</w:t>
      </w:r>
      <w:r>
        <w:rPr>
          <w:rFonts w:cs="Times New Roman" w:asciiTheme="minorEastAsia" w:hAnsiTheme="minorEastAsia" w:eastAsiaTheme="minorEastAsia"/>
          <w:sz w:val="24"/>
          <w:szCs w:val="24"/>
        </w:rPr>
        <w:t>)</w:t>
      </w:r>
    </w:p>
    <w:p>
      <w:pPr>
        <w:pStyle w:val="15"/>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二、报价一览表</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－1　报价一览表</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2</w:t>
      </w:r>
      <w:r>
        <w:rPr>
          <w:rFonts w:hint="eastAsia" w:cs="Times New Roman" w:asciiTheme="minorEastAsia" w:hAnsiTheme="minorEastAsia" w:eastAsiaTheme="minorEastAsia"/>
          <w:sz w:val="24"/>
          <w:szCs w:val="24"/>
        </w:rPr>
        <w:t>　最终报价承诺书</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三、商务条款偏离表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格式附后</w:t>
      </w:r>
      <w:r>
        <w:rPr>
          <w:rFonts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四、</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保证金</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五、供应商的资格证明材料</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一</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供应商基本情况表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格式附后</w:t>
      </w:r>
      <w:r>
        <w:rPr>
          <w:rFonts w:cs="Times New Roman" w:asciiTheme="minorEastAsia" w:hAnsiTheme="minorEastAsia" w:eastAsiaTheme="minorEastAsia"/>
          <w:sz w:val="24"/>
          <w:szCs w:val="24"/>
        </w:rPr>
        <w:t>)</w:t>
      </w:r>
    </w:p>
    <w:p>
      <w:pPr>
        <w:pStyle w:val="5"/>
        <w:keepNext w:val="0"/>
        <w:keepLines w:val="0"/>
        <w:spacing w:before="0" w:after="0" w:line="360" w:lineRule="auto"/>
        <w:ind w:firstLine="360" w:firstLineChars="15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（二）供应商近三年（201</w:t>
      </w:r>
      <w:r>
        <w:rPr>
          <w:rFonts w:hint="eastAsia" w:asciiTheme="minorEastAsia" w:hAnsiTheme="minorEastAsia" w:eastAsiaTheme="minorEastAsia"/>
          <w:b w:val="0"/>
          <w:sz w:val="24"/>
          <w:szCs w:val="24"/>
          <w:lang w:val="en-US" w:eastAsia="zh-CN"/>
        </w:rPr>
        <w:t>9</w:t>
      </w:r>
      <w:r>
        <w:rPr>
          <w:rFonts w:hint="eastAsia" w:asciiTheme="minorEastAsia" w:hAnsiTheme="minorEastAsia" w:eastAsiaTheme="minorEastAsia"/>
          <w:b w:val="0"/>
          <w:sz w:val="24"/>
          <w:szCs w:val="24"/>
        </w:rPr>
        <w:t>年1月1日-至今）类似项目业绩</w:t>
      </w:r>
      <w:r>
        <w:rPr>
          <w:rFonts w:asciiTheme="minorEastAsia" w:hAnsiTheme="minorEastAsia" w:eastAsiaTheme="minorEastAsia"/>
          <w:b w:val="0"/>
          <w:sz w:val="24"/>
          <w:szCs w:val="24"/>
        </w:rPr>
        <w:t>(</w:t>
      </w:r>
      <w:r>
        <w:rPr>
          <w:rFonts w:hint="eastAsia" w:asciiTheme="minorEastAsia" w:hAnsiTheme="minorEastAsia" w:eastAsiaTheme="minorEastAsia"/>
          <w:b w:val="0"/>
          <w:sz w:val="24"/>
          <w:szCs w:val="24"/>
        </w:rPr>
        <w:t>附件5－2</w:t>
      </w:r>
      <w:r>
        <w:rPr>
          <w:rFonts w:asciiTheme="minorEastAsia" w:hAnsiTheme="minorEastAsia" w:eastAsiaTheme="minorEastAsia"/>
          <w:b w:val="0"/>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三</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参加政府采购活动的供应商应当具备《政府采购法》第二十二条第一款规定的条件，提供下列材料：</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法人或者其他组织的营业执照副本复印件或自然人的身份证明复印件；</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法人或者其他组织的税务登记证副本复印件</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按规定可不进行税务登记的不提供</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－3　参加政府采购活动前三年内在经营活动中没有重大违法记录的书面声明；</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－4　无不良信用记录承诺函</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文件要求由供应商自行查询信用记录的提供</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六</w:t>
      </w:r>
      <w:r>
        <w:rPr>
          <w:rFonts w:hint="eastAsia" w:cs="Times New Roman" w:asciiTheme="minorEastAsia" w:hAnsiTheme="minorEastAsia" w:eastAsiaTheme="minorEastAsia"/>
          <w:sz w:val="24"/>
          <w:szCs w:val="24"/>
        </w:rPr>
        <w:t>、供应商企业类型声明函</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七</w:t>
      </w:r>
      <w:r>
        <w:rPr>
          <w:rFonts w:hint="eastAsia" w:cs="Times New Roman" w:asciiTheme="minorEastAsia" w:hAnsiTheme="minorEastAsia" w:eastAsiaTheme="minorEastAsia"/>
          <w:sz w:val="24"/>
          <w:szCs w:val="24"/>
        </w:rPr>
        <w:t>、中小企业声明函</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八</w:t>
      </w:r>
      <w:r>
        <w:rPr>
          <w:rFonts w:hint="eastAsia" w:cs="Times New Roman" w:asciiTheme="minorEastAsia" w:hAnsiTheme="minorEastAsia" w:eastAsiaTheme="minorEastAsia"/>
          <w:sz w:val="24"/>
          <w:szCs w:val="24"/>
        </w:rPr>
        <w:t>、中小企业生产或销售的产品优惠明细表</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第二部分　技术部分</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一、技术方案</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二、技术响应与偏离表</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三、服务承诺</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四、拟派项目负责人简历</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五、本项目专职技术工作人员配备表</w:t>
      </w:r>
    </w:p>
    <w:p>
      <w:pPr>
        <w:pStyle w:val="15"/>
        <w:spacing w:line="360" w:lineRule="auto"/>
        <w:ind w:firstLine="480" w:firstLineChars="200"/>
        <w:jc w:val="center"/>
        <w:rPr>
          <w:rFonts w:cs="Times New Roman" w:asciiTheme="minorEastAsia" w:hAnsiTheme="minorEastAsia" w:eastAsiaTheme="minorEastAsia"/>
          <w:sz w:val="24"/>
          <w:szCs w:val="24"/>
        </w:rPr>
      </w:pPr>
    </w:p>
    <w:p>
      <w:pPr>
        <w:pStyle w:val="15"/>
        <w:spacing w:line="360" w:lineRule="auto"/>
        <w:ind w:firstLine="480" w:firstLineChars="200"/>
        <w:jc w:val="center"/>
        <w:rPr>
          <w:rFonts w:cs="Times New Roman" w:asciiTheme="minorEastAsia" w:hAnsiTheme="minorEastAsia" w:eastAsiaTheme="minorEastAsia"/>
          <w:sz w:val="24"/>
          <w:szCs w:val="24"/>
        </w:rPr>
      </w:pPr>
    </w:p>
    <w:p>
      <w:pPr>
        <w:pStyle w:val="15"/>
        <w:spacing w:line="360" w:lineRule="auto"/>
        <w:ind w:firstLine="480" w:firstLineChars="200"/>
        <w:jc w:val="center"/>
        <w:rPr>
          <w:rFonts w:cs="Times New Roman" w:asciiTheme="minorEastAsia" w:hAnsiTheme="minorEastAsia" w:eastAsiaTheme="minorEastAsia"/>
          <w:sz w:val="24"/>
          <w:szCs w:val="24"/>
        </w:rPr>
      </w:pPr>
    </w:p>
    <w:p>
      <w:pPr>
        <w:pStyle w:val="15"/>
        <w:spacing w:line="360" w:lineRule="auto"/>
        <w:ind w:firstLine="480" w:firstLineChars="200"/>
        <w:jc w:val="center"/>
        <w:rPr>
          <w:rFonts w:cs="Times New Roman" w:asciiTheme="minorEastAsia" w:hAnsiTheme="minorEastAsia" w:eastAsiaTheme="minorEastAsia"/>
          <w:sz w:val="24"/>
          <w:szCs w:val="24"/>
        </w:rPr>
      </w:pPr>
    </w:p>
    <w:p>
      <w:pPr>
        <w:pStyle w:val="15"/>
        <w:spacing w:line="360" w:lineRule="auto"/>
        <w:ind w:firstLine="480" w:firstLineChars="200"/>
        <w:jc w:val="center"/>
        <w:rPr>
          <w:rFonts w:cs="Times New Roman" w:asciiTheme="minorEastAsia" w:hAnsiTheme="minorEastAsia" w:eastAsiaTheme="minorEastAsia"/>
          <w:sz w:val="24"/>
          <w:szCs w:val="24"/>
        </w:rPr>
      </w:pPr>
    </w:p>
    <w:p>
      <w:pPr>
        <w:pStyle w:val="15"/>
        <w:spacing w:line="360" w:lineRule="auto"/>
        <w:ind w:firstLine="480" w:firstLineChars="200"/>
        <w:jc w:val="center"/>
        <w:rPr>
          <w:rFonts w:cs="Times New Roman" w:asciiTheme="minorEastAsia" w:hAnsiTheme="minorEastAsia" w:eastAsiaTheme="minorEastAsia"/>
          <w:sz w:val="24"/>
          <w:szCs w:val="24"/>
        </w:rPr>
      </w:pPr>
    </w:p>
    <w:p>
      <w:pPr>
        <w:pStyle w:val="15"/>
        <w:spacing w:line="360" w:lineRule="auto"/>
        <w:ind w:firstLine="480" w:firstLineChars="200"/>
        <w:jc w:val="center"/>
        <w:rPr>
          <w:rFonts w:cs="Times New Roman" w:asciiTheme="minorEastAsia" w:hAnsiTheme="minorEastAsia" w:eastAsiaTheme="minorEastAsia"/>
          <w:sz w:val="24"/>
          <w:szCs w:val="24"/>
        </w:rPr>
      </w:pPr>
    </w:p>
    <w:p>
      <w:pPr>
        <w:pStyle w:val="15"/>
        <w:spacing w:line="360" w:lineRule="auto"/>
        <w:ind w:firstLine="480" w:firstLineChars="200"/>
        <w:jc w:val="center"/>
        <w:rPr>
          <w:rFonts w:cs="Times New Roman" w:asciiTheme="minorEastAsia" w:hAnsiTheme="minorEastAsia" w:eastAsiaTheme="minorEastAsia"/>
          <w:sz w:val="24"/>
          <w:szCs w:val="24"/>
        </w:rPr>
      </w:pPr>
    </w:p>
    <w:p>
      <w:pPr>
        <w:pStyle w:val="15"/>
        <w:spacing w:line="360" w:lineRule="auto"/>
        <w:ind w:firstLine="480" w:firstLineChars="200"/>
        <w:jc w:val="center"/>
        <w:rPr>
          <w:rFonts w:cs="Times New Roman" w:asciiTheme="minorEastAsia" w:hAnsiTheme="minorEastAsia" w:eastAsiaTheme="minorEastAsia"/>
          <w:sz w:val="24"/>
          <w:szCs w:val="24"/>
        </w:rPr>
      </w:pPr>
    </w:p>
    <w:p>
      <w:pPr>
        <w:pStyle w:val="15"/>
        <w:spacing w:line="360" w:lineRule="auto"/>
        <w:ind w:firstLine="480" w:firstLineChars="200"/>
        <w:jc w:val="center"/>
        <w:rPr>
          <w:rFonts w:cs="Times New Roman" w:asciiTheme="minorEastAsia" w:hAnsiTheme="minorEastAsia" w:eastAsiaTheme="minorEastAsia"/>
          <w:sz w:val="24"/>
          <w:szCs w:val="24"/>
        </w:rPr>
      </w:pPr>
    </w:p>
    <w:p>
      <w:pPr>
        <w:pStyle w:val="15"/>
        <w:spacing w:line="360" w:lineRule="auto"/>
        <w:ind w:firstLine="480" w:firstLineChars="200"/>
        <w:jc w:val="center"/>
        <w:rPr>
          <w:rFonts w:cs="Times New Roman" w:asciiTheme="minorEastAsia" w:hAnsiTheme="minorEastAsia" w:eastAsiaTheme="minorEastAsia"/>
          <w:sz w:val="24"/>
          <w:szCs w:val="24"/>
        </w:rPr>
      </w:pPr>
    </w:p>
    <w:p>
      <w:pPr>
        <w:pStyle w:val="15"/>
        <w:spacing w:line="360" w:lineRule="auto"/>
        <w:ind w:firstLine="482" w:firstLineChars="200"/>
        <w:jc w:val="center"/>
        <w:rPr>
          <w:rFonts w:hint="eastAsia" w:cs="Times New Roman" w:asciiTheme="minorEastAsia" w:hAnsiTheme="minorEastAsia" w:eastAsiaTheme="minorEastAsia"/>
          <w:b/>
          <w:sz w:val="24"/>
          <w:szCs w:val="24"/>
        </w:rPr>
      </w:pPr>
    </w:p>
    <w:p>
      <w:pPr>
        <w:pStyle w:val="15"/>
        <w:spacing w:line="360" w:lineRule="auto"/>
        <w:ind w:firstLine="482" w:firstLineChars="200"/>
        <w:jc w:val="center"/>
        <w:rPr>
          <w:rFonts w:hint="eastAsia" w:cs="Times New Roman" w:asciiTheme="minorEastAsia" w:hAnsiTheme="minorEastAsia" w:eastAsiaTheme="minorEastAsia"/>
          <w:b/>
          <w:sz w:val="24"/>
          <w:szCs w:val="24"/>
        </w:rPr>
      </w:pPr>
    </w:p>
    <w:p>
      <w:pPr>
        <w:pStyle w:val="15"/>
        <w:spacing w:line="360" w:lineRule="auto"/>
        <w:ind w:firstLine="482" w:firstLineChars="200"/>
        <w:jc w:val="center"/>
        <w:rPr>
          <w:rFonts w:hint="eastAsia" w:cs="Times New Roman" w:asciiTheme="minorEastAsia" w:hAnsiTheme="minorEastAsia" w:eastAsiaTheme="minorEastAsia"/>
          <w:b/>
          <w:sz w:val="24"/>
          <w:szCs w:val="24"/>
        </w:rPr>
      </w:pPr>
    </w:p>
    <w:p>
      <w:pPr>
        <w:pStyle w:val="15"/>
        <w:spacing w:line="360" w:lineRule="auto"/>
        <w:ind w:firstLine="482" w:firstLineChars="200"/>
        <w:jc w:val="center"/>
        <w:rPr>
          <w:rFonts w:hint="eastAsia" w:cs="Times New Roman" w:asciiTheme="minorEastAsia" w:hAnsiTheme="minorEastAsia" w:eastAsiaTheme="minorEastAsia"/>
          <w:b/>
          <w:sz w:val="24"/>
          <w:szCs w:val="24"/>
        </w:rPr>
      </w:pPr>
    </w:p>
    <w:p>
      <w:pPr>
        <w:pStyle w:val="15"/>
        <w:spacing w:line="360" w:lineRule="auto"/>
        <w:ind w:firstLine="482" w:firstLineChars="200"/>
        <w:jc w:val="center"/>
        <w:rPr>
          <w:rFonts w:hint="eastAsia" w:cs="Times New Roman" w:asciiTheme="minorEastAsia" w:hAnsiTheme="minorEastAsia" w:eastAsiaTheme="minorEastAsia"/>
          <w:b/>
          <w:sz w:val="24"/>
          <w:szCs w:val="24"/>
        </w:rPr>
      </w:pPr>
    </w:p>
    <w:p>
      <w:pPr>
        <w:pStyle w:val="15"/>
        <w:spacing w:line="360" w:lineRule="auto"/>
        <w:ind w:firstLine="482" w:firstLineChars="200"/>
        <w:jc w:val="center"/>
        <w:rPr>
          <w:rFonts w:hint="eastAsia" w:cs="Times New Roman" w:asciiTheme="minorEastAsia" w:hAnsiTheme="minorEastAsia" w:eastAsiaTheme="minorEastAsia"/>
          <w:b/>
          <w:sz w:val="24"/>
          <w:szCs w:val="24"/>
        </w:rPr>
      </w:pPr>
    </w:p>
    <w:p>
      <w:pPr>
        <w:pStyle w:val="15"/>
        <w:spacing w:line="360" w:lineRule="auto"/>
        <w:ind w:firstLine="482" w:firstLineChars="200"/>
        <w:jc w:val="center"/>
        <w:rPr>
          <w:rFonts w:hint="eastAsia" w:cs="Times New Roman" w:asciiTheme="minorEastAsia" w:hAnsiTheme="minorEastAsia" w:eastAsiaTheme="minorEastAsia"/>
          <w:b/>
          <w:sz w:val="24"/>
          <w:szCs w:val="24"/>
        </w:rPr>
      </w:pPr>
    </w:p>
    <w:p>
      <w:pPr>
        <w:pStyle w:val="15"/>
        <w:spacing w:line="360" w:lineRule="auto"/>
        <w:ind w:firstLine="482" w:firstLineChars="200"/>
        <w:jc w:val="center"/>
        <w:rPr>
          <w:rFonts w:hint="eastAsia" w:cs="Times New Roman" w:asciiTheme="minorEastAsia" w:hAnsiTheme="minorEastAsia" w:eastAsiaTheme="minorEastAsia"/>
          <w:b/>
          <w:sz w:val="24"/>
          <w:szCs w:val="24"/>
        </w:rPr>
      </w:pPr>
    </w:p>
    <w:p>
      <w:pPr>
        <w:pStyle w:val="15"/>
        <w:spacing w:line="360" w:lineRule="auto"/>
        <w:ind w:firstLine="482" w:firstLineChars="200"/>
        <w:jc w:val="center"/>
        <w:rPr>
          <w:rFonts w:hint="eastAsia" w:cs="Times New Roman" w:asciiTheme="minorEastAsia" w:hAnsiTheme="minorEastAsia" w:eastAsiaTheme="minorEastAsia"/>
          <w:b/>
          <w:sz w:val="24"/>
          <w:szCs w:val="24"/>
        </w:rPr>
      </w:pPr>
    </w:p>
    <w:p>
      <w:pPr>
        <w:pStyle w:val="15"/>
        <w:spacing w:line="360" w:lineRule="auto"/>
        <w:ind w:firstLine="482" w:firstLineChars="200"/>
        <w:jc w:val="center"/>
        <w:rPr>
          <w:rFonts w:hint="eastAsia" w:cs="Times New Roman" w:asciiTheme="minorEastAsia" w:hAnsiTheme="minorEastAsia" w:eastAsiaTheme="minorEastAsia"/>
          <w:b/>
          <w:sz w:val="24"/>
          <w:szCs w:val="24"/>
        </w:rPr>
      </w:pPr>
    </w:p>
    <w:p>
      <w:pPr>
        <w:pStyle w:val="15"/>
        <w:spacing w:line="360" w:lineRule="auto"/>
        <w:ind w:firstLine="482" w:firstLineChars="200"/>
        <w:jc w:val="center"/>
        <w:rPr>
          <w:rFonts w:hint="eastAsia" w:cs="Times New Roman" w:asciiTheme="minorEastAsia" w:hAnsiTheme="minorEastAsia" w:eastAsiaTheme="minorEastAsia"/>
          <w:b/>
          <w:sz w:val="24"/>
          <w:szCs w:val="24"/>
        </w:rPr>
      </w:pPr>
    </w:p>
    <w:p>
      <w:pPr>
        <w:pStyle w:val="15"/>
        <w:spacing w:line="360" w:lineRule="auto"/>
        <w:ind w:firstLine="482" w:firstLineChars="200"/>
        <w:jc w:val="center"/>
        <w:rPr>
          <w:rFonts w:hint="eastAsia" w:cs="Times New Roman" w:asciiTheme="minorEastAsia" w:hAnsiTheme="minorEastAsia" w:eastAsiaTheme="minorEastAsia"/>
          <w:b/>
          <w:sz w:val="24"/>
          <w:szCs w:val="24"/>
        </w:rPr>
      </w:pPr>
    </w:p>
    <w:p>
      <w:pPr>
        <w:pStyle w:val="15"/>
        <w:spacing w:line="360" w:lineRule="auto"/>
        <w:ind w:firstLine="482" w:firstLine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第一部分　商务部分</w:t>
      </w:r>
    </w:p>
    <w:p>
      <w:pPr>
        <w:pStyle w:val="15"/>
        <w:spacing w:line="360" w:lineRule="auto"/>
        <w:ind w:firstLine="482" w:firstLineChars="200"/>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一、</w:t>
      </w:r>
      <w:r>
        <w:rPr>
          <w:rFonts w:hint="eastAsia" w:cs="Times New Roman" w:asciiTheme="minorEastAsia" w:hAnsiTheme="minorEastAsia" w:eastAsiaTheme="minorEastAsia"/>
          <w:b/>
          <w:sz w:val="24"/>
          <w:szCs w:val="24"/>
          <w:lang w:eastAsia="zh-CN"/>
        </w:rPr>
        <w:t>谈判</w:t>
      </w:r>
      <w:r>
        <w:rPr>
          <w:rFonts w:hint="eastAsia" w:cs="Times New Roman" w:asciiTheme="minorEastAsia" w:hAnsiTheme="minorEastAsia" w:eastAsiaTheme="minorEastAsia"/>
          <w:b/>
          <w:sz w:val="24"/>
          <w:szCs w:val="24"/>
        </w:rPr>
        <w:t>响应声明</w:t>
      </w:r>
    </w:p>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lang w:eastAsia="zh-CN"/>
        </w:rPr>
        <w:t>谈判</w:t>
      </w:r>
      <w:r>
        <w:rPr>
          <w:rFonts w:hint="eastAsia" w:asciiTheme="minorEastAsia" w:hAnsiTheme="minorEastAsia" w:eastAsiaTheme="minorEastAsia"/>
        </w:rPr>
        <w:t>响应声明</w:t>
      </w:r>
    </w:p>
    <w:p>
      <w:pPr>
        <w:pStyle w:val="15"/>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致</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采购人或采购代理机构</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我方已仔细研究了</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项目名称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的竞争性</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项目编号：</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的全部内容，知悉参加竞争性</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的风险，我方承诺接受</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文件的全部条款且无任何异议。</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一、我方同意在</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响应有效期内遵守本响应文件中的承诺，且在此期限期满之前均具有法律约束力。</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二、我方提交纸质响应文件正本</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份和副本</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份，电子响应文件</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套，并保证响应文件提供的数据和材料是真实、准确的。否则，愿承担《政府采购法》第七十七条规定的法律责任。</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三、我方愿意向贵方提供任何与本项采购有关的数据、情况和技术资料。若贵方需要，我方愿意提供我方作出的一切承诺的证明材料。</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四、我方愿意按</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文件规定和</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小组要求重新提交响应文件和最后报价。</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五、我方承诺遵守《政府采购法》的有关规定，保证在获得成交资格后，按照</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文件确定的事项签订政府采购合同，履行双方所签订的合同，并承担合同规定的责任和义务。</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：法定代表人身份证明复印件</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法定代表人参加</w:t>
      </w:r>
      <w:r>
        <w:rPr>
          <w:rFonts w:hint="eastAsia" w:cs="Times New Roman" w:asciiTheme="minorEastAsia" w:hAnsiTheme="minorEastAsia" w:eastAsiaTheme="minorEastAsia"/>
          <w:sz w:val="24"/>
          <w:szCs w:val="24"/>
          <w:lang w:eastAsia="zh-CN"/>
        </w:rPr>
        <w:t>谈判</w:t>
      </w:r>
      <w:r>
        <w:rPr>
          <w:rFonts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：法定代表人授权书</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授权代表参加</w:t>
      </w:r>
      <w:r>
        <w:rPr>
          <w:rFonts w:hint="eastAsia" w:cs="Times New Roman" w:asciiTheme="minorEastAsia" w:hAnsiTheme="minorEastAsia" w:eastAsiaTheme="minorEastAsia"/>
          <w:sz w:val="24"/>
          <w:szCs w:val="24"/>
          <w:lang w:eastAsia="zh-CN"/>
        </w:rPr>
        <w:t>谈判</w:t>
      </w:r>
      <w:r>
        <w:rPr>
          <w:rFonts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：授权委托书</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自然人提供</w:t>
      </w:r>
      <w:r>
        <w:rPr>
          <w:rFonts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法定代表人身份证明复印件</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法定代表人参加</w:t>
      </w:r>
      <w:r>
        <w:rPr>
          <w:rFonts w:hint="eastAsia" w:cs="Times New Roman" w:asciiTheme="minorEastAsia" w:hAnsiTheme="minorEastAsia" w:eastAsiaTheme="minorEastAsia"/>
          <w:sz w:val="24"/>
          <w:szCs w:val="24"/>
          <w:lang w:eastAsia="zh-CN"/>
        </w:rPr>
        <w:t>谈判</w:t>
      </w:r>
      <w:r>
        <w:rPr>
          <w:rFonts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p>
    <w:tbl>
      <w:tblPr>
        <w:tblStyle w:val="24"/>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法定代表人身份证明复印件</w:t>
            </w:r>
          </w:p>
        </w:tc>
      </w:tr>
    </w:tbl>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p>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rPr>
        <w:t>法定代表人授权委托书</w:t>
      </w:r>
      <w:r>
        <w:rPr>
          <w:rFonts w:asciiTheme="minorEastAsia" w:hAnsiTheme="minorEastAsia" w:eastAsiaTheme="minorEastAsia"/>
        </w:rPr>
        <w:t>(</w:t>
      </w:r>
      <w:r>
        <w:rPr>
          <w:rFonts w:hint="eastAsia" w:asciiTheme="minorEastAsia" w:hAnsiTheme="minorEastAsia" w:eastAsiaTheme="minorEastAsia"/>
        </w:rPr>
        <w:t>授权代表参加</w:t>
      </w:r>
      <w:r>
        <w:rPr>
          <w:rFonts w:hint="eastAsia" w:asciiTheme="minorEastAsia" w:hAnsiTheme="minorEastAsia" w:eastAsiaTheme="minorEastAsia"/>
          <w:lang w:eastAsia="zh-CN"/>
        </w:rPr>
        <w:t>谈判</w:t>
      </w:r>
      <w:r>
        <w:rPr>
          <w:rFonts w:asciiTheme="minorEastAsia" w:hAnsiTheme="minorEastAsia" w:eastAsiaTheme="minorEastAsia"/>
        </w:rPr>
        <w:t>)</w:t>
      </w:r>
    </w:p>
    <w:p>
      <w:pPr>
        <w:pStyle w:val="15"/>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致：</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采购人或采购代理机构</w:t>
      </w:r>
      <w:r>
        <w:rPr>
          <w:rFonts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的法定代表人</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姓名、职务</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授权</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代表姓名、职务</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为本公司的</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代表，就</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项目名称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及相关事务代表本公司处理与之有关的一切事务。</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委托期限：</w:t>
      </w:r>
      <w:r>
        <w:rPr>
          <w:rFonts w:cs="Times New Roman" w:asciiTheme="minorEastAsia" w:hAnsiTheme="minorEastAsia" w:eastAsiaTheme="minorEastAsia"/>
          <w:sz w:val="24"/>
          <w:szCs w:val="24"/>
        </w:rPr>
        <w:t>____________________</w:t>
      </w:r>
      <w:r>
        <w:rPr>
          <w:rFonts w:hint="eastAsia"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代理人无转委托权。</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本授权书于</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日签字生效，特此声明。</w:t>
      </w:r>
    </w:p>
    <w:p>
      <w:pPr>
        <w:pStyle w:val="15"/>
        <w:spacing w:line="360" w:lineRule="auto"/>
        <w:ind w:firstLine="480" w:firstLineChars="200"/>
        <w:rPr>
          <w:rFonts w:cs="Times New Roman" w:asciiTheme="minorEastAsia" w:hAnsiTheme="minorEastAsia" w:eastAsiaTheme="minorEastAsia"/>
          <w:sz w:val="24"/>
          <w:szCs w:val="24"/>
        </w:rPr>
      </w:pPr>
    </w:p>
    <w:tbl>
      <w:tblPr>
        <w:tblStyle w:val="24"/>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授权代表身份证明复印件</w:t>
            </w:r>
          </w:p>
        </w:tc>
      </w:tr>
    </w:tbl>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签字或签章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jc w:val="righ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5"/>
        <w:spacing w:line="360" w:lineRule="auto"/>
        <w:rPr>
          <w:rFonts w:cs="Times New Roman" w:asciiTheme="minorEastAsia" w:hAnsiTheme="minorEastAsia" w:eastAsiaTheme="minorEastAsia"/>
          <w:sz w:val="24"/>
          <w:szCs w:val="24"/>
        </w:rPr>
      </w:pPr>
    </w:p>
    <w:p>
      <w:pPr>
        <w:pStyle w:val="15"/>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3</w:t>
      </w:r>
    </w:p>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rPr>
        <w:t>授权委托书</w:t>
      </w:r>
      <w:r>
        <w:rPr>
          <w:rFonts w:asciiTheme="minorEastAsia" w:hAnsiTheme="minorEastAsia" w:eastAsiaTheme="minorEastAsia"/>
        </w:rPr>
        <w:t>(</w:t>
      </w:r>
      <w:r>
        <w:rPr>
          <w:rFonts w:hint="eastAsia" w:asciiTheme="minorEastAsia" w:hAnsiTheme="minorEastAsia" w:eastAsiaTheme="minorEastAsia"/>
        </w:rPr>
        <w:t>格式二</w:t>
      </w:r>
      <w:r>
        <w:rPr>
          <w:rFonts w:asciiTheme="minorEastAsia" w:hAnsiTheme="minorEastAsia" w:eastAsiaTheme="minorEastAsia"/>
        </w:rPr>
        <w:t>)(</w:t>
      </w:r>
      <w:r>
        <w:rPr>
          <w:rFonts w:hint="eastAsia" w:asciiTheme="minorEastAsia" w:hAnsiTheme="minorEastAsia" w:eastAsiaTheme="minorEastAsia"/>
        </w:rPr>
        <w:t>适用于自然人</w:t>
      </w:r>
      <w:r>
        <w:rPr>
          <w:rFonts w:hint="eastAsia" w:asciiTheme="minorEastAsia" w:hAnsiTheme="minorEastAsia" w:eastAsiaTheme="minorEastAsia"/>
          <w:lang w:eastAsia="zh-CN"/>
        </w:rPr>
        <w:t>谈判</w:t>
      </w:r>
      <w:r>
        <w:rPr>
          <w:rFonts w:asciiTheme="minorEastAsia" w:hAnsiTheme="minorEastAsia" w:eastAsiaTheme="minorEastAsia"/>
        </w:rPr>
        <w:t>)</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致：</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采购人或采购代理机构</w:t>
      </w:r>
      <w:r>
        <w:rPr>
          <w:rFonts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我</w:t>
      </w:r>
      <w:r>
        <w:rPr>
          <w:rFonts w:cs="Times New Roman" w:asciiTheme="minorEastAsia" w:hAnsiTheme="minorEastAsia" w:eastAsiaTheme="minorEastAsia"/>
          <w:sz w:val="24"/>
          <w:szCs w:val="24"/>
        </w:rPr>
        <w:t>________(</w:t>
      </w:r>
      <w:r>
        <w:rPr>
          <w:rFonts w:hint="eastAsia" w:cs="Times New Roman" w:asciiTheme="minorEastAsia" w:hAnsiTheme="minorEastAsia" w:eastAsiaTheme="minorEastAsia"/>
          <w:sz w:val="24"/>
          <w:szCs w:val="24"/>
        </w:rPr>
        <w:t>姓名</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系自然人，现授权委托</w:t>
      </w:r>
      <w:r>
        <w:rPr>
          <w:rFonts w:cs="Times New Roman" w:asciiTheme="minorEastAsia" w:hAnsiTheme="minorEastAsia" w:eastAsiaTheme="minorEastAsia"/>
          <w:sz w:val="24"/>
          <w:szCs w:val="24"/>
        </w:rPr>
        <w:t>________(</w:t>
      </w:r>
      <w:r>
        <w:rPr>
          <w:rFonts w:hint="eastAsia" w:cs="Times New Roman" w:asciiTheme="minorEastAsia" w:hAnsiTheme="minorEastAsia" w:eastAsiaTheme="minorEastAsia"/>
          <w:sz w:val="24"/>
          <w:szCs w:val="24"/>
        </w:rPr>
        <w:t>姓名</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以本人名义参加</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项目名称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的</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活动，并代表本人全权办理针对上述项目的</w:t>
      </w: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、签约等具体事务和签署相关文件。</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本人对被授权人的签字事项负全部责任。</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授权委托代理期限：从　　　年　　月　　日起至　　　年　　月　　日止。</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代理人无转委托权，特此委托。</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我已在下面签字，以资证明。</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自然人签字并在签名处加盖食指指印：　　　　　年　　月　　日</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2" w:firstLineChars="200"/>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二、报价一览表</w:t>
      </w:r>
    </w:p>
    <w:p>
      <w:pPr>
        <w:pStyle w:val="15"/>
        <w:spacing w:line="30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xml:space="preserve">                        报价一览表</w:t>
      </w:r>
    </w:p>
    <w:tbl>
      <w:tblPr>
        <w:tblStyle w:val="2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01" w:type="dxa"/>
            <w:vAlign w:val="center"/>
          </w:tcPr>
          <w:p>
            <w:pPr>
              <w:pStyle w:val="15"/>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701" w:type="dxa"/>
            <w:vAlign w:val="center"/>
          </w:tcPr>
          <w:p>
            <w:pPr>
              <w:pStyle w:val="15"/>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项目名称</w:t>
            </w:r>
          </w:p>
        </w:tc>
        <w:tc>
          <w:tcPr>
            <w:tcW w:w="5814" w:type="dxa"/>
            <w:vAlign w:val="center"/>
          </w:tcPr>
          <w:p>
            <w:pPr>
              <w:pStyle w:val="15"/>
              <w:spacing w:line="300" w:lineRule="exact"/>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pStyle w:val="15"/>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w:t>
            </w:r>
          </w:p>
        </w:tc>
        <w:tc>
          <w:tcPr>
            <w:tcW w:w="1701" w:type="dxa"/>
            <w:vAlign w:val="center"/>
          </w:tcPr>
          <w:p>
            <w:pPr>
              <w:pStyle w:val="15"/>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总报价人民币</w:t>
            </w:r>
          </w:p>
        </w:tc>
        <w:tc>
          <w:tcPr>
            <w:tcW w:w="5814" w:type="dxa"/>
            <w:vAlign w:val="center"/>
          </w:tcPr>
          <w:p>
            <w:pPr>
              <w:pStyle w:val="15"/>
              <w:spacing w:line="300" w:lineRule="exac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大写：人民币</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元</w:t>
            </w:r>
          </w:p>
          <w:p>
            <w:pPr>
              <w:pStyle w:val="15"/>
              <w:spacing w:line="300" w:lineRule="exac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小写：￥</w:t>
            </w:r>
            <w:r>
              <w:rPr>
                <w:rFonts w:cs="Times New Roman" w:asciiTheme="minorEastAsia" w:hAnsiTheme="minorEastAsia" w:eastAsiaTheme="minorEastAsia"/>
                <w:sz w:val="24"/>
                <w:szCs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01" w:type="dxa"/>
            <w:shd w:val="clear" w:color="auto" w:fill="auto"/>
            <w:vAlign w:val="center"/>
          </w:tcPr>
          <w:p>
            <w:pPr>
              <w:pStyle w:val="15"/>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w:t>
            </w:r>
          </w:p>
        </w:tc>
        <w:tc>
          <w:tcPr>
            <w:tcW w:w="1701" w:type="dxa"/>
            <w:shd w:val="clear" w:color="auto" w:fill="auto"/>
            <w:vAlign w:val="center"/>
          </w:tcPr>
          <w:p>
            <w:pPr>
              <w:pStyle w:val="15"/>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项目实施期限</w:t>
            </w:r>
          </w:p>
        </w:tc>
        <w:tc>
          <w:tcPr>
            <w:tcW w:w="5814" w:type="dxa"/>
            <w:vAlign w:val="center"/>
          </w:tcPr>
          <w:p>
            <w:pPr>
              <w:pStyle w:val="15"/>
              <w:spacing w:line="300" w:lineRule="exact"/>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01" w:type="dxa"/>
            <w:shd w:val="clear" w:color="auto" w:fill="auto"/>
            <w:vAlign w:val="center"/>
          </w:tcPr>
          <w:p>
            <w:pPr>
              <w:pStyle w:val="15"/>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w:t>
            </w:r>
          </w:p>
        </w:tc>
        <w:tc>
          <w:tcPr>
            <w:tcW w:w="1701" w:type="dxa"/>
            <w:shd w:val="clear" w:color="auto" w:fill="auto"/>
            <w:vAlign w:val="center"/>
          </w:tcPr>
          <w:p>
            <w:pPr>
              <w:pStyle w:val="15"/>
              <w:spacing w:line="300" w:lineRule="exact"/>
              <w:jc w:val="center"/>
              <w:rPr>
                <w:rFonts w:cs="Times New Roman" w:asciiTheme="minorEastAsia" w:hAnsiTheme="minorEastAsia" w:eastAsiaTheme="minorEastAsia"/>
                <w:sz w:val="24"/>
                <w:szCs w:val="24"/>
              </w:rPr>
            </w:pPr>
          </w:p>
        </w:tc>
        <w:tc>
          <w:tcPr>
            <w:tcW w:w="5814" w:type="dxa"/>
            <w:vAlign w:val="center"/>
          </w:tcPr>
          <w:p>
            <w:pPr>
              <w:pStyle w:val="15"/>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01" w:type="dxa"/>
            <w:vAlign w:val="center"/>
          </w:tcPr>
          <w:p>
            <w:pPr>
              <w:pStyle w:val="15"/>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w:t>
            </w:r>
          </w:p>
        </w:tc>
        <w:tc>
          <w:tcPr>
            <w:tcW w:w="1701" w:type="dxa"/>
            <w:vAlign w:val="center"/>
          </w:tcPr>
          <w:p>
            <w:pPr>
              <w:pStyle w:val="15"/>
              <w:spacing w:line="300" w:lineRule="exact"/>
              <w:jc w:val="center"/>
              <w:rPr>
                <w:rFonts w:cs="Times New Roman" w:asciiTheme="minorEastAsia" w:hAnsiTheme="minorEastAsia" w:eastAsiaTheme="minorEastAsia"/>
                <w:sz w:val="24"/>
                <w:szCs w:val="24"/>
              </w:rPr>
            </w:pPr>
          </w:p>
        </w:tc>
        <w:tc>
          <w:tcPr>
            <w:tcW w:w="5814" w:type="dxa"/>
            <w:vAlign w:val="center"/>
          </w:tcPr>
          <w:p>
            <w:pPr>
              <w:pStyle w:val="15"/>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01" w:type="dxa"/>
            <w:vAlign w:val="center"/>
          </w:tcPr>
          <w:p>
            <w:pPr>
              <w:pStyle w:val="15"/>
              <w:spacing w:line="300" w:lineRule="exact"/>
              <w:jc w:val="center"/>
              <w:rPr>
                <w:rFonts w:cs="Times New Roman" w:asciiTheme="minorEastAsia" w:hAnsiTheme="minorEastAsia" w:eastAsiaTheme="minorEastAsia"/>
                <w:sz w:val="24"/>
                <w:szCs w:val="24"/>
              </w:rPr>
            </w:pPr>
          </w:p>
        </w:tc>
        <w:tc>
          <w:tcPr>
            <w:tcW w:w="1701" w:type="dxa"/>
            <w:vAlign w:val="center"/>
          </w:tcPr>
          <w:p>
            <w:pPr>
              <w:pStyle w:val="15"/>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w:t>
            </w:r>
          </w:p>
        </w:tc>
        <w:tc>
          <w:tcPr>
            <w:tcW w:w="5814" w:type="dxa"/>
            <w:vAlign w:val="center"/>
          </w:tcPr>
          <w:p>
            <w:pPr>
              <w:pStyle w:val="15"/>
              <w:spacing w:line="300" w:lineRule="exact"/>
              <w:jc w:val="center"/>
              <w:rPr>
                <w:rFonts w:cs="Times New Roman" w:asciiTheme="minorEastAsia" w:hAnsiTheme="minorEastAsia" w:eastAsiaTheme="minorEastAsia"/>
                <w:sz w:val="24"/>
                <w:szCs w:val="24"/>
              </w:rPr>
            </w:pPr>
          </w:p>
        </w:tc>
      </w:tr>
    </w:tbl>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说明：授权用投标专用章的，与公章具有相同法律效力。</w:t>
      </w: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w:t>
      </w: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ind w:firstLine="480" w:firstLineChars="200"/>
        <w:rPr>
          <w:rFonts w:cs="Times New Roman" w:asciiTheme="minorEastAsia" w:hAnsiTheme="minorEastAsia" w:eastAsiaTheme="minorEastAsia"/>
          <w:sz w:val="24"/>
          <w:szCs w:val="24"/>
        </w:rPr>
      </w:pPr>
    </w:p>
    <w:p>
      <w:pPr>
        <w:pStyle w:val="15"/>
        <w:spacing w:line="300" w:lineRule="exact"/>
        <w:rPr>
          <w:rFonts w:cs="Times New Roman" w:asciiTheme="minorEastAsia" w:hAnsiTheme="minorEastAsia" w:eastAsiaTheme="minorEastAsia"/>
          <w:sz w:val="24"/>
          <w:szCs w:val="24"/>
        </w:rPr>
      </w:pPr>
    </w:p>
    <w:p>
      <w:pPr>
        <w:pStyle w:val="15"/>
        <w:spacing w:line="300" w:lineRule="exact"/>
        <w:rPr>
          <w:rFonts w:cs="Times New Roman" w:asciiTheme="minorEastAsia" w:hAnsiTheme="minorEastAsia" w:eastAsiaTheme="minorEastAsia"/>
          <w:sz w:val="24"/>
          <w:szCs w:val="24"/>
        </w:rPr>
      </w:pPr>
    </w:p>
    <w:p>
      <w:pPr>
        <w:pStyle w:val="15"/>
        <w:spacing w:line="300" w:lineRule="exact"/>
        <w:rPr>
          <w:rFonts w:cs="Times New Roman" w:asciiTheme="minorEastAsia" w:hAnsiTheme="minorEastAsia" w:eastAsiaTheme="minorEastAsia"/>
          <w:sz w:val="24"/>
          <w:szCs w:val="24"/>
        </w:rPr>
      </w:pPr>
    </w:p>
    <w:p>
      <w:pPr>
        <w:pStyle w:val="15"/>
        <w:spacing w:line="300" w:lineRule="exact"/>
        <w:rPr>
          <w:rFonts w:cs="Times New Roman" w:asciiTheme="minorEastAsia" w:hAnsiTheme="minorEastAsia" w:eastAsiaTheme="minorEastAsia"/>
          <w:sz w:val="24"/>
          <w:szCs w:val="24"/>
        </w:rPr>
      </w:pPr>
    </w:p>
    <w:p>
      <w:pPr>
        <w:pStyle w:val="15"/>
        <w:spacing w:line="360" w:lineRule="auto"/>
        <w:ind w:firstLine="480" w:firstLineChars="200"/>
        <w:rPr>
          <w:rFonts w:hint="eastAsia" w:cs="Times New Roman" w:asciiTheme="minorEastAsia" w:hAnsiTheme="minorEastAsia" w:eastAsiaTheme="minorEastAsia"/>
          <w:sz w:val="24"/>
          <w:szCs w:val="24"/>
        </w:rPr>
      </w:pPr>
    </w:p>
    <w:p>
      <w:pPr>
        <w:pStyle w:val="15"/>
        <w:spacing w:line="360" w:lineRule="auto"/>
        <w:ind w:firstLine="480" w:firstLineChars="200"/>
        <w:rPr>
          <w:rFonts w:hint="eastAsia" w:cs="Times New Roman" w:asciiTheme="minorEastAsia" w:hAnsiTheme="minorEastAsia" w:eastAsiaTheme="minorEastAsia"/>
          <w:sz w:val="24"/>
          <w:szCs w:val="24"/>
        </w:rPr>
      </w:pPr>
    </w:p>
    <w:p>
      <w:pPr>
        <w:pStyle w:val="15"/>
        <w:spacing w:line="360" w:lineRule="auto"/>
        <w:ind w:firstLine="480" w:firstLineChars="200"/>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2</w:t>
      </w:r>
    </w:p>
    <w:p>
      <w:pPr>
        <w:pStyle w:val="15"/>
        <w:spacing w:line="360" w:lineRule="auto"/>
        <w:ind w:firstLine="482" w:firstLineChars="200"/>
        <w:jc w:val="center"/>
        <w:rPr>
          <w:rFonts w:cs="MingLiU_HKSCS"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最终报价承诺书</w:t>
      </w:r>
    </w:p>
    <w:p>
      <w:pPr>
        <w:pStyle w:val="15"/>
        <w:spacing w:line="360" w:lineRule="auto"/>
        <w:ind w:firstLine="480" w:firstLineChars="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第</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次报价书</w:t>
      </w:r>
      <w:r>
        <w:rPr>
          <w:rFonts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项目名称：</w:t>
      </w:r>
      <w:r>
        <w:rPr>
          <w:rFonts w:cs="Times New Roman" w:asciiTheme="minorEastAsia" w:hAnsiTheme="minorEastAsia" w:eastAsiaTheme="minorEastAsia"/>
          <w:sz w:val="24"/>
          <w:szCs w:val="24"/>
        </w:rPr>
        <w:t>____________________</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项目编号：</w:t>
      </w:r>
      <w:r>
        <w:rPr>
          <w:rFonts w:cs="Times New Roman" w:asciiTheme="minorEastAsia" w:hAnsiTheme="minorEastAsia" w:eastAsiaTheme="minorEastAsia"/>
          <w:sz w:val="24"/>
          <w:szCs w:val="24"/>
        </w:rPr>
        <w:t>____________________</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项目包号：</w:t>
      </w:r>
      <w:r>
        <w:rPr>
          <w:rFonts w:cs="Times New Roman" w:asciiTheme="minorEastAsia" w:hAnsiTheme="minorEastAsia" w:eastAsiaTheme="minorEastAsia"/>
          <w:sz w:val="24"/>
          <w:szCs w:val="24"/>
        </w:rPr>
        <w:t>____________________</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50" w:type="dxa"/>
            <w:vAlign w:val="center"/>
          </w:tcPr>
          <w:p>
            <w:pPr>
              <w:pStyle w:val="15"/>
              <w:spacing w:line="360" w:lineRule="auto"/>
              <w:ind w:firstLine="360" w:firstLineChars="1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p>
        </w:tc>
        <w:tc>
          <w:tcPr>
            <w:tcW w:w="6172" w:type="dxa"/>
            <w:vAlign w:val="center"/>
          </w:tcPr>
          <w:p>
            <w:pPr>
              <w:pStyle w:val="15"/>
              <w:spacing w:line="360" w:lineRule="auto"/>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vAlign w:val="center"/>
          </w:tcPr>
          <w:p>
            <w:pPr>
              <w:pStyle w:val="15"/>
              <w:spacing w:line="360" w:lineRule="auto"/>
              <w:jc w:val="center"/>
              <w:rPr>
                <w:rFonts w:cs="Times New Roman" w:asciiTheme="minorEastAsia" w:hAnsiTheme="minorEastAsia" w:eastAsiaTheme="minorEastAsia"/>
                <w:sz w:val="24"/>
                <w:szCs w:val="24"/>
              </w:rPr>
            </w:pPr>
          </w:p>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范围</w:t>
            </w:r>
          </w:p>
          <w:p>
            <w:pPr>
              <w:pStyle w:val="15"/>
              <w:spacing w:line="360" w:lineRule="auto"/>
              <w:jc w:val="center"/>
              <w:rPr>
                <w:rFonts w:cs="Times New Roman" w:asciiTheme="minorEastAsia" w:hAnsiTheme="minorEastAsia" w:eastAsiaTheme="minorEastAsia"/>
                <w:sz w:val="24"/>
                <w:szCs w:val="24"/>
              </w:rPr>
            </w:pPr>
          </w:p>
        </w:tc>
        <w:tc>
          <w:tcPr>
            <w:tcW w:w="6172" w:type="dxa"/>
            <w:vAlign w:val="center"/>
          </w:tcPr>
          <w:p>
            <w:pPr>
              <w:pStyle w:val="15"/>
              <w:spacing w:line="360" w:lineRule="auto"/>
              <w:jc w:val="left"/>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vAlign w:val="center"/>
          </w:tcPr>
          <w:p>
            <w:pPr>
              <w:pStyle w:val="15"/>
              <w:spacing w:line="360" w:lineRule="auto"/>
              <w:jc w:val="center"/>
              <w:rPr>
                <w:rFonts w:cs="Times New Roman" w:asciiTheme="minorEastAsia" w:hAnsiTheme="minorEastAsia" w:eastAsiaTheme="minorEastAsia"/>
                <w:sz w:val="24"/>
                <w:szCs w:val="24"/>
              </w:rPr>
            </w:pPr>
          </w:p>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最终报价</w:t>
            </w:r>
          </w:p>
          <w:p>
            <w:pPr>
              <w:pStyle w:val="15"/>
              <w:spacing w:line="360" w:lineRule="auto"/>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详见备注说明</w:t>
            </w:r>
            <w:r>
              <w:rPr>
                <w:rFonts w:cs="Times New Roman" w:asciiTheme="minorEastAsia" w:hAnsiTheme="minorEastAsia" w:eastAsiaTheme="minorEastAsia"/>
                <w:sz w:val="24"/>
                <w:szCs w:val="24"/>
              </w:rPr>
              <w:t>)</w:t>
            </w:r>
          </w:p>
        </w:tc>
        <w:tc>
          <w:tcPr>
            <w:tcW w:w="6172" w:type="dxa"/>
            <w:vAlign w:val="center"/>
          </w:tcPr>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人民币小写：</w:t>
            </w:r>
            <w:r>
              <w:rPr>
                <w:rFonts w:cs="Times New Roman" w:asciiTheme="minorEastAsia" w:hAnsiTheme="minorEastAsia" w:eastAsiaTheme="minorEastAsia"/>
                <w:sz w:val="24"/>
                <w:szCs w:val="24"/>
              </w:rPr>
              <w:t>____________________</w:t>
            </w:r>
          </w:p>
          <w:p>
            <w:pPr>
              <w:pStyle w:val="15"/>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人民币大写：</w:t>
            </w:r>
            <w:r>
              <w:rPr>
                <w:rFonts w:cs="Times New Roman" w:asciiTheme="minorEastAsia" w:hAnsiTheme="minorEastAsia" w:eastAsiaTheme="minorEastAsia"/>
                <w:sz w:val="24"/>
                <w:szCs w:val="24"/>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vAlign w:val="center"/>
          </w:tcPr>
          <w:p>
            <w:pPr>
              <w:pStyle w:val="15"/>
              <w:spacing w:line="360" w:lineRule="auto"/>
              <w:jc w:val="center"/>
              <w:rPr>
                <w:rFonts w:cs="Times New Roman" w:asciiTheme="minorEastAsia" w:hAnsiTheme="minorEastAsia" w:eastAsiaTheme="minorEastAsia"/>
                <w:sz w:val="24"/>
                <w:szCs w:val="24"/>
              </w:rPr>
            </w:pPr>
          </w:p>
          <w:p>
            <w:pPr>
              <w:pStyle w:val="15"/>
              <w:spacing w:line="360" w:lineRule="auto"/>
              <w:rPr>
                <w:rFonts w:cs="Times New Roman" w:asciiTheme="minorEastAsia" w:hAnsiTheme="minorEastAsia" w:eastAsiaTheme="minorEastAsia"/>
                <w:sz w:val="24"/>
                <w:szCs w:val="24"/>
              </w:rPr>
            </w:pPr>
          </w:p>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备注说明</w:t>
            </w:r>
          </w:p>
          <w:p>
            <w:pPr>
              <w:pStyle w:val="15"/>
              <w:spacing w:line="360" w:lineRule="auto"/>
              <w:rPr>
                <w:rFonts w:cs="Times New Roman" w:asciiTheme="minorEastAsia" w:hAnsiTheme="minorEastAsia" w:eastAsiaTheme="minorEastAsia"/>
                <w:sz w:val="24"/>
                <w:szCs w:val="24"/>
              </w:rPr>
            </w:pPr>
          </w:p>
          <w:p>
            <w:pPr>
              <w:pStyle w:val="15"/>
              <w:spacing w:line="360" w:lineRule="auto"/>
              <w:rPr>
                <w:rFonts w:cs="Times New Roman" w:asciiTheme="minorEastAsia" w:hAnsiTheme="minorEastAsia" w:eastAsiaTheme="minorEastAsia"/>
                <w:sz w:val="24"/>
                <w:szCs w:val="24"/>
              </w:rPr>
            </w:pPr>
          </w:p>
        </w:tc>
        <w:tc>
          <w:tcPr>
            <w:tcW w:w="6172" w:type="dxa"/>
            <w:vAlign w:val="center"/>
          </w:tcPr>
          <w:p>
            <w:pPr>
              <w:pStyle w:val="15"/>
              <w:spacing w:line="360" w:lineRule="auto"/>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pPr>
              <w:pStyle w:val="15"/>
              <w:spacing w:line="360" w:lineRule="auto"/>
              <w:rPr>
                <w:rFonts w:cs="Times New Roman" w:asciiTheme="minorEastAsia" w:hAnsiTheme="minorEastAsia" w:eastAsiaTheme="minorEastAsia"/>
                <w:sz w:val="24"/>
                <w:szCs w:val="24"/>
              </w:rPr>
            </w:pPr>
          </w:p>
        </w:tc>
        <w:tc>
          <w:tcPr>
            <w:tcW w:w="6172" w:type="dxa"/>
            <w:vAlign w:val="center"/>
          </w:tcPr>
          <w:p>
            <w:pPr>
              <w:pStyle w:val="15"/>
              <w:spacing w:line="360" w:lineRule="auto"/>
              <w:jc w:val="center"/>
              <w:rPr>
                <w:rFonts w:cs="Times New Roman" w:asciiTheme="minorEastAsia" w:hAnsiTheme="minorEastAsia" w:eastAsiaTheme="minorEastAsia"/>
                <w:sz w:val="24"/>
                <w:szCs w:val="24"/>
              </w:rPr>
            </w:pPr>
          </w:p>
        </w:tc>
      </w:tr>
    </w:tbl>
    <w:p>
      <w:pPr>
        <w:pStyle w:val="15"/>
        <w:spacing w:line="360" w:lineRule="auto"/>
        <w:ind w:firstLine="480" w:firstLineChars="200"/>
        <w:jc w:val="right"/>
        <w:rPr>
          <w:rFonts w:cs="Times New Roman" w:asciiTheme="minorEastAsia" w:hAnsiTheme="minorEastAsia" w:eastAsiaTheme="minorEastAsia"/>
          <w:sz w:val="24"/>
          <w:szCs w:val="24"/>
        </w:rPr>
      </w:pPr>
    </w:p>
    <w:p>
      <w:pPr>
        <w:pStyle w:val="15"/>
        <w:spacing w:line="360" w:lineRule="auto"/>
        <w:ind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供应商公章或授权代表签字：</w:t>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p>
    <w:p>
      <w:pPr>
        <w:pStyle w:val="15"/>
        <w:spacing w:line="360" w:lineRule="auto"/>
        <w:ind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年　　月　　日</w:t>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b/>
          <w:sz w:val="24"/>
          <w:szCs w:val="24"/>
        </w:rPr>
      </w:pPr>
      <w:r>
        <w:rPr>
          <w:rFonts w:hint="eastAsia" w:cs="Times New Roman" w:asciiTheme="minorEastAsia" w:hAnsiTheme="minorEastAsia" w:eastAsiaTheme="minorEastAsia"/>
          <w:sz w:val="24"/>
          <w:szCs w:val="24"/>
        </w:rPr>
        <w:t>　</w:t>
      </w:r>
      <w:r>
        <w:rPr>
          <w:rFonts w:hint="eastAsia" w:cs="Times New Roman" w:asciiTheme="minorEastAsia" w:hAnsiTheme="minorEastAsia" w:eastAsiaTheme="minorEastAsia"/>
          <w:b/>
          <w:sz w:val="24"/>
          <w:szCs w:val="24"/>
        </w:rPr>
        <w:t>三、商务条款偏离表</w:t>
      </w:r>
    </w:p>
    <w:p>
      <w:pPr>
        <w:pStyle w:val="15"/>
        <w:spacing w:line="360" w:lineRule="auto"/>
        <w:ind w:firstLine="482" w:firstLineChars="200"/>
        <w:jc w:val="center"/>
        <w:rPr>
          <w:rFonts w:cs="MingLiU_HKSCS" w:asciiTheme="minorEastAsia" w:hAnsiTheme="minorEastAsia" w:eastAsiaTheme="minorEastAsia"/>
          <w:b/>
          <w:sz w:val="24"/>
          <w:szCs w:val="24"/>
        </w:rPr>
      </w:pPr>
      <w:r>
        <w:rPr>
          <w:rFonts w:hint="eastAsia" w:cs="Times New Roman" w:asciiTheme="minorEastAsia" w:hAnsiTheme="minorEastAsia" w:eastAsiaTheme="minorEastAsia"/>
          <w:b/>
          <w:sz w:val="24"/>
          <w:szCs w:val="24"/>
        </w:rPr>
        <w:t>商务条款偏离表</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项目名称：</w:t>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hint="eastAsia" w:cs="Times New Roman" w:asciiTheme="minorEastAsia" w:hAnsiTheme="minorEastAsia" w:eastAsiaTheme="minorEastAsia"/>
          <w:sz w:val="24"/>
          <w:szCs w:val="24"/>
        </w:rPr>
        <w:t>项目编号：</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包号：</w:t>
      </w:r>
    </w:p>
    <w:tbl>
      <w:tblPr>
        <w:tblStyle w:val="24"/>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861"/>
        <w:gridCol w:w="1861"/>
        <w:gridCol w:w="1861"/>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文件条目号</w:t>
            </w: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谈判</w:t>
            </w:r>
            <w:r>
              <w:rPr>
                <w:rFonts w:hint="eastAsia" w:cs="Times New Roman" w:asciiTheme="minorEastAsia" w:hAnsiTheme="minorEastAsia" w:eastAsiaTheme="minorEastAsia"/>
                <w:sz w:val="24"/>
                <w:szCs w:val="24"/>
              </w:rPr>
              <w:t>文件的商务条款</w:t>
            </w: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响应文件的商务条款</w:t>
            </w:r>
          </w:p>
        </w:tc>
        <w:tc>
          <w:tcPr>
            <w:tcW w:w="816"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偏离</w:t>
            </w:r>
          </w:p>
        </w:tc>
        <w:tc>
          <w:tcPr>
            <w:tcW w:w="816"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00"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816" w:type="dxa"/>
            <w:vAlign w:val="center"/>
          </w:tcPr>
          <w:p>
            <w:pPr>
              <w:pStyle w:val="15"/>
              <w:spacing w:line="360" w:lineRule="auto"/>
              <w:jc w:val="center"/>
              <w:rPr>
                <w:rFonts w:cs="Times New Roman" w:asciiTheme="minorEastAsia" w:hAnsiTheme="minorEastAsia" w:eastAsiaTheme="minorEastAsia"/>
                <w:sz w:val="24"/>
                <w:szCs w:val="24"/>
              </w:rPr>
            </w:pPr>
          </w:p>
        </w:tc>
        <w:tc>
          <w:tcPr>
            <w:tcW w:w="816" w:type="dxa"/>
            <w:vAlign w:val="center"/>
          </w:tcPr>
          <w:p>
            <w:pPr>
              <w:pStyle w:val="15"/>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816" w:type="dxa"/>
            <w:vAlign w:val="center"/>
          </w:tcPr>
          <w:p>
            <w:pPr>
              <w:pStyle w:val="15"/>
              <w:spacing w:line="360" w:lineRule="auto"/>
              <w:jc w:val="center"/>
              <w:rPr>
                <w:rFonts w:cs="Times New Roman" w:asciiTheme="minorEastAsia" w:hAnsiTheme="minorEastAsia" w:eastAsiaTheme="minorEastAsia"/>
                <w:sz w:val="24"/>
                <w:szCs w:val="24"/>
              </w:rPr>
            </w:pPr>
          </w:p>
        </w:tc>
        <w:tc>
          <w:tcPr>
            <w:tcW w:w="816" w:type="dxa"/>
            <w:vAlign w:val="center"/>
          </w:tcPr>
          <w:p>
            <w:pPr>
              <w:pStyle w:val="15"/>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00"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816" w:type="dxa"/>
            <w:vAlign w:val="center"/>
          </w:tcPr>
          <w:p>
            <w:pPr>
              <w:pStyle w:val="15"/>
              <w:spacing w:line="360" w:lineRule="auto"/>
              <w:jc w:val="center"/>
              <w:rPr>
                <w:rFonts w:cs="Times New Roman" w:asciiTheme="minorEastAsia" w:hAnsiTheme="minorEastAsia" w:eastAsiaTheme="minorEastAsia"/>
                <w:sz w:val="24"/>
                <w:szCs w:val="24"/>
              </w:rPr>
            </w:pPr>
          </w:p>
        </w:tc>
        <w:tc>
          <w:tcPr>
            <w:tcW w:w="816" w:type="dxa"/>
            <w:vAlign w:val="center"/>
          </w:tcPr>
          <w:p>
            <w:pPr>
              <w:pStyle w:val="15"/>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816" w:type="dxa"/>
            <w:vAlign w:val="center"/>
          </w:tcPr>
          <w:p>
            <w:pPr>
              <w:pStyle w:val="15"/>
              <w:spacing w:line="360" w:lineRule="auto"/>
              <w:jc w:val="center"/>
              <w:rPr>
                <w:rFonts w:cs="Times New Roman" w:asciiTheme="minorEastAsia" w:hAnsiTheme="minorEastAsia" w:eastAsiaTheme="minorEastAsia"/>
                <w:sz w:val="24"/>
                <w:szCs w:val="24"/>
              </w:rPr>
            </w:pPr>
          </w:p>
        </w:tc>
        <w:tc>
          <w:tcPr>
            <w:tcW w:w="816" w:type="dxa"/>
            <w:vAlign w:val="center"/>
          </w:tcPr>
          <w:p>
            <w:pPr>
              <w:pStyle w:val="15"/>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00"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1861" w:type="dxa"/>
            <w:vAlign w:val="center"/>
          </w:tcPr>
          <w:p>
            <w:pPr>
              <w:pStyle w:val="15"/>
              <w:spacing w:line="360" w:lineRule="auto"/>
              <w:jc w:val="center"/>
              <w:rPr>
                <w:rFonts w:cs="Times New Roman" w:asciiTheme="minorEastAsia" w:hAnsiTheme="minorEastAsia" w:eastAsiaTheme="minorEastAsia"/>
                <w:sz w:val="24"/>
                <w:szCs w:val="24"/>
              </w:rPr>
            </w:pPr>
          </w:p>
        </w:tc>
        <w:tc>
          <w:tcPr>
            <w:tcW w:w="816" w:type="dxa"/>
            <w:vAlign w:val="center"/>
          </w:tcPr>
          <w:p>
            <w:pPr>
              <w:pStyle w:val="15"/>
              <w:spacing w:line="360" w:lineRule="auto"/>
              <w:jc w:val="center"/>
              <w:rPr>
                <w:rFonts w:cs="Times New Roman" w:asciiTheme="minorEastAsia" w:hAnsiTheme="minorEastAsia" w:eastAsiaTheme="minorEastAsia"/>
                <w:sz w:val="24"/>
                <w:szCs w:val="24"/>
              </w:rPr>
            </w:pPr>
          </w:p>
        </w:tc>
        <w:tc>
          <w:tcPr>
            <w:tcW w:w="816" w:type="dxa"/>
            <w:vAlign w:val="center"/>
          </w:tcPr>
          <w:p>
            <w:pPr>
              <w:pStyle w:val="15"/>
              <w:spacing w:line="360" w:lineRule="auto"/>
              <w:jc w:val="center"/>
              <w:rPr>
                <w:rFonts w:cs="Times New Roman" w:asciiTheme="minorEastAsia" w:hAnsiTheme="minorEastAsia" w:eastAsiaTheme="minorEastAsia"/>
                <w:sz w:val="24"/>
                <w:szCs w:val="24"/>
              </w:rPr>
            </w:pPr>
          </w:p>
        </w:tc>
      </w:tr>
    </w:tbl>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说明：如有偏离，则必须注明“偏离”；未注明偏离的，视为完全响应。</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凡投标文件中商务条款（包括服务期限、付款、合同条款以及其它所有商务内容）与招标文件有偏差的，均应在此表中列出（内容较多的可以标注见投标文件第几页，偏差包括正偏差和负偏差）。未在本表中列明的偏差视同响应招标文件规定。</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________________________</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________________________</w:t>
      </w:r>
    </w:p>
    <w:p>
      <w:pPr>
        <w:pStyle w:val="15"/>
        <w:spacing w:line="360" w:lineRule="auto"/>
        <w:ind w:firstLine="480" w:firstLineChars="200"/>
        <w:jc w:val="righ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2" w:firstLineChars="200"/>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四、</w:t>
      </w:r>
      <w:r>
        <w:rPr>
          <w:rFonts w:hint="eastAsia" w:cs="Times New Roman" w:asciiTheme="minorEastAsia" w:hAnsiTheme="minorEastAsia" w:eastAsiaTheme="minorEastAsia"/>
          <w:b/>
          <w:sz w:val="24"/>
          <w:szCs w:val="24"/>
          <w:lang w:eastAsia="zh-CN"/>
        </w:rPr>
        <w:t>谈判</w:t>
      </w:r>
      <w:r>
        <w:rPr>
          <w:rFonts w:hint="eastAsia" w:cs="Times New Roman" w:asciiTheme="minorEastAsia" w:hAnsiTheme="minorEastAsia" w:eastAsiaTheme="minorEastAsia"/>
          <w:b/>
          <w:sz w:val="24"/>
          <w:szCs w:val="24"/>
        </w:rPr>
        <w:t>保证金</w:t>
      </w:r>
    </w:p>
    <w:p>
      <w:pPr>
        <w:pStyle w:val="15"/>
        <w:spacing w:line="360" w:lineRule="auto"/>
        <w:ind w:firstLine="480" w:firstLineChars="2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保证金汇款凭证复印件</w:t>
      </w:r>
    </w:p>
    <w:tbl>
      <w:tblPr>
        <w:tblStyle w:val="24"/>
        <w:tblW w:w="62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8" w:hRule="atLeast"/>
          <w:jc w:val="center"/>
        </w:trPr>
        <w:tc>
          <w:tcPr>
            <w:tcW w:w="6259" w:type="dxa"/>
            <w:tcBorders>
              <w:top w:val="single" w:color="auto" w:sz="4" w:space="0"/>
              <w:bottom w:val="single" w:color="auto" w:sz="4" w:space="0"/>
            </w:tcBorders>
            <w:vAlign w:val="center"/>
          </w:tcPr>
          <w:p>
            <w:pPr>
              <w:pStyle w:val="15"/>
              <w:spacing w:line="360" w:lineRule="auto"/>
              <w:jc w:val="center"/>
              <w:rPr>
                <w:rFonts w:cs="Times New Roman" w:asciiTheme="minorEastAsia" w:hAnsiTheme="minorEastAsia" w:eastAsiaTheme="minorEastAsia"/>
                <w:sz w:val="24"/>
                <w:szCs w:val="24"/>
              </w:rPr>
            </w:pPr>
          </w:p>
        </w:tc>
      </w:tr>
    </w:tbl>
    <w:p>
      <w:pPr>
        <w:pStyle w:val="15"/>
        <w:spacing w:line="360" w:lineRule="auto"/>
        <w:ind w:firstLine="480" w:firstLineChars="200"/>
        <w:rPr>
          <w:rFonts w:cs="Times New Roman" w:asciiTheme="minorEastAsia" w:hAnsiTheme="minorEastAsia" w:eastAsiaTheme="minorEastAsia"/>
          <w:b/>
          <w:sz w:val="24"/>
          <w:szCs w:val="24"/>
        </w:rPr>
      </w:pPr>
      <w:r>
        <w:rPr>
          <w:rFonts w:cs="Times New Roman" w:asciiTheme="minorEastAsia" w:hAnsiTheme="minorEastAsia" w:eastAsiaTheme="minorEastAsia"/>
          <w:sz w:val="24"/>
          <w:szCs w:val="24"/>
        </w:rPr>
        <w:br w:type="page"/>
      </w:r>
      <w:r>
        <w:rPr>
          <w:rFonts w:hint="eastAsia" w:cs="Times New Roman" w:asciiTheme="minorEastAsia" w:hAnsiTheme="minorEastAsia" w:eastAsiaTheme="minorEastAsia"/>
          <w:b/>
          <w:sz w:val="24"/>
          <w:szCs w:val="24"/>
        </w:rPr>
        <w:t>五、供应商的资格证明材料</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2" w:firstLineChars="200"/>
        <w:jc w:val="center"/>
        <w:rPr>
          <w:rFonts w:cs="MingLiU_HKSCS" w:asciiTheme="minorEastAsia" w:hAnsiTheme="minorEastAsia" w:eastAsiaTheme="minorEastAsia"/>
          <w:b/>
          <w:sz w:val="24"/>
          <w:szCs w:val="24"/>
        </w:rPr>
      </w:pPr>
      <w:r>
        <w:rPr>
          <w:rFonts w:hint="eastAsia" w:cs="Times New Roman" w:asciiTheme="minorEastAsia" w:hAnsiTheme="minorEastAsia" w:eastAsiaTheme="minorEastAsia"/>
          <w:b/>
          <w:sz w:val="24"/>
          <w:szCs w:val="24"/>
        </w:rPr>
        <w:t>供应商基本情况表</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供应商：</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p>
    <w:tbl>
      <w:tblPr>
        <w:tblStyle w:val="24"/>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733"/>
        <w:gridCol w:w="1912"/>
        <w:gridCol w:w="2228"/>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457"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p>
        </w:tc>
        <w:tc>
          <w:tcPr>
            <w:tcW w:w="2645" w:type="dxa"/>
            <w:gridSpan w:val="2"/>
            <w:vAlign w:val="center"/>
          </w:tcPr>
          <w:p>
            <w:pPr>
              <w:pStyle w:val="15"/>
              <w:spacing w:line="360" w:lineRule="auto"/>
              <w:jc w:val="center"/>
              <w:rPr>
                <w:rFonts w:cs="Times New Roman" w:asciiTheme="minorEastAsia" w:hAnsiTheme="minorEastAsia" w:eastAsiaTheme="minorEastAsia"/>
                <w:sz w:val="24"/>
                <w:szCs w:val="24"/>
              </w:rPr>
            </w:pPr>
          </w:p>
        </w:tc>
        <w:tc>
          <w:tcPr>
            <w:tcW w:w="2228"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w:t>
            </w:r>
          </w:p>
        </w:tc>
        <w:tc>
          <w:tcPr>
            <w:tcW w:w="1581" w:type="dxa"/>
            <w:vAlign w:val="center"/>
          </w:tcPr>
          <w:p>
            <w:pPr>
              <w:pStyle w:val="15"/>
              <w:spacing w:line="360" w:lineRule="auto"/>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457"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统一社会信用代码</w:t>
            </w:r>
          </w:p>
        </w:tc>
        <w:tc>
          <w:tcPr>
            <w:tcW w:w="2645" w:type="dxa"/>
            <w:gridSpan w:val="2"/>
            <w:vAlign w:val="center"/>
          </w:tcPr>
          <w:p>
            <w:pPr>
              <w:pStyle w:val="15"/>
              <w:spacing w:line="360" w:lineRule="auto"/>
              <w:jc w:val="center"/>
              <w:rPr>
                <w:rFonts w:cs="Times New Roman" w:asciiTheme="minorEastAsia" w:hAnsiTheme="minorEastAsia" w:eastAsiaTheme="minorEastAsia"/>
                <w:sz w:val="24"/>
                <w:szCs w:val="24"/>
              </w:rPr>
            </w:pPr>
          </w:p>
        </w:tc>
        <w:tc>
          <w:tcPr>
            <w:tcW w:w="2228"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邮政编码</w:t>
            </w:r>
          </w:p>
        </w:tc>
        <w:tc>
          <w:tcPr>
            <w:tcW w:w="1581" w:type="dxa"/>
            <w:vAlign w:val="center"/>
          </w:tcPr>
          <w:p>
            <w:pPr>
              <w:pStyle w:val="15"/>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457"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授权代表</w:t>
            </w:r>
          </w:p>
        </w:tc>
        <w:tc>
          <w:tcPr>
            <w:tcW w:w="2645" w:type="dxa"/>
            <w:gridSpan w:val="2"/>
            <w:vAlign w:val="center"/>
          </w:tcPr>
          <w:p>
            <w:pPr>
              <w:pStyle w:val="15"/>
              <w:spacing w:line="360" w:lineRule="auto"/>
              <w:jc w:val="center"/>
              <w:rPr>
                <w:rFonts w:cs="Times New Roman" w:asciiTheme="minorEastAsia" w:hAnsiTheme="minorEastAsia" w:eastAsiaTheme="minorEastAsia"/>
                <w:sz w:val="24"/>
                <w:szCs w:val="24"/>
              </w:rPr>
            </w:pPr>
          </w:p>
        </w:tc>
        <w:tc>
          <w:tcPr>
            <w:tcW w:w="2228"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联系电话</w:t>
            </w:r>
          </w:p>
        </w:tc>
        <w:tc>
          <w:tcPr>
            <w:tcW w:w="1581" w:type="dxa"/>
            <w:vAlign w:val="center"/>
          </w:tcPr>
          <w:p>
            <w:pPr>
              <w:pStyle w:val="15"/>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457"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电子邮箱</w:t>
            </w:r>
          </w:p>
        </w:tc>
        <w:tc>
          <w:tcPr>
            <w:tcW w:w="2645" w:type="dxa"/>
            <w:gridSpan w:val="2"/>
            <w:vAlign w:val="center"/>
          </w:tcPr>
          <w:p>
            <w:pPr>
              <w:pStyle w:val="15"/>
              <w:spacing w:line="360" w:lineRule="auto"/>
              <w:jc w:val="center"/>
              <w:rPr>
                <w:rFonts w:cs="Times New Roman" w:asciiTheme="minorEastAsia" w:hAnsiTheme="minorEastAsia" w:eastAsiaTheme="minorEastAsia"/>
                <w:sz w:val="24"/>
                <w:szCs w:val="24"/>
              </w:rPr>
            </w:pPr>
          </w:p>
        </w:tc>
        <w:tc>
          <w:tcPr>
            <w:tcW w:w="2228"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传真</w:t>
            </w:r>
          </w:p>
        </w:tc>
        <w:tc>
          <w:tcPr>
            <w:tcW w:w="1581" w:type="dxa"/>
            <w:vAlign w:val="center"/>
          </w:tcPr>
          <w:p>
            <w:pPr>
              <w:pStyle w:val="15"/>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457"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上年营业收入</w:t>
            </w:r>
          </w:p>
        </w:tc>
        <w:tc>
          <w:tcPr>
            <w:tcW w:w="2645" w:type="dxa"/>
            <w:gridSpan w:val="2"/>
            <w:vAlign w:val="center"/>
          </w:tcPr>
          <w:p>
            <w:pPr>
              <w:pStyle w:val="15"/>
              <w:spacing w:line="360" w:lineRule="auto"/>
              <w:jc w:val="center"/>
              <w:rPr>
                <w:rFonts w:cs="Times New Roman" w:asciiTheme="minorEastAsia" w:hAnsiTheme="minorEastAsia" w:eastAsiaTheme="minorEastAsia"/>
                <w:sz w:val="24"/>
                <w:szCs w:val="24"/>
              </w:rPr>
            </w:pPr>
          </w:p>
        </w:tc>
        <w:tc>
          <w:tcPr>
            <w:tcW w:w="2228"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员工总人数</w:t>
            </w:r>
          </w:p>
        </w:tc>
        <w:tc>
          <w:tcPr>
            <w:tcW w:w="1581" w:type="dxa"/>
            <w:vAlign w:val="center"/>
          </w:tcPr>
          <w:p>
            <w:pPr>
              <w:pStyle w:val="15"/>
              <w:spacing w:line="360" w:lineRule="auto"/>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90" w:type="dxa"/>
            <w:gridSpan w:val="2"/>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基本账户开户行及账号</w:t>
            </w:r>
          </w:p>
        </w:tc>
        <w:tc>
          <w:tcPr>
            <w:tcW w:w="5721" w:type="dxa"/>
            <w:gridSpan w:val="3"/>
            <w:vAlign w:val="center"/>
          </w:tcPr>
          <w:p>
            <w:pPr>
              <w:pStyle w:val="15"/>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190" w:type="dxa"/>
            <w:gridSpan w:val="2"/>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税务登记机关</w:t>
            </w:r>
          </w:p>
        </w:tc>
        <w:tc>
          <w:tcPr>
            <w:tcW w:w="5721" w:type="dxa"/>
            <w:gridSpan w:val="3"/>
            <w:vAlign w:val="center"/>
          </w:tcPr>
          <w:p>
            <w:pPr>
              <w:pStyle w:val="15"/>
              <w:spacing w:line="360" w:lineRule="auto"/>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90" w:type="dxa"/>
            <w:gridSpan w:val="2"/>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资质名称</w:t>
            </w:r>
          </w:p>
        </w:tc>
        <w:tc>
          <w:tcPr>
            <w:tcW w:w="1912"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等级</w:t>
            </w:r>
          </w:p>
        </w:tc>
        <w:tc>
          <w:tcPr>
            <w:tcW w:w="2228"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发证机关</w:t>
            </w:r>
          </w:p>
        </w:tc>
        <w:tc>
          <w:tcPr>
            <w:tcW w:w="1581"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90" w:type="dxa"/>
            <w:gridSpan w:val="2"/>
            <w:vAlign w:val="center"/>
          </w:tcPr>
          <w:p>
            <w:pPr>
              <w:pStyle w:val="15"/>
              <w:spacing w:line="360" w:lineRule="auto"/>
              <w:jc w:val="center"/>
              <w:rPr>
                <w:rFonts w:cs="Times New Roman" w:asciiTheme="minorEastAsia" w:hAnsiTheme="minorEastAsia" w:eastAsiaTheme="minorEastAsia"/>
                <w:sz w:val="24"/>
                <w:szCs w:val="24"/>
              </w:rPr>
            </w:pPr>
          </w:p>
        </w:tc>
        <w:tc>
          <w:tcPr>
            <w:tcW w:w="1912" w:type="dxa"/>
            <w:vAlign w:val="center"/>
          </w:tcPr>
          <w:p>
            <w:pPr>
              <w:pStyle w:val="15"/>
              <w:spacing w:line="360" w:lineRule="auto"/>
              <w:jc w:val="center"/>
              <w:rPr>
                <w:rFonts w:cs="Times New Roman" w:asciiTheme="minorEastAsia" w:hAnsiTheme="minorEastAsia" w:eastAsiaTheme="minorEastAsia"/>
                <w:sz w:val="24"/>
                <w:szCs w:val="24"/>
              </w:rPr>
            </w:pPr>
          </w:p>
        </w:tc>
        <w:tc>
          <w:tcPr>
            <w:tcW w:w="2228" w:type="dxa"/>
            <w:vAlign w:val="center"/>
          </w:tcPr>
          <w:p>
            <w:pPr>
              <w:pStyle w:val="15"/>
              <w:spacing w:line="360" w:lineRule="auto"/>
              <w:jc w:val="center"/>
              <w:rPr>
                <w:rFonts w:cs="Times New Roman" w:asciiTheme="minorEastAsia" w:hAnsiTheme="minorEastAsia" w:eastAsiaTheme="minorEastAsia"/>
                <w:sz w:val="24"/>
                <w:szCs w:val="24"/>
              </w:rPr>
            </w:pPr>
          </w:p>
        </w:tc>
        <w:tc>
          <w:tcPr>
            <w:tcW w:w="1581" w:type="dxa"/>
            <w:vAlign w:val="center"/>
          </w:tcPr>
          <w:p>
            <w:pPr>
              <w:pStyle w:val="15"/>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190" w:type="dxa"/>
            <w:gridSpan w:val="2"/>
            <w:vAlign w:val="center"/>
          </w:tcPr>
          <w:p>
            <w:pPr>
              <w:pStyle w:val="15"/>
              <w:spacing w:line="360" w:lineRule="auto"/>
              <w:jc w:val="center"/>
              <w:rPr>
                <w:rFonts w:cs="Times New Roman" w:asciiTheme="minorEastAsia" w:hAnsiTheme="minorEastAsia" w:eastAsiaTheme="minorEastAsia"/>
                <w:sz w:val="24"/>
                <w:szCs w:val="24"/>
              </w:rPr>
            </w:pPr>
          </w:p>
        </w:tc>
        <w:tc>
          <w:tcPr>
            <w:tcW w:w="1912" w:type="dxa"/>
            <w:vAlign w:val="center"/>
          </w:tcPr>
          <w:p>
            <w:pPr>
              <w:pStyle w:val="15"/>
              <w:spacing w:line="360" w:lineRule="auto"/>
              <w:jc w:val="center"/>
              <w:rPr>
                <w:rFonts w:cs="Times New Roman" w:asciiTheme="minorEastAsia" w:hAnsiTheme="minorEastAsia" w:eastAsiaTheme="minorEastAsia"/>
                <w:sz w:val="24"/>
                <w:szCs w:val="24"/>
              </w:rPr>
            </w:pPr>
          </w:p>
        </w:tc>
        <w:tc>
          <w:tcPr>
            <w:tcW w:w="2228" w:type="dxa"/>
            <w:vAlign w:val="center"/>
          </w:tcPr>
          <w:p>
            <w:pPr>
              <w:pStyle w:val="15"/>
              <w:spacing w:line="360" w:lineRule="auto"/>
              <w:jc w:val="center"/>
              <w:rPr>
                <w:rFonts w:cs="Times New Roman" w:asciiTheme="minorEastAsia" w:hAnsiTheme="minorEastAsia" w:eastAsiaTheme="minorEastAsia"/>
                <w:sz w:val="24"/>
                <w:szCs w:val="24"/>
              </w:rPr>
            </w:pPr>
          </w:p>
        </w:tc>
        <w:tc>
          <w:tcPr>
            <w:tcW w:w="1581" w:type="dxa"/>
            <w:vAlign w:val="center"/>
          </w:tcPr>
          <w:p>
            <w:pPr>
              <w:pStyle w:val="15"/>
              <w:spacing w:line="360" w:lineRule="auto"/>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457" w:type="dxa"/>
            <w:vAlign w:val="center"/>
          </w:tcPr>
          <w:p>
            <w:pPr>
              <w:pStyle w:val="15"/>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w:t>
            </w:r>
          </w:p>
        </w:tc>
        <w:tc>
          <w:tcPr>
            <w:tcW w:w="6454" w:type="dxa"/>
            <w:gridSpan w:val="4"/>
            <w:vAlign w:val="center"/>
          </w:tcPr>
          <w:p>
            <w:pPr>
              <w:pStyle w:val="15"/>
              <w:spacing w:line="360" w:lineRule="auto"/>
              <w:jc w:val="center"/>
              <w:rPr>
                <w:rFonts w:cs="Times New Roman" w:asciiTheme="minorEastAsia" w:hAnsiTheme="minorEastAsia" w:eastAsiaTheme="minorEastAsia"/>
                <w:sz w:val="24"/>
                <w:szCs w:val="24"/>
              </w:rPr>
            </w:pPr>
          </w:p>
        </w:tc>
      </w:tr>
    </w:tbl>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附件5－2</w:t>
      </w:r>
    </w:p>
    <w:p>
      <w:pPr>
        <w:pStyle w:val="5"/>
        <w:keepNext w:val="0"/>
        <w:keepLines w:val="0"/>
        <w:spacing w:before="0"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供应商近三年（201</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年1月1日-至今）类似项目业绩</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项目所在地</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采购人名称</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采购人地址</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vAlign w:val="center"/>
          </w:tcPr>
          <w:p>
            <w:pPr>
              <w:tabs>
                <w:tab w:val="left" w:pos="1660"/>
                <w:tab w:val="left" w:pos="9453"/>
              </w:tabs>
              <w:spacing w:line="360" w:lineRule="auto"/>
              <w:ind w:left="52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采购人联系人及电话</w:t>
            </w:r>
          </w:p>
        </w:tc>
        <w:tc>
          <w:tcPr>
            <w:tcW w:w="6343" w:type="dxa"/>
            <w:vAlign w:val="center"/>
          </w:tcPr>
          <w:p>
            <w:pPr>
              <w:tabs>
                <w:tab w:val="left" w:pos="1660"/>
                <w:tab w:val="left" w:pos="9453"/>
              </w:tabs>
              <w:spacing w:line="360" w:lineRule="auto"/>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合同价格</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工期</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项目描述</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bl>
    <w:p>
      <w:pPr>
        <w:pStyle w:val="15"/>
        <w:spacing w:line="360" w:lineRule="auto"/>
        <w:ind w:left="720" w:hanging="720" w:hangingChars="3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备注：1、类似项目业绩为：201</w:t>
      </w:r>
      <w:r>
        <w:rPr>
          <w:rFonts w:hint="eastAsia" w:cs="Times New Roman" w:asciiTheme="minorEastAsia" w:hAnsiTheme="minorEastAsia" w:eastAsiaTheme="minorEastAsia"/>
          <w:sz w:val="24"/>
          <w:szCs w:val="24"/>
          <w:lang w:val="en-US" w:eastAsia="zh-CN"/>
        </w:rPr>
        <w:t>9</w:t>
      </w:r>
      <w:r>
        <w:rPr>
          <w:rFonts w:hint="eastAsia" w:cs="Times New Roman" w:asciiTheme="minorEastAsia" w:hAnsiTheme="minorEastAsia" w:eastAsiaTheme="minorEastAsia"/>
          <w:sz w:val="24"/>
          <w:szCs w:val="24"/>
        </w:rPr>
        <w:t>年1月1日-至今类似业绩，以合同签订时间为准。</w:t>
      </w:r>
    </w:p>
    <w:p>
      <w:pPr>
        <w:pStyle w:val="15"/>
        <w:spacing w:line="360" w:lineRule="auto"/>
        <w:ind w:left="735" w:leftChars="3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2、本表后附合同或中标通知书等其他有效证明材料复印件。每张表格只填写一个项目，并标明序号。</w:t>
      </w:r>
    </w:p>
    <w:p>
      <w:pPr>
        <w:pStyle w:val="15"/>
        <w:ind w:firstLine="422" w:firstLineChars="200"/>
        <w:rPr>
          <w:rFonts w:cs="宋体" w:asciiTheme="minorEastAsia" w:hAnsiTheme="minorEastAsia" w:eastAsiaTheme="minorEastAsia"/>
          <w:b/>
          <w:bCs/>
          <w:szCs w:val="22"/>
        </w:rPr>
      </w:pPr>
    </w:p>
    <w:p>
      <w:pPr>
        <w:pStyle w:val="15"/>
        <w:ind w:firstLine="422" w:firstLineChars="200"/>
        <w:rPr>
          <w:rFonts w:cs="宋体" w:asciiTheme="minorEastAsia" w:hAnsiTheme="minorEastAsia" w:eastAsiaTheme="minorEastAsia"/>
          <w:b/>
          <w:bCs/>
          <w:szCs w:val="22"/>
        </w:rPr>
      </w:pP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____________________</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____________________</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法人或者其他组织的营业执照副本复印件或自然人的身份证明复印件</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示例略</w:t>
      </w:r>
      <w:r>
        <w:rPr>
          <w:rFonts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法人或者其他组织的税务登记证副本复印件</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按规定可不进行税务登记的不提供</w:t>
      </w:r>
      <w:r>
        <w:rPr>
          <w:rFonts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示例略</w:t>
      </w:r>
      <w:r>
        <w:rPr>
          <w:rFonts w:cs="Times New Roman" w:asciiTheme="minorEastAsia" w:hAnsiTheme="minorEastAsia" w:eastAsiaTheme="minorEastAsia"/>
          <w:sz w:val="24"/>
          <w:szCs w:val="24"/>
        </w:rPr>
        <w:t>)</w:t>
      </w:r>
    </w:p>
    <w:p>
      <w:pPr>
        <w:pStyle w:val="15"/>
        <w:spacing w:line="360" w:lineRule="auto"/>
        <w:rPr>
          <w:rFonts w:cs="Times New Roman" w:asciiTheme="minorEastAsia" w:hAnsiTheme="minorEastAsia" w:eastAsiaTheme="minorEastAsia"/>
          <w:sz w:val="24"/>
          <w:szCs w:val="24"/>
        </w:rPr>
      </w:pPr>
    </w:p>
    <w:p>
      <w:pPr>
        <w:pStyle w:val="15"/>
        <w:spacing w:line="360" w:lineRule="auto"/>
        <w:rPr>
          <w:rFonts w:cs="Times New Roman" w:asciiTheme="minorEastAsia" w:hAnsiTheme="minorEastAsia" w:eastAsiaTheme="minorEastAsia"/>
          <w:sz w:val="24"/>
          <w:szCs w:val="24"/>
        </w:rPr>
      </w:pPr>
    </w:p>
    <w:p>
      <w:pPr>
        <w:pStyle w:val="15"/>
        <w:spacing w:line="360" w:lineRule="auto"/>
        <w:rPr>
          <w:rFonts w:cs="Times New Roman" w:asciiTheme="minorEastAsia" w:hAnsiTheme="minorEastAsia" w:eastAsiaTheme="minorEastAsia"/>
          <w:sz w:val="24"/>
          <w:szCs w:val="24"/>
        </w:rPr>
      </w:pPr>
    </w:p>
    <w:p>
      <w:pPr>
        <w:pStyle w:val="15"/>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－3</w:t>
      </w:r>
    </w:p>
    <w:p>
      <w:pPr>
        <w:pStyle w:val="15"/>
        <w:spacing w:line="360" w:lineRule="auto"/>
        <w:ind w:firstLine="482" w:firstLine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参加政府采购活动前三年内在经营活动中</w:t>
      </w:r>
    </w:p>
    <w:p>
      <w:pPr>
        <w:pStyle w:val="15"/>
        <w:spacing w:line="360" w:lineRule="auto"/>
        <w:ind w:firstLine="482" w:firstLine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没有重大违法记录的书面声明</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本单位郑重声明：</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我单位在参加采购活动前三年内在经营活动中没有《政府采购法》第二十二条第一款第</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五</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项所称重大违法记录，包括：</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我单位或者其法定代表人、董事、监事、高级管理人员未因经营活动中的违法行为受到刑事处罚或者责令停产停业、吊销许可证或者执照、较大数额罚款等行政处罚。</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特此声明！</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br w:type="page"/>
      </w:r>
      <w:r>
        <w:rPr>
          <w:rFonts w:hint="eastAsia" w:cs="Times New Roman" w:asciiTheme="minorEastAsia" w:hAnsiTheme="minorEastAsia" w:eastAsiaTheme="minorEastAsia"/>
          <w:sz w:val="24"/>
          <w:szCs w:val="24"/>
        </w:rPr>
        <w:t>　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－4</w:t>
      </w:r>
    </w:p>
    <w:p>
      <w:pPr>
        <w:pStyle w:val="9"/>
        <w:spacing w:line="360" w:lineRule="auto"/>
        <w:jc w:val="center"/>
        <w:rPr>
          <w:rFonts w:asciiTheme="minorEastAsia" w:hAnsiTheme="minorEastAsia" w:eastAsiaTheme="minorEastAsia"/>
        </w:rPr>
      </w:pPr>
      <w:r>
        <w:rPr>
          <w:rFonts w:hint="eastAsia" w:asciiTheme="minorEastAsia" w:hAnsiTheme="minorEastAsia" w:eastAsiaTheme="minorEastAsia"/>
        </w:rPr>
        <w:t>无不良信用记录承诺函</w:t>
      </w:r>
      <w:r>
        <w:rPr>
          <w:rFonts w:asciiTheme="minorEastAsia" w:hAnsiTheme="minorEastAsia" w:eastAsiaTheme="minorEastAsia"/>
        </w:rPr>
        <w:t>(</w:t>
      </w:r>
      <w:r>
        <w:rPr>
          <w:rFonts w:hint="eastAsia" w:asciiTheme="minorEastAsia" w:hAnsiTheme="minorEastAsia" w:eastAsiaTheme="minorEastAsia"/>
        </w:rPr>
        <w:t>供应商自行查询适用</w:t>
      </w:r>
      <w:r>
        <w:rPr>
          <w:rFonts w:asciiTheme="minorEastAsia" w:hAnsiTheme="minorEastAsia" w:eastAsiaTheme="minorEastAsia"/>
        </w:rPr>
        <w:t>)</w:t>
      </w:r>
    </w:p>
    <w:p>
      <w:pPr>
        <w:pStyle w:val="15"/>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致</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采购人或采购代理机构</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本单位郑重承诺，我单位无以下不良信用记录情形：</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被人民法院列入失信被执行人；</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被税务部门列入重大税收违法案件当事人名单；</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被政府采购监管部门列入政府采购严重违法失信行为记录名单；</w:t>
      </w: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不符合《政府采购法》第二十二条规定的条件。</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盖公章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5"/>
        <w:spacing w:line="360" w:lineRule="auto"/>
        <w:ind w:firstLine="480" w:firstLineChars="200"/>
        <w:rPr>
          <w:rFonts w:cs="Times New Roman" w:asciiTheme="minorEastAsia" w:hAnsiTheme="minorEastAsia" w:eastAsiaTheme="minorEastAsia"/>
          <w:sz w:val="24"/>
          <w:szCs w:val="24"/>
        </w:rPr>
      </w:pPr>
    </w:p>
    <w:p>
      <w:pPr>
        <w:pStyle w:val="15"/>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br w:type="page"/>
      </w:r>
    </w:p>
    <w:p>
      <w:pPr>
        <w:spacing w:line="440" w:lineRule="exact"/>
        <w:ind w:firstLine="120" w:firstLineChars="50"/>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六</w:t>
      </w:r>
      <w:r>
        <w:rPr>
          <w:rFonts w:hint="eastAsia" w:asciiTheme="minorEastAsia" w:hAnsiTheme="minorEastAsia" w:eastAsiaTheme="minorEastAsia"/>
          <w:b/>
          <w:sz w:val="24"/>
          <w:szCs w:val="24"/>
        </w:rPr>
        <w:t>、供应商企业类型声明函</w:t>
      </w:r>
    </w:p>
    <w:p>
      <w:pPr>
        <w:pStyle w:val="15"/>
        <w:spacing w:line="360" w:lineRule="auto"/>
        <w:ind w:firstLine="480" w:firstLineChars="200"/>
        <w:rPr>
          <w:rFonts w:asciiTheme="minorEastAsia" w:hAnsiTheme="minorEastAsia" w:eastAsiaTheme="minorEastAsia"/>
          <w:b/>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示例略</w:t>
      </w:r>
      <w:r>
        <w:rPr>
          <w:rFonts w:cs="Times New Roman" w:asciiTheme="minorEastAsia" w:hAnsiTheme="minorEastAsia" w:eastAsiaTheme="minorEastAsia"/>
          <w:sz w:val="24"/>
          <w:szCs w:val="24"/>
        </w:rPr>
        <w:t>)</w:t>
      </w:r>
    </w:p>
    <w:p>
      <w:pPr>
        <w:spacing w:line="440" w:lineRule="exact"/>
        <w:rPr>
          <w:rFonts w:hint="eastAsia" w:asciiTheme="minorEastAsia" w:hAnsiTheme="minorEastAsia" w:eastAsiaTheme="minorEastAsia"/>
          <w:b/>
          <w:sz w:val="24"/>
          <w:szCs w:val="24"/>
          <w:lang w:eastAsia="zh-CN"/>
        </w:rPr>
      </w:pPr>
    </w:p>
    <w:p>
      <w:pPr>
        <w:spacing w:line="440" w:lineRule="exact"/>
        <w:rPr>
          <w:rFonts w:hint="eastAsia" w:asciiTheme="minorEastAsia" w:hAnsiTheme="minorEastAsia" w:eastAsiaTheme="minorEastAsia"/>
          <w:b/>
          <w:sz w:val="24"/>
          <w:szCs w:val="24"/>
          <w:lang w:eastAsia="zh-CN"/>
        </w:rPr>
      </w:pPr>
    </w:p>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七</w:t>
      </w:r>
      <w:r>
        <w:rPr>
          <w:rFonts w:hint="eastAsia" w:asciiTheme="minorEastAsia" w:hAnsiTheme="minorEastAsia" w:eastAsiaTheme="minorEastAsia"/>
          <w:b/>
          <w:sz w:val="24"/>
          <w:szCs w:val="24"/>
        </w:rPr>
        <w:t>、中小微企业声明函</w:t>
      </w:r>
    </w:p>
    <w:p>
      <w:pPr>
        <w:spacing w:line="360"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（中小微企业适用）</w:t>
      </w:r>
    </w:p>
    <w:p>
      <w:pPr>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本公司郑重声明，根据《政府采购促进中小企业发展暂行办法》（财库</w:t>
      </w:r>
      <w:r>
        <w:rPr>
          <w:rFonts w:asciiTheme="minorEastAsia" w:hAnsiTheme="minorEastAsia" w:eastAsiaTheme="minorEastAsia"/>
          <w:kern w:val="0"/>
          <w:sz w:val="24"/>
        </w:rPr>
        <w:t>[2011]181</w:t>
      </w:r>
      <w:r>
        <w:rPr>
          <w:rFonts w:cs="宋体" w:asciiTheme="minorEastAsia" w:hAnsiTheme="minorEastAsia" w:eastAsiaTheme="minorEastAsia"/>
          <w:kern w:val="0"/>
          <w:sz w:val="24"/>
        </w:rPr>
        <w:t> </w:t>
      </w:r>
      <w:r>
        <w:rPr>
          <w:rFonts w:hint="eastAsia" w:asciiTheme="minorEastAsia" w:hAnsiTheme="minorEastAsia" w:eastAsiaTheme="minorEastAsia"/>
          <w:kern w:val="0"/>
          <w:sz w:val="24"/>
        </w:rPr>
        <w:t>号）的规定，本公司为</w:t>
      </w:r>
      <w:r>
        <w:rPr>
          <w:rFonts w:asciiTheme="minorEastAsia" w:hAnsiTheme="minorEastAsia" w:eastAsiaTheme="minorEastAsia"/>
          <w:kern w:val="0"/>
          <w:sz w:val="24"/>
        </w:rPr>
        <w:t>______</w:t>
      </w:r>
      <w:r>
        <w:rPr>
          <w:rFonts w:hint="eastAsia" w:asciiTheme="minorEastAsia" w:hAnsiTheme="minorEastAsia" w:eastAsiaTheme="minorEastAsia"/>
          <w:kern w:val="0"/>
          <w:sz w:val="24"/>
        </w:rPr>
        <w:t>（请填写：大型、中型、小型、微型）企业。即，本公司同时满足以下条件：</w:t>
      </w:r>
    </w:p>
    <w:p>
      <w:pPr>
        <w:spacing w:line="360" w:lineRule="auto"/>
        <w:ind w:firstLine="480" w:firstLineChars="200"/>
        <w:rPr>
          <w:rFonts w:hint="eastAsia" w:asciiTheme="minorEastAsia" w:hAnsiTheme="minorEastAsia" w:eastAsiaTheme="minorEastAsia"/>
          <w:kern w:val="0"/>
          <w:sz w:val="24"/>
          <w:lang w:eastAsia="zh-CN"/>
        </w:rPr>
      </w:pPr>
      <w:r>
        <w:rPr>
          <w:rFonts w:asciiTheme="minorEastAsia" w:hAnsiTheme="minorEastAsia" w:eastAsiaTheme="minorEastAsia"/>
          <w:kern w:val="0"/>
          <w:sz w:val="24"/>
        </w:rPr>
        <w:t>1.</w:t>
      </w:r>
      <w:r>
        <w:rPr>
          <w:rFonts w:hint="eastAsia" w:asciiTheme="minorEastAsia" w:hAnsiTheme="minorEastAsia" w:eastAsiaTheme="minorEastAsia"/>
          <w:kern w:val="0"/>
          <w:sz w:val="24"/>
        </w:rPr>
        <w:t>根据《工业和信息化部、国家统计局、国家发展和改革委员会、财政部关于印发</w:t>
      </w:r>
    </w:p>
    <w:p>
      <w:pPr>
        <w:spacing w:line="360" w:lineRule="auto"/>
        <w:ind w:firstLine="480" w:firstLineChars="200"/>
        <w:rPr>
          <w:rFonts w:hint="eastAsia" w:asciiTheme="minorEastAsia" w:hAnsiTheme="minorEastAsia" w:eastAsiaTheme="minorEastAsia"/>
          <w:kern w:val="0"/>
          <w:sz w:val="24"/>
          <w:lang w:eastAsia="zh-CN"/>
        </w:rPr>
      </w:pPr>
      <w:r>
        <w:rPr>
          <w:rFonts w:hint="eastAsia" w:asciiTheme="minorEastAsia" w:hAnsiTheme="minorEastAsia" w:eastAsiaTheme="minorEastAsia"/>
          <w:kern w:val="0"/>
          <w:sz w:val="24"/>
        </w:rPr>
        <w:t>中小企业划型标准规定的通知》（工信部联企业</w:t>
      </w:r>
      <w:r>
        <w:rPr>
          <w:rFonts w:asciiTheme="minorEastAsia" w:hAnsiTheme="minorEastAsia" w:eastAsiaTheme="minorEastAsia"/>
          <w:kern w:val="0"/>
          <w:sz w:val="24"/>
        </w:rPr>
        <w:t>[2011]300</w:t>
      </w:r>
      <w:r>
        <w:rPr>
          <w:rFonts w:cs="宋体" w:asciiTheme="minorEastAsia" w:hAnsiTheme="minorEastAsia" w:eastAsiaTheme="minorEastAsia"/>
          <w:kern w:val="0"/>
          <w:sz w:val="24"/>
        </w:rPr>
        <w:t> </w:t>
      </w:r>
      <w:r>
        <w:rPr>
          <w:rFonts w:hint="eastAsia" w:asciiTheme="minorEastAsia" w:hAnsiTheme="minorEastAsia" w:eastAsiaTheme="minorEastAsia"/>
          <w:kern w:val="0"/>
          <w:sz w:val="24"/>
        </w:rPr>
        <w:t>号）规定的划分标准，本公司</w:t>
      </w:r>
    </w:p>
    <w:p>
      <w:pPr>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为</w:t>
      </w:r>
      <w:r>
        <w:rPr>
          <w:rFonts w:asciiTheme="minorEastAsia" w:hAnsiTheme="minorEastAsia" w:eastAsiaTheme="minorEastAsia"/>
          <w:kern w:val="0"/>
          <w:sz w:val="24"/>
        </w:rPr>
        <w:t>______</w:t>
      </w:r>
      <w:r>
        <w:rPr>
          <w:rFonts w:hint="eastAsia" w:asciiTheme="minorEastAsia" w:hAnsiTheme="minorEastAsia" w:eastAsiaTheme="minorEastAsia"/>
          <w:kern w:val="0"/>
          <w:sz w:val="24"/>
        </w:rPr>
        <w:t>（请填写：大型、中型、小型、微型）企业。</w:t>
      </w:r>
    </w:p>
    <w:p>
      <w:pPr>
        <w:spacing w:line="36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2.</w:t>
      </w:r>
      <w:r>
        <w:rPr>
          <w:rFonts w:hint="eastAsia" w:asciiTheme="minorEastAsia" w:hAnsiTheme="minorEastAsia" w:eastAsiaTheme="minorEastAsia"/>
          <w:kern w:val="0"/>
          <w:sz w:val="24"/>
        </w:rPr>
        <w:t>本公司参加</w:t>
      </w:r>
      <w:r>
        <w:rPr>
          <w:rFonts w:asciiTheme="minorEastAsia" w:hAnsiTheme="minorEastAsia" w:eastAsiaTheme="minorEastAsia"/>
          <w:kern w:val="0"/>
          <w:sz w:val="24"/>
        </w:rPr>
        <w:t>______</w:t>
      </w:r>
      <w:r>
        <w:rPr>
          <w:rFonts w:hint="eastAsia" w:asciiTheme="minorEastAsia" w:hAnsiTheme="minorEastAsia" w:eastAsiaTheme="minorEastAsia"/>
          <w:kern w:val="0"/>
          <w:sz w:val="24"/>
        </w:rPr>
        <w:t>单位的</w:t>
      </w:r>
      <w:r>
        <w:rPr>
          <w:rFonts w:asciiTheme="minorEastAsia" w:hAnsiTheme="minorEastAsia" w:eastAsiaTheme="minorEastAsia"/>
          <w:kern w:val="0"/>
          <w:sz w:val="24"/>
        </w:rPr>
        <w:t>______</w:t>
      </w:r>
      <w:r>
        <w:rPr>
          <w:rFonts w:hint="eastAsia" w:asciiTheme="minorEastAsia" w:hAnsiTheme="minorEastAsia" w:eastAsiaTheme="minorEastAsia"/>
          <w:kern w:val="0"/>
          <w:sz w:val="24"/>
        </w:rPr>
        <w:t>项目采购活动（按投标形式选择填写）：</w:t>
      </w:r>
    </w:p>
    <w:p>
      <w:pPr>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w:t>
      </w:r>
      <w:r>
        <w:rPr>
          <w:rFonts w:asciiTheme="minorEastAsia" w:hAnsiTheme="minorEastAsia" w:eastAsiaTheme="minorEastAsia"/>
          <w:kern w:val="0"/>
          <w:sz w:val="24"/>
        </w:rPr>
        <w:t>1</w:t>
      </w:r>
      <w:r>
        <w:rPr>
          <w:rFonts w:hint="eastAsia" w:asciiTheme="minorEastAsia" w:hAnsiTheme="minorEastAsia" w:eastAsiaTheme="minorEastAsia"/>
          <w:kern w:val="0"/>
          <w:sz w:val="24"/>
        </w:rPr>
        <w:t>）□本公司为直接供应商提供本企业制造的货物，由本企业承担工程、提供服务。</w:t>
      </w:r>
    </w:p>
    <w:p>
      <w:pPr>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w:t>
      </w:r>
      <w:r>
        <w:rPr>
          <w:rFonts w:asciiTheme="minorEastAsia" w:hAnsiTheme="minorEastAsia" w:eastAsiaTheme="minorEastAsia"/>
          <w:kern w:val="0"/>
          <w:sz w:val="24"/>
        </w:rPr>
        <w:t>2</w:t>
      </w:r>
      <w:r>
        <w:rPr>
          <w:rFonts w:hint="eastAsia" w:asciiTheme="minorEastAsia" w:hAnsiTheme="minorEastAsia" w:eastAsiaTheme="minorEastAsia"/>
          <w:kern w:val="0"/>
          <w:sz w:val="24"/>
        </w:rPr>
        <w:t>）□本公司为代理商，提供其他</w:t>
      </w:r>
      <w:r>
        <w:rPr>
          <w:rFonts w:asciiTheme="minorEastAsia" w:hAnsiTheme="minorEastAsia" w:eastAsiaTheme="minorEastAsia"/>
          <w:kern w:val="0"/>
          <w:sz w:val="24"/>
        </w:rPr>
        <w:t>______</w:t>
      </w:r>
      <w:r>
        <w:rPr>
          <w:rFonts w:hint="eastAsia" w:asciiTheme="minorEastAsia" w:hAnsiTheme="minorEastAsia" w:eastAsiaTheme="minorEastAsia"/>
          <w:kern w:val="0"/>
          <w:sz w:val="24"/>
        </w:rPr>
        <w:t>（请填写：中型、小型、微型）企业制造的货物。本条所称货物不包括使用大型企业注册商标的货物。（后附制造商供应商企业类型声明函）</w:t>
      </w:r>
    </w:p>
    <w:p>
      <w:pPr>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w:t>
      </w:r>
      <w:r>
        <w:rPr>
          <w:rFonts w:asciiTheme="minorEastAsia" w:hAnsiTheme="minorEastAsia" w:eastAsiaTheme="minorEastAsia"/>
          <w:kern w:val="0"/>
          <w:sz w:val="24"/>
        </w:rPr>
        <w:t>3</w:t>
      </w:r>
      <w:r>
        <w:rPr>
          <w:rFonts w:hint="eastAsia" w:asciiTheme="minorEastAsia" w:hAnsiTheme="minorEastAsia" w:eastAsiaTheme="minorEastAsia"/>
          <w:kern w:val="0"/>
          <w:sz w:val="24"/>
        </w:rPr>
        <w:t>）□本公司为联合体一方，提供本企业制造的货物，由本企业承担工程、提供服务。我公司提供协议合同金额占到共同投标协议合同总金额的比例为。</w:t>
      </w:r>
    </w:p>
    <w:p>
      <w:pPr>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本公司对上述声明的真实性负责。如有虚假，将依法承担相应责任。</w:t>
      </w:r>
    </w:p>
    <w:p>
      <w:pPr>
        <w:spacing w:line="360" w:lineRule="auto"/>
        <w:ind w:firstLine="4320" w:firstLineChars="1800"/>
        <w:rPr>
          <w:rFonts w:asciiTheme="minorEastAsia" w:hAnsiTheme="minorEastAsia" w:eastAsiaTheme="minorEastAsia"/>
          <w:kern w:val="0"/>
          <w:sz w:val="24"/>
        </w:rPr>
      </w:pPr>
    </w:p>
    <w:p>
      <w:pPr>
        <w:spacing w:line="360" w:lineRule="auto"/>
        <w:ind w:firstLine="2400" w:firstLineChars="1000"/>
        <w:rPr>
          <w:rFonts w:asciiTheme="minorEastAsia" w:hAnsiTheme="minorEastAsia" w:eastAsiaTheme="minorEastAsia"/>
          <w:kern w:val="0"/>
          <w:sz w:val="24"/>
        </w:rPr>
      </w:pPr>
      <w:r>
        <w:rPr>
          <w:rFonts w:hint="eastAsia" w:asciiTheme="minorEastAsia" w:hAnsiTheme="minorEastAsia" w:eastAsiaTheme="minorEastAsia"/>
          <w:kern w:val="0"/>
          <w:sz w:val="24"/>
        </w:rPr>
        <w:t>供应商名称（盖公章）：</w:t>
      </w:r>
    </w:p>
    <w:p>
      <w:pPr>
        <w:pStyle w:val="15"/>
        <w:spacing w:line="360" w:lineRule="auto"/>
        <w:ind w:firstLine="2400" w:firstLineChars="10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firstLine="4920" w:firstLineChars="20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spacing w:line="360" w:lineRule="auto"/>
        <w:ind w:firstLine="3240" w:firstLineChars="1350"/>
        <w:rPr>
          <w:rFonts w:asciiTheme="minorEastAsia" w:hAnsiTheme="minorEastAsia" w:eastAsiaTheme="minorEastAsia"/>
          <w:kern w:val="0"/>
          <w:sz w:val="24"/>
        </w:rPr>
      </w:pPr>
    </w:p>
    <w:p>
      <w:pPr>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注：小型、微型企业资格证明文件</w:t>
      </w:r>
    </w:p>
    <w:p>
      <w:pPr>
        <w:spacing w:line="440" w:lineRule="exact"/>
        <w:ind w:firstLine="567"/>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kern w:val="0"/>
          <w:sz w:val="24"/>
        </w:rPr>
        <w:t>供应商</w:t>
      </w:r>
      <w:r>
        <w:rPr>
          <w:rFonts w:hint="eastAsia" w:asciiTheme="minorEastAsia" w:hAnsiTheme="minorEastAsia" w:eastAsiaTheme="minorEastAsia"/>
          <w:sz w:val="24"/>
        </w:rPr>
        <w:t>工商行政注册地管理部门出具的小微企业证明材料；</w:t>
      </w:r>
    </w:p>
    <w:p>
      <w:pPr>
        <w:spacing w:line="440" w:lineRule="exact"/>
        <w:ind w:firstLine="567"/>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所代理产品生产厂家的属地主管部门出具的小微企业证明材料；</w:t>
      </w:r>
    </w:p>
    <w:p>
      <w:pPr>
        <w:tabs>
          <w:tab w:val="left" w:pos="2880"/>
        </w:tabs>
        <w:spacing w:line="460" w:lineRule="atLeast"/>
        <w:ind w:firstLine="566" w:firstLineChars="236"/>
        <w:jc w:val="left"/>
        <w:rPr>
          <w:rFonts w:cs="宋体" w:asciiTheme="minorEastAsia" w:hAnsiTheme="minorEastAsia" w:eastAsiaTheme="minorEastAsia"/>
          <w:b/>
          <w:kern w:val="0"/>
          <w:sz w:val="24"/>
        </w:rPr>
      </w:pPr>
      <w:r>
        <w:rPr>
          <w:rFonts w:asciiTheme="minorEastAsia" w:hAnsiTheme="minorEastAsia" w:eastAsiaTheme="minorEastAsia"/>
          <w:sz w:val="24"/>
        </w:rPr>
        <w:t>3.</w:t>
      </w:r>
      <w:r>
        <w:rPr>
          <w:rFonts w:hint="eastAsia" w:asciiTheme="minorEastAsia" w:hAnsiTheme="minorEastAsia" w:eastAsiaTheme="minorEastAsia"/>
          <w:sz w:val="24"/>
        </w:rPr>
        <w:t>证明材料加盖</w:t>
      </w:r>
      <w:r>
        <w:rPr>
          <w:rFonts w:hint="eastAsia" w:asciiTheme="minorEastAsia" w:hAnsiTheme="minorEastAsia" w:eastAsiaTheme="minorEastAsia"/>
          <w:kern w:val="0"/>
          <w:sz w:val="24"/>
        </w:rPr>
        <w:t>供应商</w:t>
      </w:r>
      <w:r>
        <w:rPr>
          <w:rFonts w:hint="eastAsia" w:asciiTheme="minorEastAsia" w:hAnsiTheme="minorEastAsia" w:eastAsiaTheme="minorEastAsia"/>
          <w:sz w:val="24"/>
        </w:rPr>
        <w:t>公章。</w:t>
      </w:r>
    </w:p>
    <w:p>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（若投标文件中无上述证明文件，则在评审时不考虑对该小、微企业的相关优惠。）</w:t>
      </w:r>
      <w:r>
        <w:rPr>
          <w:rFonts w:asciiTheme="minorEastAsia" w:hAnsiTheme="minorEastAsia" w:eastAsiaTheme="minorEastAsia"/>
          <w:kern w:val="0"/>
          <w:sz w:val="24"/>
        </w:rPr>
        <w:t xml:space="preserve"> </w:t>
      </w:r>
    </w:p>
    <w:p>
      <w:pPr>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八</w:t>
      </w:r>
      <w:r>
        <w:rPr>
          <w:rFonts w:hint="eastAsia" w:asciiTheme="minorEastAsia" w:hAnsiTheme="minorEastAsia" w:eastAsiaTheme="minorEastAsia"/>
          <w:b/>
          <w:sz w:val="24"/>
          <w:szCs w:val="24"/>
        </w:rPr>
        <w:t>、中小企业生产或销售的产品优惠明细表</w:t>
      </w:r>
    </w:p>
    <w:p>
      <w:pPr>
        <w:rPr>
          <w:rFonts w:asciiTheme="minorEastAsia" w:hAnsiTheme="minorEastAsia" w:eastAsiaTheme="minorEastAsia"/>
          <w:b/>
          <w:bCs/>
          <w:sz w:val="24"/>
        </w:rPr>
      </w:pPr>
    </w:p>
    <w:p>
      <w:pPr>
        <w:jc w:val="center"/>
        <w:rPr>
          <w:rFonts w:asciiTheme="minorEastAsia" w:hAnsiTheme="minorEastAsia" w:eastAsiaTheme="minorEastAsia"/>
          <w:b/>
          <w:bCs/>
          <w:sz w:val="24"/>
        </w:rPr>
      </w:pPr>
      <w:bookmarkStart w:id="52" w:name="_Toc439149569"/>
      <w:r>
        <w:rPr>
          <w:rFonts w:hint="eastAsia" w:asciiTheme="minorEastAsia" w:hAnsiTheme="minorEastAsia" w:eastAsiaTheme="minorEastAsia"/>
          <w:b/>
          <w:bCs/>
          <w:sz w:val="24"/>
        </w:rPr>
        <w:t>（若有，请如实填写）</w:t>
      </w:r>
      <w:bookmarkEnd w:id="52"/>
    </w:p>
    <w:p>
      <w:pPr>
        <w:pStyle w:val="42"/>
        <w:spacing w:line="440" w:lineRule="exact"/>
        <w:ind w:left="1680" w:leftChars="800" w:firstLine="4320" w:firstLineChars="1800"/>
        <w:rPr>
          <w:rFonts w:asciiTheme="minorEastAsia" w:hAnsiTheme="minorEastAsia" w:eastAsiaTheme="minorEastAsia"/>
          <w:sz w:val="24"/>
          <w:szCs w:val="24"/>
        </w:rPr>
      </w:pPr>
      <w:r>
        <w:rPr>
          <w:rFonts w:hint="eastAsia" w:asciiTheme="minorEastAsia" w:hAnsiTheme="minorEastAsia" w:eastAsiaTheme="minorEastAsia"/>
          <w:sz w:val="24"/>
          <w:szCs w:val="24"/>
        </w:rPr>
        <w:t>报价货币种类：</w:t>
      </w:r>
      <w:r>
        <w:rPr>
          <w:rFonts w:asciiTheme="minorEastAsia" w:hAnsiTheme="minorEastAsia" w:eastAsiaTheme="minorEastAsia"/>
          <w:sz w:val="24"/>
          <w:szCs w:val="24"/>
          <w:u w:val="single"/>
        </w:rPr>
        <w:t xml:space="preserve">       </w:t>
      </w: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1</w:t>
            </w:r>
          </w:p>
        </w:tc>
        <w:tc>
          <w:tcPr>
            <w:tcW w:w="2012"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2</w:t>
            </w:r>
          </w:p>
        </w:tc>
        <w:tc>
          <w:tcPr>
            <w:tcW w:w="1123"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3</w:t>
            </w:r>
          </w:p>
        </w:tc>
        <w:tc>
          <w:tcPr>
            <w:tcW w:w="1050"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4</w:t>
            </w:r>
          </w:p>
        </w:tc>
        <w:tc>
          <w:tcPr>
            <w:tcW w:w="1348"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5</w:t>
            </w:r>
          </w:p>
        </w:tc>
        <w:tc>
          <w:tcPr>
            <w:tcW w:w="1348"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6</w:t>
            </w:r>
          </w:p>
        </w:tc>
        <w:tc>
          <w:tcPr>
            <w:tcW w:w="1766"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标段（包）</w:t>
            </w:r>
          </w:p>
        </w:tc>
        <w:tc>
          <w:tcPr>
            <w:tcW w:w="2012" w:type="dxa"/>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小型和微型企业产品名称</w:t>
            </w:r>
          </w:p>
        </w:tc>
        <w:tc>
          <w:tcPr>
            <w:tcW w:w="1123" w:type="dxa"/>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1050" w:type="dxa"/>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报价（元）</w:t>
            </w:r>
          </w:p>
        </w:tc>
        <w:tc>
          <w:tcPr>
            <w:tcW w:w="1348" w:type="dxa"/>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价格评审扣除金额（元）</w:t>
            </w:r>
          </w:p>
        </w:tc>
        <w:tc>
          <w:tcPr>
            <w:tcW w:w="1348" w:type="dxa"/>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品牌型号规格</w:t>
            </w:r>
          </w:p>
        </w:tc>
        <w:tc>
          <w:tcPr>
            <w:tcW w:w="1766" w:type="dxa"/>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制造商</w:t>
            </w:r>
          </w:p>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Theme="minorEastAsia" w:hAnsiTheme="minorEastAsia" w:eastAsiaTheme="minorEastAsia"/>
                <w:sz w:val="24"/>
              </w:rPr>
            </w:pPr>
          </w:p>
        </w:tc>
        <w:tc>
          <w:tcPr>
            <w:tcW w:w="2012" w:type="dxa"/>
          </w:tcPr>
          <w:p>
            <w:pPr>
              <w:tabs>
                <w:tab w:val="left" w:pos="5355"/>
              </w:tabs>
              <w:spacing w:line="380" w:lineRule="atLeast"/>
              <w:jc w:val="center"/>
              <w:rPr>
                <w:rFonts w:asciiTheme="minorEastAsia" w:hAnsiTheme="minorEastAsia" w:eastAsiaTheme="minorEastAsia"/>
                <w:sz w:val="24"/>
              </w:rPr>
            </w:pPr>
          </w:p>
        </w:tc>
        <w:tc>
          <w:tcPr>
            <w:tcW w:w="1123" w:type="dxa"/>
            <w:vAlign w:val="center"/>
          </w:tcPr>
          <w:p>
            <w:pPr>
              <w:tabs>
                <w:tab w:val="left" w:pos="5355"/>
              </w:tabs>
              <w:spacing w:line="380" w:lineRule="atLeast"/>
              <w:jc w:val="center"/>
              <w:rPr>
                <w:rFonts w:asciiTheme="minorEastAsia" w:hAnsiTheme="minorEastAsia" w:eastAsiaTheme="minorEastAsia"/>
                <w:sz w:val="24"/>
              </w:rPr>
            </w:pPr>
          </w:p>
        </w:tc>
        <w:tc>
          <w:tcPr>
            <w:tcW w:w="1050" w:type="dxa"/>
            <w:vAlign w:val="center"/>
          </w:tcPr>
          <w:p>
            <w:pPr>
              <w:tabs>
                <w:tab w:val="left" w:pos="5355"/>
              </w:tabs>
              <w:spacing w:line="380" w:lineRule="atLeast"/>
              <w:jc w:val="center"/>
              <w:rPr>
                <w:rFonts w:asciiTheme="minorEastAsia" w:hAnsiTheme="minorEastAsia" w:eastAsiaTheme="minorEastAsia"/>
                <w:sz w:val="24"/>
              </w:rPr>
            </w:pPr>
          </w:p>
        </w:tc>
        <w:tc>
          <w:tcPr>
            <w:tcW w:w="1348" w:type="dxa"/>
            <w:vAlign w:val="center"/>
          </w:tcPr>
          <w:p>
            <w:pPr>
              <w:tabs>
                <w:tab w:val="left" w:pos="5355"/>
              </w:tabs>
              <w:spacing w:line="380" w:lineRule="atLeast"/>
              <w:jc w:val="center"/>
              <w:rPr>
                <w:rFonts w:asciiTheme="minorEastAsia" w:hAnsiTheme="minorEastAsia" w:eastAsiaTheme="minorEastAsia"/>
                <w:sz w:val="24"/>
              </w:rPr>
            </w:pPr>
          </w:p>
        </w:tc>
        <w:tc>
          <w:tcPr>
            <w:tcW w:w="1348" w:type="dxa"/>
            <w:vAlign w:val="center"/>
          </w:tcPr>
          <w:p>
            <w:pPr>
              <w:tabs>
                <w:tab w:val="left" w:pos="5355"/>
              </w:tabs>
              <w:spacing w:line="380" w:lineRule="atLeast"/>
              <w:jc w:val="center"/>
              <w:rPr>
                <w:rFonts w:asciiTheme="minorEastAsia" w:hAnsiTheme="minorEastAsia" w:eastAsiaTheme="minorEastAsia"/>
                <w:sz w:val="24"/>
              </w:rPr>
            </w:pPr>
          </w:p>
        </w:tc>
        <w:tc>
          <w:tcPr>
            <w:tcW w:w="1766" w:type="dxa"/>
            <w:vAlign w:val="center"/>
          </w:tcPr>
          <w:p>
            <w:pPr>
              <w:tabs>
                <w:tab w:val="left" w:pos="5355"/>
              </w:tabs>
              <w:spacing w:line="38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Theme="minorEastAsia" w:hAnsiTheme="minorEastAsia" w:eastAsiaTheme="minorEastAsia"/>
                <w:sz w:val="24"/>
              </w:rPr>
            </w:pPr>
          </w:p>
        </w:tc>
        <w:tc>
          <w:tcPr>
            <w:tcW w:w="2012" w:type="dxa"/>
          </w:tcPr>
          <w:p>
            <w:pPr>
              <w:tabs>
                <w:tab w:val="left" w:pos="5355"/>
              </w:tabs>
              <w:spacing w:line="380" w:lineRule="atLeast"/>
              <w:jc w:val="center"/>
              <w:rPr>
                <w:rFonts w:asciiTheme="minorEastAsia" w:hAnsiTheme="minorEastAsia" w:eastAsiaTheme="minorEastAsia"/>
                <w:sz w:val="24"/>
              </w:rPr>
            </w:pPr>
          </w:p>
        </w:tc>
        <w:tc>
          <w:tcPr>
            <w:tcW w:w="1123" w:type="dxa"/>
            <w:vAlign w:val="center"/>
          </w:tcPr>
          <w:p>
            <w:pPr>
              <w:tabs>
                <w:tab w:val="left" w:pos="5355"/>
              </w:tabs>
              <w:spacing w:line="380" w:lineRule="atLeast"/>
              <w:jc w:val="center"/>
              <w:rPr>
                <w:rFonts w:asciiTheme="minorEastAsia" w:hAnsiTheme="minorEastAsia" w:eastAsiaTheme="minorEastAsia"/>
                <w:sz w:val="24"/>
              </w:rPr>
            </w:pPr>
          </w:p>
        </w:tc>
        <w:tc>
          <w:tcPr>
            <w:tcW w:w="1050" w:type="dxa"/>
            <w:vAlign w:val="center"/>
          </w:tcPr>
          <w:p>
            <w:pPr>
              <w:tabs>
                <w:tab w:val="left" w:pos="5355"/>
              </w:tabs>
              <w:spacing w:line="380" w:lineRule="atLeast"/>
              <w:jc w:val="center"/>
              <w:rPr>
                <w:rFonts w:asciiTheme="minorEastAsia" w:hAnsiTheme="minorEastAsia" w:eastAsiaTheme="minorEastAsia"/>
                <w:sz w:val="24"/>
              </w:rPr>
            </w:pPr>
          </w:p>
        </w:tc>
        <w:tc>
          <w:tcPr>
            <w:tcW w:w="1348" w:type="dxa"/>
            <w:vAlign w:val="center"/>
          </w:tcPr>
          <w:p>
            <w:pPr>
              <w:tabs>
                <w:tab w:val="left" w:pos="5355"/>
              </w:tabs>
              <w:spacing w:line="380" w:lineRule="atLeast"/>
              <w:jc w:val="center"/>
              <w:rPr>
                <w:rFonts w:asciiTheme="minorEastAsia" w:hAnsiTheme="minorEastAsia" w:eastAsiaTheme="minorEastAsia"/>
                <w:sz w:val="24"/>
              </w:rPr>
            </w:pPr>
          </w:p>
        </w:tc>
        <w:tc>
          <w:tcPr>
            <w:tcW w:w="1348" w:type="dxa"/>
            <w:vAlign w:val="center"/>
          </w:tcPr>
          <w:p>
            <w:pPr>
              <w:tabs>
                <w:tab w:val="left" w:pos="5355"/>
              </w:tabs>
              <w:spacing w:line="380" w:lineRule="atLeast"/>
              <w:jc w:val="center"/>
              <w:rPr>
                <w:rFonts w:asciiTheme="minorEastAsia" w:hAnsiTheme="minorEastAsia" w:eastAsiaTheme="minorEastAsia"/>
                <w:sz w:val="24"/>
              </w:rPr>
            </w:pPr>
          </w:p>
        </w:tc>
        <w:tc>
          <w:tcPr>
            <w:tcW w:w="1766" w:type="dxa"/>
            <w:vAlign w:val="center"/>
          </w:tcPr>
          <w:p>
            <w:pPr>
              <w:tabs>
                <w:tab w:val="left" w:pos="5355"/>
              </w:tabs>
              <w:spacing w:line="38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Theme="minorEastAsia" w:hAnsiTheme="minorEastAsia" w:eastAsiaTheme="minorEastAsia"/>
                <w:sz w:val="24"/>
              </w:rPr>
            </w:pPr>
          </w:p>
        </w:tc>
        <w:tc>
          <w:tcPr>
            <w:tcW w:w="8647" w:type="dxa"/>
            <w:gridSpan w:val="6"/>
            <w:vAlign w:val="center"/>
          </w:tcPr>
          <w:p>
            <w:pPr>
              <w:tabs>
                <w:tab w:val="left" w:pos="5355"/>
              </w:tabs>
              <w:spacing w:line="380" w:lineRule="atLeast"/>
              <w:rPr>
                <w:rFonts w:asciiTheme="minorEastAsia" w:hAnsiTheme="minorEastAsia" w:eastAsiaTheme="minorEastAsia"/>
                <w:sz w:val="24"/>
              </w:rPr>
            </w:pPr>
            <w:r>
              <w:rPr>
                <w:rFonts w:hint="eastAsia" w:asciiTheme="minorEastAsia" w:hAnsiTheme="minorEastAsia" w:eastAsiaTheme="minorEastAsia"/>
                <w:sz w:val="24"/>
              </w:rPr>
              <w:t>报价总计：</w:t>
            </w:r>
            <w:r>
              <w:rPr>
                <w:rFonts w:asciiTheme="minorEastAsia" w:hAnsiTheme="minorEastAsia" w:eastAsiaTheme="minorEastAsia"/>
                <w:sz w:val="24"/>
              </w:rPr>
              <w:t xml:space="preserve">           </w:t>
            </w:r>
            <w:r>
              <w:rPr>
                <w:rFonts w:hint="eastAsia" w:asciiTheme="minorEastAsia" w:hAnsiTheme="minorEastAsia" w:eastAsiaTheme="minor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Theme="minorEastAsia" w:hAnsiTheme="minorEastAsia" w:eastAsiaTheme="minorEastAsia"/>
                <w:sz w:val="24"/>
              </w:rPr>
            </w:pPr>
          </w:p>
        </w:tc>
        <w:tc>
          <w:tcPr>
            <w:tcW w:w="8647" w:type="dxa"/>
            <w:gridSpan w:val="6"/>
            <w:vAlign w:val="center"/>
          </w:tcPr>
          <w:p>
            <w:pPr>
              <w:tabs>
                <w:tab w:val="left" w:pos="5355"/>
              </w:tabs>
              <w:spacing w:line="380" w:lineRule="atLeast"/>
              <w:rPr>
                <w:rFonts w:asciiTheme="minorEastAsia" w:hAnsiTheme="minorEastAsia" w:eastAsiaTheme="minorEastAsia"/>
                <w:sz w:val="24"/>
              </w:rPr>
            </w:pPr>
            <w:r>
              <w:rPr>
                <w:rFonts w:hint="eastAsia" w:asciiTheme="minorEastAsia" w:hAnsiTheme="minorEastAsia" w:eastAsiaTheme="minorEastAsia"/>
                <w:sz w:val="24"/>
              </w:rPr>
              <w:t>价格评审扣除金额总计：</w:t>
            </w:r>
            <w:r>
              <w:rPr>
                <w:rFonts w:asciiTheme="minorEastAsia" w:hAnsiTheme="minorEastAsia" w:eastAsiaTheme="minorEastAsia"/>
                <w:sz w:val="24"/>
              </w:rPr>
              <w:t xml:space="preserve">           </w:t>
            </w:r>
            <w:r>
              <w:rPr>
                <w:rFonts w:hint="eastAsia" w:asciiTheme="minorEastAsia" w:hAnsiTheme="minorEastAsia" w:eastAsiaTheme="minorEastAsia"/>
                <w:sz w:val="24"/>
              </w:rPr>
              <w:t>（元）</w:t>
            </w:r>
          </w:p>
        </w:tc>
      </w:tr>
    </w:tbl>
    <w:p>
      <w:pPr>
        <w:pStyle w:val="42"/>
        <w:spacing w:line="440" w:lineRule="exact"/>
        <w:ind w:left="0" w:firstLine="0"/>
        <w:rPr>
          <w:rFonts w:asciiTheme="minorEastAsia" w:hAnsiTheme="minorEastAsia" w:eastAsiaTheme="minorEastAsia"/>
          <w:bCs/>
          <w:sz w:val="24"/>
          <w:szCs w:val="24"/>
        </w:rPr>
      </w:pPr>
    </w:p>
    <w:p>
      <w:pPr>
        <w:tabs>
          <w:tab w:val="left" w:pos="13000"/>
        </w:tabs>
        <w:spacing w:line="440" w:lineRule="exact"/>
        <w:rPr>
          <w:rFonts w:asciiTheme="minorEastAsia" w:hAnsiTheme="minorEastAsia" w:eastAsiaTheme="minorEastAsia"/>
          <w:sz w:val="24"/>
        </w:rPr>
      </w:pPr>
      <w:r>
        <w:rPr>
          <w:rFonts w:hint="eastAsia" w:asciiTheme="minorEastAsia" w:hAnsiTheme="minorEastAsia" w:eastAsiaTheme="minorEastAsia"/>
          <w:sz w:val="24"/>
        </w:rPr>
        <w:t>注：</w:t>
      </w:r>
    </w:p>
    <w:p>
      <w:pPr>
        <w:spacing w:line="440" w:lineRule="exact"/>
        <w:ind w:firstLine="42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、当一个标段（包）内有多个属于小型和微型企业的产品时，</w:t>
      </w:r>
      <w:r>
        <w:rPr>
          <w:rFonts w:asciiTheme="minorEastAsia" w:hAnsiTheme="minorEastAsia" w:eastAsiaTheme="minorEastAsia"/>
          <w:sz w:val="24"/>
        </w:rPr>
        <w:t xml:space="preserve"> </w:t>
      </w:r>
      <w:r>
        <w:rPr>
          <w:rFonts w:hint="eastAsia" w:asciiTheme="minorEastAsia" w:hAnsiTheme="minorEastAsia" w:eastAsiaTheme="minorEastAsia"/>
          <w:sz w:val="24"/>
        </w:rPr>
        <w:t>服务商应按序号详细填写。</w:t>
      </w:r>
    </w:p>
    <w:p>
      <w:pPr>
        <w:spacing w:line="440" w:lineRule="exact"/>
        <w:ind w:firstLine="42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、栏目</w:t>
      </w:r>
      <w:r>
        <w:rPr>
          <w:rFonts w:asciiTheme="minorEastAsia" w:hAnsiTheme="minorEastAsia" w:eastAsiaTheme="minorEastAsia"/>
          <w:sz w:val="24"/>
        </w:rPr>
        <w:t>5=</w:t>
      </w:r>
      <w:r>
        <w:rPr>
          <w:rFonts w:hint="eastAsia" w:asciiTheme="minorEastAsia" w:hAnsiTheme="minorEastAsia" w:eastAsiaTheme="minorEastAsia"/>
          <w:sz w:val="24"/>
        </w:rPr>
        <w:t>栏目</w:t>
      </w:r>
      <w:r>
        <w:rPr>
          <w:rFonts w:asciiTheme="minorEastAsia" w:hAnsiTheme="minorEastAsia" w:eastAsiaTheme="minorEastAsia"/>
          <w:sz w:val="24"/>
        </w:rPr>
        <w:t>4</w:t>
      </w:r>
      <w:r>
        <w:rPr>
          <w:rFonts w:hint="eastAsia" w:asciiTheme="minorEastAsia" w:hAnsiTheme="minorEastAsia" w:eastAsiaTheme="minorEastAsia"/>
          <w:sz w:val="24"/>
        </w:rPr>
        <w:t>×招标文件规定的价格扣除比率的优惠幅度。</w:t>
      </w:r>
    </w:p>
    <w:p>
      <w:pPr>
        <w:spacing w:line="440" w:lineRule="exact"/>
        <w:ind w:firstLine="42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、若所供应的产品不具备此类评审优惠条件，本“中小价格扣除明细表”</w:t>
      </w:r>
      <w:r>
        <w:rPr>
          <w:rFonts w:asciiTheme="minorEastAsia" w:hAnsiTheme="minorEastAsia" w:eastAsiaTheme="minorEastAsia"/>
          <w:sz w:val="24"/>
        </w:rPr>
        <w:t xml:space="preserve"> </w:t>
      </w:r>
      <w:r>
        <w:rPr>
          <w:rFonts w:hint="eastAsia" w:asciiTheme="minorEastAsia" w:hAnsiTheme="minorEastAsia" w:eastAsiaTheme="minorEastAsia"/>
          <w:sz w:val="24"/>
        </w:rPr>
        <w:t>不必填写。</w:t>
      </w:r>
    </w:p>
    <w:p>
      <w:pPr>
        <w:spacing w:line="440" w:lineRule="exact"/>
        <w:ind w:firstLine="600"/>
        <w:rPr>
          <w:rFonts w:asciiTheme="minorEastAsia" w:hAnsiTheme="minorEastAsia" w:eastAsiaTheme="minorEastAsia"/>
          <w:sz w:val="24"/>
        </w:rPr>
      </w:pPr>
    </w:p>
    <w:p>
      <w:pPr>
        <w:adjustRightInd w:val="0"/>
        <w:snapToGrid w:val="0"/>
        <w:spacing w:line="360" w:lineRule="auto"/>
        <w:ind w:right="480" w:firstLine="2760" w:firstLineChars="1150"/>
        <w:rPr>
          <w:rFonts w:asciiTheme="minorEastAsia" w:hAnsiTheme="minorEastAsia" w:eastAsiaTheme="minorEastAsia"/>
          <w:sz w:val="24"/>
        </w:rPr>
      </w:pPr>
      <w:r>
        <w:rPr>
          <w:rFonts w:hint="eastAsia" w:asciiTheme="minorEastAsia" w:hAnsiTheme="minorEastAsia" w:eastAsiaTheme="minorEastAsia"/>
          <w:sz w:val="24"/>
        </w:rPr>
        <w:t>供应商（盖公章）：</w:t>
      </w:r>
    </w:p>
    <w:p>
      <w:pPr>
        <w:pStyle w:val="15"/>
        <w:spacing w:line="360" w:lineRule="auto"/>
        <w:ind w:firstLine="2640" w:firstLineChars="11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adjustRightInd w:val="0"/>
        <w:snapToGrid w:val="0"/>
        <w:spacing w:line="360" w:lineRule="auto"/>
        <w:jc w:val="right"/>
        <w:rPr>
          <w:rFonts w:asciiTheme="minorEastAsia" w:hAnsiTheme="minorEastAsia" w:eastAsiaTheme="minorEastAsia"/>
          <w:sz w:val="24"/>
        </w:rPr>
      </w:pPr>
      <w:r>
        <w:rPr>
          <w:rFonts w:asciiTheme="minorEastAsia" w:hAnsiTheme="minorEastAsia" w:eastAsiaTheme="minorEastAsia"/>
          <w:sz w:val="24"/>
          <w:u w:val="single"/>
        </w:rPr>
        <w:t xml:space="preserve">       </w:t>
      </w:r>
    </w:p>
    <w:p>
      <w:pPr>
        <w:adjustRightInd w:val="0"/>
        <w:snapToGrid w:val="0"/>
        <w:jc w:val="right"/>
        <w:rPr>
          <w:rFonts w:asciiTheme="minorEastAsia" w:hAnsiTheme="minorEastAsia" w:eastAsiaTheme="minorEastAsia"/>
          <w:sz w:val="24"/>
        </w:rPr>
      </w:pPr>
      <w:r>
        <w:rPr>
          <w:rFonts w:hint="eastAsia" w:asciiTheme="minorEastAsia" w:hAnsiTheme="minorEastAsia" w:eastAsiaTheme="minorEastAsia"/>
          <w:sz w:val="24"/>
        </w:rPr>
        <w:t>日期：</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w:t>
      </w:r>
    </w:p>
    <w:p>
      <w:pPr>
        <w:pStyle w:val="15"/>
        <w:spacing w:line="360" w:lineRule="auto"/>
        <w:rPr>
          <w:rFonts w:cs="Times New Roman" w:asciiTheme="minorEastAsia" w:hAnsiTheme="minorEastAsia" w:eastAsiaTheme="minorEastAsia"/>
          <w:sz w:val="24"/>
          <w:szCs w:val="24"/>
        </w:rPr>
      </w:pPr>
    </w:p>
    <w:p>
      <w:pPr>
        <w:pStyle w:val="15"/>
        <w:spacing w:line="360" w:lineRule="auto"/>
        <w:jc w:val="center"/>
        <w:rPr>
          <w:rFonts w:hint="eastAsia" w:cs="Times New Roman" w:asciiTheme="minorEastAsia" w:hAnsiTheme="minorEastAsia" w:eastAsiaTheme="minorEastAsia"/>
          <w:b/>
          <w:sz w:val="24"/>
          <w:szCs w:val="24"/>
        </w:rPr>
      </w:pPr>
      <w:r>
        <w:rPr>
          <w:rFonts w:hint="eastAsia" w:asciiTheme="minorEastAsia" w:hAnsiTheme="minorEastAsia" w:eastAsiaTheme="minorEastAsia"/>
          <w:b/>
          <w:bCs/>
          <w:sz w:val="24"/>
          <w:em w:val="dot"/>
        </w:rPr>
        <w:t>注：</w:t>
      </w:r>
      <w:r>
        <w:rPr>
          <w:rFonts w:hint="eastAsia" w:asciiTheme="minorEastAsia" w:hAnsiTheme="minorEastAsia" w:eastAsiaTheme="minorEastAsia"/>
          <w:b/>
          <w:bCs/>
          <w:sz w:val="24"/>
          <w:em w:val="dot"/>
          <w:lang w:eastAsia="zh-CN"/>
        </w:rPr>
        <w:t>六</w:t>
      </w:r>
      <w:r>
        <w:rPr>
          <w:rFonts w:hint="eastAsia" w:asciiTheme="minorEastAsia" w:hAnsiTheme="minorEastAsia" w:eastAsiaTheme="minorEastAsia"/>
          <w:b/>
          <w:bCs/>
          <w:sz w:val="24"/>
          <w:em w:val="dot"/>
        </w:rPr>
        <w:t>至</w:t>
      </w:r>
      <w:r>
        <w:rPr>
          <w:rFonts w:hint="eastAsia" w:asciiTheme="minorEastAsia" w:hAnsiTheme="minorEastAsia" w:eastAsiaTheme="minorEastAsia"/>
          <w:b/>
          <w:bCs/>
          <w:sz w:val="24"/>
          <w:em w:val="dot"/>
          <w:lang w:eastAsia="zh-CN"/>
        </w:rPr>
        <w:t>八</w:t>
      </w:r>
      <w:r>
        <w:rPr>
          <w:rFonts w:hint="eastAsia" w:asciiTheme="minorEastAsia" w:hAnsiTheme="minorEastAsia" w:eastAsiaTheme="minorEastAsia"/>
          <w:b/>
          <w:bCs/>
          <w:sz w:val="24"/>
          <w:em w:val="dot"/>
        </w:rPr>
        <w:t>项供应商根据情况自行选择，不享受相关政策的供应商无需提供。</w:t>
      </w:r>
      <w:r>
        <w:rPr>
          <w:rFonts w:cs="Times New Roman" w:asciiTheme="minorEastAsia" w:hAnsiTheme="minorEastAsia" w:eastAsiaTheme="minorEastAsia"/>
          <w:sz w:val="24"/>
          <w:szCs w:val="24"/>
        </w:rPr>
        <w:br w:type="page"/>
      </w:r>
      <w:r>
        <w:rPr>
          <w:rFonts w:hint="eastAsia" w:cs="Times New Roman" w:asciiTheme="minorEastAsia" w:hAnsiTheme="minorEastAsia" w:eastAsiaTheme="minorEastAsia"/>
          <w:b/>
          <w:sz w:val="24"/>
          <w:szCs w:val="24"/>
        </w:rPr>
        <w:t>第二部分　技术部分</w:t>
      </w:r>
    </w:p>
    <w:p>
      <w:pPr>
        <w:pStyle w:val="15"/>
        <w:spacing w:line="360" w:lineRule="auto"/>
        <w:jc w:val="center"/>
        <w:rPr>
          <w:rFonts w:cs="Times New Roman" w:asciiTheme="minorEastAsia" w:hAnsiTheme="minorEastAsia" w:eastAsiaTheme="minorEastAsia"/>
          <w:b/>
          <w:bCs w:val="0"/>
          <w:sz w:val="24"/>
          <w:szCs w:val="24"/>
        </w:rPr>
      </w:pPr>
      <w:r>
        <w:rPr>
          <w:rFonts w:hint="eastAsia" w:cs="Times New Roman" w:asciiTheme="minorEastAsia" w:hAnsiTheme="minorEastAsia" w:eastAsiaTheme="minorEastAsia"/>
          <w:b/>
          <w:bCs w:val="0"/>
          <w:sz w:val="24"/>
          <w:szCs w:val="24"/>
          <w:lang w:eastAsia="zh-CN"/>
        </w:rPr>
        <w:t>一、技术方案</w:t>
      </w:r>
    </w:p>
    <w:p>
      <w:pPr>
        <w:pStyle w:val="15"/>
        <w:spacing w:line="360" w:lineRule="auto"/>
        <w:ind w:left="-420" w:leftChars="-200" w:right="-420" w:rightChars="-200" w:firstLine="480" w:firstLineChars="200"/>
        <w:jc w:val="both"/>
        <w:rPr>
          <w:rFonts w:cs="Times New Roman" w:asciiTheme="minorEastAsia" w:hAnsiTheme="minorEastAsia" w:eastAsiaTheme="minorEastAsia"/>
          <w:b w:val="0"/>
          <w:bCs w:val="0"/>
          <w:sz w:val="24"/>
          <w:szCs w:val="24"/>
        </w:rPr>
      </w:pPr>
      <w:r>
        <w:rPr>
          <w:rFonts w:hint="eastAsia" w:cs="Times New Roman" w:asciiTheme="minorEastAsia" w:hAnsiTheme="minorEastAsia" w:eastAsiaTheme="minorEastAsia"/>
          <w:b w:val="0"/>
          <w:bCs w:val="0"/>
          <w:sz w:val="24"/>
          <w:szCs w:val="24"/>
          <w:lang w:eastAsia="zh-CN"/>
        </w:rPr>
        <w:t>（</w:t>
      </w:r>
      <w:r>
        <w:rPr>
          <w:rFonts w:hint="eastAsia" w:cs="Times New Roman" w:asciiTheme="minorEastAsia" w:hAnsiTheme="minorEastAsia" w:eastAsiaTheme="minorEastAsia"/>
          <w:b w:val="0"/>
          <w:bCs w:val="0"/>
          <w:sz w:val="24"/>
          <w:szCs w:val="24"/>
          <w:lang w:val="en-US" w:eastAsia="zh-CN"/>
        </w:rPr>
        <w:t>一</w:t>
      </w:r>
      <w:r>
        <w:rPr>
          <w:rFonts w:hint="eastAsia" w:cs="Times New Roman" w:asciiTheme="minorEastAsia" w:hAnsiTheme="minorEastAsia" w:eastAsiaTheme="minorEastAsia"/>
          <w:b w:val="0"/>
          <w:bCs w:val="0"/>
          <w:sz w:val="24"/>
          <w:szCs w:val="24"/>
          <w:lang w:eastAsia="zh-CN"/>
        </w:rPr>
        <w:t>）</w:t>
      </w:r>
      <w:r>
        <w:rPr>
          <w:rFonts w:hint="eastAsia" w:cs="Times New Roman" w:asciiTheme="minorEastAsia" w:hAnsiTheme="minorEastAsia" w:eastAsiaTheme="minorEastAsia"/>
          <w:b w:val="0"/>
          <w:bCs w:val="0"/>
          <w:sz w:val="24"/>
          <w:szCs w:val="24"/>
        </w:rPr>
        <w:t>服务方案说明</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供应商应根据第六章规定编写服务方案说明。方案说明包括但不限于：</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服务范围和任务；</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服务方案；</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团队组织安排计划；</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工作流程；</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进度计划及保证措施；</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w:t>
      </w:r>
      <w:r>
        <w:rPr>
          <w:rFonts w:hint="eastAsia" w:cs="Times New Roman" w:asciiTheme="minorEastAsia" w:hAnsiTheme="minorEastAsia" w:eastAsiaTheme="minorEastAsia"/>
          <w:sz w:val="24"/>
          <w:szCs w:val="24"/>
        </w:rPr>
        <w:t>质量保证措施；</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w:t>
      </w:r>
      <w:r>
        <w:rPr>
          <w:rFonts w:hint="eastAsia" w:cs="Times New Roman" w:asciiTheme="minorEastAsia" w:hAnsiTheme="minorEastAsia" w:eastAsiaTheme="minorEastAsia"/>
          <w:sz w:val="24"/>
          <w:szCs w:val="24"/>
        </w:rPr>
        <w:t>合理化建议；</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w:t>
      </w:r>
      <w:r>
        <w:rPr>
          <w:rFonts w:hint="eastAsia" w:cs="Times New Roman" w:asciiTheme="minorEastAsia" w:hAnsiTheme="minorEastAsia" w:eastAsiaTheme="minorEastAsia"/>
          <w:sz w:val="24"/>
          <w:szCs w:val="24"/>
        </w:rPr>
        <w:t>其他。</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5"/>
        <w:spacing w:line="360" w:lineRule="auto"/>
        <w:ind w:left="-420" w:leftChars="-200" w:right="-420" w:rightChars="-200" w:firstLine="723" w:firstLineChars="300"/>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二、技术响应与偏离表</w:t>
      </w:r>
    </w:p>
    <w:p>
      <w:pPr>
        <w:pStyle w:val="15"/>
        <w:ind w:firstLine="480" w:firstLineChars="200"/>
        <w:rPr>
          <w:rFonts w:cs="Times New Roman" w:asciiTheme="minorEastAsia" w:hAnsiTheme="minorEastAsia" w:eastAsiaTheme="minorEastAsia"/>
          <w:sz w:val="24"/>
          <w:szCs w:val="24"/>
        </w:rPr>
      </w:pPr>
    </w:p>
    <w:p>
      <w:pPr>
        <w:pStyle w:val="1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项目名称：</w:t>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hint="eastAsia" w:cs="Times New Roman" w:asciiTheme="minorEastAsia" w:hAnsiTheme="minorEastAsia" w:eastAsiaTheme="minorEastAsia"/>
          <w:sz w:val="24"/>
          <w:szCs w:val="24"/>
        </w:rPr>
        <w:t>项目编号：</w:t>
      </w:r>
    </w:p>
    <w:p>
      <w:pPr>
        <w:pStyle w:val="15"/>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w:t>
      </w:r>
    </w:p>
    <w:tbl>
      <w:tblPr>
        <w:tblStyle w:val="24"/>
        <w:tblW w:w="8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236"/>
        <w:gridCol w:w="816"/>
        <w:gridCol w:w="1656"/>
        <w:gridCol w:w="1236"/>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Align w:val="center"/>
          </w:tcPr>
          <w:p>
            <w:pPr>
              <w:pStyle w:val="15"/>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品目号</w:t>
            </w:r>
          </w:p>
        </w:tc>
        <w:tc>
          <w:tcPr>
            <w:tcW w:w="1236" w:type="dxa"/>
            <w:vAlign w:val="center"/>
          </w:tcPr>
          <w:p>
            <w:pPr>
              <w:pStyle w:val="15"/>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货物名称</w:t>
            </w:r>
          </w:p>
        </w:tc>
        <w:tc>
          <w:tcPr>
            <w:tcW w:w="816" w:type="dxa"/>
            <w:vAlign w:val="center"/>
          </w:tcPr>
          <w:p>
            <w:pPr>
              <w:pStyle w:val="15"/>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规格</w:t>
            </w:r>
          </w:p>
        </w:tc>
        <w:tc>
          <w:tcPr>
            <w:tcW w:w="1656" w:type="dxa"/>
            <w:vAlign w:val="center"/>
          </w:tcPr>
          <w:p>
            <w:pPr>
              <w:pStyle w:val="15"/>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技术指标要求</w:t>
            </w:r>
          </w:p>
        </w:tc>
        <w:tc>
          <w:tcPr>
            <w:tcW w:w="1236" w:type="dxa"/>
            <w:vAlign w:val="center"/>
          </w:tcPr>
          <w:p>
            <w:pPr>
              <w:pStyle w:val="15"/>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响应情况</w:t>
            </w:r>
          </w:p>
        </w:tc>
        <w:tc>
          <w:tcPr>
            <w:tcW w:w="816" w:type="dxa"/>
            <w:vAlign w:val="center"/>
          </w:tcPr>
          <w:p>
            <w:pPr>
              <w:pStyle w:val="15"/>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偏离</w:t>
            </w:r>
          </w:p>
        </w:tc>
        <w:tc>
          <w:tcPr>
            <w:tcW w:w="816" w:type="dxa"/>
            <w:vAlign w:val="center"/>
          </w:tcPr>
          <w:p>
            <w:pPr>
              <w:pStyle w:val="15"/>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Align w:val="center"/>
          </w:tcPr>
          <w:p>
            <w:pPr>
              <w:pStyle w:val="15"/>
              <w:jc w:val="center"/>
              <w:rPr>
                <w:rFonts w:cs="Times New Roman" w:asciiTheme="minorEastAsia" w:hAnsiTheme="minorEastAsia" w:eastAsiaTheme="minorEastAsia"/>
                <w:sz w:val="24"/>
                <w:szCs w:val="24"/>
              </w:rPr>
            </w:pPr>
          </w:p>
        </w:tc>
        <w:tc>
          <w:tcPr>
            <w:tcW w:w="123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c>
          <w:tcPr>
            <w:tcW w:w="1656" w:type="dxa"/>
            <w:vAlign w:val="center"/>
          </w:tcPr>
          <w:p>
            <w:pPr>
              <w:pStyle w:val="15"/>
              <w:jc w:val="center"/>
              <w:rPr>
                <w:rFonts w:cs="Times New Roman" w:asciiTheme="minorEastAsia" w:hAnsiTheme="minorEastAsia" w:eastAsiaTheme="minorEastAsia"/>
                <w:sz w:val="24"/>
                <w:szCs w:val="24"/>
              </w:rPr>
            </w:pPr>
          </w:p>
        </w:tc>
        <w:tc>
          <w:tcPr>
            <w:tcW w:w="123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Align w:val="center"/>
          </w:tcPr>
          <w:p>
            <w:pPr>
              <w:pStyle w:val="15"/>
              <w:jc w:val="center"/>
              <w:rPr>
                <w:rFonts w:cs="Times New Roman" w:asciiTheme="minorEastAsia" w:hAnsiTheme="minorEastAsia" w:eastAsiaTheme="minorEastAsia"/>
                <w:sz w:val="24"/>
                <w:szCs w:val="24"/>
              </w:rPr>
            </w:pPr>
          </w:p>
        </w:tc>
        <w:tc>
          <w:tcPr>
            <w:tcW w:w="123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c>
          <w:tcPr>
            <w:tcW w:w="1656" w:type="dxa"/>
            <w:vAlign w:val="center"/>
          </w:tcPr>
          <w:p>
            <w:pPr>
              <w:pStyle w:val="15"/>
              <w:jc w:val="center"/>
              <w:rPr>
                <w:rFonts w:cs="Times New Roman" w:asciiTheme="minorEastAsia" w:hAnsiTheme="minorEastAsia" w:eastAsiaTheme="minorEastAsia"/>
                <w:sz w:val="24"/>
                <w:szCs w:val="24"/>
              </w:rPr>
            </w:pPr>
          </w:p>
        </w:tc>
        <w:tc>
          <w:tcPr>
            <w:tcW w:w="123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Align w:val="center"/>
          </w:tcPr>
          <w:p>
            <w:pPr>
              <w:pStyle w:val="15"/>
              <w:jc w:val="center"/>
              <w:rPr>
                <w:rFonts w:cs="Times New Roman" w:asciiTheme="minorEastAsia" w:hAnsiTheme="minorEastAsia" w:eastAsiaTheme="minorEastAsia"/>
                <w:sz w:val="24"/>
                <w:szCs w:val="24"/>
              </w:rPr>
            </w:pPr>
          </w:p>
        </w:tc>
        <w:tc>
          <w:tcPr>
            <w:tcW w:w="123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c>
          <w:tcPr>
            <w:tcW w:w="1656" w:type="dxa"/>
            <w:vAlign w:val="center"/>
          </w:tcPr>
          <w:p>
            <w:pPr>
              <w:pStyle w:val="15"/>
              <w:jc w:val="center"/>
              <w:rPr>
                <w:rFonts w:cs="Times New Roman" w:asciiTheme="minorEastAsia" w:hAnsiTheme="minorEastAsia" w:eastAsiaTheme="minorEastAsia"/>
                <w:sz w:val="24"/>
                <w:szCs w:val="24"/>
              </w:rPr>
            </w:pPr>
          </w:p>
        </w:tc>
        <w:tc>
          <w:tcPr>
            <w:tcW w:w="123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Align w:val="center"/>
          </w:tcPr>
          <w:p>
            <w:pPr>
              <w:pStyle w:val="15"/>
              <w:jc w:val="center"/>
              <w:rPr>
                <w:rFonts w:cs="Times New Roman" w:asciiTheme="minorEastAsia" w:hAnsiTheme="minorEastAsia" w:eastAsiaTheme="minorEastAsia"/>
                <w:sz w:val="24"/>
                <w:szCs w:val="24"/>
              </w:rPr>
            </w:pPr>
          </w:p>
        </w:tc>
        <w:tc>
          <w:tcPr>
            <w:tcW w:w="123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c>
          <w:tcPr>
            <w:tcW w:w="1656" w:type="dxa"/>
            <w:vAlign w:val="center"/>
          </w:tcPr>
          <w:p>
            <w:pPr>
              <w:pStyle w:val="15"/>
              <w:jc w:val="center"/>
              <w:rPr>
                <w:rFonts w:cs="Times New Roman" w:asciiTheme="minorEastAsia" w:hAnsiTheme="minorEastAsia" w:eastAsiaTheme="minorEastAsia"/>
                <w:sz w:val="24"/>
                <w:szCs w:val="24"/>
              </w:rPr>
            </w:pPr>
          </w:p>
        </w:tc>
        <w:tc>
          <w:tcPr>
            <w:tcW w:w="123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Align w:val="center"/>
          </w:tcPr>
          <w:p>
            <w:pPr>
              <w:pStyle w:val="15"/>
              <w:jc w:val="center"/>
              <w:rPr>
                <w:rFonts w:cs="Times New Roman" w:asciiTheme="minorEastAsia" w:hAnsiTheme="minorEastAsia" w:eastAsiaTheme="minorEastAsia"/>
                <w:sz w:val="24"/>
                <w:szCs w:val="24"/>
              </w:rPr>
            </w:pPr>
          </w:p>
        </w:tc>
        <w:tc>
          <w:tcPr>
            <w:tcW w:w="123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c>
          <w:tcPr>
            <w:tcW w:w="1656" w:type="dxa"/>
            <w:vAlign w:val="center"/>
          </w:tcPr>
          <w:p>
            <w:pPr>
              <w:pStyle w:val="15"/>
              <w:jc w:val="center"/>
              <w:rPr>
                <w:rFonts w:cs="Times New Roman" w:asciiTheme="minorEastAsia" w:hAnsiTheme="minorEastAsia" w:eastAsiaTheme="minorEastAsia"/>
                <w:sz w:val="24"/>
                <w:szCs w:val="24"/>
              </w:rPr>
            </w:pPr>
          </w:p>
        </w:tc>
        <w:tc>
          <w:tcPr>
            <w:tcW w:w="123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Align w:val="center"/>
          </w:tcPr>
          <w:p>
            <w:pPr>
              <w:pStyle w:val="15"/>
              <w:jc w:val="center"/>
              <w:rPr>
                <w:rFonts w:cs="Times New Roman" w:asciiTheme="minorEastAsia" w:hAnsiTheme="minorEastAsia" w:eastAsiaTheme="minorEastAsia"/>
                <w:sz w:val="24"/>
                <w:szCs w:val="24"/>
              </w:rPr>
            </w:pPr>
          </w:p>
        </w:tc>
        <w:tc>
          <w:tcPr>
            <w:tcW w:w="123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c>
          <w:tcPr>
            <w:tcW w:w="1656" w:type="dxa"/>
            <w:vAlign w:val="center"/>
          </w:tcPr>
          <w:p>
            <w:pPr>
              <w:pStyle w:val="15"/>
              <w:jc w:val="center"/>
              <w:rPr>
                <w:rFonts w:cs="Times New Roman" w:asciiTheme="minorEastAsia" w:hAnsiTheme="minorEastAsia" w:eastAsiaTheme="minorEastAsia"/>
                <w:sz w:val="24"/>
                <w:szCs w:val="24"/>
              </w:rPr>
            </w:pPr>
          </w:p>
        </w:tc>
        <w:tc>
          <w:tcPr>
            <w:tcW w:w="123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c>
          <w:tcPr>
            <w:tcW w:w="816" w:type="dxa"/>
            <w:vAlign w:val="center"/>
          </w:tcPr>
          <w:p>
            <w:pPr>
              <w:pStyle w:val="15"/>
              <w:jc w:val="center"/>
              <w:rPr>
                <w:rFonts w:cs="Times New Roman" w:asciiTheme="minorEastAsia" w:hAnsiTheme="minorEastAsia" w:eastAsiaTheme="minorEastAsia"/>
                <w:sz w:val="24"/>
                <w:szCs w:val="24"/>
              </w:rPr>
            </w:pPr>
          </w:p>
        </w:tc>
      </w:tr>
    </w:tbl>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说明：在偏离项必须注明正偏离、负偏离或无偏离。</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说明：授权用投标专用章的，与公章具有相同法律效力。</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p>
    <w:p>
      <w:pPr>
        <w:pStyle w:val="15"/>
        <w:spacing w:line="360" w:lineRule="auto"/>
        <w:ind w:left="-420" w:leftChars="-200" w:right="-420" w:rightChars="-200" w:firstLine="562" w:firstLineChars="200"/>
        <w:jc w:val="center"/>
        <w:rPr>
          <w:rFonts w:hint="eastAsia" w:cs="Times New Roman" w:asciiTheme="minorEastAsia" w:hAnsiTheme="minorEastAsia" w:eastAsiaTheme="minorEastAsia"/>
          <w:b/>
          <w:sz w:val="28"/>
          <w:szCs w:val="28"/>
        </w:rPr>
      </w:pPr>
    </w:p>
    <w:p>
      <w:pPr>
        <w:pStyle w:val="15"/>
        <w:spacing w:line="360" w:lineRule="auto"/>
        <w:ind w:left="-420" w:leftChars="-200" w:right="-420" w:rightChars="-200" w:firstLine="562" w:firstLineChars="200"/>
        <w:jc w:val="center"/>
        <w:rPr>
          <w:rFonts w:hint="eastAsia" w:cs="Times New Roman" w:asciiTheme="minorEastAsia" w:hAnsiTheme="minorEastAsia" w:eastAsiaTheme="minorEastAsia"/>
          <w:b/>
          <w:sz w:val="28"/>
          <w:szCs w:val="28"/>
        </w:rPr>
      </w:pPr>
    </w:p>
    <w:p>
      <w:pPr>
        <w:pStyle w:val="15"/>
        <w:spacing w:line="360" w:lineRule="auto"/>
        <w:ind w:left="-420" w:leftChars="-200" w:right="-420" w:rightChars="-200" w:firstLine="562" w:firstLineChars="200"/>
        <w:jc w:val="center"/>
        <w:rPr>
          <w:rFonts w:hint="eastAsia" w:cs="Times New Roman" w:asciiTheme="minorEastAsia" w:hAnsiTheme="minorEastAsia" w:eastAsiaTheme="minorEastAsia"/>
          <w:b/>
          <w:sz w:val="28"/>
          <w:szCs w:val="28"/>
        </w:rPr>
      </w:pPr>
    </w:p>
    <w:p>
      <w:pPr>
        <w:pStyle w:val="15"/>
        <w:spacing w:line="360" w:lineRule="auto"/>
        <w:ind w:left="-420" w:leftChars="-200" w:right="-420" w:rightChars="-200" w:firstLine="562" w:firstLineChars="200"/>
        <w:jc w:val="center"/>
        <w:rPr>
          <w:rFonts w:hint="eastAsia" w:cs="Times New Roman" w:asciiTheme="minorEastAsia" w:hAnsiTheme="minorEastAsia" w:eastAsiaTheme="minorEastAsia"/>
          <w:b/>
          <w:sz w:val="28"/>
          <w:szCs w:val="28"/>
        </w:rPr>
      </w:pPr>
    </w:p>
    <w:p>
      <w:pPr>
        <w:pStyle w:val="15"/>
        <w:spacing w:line="360" w:lineRule="auto"/>
        <w:ind w:left="-420" w:leftChars="-200" w:right="-420" w:rightChars="-200" w:firstLine="562" w:firstLineChars="200"/>
        <w:jc w:val="center"/>
        <w:rPr>
          <w:rFonts w:hint="eastAsia" w:cs="Times New Roman" w:asciiTheme="minorEastAsia" w:hAnsiTheme="minorEastAsia" w:eastAsiaTheme="minorEastAsia"/>
          <w:b/>
          <w:sz w:val="28"/>
          <w:szCs w:val="28"/>
        </w:rPr>
      </w:pPr>
    </w:p>
    <w:p>
      <w:pPr>
        <w:pStyle w:val="15"/>
        <w:spacing w:line="360" w:lineRule="auto"/>
        <w:ind w:left="-420" w:leftChars="-200" w:right="-420" w:rightChars="-200" w:firstLine="562" w:firstLineChars="200"/>
        <w:jc w:val="center"/>
        <w:rPr>
          <w:rFonts w:hint="eastAsia" w:cs="Times New Roman" w:asciiTheme="minorEastAsia" w:hAnsiTheme="minorEastAsia" w:eastAsiaTheme="minorEastAsia"/>
          <w:b/>
          <w:sz w:val="28"/>
          <w:szCs w:val="28"/>
        </w:rPr>
      </w:pPr>
    </w:p>
    <w:p>
      <w:pPr>
        <w:pStyle w:val="15"/>
        <w:spacing w:line="360" w:lineRule="auto"/>
        <w:ind w:left="-420" w:leftChars="-200" w:right="-420" w:rightChars="-200" w:firstLine="562" w:firstLineChars="200"/>
        <w:jc w:val="center"/>
        <w:rPr>
          <w:rFonts w:hint="eastAsia" w:cs="Times New Roman" w:asciiTheme="minorEastAsia" w:hAnsiTheme="minorEastAsia" w:eastAsiaTheme="minorEastAsia"/>
          <w:b/>
          <w:sz w:val="28"/>
          <w:szCs w:val="28"/>
        </w:rPr>
      </w:pPr>
    </w:p>
    <w:p>
      <w:pPr>
        <w:pStyle w:val="15"/>
        <w:spacing w:line="360" w:lineRule="auto"/>
        <w:ind w:left="-420" w:leftChars="-200" w:right="-420" w:rightChars="-200" w:firstLine="562" w:firstLineChars="200"/>
        <w:jc w:val="center"/>
        <w:rPr>
          <w:rFonts w:hint="eastAsia" w:cs="Times New Roman" w:asciiTheme="minorEastAsia" w:hAnsiTheme="minorEastAsia" w:eastAsiaTheme="minorEastAsia"/>
          <w:b/>
          <w:sz w:val="28"/>
          <w:szCs w:val="28"/>
        </w:rPr>
      </w:pPr>
    </w:p>
    <w:p>
      <w:pPr>
        <w:pStyle w:val="15"/>
        <w:spacing w:line="360" w:lineRule="auto"/>
        <w:ind w:left="-420" w:leftChars="-200" w:right="-420" w:rightChars="-200" w:firstLine="562" w:firstLineChars="200"/>
        <w:jc w:val="center"/>
        <w:rPr>
          <w:rFonts w:hint="eastAsia" w:cs="Times New Roman" w:asciiTheme="minorEastAsia" w:hAnsiTheme="minorEastAsia" w:eastAsiaTheme="minorEastAsia"/>
          <w:b/>
          <w:sz w:val="28"/>
          <w:szCs w:val="28"/>
        </w:rPr>
      </w:pPr>
    </w:p>
    <w:p>
      <w:pPr>
        <w:pStyle w:val="15"/>
        <w:spacing w:line="360" w:lineRule="auto"/>
        <w:ind w:left="-420" w:leftChars="-200" w:right="-420" w:rightChars="-200" w:firstLine="562" w:firstLineChars="200"/>
        <w:jc w:val="center"/>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三、服务承诺</w:t>
      </w: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示例略</w:t>
      </w:r>
      <w:r>
        <w:rPr>
          <w:rFonts w:cs="Times New Roman" w:asciiTheme="minorEastAsia" w:hAnsiTheme="minorEastAsia" w:eastAsiaTheme="minorEastAsia"/>
          <w:sz w:val="24"/>
          <w:szCs w:val="24"/>
        </w:rPr>
        <w:t>)</w:t>
      </w:r>
    </w:p>
    <w:p>
      <w:pPr>
        <w:pStyle w:val="15"/>
        <w:spacing w:line="360" w:lineRule="auto"/>
        <w:ind w:left="-420" w:leftChars="-200" w:right="-420" w:rightChars="-200" w:firstLine="480" w:firstLineChars="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br w:type="page"/>
      </w:r>
    </w:p>
    <w:p>
      <w:pPr>
        <w:spacing w:line="440" w:lineRule="exact"/>
        <w:jc w:val="center"/>
        <w:outlineLvl w:val="1"/>
        <w:rPr>
          <w:rFonts w:asciiTheme="minorEastAsia" w:hAnsiTheme="minorEastAsia" w:eastAsiaTheme="minorEastAsia"/>
          <w:b/>
          <w:sz w:val="28"/>
          <w:szCs w:val="28"/>
        </w:rPr>
      </w:pPr>
      <w:r>
        <w:rPr>
          <w:rFonts w:hint="eastAsia" w:asciiTheme="minorEastAsia" w:hAnsiTheme="minorEastAsia" w:eastAsiaTheme="minorEastAsia"/>
          <w:b/>
          <w:sz w:val="28"/>
          <w:szCs w:val="28"/>
          <w:lang w:eastAsia="zh-CN"/>
        </w:rPr>
        <w:t>四</w:t>
      </w:r>
      <w:r>
        <w:rPr>
          <w:rFonts w:hint="eastAsia" w:asciiTheme="minorEastAsia" w:hAnsiTheme="minorEastAsia" w:eastAsiaTheme="minorEastAsia"/>
          <w:b/>
          <w:sz w:val="28"/>
          <w:szCs w:val="28"/>
        </w:rPr>
        <w:t>、拟派项目负责人简历</w:t>
      </w:r>
    </w:p>
    <w:p>
      <w:pPr>
        <w:spacing w:line="360" w:lineRule="auto"/>
        <w:jc w:val="center"/>
        <w:rPr>
          <w:rFonts w:cs="宋体" w:asciiTheme="minorEastAsia" w:hAnsiTheme="minorEastAsia" w:eastAsiaTheme="minorEastAsia"/>
          <w:b/>
          <w:sz w:val="30"/>
          <w:szCs w:val="30"/>
        </w:rPr>
      </w:pPr>
    </w:p>
    <w:tbl>
      <w:tblPr>
        <w:tblStyle w:val="24"/>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885"/>
        <w:gridCol w:w="1025"/>
        <w:gridCol w:w="850"/>
        <w:gridCol w:w="1230"/>
        <w:gridCol w:w="510"/>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9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885" w:type="dxa"/>
            <w:vAlign w:val="center"/>
          </w:tcPr>
          <w:p>
            <w:pPr>
              <w:spacing w:line="360" w:lineRule="auto"/>
              <w:jc w:val="center"/>
              <w:rPr>
                <w:rFonts w:cs="宋体" w:asciiTheme="minorEastAsia" w:hAnsiTheme="minorEastAsia" w:eastAsiaTheme="minorEastAsia"/>
                <w:sz w:val="24"/>
              </w:rPr>
            </w:pPr>
          </w:p>
        </w:tc>
        <w:tc>
          <w:tcPr>
            <w:tcW w:w="1025"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性 别</w:t>
            </w:r>
          </w:p>
        </w:tc>
        <w:tc>
          <w:tcPr>
            <w:tcW w:w="850" w:type="dxa"/>
            <w:vAlign w:val="center"/>
          </w:tcPr>
          <w:p>
            <w:pPr>
              <w:spacing w:line="360" w:lineRule="auto"/>
              <w:rPr>
                <w:rFonts w:cs="宋体" w:asciiTheme="minorEastAsia" w:hAnsiTheme="minorEastAsia" w:eastAsiaTheme="minorEastAsia"/>
                <w:sz w:val="24"/>
              </w:rPr>
            </w:pPr>
          </w:p>
        </w:tc>
        <w:tc>
          <w:tcPr>
            <w:tcW w:w="1740" w:type="dxa"/>
            <w:gridSpan w:val="2"/>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出生日期</w:t>
            </w:r>
          </w:p>
        </w:tc>
        <w:tc>
          <w:tcPr>
            <w:tcW w:w="2820"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499"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毕业院校及专业</w:t>
            </w:r>
          </w:p>
        </w:tc>
        <w:tc>
          <w:tcPr>
            <w:tcW w:w="2760" w:type="dxa"/>
            <w:gridSpan w:val="3"/>
            <w:vAlign w:val="center"/>
          </w:tcPr>
          <w:p>
            <w:pPr>
              <w:spacing w:line="360" w:lineRule="auto"/>
              <w:rPr>
                <w:rFonts w:cs="宋体" w:asciiTheme="minorEastAsia" w:hAnsiTheme="minorEastAsia" w:eastAsiaTheme="minorEastAsia"/>
                <w:sz w:val="24"/>
              </w:rPr>
            </w:pPr>
          </w:p>
        </w:tc>
        <w:tc>
          <w:tcPr>
            <w:tcW w:w="1740" w:type="dxa"/>
            <w:gridSpan w:val="2"/>
            <w:vAlign w:val="center"/>
          </w:tcPr>
          <w:p>
            <w:pPr>
              <w:spacing w:line="360" w:lineRule="auto"/>
              <w:ind w:left="-18"/>
              <w:jc w:val="center"/>
              <w:rPr>
                <w:rFonts w:cs="宋体" w:asciiTheme="minorEastAsia" w:hAnsiTheme="minorEastAsia" w:eastAsiaTheme="minorEastAsia"/>
                <w:sz w:val="24"/>
              </w:rPr>
            </w:pPr>
            <w:r>
              <w:rPr>
                <w:rFonts w:hint="eastAsia" w:cs="宋体" w:asciiTheme="minorEastAsia" w:hAnsiTheme="minorEastAsia" w:eastAsiaTheme="minorEastAsia"/>
                <w:sz w:val="24"/>
              </w:rPr>
              <w:t>毕业时间</w:t>
            </w:r>
          </w:p>
        </w:tc>
        <w:tc>
          <w:tcPr>
            <w:tcW w:w="2820" w:type="dxa"/>
            <w:vAlign w:val="center"/>
          </w:tcPr>
          <w:p>
            <w:pPr>
              <w:spacing w:line="360" w:lineRule="auto"/>
              <w:ind w:left="45"/>
              <w:rPr>
                <w:rFonts w:cs="宋体" w:asciiTheme="minorEastAsia" w:hAnsiTheme="minorEastAsia" w:eastAsiaTheme="minorEastAsia"/>
                <w:sz w:val="24"/>
              </w:rPr>
            </w:pPr>
            <w:r>
              <w:rPr>
                <w:rFonts w:hint="eastAsia" w:cs="宋体" w:asciiTheme="minorEastAsia" w:hAnsiTheme="minorEastAsia" w:eastAsiaTheme="minor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9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职  称</w:t>
            </w:r>
          </w:p>
        </w:tc>
        <w:tc>
          <w:tcPr>
            <w:tcW w:w="2760" w:type="dxa"/>
            <w:gridSpan w:val="3"/>
            <w:vAlign w:val="center"/>
          </w:tcPr>
          <w:p>
            <w:pPr>
              <w:spacing w:line="360" w:lineRule="auto"/>
              <w:rPr>
                <w:rFonts w:cs="宋体" w:asciiTheme="minorEastAsia" w:hAnsiTheme="minorEastAsia" w:eastAsiaTheme="minorEastAsia"/>
                <w:sz w:val="24"/>
              </w:rPr>
            </w:pPr>
          </w:p>
        </w:tc>
        <w:tc>
          <w:tcPr>
            <w:tcW w:w="1740" w:type="dxa"/>
            <w:gridSpan w:val="2"/>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就职时间</w:t>
            </w:r>
          </w:p>
        </w:tc>
        <w:tc>
          <w:tcPr>
            <w:tcW w:w="2820"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819" w:type="dxa"/>
            <w:gridSpan w:val="7"/>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9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时   间</w:t>
            </w:r>
          </w:p>
        </w:tc>
        <w:tc>
          <w:tcPr>
            <w:tcW w:w="3990" w:type="dxa"/>
            <w:gridSpan w:val="4"/>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参加过的项目名称及规模</w:t>
            </w:r>
          </w:p>
        </w:tc>
        <w:tc>
          <w:tcPr>
            <w:tcW w:w="3330" w:type="dxa"/>
            <w:gridSpan w:val="2"/>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499" w:type="dxa"/>
          </w:tcPr>
          <w:p>
            <w:pPr>
              <w:spacing w:line="360" w:lineRule="auto"/>
              <w:rPr>
                <w:rFonts w:cs="宋体" w:asciiTheme="minorEastAsia" w:hAnsiTheme="minorEastAsia" w:eastAsiaTheme="minorEastAsia"/>
                <w:sz w:val="24"/>
              </w:rPr>
            </w:pPr>
          </w:p>
        </w:tc>
        <w:tc>
          <w:tcPr>
            <w:tcW w:w="3990" w:type="dxa"/>
            <w:gridSpan w:val="4"/>
          </w:tcPr>
          <w:p>
            <w:pPr>
              <w:spacing w:line="360" w:lineRule="auto"/>
              <w:rPr>
                <w:rFonts w:cs="宋体" w:asciiTheme="minorEastAsia" w:hAnsiTheme="minorEastAsia" w:eastAsiaTheme="minorEastAsia"/>
                <w:sz w:val="24"/>
              </w:rPr>
            </w:pPr>
          </w:p>
        </w:tc>
        <w:tc>
          <w:tcPr>
            <w:tcW w:w="3330" w:type="dxa"/>
            <w:gridSpan w:val="2"/>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499" w:type="dxa"/>
          </w:tcPr>
          <w:p>
            <w:pPr>
              <w:spacing w:line="360" w:lineRule="auto"/>
              <w:rPr>
                <w:rFonts w:cs="宋体" w:asciiTheme="minorEastAsia" w:hAnsiTheme="minorEastAsia" w:eastAsiaTheme="minorEastAsia"/>
                <w:sz w:val="24"/>
              </w:rPr>
            </w:pPr>
          </w:p>
        </w:tc>
        <w:tc>
          <w:tcPr>
            <w:tcW w:w="3990" w:type="dxa"/>
            <w:gridSpan w:val="4"/>
          </w:tcPr>
          <w:p>
            <w:pPr>
              <w:spacing w:line="360" w:lineRule="auto"/>
              <w:rPr>
                <w:rFonts w:cs="宋体" w:asciiTheme="minorEastAsia" w:hAnsiTheme="minorEastAsia" w:eastAsiaTheme="minorEastAsia"/>
                <w:sz w:val="24"/>
              </w:rPr>
            </w:pPr>
          </w:p>
        </w:tc>
        <w:tc>
          <w:tcPr>
            <w:tcW w:w="3330" w:type="dxa"/>
            <w:gridSpan w:val="2"/>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499" w:type="dxa"/>
          </w:tcPr>
          <w:p>
            <w:pPr>
              <w:spacing w:line="360" w:lineRule="auto"/>
              <w:rPr>
                <w:rFonts w:cs="宋体" w:asciiTheme="minorEastAsia" w:hAnsiTheme="minorEastAsia" w:eastAsiaTheme="minorEastAsia"/>
                <w:sz w:val="24"/>
              </w:rPr>
            </w:pPr>
          </w:p>
        </w:tc>
        <w:tc>
          <w:tcPr>
            <w:tcW w:w="3990" w:type="dxa"/>
            <w:gridSpan w:val="4"/>
          </w:tcPr>
          <w:p>
            <w:pPr>
              <w:spacing w:line="360" w:lineRule="auto"/>
              <w:rPr>
                <w:rFonts w:cs="宋体" w:asciiTheme="minorEastAsia" w:hAnsiTheme="minorEastAsia" w:eastAsiaTheme="minorEastAsia"/>
                <w:sz w:val="24"/>
              </w:rPr>
            </w:pPr>
          </w:p>
        </w:tc>
        <w:tc>
          <w:tcPr>
            <w:tcW w:w="3330" w:type="dxa"/>
            <w:gridSpan w:val="2"/>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499" w:type="dxa"/>
          </w:tcPr>
          <w:p>
            <w:pPr>
              <w:spacing w:line="360" w:lineRule="auto"/>
              <w:rPr>
                <w:rFonts w:cs="宋体" w:asciiTheme="minorEastAsia" w:hAnsiTheme="minorEastAsia" w:eastAsiaTheme="minorEastAsia"/>
                <w:sz w:val="24"/>
              </w:rPr>
            </w:pPr>
          </w:p>
        </w:tc>
        <w:tc>
          <w:tcPr>
            <w:tcW w:w="3990" w:type="dxa"/>
            <w:gridSpan w:val="4"/>
          </w:tcPr>
          <w:p>
            <w:pPr>
              <w:spacing w:line="360" w:lineRule="auto"/>
              <w:rPr>
                <w:rFonts w:cs="宋体" w:asciiTheme="minorEastAsia" w:hAnsiTheme="minorEastAsia" w:eastAsiaTheme="minorEastAsia"/>
                <w:sz w:val="24"/>
              </w:rPr>
            </w:pPr>
          </w:p>
        </w:tc>
        <w:tc>
          <w:tcPr>
            <w:tcW w:w="3330" w:type="dxa"/>
            <w:gridSpan w:val="2"/>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9819" w:type="dxa"/>
            <w:gridSpan w:val="7"/>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注：需提供项目负责人近三年类似业绩相关证明材料的复印件以及项目负责人的身份证、相关证书等相关资料的复印件。</w:t>
            </w:r>
          </w:p>
        </w:tc>
      </w:tr>
    </w:tbl>
    <w:p>
      <w:pPr>
        <w:tabs>
          <w:tab w:val="left" w:pos="1680"/>
        </w:tabs>
        <w:spacing w:line="360" w:lineRule="auto"/>
        <w:rPr>
          <w:rFonts w:cs="宋体" w:asciiTheme="minorEastAsia" w:hAnsiTheme="minorEastAsia" w:eastAsiaTheme="minorEastAsia"/>
          <w:sz w:val="24"/>
        </w:rPr>
      </w:pPr>
    </w:p>
    <w:p>
      <w:pPr>
        <w:tabs>
          <w:tab w:val="left" w:pos="1680"/>
        </w:tabs>
        <w:spacing w:line="360" w:lineRule="auto"/>
        <w:rPr>
          <w:rFonts w:cs="宋体" w:asciiTheme="minorEastAsia" w:hAnsiTheme="minorEastAsia" w:eastAsiaTheme="minorEastAsia"/>
          <w:sz w:val="24"/>
        </w:rPr>
      </w:pPr>
    </w:p>
    <w:p>
      <w:pPr>
        <w:tabs>
          <w:tab w:val="left" w:pos="1680"/>
        </w:tabs>
        <w:spacing w:line="360" w:lineRule="auto"/>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供应商： </w:t>
      </w:r>
      <w:r>
        <w:rPr>
          <w:rFonts w:hint="eastAsia" w:cs="宋体" w:asciiTheme="minorEastAsia" w:hAnsiTheme="minorEastAsia" w:eastAsiaTheme="minorEastAsia"/>
          <w:sz w:val="24"/>
          <w:u w:val="single"/>
        </w:rPr>
        <w:t xml:space="preserve">           （单位全称） (盖章)                </w:t>
      </w:r>
    </w:p>
    <w:p>
      <w:pPr>
        <w:tabs>
          <w:tab w:val="left" w:pos="1680"/>
        </w:tabs>
        <w:spacing w:line="360" w:lineRule="auto"/>
        <w:ind w:firstLine="420"/>
        <w:rPr>
          <w:rFonts w:cs="宋体" w:asciiTheme="minorEastAsia" w:hAnsiTheme="minorEastAsia" w:eastAsiaTheme="minorEastAsia"/>
          <w:sz w:val="24"/>
          <w:u w:val="single"/>
        </w:rPr>
      </w:pPr>
    </w:p>
    <w:p>
      <w:pPr>
        <w:tabs>
          <w:tab w:val="left" w:pos="1680"/>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法定代表人或授权代表：</w:t>
      </w:r>
      <w:r>
        <w:rPr>
          <w:rFonts w:hint="eastAsia" w:cs="宋体" w:asciiTheme="minorEastAsia" w:hAnsiTheme="minorEastAsia" w:eastAsiaTheme="minorEastAsia"/>
          <w:sz w:val="24"/>
          <w:u w:val="single"/>
        </w:rPr>
        <w:t xml:space="preserve">               (签字或盖章)          </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p>
    <w:p>
      <w:pPr>
        <w:tabs>
          <w:tab w:val="left" w:pos="1680"/>
        </w:tabs>
        <w:spacing w:line="360" w:lineRule="auto"/>
        <w:rPr>
          <w:rFonts w:cs="宋体" w:asciiTheme="minorEastAsia" w:hAnsiTheme="minorEastAsia" w:eastAsiaTheme="minorEastAsia"/>
          <w:sz w:val="30"/>
          <w:szCs w:val="30"/>
        </w:rPr>
      </w:pPr>
      <w:r>
        <w:rPr>
          <w:rFonts w:hint="eastAsia" w:cs="宋体" w:asciiTheme="minorEastAsia" w:hAnsiTheme="minorEastAsia" w:eastAsiaTheme="minorEastAsia"/>
          <w:sz w:val="24"/>
        </w:rPr>
        <w:t xml:space="preserve">日      期：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spacing w:line="440" w:lineRule="exact"/>
        <w:ind w:firstLine="480"/>
        <w:jc w:val="center"/>
        <w:outlineLvl w:val="9"/>
        <w:rPr>
          <w:rFonts w:asciiTheme="minorEastAsia" w:hAnsiTheme="minorEastAsia" w:eastAsiaTheme="minorEastAsia"/>
          <w:b/>
          <w:sz w:val="28"/>
          <w:szCs w:val="28"/>
        </w:rPr>
      </w:pPr>
    </w:p>
    <w:p>
      <w:pPr>
        <w:pStyle w:val="15"/>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5"/>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spacing w:line="440" w:lineRule="exact"/>
        <w:ind w:firstLine="480"/>
        <w:jc w:val="center"/>
        <w:outlineLvl w:val="1"/>
        <w:rPr>
          <w:rFonts w:hint="eastAsia" w:asciiTheme="minorEastAsia" w:hAnsiTheme="minorEastAsia" w:eastAsiaTheme="minorEastAsia"/>
          <w:b/>
          <w:sz w:val="28"/>
          <w:szCs w:val="28"/>
        </w:rPr>
      </w:pPr>
    </w:p>
    <w:p>
      <w:pPr>
        <w:spacing w:line="440" w:lineRule="exact"/>
        <w:ind w:firstLine="480"/>
        <w:jc w:val="center"/>
        <w:outlineLvl w:val="1"/>
        <w:rPr>
          <w:rFonts w:asciiTheme="minorEastAsia" w:hAnsiTheme="minorEastAsia" w:eastAsiaTheme="minorEastAsia"/>
          <w:b/>
          <w:sz w:val="28"/>
          <w:szCs w:val="28"/>
        </w:rPr>
      </w:pPr>
      <w:r>
        <w:rPr>
          <w:rFonts w:hint="eastAsia" w:asciiTheme="minorEastAsia" w:hAnsiTheme="minorEastAsia" w:eastAsiaTheme="minorEastAsia"/>
          <w:b/>
          <w:sz w:val="28"/>
          <w:szCs w:val="28"/>
          <w:lang w:eastAsia="zh-CN"/>
        </w:rPr>
        <w:t>五</w:t>
      </w:r>
      <w:r>
        <w:rPr>
          <w:rFonts w:hint="eastAsia" w:asciiTheme="minorEastAsia" w:hAnsiTheme="minorEastAsia" w:eastAsiaTheme="minorEastAsia"/>
          <w:b/>
          <w:sz w:val="28"/>
          <w:szCs w:val="28"/>
        </w:rPr>
        <w:t>、本项目专职技术工作人员配备表</w:t>
      </w:r>
    </w:p>
    <w:p>
      <w:pPr>
        <w:spacing w:line="360" w:lineRule="auto"/>
        <w:jc w:val="left"/>
        <w:rPr>
          <w:rFonts w:cs="宋体" w:asciiTheme="minorEastAsia" w:hAnsiTheme="minorEastAsia" w:eastAsiaTheme="minorEastAsia"/>
          <w:b/>
          <w:sz w:val="30"/>
          <w:szCs w:val="30"/>
        </w:rPr>
      </w:pPr>
    </w:p>
    <w:p>
      <w:pPr>
        <w:spacing w:line="360" w:lineRule="auto"/>
        <w:ind w:firstLine="630"/>
        <w:rPr>
          <w:rFonts w:cs="宋体" w:asciiTheme="minorEastAsia" w:hAnsiTheme="minorEastAsia" w:eastAsiaTheme="minorEastAsia"/>
          <w:sz w:val="24"/>
        </w:rPr>
      </w:pPr>
      <w:r>
        <w:rPr>
          <w:rFonts w:hint="eastAsia" w:cs="宋体" w:asciiTheme="minorEastAsia" w:hAnsiTheme="minorEastAsia" w:eastAsiaTheme="minorEastAsia"/>
          <w:sz w:val="24"/>
        </w:rPr>
        <w:t>供应商名称：                             项目名称：</w:t>
      </w:r>
    </w:p>
    <w:tbl>
      <w:tblPr>
        <w:tblStyle w:val="24"/>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521"/>
        <w:gridCol w:w="915"/>
        <w:gridCol w:w="816"/>
        <w:gridCol w:w="984"/>
        <w:gridCol w:w="816"/>
        <w:gridCol w:w="882"/>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27"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521" w:type="dxa"/>
            <w:vAlign w:val="center"/>
          </w:tcPr>
          <w:p>
            <w:pPr>
              <w:spacing w:line="360" w:lineRule="auto"/>
              <w:ind w:firstLine="240"/>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915"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年龄</w:t>
            </w:r>
          </w:p>
        </w:tc>
        <w:tc>
          <w:tcPr>
            <w:tcW w:w="816"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性别</w:t>
            </w:r>
          </w:p>
        </w:tc>
        <w:tc>
          <w:tcPr>
            <w:tcW w:w="984"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学 历</w:t>
            </w:r>
          </w:p>
        </w:tc>
        <w:tc>
          <w:tcPr>
            <w:tcW w:w="816"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专业</w:t>
            </w:r>
          </w:p>
        </w:tc>
        <w:tc>
          <w:tcPr>
            <w:tcW w:w="882"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职称</w:t>
            </w:r>
          </w:p>
        </w:tc>
        <w:tc>
          <w:tcPr>
            <w:tcW w:w="2946"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bl>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注：供应商需随此表附上所有专职技术工作人员相关证件的复印件。</w:t>
      </w:r>
    </w:p>
    <w:p>
      <w:pPr>
        <w:spacing w:line="360" w:lineRule="auto"/>
        <w:jc w:val="center"/>
        <w:rPr>
          <w:rFonts w:cs="宋体" w:asciiTheme="minorEastAsia" w:hAnsiTheme="minorEastAsia" w:eastAsiaTheme="minorEastAsia"/>
          <w:sz w:val="24"/>
        </w:rPr>
      </w:pPr>
    </w:p>
    <w:p>
      <w:pPr>
        <w:spacing w:line="360" w:lineRule="auto"/>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供应商</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kern w:val="0"/>
          <w:sz w:val="24"/>
          <w:u w:val="single"/>
          <w:lang w:val="zh-CN"/>
        </w:rPr>
        <w:t xml:space="preserve">          （单位全称） (盖章)               </w:t>
      </w:r>
      <w:r>
        <w:rPr>
          <w:rFonts w:hint="eastAsia" w:cs="宋体" w:asciiTheme="minorEastAsia" w:hAnsiTheme="minorEastAsia" w:eastAsiaTheme="minorEastAsia"/>
          <w:kern w:val="0"/>
          <w:sz w:val="24"/>
          <w:lang w:val="zh-CN"/>
        </w:rPr>
        <w:t xml:space="preserve"> </w:t>
      </w:r>
    </w:p>
    <w:p>
      <w:pPr>
        <w:spacing w:line="360" w:lineRule="auto"/>
        <w:rPr>
          <w:rFonts w:cs="宋体" w:asciiTheme="minorEastAsia" w:hAnsiTheme="minorEastAsia" w:eastAsiaTheme="minorEastAsia"/>
          <w:kern w:val="0"/>
          <w:sz w:val="24"/>
          <w:u w:val="single"/>
          <w:lang w:val="zh-CN"/>
        </w:rPr>
      </w:pPr>
      <w:r>
        <w:rPr>
          <w:rFonts w:hint="eastAsia" w:cs="宋体" w:asciiTheme="minorEastAsia" w:hAnsiTheme="minorEastAsia" w:eastAsiaTheme="minorEastAsia"/>
          <w:kern w:val="0"/>
          <w:sz w:val="24"/>
          <w:lang w:val="zh-CN"/>
        </w:rPr>
        <w:t>法定代表人或授权代表</w:t>
      </w:r>
      <w:r>
        <w:rPr>
          <w:rFonts w:hint="eastAsia" w:cs="宋体" w:asciiTheme="minorEastAsia" w:hAnsiTheme="minorEastAsia" w:eastAsiaTheme="minorEastAsia"/>
          <w:kern w:val="0"/>
          <w:sz w:val="24"/>
          <w:u w:val="single"/>
          <w:lang w:val="zh-CN"/>
        </w:rPr>
        <w:t xml:space="preserve">           (签字或盖章)              </w:t>
      </w:r>
    </w:p>
    <w:p>
      <w:pPr>
        <w:spacing w:line="360" w:lineRule="auto"/>
        <w:rPr>
          <w:rFonts w:cs="宋体" w:asciiTheme="minorEastAsia" w:hAnsiTheme="minorEastAsia" w:eastAsiaTheme="minorEastAsia"/>
          <w:sz w:val="24"/>
          <w:u w:val="single"/>
        </w:rPr>
      </w:pP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日     期：</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jc w:val="left"/>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 xml:space="preserve">              </w:t>
      </w:r>
    </w:p>
    <w:p>
      <w:pPr>
        <w:jc w:val="left"/>
        <w:rPr>
          <w:rFonts w:cs="宋体" w:asciiTheme="minorEastAsia" w:hAnsiTheme="minorEastAsia" w:eastAsiaTheme="minorEastAsia"/>
          <w:b/>
          <w:sz w:val="30"/>
          <w:szCs w:val="30"/>
        </w:rPr>
      </w:pPr>
    </w:p>
    <w:p>
      <w:pPr>
        <w:jc w:val="left"/>
        <w:rPr>
          <w:rFonts w:cs="宋体" w:asciiTheme="minorEastAsia" w:hAnsiTheme="minorEastAsia" w:eastAsiaTheme="minorEastAsia"/>
          <w:b/>
          <w:sz w:val="30"/>
          <w:szCs w:val="30"/>
        </w:rPr>
      </w:pPr>
    </w:p>
    <w:p>
      <w:pPr>
        <w:jc w:val="left"/>
        <w:rPr>
          <w:rFonts w:cs="宋体" w:asciiTheme="minorEastAsia" w:hAnsiTheme="minorEastAsia" w:eastAsiaTheme="minorEastAsia"/>
          <w:b/>
          <w:sz w:val="30"/>
          <w:szCs w:val="30"/>
        </w:rPr>
      </w:pPr>
    </w:p>
    <w:p>
      <w:pPr>
        <w:pStyle w:val="15"/>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5"/>
        <w:spacing w:line="360" w:lineRule="auto"/>
        <w:ind w:left="-420" w:leftChars="-200" w:right="-420" w:rightChars="-200" w:firstLine="480" w:firstLineChars="200"/>
        <w:rPr>
          <w:rFonts w:cs="Times New Roman" w:asciiTheme="minorEastAsia" w:hAnsiTheme="minorEastAsia" w:eastAsiaTheme="minorEastAsia"/>
          <w:sz w:val="24"/>
          <w:szCs w:val="24"/>
        </w:rPr>
      </w:pPr>
    </w:p>
    <w:p>
      <w:pPr>
        <w:pStyle w:val="3"/>
        <w:bidi w:val="0"/>
        <w:jc w:val="center"/>
      </w:pPr>
      <w:bookmarkStart w:id="53" w:name="_Toc13691"/>
      <w:r>
        <w:rPr>
          <w:rFonts w:hint="eastAsia"/>
        </w:rPr>
        <w:t>第六章  项目采购需求</w:t>
      </w:r>
      <w:bookmarkEnd w:id="53"/>
    </w:p>
    <w:p>
      <w:pPr>
        <w:numPr>
          <w:ilvl w:val="0"/>
          <w:numId w:val="0"/>
        </w:numPr>
        <w:ind w:firstLine="640"/>
        <w:rPr>
          <w:rFonts w:hint="eastAsia" w:cs="Times New Roman" w:asciiTheme="minorEastAsia" w:hAnsiTheme="minorEastAsia" w:eastAsiaTheme="minorEastAsia"/>
          <w:b/>
          <w:bCs/>
          <w:kern w:val="2"/>
          <w:sz w:val="24"/>
          <w:szCs w:val="24"/>
          <w:lang w:val="en-US" w:eastAsia="zh-CN" w:bidi="ar-SA"/>
        </w:rPr>
      </w:pPr>
      <w:r>
        <w:rPr>
          <w:rFonts w:hint="eastAsia" w:ascii="仿宋_GB2312" w:hAnsi="仿宋_GB2312" w:eastAsia="仿宋_GB2312" w:cs="仿宋_GB2312"/>
          <w:kern w:val="2"/>
          <w:sz w:val="32"/>
          <w:szCs w:val="32"/>
          <w:lang w:val="en-US" w:eastAsia="zh-CN"/>
        </w:rPr>
        <w:t>一、项目背景</w:t>
      </w:r>
    </w:p>
    <w:p>
      <w:pPr>
        <w:numPr>
          <w:ilvl w:val="0"/>
          <w:numId w:val="0"/>
        </w:numPr>
        <w:ind w:firstLine="640"/>
        <w:rPr>
          <w:rFonts w:hint="eastAsia" w:ascii="仿宋_GB2312" w:hAnsi="宋体" w:eastAsia="仿宋_GB2312" w:cs="宋体"/>
          <w:color w:val="0000FF"/>
          <w:kern w:val="0"/>
          <w:sz w:val="32"/>
          <w:szCs w:val="32"/>
          <w:lang w:eastAsia="zh-CN"/>
        </w:rPr>
      </w:pPr>
      <w:r>
        <w:rPr>
          <w:rFonts w:hint="eastAsia" w:ascii="仿宋_GB2312" w:hAnsi="仿宋_GB2312" w:eastAsia="仿宋_GB2312" w:cs="仿宋_GB2312"/>
          <w:kern w:val="2"/>
          <w:sz w:val="32"/>
          <w:szCs w:val="32"/>
          <w:lang w:val="en-US" w:eastAsia="zh-CN"/>
        </w:rPr>
        <w:t>按照农业农村部办公厅关于举办全国农村创业创新大赛的工作安排，为进一步激发返乡下乡人员的创业创新热情，提升我区农村创业创新水平，选拔培育我区农村创业创新项目和优秀带头人，营造激情飞扬、活力迸发的农村创业创新氛围，自治区农业农村厅拟举办第六届新疆农村创业创新项目创意大赛暨第六届全国农村创业创新项目创意大赛新疆赛区选拔赛，项目经费10万，用于大赛组织筹备等相关工作（</w:t>
      </w:r>
      <w:r>
        <w:rPr>
          <w:rFonts w:hint="eastAsia" w:ascii="仿宋_GB2312" w:hAnsi="宋体" w:eastAsia="仿宋_GB2312" w:cs="宋体"/>
          <w:color w:val="0000FF"/>
          <w:kern w:val="0"/>
          <w:sz w:val="32"/>
          <w:szCs w:val="32"/>
          <w:lang w:val="en-US" w:eastAsia="zh-CN" w:bidi="ar-SA"/>
        </w:rPr>
        <w:t>用于</w:t>
      </w:r>
      <w:r>
        <w:rPr>
          <w:rFonts w:hint="eastAsia" w:ascii="仿宋_GB2312" w:hAnsi="宋体" w:eastAsia="仿宋_GB2312" w:cs="宋体"/>
          <w:color w:val="0000FF"/>
          <w:kern w:val="0"/>
          <w:sz w:val="32"/>
          <w:szCs w:val="32"/>
        </w:rPr>
        <w:t>选手表彰费、启动仪式费用、</w:t>
      </w:r>
      <w:r>
        <w:rPr>
          <w:rFonts w:hint="eastAsia" w:ascii="仿宋_GB2312" w:hAnsi="仿宋" w:eastAsia="仿宋_GB2312"/>
          <w:color w:val="0000FF"/>
          <w:w w:val="95"/>
          <w:sz w:val="32"/>
          <w:szCs w:val="32"/>
        </w:rPr>
        <w:t>大赛场地费、置景费用</w:t>
      </w:r>
      <w:r>
        <w:rPr>
          <w:rFonts w:hint="eastAsia" w:ascii="仿宋_GB2312" w:hAnsi="宋体" w:eastAsia="仿宋_GB2312" w:cs="宋体"/>
          <w:color w:val="0000FF"/>
          <w:kern w:val="0"/>
          <w:sz w:val="32"/>
          <w:szCs w:val="32"/>
        </w:rPr>
        <w:t>、</w:t>
      </w:r>
      <w:r>
        <w:rPr>
          <w:rFonts w:hint="eastAsia" w:ascii="仿宋_GB2312" w:hAnsi="仿宋" w:eastAsia="仿宋_GB2312"/>
          <w:color w:val="0000FF"/>
          <w:sz w:val="32"/>
          <w:szCs w:val="32"/>
        </w:rPr>
        <w:t>专家评审费、大赛宣传费用、参赛选手食宿费用、会务安保费等</w:t>
      </w:r>
      <w:r>
        <w:rPr>
          <w:rFonts w:hint="eastAsia" w:ascii="仿宋_GB2312" w:hAnsi="宋体" w:eastAsia="仿宋_GB2312" w:cs="宋体"/>
          <w:color w:val="0000FF"/>
          <w:kern w:val="0"/>
          <w:sz w:val="32"/>
          <w:szCs w:val="32"/>
        </w:rPr>
        <w:t>经费</w:t>
      </w:r>
      <w:r>
        <w:rPr>
          <w:rFonts w:hint="eastAsia" w:ascii="仿宋_GB2312" w:hAnsi="宋体" w:eastAsia="仿宋_GB2312" w:cs="宋体"/>
          <w:color w:val="0000FF"/>
          <w:kern w:val="0"/>
          <w:sz w:val="32"/>
          <w:szCs w:val="32"/>
          <w:lang w:eastAsia="zh-CN"/>
        </w:rPr>
        <w:t>）</w:t>
      </w: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sz w:val="24"/>
          <w:szCs w:val="24"/>
          <w:lang w:val="en-US" w:eastAsia="zh-CN"/>
        </w:rPr>
      </w:pPr>
    </w:p>
    <w:sectPr>
      <w:footerReference r:id="rId6" w:type="default"/>
      <w:pgSz w:w="11906" w:h="16838"/>
      <w:pgMar w:top="1440" w:right="1800" w:bottom="1440" w:left="180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Wingdings 2">
    <w:altName w:val="Wingdings"/>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0</w:t>
    </w:r>
    <w:r>
      <w:rPr>
        <w:lang w:val="zh-CN"/>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sz w:val="21"/>
        <w:szCs w:val="21"/>
      </w:rPr>
    </w:pPr>
    <w:r>
      <w:rPr>
        <w:rFonts w:hint="eastAsia"/>
        <w:sz w:val="21"/>
        <w:szCs w:val="21"/>
      </w:rPr>
      <w:t>内蒙古领恒工程项目管理有限公司                               竞争性磋商（服务）文件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4F765"/>
    <w:multiLevelType w:val="singleLevel"/>
    <w:tmpl w:val="D414F765"/>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decimal"/>
      <w:pStyle w:val="12"/>
      <w:lvlText w:val="%1."/>
      <w:lvlJc w:val="left"/>
      <w:pPr>
        <w:tabs>
          <w:tab w:val="left" w:pos="360"/>
        </w:tabs>
        <w:ind w:left="360" w:hanging="360"/>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japaneseCounting"/>
      <w:lvlText w:val="第%1章"/>
      <w:lvlJc w:val="left"/>
      <w:pPr>
        <w:ind w:left="1020" w:hanging="10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D75BE8"/>
    <w:multiLevelType w:val="singleLevel"/>
    <w:tmpl w:val="13D75BE8"/>
    <w:lvl w:ilvl="0" w:tentative="0">
      <w:start w:val="1"/>
      <w:numFmt w:val="decimal"/>
      <w:suff w:val="nothing"/>
      <w:lvlText w:val="%1、"/>
      <w:lvlJc w:val="left"/>
    </w:lvl>
  </w:abstractNum>
  <w:abstractNum w:abstractNumId="5">
    <w:nsid w:val="25C73059"/>
    <w:multiLevelType w:val="singleLevel"/>
    <w:tmpl w:val="25C73059"/>
    <w:lvl w:ilvl="0" w:tentative="0">
      <w:start w:val="2"/>
      <w:numFmt w:val="chineseCounting"/>
      <w:suff w:val="nothing"/>
      <w:lvlText w:val="%1、"/>
      <w:lvlJc w:val="left"/>
      <w:rPr>
        <w:rFonts w:hint="eastAsia"/>
      </w:rPr>
    </w:lvl>
  </w:abstractNum>
  <w:abstractNum w:abstractNumId="6">
    <w:nsid w:val="4BA2143F"/>
    <w:multiLevelType w:val="singleLevel"/>
    <w:tmpl w:val="4BA2143F"/>
    <w:lvl w:ilvl="0" w:tentative="0">
      <w:start w:val="1"/>
      <w:numFmt w:val="decimal"/>
      <w:suff w:val="nothing"/>
      <w:lvlText w:val="%1、"/>
      <w:lvlJc w:val="left"/>
    </w:lvl>
  </w:abstractNum>
  <w:num w:numId="1">
    <w:abstractNumId w:val="1"/>
  </w:num>
  <w:num w:numId="2">
    <w:abstractNumId w:val="3"/>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N2JiZmM1N2I2NmFiZjIxNzE3NDMyYmE4NDBmMjUifQ=="/>
  </w:docVars>
  <w:rsids>
    <w:rsidRoot w:val="00D95721"/>
    <w:rsid w:val="00015EF2"/>
    <w:rsid w:val="00023FB0"/>
    <w:rsid w:val="00064770"/>
    <w:rsid w:val="000D748F"/>
    <w:rsid w:val="000D77E3"/>
    <w:rsid w:val="00153801"/>
    <w:rsid w:val="0015735D"/>
    <w:rsid w:val="00160F85"/>
    <w:rsid w:val="001913B2"/>
    <w:rsid w:val="001B0138"/>
    <w:rsid w:val="001F6162"/>
    <w:rsid w:val="00212A27"/>
    <w:rsid w:val="002158A4"/>
    <w:rsid w:val="002D65BE"/>
    <w:rsid w:val="003005BA"/>
    <w:rsid w:val="00326C92"/>
    <w:rsid w:val="003C0F46"/>
    <w:rsid w:val="003E16CF"/>
    <w:rsid w:val="0041572F"/>
    <w:rsid w:val="0043692F"/>
    <w:rsid w:val="00452D5D"/>
    <w:rsid w:val="0045491F"/>
    <w:rsid w:val="00522507"/>
    <w:rsid w:val="00567452"/>
    <w:rsid w:val="005A2833"/>
    <w:rsid w:val="005C234F"/>
    <w:rsid w:val="00605567"/>
    <w:rsid w:val="00615E62"/>
    <w:rsid w:val="00615F5D"/>
    <w:rsid w:val="006673C6"/>
    <w:rsid w:val="0067381B"/>
    <w:rsid w:val="006B1AA1"/>
    <w:rsid w:val="006B5C1B"/>
    <w:rsid w:val="00722208"/>
    <w:rsid w:val="007A26C4"/>
    <w:rsid w:val="00857178"/>
    <w:rsid w:val="00861B07"/>
    <w:rsid w:val="008732B6"/>
    <w:rsid w:val="008B54B0"/>
    <w:rsid w:val="008E4B1C"/>
    <w:rsid w:val="008E4E82"/>
    <w:rsid w:val="009B644D"/>
    <w:rsid w:val="009C51CD"/>
    <w:rsid w:val="00A135A2"/>
    <w:rsid w:val="00A2528C"/>
    <w:rsid w:val="00A3791A"/>
    <w:rsid w:val="00A4462B"/>
    <w:rsid w:val="00AC1243"/>
    <w:rsid w:val="00AD5107"/>
    <w:rsid w:val="00B6076D"/>
    <w:rsid w:val="00B657B6"/>
    <w:rsid w:val="00BD2653"/>
    <w:rsid w:val="00C40D8D"/>
    <w:rsid w:val="00C43079"/>
    <w:rsid w:val="00D21534"/>
    <w:rsid w:val="00D95721"/>
    <w:rsid w:val="00DC73EE"/>
    <w:rsid w:val="00DD6DC6"/>
    <w:rsid w:val="00E40D7E"/>
    <w:rsid w:val="00E80874"/>
    <w:rsid w:val="00EB5780"/>
    <w:rsid w:val="05062E53"/>
    <w:rsid w:val="082A004B"/>
    <w:rsid w:val="09D009BD"/>
    <w:rsid w:val="0CBE22B8"/>
    <w:rsid w:val="0E48656A"/>
    <w:rsid w:val="13010F23"/>
    <w:rsid w:val="14251479"/>
    <w:rsid w:val="16734728"/>
    <w:rsid w:val="16AB5896"/>
    <w:rsid w:val="18FF22A3"/>
    <w:rsid w:val="19AC7942"/>
    <w:rsid w:val="19F34274"/>
    <w:rsid w:val="1C136A67"/>
    <w:rsid w:val="22EF6F21"/>
    <w:rsid w:val="25146D4D"/>
    <w:rsid w:val="27685B75"/>
    <w:rsid w:val="2D2D4DDF"/>
    <w:rsid w:val="31462F2A"/>
    <w:rsid w:val="327A1826"/>
    <w:rsid w:val="352E68F5"/>
    <w:rsid w:val="37DD4745"/>
    <w:rsid w:val="38C21C08"/>
    <w:rsid w:val="3B026829"/>
    <w:rsid w:val="3B624FFE"/>
    <w:rsid w:val="3E3C2193"/>
    <w:rsid w:val="43596DE0"/>
    <w:rsid w:val="43652C3E"/>
    <w:rsid w:val="440D10E1"/>
    <w:rsid w:val="45C037A7"/>
    <w:rsid w:val="48F52BEA"/>
    <w:rsid w:val="4BAA4502"/>
    <w:rsid w:val="4BFA22D2"/>
    <w:rsid w:val="4D857571"/>
    <w:rsid w:val="50D00181"/>
    <w:rsid w:val="52A93B47"/>
    <w:rsid w:val="53B4545D"/>
    <w:rsid w:val="53DD0A7B"/>
    <w:rsid w:val="56BD0BF0"/>
    <w:rsid w:val="58517653"/>
    <w:rsid w:val="592477BC"/>
    <w:rsid w:val="5BCE6F8D"/>
    <w:rsid w:val="5C2A63E8"/>
    <w:rsid w:val="5CBF734C"/>
    <w:rsid w:val="5F7C0AF6"/>
    <w:rsid w:val="63BF5E84"/>
    <w:rsid w:val="69E11A72"/>
    <w:rsid w:val="69FF5010"/>
    <w:rsid w:val="6A136E6F"/>
    <w:rsid w:val="6BCE56FC"/>
    <w:rsid w:val="6C626B1A"/>
    <w:rsid w:val="6FDE1FB6"/>
    <w:rsid w:val="71BA052C"/>
    <w:rsid w:val="785E297E"/>
    <w:rsid w:val="788D7EA7"/>
    <w:rsid w:val="795445DD"/>
    <w:rsid w:val="7CD32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0"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3"/>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99"/>
    <w:pPr>
      <w:keepNext/>
      <w:keepLines/>
      <w:spacing w:before="260" w:after="260" w:line="413" w:lineRule="auto"/>
      <w:outlineLvl w:val="1"/>
    </w:pPr>
    <w:rPr>
      <w:rFonts w:ascii="Arial" w:hAnsi="Arial" w:eastAsia="黑体"/>
      <w:b/>
      <w:sz w:val="32"/>
    </w:rPr>
  </w:style>
  <w:style w:type="paragraph" w:styleId="5">
    <w:name w:val="heading 3"/>
    <w:basedOn w:val="1"/>
    <w:next w:val="6"/>
    <w:link w:val="35"/>
    <w:qFormat/>
    <w:uiPriority w:val="0"/>
    <w:pPr>
      <w:keepNext/>
      <w:keepLines/>
      <w:spacing w:before="260" w:after="260" w:line="413" w:lineRule="auto"/>
      <w:outlineLvl w:val="2"/>
    </w:pPr>
    <w:rPr>
      <w:b/>
      <w:sz w:val="32"/>
    </w:rPr>
  </w:style>
  <w:style w:type="paragraph" w:styleId="7">
    <w:name w:val="heading 4"/>
    <w:basedOn w:val="1"/>
    <w:next w:val="1"/>
    <w:link w:val="36"/>
    <w:qFormat/>
    <w:uiPriority w:val="99"/>
    <w:pPr>
      <w:keepNext/>
      <w:keepLines/>
      <w:spacing w:before="280" w:after="290" w:line="376" w:lineRule="auto"/>
      <w:outlineLvl w:val="3"/>
    </w:pPr>
    <w:rPr>
      <w:rFonts w:ascii="Calibri Light" w:hAnsi="Calibri Light"/>
      <w:b/>
      <w:bCs/>
      <w:sz w:val="28"/>
      <w:szCs w:val="28"/>
    </w:rPr>
  </w:style>
  <w:style w:type="paragraph" w:styleId="8">
    <w:name w:val="heading 5"/>
    <w:basedOn w:val="1"/>
    <w:next w:val="1"/>
    <w:link w:val="37"/>
    <w:qFormat/>
    <w:uiPriority w:val="99"/>
    <w:pPr>
      <w:keepNext/>
      <w:keepLines/>
      <w:spacing w:before="280" w:after="290" w:line="376" w:lineRule="auto"/>
      <w:outlineLvl w:val="4"/>
    </w:pPr>
    <w:rPr>
      <w:b/>
      <w:bCs/>
      <w:sz w:val="28"/>
      <w:szCs w:val="28"/>
    </w:rPr>
  </w:style>
  <w:style w:type="paragraph" w:styleId="9">
    <w:name w:val="heading 6"/>
    <w:basedOn w:val="1"/>
    <w:next w:val="1"/>
    <w:link w:val="38"/>
    <w:qFormat/>
    <w:uiPriority w:val="99"/>
    <w:pPr>
      <w:keepNext/>
      <w:keepLines/>
      <w:spacing w:before="240" w:after="64" w:line="320" w:lineRule="auto"/>
      <w:outlineLvl w:val="5"/>
    </w:pPr>
    <w:rPr>
      <w:rFonts w:ascii="Calibri Light" w:hAnsi="Calibri Light"/>
      <w:b/>
      <w:bCs/>
      <w:sz w:val="24"/>
      <w:szCs w:val="24"/>
    </w:rPr>
  </w:style>
  <w:style w:type="paragraph" w:styleId="10">
    <w:name w:val="heading 7"/>
    <w:basedOn w:val="1"/>
    <w:next w:val="1"/>
    <w:link w:val="39"/>
    <w:qFormat/>
    <w:uiPriority w:val="0"/>
    <w:pPr>
      <w:keepNext/>
      <w:keepLines/>
      <w:spacing w:before="240" w:after="64" w:line="320" w:lineRule="auto"/>
      <w:outlineLvl w:val="6"/>
    </w:pPr>
    <w:rPr>
      <w:b/>
      <w:bCs/>
      <w:sz w:val="24"/>
      <w:szCs w:val="24"/>
    </w:rPr>
  </w:style>
  <w:style w:type="paragraph" w:styleId="11">
    <w:name w:val="heading 8"/>
    <w:basedOn w:val="1"/>
    <w:next w:val="1"/>
    <w:link w:val="40"/>
    <w:qFormat/>
    <w:uiPriority w:val="99"/>
    <w:pPr>
      <w:keepNext/>
      <w:keepLines/>
      <w:spacing w:before="240" w:after="64" w:line="320" w:lineRule="auto"/>
      <w:outlineLvl w:val="7"/>
    </w:pPr>
    <w:rPr>
      <w:rFonts w:ascii="Calibri Light" w:hAnsi="Calibri Light"/>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正文文字 1"/>
    <w:basedOn w:val="1"/>
    <w:next w:val="1"/>
    <w:qFormat/>
    <w:uiPriority w:val="99"/>
    <w:pPr>
      <w:ind w:left="240"/>
    </w:pPr>
    <w:rPr>
      <w:sz w:val="28"/>
    </w:rPr>
  </w:style>
  <w:style w:type="paragraph" w:styleId="6">
    <w:name w:val="Normal Indent"/>
    <w:basedOn w:val="1"/>
    <w:next w:val="1"/>
    <w:unhideWhenUsed/>
    <w:qFormat/>
    <w:uiPriority w:val="99"/>
    <w:pPr>
      <w:ind w:firstLine="420"/>
    </w:pPr>
    <w:rPr>
      <w:rFonts w:asciiTheme="minorHAnsi" w:hAnsiTheme="minorHAnsi" w:eastAsiaTheme="minorEastAsia" w:cstheme="minorBidi"/>
      <w:szCs w:val="24"/>
    </w:rPr>
  </w:style>
  <w:style w:type="paragraph" w:styleId="12">
    <w:name w:val="List Number"/>
    <w:basedOn w:val="1"/>
    <w:qFormat/>
    <w:uiPriority w:val="99"/>
    <w:pPr>
      <w:numPr>
        <w:ilvl w:val="0"/>
        <w:numId w:val="1"/>
      </w:numPr>
    </w:pPr>
  </w:style>
  <w:style w:type="paragraph" w:styleId="13">
    <w:name w:val="Document Map"/>
    <w:basedOn w:val="1"/>
    <w:link w:val="44"/>
    <w:qFormat/>
    <w:uiPriority w:val="99"/>
    <w:rPr>
      <w:rFonts w:ascii="宋体"/>
      <w:sz w:val="18"/>
      <w:szCs w:val="18"/>
    </w:rPr>
  </w:style>
  <w:style w:type="paragraph" w:styleId="14">
    <w:name w:val="Body Text Indent"/>
    <w:basedOn w:val="1"/>
    <w:next w:val="6"/>
    <w:qFormat/>
    <w:uiPriority w:val="0"/>
    <w:pPr>
      <w:ind w:firstLine="360" w:firstLineChars="200"/>
    </w:pPr>
    <w:rPr>
      <w:rFonts w:ascii="Times New Roman" w:hAnsi="Times New Roman" w:eastAsia="宋体" w:cs="Times New Roman"/>
      <w:sz w:val="18"/>
    </w:rPr>
  </w:style>
  <w:style w:type="paragraph" w:styleId="15">
    <w:name w:val="Plain Text"/>
    <w:basedOn w:val="1"/>
    <w:link w:val="41"/>
    <w:qFormat/>
    <w:uiPriority w:val="99"/>
    <w:rPr>
      <w:rFonts w:ascii="宋体" w:hAnsi="Courier New" w:cs="Courier New"/>
      <w:szCs w:val="21"/>
    </w:rPr>
  </w:style>
  <w:style w:type="paragraph" w:styleId="16">
    <w:name w:val="Balloon Text"/>
    <w:basedOn w:val="1"/>
    <w:link w:val="43"/>
    <w:qFormat/>
    <w:uiPriority w:val="99"/>
    <w:rPr>
      <w:sz w:val="18"/>
      <w:szCs w:val="18"/>
    </w:rPr>
  </w:style>
  <w:style w:type="paragraph" w:styleId="17">
    <w:name w:val="footer"/>
    <w:basedOn w:val="1"/>
    <w:link w:val="32"/>
    <w:qFormat/>
    <w:uiPriority w:val="99"/>
    <w:pPr>
      <w:tabs>
        <w:tab w:val="center" w:pos="4153"/>
        <w:tab w:val="right" w:pos="8306"/>
      </w:tabs>
      <w:snapToGrid w:val="0"/>
      <w:jc w:val="left"/>
    </w:pPr>
    <w:rPr>
      <w:sz w:val="18"/>
      <w:szCs w:val="18"/>
    </w:rPr>
  </w:style>
  <w:style w:type="paragraph" w:styleId="18">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cs="Calibri"/>
      <w:b/>
      <w:bCs/>
      <w:caps/>
      <w:sz w:val="20"/>
      <w:szCs w:val="20"/>
    </w:rPr>
  </w:style>
  <w:style w:type="paragraph" w:styleId="20">
    <w:name w:val="footnote text"/>
    <w:basedOn w:val="1"/>
    <w:qFormat/>
    <w:uiPriority w:val="0"/>
    <w:pPr>
      <w:adjustRightInd w:val="0"/>
      <w:spacing w:line="312" w:lineRule="atLeast"/>
      <w:jc w:val="left"/>
      <w:textAlignment w:val="baseline"/>
    </w:pPr>
    <w:rPr>
      <w:kern w:val="0"/>
      <w:sz w:val="18"/>
      <w:szCs w:val="20"/>
    </w:rPr>
  </w:style>
  <w:style w:type="paragraph" w:styleId="21">
    <w:name w:val="Normal (Web)"/>
    <w:basedOn w:val="1"/>
    <w:qFormat/>
    <w:uiPriority w:val="99"/>
    <w:rPr>
      <w:rFonts w:ascii="Times New Roman" w:hAnsi="Times New Roman"/>
      <w:sz w:val="24"/>
      <w:szCs w:val="24"/>
    </w:rPr>
  </w:style>
  <w:style w:type="paragraph" w:styleId="22">
    <w:name w:val="Title"/>
    <w:basedOn w:val="1"/>
    <w:next w:val="1"/>
    <w:link w:val="60"/>
    <w:qFormat/>
    <w:uiPriority w:val="0"/>
    <w:pPr>
      <w:spacing w:before="240" w:beforeLines="0" w:after="60" w:afterLines="0"/>
      <w:ind w:left="425" w:hanging="425"/>
      <w:jc w:val="center"/>
      <w:outlineLvl w:val="0"/>
    </w:pPr>
    <w:rPr>
      <w:rFonts w:ascii="Arial" w:hAnsi="Arial" w:cs="Arial"/>
      <w:b/>
      <w:bCs/>
      <w:sz w:val="32"/>
      <w:szCs w:val="32"/>
    </w:rPr>
  </w:style>
  <w:style w:type="paragraph" w:styleId="23">
    <w:name w:val="Body Text First Indent 2"/>
    <w:basedOn w:val="14"/>
    <w:next w:val="1"/>
    <w:qFormat/>
    <w:uiPriority w:val="0"/>
    <w:pPr>
      <w:spacing w:after="120" w:line="240" w:lineRule="auto"/>
      <w:ind w:left="420" w:firstLine="210" w:firstLineChars="0"/>
    </w:pPr>
    <w:rPr>
      <w:sz w:val="21"/>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qFormat/>
    <w:uiPriority w:val="0"/>
    <w:rPr>
      <w:color w:val="0000FF"/>
      <w:u w:val="single"/>
    </w:rPr>
  </w:style>
  <w:style w:type="character" w:styleId="28">
    <w:name w:val="HTML Sample"/>
    <w:basedOn w:val="26"/>
    <w:qFormat/>
    <w:uiPriority w:val="0"/>
    <w:rPr>
      <w:rFonts w:ascii="Courier New" w:hAnsi="Courier New"/>
    </w:rPr>
  </w:style>
  <w:style w:type="paragraph" w:customStyle="1" w:styleId="29">
    <w:name w:val="BodyText1I2"/>
    <w:basedOn w:val="30"/>
    <w:qFormat/>
    <w:uiPriority w:val="0"/>
    <w:pPr>
      <w:ind w:firstLine="420" w:firstLineChars="200"/>
      <w:jc w:val="both"/>
      <w:textAlignment w:val="baseline"/>
    </w:pPr>
  </w:style>
  <w:style w:type="paragraph" w:customStyle="1" w:styleId="30">
    <w:name w:val="BodyTextIndent"/>
    <w:basedOn w:val="1"/>
    <w:qFormat/>
    <w:uiPriority w:val="0"/>
    <w:pPr>
      <w:ind w:firstLine="480"/>
      <w:jc w:val="both"/>
      <w:textAlignment w:val="baseline"/>
    </w:pPr>
    <w:rPr>
      <w:rFonts w:ascii="宋体" w:hAnsi="宋体"/>
      <w:kern w:val="2"/>
      <w:sz w:val="24"/>
      <w:lang w:val="en-US" w:eastAsia="zh-CN" w:bidi="ar-SA"/>
    </w:rPr>
  </w:style>
  <w:style w:type="character" w:customStyle="1" w:styleId="31">
    <w:name w:val="页眉 Char"/>
    <w:basedOn w:val="26"/>
    <w:link w:val="18"/>
    <w:qFormat/>
    <w:uiPriority w:val="99"/>
    <w:rPr>
      <w:sz w:val="18"/>
      <w:szCs w:val="18"/>
    </w:rPr>
  </w:style>
  <w:style w:type="character" w:customStyle="1" w:styleId="32">
    <w:name w:val="页脚 Char"/>
    <w:basedOn w:val="26"/>
    <w:link w:val="17"/>
    <w:qFormat/>
    <w:uiPriority w:val="99"/>
    <w:rPr>
      <w:sz w:val="18"/>
      <w:szCs w:val="18"/>
    </w:rPr>
  </w:style>
  <w:style w:type="character" w:customStyle="1" w:styleId="33">
    <w:name w:val="标题 1 Char"/>
    <w:basedOn w:val="26"/>
    <w:link w:val="3"/>
    <w:qFormat/>
    <w:uiPriority w:val="99"/>
    <w:rPr>
      <w:rFonts w:ascii="Calibri" w:hAnsi="Calibri" w:eastAsia="宋体" w:cs="Times New Roman"/>
      <w:b/>
      <w:bCs/>
      <w:kern w:val="44"/>
      <w:sz w:val="44"/>
      <w:szCs w:val="44"/>
    </w:rPr>
  </w:style>
  <w:style w:type="character" w:customStyle="1" w:styleId="34">
    <w:name w:val="标题 2 Char"/>
    <w:basedOn w:val="26"/>
    <w:link w:val="4"/>
    <w:qFormat/>
    <w:uiPriority w:val="99"/>
    <w:rPr>
      <w:rFonts w:ascii="Arial" w:hAnsi="Arial" w:eastAsia="黑体" w:cs="Times New Roman"/>
      <w:b/>
      <w:sz w:val="32"/>
    </w:rPr>
  </w:style>
  <w:style w:type="character" w:customStyle="1" w:styleId="35">
    <w:name w:val="标题 3 Char"/>
    <w:basedOn w:val="26"/>
    <w:link w:val="5"/>
    <w:qFormat/>
    <w:uiPriority w:val="9"/>
    <w:rPr>
      <w:rFonts w:ascii="Calibri" w:hAnsi="Calibri" w:eastAsia="宋体" w:cs="Times New Roman"/>
      <w:b/>
      <w:sz w:val="32"/>
    </w:rPr>
  </w:style>
  <w:style w:type="character" w:customStyle="1" w:styleId="36">
    <w:name w:val="标题 4 Char"/>
    <w:basedOn w:val="26"/>
    <w:link w:val="7"/>
    <w:qFormat/>
    <w:uiPriority w:val="99"/>
    <w:rPr>
      <w:rFonts w:ascii="Calibri Light" w:hAnsi="Calibri Light" w:eastAsia="宋体" w:cs="Times New Roman"/>
      <w:b/>
      <w:bCs/>
      <w:sz w:val="28"/>
      <w:szCs w:val="28"/>
    </w:rPr>
  </w:style>
  <w:style w:type="character" w:customStyle="1" w:styleId="37">
    <w:name w:val="标题 5 Char"/>
    <w:basedOn w:val="26"/>
    <w:link w:val="8"/>
    <w:qFormat/>
    <w:uiPriority w:val="99"/>
    <w:rPr>
      <w:rFonts w:ascii="Calibri" w:hAnsi="Calibri" w:eastAsia="宋体" w:cs="Times New Roman"/>
      <w:b/>
      <w:bCs/>
      <w:sz w:val="28"/>
      <w:szCs w:val="28"/>
    </w:rPr>
  </w:style>
  <w:style w:type="character" w:customStyle="1" w:styleId="38">
    <w:name w:val="标题 6 Char"/>
    <w:basedOn w:val="26"/>
    <w:link w:val="9"/>
    <w:qFormat/>
    <w:uiPriority w:val="99"/>
    <w:rPr>
      <w:rFonts w:ascii="Calibri Light" w:hAnsi="Calibri Light" w:eastAsia="宋体" w:cs="Times New Roman"/>
      <w:b/>
      <w:bCs/>
      <w:sz w:val="24"/>
      <w:szCs w:val="24"/>
    </w:rPr>
  </w:style>
  <w:style w:type="character" w:customStyle="1" w:styleId="39">
    <w:name w:val="标题 7 Char"/>
    <w:basedOn w:val="26"/>
    <w:link w:val="10"/>
    <w:qFormat/>
    <w:uiPriority w:val="0"/>
    <w:rPr>
      <w:rFonts w:ascii="Calibri" w:hAnsi="Calibri" w:eastAsia="宋体" w:cs="Times New Roman"/>
      <w:b/>
      <w:bCs/>
      <w:sz w:val="24"/>
      <w:szCs w:val="24"/>
    </w:rPr>
  </w:style>
  <w:style w:type="character" w:customStyle="1" w:styleId="40">
    <w:name w:val="标题 8 Char"/>
    <w:basedOn w:val="26"/>
    <w:link w:val="11"/>
    <w:qFormat/>
    <w:uiPriority w:val="99"/>
    <w:rPr>
      <w:rFonts w:ascii="Calibri Light" w:hAnsi="Calibri Light" w:eastAsia="宋体" w:cs="Times New Roman"/>
      <w:sz w:val="24"/>
      <w:szCs w:val="24"/>
    </w:rPr>
  </w:style>
  <w:style w:type="character" w:customStyle="1" w:styleId="41">
    <w:name w:val="纯文本 Char"/>
    <w:basedOn w:val="26"/>
    <w:link w:val="15"/>
    <w:qFormat/>
    <w:uiPriority w:val="99"/>
    <w:rPr>
      <w:rFonts w:ascii="宋体" w:hAnsi="Courier New" w:eastAsia="宋体" w:cs="Courier New"/>
      <w:szCs w:val="21"/>
    </w:rPr>
  </w:style>
  <w:style w:type="paragraph" w:customStyle="1" w:styleId="42">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3">
    <w:name w:val="批注框文本 Char"/>
    <w:basedOn w:val="26"/>
    <w:link w:val="16"/>
    <w:qFormat/>
    <w:uiPriority w:val="99"/>
    <w:rPr>
      <w:rFonts w:ascii="Calibri" w:hAnsi="Calibri" w:eastAsia="宋体" w:cs="Times New Roman"/>
      <w:sz w:val="18"/>
      <w:szCs w:val="18"/>
    </w:rPr>
  </w:style>
  <w:style w:type="character" w:customStyle="1" w:styleId="44">
    <w:name w:val="文档结构图 Char"/>
    <w:basedOn w:val="26"/>
    <w:link w:val="13"/>
    <w:qFormat/>
    <w:uiPriority w:val="99"/>
    <w:rPr>
      <w:rFonts w:ascii="宋体" w:hAnsi="Calibri" w:eastAsia="宋体" w:cs="Times New Roman"/>
      <w:sz w:val="18"/>
      <w:szCs w:val="18"/>
    </w:rPr>
  </w:style>
  <w:style w:type="paragraph" w:customStyle="1" w:styleId="4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6">
    <w:name w:val="Default Text"/>
    <w:basedOn w:val="1"/>
    <w:qFormat/>
    <w:uiPriority w:val="0"/>
    <w:pPr>
      <w:widowControl/>
      <w:overflowPunct w:val="0"/>
      <w:autoSpaceDE w:val="0"/>
      <w:autoSpaceDN w:val="0"/>
      <w:adjustRightInd w:val="0"/>
      <w:jc w:val="left"/>
    </w:pPr>
    <w:rPr>
      <w:kern w:val="0"/>
      <w:sz w:val="24"/>
    </w:rPr>
  </w:style>
  <w:style w:type="character" w:customStyle="1" w:styleId="47">
    <w:name w:val="font71"/>
    <w:basedOn w:val="26"/>
    <w:qFormat/>
    <w:uiPriority w:val="0"/>
    <w:rPr>
      <w:rFonts w:hint="eastAsia" w:ascii="宋体" w:hAnsi="宋体" w:eastAsia="宋体" w:cs="宋体"/>
      <w:color w:val="000000"/>
      <w:sz w:val="20"/>
      <w:szCs w:val="20"/>
      <w:u w:val="none"/>
      <w:vertAlign w:val="superscript"/>
    </w:rPr>
  </w:style>
  <w:style w:type="character" w:customStyle="1" w:styleId="48">
    <w:name w:val="font51"/>
    <w:basedOn w:val="26"/>
    <w:qFormat/>
    <w:uiPriority w:val="0"/>
    <w:rPr>
      <w:rFonts w:hint="eastAsia" w:ascii="宋体" w:hAnsi="宋体" w:eastAsia="宋体" w:cs="宋体"/>
      <w:color w:val="000000"/>
      <w:sz w:val="20"/>
      <w:szCs w:val="20"/>
      <w:u w:val="none"/>
    </w:rPr>
  </w:style>
  <w:style w:type="paragraph" w:customStyle="1" w:styleId="49">
    <w:name w:val="纯文本1"/>
    <w:basedOn w:val="1"/>
    <w:qFormat/>
    <w:uiPriority w:val="0"/>
    <w:pPr>
      <w:adjustRightInd w:val="0"/>
      <w:textAlignment w:val="baseline"/>
    </w:pPr>
    <w:rPr>
      <w:rFonts w:ascii="宋体" w:hAnsi="Courier New"/>
    </w:rPr>
  </w:style>
  <w:style w:type="paragraph" w:customStyle="1" w:styleId="50">
    <w:name w:val="p0"/>
    <w:basedOn w:val="1"/>
    <w:qFormat/>
    <w:uiPriority w:val="0"/>
    <w:pPr>
      <w:widowControl/>
    </w:pPr>
    <w:rPr>
      <w:kern w:val="0"/>
      <w:szCs w:val="21"/>
    </w:rPr>
  </w:style>
  <w:style w:type="paragraph" w:customStyle="1" w:styleId="51">
    <w:name w:val="列出段落1"/>
    <w:basedOn w:val="1"/>
    <w:qFormat/>
    <w:uiPriority w:val="34"/>
    <w:pPr>
      <w:ind w:firstLine="420" w:firstLineChars="200"/>
    </w:pPr>
  </w:style>
  <w:style w:type="paragraph" w:customStyle="1" w:styleId="52">
    <w:name w:val="_Style 2"/>
    <w:basedOn w:val="3"/>
    <w:next w:val="1"/>
    <w:qFormat/>
    <w:uiPriority w:val="39"/>
    <w:pPr>
      <w:spacing w:before="480" w:after="0" w:line="276" w:lineRule="auto"/>
      <w:outlineLvl w:val="9"/>
    </w:pPr>
    <w:rPr>
      <w:rFonts w:ascii="仿宋" w:hAnsi="仿宋" w:eastAsia="仿宋"/>
      <w:color w:val="000000"/>
      <w:kern w:val="0"/>
      <w:sz w:val="32"/>
      <w:szCs w:val="32"/>
    </w:rPr>
  </w:style>
  <w:style w:type="paragraph" w:customStyle="1" w:styleId="53">
    <w:name w:val="列出段落2"/>
    <w:basedOn w:val="1"/>
    <w:qFormat/>
    <w:uiPriority w:val="99"/>
    <w:pPr>
      <w:spacing w:line="360" w:lineRule="auto"/>
      <w:ind w:firstLine="420" w:firstLineChars="200"/>
    </w:pPr>
    <w:rPr>
      <w:sz w:val="22"/>
      <w:szCs w:val="20"/>
    </w:r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paragraph" w:customStyle="1" w:styleId="55">
    <w:name w:val="WPS Plain"/>
    <w:qFormat/>
    <w:uiPriority w:val="0"/>
    <w:rPr>
      <w:rFonts w:ascii="Times New Roman" w:hAnsi="Times New Roman" w:eastAsia="宋体" w:cs="Times New Roman"/>
      <w:sz w:val="21"/>
      <w:szCs w:val="22"/>
      <w:lang w:val="en-US" w:eastAsia="zh-CN" w:bidi="ar-SA"/>
    </w:rPr>
  </w:style>
  <w:style w:type="character" w:customStyle="1" w:styleId="56">
    <w:name w:val="NormalCharacter"/>
    <w:qFormat/>
    <w:uiPriority w:val="0"/>
    <w:rPr>
      <w:rFonts w:ascii="Calibri" w:hAnsi="Calibri" w:eastAsia="微软雅黑"/>
      <w:lang w:val="en-US"/>
    </w:rPr>
  </w:style>
  <w:style w:type="paragraph" w:customStyle="1" w:styleId="57">
    <w:name w:val="style18"/>
    <w:basedOn w:val="1"/>
    <w:qFormat/>
    <w:uiPriority w:val="99"/>
    <w:pPr>
      <w:widowControl/>
      <w:spacing w:beforeAutospacing="1" w:afterAutospacing="1"/>
      <w:jc w:val="left"/>
    </w:pPr>
    <w:rPr>
      <w:rFonts w:ascii="宋体" w:hAnsi="宋体" w:cs="宋体"/>
      <w:b/>
      <w:bCs/>
      <w:color w:val="000000"/>
      <w:kern w:val="0"/>
      <w:sz w:val="18"/>
      <w:szCs w:val="18"/>
    </w:rPr>
  </w:style>
  <w:style w:type="character" w:customStyle="1" w:styleId="58">
    <w:name w:val="Page Number1"/>
    <w:basedOn w:val="26"/>
    <w:qFormat/>
    <w:uiPriority w:val="99"/>
    <w:rPr>
      <w:rFonts w:cs="Times New Roman"/>
    </w:rPr>
  </w:style>
  <w:style w:type="character" w:customStyle="1" w:styleId="59">
    <w:name w:val="15"/>
    <w:qFormat/>
    <w:uiPriority w:val="0"/>
    <w:rPr>
      <w:rFonts w:hint="default" w:ascii="Times New Roman" w:hAnsi="Times New Roman" w:cs="Times New Roman"/>
      <w:color w:val="464445"/>
      <w:u w:val="none"/>
    </w:rPr>
  </w:style>
  <w:style w:type="character" w:customStyle="1" w:styleId="60">
    <w:name w:val="标题 Char"/>
    <w:link w:val="22"/>
    <w:qFormat/>
    <w:uiPriority w:val="10"/>
    <w:rPr>
      <w:rFonts w:ascii="Arial" w:hAnsi="Arial" w:cs="Arial"/>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ABDEB-4709-47FE-9EFA-D805FBE94E7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15311</Words>
  <Characters>16945</Characters>
  <Lines>186</Lines>
  <Paragraphs>52</Paragraphs>
  <TotalTime>12</TotalTime>
  <ScaleCrop>false</ScaleCrop>
  <LinksUpToDate>false</LinksUpToDate>
  <CharactersWithSpaces>19102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2021-05-11T09:14:00Z</dcterms:created>
  <dc:creator>lenovo</dc:creator>
  <cp:lastModifiedBy>Administrator</cp:lastModifiedBy>
  <cp:lastPrinted>2019-07-12T03:30:00Z</cp:lastPrinted>
  <dcterms:modified xsi:type="dcterms:W3CDTF">2022-07-08T10:23:58Z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0989DD42DD394F40AE989FA22E7F1905</vt:lpwstr>
  </property>
</Properties>
</file>