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阜康市2022年度季度及年度国土变更及卫片执法（两项工作）图斑外业举证工作项目服务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成交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中标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)结果公告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HCCJ2022CG061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二、项目名称：阜康市2022年度季度及年度国土变更及卫片执法（两项工作）图斑外业举证工作项目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三、成交(中标)信息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Style w:val="3"/>
        <w:tblW w:w="58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227"/>
        <w:gridCol w:w="2839"/>
        <w:gridCol w:w="616"/>
        <w:gridCol w:w="499"/>
        <w:gridCol w:w="1069"/>
        <w:gridCol w:w="857"/>
        <w:gridCol w:w="120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1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0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4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成交供应商名称</w:t>
            </w:r>
          </w:p>
        </w:tc>
        <w:tc>
          <w:tcPr>
            <w:tcW w:w="6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成交供应商地址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 w:bidi="ar"/>
              </w:rPr>
              <w:t>成交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9" w:hRule="atLeast"/>
          <w:jc w:val="center"/>
        </w:trPr>
        <w:tc>
          <w:tcPr>
            <w:tcW w:w="26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阜康市2022年度季度及年度国土变更及卫片执法（两项工作 ）图斑外业举证工作项目</w:t>
            </w:r>
          </w:p>
        </w:tc>
        <w:tc>
          <w:tcPr>
            <w:tcW w:w="1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2022年度国土变更和卫片执法（两项工作）季度和年度国家推送的、自治区、县（市）本级提取的图斑进行调查举证、外业核查。将上级审核后不合格退回的宗地图斑修正后重新调查举证、外业核查（具体详见磋商文件）。</w:t>
            </w:r>
          </w:p>
        </w:tc>
        <w:tc>
          <w:tcPr>
            <w:tcW w:w="30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4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项</w:t>
            </w:r>
            <w:bookmarkStart w:id="0" w:name="_GoBack"/>
            <w:bookmarkEnd w:id="0"/>
          </w:p>
        </w:tc>
        <w:tc>
          <w:tcPr>
            <w:tcW w:w="5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最终报价:300000(元)</w:t>
            </w:r>
          </w:p>
        </w:tc>
        <w:tc>
          <w:tcPr>
            <w:tcW w:w="4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新疆环宇测绘有限公司</w:t>
            </w:r>
          </w:p>
        </w:tc>
        <w:tc>
          <w:tcPr>
            <w:tcW w:w="6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新疆昌吉州阜康市天山南街18号(原天山南街32号文化馆底商住宅楼)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9165230259593950XM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服务类主要标的信息：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Style w:val="3"/>
        <w:tblW w:w="54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039"/>
        <w:gridCol w:w="1022"/>
        <w:gridCol w:w="2046"/>
        <w:gridCol w:w="1967"/>
        <w:gridCol w:w="87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4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9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0" w:hRule="atLeast"/>
        </w:trPr>
        <w:tc>
          <w:tcPr>
            <w:tcW w:w="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阜康市2022年度季度及年度国土变更及卫片执法（两项工作 ）图斑外业举证工作项目</w:t>
            </w:r>
          </w:p>
        </w:tc>
        <w:tc>
          <w:tcPr>
            <w:tcW w:w="54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阜康市2022年度季度及年度国土变更及卫片执法（两项工作 ）图斑外业举证工作项目</w:t>
            </w:r>
          </w:p>
        </w:tc>
        <w:tc>
          <w:tcPr>
            <w:tcW w:w="10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2022年度国土变更和卫片执法（两项工作）季度和年度国家推送的、自治区、县（市）本级提取的图斑进行调查举证、外业核查。将上级审核后不合格退回的宗地图斑修正后重新调查举证、外业核查（具体详见磋商文件）。</w:t>
            </w:r>
          </w:p>
        </w:tc>
        <w:tc>
          <w:tcPr>
            <w:tcW w:w="105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2022年度国土变更和卫片执法（两项工作）季度和年度国家推送的、自治区、县（市）本级提取的图斑进行调查举证、外业核查。将上级审核后不合格退回的宗地图斑修正后重新调查举证、外业核查（具体详见磋商文件）。</w:t>
            </w:r>
          </w:p>
        </w:tc>
        <w:tc>
          <w:tcPr>
            <w:tcW w:w="4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一年</w:t>
            </w:r>
          </w:p>
        </w:tc>
        <w:tc>
          <w:tcPr>
            <w:tcW w:w="96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2022年度国土变更和卫片执法（两项工作）季度和年度国家推送的、自治区、县（市）本级提取的图斑进行调查举证、外业核查。将上级审核后不合格退回的宗地图斑修正后重新调查举证、外业核查（具体详见磋商文件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李玉红,王南虹,刘佳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4500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.00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/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称：阜康市自然资源局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址：阜康市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联系方式：0994-3222644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00000000"/>
    <w:rsid w:val="12542D6B"/>
    <w:rsid w:val="227F52AD"/>
    <w:rsid w:val="26E75774"/>
    <w:rsid w:val="3B51262E"/>
    <w:rsid w:val="4CF323D4"/>
    <w:rsid w:val="51712E1B"/>
    <w:rsid w:val="612D0D4F"/>
    <w:rsid w:val="6A413A96"/>
    <w:rsid w:val="6F8F6EA7"/>
    <w:rsid w:val="742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1053</Words>
  <Characters>1183</Characters>
  <Lines>0</Lines>
  <Paragraphs>0</Paragraphs>
  <TotalTime>4</TotalTime>
  <ScaleCrop>false</ScaleCrop>
  <LinksUpToDate>false</LinksUpToDate>
  <CharactersWithSpaces>1490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asus</dc:creator>
  <cp:lastModifiedBy>清樾</cp:lastModifiedBy>
  <dcterms:modified xsi:type="dcterms:W3CDTF">2022-07-21T03:31:38Z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6CF3B95D9D8A4707BB97C3B4188314A5</vt:lpwstr>
  </property>
</Properties>
</file>