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360" w:lineRule="auto"/>
        <w:ind w:firstLine="177" w:firstLineChars="49"/>
        <w:jc w:val="center"/>
        <w:textAlignment w:val="auto"/>
        <w:rPr>
          <w:rFonts w:hint="eastAsia" w:ascii="宋体" w:hAnsi="宋体" w:eastAsia="宋体" w:cs="宋体"/>
          <w:b/>
          <w:bCs w:val="0"/>
          <w:sz w:val="36"/>
          <w:szCs w:val="36"/>
          <w:u w:val="single"/>
          <w:lang w:eastAsia="zh-CN"/>
        </w:rPr>
      </w:pPr>
      <w:bookmarkStart w:id="0" w:name="_Toc179632544"/>
      <w:bookmarkStart w:id="1" w:name="_Toc144974495"/>
      <w:bookmarkStart w:id="2" w:name="_Toc152045527"/>
      <w:bookmarkStart w:id="3" w:name="_Toc152042303"/>
    </w:p>
    <w:p>
      <w:pPr>
        <w:keepNext/>
        <w:keepLines/>
        <w:widowControl w:val="0"/>
        <w:tabs>
          <w:tab w:val="left" w:pos="0"/>
        </w:tabs>
        <w:autoSpaceDE w:val="0"/>
        <w:autoSpaceDN w:val="0"/>
        <w:adjustRightInd w:val="0"/>
        <w:spacing w:before="0" w:after="0" w:line="360" w:lineRule="auto"/>
        <w:jc w:val="center"/>
        <w:outlineLvl w:val="0"/>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8"/>
          <w:szCs w:val="48"/>
          <w:u w:val="none"/>
          <w:lang w:val="en-US" w:eastAsia="zh-CN" w:bidi="ar-SA"/>
        </w:rPr>
        <w:t>恰库尔图镇哈希翁村给水改造建设项目</w:t>
      </w:r>
    </w:p>
    <w:p>
      <w:pPr>
        <w:pStyle w:val="41"/>
        <w:ind w:left="0" w:leftChars="0" w:firstLine="0" w:firstLineChars="0"/>
        <w:rPr>
          <w:rFonts w:hint="eastAsia"/>
          <w:lang w:eastAsia="zh-CN"/>
        </w:rPr>
      </w:pPr>
    </w:p>
    <w:p>
      <w:pPr>
        <w:spacing w:line="360" w:lineRule="auto"/>
        <w:ind w:firstLine="256" w:firstLineChars="49"/>
        <w:jc w:val="center"/>
        <w:rPr>
          <w:rFonts w:hint="eastAsia" w:ascii="宋体" w:hAnsi="宋体" w:eastAsia="宋体" w:cs="宋体"/>
          <w:b/>
          <w:bCs w:val="0"/>
          <w:sz w:val="52"/>
          <w:szCs w:val="52"/>
          <w:u w:val="none"/>
          <w:lang w:eastAsia="zh-CN"/>
        </w:rPr>
      </w:pPr>
      <w:r>
        <w:rPr>
          <w:rFonts w:hint="eastAsia" w:ascii="宋体" w:hAnsi="宋体" w:eastAsia="宋体" w:cs="宋体"/>
          <w:b/>
          <w:bCs w:val="0"/>
          <w:sz w:val="52"/>
          <w:szCs w:val="52"/>
          <w:u w:val="none"/>
          <w:lang w:eastAsia="zh-CN"/>
        </w:rPr>
        <w:t>竞争性谈判文件</w:t>
      </w:r>
    </w:p>
    <w:p>
      <w:pPr>
        <w:autoSpaceDE w:val="0"/>
        <w:autoSpaceDN w:val="0"/>
        <w:spacing w:line="400" w:lineRule="exact"/>
        <w:ind w:firstLine="216" w:firstLineChars="49"/>
        <w:rPr>
          <w:rFonts w:hint="eastAsia" w:ascii="宋体" w:hAnsi="宋体"/>
          <w:b/>
          <w:bCs w:val="0"/>
          <w:sz w:val="44"/>
          <w:szCs w:val="44"/>
          <w:u w:val="single"/>
          <w:lang w:val="zh-CN"/>
        </w:rPr>
      </w:pPr>
    </w:p>
    <w:p>
      <w:pPr>
        <w:autoSpaceDE w:val="0"/>
        <w:autoSpaceDN w:val="0"/>
        <w:spacing w:line="400" w:lineRule="exact"/>
        <w:ind w:firstLine="157" w:firstLineChars="49"/>
        <w:rPr>
          <w:rFonts w:hint="eastAsia" w:ascii="宋体" w:hAnsi="宋体"/>
          <w:b/>
          <w:sz w:val="32"/>
          <w:szCs w:val="32"/>
          <w:u w:val="single"/>
          <w:lang w:val="zh-CN"/>
        </w:rPr>
      </w:pPr>
    </w:p>
    <w:p>
      <w:pPr>
        <w:autoSpaceDE w:val="0"/>
        <w:autoSpaceDN w:val="0"/>
        <w:spacing w:line="400" w:lineRule="exact"/>
        <w:ind w:firstLine="157" w:firstLineChars="49"/>
        <w:rPr>
          <w:rFonts w:hint="eastAsia" w:ascii="宋体" w:hAnsi="宋体"/>
          <w:b/>
          <w:sz w:val="32"/>
          <w:szCs w:val="32"/>
          <w:u w:val="single"/>
          <w:lang w:val="zh-CN"/>
        </w:rPr>
      </w:pPr>
    </w:p>
    <w:p>
      <w:pPr>
        <w:pStyle w:val="41"/>
        <w:rPr>
          <w:rFonts w:hint="eastAsia"/>
          <w:lang w:val="zh-CN"/>
        </w:rPr>
      </w:pPr>
    </w:p>
    <w:p>
      <w:pPr>
        <w:autoSpaceDE w:val="0"/>
        <w:autoSpaceDN w:val="0"/>
        <w:spacing w:line="400" w:lineRule="exact"/>
        <w:rPr>
          <w:rFonts w:hint="eastAsia" w:ascii="宋体" w:hAnsi="宋体"/>
          <w:b/>
          <w:sz w:val="32"/>
          <w:szCs w:val="32"/>
          <w:u w:val="single"/>
          <w:lang w:val="zh-CN"/>
        </w:rPr>
      </w:pPr>
    </w:p>
    <w:p>
      <w:pPr>
        <w:autoSpaceDE w:val="0"/>
        <w:autoSpaceDN w:val="0"/>
        <w:spacing w:line="400" w:lineRule="exact"/>
        <w:ind w:firstLine="157" w:firstLineChars="49"/>
        <w:rPr>
          <w:rFonts w:hint="eastAsia" w:ascii="宋体" w:hAnsi="宋体"/>
          <w:b/>
          <w:sz w:val="32"/>
          <w:szCs w:val="32"/>
          <w:u w:val="single"/>
          <w:lang w:val="zh-CN"/>
        </w:rPr>
      </w:pPr>
    </w:p>
    <w:p>
      <w:pPr>
        <w:autoSpaceDE w:val="0"/>
        <w:autoSpaceDN w:val="0"/>
        <w:spacing w:line="400" w:lineRule="exact"/>
        <w:rPr>
          <w:rFonts w:hint="default" w:ascii="宋体" w:hAnsi="宋体" w:eastAsia="宋体"/>
          <w:b/>
          <w:sz w:val="32"/>
          <w:szCs w:val="32"/>
          <w:u w:val="single"/>
          <w:lang w:val="en-US" w:eastAsia="zh-CN"/>
        </w:rPr>
      </w:pPr>
      <w:r>
        <w:rPr>
          <w:rFonts w:hint="eastAsia" w:ascii="宋体" w:hAnsi="宋体"/>
          <w:b/>
          <w:sz w:val="32"/>
          <w:szCs w:val="32"/>
          <w:u w:val="none"/>
          <w:lang w:val="zh-CN"/>
        </w:rPr>
        <w:t xml:space="preserve"> </w:t>
      </w:r>
      <w:r>
        <w:rPr>
          <w:rFonts w:hint="eastAsia" w:ascii="宋体" w:hAnsi="宋体" w:eastAsia="宋体"/>
          <w:b/>
          <w:sz w:val="32"/>
          <w:szCs w:val="32"/>
          <w:u w:val="none"/>
          <w:lang w:val="en-US" w:eastAsia="zh-CN"/>
        </w:rPr>
        <w:t xml:space="preserve">       谈判文件</w:t>
      </w:r>
      <w:r>
        <w:rPr>
          <w:rFonts w:hint="eastAsia" w:ascii="宋体" w:hAnsi="宋体"/>
          <w:b/>
          <w:sz w:val="32"/>
          <w:szCs w:val="32"/>
          <w:u w:val="none"/>
          <w:lang w:val="zh-CN"/>
        </w:rPr>
        <w:t>编号：XJXCZX-2022-06-</w:t>
      </w:r>
      <w:r>
        <w:rPr>
          <w:rFonts w:hint="eastAsia" w:ascii="宋体" w:hAnsi="宋体"/>
          <w:b/>
          <w:sz w:val="32"/>
          <w:szCs w:val="32"/>
          <w:u w:val="none"/>
          <w:lang w:val="en-US" w:eastAsia="zh-CN"/>
        </w:rPr>
        <w:t>30</w:t>
      </w:r>
    </w:p>
    <w:p>
      <w:pPr>
        <w:autoSpaceDE w:val="0"/>
        <w:autoSpaceDN w:val="0"/>
        <w:spacing w:line="400" w:lineRule="exact"/>
        <w:rPr>
          <w:rFonts w:hint="eastAsia" w:ascii="宋体" w:hAnsi="宋体"/>
          <w:b/>
          <w:sz w:val="32"/>
          <w:szCs w:val="32"/>
          <w:u w:val="single"/>
          <w:lang w:val="zh-CN"/>
        </w:rPr>
      </w:pPr>
    </w:p>
    <w:p>
      <w:pPr>
        <w:autoSpaceDE w:val="0"/>
        <w:autoSpaceDN w:val="0"/>
        <w:spacing w:line="400" w:lineRule="exact"/>
        <w:rPr>
          <w:rFonts w:hint="eastAsia" w:ascii="宋体" w:hAnsi="宋体"/>
          <w:b/>
          <w:sz w:val="32"/>
          <w:szCs w:val="32"/>
          <w:u w:val="single"/>
          <w:lang w:val="zh-CN"/>
        </w:rPr>
      </w:pPr>
    </w:p>
    <w:p>
      <w:pPr>
        <w:autoSpaceDE w:val="0"/>
        <w:autoSpaceDN w:val="0"/>
        <w:spacing w:line="400" w:lineRule="exact"/>
        <w:rPr>
          <w:rFonts w:hint="eastAsia" w:ascii="宋体" w:hAnsi="宋体"/>
          <w:b/>
          <w:sz w:val="32"/>
          <w:szCs w:val="32"/>
          <w:u w:val="single"/>
          <w:lang w:val="zh-CN"/>
        </w:rPr>
      </w:pPr>
    </w:p>
    <w:p>
      <w:pPr>
        <w:autoSpaceDE w:val="0"/>
        <w:autoSpaceDN w:val="0"/>
        <w:spacing w:line="400" w:lineRule="exact"/>
        <w:rPr>
          <w:rFonts w:hint="eastAsia" w:ascii="宋体" w:hAnsi="宋体"/>
          <w:b/>
          <w:sz w:val="32"/>
          <w:szCs w:val="32"/>
          <w:u w:val="single"/>
          <w:lang w:val="zh-CN"/>
        </w:rPr>
      </w:pPr>
    </w:p>
    <w:p>
      <w:pPr>
        <w:autoSpaceDE w:val="0"/>
        <w:autoSpaceDN w:val="0"/>
        <w:spacing w:line="400" w:lineRule="exact"/>
        <w:rPr>
          <w:rFonts w:hint="eastAsia" w:ascii="宋体" w:hAnsi="宋体"/>
          <w:b/>
          <w:sz w:val="32"/>
          <w:szCs w:val="32"/>
          <w:u w:val="single"/>
          <w:lang w:val="zh-CN"/>
        </w:rPr>
      </w:pPr>
    </w:p>
    <w:p>
      <w:pPr>
        <w:pStyle w:val="41"/>
        <w:rPr>
          <w:rFonts w:hint="eastAsia"/>
          <w:lang w:val="zh-CN"/>
        </w:rPr>
      </w:pPr>
    </w:p>
    <w:p>
      <w:pPr>
        <w:autoSpaceDE w:val="0"/>
        <w:autoSpaceDN w:val="0"/>
        <w:spacing w:line="400" w:lineRule="exact"/>
        <w:rPr>
          <w:rFonts w:hint="eastAsia" w:ascii="宋体" w:hAnsi="宋体"/>
          <w:b/>
          <w:sz w:val="32"/>
          <w:szCs w:val="32"/>
          <w:u w:val="single"/>
          <w:lang w:val="zh-CN"/>
        </w:rPr>
      </w:pPr>
    </w:p>
    <w:p>
      <w:pPr>
        <w:autoSpaceDE w:val="0"/>
        <w:autoSpaceDN w:val="0"/>
        <w:ind w:firstLine="1285" w:firstLineChars="400"/>
        <w:rPr>
          <w:rFonts w:hint="default" w:ascii="宋体" w:hAnsi="宋体" w:eastAsia="宋体"/>
          <w:b/>
          <w:bCs/>
          <w:sz w:val="32"/>
          <w:u w:val="single"/>
          <w:lang w:val="en-US" w:eastAsia="zh-CN"/>
        </w:rPr>
      </w:pPr>
      <w:r>
        <w:rPr>
          <w:rFonts w:hint="eastAsia" w:ascii="宋体" w:hAnsi="宋体"/>
          <w:b/>
          <w:bCs/>
          <w:sz w:val="32"/>
          <w:lang w:val="zh-CN"/>
        </w:rPr>
        <w:t>招标单位：</w:t>
      </w:r>
      <w:r>
        <w:rPr>
          <w:rFonts w:hint="eastAsia" w:ascii="宋体" w:hAnsi="宋体"/>
          <w:b/>
          <w:bCs/>
          <w:sz w:val="32"/>
          <w:lang w:val="en-US" w:eastAsia="zh-CN"/>
        </w:rPr>
        <w:t>富蕴县乡村振兴局</w:t>
      </w:r>
    </w:p>
    <w:p>
      <w:pPr>
        <w:pStyle w:val="174"/>
        <w:rPr>
          <w:rFonts w:hint="eastAsia" w:ascii="宋体" w:hAnsi="宋体"/>
          <w:b/>
          <w:bCs/>
          <w:sz w:val="32"/>
        </w:rPr>
      </w:pPr>
    </w:p>
    <w:p>
      <w:pPr>
        <w:pStyle w:val="174"/>
        <w:rPr>
          <w:rFonts w:hint="eastAsia" w:ascii="宋体" w:hAnsi="宋体"/>
          <w:b/>
          <w:bCs/>
          <w:sz w:val="32"/>
        </w:rPr>
      </w:pPr>
    </w:p>
    <w:p>
      <w:pPr>
        <w:autoSpaceDE w:val="0"/>
        <w:autoSpaceDN w:val="0"/>
        <w:ind w:firstLine="1285" w:firstLineChars="400"/>
        <w:rPr>
          <w:rFonts w:hint="eastAsia" w:ascii="宋体" w:hAnsi="宋体" w:eastAsia="宋体"/>
          <w:b/>
          <w:bCs/>
          <w:sz w:val="32"/>
          <w:u w:val="single"/>
          <w:lang w:eastAsia="zh-CN"/>
        </w:rPr>
      </w:pPr>
      <w:r>
        <w:rPr>
          <w:rFonts w:hint="eastAsia" w:ascii="宋体" w:hAnsi="宋体"/>
          <w:b/>
          <w:bCs/>
          <w:sz w:val="32"/>
        </w:rPr>
        <w:t>招标代理机构：</w:t>
      </w:r>
      <w:r>
        <w:rPr>
          <w:rFonts w:hint="eastAsia" w:ascii="宋体" w:hAnsi="宋体"/>
          <w:b/>
          <w:bCs/>
          <w:sz w:val="32"/>
          <w:lang w:val="en-US" w:eastAsia="zh-CN"/>
        </w:rPr>
        <w:t>新疆欣诚众信工程咨询服务有限公司</w:t>
      </w:r>
    </w:p>
    <w:p>
      <w:pPr>
        <w:autoSpaceDE w:val="0"/>
        <w:autoSpaceDN w:val="0"/>
        <w:rPr>
          <w:rFonts w:hint="eastAsia" w:ascii="宋体" w:hAnsi="宋体"/>
          <w:b/>
          <w:bCs/>
          <w:sz w:val="32"/>
        </w:rPr>
      </w:pPr>
    </w:p>
    <w:p>
      <w:pPr>
        <w:autoSpaceDE w:val="0"/>
        <w:autoSpaceDN w:val="0"/>
        <w:rPr>
          <w:rFonts w:hint="eastAsia" w:ascii="宋体" w:hAnsi="宋体"/>
          <w:b/>
          <w:bCs/>
          <w:sz w:val="32"/>
        </w:rPr>
      </w:pPr>
      <w:r>
        <w:rPr>
          <w:rFonts w:hint="eastAsia" w:ascii="宋体" w:hAnsi="宋体"/>
          <w:b/>
          <w:bCs/>
          <w:sz w:val="32"/>
        </w:rPr>
        <w:t xml:space="preserve">    </w:t>
      </w:r>
    </w:p>
    <w:p>
      <w:pPr>
        <w:autoSpaceDE w:val="0"/>
        <w:autoSpaceDN w:val="0"/>
        <w:ind w:firstLine="1285" w:firstLineChars="400"/>
        <w:rPr>
          <w:rFonts w:hint="eastAsia" w:ascii="宋体" w:hAnsi="宋体"/>
          <w:b/>
          <w:bCs/>
          <w:sz w:val="32"/>
        </w:rPr>
      </w:pPr>
      <w:r>
        <w:rPr>
          <w:rFonts w:hint="eastAsia" w:ascii="宋体" w:hAnsi="宋体"/>
          <w:b/>
          <w:bCs/>
          <w:sz w:val="32"/>
          <w:lang w:val="zh-CN"/>
        </w:rPr>
        <w:t>日  期：</w:t>
      </w:r>
      <w:r>
        <w:rPr>
          <w:rFonts w:hint="eastAsia" w:ascii="宋体" w:hAnsi="宋体"/>
          <w:b/>
          <w:bCs/>
          <w:sz w:val="32"/>
          <w:lang w:val="en-US" w:eastAsia="zh-CN"/>
        </w:rPr>
        <w:t>2022</w:t>
      </w:r>
      <w:r>
        <w:rPr>
          <w:rFonts w:hint="eastAsia" w:ascii="宋体" w:hAnsi="宋体"/>
          <w:b/>
          <w:bCs/>
          <w:sz w:val="32"/>
          <w:lang w:val="zh-CN"/>
        </w:rPr>
        <w:t>年</w:t>
      </w:r>
      <w:r>
        <w:rPr>
          <w:rFonts w:hint="eastAsia" w:ascii="宋体" w:hAnsi="宋体"/>
          <w:b/>
          <w:bCs/>
          <w:sz w:val="32"/>
          <w:lang w:val="en-US" w:eastAsia="zh-CN"/>
        </w:rPr>
        <w:t>6</w:t>
      </w:r>
      <w:r>
        <w:rPr>
          <w:rFonts w:hint="eastAsia" w:ascii="宋体" w:hAnsi="宋体"/>
          <w:b/>
          <w:bCs/>
          <w:sz w:val="32"/>
          <w:lang w:eastAsia="zh-CN"/>
        </w:rPr>
        <w:t>月</w:t>
      </w:r>
      <w:r>
        <w:rPr>
          <w:rFonts w:hint="eastAsia" w:ascii="宋体" w:hAnsi="宋体"/>
          <w:b/>
          <w:bCs/>
          <w:sz w:val="32"/>
        </w:rPr>
        <w:t xml:space="preserve"> </w:t>
      </w:r>
    </w:p>
    <w:p>
      <w:pPr>
        <w:pStyle w:val="2"/>
        <w:rPr>
          <w:rFonts w:hint="eastAsia" w:ascii="宋体" w:hAnsi="宋体"/>
          <w:b/>
          <w:bCs/>
          <w:sz w:val="32"/>
        </w:rPr>
      </w:pPr>
    </w:p>
    <w:p>
      <w:pPr>
        <w:pStyle w:val="2"/>
        <w:rPr>
          <w:rFonts w:hint="eastAsia" w:ascii="宋体" w:hAnsi="宋体"/>
          <w:b/>
          <w:bCs/>
          <w:sz w:val="32"/>
        </w:rPr>
      </w:pPr>
    </w:p>
    <w:p>
      <w:pPr>
        <w:pStyle w:val="2"/>
        <w:rPr>
          <w:rFonts w:hint="eastAsia" w:ascii="宋体" w:hAnsi="宋体"/>
          <w:b/>
          <w:bCs/>
          <w:sz w:val="32"/>
        </w:rPr>
      </w:pPr>
    </w:p>
    <w:p>
      <w:pPr>
        <w:pStyle w:val="2"/>
        <w:rPr>
          <w:rFonts w:hint="eastAsia" w:ascii="宋体" w:hAnsi="宋体"/>
          <w:b/>
          <w:bCs/>
          <w:sz w:val="32"/>
        </w:rPr>
      </w:pPr>
    </w:p>
    <w:p>
      <w:pPr>
        <w:pStyle w:val="2"/>
        <w:rPr>
          <w:rFonts w:hint="eastAsia" w:ascii="宋体" w:hAnsi="宋体"/>
          <w:b/>
          <w:bCs/>
          <w:sz w:val="32"/>
        </w:rPr>
      </w:pPr>
    </w:p>
    <w:p>
      <w:pPr>
        <w:keepNext/>
        <w:keepLines/>
        <w:widowControl w:val="0"/>
        <w:tabs>
          <w:tab w:val="left" w:pos="0"/>
        </w:tabs>
        <w:autoSpaceDE w:val="0"/>
        <w:autoSpaceDN w:val="0"/>
        <w:adjustRightInd w:val="0"/>
        <w:spacing w:before="0" w:after="0" w:line="360" w:lineRule="auto"/>
        <w:jc w:val="center"/>
        <w:outlineLvl w:val="0"/>
        <w:rPr>
          <w:rFonts w:hint="eastAsia" w:ascii="华文中宋" w:hAnsi="华文中宋" w:eastAsia="华文中宋" w:cs="Times New Roman"/>
          <w:b/>
          <w:bCs/>
          <w:kern w:val="44"/>
          <w:sz w:val="36"/>
          <w:szCs w:val="36"/>
          <w:lang w:val="en-US" w:eastAsia="zh-CN" w:bidi="ar-SA"/>
        </w:rPr>
      </w:pPr>
      <w:bookmarkStart w:id="4" w:name="_Toc28359011"/>
      <w:bookmarkStart w:id="5" w:name="_Toc35393797"/>
      <w:r>
        <w:rPr>
          <w:rFonts w:hint="eastAsia" w:ascii="华文中宋" w:hAnsi="华文中宋" w:eastAsia="华文中宋" w:cs="Times New Roman"/>
          <w:b/>
          <w:bCs/>
          <w:kern w:val="44"/>
          <w:sz w:val="36"/>
          <w:szCs w:val="36"/>
          <w:lang w:val="en-US" w:eastAsia="zh-CN" w:bidi="ar-SA"/>
        </w:rPr>
        <w:t>恰库尔图镇哈希翁村给水改造建设项目</w:t>
      </w:r>
    </w:p>
    <w:p>
      <w:pPr>
        <w:pStyle w:val="2"/>
        <w:rPr>
          <w:rFonts w:hint="eastAsia" w:ascii="华文中宋" w:hAnsi="华文中宋" w:eastAsia="华文中宋" w:cs="Times New Roman"/>
          <w:b/>
          <w:bCs/>
          <w:kern w:val="44"/>
          <w:sz w:val="36"/>
          <w:szCs w:val="36"/>
          <w:lang w:val="en-US" w:eastAsia="zh-CN" w:bidi="ar-SA"/>
        </w:rPr>
      </w:pPr>
    </w:p>
    <w:p>
      <w:pPr>
        <w:pStyle w:val="2"/>
        <w:rPr>
          <w:rFonts w:hint="eastAsia" w:ascii="华文中宋" w:hAnsi="华文中宋" w:eastAsia="华文中宋" w:cs="Times New Roman"/>
          <w:b/>
          <w:bCs/>
          <w:kern w:val="44"/>
          <w:sz w:val="36"/>
          <w:szCs w:val="36"/>
          <w:lang w:val="en-US" w:eastAsia="zh-CN" w:bidi="ar-SA"/>
        </w:rPr>
      </w:pPr>
    </w:p>
    <w:p>
      <w:pPr>
        <w:keepNext/>
        <w:keepLines/>
        <w:widowControl w:val="0"/>
        <w:tabs>
          <w:tab w:val="left" w:pos="0"/>
        </w:tabs>
        <w:autoSpaceDE w:val="0"/>
        <w:autoSpaceDN w:val="0"/>
        <w:adjustRightInd w:val="0"/>
        <w:spacing w:before="0" w:after="0" w:line="360" w:lineRule="auto"/>
        <w:jc w:val="center"/>
        <w:outlineLvl w:val="0"/>
        <w:rPr>
          <w:rFonts w:ascii="华文中宋" w:hAnsi="华文中宋" w:eastAsia="华文中宋" w:cs="Times New Roman"/>
          <w:b/>
          <w:bCs/>
          <w:kern w:val="44"/>
          <w:sz w:val="36"/>
          <w:szCs w:val="36"/>
          <w:lang w:val="en-US" w:eastAsia="zh-CN" w:bidi="ar-SA"/>
        </w:rPr>
      </w:pPr>
      <w:r>
        <w:rPr>
          <w:rFonts w:hint="eastAsia" w:ascii="华文中宋" w:hAnsi="华文中宋" w:eastAsia="华文中宋" w:cs="Times New Roman"/>
          <w:b/>
          <w:bCs/>
          <w:kern w:val="44"/>
          <w:sz w:val="36"/>
          <w:szCs w:val="36"/>
          <w:lang w:val="en-US" w:eastAsia="zh-CN" w:bidi="ar-SA"/>
        </w:rPr>
        <w:t>竞争性谈判公告</w:t>
      </w:r>
      <w:bookmarkEnd w:id="4"/>
      <w:bookmarkEnd w:id="5"/>
    </w:p>
    <w:p>
      <w:pPr>
        <w:rPr>
          <w:rFonts w:ascii="Times New Roman" w:hAnsi="Times New Roman" w:eastAsia="宋体" w:cs="Times New Roman"/>
          <w:szCs w:val="21"/>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Times New Roman"/>
          <w:sz w:val="28"/>
          <w:szCs w:val="28"/>
        </w:rPr>
      </w:pPr>
      <w:r>
        <w:rPr>
          <w:rFonts w:hint="eastAsia" w:ascii="仿宋" w:hAnsi="仿宋" w:eastAsia="仿宋" w:cs="Times New Roman"/>
          <w:sz w:val="28"/>
          <w:szCs w:val="28"/>
          <w:u w:val="single"/>
          <w:lang w:val="en-US" w:eastAsia="zh-CN"/>
        </w:rPr>
        <w:t xml:space="preserve"> 恰库尔图镇哈希翁村给水改造建设项目</w:t>
      </w:r>
      <w:r>
        <w:rPr>
          <w:rFonts w:hint="eastAsia" w:ascii="仿宋" w:hAnsi="仿宋" w:eastAsia="仿宋" w:cs="Times New Roman"/>
          <w:sz w:val="28"/>
          <w:szCs w:val="28"/>
          <w:lang w:val="en-US" w:eastAsia="zh-CN"/>
        </w:rPr>
        <w:t>工程</w:t>
      </w:r>
      <w:r>
        <w:rPr>
          <w:rFonts w:hint="eastAsia" w:ascii="仿宋" w:hAnsi="仿宋" w:eastAsia="仿宋" w:cs="Times New Roman"/>
          <w:sz w:val="28"/>
          <w:szCs w:val="28"/>
        </w:rPr>
        <w:t>采购项目的潜在供应商应在</w:t>
      </w:r>
      <w:r>
        <w:rPr>
          <w:rFonts w:hint="eastAsia" w:ascii="仿宋" w:hAnsi="仿宋" w:eastAsia="仿宋" w:cs="Times New Roman"/>
          <w:sz w:val="28"/>
          <w:szCs w:val="28"/>
          <w:u w:val="single"/>
          <w:lang w:val="en-US" w:eastAsia="zh-CN"/>
        </w:rPr>
        <w:t>新疆欣诚众信工程咨询服务有限公司</w:t>
      </w:r>
      <w:r>
        <w:rPr>
          <w:rFonts w:hint="eastAsia" w:ascii="仿宋" w:hAnsi="仿宋" w:eastAsia="仿宋" w:cs="Times New Roman"/>
          <w:sz w:val="28"/>
          <w:szCs w:val="28"/>
        </w:rPr>
        <w:t>获取采购文件，并于</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2022</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07</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 xml:space="preserve"> 20</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16</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（北京时间）前提交响应</w:t>
      </w:r>
      <w:r>
        <w:rPr>
          <w:rFonts w:ascii="仿宋" w:hAnsi="仿宋" w:eastAsia="仿宋" w:cs="Times New Roman"/>
          <w:bCs/>
          <w:sz w:val="28"/>
          <w:szCs w:val="28"/>
        </w:rPr>
        <w:t>文件</w:t>
      </w:r>
      <w:r>
        <w:rPr>
          <w:rFonts w:hint="eastAsia" w:ascii="仿宋" w:hAnsi="仿宋" w:eastAsia="仿宋" w:cs="Times New Roman"/>
          <w:sz w:val="28"/>
          <w:szCs w:val="28"/>
        </w:rPr>
        <w:t>。</w:t>
      </w:r>
    </w:p>
    <w:p>
      <w:pPr>
        <w:rPr>
          <w:rFonts w:ascii="Times New Roman" w:hAnsi="Times New Roman" w:eastAsia="宋体" w:cs="Times New Roman"/>
          <w:szCs w:val="21"/>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6" w:name="_Toc28359089"/>
      <w:bookmarkStart w:id="7" w:name="_Toc35393629"/>
      <w:bookmarkStart w:id="8" w:name="_Toc35393798"/>
      <w:bookmarkStart w:id="9" w:name="_Toc28359012"/>
      <w:r>
        <w:rPr>
          <w:rFonts w:hint="eastAsia" w:ascii="黑体" w:hAnsi="黑体" w:eastAsia="黑体" w:cs="宋体"/>
          <w:b w:val="0"/>
          <w:bCs/>
          <w:kern w:val="2"/>
          <w:sz w:val="28"/>
          <w:szCs w:val="28"/>
          <w:lang w:val="en-US" w:eastAsia="zh-CN" w:bidi="ar-SA"/>
        </w:rPr>
        <w:t>一、项目基本情况</w:t>
      </w:r>
      <w:bookmarkEnd w:id="6"/>
      <w:bookmarkEnd w:id="7"/>
      <w:bookmarkEnd w:id="8"/>
      <w:bookmarkEnd w:id="9"/>
    </w:p>
    <w:p>
      <w:pPr>
        <w:ind w:firstLine="560" w:firstLineChars="200"/>
        <w:rPr>
          <w:rFonts w:hint="default" w:ascii="仿宋" w:hAnsi="仿宋" w:eastAsia="仿宋" w:cs="Times New Roman"/>
          <w:sz w:val="28"/>
          <w:szCs w:val="28"/>
          <w:lang w:val="en-US" w:eastAsia="zh-CN"/>
        </w:rPr>
      </w:pPr>
      <w:r>
        <w:rPr>
          <w:rFonts w:hint="eastAsia" w:ascii="仿宋" w:hAnsi="仿宋" w:eastAsia="仿宋" w:cs="Times New Roman"/>
          <w:sz w:val="28"/>
          <w:szCs w:val="28"/>
        </w:rPr>
        <w:t>项目编号：</w:t>
      </w:r>
      <w:r>
        <w:rPr>
          <w:rFonts w:hint="eastAsia" w:ascii="仿宋" w:hAnsi="仿宋" w:eastAsia="仿宋" w:cs="Times New Roman"/>
          <w:sz w:val="28"/>
          <w:szCs w:val="28"/>
          <w:lang w:val="en-US" w:eastAsia="zh-CN"/>
        </w:rPr>
        <w:t>XJXCZX-2022-06-30</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项目名称：</w:t>
      </w:r>
      <w:r>
        <w:rPr>
          <w:rFonts w:hint="eastAsia" w:ascii="仿宋" w:hAnsi="仿宋" w:eastAsia="仿宋" w:cs="Times New Roman"/>
          <w:sz w:val="28"/>
          <w:szCs w:val="28"/>
          <w:lang w:val="en-US" w:eastAsia="zh-CN"/>
        </w:rPr>
        <w:t xml:space="preserve"> 恰库尔图镇哈希翁村给水改造建设项目</w:t>
      </w:r>
    </w:p>
    <w:p>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采购方式：</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竞争性谈判 </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预算金额：</w:t>
      </w:r>
      <w:r>
        <w:rPr>
          <w:rFonts w:hint="eastAsia" w:ascii="仿宋" w:hAnsi="仿宋" w:eastAsia="仿宋" w:cs="Times New Roman"/>
          <w:sz w:val="28"/>
          <w:szCs w:val="28"/>
          <w:lang w:val="en-US" w:eastAsia="zh-CN"/>
        </w:rPr>
        <w:t xml:space="preserve">  3146523.95万元</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最高限价：</w:t>
      </w:r>
      <w:r>
        <w:rPr>
          <w:rFonts w:hint="eastAsia" w:ascii="仿宋" w:hAnsi="仿宋" w:eastAsia="仿宋" w:cs="Times New Roman"/>
          <w:sz w:val="28"/>
          <w:szCs w:val="28"/>
          <w:lang w:val="en-US" w:eastAsia="zh-CN"/>
        </w:rPr>
        <w:t xml:space="preserve">  3146523.95万元</w:t>
      </w:r>
    </w:p>
    <w:p>
      <w:pPr>
        <w:pStyle w:val="38"/>
        <w:keepNext w:val="0"/>
        <w:keepLines w:val="0"/>
        <w:widowControl/>
        <w:suppressLineNumbers w:val="0"/>
        <w:spacing w:before="75" w:beforeAutospacing="0" w:after="75" w:afterAutospacing="0" w:line="300" w:lineRule="atLeast"/>
        <w:ind w:left="0" w:right="0" w:firstLine="420"/>
        <w:rPr>
          <w:rFonts w:hint="eastAsia" w:ascii="仿宋" w:hAnsi="仿宋" w:eastAsia="仿宋" w:cs="Times New Roman"/>
          <w:color w:val="auto"/>
          <w:sz w:val="28"/>
          <w:szCs w:val="28"/>
        </w:rPr>
      </w:pPr>
      <w:r>
        <w:rPr>
          <w:rFonts w:hint="eastAsia" w:ascii="仿宋" w:hAnsi="仿宋" w:eastAsia="仿宋" w:cs="Times New Roman"/>
          <w:sz w:val="28"/>
          <w:szCs w:val="28"/>
        </w:rPr>
        <w:t>采购需求：</w:t>
      </w:r>
      <w:r>
        <w:rPr>
          <w:rFonts w:hint="eastAsia" w:ascii="仿宋" w:hAnsi="仿宋" w:eastAsia="仿宋" w:cs="仿宋"/>
          <w:sz w:val="32"/>
          <w:szCs w:val="32"/>
        </w:rPr>
        <w:t>自来水给水部分</w:t>
      </w:r>
      <w:r>
        <w:rPr>
          <w:rFonts w:hint="eastAsia" w:ascii="仿宋" w:hAnsi="仿宋" w:eastAsia="仿宋" w:cs="仿宋"/>
          <w:sz w:val="32"/>
          <w:szCs w:val="32"/>
          <w:lang w:eastAsia="zh-CN"/>
        </w:rPr>
        <w:t>（</w:t>
      </w:r>
      <w:r>
        <w:rPr>
          <w:rFonts w:hint="eastAsia" w:ascii="仿宋" w:hAnsi="仿宋" w:eastAsia="仿宋" w:cs="Times New Roman"/>
          <w:color w:val="auto"/>
          <w:sz w:val="28"/>
          <w:szCs w:val="28"/>
        </w:rPr>
        <w:t>具体清单详见竞争性</w:t>
      </w:r>
      <w:r>
        <w:rPr>
          <w:rFonts w:hint="eastAsia" w:ascii="仿宋" w:hAnsi="仿宋" w:eastAsia="仿宋" w:cs="Times New Roman"/>
          <w:color w:val="auto"/>
          <w:sz w:val="28"/>
          <w:szCs w:val="28"/>
          <w:lang w:eastAsia="zh-CN"/>
        </w:rPr>
        <w:t>谈判</w:t>
      </w:r>
      <w:r>
        <w:rPr>
          <w:rFonts w:hint="eastAsia" w:ascii="仿宋" w:hAnsi="仿宋" w:eastAsia="仿宋" w:cs="Times New Roman"/>
          <w:color w:val="auto"/>
          <w:sz w:val="28"/>
          <w:szCs w:val="28"/>
        </w:rPr>
        <w:t>文件）</w:t>
      </w:r>
    </w:p>
    <w:p>
      <w:pPr>
        <w:pStyle w:val="38"/>
        <w:keepNext w:val="0"/>
        <w:keepLines w:val="0"/>
        <w:widowControl/>
        <w:suppressLineNumbers w:val="0"/>
        <w:spacing w:before="75" w:beforeAutospacing="0" w:after="75" w:afterAutospacing="0" w:line="300" w:lineRule="atLeast"/>
        <w:ind w:left="0" w:right="0" w:firstLine="420"/>
        <w:rPr>
          <w:rFonts w:ascii="仿宋" w:hAnsi="仿宋" w:eastAsia="仿宋" w:cs="Times New Roman"/>
          <w:sz w:val="28"/>
          <w:szCs w:val="28"/>
          <w:u w:val="single"/>
        </w:rPr>
      </w:pPr>
      <w:r>
        <w:rPr>
          <w:rFonts w:hint="eastAsia" w:ascii="仿宋" w:hAnsi="仿宋" w:eastAsia="仿宋" w:cs="Times New Roman"/>
          <w:sz w:val="28"/>
          <w:szCs w:val="28"/>
        </w:rPr>
        <w:t>合同履行期限：</w:t>
      </w:r>
      <w:r>
        <w:rPr>
          <w:rFonts w:ascii="仿宋" w:hAnsi="仿宋" w:eastAsia="仿宋" w:cs="仿宋"/>
          <w:sz w:val="27"/>
          <w:szCs w:val="27"/>
        </w:rPr>
        <w:t>详见</w:t>
      </w:r>
      <w:r>
        <w:rPr>
          <w:rFonts w:hint="eastAsia" w:ascii="仿宋" w:hAnsi="仿宋" w:eastAsia="仿宋" w:cs="仿宋"/>
          <w:sz w:val="27"/>
          <w:szCs w:val="27"/>
          <w:lang w:val="en-US" w:eastAsia="zh-CN"/>
        </w:rPr>
        <w:t>谈判</w:t>
      </w:r>
      <w:r>
        <w:rPr>
          <w:rFonts w:ascii="仿宋" w:hAnsi="仿宋" w:eastAsia="仿宋" w:cs="仿宋"/>
          <w:sz w:val="27"/>
          <w:szCs w:val="27"/>
        </w:rPr>
        <w:t>文件</w:t>
      </w:r>
    </w:p>
    <w:p>
      <w:pPr>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本项目（</w:t>
      </w:r>
      <w:r>
        <w:rPr>
          <w:rFonts w:ascii="仿宋" w:hAnsi="仿宋" w:eastAsia="仿宋" w:cs="Times New Roman"/>
          <w:i/>
          <w:sz w:val="28"/>
          <w:szCs w:val="28"/>
        </w:rPr>
        <w:t>否</w:t>
      </w:r>
      <w:r>
        <w:rPr>
          <w:rFonts w:hint="eastAsia" w:ascii="仿宋" w:hAnsi="仿宋" w:eastAsia="仿宋" w:cs="Times New Roman"/>
          <w:sz w:val="28"/>
          <w:szCs w:val="28"/>
        </w:rPr>
        <w:t>）接受联合体。</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10" w:name="_Toc35393630"/>
      <w:bookmarkStart w:id="11" w:name="_Toc28359090"/>
      <w:bookmarkStart w:id="12" w:name="_Toc28359013"/>
      <w:bookmarkStart w:id="13" w:name="_Toc35393799"/>
      <w:r>
        <w:rPr>
          <w:rFonts w:hint="eastAsia" w:ascii="黑体" w:hAnsi="黑体" w:eastAsia="黑体" w:cs="宋体"/>
          <w:b w:val="0"/>
          <w:bCs/>
          <w:kern w:val="2"/>
          <w:sz w:val="28"/>
          <w:szCs w:val="28"/>
          <w:lang w:val="en-US" w:eastAsia="zh-CN" w:bidi="ar-SA"/>
        </w:rPr>
        <w:t>二、申请人的资格要求：</w:t>
      </w:r>
      <w:bookmarkEnd w:id="10"/>
      <w:bookmarkEnd w:id="11"/>
      <w:bookmarkEnd w:id="12"/>
      <w:bookmarkEnd w:id="13"/>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1.满足《中华人民共和国政府采购法》第二十二条规定；</w:t>
      </w:r>
    </w:p>
    <w:p>
      <w:pPr>
        <w:ind w:firstLine="560" w:firstLineChars="200"/>
        <w:rPr>
          <w:rFonts w:ascii="仿宋" w:hAnsi="仿宋" w:eastAsia="仿宋" w:cs="Times New Roman"/>
          <w:sz w:val="28"/>
          <w:szCs w:val="28"/>
        </w:rPr>
      </w:pPr>
      <w:bookmarkStart w:id="14" w:name="_Toc28359091"/>
      <w:bookmarkStart w:id="15" w:name="_Toc28359014"/>
      <w:r>
        <w:rPr>
          <w:rFonts w:ascii="仿宋" w:hAnsi="仿宋" w:eastAsia="仿宋" w:cs="Times New Roman"/>
          <w:sz w:val="28"/>
          <w:szCs w:val="28"/>
        </w:rPr>
        <w:t>2</w:t>
      </w:r>
      <w:r>
        <w:rPr>
          <w:rFonts w:hint="eastAsia" w:ascii="仿宋" w:hAnsi="仿宋" w:eastAsia="仿宋" w:cs="Times New Roman"/>
          <w:sz w:val="28"/>
          <w:szCs w:val="28"/>
        </w:rPr>
        <w:t>.落实政府采购政策需满足的资格要求：</w:t>
      </w:r>
      <w:r>
        <w:rPr>
          <w:rFonts w:hint="eastAsia" w:ascii="仿宋" w:hAnsi="仿宋" w:eastAsia="仿宋" w:cs="Times New Roman"/>
          <w:sz w:val="28"/>
          <w:szCs w:val="28"/>
          <w:u w:val="singl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rPr>
        <w:t>3.本项目的特定资格要求：</w:t>
      </w:r>
      <w:bookmarkStart w:id="16" w:name="_Toc35393800"/>
      <w:bookmarkStart w:id="17" w:name="_Toc35393631"/>
      <w:r>
        <w:rPr>
          <w:rFonts w:hint="eastAsia" w:ascii="仿宋" w:hAnsi="仿宋" w:eastAsia="仿宋" w:cs="Times New Roman"/>
          <w:sz w:val="28"/>
          <w:szCs w:val="28"/>
          <w:lang w:val="en-US" w:eastAsia="zh-CN"/>
        </w:rPr>
        <w:t>投标人应具建筑工程施工总承包三级 (含三级)以上的施工企业资质，有安全生产许可证，外省企业已办理进疆备案推送手续。项目经理须具备建筑工程二级 (含二级)以上注册建造师执业资格，具备有效的安全生产考核合格证书，且未担任其他在施建设工程。有依法缴纳税收和社会保障资金的良好记录。</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4、投标企业在“信用中国”（www.creditchina.gov.cn）和中国政府采购网（www.ccgp.gov.cn）网站上未被列入失信被执行人、重大税收违法案件当事人名单以及政府采购严重违法失信行为记录名单。</w:t>
      </w:r>
    </w:p>
    <w:p>
      <w:pPr>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 xml:space="preserve"> 5、本招标项目不接受联合体投标。</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三、获取采购文件</w:t>
      </w:r>
      <w:bookmarkEnd w:id="14"/>
      <w:bookmarkEnd w:id="15"/>
      <w:bookmarkEnd w:id="16"/>
      <w:bookmarkEnd w:id="17"/>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07</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 xml:space="preserve">15 </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 xml:space="preserve">年 </w:t>
      </w:r>
      <w:r>
        <w:rPr>
          <w:rFonts w:hint="eastAsia" w:ascii="仿宋" w:hAnsi="仿宋" w:eastAsia="仿宋" w:cs="宋体"/>
          <w:sz w:val="28"/>
          <w:szCs w:val="28"/>
          <w:u w:val="single"/>
          <w:lang w:val="en-US" w:eastAsia="zh-CN"/>
        </w:rPr>
        <w:t>07</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 xml:space="preserve"> 19</w:t>
      </w:r>
      <w:r>
        <w:rPr>
          <w:rFonts w:hint="eastAsia" w:ascii="仿宋" w:hAnsi="仿宋" w:eastAsia="仿宋" w:cs="宋体"/>
          <w:sz w:val="28"/>
          <w:szCs w:val="28"/>
          <w:u w:val="single"/>
        </w:rPr>
        <w:t>日</w:t>
      </w:r>
      <w:r>
        <w:rPr>
          <w:rFonts w:hint="eastAsia" w:ascii="仿宋" w:hAnsi="仿宋" w:eastAsia="仿宋" w:cs="宋体"/>
          <w:sz w:val="28"/>
          <w:szCs w:val="28"/>
          <w:u w:val="single"/>
          <w:lang w:eastAsia="zh-CN"/>
        </w:rPr>
        <w:t>，</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20点</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rPr>
          <w:rFonts w:hint="default"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u w:val="single"/>
          <w:lang w:val="en-US" w:eastAsia="zh-CN"/>
        </w:rPr>
        <w:t>富蕴县库额尔齐斯镇迎宾西路37号金凤楼2单元301室</w:t>
      </w:r>
    </w:p>
    <w:p>
      <w:pPr>
        <w:spacing w:line="360" w:lineRule="auto"/>
        <w:rPr>
          <w:rFonts w:ascii="仿宋" w:hAnsi="仿宋" w:eastAsia="仿宋" w:cs="宋体"/>
          <w:sz w:val="28"/>
          <w:szCs w:val="28"/>
          <w:u w:val="single"/>
        </w:rPr>
      </w:pPr>
      <w:r>
        <w:rPr>
          <w:rFonts w:hint="eastAsia" w:ascii="仿宋" w:hAnsi="仿宋" w:eastAsia="仿宋" w:cs="宋体"/>
          <w:sz w:val="28"/>
          <w:szCs w:val="28"/>
        </w:rPr>
        <w:t>方式：</w:t>
      </w:r>
      <w:r>
        <w:rPr>
          <w:rFonts w:hint="eastAsia" w:ascii="仿宋" w:hAnsi="仿宋" w:eastAsia="仿宋" w:cs="宋体"/>
          <w:sz w:val="28"/>
          <w:szCs w:val="28"/>
          <w:u w:val="single"/>
        </w:rPr>
        <w:t>线下获取</w:t>
      </w:r>
    </w:p>
    <w:p>
      <w:pPr>
        <w:spacing w:line="360" w:lineRule="auto"/>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300元</w:t>
      </w:r>
      <w:bookmarkStart w:id="18" w:name="_Toc28359092"/>
      <w:bookmarkStart w:id="19" w:name="_Toc28359015"/>
      <w:bookmarkStart w:id="20" w:name="_Toc35393801"/>
      <w:bookmarkStart w:id="21" w:name="_Toc35393632"/>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r>
        <w:rPr>
          <w:rFonts w:hint="eastAsia" w:ascii="黑体" w:hAnsi="黑体" w:eastAsia="黑体" w:cs="宋体"/>
          <w:b w:val="0"/>
          <w:bCs/>
          <w:kern w:val="2"/>
          <w:sz w:val="28"/>
          <w:szCs w:val="28"/>
          <w:lang w:val="en-US" w:eastAsia="zh-CN" w:bidi="ar-SA"/>
        </w:rPr>
        <w:t>四、响应文件提交</w:t>
      </w:r>
      <w:bookmarkEnd w:id="18"/>
      <w:bookmarkEnd w:id="19"/>
      <w:bookmarkEnd w:id="20"/>
      <w:bookmarkEnd w:id="21"/>
    </w:p>
    <w:p>
      <w:pPr>
        <w:ind w:firstLine="560" w:firstLineChars="200"/>
        <w:rPr>
          <w:rFonts w:hint="eastAsia" w:ascii="仿宋" w:hAnsi="仿宋" w:eastAsia="仿宋" w:cs="Times New Roman"/>
          <w:bCs/>
          <w:sz w:val="28"/>
          <w:szCs w:val="28"/>
        </w:rPr>
      </w:pPr>
      <w:r>
        <w:rPr>
          <w:rFonts w:hint="eastAsia" w:ascii="仿宋" w:hAnsi="仿宋" w:eastAsia="仿宋" w:cs="Times New Roman"/>
          <w:sz w:val="28"/>
          <w:szCs w:val="28"/>
        </w:rPr>
        <w:t>截止时间：</w:t>
      </w:r>
      <w:r>
        <w:rPr>
          <w:rFonts w:hint="eastAsia" w:ascii="仿宋" w:hAnsi="仿宋" w:eastAsia="仿宋" w:cs="Times New Roman"/>
          <w:sz w:val="28"/>
          <w:szCs w:val="28"/>
          <w:u w:val="single"/>
          <w:lang w:val="en-US" w:eastAsia="zh-CN"/>
        </w:rPr>
        <w:t>2022</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07</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 xml:space="preserve"> 20 </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16</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rPr>
        <w:t>阿勒泰地区富蕴县团结北路额河商厦215会议室</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2" w:name="_Toc28359016"/>
      <w:bookmarkStart w:id="23" w:name="_Toc35393633"/>
      <w:bookmarkStart w:id="24" w:name="_Toc28359093"/>
      <w:bookmarkStart w:id="25" w:name="_Toc35393802"/>
      <w:r>
        <w:rPr>
          <w:rFonts w:hint="eastAsia" w:ascii="黑体" w:hAnsi="黑体" w:eastAsia="黑体" w:cs="宋体"/>
          <w:b w:val="0"/>
          <w:bCs/>
          <w:kern w:val="2"/>
          <w:sz w:val="28"/>
          <w:szCs w:val="28"/>
          <w:lang w:val="en-US" w:eastAsia="zh-CN" w:bidi="ar-SA"/>
        </w:rPr>
        <w:t>五、开启</w:t>
      </w:r>
      <w:bookmarkEnd w:id="22"/>
      <w:bookmarkEnd w:id="23"/>
      <w:bookmarkEnd w:id="24"/>
      <w:bookmarkEnd w:id="25"/>
    </w:p>
    <w:p>
      <w:pPr>
        <w:ind w:firstLine="560" w:firstLineChars="200"/>
        <w:rPr>
          <w:rFonts w:ascii="仿宋" w:hAnsi="仿宋" w:eastAsia="仿宋" w:cs="Times New Roman"/>
          <w:bCs/>
          <w:sz w:val="28"/>
          <w:szCs w:val="28"/>
          <w:u w:val="single"/>
        </w:rPr>
      </w:pPr>
      <w:r>
        <w:rPr>
          <w:rFonts w:hint="eastAsia" w:ascii="仿宋" w:hAnsi="仿宋" w:eastAsia="仿宋" w:cs="Times New Roman"/>
          <w:sz w:val="28"/>
          <w:szCs w:val="28"/>
        </w:rPr>
        <w:t>时间：</w:t>
      </w:r>
      <w:r>
        <w:rPr>
          <w:rFonts w:hint="eastAsia" w:ascii="仿宋" w:hAnsi="仿宋" w:eastAsia="仿宋" w:cs="Times New Roman"/>
          <w:sz w:val="28"/>
          <w:szCs w:val="28"/>
          <w:u w:val="single"/>
          <w:lang w:val="en-US" w:eastAsia="zh-CN"/>
        </w:rPr>
        <w:t>2022</w:t>
      </w:r>
      <w:r>
        <w:rPr>
          <w:rFonts w:hint="eastAsia" w:ascii="仿宋" w:hAnsi="仿宋" w:eastAsia="仿宋" w:cs="Times New Roman"/>
          <w:bCs/>
          <w:sz w:val="28"/>
          <w:szCs w:val="28"/>
          <w:u w:val="single"/>
        </w:rPr>
        <w:t>年</w:t>
      </w:r>
      <w:r>
        <w:rPr>
          <w:rFonts w:hint="eastAsia" w:ascii="仿宋" w:hAnsi="仿宋" w:eastAsia="仿宋" w:cs="Times New Roman"/>
          <w:bCs/>
          <w:sz w:val="28"/>
          <w:szCs w:val="28"/>
          <w:u w:val="single"/>
          <w:lang w:val="en-US" w:eastAsia="zh-CN"/>
        </w:rPr>
        <w:t>07</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 xml:space="preserve"> 20</w:t>
      </w:r>
      <w:r>
        <w:rPr>
          <w:rFonts w:hint="eastAsia" w:ascii="仿宋" w:hAnsi="仿宋" w:eastAsia="仿宋" w:cs="Times New Roman"/>
          <w:bCs/>
          <w:sz w:val="28"/>
          <w:szCs w:val="28"/>
          <w:u w:val="single"/>
        </w:rPr>
        <w:t>日</w:t>
      </w:r>
      <w:r>
        <w:rPr>
          <w:rFonts w:hint="eastAsia" w:ascii="仿宋" w:hAnsi="仿宋" w:eastAsia="仿宋" w:cs="Times New Roman"/>
          <w:bCs/>
          <w:sz w:val="28"/>
          <w:szCs w:val="28"/>
          <w:u w:val="single"/>
          <w:lang w:val="en-US" w:eastAsia="zh-CN"/>
        </w:rPr>
        <w:t>16</w:t>
      </w:r>
      <w:r>
        <w:rPr>
          <w:rFonts w:hint="eastAsia" w:ascii="仿宋" w:hAnsi="仿宋" w:eastAsia="仿宋" w:cs="Times New Roman"/>
          <w:bCs/>
          <w:sz w:val="28"/>
          <w:szCs w:val="28"/>
          <w:u w:val="single"/>
        </w:rPr>
        <w:t>点</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分</w:t>
      </w:r>
      <w:r>
        <w:rPr>
          <w:rFonts w:hint="eastAsia" w:ascii="仿宋" w:hAnsi="仿宋" w:eastAsia="仿宋" w:cs="Times New Roman"/>
          <w:bCs/>
          <w:sz w:val="28"/>
          <w:szCs w:val="28"/>
        </w:rPr>
        <w:t>（北京时间）</w:t>
      </w:r>
    </w:p>
    <w:p>
      <w:pPr>
        <w:ind w:firstLine="560" w:firstLineChars="200"/>
        <w:rPr>
          <w:rFonts w:hint="eastAsia" w:ascii="仿宋" w:hAnsi="仿宋" w:eastAsia="仿宋" w:cs="Times New Roman"/>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rPr>
        <w:t>阿勒泰地区富蕴县团结北路额河商厦215会议室</w:t>
      </w:r>
    </w:p>
    <w:p>
      <w:pPr>
        <w:ind w:firstLine="560" w:firstLineChars="200"/>
        <w:rPr>
          <w:rFonts w:ascii="仿宋" w:hAnsi="仿宋" w:eastAsia="仿宋" w:cs="Times New Roman"/>
          <w:bCs/>
          <w:sz w:val="28"/>
          <w:szCs w:val="28"/>
          <w:u w:val="single"/>
        </w:rPr>
      </w:pP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26" w:name="_Toc35393803"/>
      <w:bookmarkStart w:id="27" w:name="_Toc28359094"/>
      <w:bookmarkStart w:id="28" w:name="_Toc28359017"/>
      <w:bookmarkStart w:id="29" w:name="_Toc35393634"/>
      <w:r>
        <w:rPr>
          <w:rFonts w:hint="eastAsia" w:ascii="黑体" w:hAnsi="黑体" w:eastAsia="黑体" w:cs="宋体"/>
          <w:b w:val="0"/>
          <w:bCs/>
          <w:kern w:val="2"/>
          <w:sz w:val="28"/>
          <w:szCs w:val="28"/>
          <w:lang w:val="en-US" w:eastAsia="zh-CN" w:bidi="ar-SA"/>
        </w:rPr>
        <w:t>六、公告期限</w:t>
      </w:r>
      <w:bookmarkEnd w:id="26"/>
      <w:bookmarkEnd w:id="27"/>
      <w:bookmarkEnd w:id="28"/>
      <w:bookmarkEnd w:id="29"/>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8"/>
          <w:szCs w:val="28"/>
          <w:lang w:val="en-US" w:eastAsia="zh-CN" w:bidi="ar-SA"/>
        </w:rPr>
      </w:pPr>
      <w:bookmarkStart w:id="30" w:name="_Toc35393635"/>
      <w:bookmarkStart w:id="31" w:name="_Toc35393804"/>
      <w:r>
        <w:rPr>
          <w:rFonts w:hint="eastAsia" w:ascii="黑体" w:hAnsi="黑体" w:eastAsia="黑体" w:cs="宋体"/>
          <w:b w:val="0"/>
          <w:bCs/>
          <w:kern w:val="2"/>
          <w:sz w:val="28"/>
          <w:szCs w:val="28"/>
          <w:lang w:val="en-US" w:eastAsia="zh-CN" w:bidi="ar-SA"/>
        </w:rPr>
        <w:t>其他补充事宜</w:t>
      </w:r>
      <w:bookmarkEnd w:id="30"/>
      <w:bookmarkEnd w:id="31"/>
    </w:p>
    <w:p>
      <w:pPr>
        <w:spacing w:line="360" w:lineRule="auto"/>
        <w:ind w:firstLine="540"/>
        <w:rPr>
          <w:rFonts w:ascii="Times New Roman" w:hAnsi="Times New Roman" w:eastAsia="宋体" w:cs="Times New Roman"/>
          <w:szCs w:val="21"/>
        </w:rPr>
      </w:pPr>
      <w:r>
        <w:rPr>
          <w:rFonts w:hint="eastAsia" w:ascii="仿宋" w:hAnsi="仿宋" w:eastAsia="仿宋" w:cs="宋体"/>
          <w:sz w:val="28"/>
          <w:szCs w:val="28"/>
          <w:lang w:val="en-US" w:eastAsia="zh-CN"/>
        </w:rPr>
        <w:t>须提供的证明材料：①法定代表人授权委托书；②法定代表人或被授权委托人身份证；③营业执照副本；④资质证书；⑤项目负责人相关证件⑥“信用中国”信用报告和“中国政府采购网”网站政府采购严重违法失信行为信息记录查询结果截图加盖公章（查询时间不早于本次公告时间），以上证件均应提供原件及加盖投标单位公章的复印件三份。</w:t>
      </w:r>
    </w:p>
    <w:p>
      <w:pPr>
        <w:keepNext/>
        <w:keepLines/>
        <w:widowControl w:val="0"/>
        <w:spacing w:before="260" w:after="260" w:line="360" w:lineRule="auto"/>
        <w:jc w:val="both"/>
        <w:outlineLvl w:val="1"/>
        <w:rPr>
          <w:rFonts w:ascii="黑体" w:hAnsi="黑体" w:eastAsia="黑体" w:cs="宋体"/>
          <w:b w:val="0"/>
          <w:bCs/>
          <w:kern w:val="2"/>
          <w:sz w:val="28"/>
          <w:szCs w:val="28"/>
          <w:lang w:val="en-US" w:eastAsia="zh-CN" w:bidi="ar-SA"/>
        </w:rPr>
      </w:pPr>
      <w:bookmarkStart w:id="32" w:name="_Toc28359095"/>
      <w:bookmarkStart w:id="33" w:name="_Toc35393636"/>
      <w:bookmarkStart w:id="34" w:name="_Toc35393805"/>
      <w:bookmarkStart w:id="35" w:name="_Toc28359018"/>
      <w:r>
        <w:rPr>
          <w:rFonts w:hint="eastAsia" w:ascii="黑体" w:hAnsi="黑体" w:eastAsia="黑体" w:cs="宋体"/>
          <w:b w:val="0"/>
          <w:bCs/>
          <w:kern w:val="2"/>
          <w:sz w:val="28"/>
          <w:szCs w:val="28"/>
          <w:lang w:val="en-US" w:eastAsia="zh-CN" w:bidi="ar-SA"/>
        </w:rPr>
        <w:t>八、凡对本次采购提出询问，请按</w:t>
      </w:r>
      <w:r>
        <w:rPr>
          <w:rFonts w:ascii="黑体" w:hAnsi="黑体" w:eastAsia="黑体" w:cs="宋体"/>
          <w:b w:val="0"/>
          <w:bCs/>
          <w:kern w:val="2"/>
          <w:sz w:val="28"/>
          <w:szCs w:val="28"/>
          <w:lang w:val="en-US" w:eastAsia="zh-CN" w:bidi="ar-SA"/>
        </w:rPr>
        <w:t>以下方式</w:t>
      </w:r>
      <w:r>
        <w:rPr>
          <w:rFonts w:hint="eastAsia" w:ascii="黑体" w:hAnsi="黑体" w:eastAsia="黑体" w:cs="宋体"/>
          <w:b w:val="0"/>
          <w:bCs/>
          <w:kern w:val="2"/>
          <w:sz w:val="28"/>
          <w:szCs w:val="28"/>
          <w:lang w:val="en-US" w:eastAsia="zh-CN" w:bidi="ar-SA"/>
        </w:rPr>
        <w:t>联系。</w:t>
      </w:r>
      <w:bookmarkEnd w:id="32"/>
      <w:bookmarkEnd w:id="33"/>
      <w:bookmarkEnd w:id="34"/>
      <w:bookmarkEnd w:id="35"/>
    </w:p>
    <w:p>
      <w:pPr>
        <w:keepNext/>
        <w:keepLines/>
        <w:widowControl w:val="0"/>
        <w:spacing w:before="260" w:after="260" w:line="360" w:lineRule="auto"/>
        <w:jc w:val="both"/>
        <w:outlineLvl w:val="1"/>
        <w:rPr>
          <w:rFonts w:ascii="仿宋" w:hAnsi="仿宋" w:eastAsia="仿宋" w:cs="宋体"/>
          <w:b w:val="0"/>
          <w:bCs/>
          <w:kern w:val="2"/>
          <w:sz w:val="28"/>
          <w:szCs w:val="28"/>
          <w:lang w:val="en-US" w:eastAsia="zh-CN" w:bidi="ar-SA"/>
        </w:rPr>
      </w:pPr>
      <w:bookmarkStart w:id="36" w:name="_Toc28359019"/>
      <w:bookmarkStart w:id="37" w:name="_Toc35393806"/>
      <w:bookmarkStart w:id="38" w:name="_Toc28359096"/>
      <w:bookmarkStart w:id="39" w:name="_Toc35393637"/>
      <w:r>
        <w:rPr>
          <w:rFonts w:hint="eastAsia" w:ascii="仿宋" w:hAnsi="仿宋" w:eastAsia="仿宋" w:cs="宋体"/>
          <w:b w:val="0"/>
          <w:bCs/>
          <w:kern w:val="2"/>
          <w:sz w:val="28"/>
          <w:szCs w:val="28"/>
          <w:lang w:val="en-US" w:eastAsia="zh-CN" w:bidi="ar-SA"/>
        </w:rPr>
        <w:t>1.采购人信息</w:t>
      </w:r>
      <w:bookmarkEnd w:id="36"/>
      <w:bookmarkEnd w:id="37"/>
      <w:bookmarkEnd w:id="38"/>
      <w:bookmarkEnd w:id="39"/>
    </w:p>
    <w:p>
      <w:pPr>
        <w:spacing w:line="360" w:lineRule="auto"/>
        <w:jc w:val="left"/>
        <w:rPr>
          <w:rFonts w:ascii="仿宋" w:hAnsi="仿宋" w:eastAsia="仿宋" w:cs="Times New Roman"/>
          <w:sz w:val="28"/>
          <w:szCs w:val="28"/>
          <w:u w:val="single"/>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富蕴县乡村振兴局</w:t>
      </w:r>
    </w:p>
    <w:p>
      <w:pPr>
        <w:spacing w:line="360" w:lineRule="auto"/>
        <w:jc w:val="left"/>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rPr>
        <w:t>地    址：</w:t>
      </w:r>
      <w:r>
        <w:rPr>
          <w:rFonts w:hint="eastAsia" w:ascii="仿宋" w:hAnsi="仿宋" w:eastAsia="仿宋" w:cs="Times New Roman"/>
          <w:sz w:val="28"/>
          <w:szCs w:val="28"/>
          <w:u w:val="single"/>
          <w:lang w:val="en-US" w:eastAsia="zh-CN"/>
        </w:rPr>
        <w:t>富蕴县</w:t>
      </w:r>
    </w:p>
    <w:p>
      <w:pPr>
        <w:spacing w:line="360" w:lineRule="auto"/>
        <w:jc w:val="left"/>
        <w:rPr>
          <w:rFonts w:hint="eastAsia" w:ascii="仿宋" w:hAnsi="仿宋" w:eastAsia="仿宋" w:cs="Times New Roman"/>
          <w:sz w:val="28"/>
          <w:szCs w:val="28"/>
        </w:rPr>
      </w:pPr>
      <w:r>
        <w:rPr>
          <w:rFonts w:hint="eastAsia" w:ascii="仿宋" w:hAnsi="仿宋" w:eastAsia="仿宋" w:cs="Times New Roman"/>
          <w:sz w:val="28"/>
          <w:szCs w:val="28"/>
        </w:rPr>
        <w:t>联系方式：</w:t>
      </w:r>
      <w:bookmarkStart w:id="40" w:name="_Toc35393807"/>
      <w:bookmarkStart w:id="41" w:name="_Toc28359020"/>
      <w:bookmarkStart w:id="42" w:name="_Toc28359097"/>
      <w:bookmarkStart w:id="43" w:name="_Toc35393638"/>
      <w:r>
        <w:rPr>
          <w:rFonts w:hint="eastAsia" w:ascii="仿宋" w:hAnsi="仿宋" w:eastAsia="仿宋" w:cs="Times New Roman"/>
          <w:sz w:val="28"/>
          <w:szCs w:val="28"/>
          <w:u w:val="single"/>
          <w:lang w:val="en-US" w:eastAsia="zh-CN"/>
        </w:rPr>
        <w:t>1899779333</w:t>
      </w:r>
      <w:r>
        <w:rPr>
          <w:rFonts w:hint="eastAsia" w:ascii="仿宋" w:hAnsi="仿宋" w:eastAsia="仿宋" w:cs="Times New Roman"/>
          <w:sz w:val="28"/>
          <w:szCs w:val="28"/>
          <w:u w:val="single"/>
        </w:rPr>
        <w:t xml:space="preserve"> </w:t>
      </w:r>
    </w:p>
    <w:p>
      <w:pPr>
        <w:keepNext/>
        <w:keepLines/>
        <w:widowControl w:val="0"/>
        <w:spacing w:before="260" w:after="260" w:line="360" w:lineRule="auto"/>
        <w:jc w:val="both"/>
        <w:outlineLvl w:val="1"/>
        <w:rPr>
          <w:rFonts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2.采购代理机构信息（如有）</w:t>
      </w:r>
      <w:bookmarkEnd w:id="40"/>
      <w:bookmarkEnd w:id="41"/>
      <w:bookmarkEnd w:id="42"/>
      <w:bookmarkEnd w:id="43"/>
    </w:p>
    <w:p>
      <w:pPr>
        <w:spacing w:line="360"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rPr>
        <w:t>名    称：</w:t>
      </w:r>
      <w:r>
        <w:rPr>
          <w:rFonts w:hint="eastAsia" w:ascii="仿宋" w:hAnsi="仿宋" w:eastAsia="仿宋" w:cs="Times New Roman"/>
          <w:sz w:val="28"/>
          <w:szCs w:val="28"/>
          <w:u w:val="single"/>
          <w:lang w:val="en-US" w:eastAsia="zh-CN"/>
        </w:rPr>
        <w:t>新疆欣诚众信工程咨询服务有限公司</w:t>
      </w:r>
    </w:p>
    <w:p>
      <w:pPr>
        <w:spacing w:line="360" w:lineRule="auto"/>
        <w:rPr>
          <w:rFonts w:hint="eastAsia" w:ascii="宋体" w:hAnsi="宋体" w:cs="宋体"/>
          <w:bCs/>
          <w:color w:val="auto"/>
          <w:kern w:val="0"/>
          <w:sz w:val="28"/>
          <w:szCs w:val="28"/>
          <w:u w:val="single"/>
          <w:lang w:val="en-US" w:eastAsia="zh-CN"/>
        </w:rPr>
      </w:pPr>
      <w:r>
        <w:rPr>
          <w:rFonts w:hint="eastAsia" w:ascii="仿宋" w:hAnsi="仿宋" w:eastAsia="仿宋" w:cs="Times New Roman"/>
          <w:sz w:val="28"/>
          <w:szCs w:val="28"/>
        </w:rPr>
        <w:t>地　　址：</w:t>
      </w:r>
      <w:r>
        <w:rPr>
          <w:rFonts w:hint="eastAsia" w:ascii="宋体" w:hAnsi="宋体" w:cs="宋体"/>
          <w:bCs/>
          <w:color w:val="auto"/>
          <w:kern w:val="0"/>
          <w:sz w:val="28"/>
          <w:szCs w:val="28"/>
          <w:u w:val="single"/>
          <w:lang w:val="en-US" w:eastAsia="zh-CN"/>
        </w:rPr>
        <w:t>富蕴县库额尔齐斯镇迎宾西路37号金凤楼2单元301室</w:t>
      </w:r>
    </w:p>
    <w:p>
      <w:pPr>
        <w:pStyle w:val="2"/>
        <w:rPr>
          <w:rFonts w:hint="eastAsia" w:ascii="仿宋" w:hAnsi="仿宋" w:eastAsia="仿宋" w:cs="Times New Roman"/>
          <w:sz w:val="28"/>
          <w:szCs w:val="28"/>
          <w:u w:val="single"/>
          <w:lang w:val="en-US" w:eastAsia="zh-CN"/>
        </w:rPr>
      </w:pPr>
      <w:r>
        <w:rPr>
          <w:rFonts w:hint="eastAsia" w:ascii="仿宋" w:hAnsi="仿宋" w:eastAsia="仿宋" w:cs="Times New Roman"/>
          <w:sz w:val="28"/>
          <w:szCs w:val="28"/>
          <w:u w:val="none"/>
        </w:rPr>
        <w:t>联</w:t>
      </w:r>
      <w:r>
        <w:rPr>
          <w:rFonts w:hint="eastAsia" w:ascii="仿宋" w:hAnsi="仿宋" w:eastAsia="仿宋" w:cs="Times New Roman"/>
          <w:sz w:val="28"/>
          <w:szCs w:val="28"/>
          <w:u w:val="none"/>
          <w:lang w:val="en-US" w:eastAsia="zh-CN"/>
        </w:rPr>
        <w:t xml:space="preserve"> </w:t>
      </w:r>
      <w:r>
        <w:rPr>
          <w:rFonts w:hint="eastAsia" w:ascii="仿宋" w:hAnsi="仿宋" w:eastAsia="仿宋" w:cs="Times New Roman"/>
          <w:sz w:val="28"/>
          <w:szCs w:val="28"/>
          <w:u w:val="none"/>
        </w:rPr>
        <w:t>系</w:t>
      </w:r>
      <w:r>
        <w:rPr>
          <w:rFonts w:hint="eastAsia" w:ascii="仿宋" w:hAnsi="仿宋" w:eastAsia="仿宋" w:cs="Times New Roman"/>
          <w:sz w:val="28"/>
          <w:szCs w:val="28"/>
          <w:u w:val="none"/>
          <w:lang w:val="en-US" w:eastAsia="zh-CN"/>
        </w:rPr>
        <w:t xml:space="preserve"> 人</w:t>
      </w:r>
      <w:r>
        <w:rPr>
          <w:rFonts w:hint="eastAsia" w:ascii="仿宋" w:hAnsi="仿宋" w:eastAsia="仿宋" w:cs="Times New Roman"/>
          <w:sz w:val="28"/>
          <w:szCs w:val="28"/>
        </w:rPr>
        <w:t>：</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u w:val="single"/>
          <w:lang w:val="en-US" w:eastAsia="zh-CN"/>
        </w:rPr>
        <w:t xml:space="preserve"> 王秋凤</w:t>
      </w:r>
    </w:p>
    <w:p>
      <w:pPr>
        <w:pStyle w:val="2"/>
        <w:rPr>
          <w:rFonts w:hint="default" w:ascii="仿宋" w:hAnsi="仿宋" w:eastAsia="仿宋" w:cs="Times New Roman"/>
          <w:sz w:val="28"/>
          <w:szCs w:val="28"/>
          <w:u w:val="single"/>
          <w:lang w:val="en-US" w:eastAsia="zh-CN"/>
        </w:rPr>
      </w:pPr>
    </w:p>
    <w:p>
      <w:pPr>
        <w:spacing w:line="360" w:lineRule="auto"/>
        <w:rPr>
          <w:rFonts w:hint="default" w:ascii="仿宋" w:hAnsi="仿宋" w:eastAsia="仿宋" w:cs="Times New Roman"/>
          <w:sz w:val="28"/>
          <w:szCs w:val="28"/>
          <w:u w:val="single"/>
          <w:lang w:val="en-US" w:eastAsia="zh-CN"/>
        </w:rPr>
      </w:pPr>
      <w:r>
        <w:rPr>
          <w:rFonts w:hint="eastAsia" w:ascii="仿宋" w:hAnsi="仿宋" w:eastAsia="仿宋" w:cs="Times New Roman"/>
          <w:sz w:val="28"/>
          <w:szCs w:val="28"/>
          <w:u w:val="none"/>
        </w:rPr>
        <w:t>联系</w:t>
      </w:r>
      <w:r>
        <w:rPr>
          <w:rFonts w:hint="eastAsia" w:ascii="仿宋" w:hAnsi="仿宋" w:eastAsia="仿宋" w:cs="Times New Roman"/>
          <w:sz w:val="28"/>
          <w:szCs w:val="28"/>
        </w:rPr>
        <w:t>方式：</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u w:val="single"/>
          <w:lang w:val="en-US" w:eastAsia="zh-CN"/>
        </w:rPr>
        <w:t xml:space="preserve">18999789657  </w:t>
      </w:r>
    </w:p>
    <w:p>
      <w:pPr>
        <w:keepNext/>
        <w:keepLines/>
        <w:widowControl w:val="0"/>
        <w:numPr>
          <w:ilvl w:val="0"/>
          <w:numId w:val="2"/>
        </w:numPr>
        <w:spacing w:before="260" w:after="260" w:line="360" w:lineRule="auto"/>
        <w:jc w:val="both"/>
        <w:outlineLvl w:val="1"/>
        <w:rPr>
          <w:rFonts w:ascii="仿宋" w:hAnsi="仿宋" w:eastAsia="仿宋" w:cs="宋体"/>
          <w:b w:val="0"/>
          <w:bCs/>
          <w:kern w:val="2"/>
          <w:sz w:val="28"/>
          <w:szCs w:val="28"/>
          <w:lang w:val="en-US" w:eastAsia="zh-CN" w:bidi="ar-SA"/>
        </w:rPr>
      </w:pPr>
      <w:bookmarkStart w:id="44" w:name="_Toc28359021"/>
      <w:bookmarkStart w:id="45" w:name="_Toc28359098"/>
      <w:bookmarkStart w:id="46" w:name="_Toc35393808"/>
      <w:bookmarkStart w:id="47" w:name="_Toc35393639"/>
      <w:r>
        <w:rPr>
          <w:rFonts w:hint="eastAsia" w:ascii="仿宋" w:hAnsi="仿宋" w:eastAsia="仿宋" w:cs="宋体"/>
          <w:b w:val="0"/>
          <w:bCs/>
          <w:kern w:val="2"/>
          <w:sz w:val="28"/>
          <w:szCs w:val="28"/>
          <w:lang w:val="en-US" w:eastAsia="zh-CN" w:bidi="ar-SA"/>
        </w:rPr>
        <w:t>项目联系</w:t>
      </w:r>
      <w:r>
        <w:rPr>
          <w:rFonts w:ascii="仿宋" w:hAnsi="仿宋" w:eastAsia="仿宋" w:cs="宋体"/>
          <w:b w:val="0"/>
          <w:bCs/>
          <w:kern w:val="2"/>
          <w:sz w:val="28"/>
          <w:szCs w:val="28"/>
          <w:lang w:val="en-US" w:eastAsia="zh-CN" w:bidi="ar-SA"/>
        </w:rPr>
        <w:t>方式</w:t>
      </w:r>
      <w:bookmarkEnd w:id="44"/>
      <w:bookmarkEnd w:id="45"/>
      <w:bookmarkEnd w:id="46"/>
      <w:bookmarkEnd w:id="47"/>
    </w:p>
    <w:p>
      <w:pPr>
        <w:keepNext/>
        <w:keepLines/>
        <w:widowControl w:val="0"/>
        <w:numPr>
          <w:ilvl w:val="0"/>
          <w:numId w:val="0"/>
        </w:numPr>
        <w:spacing w:before="260" w:after="260" w:line="360" w:lineRule="auto"/>
        <w:jc w:val="both"/>
        <w:outlineLvl w:val="1"/>
        <w:rPr>
          <w:rFonts w:hint="default"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项目联系人：</w:t>
      </w:r>
      <w:r>
        <w:rPr>
          <w:rFonts w:hint="eastAsia" w:ascii="仿宋" w:hAnsi="仿宋" w:eastAsia="仿宋" w:cs="Times New Roman"/>
          <w:kern w:val="2"/>
          <w:sz w:val="28"/>
          <w:szCs w:val="28"/>
          <w:u w:val="single"/>
          <w:lang w:val="en-US" w:eastAsia="zh-CN" w:bidi="ar-SA"/>
        </w:rPr>
        <w:t>史伟</w:t>
      </w:r>
    </w:p>
    <w:p>
      <w:pPr>
        <w:spacing w:line="360" w:lineRule="auto"/>
        <w:rPr>
          <w:rFonts w:hint="default" w:eastAsia="仿宋"/>
          <w:lang w:val="en-US" w:eastAsia="zh-CN"/>
        </w:rPr>
      </w:pPr>
      <w:r>
        <w:rPr>
          <w:rFonts w:hint="eastAsia" w:ascii="仿宋" w:hAnsi="仿宋" w:eastAsia="仿宋" w:cs="Times New Roman"/>
          <w:sz w:val="28"/>
          <w:szCs w:val="28"/>
        </w:rPr>
        <w:t>电　　 话：</w:t>
      </w:r>
      <w:r>
        <w:rPr>
          <w:rFonts w:hint="eastAsia" w:ascii="仿宋" w:hAnsi="仿宋" w:eastAsia="仿宋"/>
          <w:sz w:val="28"/>
          <w:szCs w:val="28"/>
          <w:u w:val="single"/>
          <w:lang w:val="en-US" w:eastAsia="zh-CN"/>
        </w:rPr>
        <w:t>1899779333</w:t>
      </w:r>
      <w:r>
        <w:rPr>
          <w:rFonts w:hint="eastAsia" w:ascii="宋体" w:hAnsi="宋体" w:cs="宋体"/>
          <w:bCs/>
          <w:color w:val="auto"/>
          <w:kern w:val="0"/>
          <w:sz w:val="28"/>
          <w:szCs w:val="28"/>
        </w:rPr>
        <w:t xml:space="preserve"> </w:t>
      </w:r>
    </w:p>
    <w:p>
      <w:pPr>
        <w:spacing w:line="360" w:lineRule="auto"/>
        <w:jc w:val="center"/>
        <w:rPr>
          <w:rFonts w:hint="eastAsia" w:ascii="宋体" w:hAnsi="宋体"/>
          <w:b w:val="0"/>
          <w:bCs/>
          <w:color w:val="000000"/>
          <w:kern w:val="0"/>
          <w:sz w:val="28"/>
          <w:szCs w:val="28"/>
        </w:rPr>
      </w:pPr>
    </w:p>
    <w:p/>
    <w:p>
      <w:pPr>
        <w:spacing w:line="360" w:lineRule="auto"/>
        <w:jc w:val="center"/>
        <w:rPr>
          <w:rFonts w:hint="eastAsia" w:ascii="宋体" w:hAnsi="宋体"/>
          <w:b w:val="0"/>
          <w:bCs/>
          <w:color w:val="000000"/>
          <w:kern w:val="0"/>
          <w:sz w:val="28"/>
          <w:szCs w:val="28"/>
        </w:rPr>
      </w:pPr>
    </w:p>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bCs/>
          <w:color w:val="000000"/>
          <w:kern w:val="0"/>
          <w:sz w:val="28"/>
          <w:szCs w:val="28"/>
        </w:rPr>
      </w:pPr>
    </w:p>
    <w:p>
      <w:pPr>
        <w:pStyle w:val="41"/>
        <w:rPr>
          <w:rFonts w:hint="eastAsia" w:ascii="宋体" w:hAnsi="宋体"/>
          <w:bCs/>
          <w:color w:val="000000"/>
          <w:kern w:val="0"/>
          <w:sz w:val="28"/>
          <w:szCs w:val="28"/>
        </w:rPr>
      </w:pPr>
    </w:p>
    <w:p>
      <w:pPr>
        <w:pStyle w:val="41"/>
        <w:rPr>
          <w:rFonts w:hint="eastAsia" w:ascii="宋体" w:hAnsi="宋体"/>
          <w:bCs/>
          <w:color w:val="000000"/>
          <w:kern w:val="0"/>
          <w:sz w:val="28"/>
          <w:szCs w:val="28"/>
        </w:rPr>
      </w:pPr>
    </w:p>
    <w:p>
      <w:pPr>
        <w:pStyle w:val="41"/>
        <w:rPr>
          <w:rFonts w:hint="eastAsia" w:ascii="宋体" w:hAnsi="宋体"/>
          <w:bCs/>
          <w:color w:val="000000"/>
          <w:kern w:val="0"/>
          <w:sz w:val="28"/>
          <w:szCs w:val="28"/>
        </w:rPr>
      </w:pPr>
    </w:p>
    <w:p>
      <w:pPr>
        <w:topLinePunct/>
        <w:spacing w:line="0" w:lineRule="atLeast"/>
        <w:jc w:val="center"/>
        <w:rPr>
          <w:rFonts w:hint="eastAsia" w:ascii="宋体" w:hAnsi="宋体"/>
          <w:color w:val="000000"/>
          <w:sz w:val="32"/>
          <w:szCs w:val="32"/>
        </w:rPr>
      </w:pPr>
    </w:p>
    <w:p>
      <w:pPr>
        <w:topLinePunct/>
        <w:spacing w:line="0" w:lineRule="atLeast"/>
        <w:jc w:val="center"/>
        <w:rPr>
          <w:rFonts w:hint="eastAsia" w:ascii="宋体" w:hAnsi="宋体"/>
          <w:color w:val="000000"/>
          <w:sz w:val="32"/>
          <w:szCs w:val="32"/>
        </w:rPr>
      </w:pPr>
    </w:p>
    <w:p>
      <w:pPr>
        <w:topLinePunct/>
        <w:spacing w:line="0" w:lineRule="atLeast"/>
        <w:jc w:val="center"/>
        <w:rPr>
          <w:rFonts w:hint="eastAsia" w:ascii="宋体" w:hAnsi="宋体"/>
          <w:color w:val="000000"/>
          <w:sz w:val="32"/>
          <w:szCs w:val="32"/>
        </w:rPr>
      </w:pPr>
    </w:p>
    <w:p>
      <w:pPr>
        <w:topLinePunct/>
        <w:spacing w:line="0" w:lineRule="atLeast"/>
        <w:jc w:val="center"/>
        <w:rPr>
          <w:rFonts w:hint="eastAsia" w:ascii="宋体" w:hAnsi="宋体"/>
          <w:color w:val="000000"/>
          <w:sz w:val="32"/>
          <w:szCs w:val="32"/>
        </w:rPr>
      </w:pPr>
    </w:p>
    <w:p>
      <w:pPr>
        <w:pStyle w:val="41"/>
        <w:rPr>
          <w:rFonts w:hint="eastAsia" w:ascii="宋体" w:hAnsi="宋体"/>
          <w:color w:val="000000"/>
          <w:sz w:val="32"/>
          <w:szCs w:val="32"/>
        </w:rPr>
      </w:pPr>
    </w:p>
    <w:p>
      <w:pPr>
        <w:pStyle w:val="41"/>
        <w:rPr>
          <w:rFonts w:hint="eastAsia" w:ascii="宋体" w:hAnsi="宋体"/>
          <w:color w:val="000000"/>
          <w:sz w:val="32"/>
          <w:szCs w:val="32"/>
        </w:rPr>
      </w:pPr>
    </w:p>
    <w:p>
      <w:pPr>
        <w:pStyle w:val="41"/>
        <w:rPr>
          <w:rFonts w:hint="eastAsia" w:ascii="宋体" w:hAnsi="宋体"/>
          <w:color w:val="000000"/>
          <w:sz w:val="32"/>
          <w:szCs w:val="32"/>
        </w:rPr>
      </w:pPr>
    </w:p>
    <w:p>
      <w:pPr>
        <w:pStyle w:val="41"/>
        <w:rPr>
          <w:rFonts w:hint="eastAsia" w:ascii="宋体" w:hAnsi="宋体"/>
          <w:color w:val="000000"/>
          <w:sz w:val="32"/>
          <w:szCs w:val="32"/>
        </w:rPr>
      </w:pPr>
    </w:p>
    <w:p>
      <w:pPr>
        <w:pStyle w:val="41"/>
        <w:rPr>
          <w:rFonts w:hint="eastAsia" w:ascii="宋体" w:hAnsi="宋体"/>
          <w:color w:val="000000"/>
          <w:sz w:val="32"/>
          <w:szCs w:val="32"/>
        </w:rPr>
      </w:pPr>
    </w:p>
    <w:p>
      <w:pPr>
        <w:topLinePunct/>
        <w:spacing w:line="0" w:lineRule="atLeast"/>
        <w:jc w:val="center"/>
        <w:rPr>
          <w:rFonts w:hint="eastAsia" w:ascii="宋体" w:hAnsi="宋体"/>
          <w:color w:val="000000"/>
          <w:sz w:val="32"/>
          <w:szCs w:val="32"/>
        </w:rPr>
      </w:pPr>
    </w:p>
    <w:p>
      <w:pPr>
        <w:topLinePunct/>
        <w:spacing w:line="0" w:lineRule="atLeast"/>
        <w:jc w:val="center"/>
        <w:rPr>
          <w:rFonts w:hint="eastAsia"/>
          <w:color w:val="000000"/>
          <w:sz w:val="24"/>
          <w:szCs w:val="21"/>
        </w:rPr>
      </w:pPr>
      <w:r>
        <w:rPr>
          <w:rFonts w:hint="eastAsia" w:ascii="宋体" w:hAnsi="宋体"/>
          <w:color w:val="000000"/>
          <w:sz w:val="32"/>
          <w:szCs w:val="32"/>
        </w:rPr>
        <w:t>第二章 投标人须知</w:t>
      </w:r>
      <w:bookmarkEnd w:id="0"/>
      <w:bookmarkEnd w:id="1"/>
      <w:bookmarkEnd w:id="2"/>
      <w:bookmarkEnd w:id="3"/>
      <w:bookmarkStart w:id="48" w:name="_Toc144974496"/>
      <w:bookmarkStart w:id="49" w:name="_Toc179632545"/>
      <w:bookmarkStart w:id="50" w:name="_Toc152045528"/>
      <w:bookmarkStart w:id="51" w:name="_Toc152042304"/>
    </w:p>
    <w:p>
      <w:pPr>
        <w:pStyle w:val="3"/>
        <w:spacing w:before="120" w:after="120" w:line="400" w:lineRule="exact"/>
        <w:jc w:val="center"/>
        <w:rPr>
          <w:rFonts w:hint="eastAsia" w:ascii="宋体" w:hAnsi="宋体"/>
          <w:color w:val="000000"/>
        </w:rPr>
      </w:pPr>
      <w:r>
        <w:rPr>
          <w:rFonts w:hint="eastAsia" w:ascii="宋体" w:hAnsi="宋体"/>
          <w:color w:val="000000"/>
          <w:sz w:val="32"/>
          <w:szCs w:val="32"/>
        </w:rPr>
        <w:t>投标人须知前附表</w:t>
      </w:r>
      <w:bookmarkEnd w:id="48"/>
      <w:bookmarkEnd w:id="49"/>
      <w:bookmarkEnd w:id="50"/>
      <w:bookmarkEnd w:id="51"/>
    </w:p>
    <w:tbl>
      <w:tblPr>
        <w:tblStyle w:val="42"/>
        <w:tblW w:w="9127" w:type="dxa"/>
        <w:tblInd w:w="0" w:type="dxa"/>
        <w:tblLayout w:type="fixed"/>
        <w:tblCellMar>
          <w:top w:w="0" w:type="dxa"/>
          <w:left w:w="108" w:type="dxa"/>
          <w:bottom w:w="0" w:type="dxa"/>
          <w:right w:w="108" w:type="dxa"/>
        </w:tblCellMar>
      </w:tblPr>
      <w:tblGrid>
        <w:gridCol w:w="1018"/>
        <w:gridCol w:w="2647"/>
        <w:gridCol w:w="190"/>
        <w:gridCol w:w="5272"/>
      </w:tblGrid>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color w:val="000000"/>
                <w:szCs w:val="21"/>
              </w:rPr>
            </w:pPr>
            <w:r>
              <w:rPr>
                <w:rFonts w:ascii="宋体" w:hAnsi="宋体"/>
                <w:b/>
                <w:color w:val="000000"/>
                <w:szCs w:val="21"/>
              </w:rPr>
              <w:t>条款号</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color w:val="000000"/>
                <w:szCs w:val="21"/>
              </w:rPr>
            </w:pPr>
            <w:r>
              <w:rPr>
                <w:rFonts w:ascii="宋体" w:hAnsi="宋体"/>
                <w:b/>
                <w:color w:val="000000"/>
                <w:szCs w:val="21"/>
              </w:rPr>
              <w:t>条  款  名  称</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color w:val="000000"/>
                <w:szCs w:val="21"/>
              </w:rPr>
            </w:pPr>
            <w:r>
              <w:rPr>
                <w:rFonts w:ascii="宋体" w:hAnsi="宋体"/>
                <w:b/>
                <w:color w:val="000000"/>
                <w:szCs w:val="21"/>
              </w:rPr>
              <w:t>编  列  内  容</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1.1.2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招标人</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szCs w:val="21"/>
              </w:rPr>
            </w:pPr>
            <w:r>
              <w:rPr>
                <w:rFonts w:ascii="宋体" w:hAnsi="宋体"/>
                <w:color w:val="000000"/>
                <w:szCs w:val="21"/>
              </w:rPr>
              <w:t>名</w:t>
            </w:r>
            <w:r>
              <w:rPr>
                <w:rFonts w:hint="eastAsia" w:ascii="宋体" w:hAnsi="宋体"/>
                <w:color w:val="000000"/>
                <w:szCs w:val="21"/>
              </w:rPr>
              <w:t xml:space="preserve">  </w:t>
            </w:r>
            <w:r>
              <w:rPr>
                <w:rFonts w:ascii="宋体" w:hAnsi="宋体"/>
                <w:color w:val="000000"/>
                <w:szCs w:val="21"/>
              </w:rPr>
              <w:t>称</w:t>
            </w:r>
            <w:r>
              <w:rPr>
                <w:rFonts w:hint="eastAsia" w:ascii="宋体" w:hAnsi="宋体"/>
                <w:color w:val="000000"/>
                <w:szCs w:val="21"/>
                <w:lang w:eastAsia="zh-CN"/>
              </w:rPr>
              <w:t>：</w:t>
            </w:r>
            <w:r>
              <w:rPr>
                <w:rFonts w:hint="eastAsia" w:ascii="宋体" w:hAnsi="宋体"/>
                <w:color w:val="000000"/>
                <w:szCs w:val="21"/>
                <w:lang w:val="en-US" w:eastAsia="zh-CN"/>
              </w:rPr>
              <w:t>富蕴县乡村振兴局</w:t>
            </w:r>
            <w:r>
              <w:rPr>
                <w:rFonts w:hint="eastAsia" w:ascii="宋体" w:hAnsi="宋体"/>
                <w:color w:val="000000"/>
                <w:szCs w:val="21"/>
              </w:rPr>
              <w:t xml:space="preserve"> </w:t>
            </w:r>
          </w:p>
          <w:p>
            <w:pPr>
              <w:spacing w:line="440" w:lineRule="exact"/>
              <w:rPr>
                <w:rFonts w:hint="eastAsia" w:ascii="宋体" w:hAnsi="宋体" w:eastAsia="宋体"/>
                <w:color w:val="000000"/>
                <w:szCs w:val="21"/>
                <w:lang w:eastAsia="zh-CN"/>
              </w:rPr>
            </w:pPr>
            <w:r>
              <w:rPr>
                <w:rFonts w:hint="eastAsia" w:ascii="宋体" w:hAnsi="宋体"/>
                <w:color w:val="000000"/>
                <w:szCs w:val="21"/>
                <w:lang w:eastAsia="zh-CN"/>
              </w:rPr>
              <w:t>地</w:t>
            </w:r>
            <w:r>
              <w:rPr>
                <w:rFonts w:hint="eastAsia" w:ascii="宋体" w:hAnsi="宋体"/>
                <w:color w:val="000000"/>
                <w:szCs w:val="21"/>
                <w:lang w:val="en-US" w:eastAsia="zh-CN"/>
              </w:rPr>
              <w:t xml:space="preserve">  </w:t>
            </w:r>
            <w:r>
              <w:rPr>
                <w:rFonts w:ascii="宋体" w:hAnsi="宋体"/>
                <w:color w:val="000000"/>
                <w:szCs w:val="21"/>
              </w:rPr>
              <w:t>址：</w:t>
            </w:r>
            <w:r>
              <w:rPr>
                <w:rFonts w:hint="eastAsia" w:ascii="宋体" w:hAnsi="宋体"/>
                <w:color w:val="000000"/>
                <w:szCs w:val="21"/>
                <w:lang w:val="en-US" w:eastAsia="zh-CN"/>
              </w:rPr>
              <w:t>富蕴县</w:t>
            </w:r>
          </w:p>
          <w:p>
            <w:pPr>
              <w:spacing w:line="440" w:lineRule="exact"/>
              <w:rPr>
                <w:rFonts w:hint="eastAsia" w:ascii="宋体" w:hAnsi="宋体"/>
                <w:color w:val="000000"/>
                <w:szCs w:val="21"/>
              </w:rPr>
            </w:pPr>
            <w:r>
              <w:rPr>
                <w:rFonts w:ascii="宋体" w:hAnsi="宋体"/>
                <w:color w:val="000000"/>
                <w:szCs w:val="21"/>
              </w:rPr>
              <w:t>联系人：</w:t>
            </w:r>
            <w:r>
              <w:rPr>
                <w:rFonts w:hint="eastAsia" w:ascii="宋体" w:hAnsi="宋体"/>
                <w:color w:val="000000"/>
                <w:szCs w:val="21"/>
                <w:lang w:val="en-US" w:eastAsia="zh-CN"/>
              </w:rPr>
              <w:t xml:space="preserve">史伟 </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ascii="宋体" w:hAnsi="宋体"/>
                <w:color w:val="000000"/>
                <w:szCs w:val="21"/>
              </w:rPr>
              <w:t>电</w:t>
            </w:r>
            <w:r>
              <w:rPr>
                <w:rFonts w:hint="eastAsia" w:ascii="宋体" w:hAnsi="宋体"/>
                <w:color w:val="000000"/>
                <w:szCs w:val="21"/>
              </w:rPr>
              <w:t xml:space="preserve">  </w:t>
            </w:r>
            <w:r>
              <w:rPr>
                <w:rFonts w:ascii="宋体" w:hAnsi="宋体"/>
                <w:color w:val="000000"/>
                <w:szCs w:val="21"/>
              </w:rPr>
              <w:t>话：</w:t>
            </w:r>
            <w:r>
              <w:rPr>
                <w:rFonts w:hint="eastAsia" w:ascii="宋体" w:hAnsi="宋体"/>
                <w:color w:val="000000"/>
                <w:szCs w:val="21"/>
                <w:lang w:val="en-US" w:eastAsia="zh-CN"/>
              </w:rPr>
              <w:t>1899779333</w:t>
            </w:r>
          </w:p>
        </w:tc>
      </w:tr>
      <w:tr>
        <w:tblPrEx>
          <w:tblCellMar>
            <w:top w:w="0" w:type="dxa"/>
            <w:left w:w="108" w:type="dxa"/>
            <w:bottom w:w="0" w:type="dxa"/>
            <w:right w:w="108" w:type="dxa"/>
          </w:tblCellMar>
        </w:tblPrEx>
        <w:trPr>
          <w:trHeight w:val="45"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1.1.3</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color w:val="000000"/>
                <w:szCs w:val="21"/>
              </w:rPr>
            </w:pPr>
            <w:r>
              <w:rPr>
                <w:rFonts w:ascii="宋体" w:hAnsi="宋体" w:eastAsia="宋体" w:cs="Times New Roman"/>
                <w:color w:val="000000"/>
                <w:szCs w:val="21"/>
              </w:rPr>
              <w:t>招标代理机构</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color w:val="000000"/>
                <w:szCs w:val="21"/>
                <w:lang w:eastAsia="zh-CN"/>
              </w:rPr>
            </w:pPr>
            <w:r>
              <w:rPr>
                <w:rFonts w:ascii="宋体" w:hAnsi="宋体" w:eastAsia="宋体" w:cs="Times New Roman"/>
                <w:color w:val="000000"/>
                <w:szCs w:val="21"/>
              </w:rPr>
              <w:t>名</w:t>
            </w:r>
            <w:r>
              <w:rPr>
                <w:rFonts w:hint="eastAsia" w:ascii="宋体" w:hAnsi="宋体" w:eastAsia="宋体" w:cs="Times New Roman"/>
                <w:color w:val="000000"/>
                <w:szCs w:val="21"/>
              </w:rPr>
              <w:t xml:space="preserve">  </w:t>
            </w:r>
            <w:r>
              <w:rPr>
                <w:rFonts w:ascii="宋体" w:hAnsi="宋体" w:eastAsia="宋体" w:cs="Times New Roman"/>
                <w:color w:val="000000"/>
                <w:szCs w:val="21"/>
              </w:rPr>
              <w:t>称：</w:t>
            </w:r>
            <w:r>
              <w:rPr>
                <w:rFonts w:hint="eastAsia" w:ascii="宋体" w:hAnsi="宋体" w:eastAsia="宋体" w:cs="Times New Roman"/>
                <w:color w:val="000000"/>
                <w:szCs w:val="21"/>
                <w:lang w:val="en-US" w:eastAsia="zh-CN"/>
              </w:rPr>
              <w:t>新疆欣诚众信工程咨询服务有限公司</w:t>
            </w:r>
          </w:p>
          <w:p>
            <w:pPr>
              <w:spacing w:line="440" w:lineRule="exact"/>
              <w:jc w:val="left"/>
              <w:rPr>
                <w:rFonts w:hint="eastAsia" w:ascii="宋体" w:hAnsi="宋体" w:eastAsia="宋体" w:cs="Times New Roman"/>
                <w:color w:val="000000"/>
                <w:szCs w:val="21"/>
                <w:lang w:eastAsia="zh-CN"/>
              </w:rPr>
            </w:pPr>
            <w:r>
              <w:rPr>
                <w:rFonts w:ascii="宋体" w:hAnsi="宋体" w:eastAsia="宋体" w:cs="Times New Roman"/>
                <w:color w:val="000000"/>
                <w:szCs w:val="21"/>
              </w:rPr>
              <w:t>地</w:t>
            </w:r>
            <w:r>
              <w:rPr>
                <w:rFonts w:hint="eastAsia" w:ascii="宋体" w:hAnsi="宋体" w:eastAsia="宋体" w:cs="Times New Roman"/>
                <w:color w:val="000000"/>
                <w:szCs w:val="21"/>
              </w:rPr>
              <w:t xml:space="preserve">  </w:t>
            </w:r>
            <w:r>
              <w:rPr>
                <w:rFonts w:ascii="宋体" w:hAnsi="宋体" w:eastAsia="宋体" w:cs="Times New Roman"/>
                <w:color w:val="000000"/>
                <w:szCs w:val="21"/>
              </w:rPr>
              <w:t>址：</w:t>
            </w:r>
            <w:r>
              <w:rPr>
                <w:rFonts w:hint="eastAsia" w:ascii="宋体" w:hAnsi="宋体" w:eastAsia="宋体" w:cs="Times New Roman"/>
                <w:color w:val="000000"/>
                <w:szCs w:val="21"/>
                <w:lang w:val="en-US" w:eastAsia="zh-CN"/>
              </w:rPr>
              <w:t>富蕴县库额尔齐斯镇迎宾西路37号金凤楼2单元301室</w:t>
            </w:r>
          </w:p>
          <w:p>
            <w:pPr>
              <w:spacing w:line="440" w:lineRule="exact"/>
              <w:jc w:val="left"/>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rPr>
              <w:t>联系人</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 xml:space="preserve">王秋凤 </w:t>
            </w:r>
            <w:r>
              <w:rPr>
                <w:rFonts w:hint="eastAsia" w:ascii="宋体" w:hAnsi="宋体" w:eastAsia="宋体" w:cs="Times New Roman"/>
                <w:color w:val="000000"/>
                <w:szCs w:val="21"/>
              </w:rPr>
              <w:t xml:space="preserve">   电  话：</w:t>
            </w:r>
            <w:r>
              <w:rPr>
                <w:rFonts w:hint="eastAsia" w:ascii="宋体" w:hAnsi="宋体" w:eastAsia="宋体" w:cs="Times New Roman"/>
                <w:color w:val="000000"/>
                <w:szCs w:val="21"/>
                <w:lang w:val="en-US" w:eastAsia="zh-CN"/>
              </w:rPr>
              <w:t>18999789657</w:t>
            </w:r>
          </w:p>
        </w:tc>
      </w:tr>
      <w:tr>
        <w:tblPrEx>
          <w:tblCellMar>
            <w:top w:w="0" w:type="dxa"/>
            <w:left w:w="108" w:type="dxa"/>
            <w:bottom w:w="0" w:type="dxa"/>
            <w:right w:w="108" w:type="dxa"/>
          </w:tblCellMar>
        </w:tblPrEx>
        <w:trPr>
          <w:trHeight w:val="45"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1.1.4</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项目名称</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olor w:val="000000"/>
                <w:szCs w:val="21"/>
                <w:lang w:val="en-US" w:eastAsia="zh-CN"/>
              </w:rPr>
            </w:pPr>
            <w:r>
              <w:rPr>
                <w:rFonts w:hint="eastAsia" w:ascii="宋体" w:hAnsi="宋体" w:eastAsia="宋体"/>
                <w:color w:val="000000"/>
                <w:szCs w:val="21"/>
                <w:lang w:val="en-US" w:eastAsia="zh-CN"/>
              </w:rPr>
              <w:t>恰库尔图镇哈希翁村给水改造建设项目</w:t>
            </w:r>
          </w:p>
        </w:tc>
      </w:tr>
      <w:tr>
        <w:tblPrEx>
          <w:tblCellMar>
            <w:top w:w="0" w:type="dxa"/>
            <w:left w:w="108" w:type="dxa"/>
            <w:bottom w:w="0" w:type="dxa"/>
            <w:right w:w="108" w:type="dxa"/>
          </w:tblCellMar>
        </w:tblPrEx>
        <w:trPr>
          <w:trHeight w:val="45"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1.1.5</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建设地点</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hint="eastAsia" w:ascii="宋体" w:hAnsi="宋体"/>
                <w:color w:val="000000"/>
                <w:szCs w:val="21"/>
              </w:rPr>
            </w:pPr>
            <w:r>
              <w:rPr>
                <w:rFonts w:hint="eastAsia" w:ascii="宋体" w:hAnsi="宋体" w:eastAsia="宋体"/>
                <w:color w:val="000000"/>
                <w:szCs w:val="21"/>
                <w:lang w:val="en-US" w:eastAsia="zh-CN"/>
              </w:rPr>
              <w:t>恰库尔图镇哈希翁村</w:t>
            </w:r>
          </w:p>
        </w:tc>
      </w:tr>
      <w:tr>
        <w:tblPrEx>
          <w:tblCellMar>
            <w:top w:w="0" w:type="dxa"/>
            <w:left w:w="108" w:type="dxa"/>
            <w:bottom w:w="0" w:type="dxa"/>
            <w:right w:w="108" w:type="dxa"/>
          </w:tblCellMar>
        </w:tblPrEx>
        <w:trPr>
          <w:trHeight w:val="45"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1.2.1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000000"/>
                <w:szCs w:val="21"/>
              </w:rPr>
            </w:pPr>
            <w:r>
              <w:rPr>
                <w:rFonts w:hint="eastAsia"/>
                <w:color w:val="000000"/>
                <w:szCs w:val="21"/>
              </w:rPr>
              <w:t>资金来源</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0"/>
                <w:tab w:val="left" w:pos="900"/>
                <w:tab w:val="left" w:pos="1100"/>
              </w:tabs>
              <w:spacing w:line="600" w:lineRule="exact"/>
              <w:rPr>
                <w:rFonts w:hint="default"/>
                <w:color w:val="000000"/>
                <w:szCs w:val="21"/>
                <w:lang w:val="en-US"/>
              </w:rPr>
            </w:pPr>
            <w:r>
              <w:rPr>
                <w:rFonts w:hint="eastAsia"/>
                <w:color w:val="000000"/>
                <w:szCs w:val="21"/>
                <w:lang w:val="en-US" w:eastAsia="zh-CN"/>
              </w:rPr>
              <w:t>财政拨款</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1.2.</w:t>
            </w:r>
            <w:r>
              <w:rPr>
                <w:rFonts w:hint="eastAsia" w:ascii="宋体" w:hAnsi="宋体"/>
                <w:color w:val="000000"/>
                <w:szCs w:val="21"/>
                <w:lang w:val="en-US" w:eastAsia="zh-CN"/>
              </w:rPr>
              <w:t>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资金</w:t>
            </w:r>
            <w:r>
              <w:rPr>
                <w:rFonts w:ascii="宋体" w:hAnsi="宋体"/>
                <w:color w:val="000000"/>
                <w:szCs w:val="21"/>
              </w:rPr>
              <w:t>落实情况</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color w:val="000000"/>
                <w:szCs w:val="21"/>
              </w:rPr>
            </w:pPr>
            <w:r>
              <w:rPr>
                <w:rFonts w:hint="eastAsia"/>
                <w:color w:val="000000"/>
                <w:szCs w:val="21"/>
              </w:rPr>
              <w:t>已到位</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w:t>
            </w:r>
            <w:r>
              <w:rPr>
                <w:rFonts w:hint="eastAsia" w:ascii="宋体" w:hAnsi="宋体"/>
                <w:color w:val="000000"/>
                <w:szCs w:val="21"/>
              </w:rPr>
              <w:t>3</w:t>
            </w:r>
            <w:r>
              <w:rPr>
                <w:rFonts w:ascii="宋体" w:hAnsi="宋体"/>
                <w:color w:val="000000"/>
                <w:szCs w:val="21"/>
              </w:rPr>
              <w:t>.1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招标范围</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olor w:val="000000"/>
                <w:szCs w:val="21"/>
                <w:lang w:eastAsia="zh-CN"/>
              </w:rPr>
            </w:pPr>
            <w:r>
              <w:rPr>
                <w:rFonts w:hint="eastAsia" w:ascii="宋体" w:hAnsi="宋体"/>
                <w:color w:val="000000"/>
                <w:szCs w:val="21"/>
              </w:rPr>
              <w:t>全套施工图纸</w:t>
            </w:r>
            <w:r>
              <w:rPr>
                <w:rFonts w:hint="eastAsia" w:ascii="宋体" w:hAnsi="宋体"/>
                <w:color w:val="000000"/>
                <w:szCs w:val="21"/>
                <w:lang w:eastAsia="zh-CN"/>
              </w:rPr>
              <w:t>及谈判文件范围的</w:t>
            </w:r>
            <w:r>
              <w:rPr>
                <w:rFonts w:hint="eastAsia" w:ascii="宋体" w:hAnsi="宋体"/>
                <w:color w:val="000000"/>
                <w:szCs w:val="21"/>
              </w:rPr>
              <w:t>工程</w:t>
            </w:r>
          </w:p>
        </w:tc>
      </w:tr>
      <w:tr>
        <w:tblPrEx>
          <w:tblCellMar>
            <w:top w:w="0" w:type="dxa"/>
            <w:left w:w="108" w:type="dxa"/>
            <w:bottom w:w="0" w:type="dxa"/>
            <w:right w:w="108" w:type="dxa"/>
          </w:tblCellMar>
        </w:tblPrEx>
        <w:trPr>
          <w:trHeight w:val="88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1.3.2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计划工期</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2022年 07</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26 </w:t>
            </w:r>
            <w:r>
              <w:rPr>
                <w:rFonts w:hint="eastAsia" w:ascii="宋体" w:hAnsi="宋体"/>
                <w:color w:val="auto"/>
                <w:szCs w:val="21"/>
                <w:highlight w:val="none"/>
              </w:rPr>
              <w:t>日至</w:t>
            </w:r>
            <w:r>
              <w:rPr>
                <w:rFonts w:hint="eastAsia" w:ascii="宋体" w:hAnsi="宋体"/>
                <w:color w:val="auto"/>
                <w:szCs w:val="21"/>
                <w:highlight w:val="none"/>
                <w:lang w:val="en-US" w:eastAsia="zh-CN"/>
              </w:rPr>
              <w:t>2022</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10</w:t>
            </w:r>
            <w:r>
              <w:rPr>
                <w:rFonts w:hint="eastAsia" w:ascii="宋体" w:hAnsi="宋体"/>
                <w:color w:val="auto"/>
                <w:szCs w:val="21"/>
                <w:highlight w:val="none"/>
              </w:rPr>
              <w:t>月</w:t>
            </w:r>
            <w:r>
              <w:rPr>
                <w:rFonts w:hint="eastAsia" w:ascii="宋体" w:hAnsi="宋体"/>
                <w:color w:val="auto"/>
                <w:szCs w:val="21"/>
                <w:highlight w:val="none"/>
                <w:lang w:val="en-US" w:eastAsia="zh-CN"/>
              </w:rPr>
              <w:t>03</w:t>
            </w:r>
            <w:r>
              <w:rPr>
                <w:rFonts w:hint="eastAsia" w:ascii="宋体" w:hAnsi="宋体"/>
                <w:color w:val="auto"/>
                <w:szCs w:val="21"/>
                <w:highlight w:val="none"/>
              </w:rPr>
              <w:t>日</w:t>
            </w:r>
            <w:r>
              <w:rPr>
                <w:rFonts w:hint="eastAsia" w:ascii="宋体" w:hAnsi="宋体"/>
                <w:color w:val="auto"/>
                <w:szCs w:val="21"/>
                <w:highlight w:val="none"/>
                <w:lang w:val="en-US" w:eastAsia="zh-CN"/>
              </w:rPr>
              <w:t xml:space="preserve">               </w:t>
            </w:r>
          </w:p>
          <w:p>
            <w:pPr>
              <w:spacing w:line="440" w:lineRule="exact"/>
              <w:rPr>
                <w:rFonts w:hint="eastAsia" w:ascii="宋体" w:hAnsi="宋体"/>
                <w:color w:val="auto"/>
                <w:szCs w:val="21"/>
                <w:highlight w:val="yellow"/>
              </w:rPr>
            </w:pPr>
            <w:r>
              <w:rPr>
                <w:rFonts w:hint="eastAsia" w:ascii="宋体" w:hAnsi="宋体"/>
                <w:color w:val="auto"/>
                <w:szCs w:val="21"/>
                <w:highlight w:val="none"/>
              </w:rPr>
              <w:t>总工期：</w:t>
            </w:r>
            <w:r>
              <w:rPr>
                <w:rFonts w:hint="eastAsia" w:ascii="宋体" w:hAnsi="宋体"/>
                <w:color w:val="auto"/>
                <w:szCs w:val="21"/>
                <w:highlight w:val="none"/>
                <w:lang w:val="en-US" w:eastAsia="zh-CN"/>
              </w:rPr>
              <w:t xml:space="preserve"> 70 </w:t>
            </w:r>
            <w:r>
              <w:rPr>
                <w:rFonts w:hint="eastAsia" w:ascii="宋体" w:hAnsi="宋体"/>
                <w:color w:val="auto"/>
                <w:szCs w:val="21"/>
                <w:highlight w:val="none"/>
              </w:rPr>
              <w:t>天（日历日）</w:t>
            </w:r>
            <w:r>
              <w:rPr>
                <w:rFonts w:hint="eastAsia" w:ascii="宋体"/>
                <w:color w:val="auto"/>
                <w:szCs w:val="21"/>
                <w:highlight w:val="none"/>
                <w:lang w:eastAsia="zh-CN"/>
              </w:rPr>
              <w:t>。</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1.3.3</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质量要求</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olor w:val="000000"/>
                <w:szCs w:val="21"/>
                <w:lang w:eastAsia="zh-CN"/>
              </w:rPr>
            </w:pPr>
            <w:r>
              <w:rPr>
                <w:rFonts w:hint="eastAsia" w:ascii="宋体" w:hAnsi="宋体"/>
                <w:color w:val="000000"/>
                <w:szCs w:val="21"/>
              </w:rPr>
              <w:t>质量标准：</w:t>
            </w:r>
            <w:r>
              <w:rPr>
                <w:rFonts w:hint="eastAsia" w:ascii="宋体" w:hAnsi="宋体"/>
                <w:color w:val="000000"/>
                <w:szCs w:val="21"/>
                <w:lang w:eastAsia="zh-CN"/>
              </w:rPr>
              <w:t>合</w:t>
            </w:r>
            <w:r>
              <w:rPr>
                <w:rFonts w:hint="eastAsia" w:ascii="宋体" w:hAnsi="宋体"/>
                <w:color w:val="000000"/>
                <w:szCs w:val="21"/>
                <w:lang w:val="en-US" w:eastAsia="zh-CN"/>
              </w:rPr>
              <w:t xml:space="preserve"> </w:t>
            </w:r>
            <w:r>
              <w:rPr>
                <w:rFonts w:hint="eastAsia" w:ascii="宋体" w:hAnsi="宋体"/>
                <w:color w:val="000000"/>
                <w:szCs w:val="21"/>
                <w:lang w:eastAsia="zh-CN"/>
              </w:rPr>
              <w:t>格</w:t>
            </w:r>
          </w:p>
          <w:p>
            <w:pPr>
              <w:spacing w:line="440" w:lineRule="exact"/>
              <w:rPr>
                <w:rFonts w:hint="eastAsia" w:ascii="黑体" w:eastAsia="黑体"/>
                <w:color w:val="000000"/>
                <w:sz w:val="24"/>
              </w:rPr>
            </w:pPr>
            <w:r>
              <w:rPr>
                <w:rFonts w:hint="eastAsia"/>
                <w:color w:val="000000"/>
                <w:szCs w:val="21"/>
              </w:rPr>
              <w:t>关于质量要求的的详细说明见第七章“技术标准和要求”</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1.4.1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投标人资质条件、能力和信誉</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rPr>
                <w:rFonts w:hint="eastAsia"/>
                <w:color w:val="000000"/>
                <w:szCs w:val="21"/>
              </w:rPr>
            </w:pPr>
            <w:r>
              <w:rPr>
                <w:color w:val="000000"/>
                <w:szCs w:val="21"/>
              </w:rPr>
              <w:t>资质条件：</w:t>
            </w:r>
            <w:r>
              <w:rPr>
                <w:rFonts w:hint="eastAsia"/>
                <w:color w:val="000000"/>
                <w:szCs w:val="21"/>
                <w:lang w:eastAsia="zh-CN"/>
              </w:rPr>
              <w:t>建筑工程施工总承包叁级（含叁级）以上资质</w:t>
            </w:r>
          </w:p>
          <w:p>
            <w:pPr>
              <w:rPr>
                <w:rFonts w:hint="eastAsia" w:eastAsia="宋体"/>
                <w:color w:val="000000"/>
                <w:szCs w:val="21"/>
                <w:lang w:eastAsia="zh-CN"/>
              </w:rPr>
            </w:pPr>
            <w:r>
              <w:rPr>
                <w:rFonts w:hint="eastAsia"/>
                <w:color w:val="000000"/>
                <w:szCs w:val="21"/>
              </w:rPr>
              <w:t>类似工程业绩：近</w:t>
            </w:r>
            <w:r>
              <w:rPr>
                <w:rFonts w:hint="eastAsia"/>
                <w:color w:val="000000"/>
                <w:szCs w:val="21"/>
                <w:lang w:eastAsia="zh-CN"/>
              </w:rPr>
              <w:t>三</w:t>
            </w:r>
            <w:r>
              <w:rPr>
                <w:rFonts w:hint="eastAsia"/>
                <w:color w:val="000000"/>
                <w:szCs w:val="21"/>
              </w:rPr>
              <w:t>年类似工程</w:t>
            </w:r>
          </w:p>
          <w:p>
            <w:pPr>
              <w:rPr>
                <w:rFonts w:hint="eastAsia"/>
                <w:color w:val="000000"/>
                <w:szCs w:val="21"/>
                <w:lang w:eastAsia="zh-CN"/>
              </w:rPr>
            </w:pPr>
            <w:r>
              <w:rPr>
                <w:rFonts w:hint="eastAsia"/>
                <w:color w:val="000000"/>
                <w:szCs w:val="21"/>
                <w:lang w:eastAsia="zh-CN"/>
              </w:rPr>
              <w:t>财务要求：近一年</w:t>
            </w:r>
          </w:p>
          <w:p>
            <w:pPr>
              <w:rPr>
                <w:rFonts w:hint="eastAsia" w:eastAsia="宋体"/>
                <w:color w:val="000000"/>
                <w:szCs w:val="21"/>
                <w:lang w:eastAsia="zh-CN"/>
              </w:rPr>
            </w:pPr>
            <w:r>
              <w:rPr>
                <w:color w:val="000000"/>
                <w:szCs w:val="21"/>
              </w:rPr>
              <w:t>信誉要求：</w:t>
            </w:r>
            <w:r>
              <w:rPr>
                <w:rFonts w:hint="eastAsia"/>
                <w:color w:val="000000"/>
                <w:szCs w:val="21"/>
                <w:lang w:eastAsia="zh-CN"/>
              </w:rPr>
              <w:t>无不良行为记录</w:t>
            </w:r>
          </w:p>
          <w:p>
            <w:pPr>
              <w:widowControl/>
              <w:spacing w:line="334" w:lineRule="exact"/>
              <w:rPr>
                <w:rFonts w:hint="eastAsia" w:eastAsia="宋体"/>
                <w:color w:val="000000"/>
                <w:szCs w:val="21"/>
                <w:lang w:eastAsia="zh-CN"/>
              </w:rPr>
            </w:pPr>
            <w:r>
              <w:rPr>
                <w:color w:val="000000"/>
                <w:szCs w:val="21"/>
              </w:rPr>
              <w:t>项目经理资格</w:t>
            </w:r>
            <w:r>
              <w:rPr>
                <w:rFonts w:hint="eastAsia"/>
                <w:color w:val="000000"/>
                <w:szCs w:val="21"/>
              </w:rPr>
              <w:t>：项目经理须具</w:t>
            </w:r>
            <w:r>
              <w:rPr>
                <w:rFonts w:hint="eastAsia"/>
                <w:color w:val="000000"/>
                <w:szCs w:val="21"/>
                <w:lang w:eastAsia="zh-CN"/>
              </w:rPr>
              <w:t>备建筑</w:t>
            </w:r>
            <w:r>
              <w:rPr>
                <w:rFonts w:hint="eastAsia"/>
                <w:color w:val="000000"/>
                <w:szCs w:val="21"/>
              </w:rPr>
              <w:t>工程</w:t>
            </w:r>
            <w:r>
              <w:rPr>
                <w:rFonts w:hint="eastAsia"/>
                <w:color w:val="000000"/>
                <w:szCs w:val="21"/>
                <w:lang w:eastAsia="zh-CN"/>
              </w:rPr>
              <w:t>贰级以上（含贰级）注册建造师</w:t>
            </w:r>
            <w:r>
              <w:rPr>
                <w:rFonts w:hint="eastAsia"/>
                <w:color w:val="000000"/>
                <w:szCs w:val="21"/>
              </w:rPr>
              <w:t>执业资格，具备有效的安全生产考核合格证书，且未担任其他在施建设工程</w:t>
            </w:r>
            <w:r>
              <w:rPr>
                <w:rFonts w:hint="eastAsia" w:eastAsia="宋体"/>
                <w:color w:val="000000"/>
                <w:szCs w:val="21"/>
                <w:lang w:eastAsia="zh-CN"/>
              </w:rPr>
              <w:t>。</w:t>
            </w:r>
          </w:p>
          <w:p>
            <w:pPr>
              <w:spacing w:line="240" w:lineRule="exact"/>
              <w:rPr>
                <w:rFonts w:hint="eastAsia"/>
                <w:color w:val="000000"/>
                <w:szCs w:val="21"/>
              </w:rPr>
            </w:pPr>
            <w:r>
              <w:rPr>
                <w:rFonts w:hint="eastAsia"/>
                <w:color w:val="000000"/>
                <w:szCs w:val="21"/>
              </w:rPr>
              <w:t xml:space="preserve">其他要求：  </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1.4.2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是否接受联合体投标</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pStyle w:val="17"/>
              <w:topLinePunct/>
              <w:spacing w:line="280" w:lineRule="exact"/>
              <w:rPr>
                <w:rFonts w:hint="eastAsia"/>
                <w:color w:val="000000"/>
                <w:sz w:val="21"/>
                <w:szCs w:val="21"/>
              </w:rPr>
            </w:pPr>
            <w:r>
              <w:rPr>
                <w:rFonts w:hint="eastAsia" w:hAnsi="宋体"/>
                <w:color w:val="000000"/>
                <w:sz w:val="18"/>
                <w:szCs w:val="18"/>
                <w:bdr w:val="single" w:color="auto" w:sz="4" w:space="0"/>
              </w:rPr>
              <w:t>√</w:t>
            </w:r>
            <w:r>
              <w:rPr>
                <w:rFonts w:hint="eastAsia"/>
                <w:color w:val="000000"/>
                <w:sz w:val="21"/>
                <w:szCs w:val="21"/>
              </w:rPr>
              <w:t>不接受</w:t>
            </w:r>
          </w:p>
          <w:p>
            <w:pPr>
              <w:spacing w:line="280" w:lineRule="exact"/>
              <w:rPr>
                <w:color w:val="000000"/>
                <w:szCs w:val="21"/>
              </w:rPr>
            </w:pPr>
            <w:r>
              <w:rPr>
                <w:rFonts w:hint="eastAsia"/>
                <w:color w:val="000000"/>
                <w:szCs w:val="21"/>
              </w:rPr>
              <w:t>□接受，</w:t>
            </w:r>
            <w:r>
              <w:rPr>
                <w:color w:val="000000"/>
                <w:szCs w:val="21"/>
              </w:rPr>
              <w:t xml:space="preserve"> </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w:t>
            </w:r>
            <w:r>
              <w:rPr>
                <w:rFonts w:hint="eastAsia" w:ascii="宋体" w:hAnsi="宋体"/>
                <w:color w:val="000000"/>
                <w:szCs w:val="21"/>
              </w:rPr>
              <w:t>9</w:t>
            </w:r>
            <w:r>
              <w:rPr>
                <w:rFonts w:ascii="宋体" w:hAnsi="宋体"/>
                <w:color w:val="000000"/>
                <w:szCs w:val="21"/>
              </w:rPr>
              <w:t>.1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000000"/>
                <w:szCs w:val="21"/>
              </w:rPr>
            </w:pPr>
            <w:r>
              <w:rPr>
                <w:color w:val="000000"/>
                <w:szCs w:val="21"/>
              </w:rPr>
              <w:t>踏勘</w:t>
            </w:r>
            <w:r>
              <w:rPr>
                <w:rFonts w:hint="eastAsia"/>
                <w:color w:val="000000"/>
                <w:szCs w:val="21"/>
              </w:rPr>
              <w:t>现场</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pStyle w:val="17"/>
              <w:topLinePunct/>
              <w:spacing w:line="280" w:lineRule="exact"/>
              <w:rPr>
                <w:rFonts w:hint="eastAsia" w:ascii="Times New Roman"/>
                <w:color w:val="000000"/>
                <w:sz w:val="21"/>
                <w:szCs w:val="21"/>
              </w:rPr>
            </w:pPr>
            <w:r>
              <w:rPr>
                <w:rFonts w:hint="eastAsia" w:ascii="Times New Roman"/>
                <w:color w:val="000000"/>
                <w:sz w:val="21"/>
                <w:szCs w:val="21"/>
                <w:bdr w:val="single" w:color="auto" w:sz="4" w:space="0"/>
              </w:rPr>
              <w:t>√</w:t>
            </w:r>
            <w:r>
              <w:rPr>
                <w:rFonts w:hint="eastAsia" w:ascii="Times New Roman"/>
                <w:color w:val="000000"/>
                <w:sz w:val="21"/>
                <w:szCs w:val="21"/>
              </w:rPr>
              <w:t>不组织,投标人自行踏勘</w:t>
            </w:r>
          </w:p>
          <w:p>
            <w:pPr>
              <w:rPr>
                <w:rFonts w:hint="eastAsia"/>
                <w:color w:val="000000"/>
                <w:szCs w:val="21"/>
              </w:rPr>
            </w:pPr>
            <w:r>
              <w:rPr>
                <w:rFonts w:hint="eastAsia"/>
                <w:color w:val="000000"/>
                <w:szCs w:val="21"/>
              </w:rPr>
              <w:t>□组织</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1.10.1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投标预备会</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pStyle w:val="17"/>
              <w:topLinePunct/>
              <w:spacing w:line="280" w:lineRule="exact"/>
              <w:rPr>
                <w:rFonts w:hint="eastAsia"/>
                <w:color w:val="000000"/>
                <w:sz w:val="21"/>
                <w:szCs w:val="21"/>
              </w:rPr>
            </w:pPr>
            <w:r>
              <w:rPr>
                <w:rFonts w:hint="eastAsia"/>
                <w:color w:val="000000"/>
                <w:sz w:val="21"/>
                <w:szCs w:val="21"/>
              </w:rPr>
              <w:t>√不</w:t>
            </w:r>
            <w:r>
              <w:rPr>
                <w:color w:val="000000"/>
                <w:sz w:val="21"/>
                <w:szCs w:val="21"/>
              </w:rPr>
              <w:t>召开</w:t>
            </w:r>
          </w:p>
          <w:p>
            <w:pPr>
              <w:pStyle w:val="17"/>
              <w:topLinePunct/>
              <w:spacing w:line="280" w:lineRule="exact"/>
              <w:rPr>
                <w:color w:val="000000"/>
                <w:sz w:val="21"/>
                <w:szCs w:val="21"/>
              </w:rPr>
            </w:pPr>
            <w:r>
              <w:rPr>
                <w:rFonts w:hint="eastAsia"/>
                <w:color w:val="000000"/>
                <w:sz w:val="21"/>
                <w:szCs w:val="21"/>
              </w:rPr>
              <w:t>□</w:t>
            </w:r>
            <w:r>
              <w:rPr>
                <w:color w:val="000000"/>
                <w:sz w:val="21"/>
                <w:szCs w:val="21"/>
              </w:rPr>
              <w:t>召开</w:t>
            </w:r>
            <w:r>
              <w:rPr>
                <w:rFonts w:hint="eastAsia"/>
                <w:color w:val="000000"/>
                <w:sz w:val="21"/>
                <w:szCs w:val="21"/>
              </w:rPr>
              <w:t>，</w:t>
            </w:r>
            <w:r>
              <w:rPr>
                <w:color w:val="000000"/>
                <w:sz w:val="21"/>
                <w:szCs w:val="21"/>
              </w:rPr>
              <w:t>召开时间：</w:t>
            </w:r>
          </w:p>
          <w:p>
            <w:pPr>
              <w:rPr>
                <w:rFonts w:hint="eastAsia"/>
                <w:color w:val="000000"/>
                <w:szCs w:val="21"/>
              </w:rPr>
            </w:pPr>
            <w:r>
              <w:rPr>
                <w:color w:val="000000"/>
                <w:szCs w:val="21"/>
              </w:rPr>
              <w:t>召开地点：</w:t>
            </w:r>
            <w:r>
              <w:rPr>
                <w:rFonts w:hint="eastAsia"/>
                <w:color w:val="000000"/>
                <w:szCs w:val="21"/>
              </w:rPr>
              <w:t>/</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1.1</w:t>
            </w:r>
            <w:r>
              <w:rPr>
                <w:rFonts w:hint="eastAsia" w:ascii="宋体" w:hAnsi="宋体"/>
                <w:color w:val="000000"/>
                <w:szCs w:val="21"/>
              </w:rPr>
              <w:t>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分包</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pStyle w:val="17"/>
              <w:topLinePunct/>
              <w:spacing w:line="280" w:lineRule="exact"/>
              <w:rPr>
                <w:rFonts w:hint="eastAsia" w:hAnsi="宋体"/>
                <w:color w:val="000000"/>
                <w:sz w:val="21"/>
                <w:szCs w:val="21"/>
              </w:rPr>
            </w:pPr>
            <w:r>
              <w:rPr>
                <w:rFonts w:hint="eastAsia" w:hAnsi="宋体"/>
                <w:color w:val="000000"/>
                <w:sz w:val="18"/>
                <w:szCs w:val="18"/>
                <w:bdr w:val="single" w:color="auto" w:sz="4" w:space="0"/>
              </w:rPr>
              <w:t>√</w:t>
            </w:r>
            <w:r>
              <w:rPr>
                <w:rFonts w:hint="eastAsia"/>
                <w:color w:val="000000"/>
                <w:sz w:val="21"/>
                <w:szCs w:val="21"/>
              </w:rPr>
              <w:t>不允许</w:t>
            </w:r>
          </w:p>
          <w:p>
            <w:pPr>
              <w:spacing w:line="280" w:lineRule="exact"/>
              <w:rPr>
                <w:rFonts w:hint="eastAsia"/>
                <w:color w:val="000000"/>
                <w:szCs w:val="21"/>
              </w:rPr>
            </w:pPr>
            <w:r>
              <w:rPr>
                <w:rFonts w:hint="eastAsia" w:ascii="宋体" w:hAnsi="宋体"/>
                <w:color w:val="000000"/>
                <w:sz w:val="32"/>
                <w:szCs w:val="32"/>
              </w:rPr>
              <w:t>□</w:t>
            </w:r>
            <w:r>
              <w:rPr>
                <w:rFonts w:hint="eastAsia"/>
                <w:color w:val="000000"/>
                <w:szCs w:val="21"/>
              </w:rPr>
              <w:t>允许，</w:t>
            </w:r>
            <w:r>
              <w:rPr>
                <w:color w:val="000000"/>
                <w:szCs w:val="21"/>
              </w:rPr>
              <w:t>分包内容</w:t>
            </w:r>
            <w:r>
              <w:rPr>
                <w:rFonts w:hint="eastAsia"/>
                <w:color w:val="000000"/>
                <w:szCs w:val="21"/>
              </w:rPr>
              <w:t>要求</w:t>
            </w:r>
            <w:r>
              <w:rPr>
                <w:color w:val="000000"/>
                <w:szCs w:val="21"/>
              </w:rPr>
              <w:t>：</w:t>
            </w:r>
          </w:p>
          <w:p>
            <w:pPr>
              <w:rPr>
                <w:rFonts w:hint="eastAsia"/>
                <w:color w:val="000000"/>
                <w:szCs w:val="21"/>
              </w:rPr>
            </w:pPr>
            <w:r>
              <w:rPr>
                <w:color w:val="000000"/>
                <w:szCs w:val="21"/>
              </w:rPr>
              <w:t>分包金额</w:t>
            </w:r>
            <w:r>
              <w:rPr>
                <w:rFonts w:hint="eastAsia"/>
                <w:color w:val="000000"/>
                <w:szCs w:val="21"/>
              </w:rPr>
              <w:t>要求</w:t>
            </w:r>
            <w:r>
              <w:rPr>
                <w:color w:val="000000"/>
                <w:szCs w:val="21"/>
              </w:rPr>
              <w:t>：</w:t>
            </w:r>
            <w:r>
              <w:rPr>
                <w:rFonts w:hint="eastAsia"/>
                <w:color w:val="000000"/>
                <w:szCs w:val="21"/>
              </w:rPr>
              <w:t>/</w:t>
            </w:r>
          </w:p>
          <w:p>
            <w:pPr>
              <w:rPr>
                <w:rFonts w:hint="eastAsia"/>
                <w:color w:val="000000"/>
                <w:szCs w:val="21"/>
              </w:rPr>
            </w:pPr>
            <w:r>
              <w:rPr>
                <w:rFonts w:hint="eastAsia"/>
                <w:color w:val="000000"/>
                <w:szCs w:val="21"/>
              </w:rPr>
              <w:t>接受分包的第三人资质要求：</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1.12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rPr>
              <w:t>偏离</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pStyle w:val="17"/>
              <w:topLinePunct/>
              <w:spacing w:line="400" w:lineRule="exact"/>
              <w:rPr>
                <w:rFonts w:hint="eastAsia" w:ascii="Times New Roman"/>
                <w:color w:val="000000"/>
                <w:sz w:val="21"/>
                <w:szCs w:val="21"/>
              </w:rPr>
            </w:pPr>
            <w:r>
              <w:rPr>
                <w:rFonts w:hint="eastAsia" w:ascii="Times New Roman"/>
                <w:color w:val="000000"/>
                <w:sz w:val="21"/>
                <w:szCs w:val="21"/>
                <w:bdr w:val="single" w:color="auto" w:sz="4" w:space="0"/>
              </w:rPr>
              <w:t>√</w:t>
            </w:r>
            <w:r>
              <w:rPr>
                <w:rFonts w:hint="eastAsia" w:ascii="Times New Roman"/>
                <w:color w:val="000000"/>
                <w:sz w:val="21"/>
                <w:szCs w:val="21"/>
              </w:rPr>
              <w:t>不允许</w:t>
            </w:r>
          </w:p>
          <w:p>
            <w:pPr>
              <w:pStyle w:val="17"/>
              <w:topLinePunct/>
              <w:spacing w:line="400" w:lineRule="exact"/>
              <w:rPr>
                <w:rFonts w:ascii="Times New Roman"/>
                <w:color w:val="000000"/>
                <w:sz w:val="21"/>
                <w:szCs w:val="21"/>
              </w:rPr>
            </w:pPr>
            <w:r>
              <w:rPr>
                <w:rFonts w:hint="eastAsia" w:ascii="Times New Roman"/>
                <w:color w:val="000000"/>
                <w:sz w:val="21"/>
                <w:szCs w:val="21"/>
              </w:rPr>
              <w:t>□允许</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2.1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构成</w:t>
            </w:r>
            <w:r>
              <w:rPr>
                <w:rFonts w:hint="eastAsia" w:ascii="宋体" w:hAnsi="宋体"/>
                <w:color w:val="000000"/>
                <w:szCs w:val="21"/>
                <w:lang w:eastAsia="zh-CN"/>
              </w:rPr>
              <w:t>谈判文件</w:t>
            </w:r>
            <w:r>
              <w:rPr>
                <w:rFonts w:ascii="宋体" w:hAnsi="宋体"/>
                <w:color w:val="000000"/>
                <w:szCs w:val="21"/>
              </w:rPr>
              <w:t>的其他材料</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szCs w:val="21"/>
              </w:rPr>
            </w:pPr>
            <w:r>
              <w:rPr>
                <w:rFonts w:hint="eastAsia" w:ascii="宋体" w:hAnsi="宋体"/>
                <w:color w:val="000000"/>
                <w:szCs w:val="21"/>
              </w:rPr>
              <w:t>无</w:t>
            </w:r>
          </w:p>
        </w:tc>
      </w:tr>
      <w:tr>
        <w:tblPrEx>
          <w:tblCellMar>
            <w:top w:w="0" w:type="dxa"/>
            <w:left w:w="108" w:type="dxa"/>
            <w:bottom w:w="0" w:type="dxa"/>
            <w:right w:w="108" w:type="dxa"/>
          </w:tblCellMar>
        </w:tblPrEx>
        <w:trPr>
          <w:trHeight w:val="938"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2.2.1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00000"/>
                <w:szCs w:val="21"/>
              </w:rPr>
            </w:pPr>
            <w:r>
              <w:rPr>
                <w:rFonts w:ascii="宋体" w:hAnsi="宋体"/>
                <w:color w:val="000000"/>
                <w:szCs w:val="21"/>
              </w:rPr>
              <w:t>投标人要求澄清</w:t>
            </w:r>
            <w:r>
              <w:rPr>
                <w:rFonts w:hint="eastAsia" w:ascii="宋体" w:hAnsi="宋体"/>
                <w:color w:val="000000"/>
                <w:szCs w:val="21"/>
                <w:lang w:eastAsia="zh-CN"/>
              </w:rPr>
              <w:t>谈判文件</w:t>
            </w:r>
            <w:r>
              <w:rPr>
                <w:rFonts w:ascii="宋体" w:hAnsi="宋体"/>
                <w:color w:val="000000"/>
                <w:szCs w:val="21"/>
              </w:rPr>
              <w:t>的截止时间</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szCs w:val="21"/>
              </w:rPr>
            </w:pPr>
            <w:r>
              <w:rPr>
                <w:rFonts w:hint="eastAsia" w:ascii="宋体" w:hAnsi="宋体"/>
                <w:color w:val="000000"/>
                <w:szCs w:val="21"/>
                <w:lang w:eastAsia="zh-CN"/>
              </w:rPr>
              <w:t>投标</w:t>
            </w:r>
            <w:r>
              <w:rPr>
                <w:rFonts w:ascii="宋体" w:hAnsi="宋体"/>
                <w:color w:val="000000"/>
                <w:szCs w:val="21"/>
              </w:rPr>
              <w:t>截止</w:t>
            </w:r>
            <w:r>
              <w:rPr>
                <w:rFonts w:hint="eastAsia" w:ascii="宋体" w:hAnsi="宋体"/>
                <w:color w:val="000000"/>
                <w:szCs w:val="21"/>
                <w:lang w:eastAsia="zh-CN"/>
              </w:rPr>
              <w:t>前</w:t>
            </w:r>
            <w:r>
              <w:rPr>
                <w:rFonts w:hint="eastAsia" w:ascii="宋体" w:hAnsi="宋体"/>
                <w:color w:val="000000"/>
                <w:szCs w:val="21"/>
                <w:lang w:val="en-US" w:eastAsia="zh-CN"/>
              </w:rPr>
              <w:t>3天</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2.2.2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lang w:eastAsia="zh-CN"/>
              </w:rPr>
              <w:t>谈判响应</w:t>
            </w:r>
            <w:r>
              <w:rPr>
                <w:rFonts w:ascii="宋体" w:hAnsi="宋体"/>
                <w:color w:val="000000"/>
                <w:szCs w:val="21"/>
              </w:rPr>
              <w:t>时间</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olor w:val="000000"/>
                <w:szCs w:val="21"/>
                <w:lang w:eastAsia="zh-CN"/>
              </w:rPr>
            </w:pPr>
            <w:r>
              <w:rPr>
                <w:rFonts w:ascii="宋体" w:hAnsi="宋体"/>
                <w:color w:val="000000"/>
                <w:szCs w:val="21"/>
              </w:rPr>
              <w:t>截止时间</w:t>
            </w:r>
            <w:r>
              <w:rPr>
                <w:rFonts w:hint="eastAsia" w:ascii="宋体" w:hAnsi="宋体"/>
                <w:color w:val="000000"/>
                <w:szCs w:val="21"/>
              </w:rPr>
              <w:t>：</w:t>
            </w:r>
            <w:r>
              <w:rPr>
                <w:rFonts w:hint="eastAsia" w:ascii="宋体" w:hAnsi="宋体"/>
                <w:color w:val="000000"/>
                <w:szCs w:val="21"/>
                <w:u w:val="single"/>
                <w:lang w:val="en-US" w:eastAsia="zh-CN"/>
              </w:rPr>
              <w:t>2022年07月20日16时30分</w:t>
            </w:r>
            <w:r>
              <w:rPr>
                <w:rFonts w:hint="eastAsia" w:ascii="宋体" w:hAnsi="宋体"/>
                <w:color w:val="000000"/>
                <w:szCs w:val="21"/>
                <w:u w:val="single"/>
                <w:lang w:eastAsia="zh-CN"/>
              </w:rPr>
              <w:t>（北京时间）</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2.2.3</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00000"/>
                <w:szCs w:val="21"/>
              </w:rPr>
            </w:pPr>
            <w:r>
              <w:rPr>
                <w:rFonts w:ascii="宋体" w:hAnsi="宋体"/>
                <w:color w:val="000000"/>
                <w:szCs w:val="21"/>
              </w:rPr>
              <w:t>投标人确认收到</w:t>
            </w:r>
            <w:r>
              <w:rPr>
                <w:rFonts w:hint="eastAsia" w:ascii="宋体" w:hAnsi="宋体"/>
                <w:color w:val="000000"/>
                <w:szCs w:val="21"/>
                <w:lang w:eastAsia="zh-CN"/>
              </w:rPr>
              <w:t>谈判文件</w:t>
            </w:r>
            <w:r>
              <w:rPr>
                <w:rFonts w:ascii="宋体" w:hAnsi="宋体"/>
                <w:color w:val="000000"/>
                <w:szCs w:val="21"/>
              </w:rPr>
              <w:t>澄清的时间</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在收到相应澄清文件后</w:t>
            </w:r>
            <w:r>
              <w:rPr>
                <w:rFonts w:hint="eastAsia" w:ascii="宋体" w:hAnsi="宋体"/>
                <w:color w:val="000000"/>
                <w:szCs w:val="21"/>
                <w:u w:val="single"/>
              </w:rPr>
              <w:t xml:space="preserve"> 24 </w:t>
            </w:r>
            <w:r>
              <w:rPr>
                <w:rFonts w:hint="eastAsia" w:ascii="宋体" w:hAnsi="宋体"/>
                <w:color w:val="000000"/>
                <w:szCs w:val="21"/>
              </w:rPr>
              <w:t>小时内</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2.3.2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olor w:val="000000"/>
                <w:szCs w:val="21"/>
              </w:rPr>
            </w:pPr>
            <w:r>
              <w:rPr>
                <w:rFonts w:ascii="宋体" w:hAnsi="宋体"/>
                <w:color w:val="000000"/>
                <w:szCs w:val="21"/>
              </w:rPr>
              <w:t>投标人确认收到</w:t>
            </w:r>
            <w:r>
              <w:rPr>
                <w:rFonts w:hint="eastAsia" w:ascii="宋体" w:hAnsi="宋体"/>
                <w:color w:val="000000"/>
                <w:szCs w:val="21"/>
                <w:lang w:eastAsia="zh-CN"/>
              </w:rPr>
              <w:t>谈判文件</w:t>
            </w:r>
            <w:r>
              <w:rPr>
                <w:rFonts w:ascii="宋体" w:hAnsi="宋体"/>
                <w:color w:val="000000"/>
                <w:szCs w:val="21"/>
              </w:rPr>
              <w:t>修改的时间</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在收到相应</w:t>
            </w:r>
            <w:r>
              <w:rPr>
                <w:rFonts w:ascii="宋体" w:hAnsi="宋体"/>
                <w:color w:val="000000"/>
                <w:szCs w:val="21"/>
              </w:rPr>
              <w:t>修改</w:t>
            </w:r>
            <w:r>
              <w:rPr>
                <w:rFonts w:hint="eastAsia" w:ascii="宋体" w:hAnsi="宋体"/>
                <w:color w:val="000000"/>
                <w:szCs w:val="21"/>
              </w:rPr>
              <w:t>文件后</w:t>
            </w:r>
            <w:r>
              <w:rPr>
                <w:rFonts w:hint="eastAsia" w:ascii="宋体" w:hAnsi="宋体"/>
                <w:color w:val="000000"/>
                <w:szCs w:val="21"/>
                <w:u w:val="single"/>
              </w:rPr>
              <w:t xml:space="preserve"> 24 </w:t>
            </w:r>
            <w:r>
              <w:rPr>
                <w:rFonts w:hint="eastAsia" w:ascii="宋体" w:hAnsi="宋体"/>
                <w:color w:val="000000"/>
                <w:szCs w:val="21"/>
              </w:rPr>
              <w:t>小时内</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3.1</w:t>
            </w:r>
            <w:r>
              <w:rPr>
                <w:rFonts w:hint="eastAsia" w:ascii="宋体" w:hAnsi="宋体"/>
                <w:color w:val="000000"/>
                <w:szCs w:val="21"/>
              </w:rPr>
              <w:t>.1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构成</w:t>
            </w:r>
            <w:r>
              <w:rPr>
                <w:rFonts w:hint="eastAsia" w:ascii="宋体" w:hAnsi="宋体"/>
                <w:color w:val="000000"/>
                <w:szCs w:val="21"/>
                <w:lang w:eastAsia="zh-CN"/>
              </w:rPr>
              <w:t>谈判响应性文件</w:t>
            </w:r>
            <w:r>
              <w:rPr>
                <w:rFonts w:ascii="宋体" w:hAnsi="宋体"/>
                <w:color w:val="000000"/>
                <w:szCs w:val="21"/>
              </w:rPr>
              <w:t>的其他材料</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szCs w:val="21"/>
              </w:rPr>
            </w:pPr>
            <w:r>
              <w:rPr>
                <w:rFonts w:hint="eastAsia" w:ascii="宋体" w:hAnsi="宋体"/>
                <w:color w:val="000000"/>
                <w:szCs w:val="21"/>
              </w:rPr>
              <w:t>无</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3.3</w:t>
            </w:r>
            <w:r>
              <w:rPr>
                <w:rFonts w:hint="eastAsia" w:ascii="宋体" w:hAnsi="宋体"/>
                <w:color w:val="000000"/>
                <w:szCs w:val="21"/>
              </w:rPr>
              <w:t>.1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投标有效期</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szCs w:val="21"/>
                <w:u w:val="single"/>
              </w:rPr>
            </w:pPr>
            <w:r>
              <w:rPr>
                <w:rFonts w:hint="eastAsia" w:ascii="宋体" w:hAnsi="宋体"/>
                <w:color w:val="000000"/>
                <w:szCs w:val="21"/>
                <w:u w:val="single"/>
              </w:rPr>
              <w:t>30 天</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3.4.1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投标保证金</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ind w:leftChars="0"/>
              <w:rPr>
                <w:rFonts w:hint="eastAsia"/>
              </w:rPr>
            </w:pPr>
            <w:r>
              <w:rPr>
                <w:rFonts w:hint="eastAsia"/>
              </w:rPr>
              <w:t>投标保证金的形式：</w:t>
            </w:r>
            <w:r>
              <w:rPr>
                <w:rFonts w:hint="eastAsia"/>
                <w:lang w:val="en-US" w:eastAsia="zh-CN"/>
              </w:rPr>
              <w:t>电汇、支票、汇票、本票等非现金形式提交</w:t>
            </w:r>
          </w:p>
          <w:p>
            <w:pPr>
              <w:numPr>
                <w:ilvl w:val="0"/>
                <w:numId w:val="0"/>
              </w:numPr>
              <w:spacing w:line="360" w:lineRule="auto"/>
              <w:ind w:leftChars="0"/>
              <w:rPr>
                <w:rFonts w:hint="eastAsia"/>
              </w:rPr>
            </w:pPr>
            <w:r>
              <w:rPr>
                <w:rFonts w:hint="eastAsia"/>
              </w:rPr>
              <w:t>投标保证金</w:t>
            </w:r>
            <w:r>
              <w:rPr>
                <w:rFonts w:hint="eastAsia"/>
                <w:lang w:eastAsia="zh-CN"/>
              </w:rPr>
              <w:t>：</w:t>
            </w:r>
            <w:r>
              <w:rPr>
                <w:rFonts w:hint="eastAsia"/>
                <w:lang w:val="en-US" w:eastAsia="zh-CN"/>
              </w:rPr>
              <w:t>31000</w:t>
            </w:r>
            <w:r>
              <w:rPr>
                <w:rFonts w:hint="eastAsia"/>
              </w:rPr>
              <w:t>元整</w:t>
            </w:r>
            <w:r>
              <w:rPr>
                <w:rFonts w:hint="eastAsia"/>
                <w:lang w:eastAsia="zh-CN"/>
              </w:rPr>
              <w:t>（</w:t>
            </w:r>
            <w:r>
              <w:rPr>
                <w:rFonts w:hint="eastAsia"/>
                <w:lang w:val="en-US" w:eastAsia="zh-CN"/>
              </w:rPr>
              <w:t>叁万壹仟元整</w:t>
            </w:r>
            <w:r>
              <w:rPr>
                <w:rFonts w:hint="eastAsia"/>
                <w:lang w:eastAsia="zh-CN"/>
              </w:rPr>
              <w:t>）</w:t>
            </w:r>
          </w:p>
          <w:p>
            <w:pPr>
              <w:numPr>
                <w:ilvl w:val="0"/>
                <w:numId w:val="0"/>
              </w:numPr>
              <w:spacing w:line="360" w:lineRule="auto"/>
              <w:ind w:leftChars="0"/>
              <w:rPr>
                <w:rFonts w:hint="eastAsia"/>
                <w:lang w:val="en-US" w:eastAsia="zh-CN"/>
              </w:rPr>
            </w:pPr>
            <w:r>
              <w:rPr>
                <w:rFonts w:hint="eastAsia"/>
              </w:rPr>
              <w:t>开户名称：</w:t>
            </w:r>
            <w:r>
              <w:rPr>
                <w:rFonts w:hint="eastAsia"/>
                <w:lang w:val="en-US" w:eastAsia="zh-CN"/>
              </w:rPr>
              <w:t>新疆欣诚众信工程咨询服务有限公司</w:t>
            </w:r>
          </w:p>
          <w:p>
            <w:pPr>
              <w:numPr>
                <w:ilvl w:val="0"/>
                <w:numId w:val="0"/>
              </w:numPr>
              <w:spacing w:line="360" w:lineRule="auto"/>
              <w:ind w:leftChars="0"/>
              <w:rPr>
                <w:rFonts w:hint="eastAsia" w:ascii="宋体" w:hAnsi="宋体"/>
                <w:szCs w:val="21"/>
                <w:lang w:val="en-US" w:eastAsia="zh-CN"/>
              </w:rPr>
            </w:pPr>
            <w:r>
              <w:rPr>
                <w:rFonts w:hint="eastAsia"/>
              </w:rPr>
              <w:t>开户行：</w:t>
            </w:r>
            <w:r>
              <w:rPr>
                <w:rFonts w:hint="eastAsia" w:ascii="宋体" w:hAnsi="宋体"/>
                <w:szCs w:val="21"/>
                <w:lang w:val="en-US" w:eastAsia="zh-CN"/>
              </w:rPr>
              <w:t>中国农业银行富蕴县支行营业部</w:t>
            </w:r>
          </w:p>
          <w:p>
            <w:pPr>
              <w:numPr>
                <w:ilvl w:val="0"/>
                <w:numId w:val="0"/>
              </w:numPr>
              <w:spacing w:line="360" w:lineRule="auto"/>
              <w:ind w:leftChars="0"/>
              <w:rPr>
                <w:rFonts w:hint="eastAsia"/>
              </w:rPr>
            </w:pPr>
            <w:r>
              <w:rPr>
                <w:rFonts w:hint="eastAsia"/>
              </w:rPr>
              <w:t>开户行行号：103902315300；    </w:t>
            </w:r>
          </w:p>
          <w:p>
            <w:pPr>
              <w:numPr>
                <w:ilvl w:val="0"/>
                <w:numId w:val="0"/>
              </w:numPr>
              <w:spacing w:line="360" w:lineRule="auto"/>
              <w:ind w:leftChars="0"/>
              <w:rPr>
                <w:rFonts w:hint="eastAsia"/>
              </w:rPr>
            </w:pPr>
            <w:r>
              <w:rPr>
                <w:rFonts w:hint="eastAsia"/>
              </w:rPr>
              <w:t>账号：</w:t>
            </w:r>
            <w:r>
              <w:rPr>
                <w:rFonts w:hint="eastAsia" w:ascii="宋体" w:hAnsi="宋体"/>
                <w:szCs w:val="21"/>
                <w:lang w:val="en-US" w:eastAsia="zh-CN"/>
              </w:rPr>
              <w:t>30153001040010913</w:t>
            </w:r>
          </w:p>
          <w:p>
            <w:pPr>
              <w:numPr>
                <w:ilvl w:val="0"/>
                <w:numId w:val="0"/>
              </w:numPr>
              <w:spacing w:line="360" w:lineRule="auto"/>
              <w:ind w:leftChars="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递交时间：投标截止时间之前</w:t>
            </w:r>
          </w:p>
          <w:p>
            <w:pPr>
              <w:numPr>
                <w:ilvl w:val="0"/>
                <w:numId w:val="0"/>
              </w:numPr>
              <w:spacing w:line="360" w:lineRule="auto"/>
              <w:ind w:leftChars="0"/>
              <w:rPr>
                <w:rFonts w:hint="eastAsia"/>
              </w:rPr>
            </w:pPr>
            <w:r>
              <w:rPr>
                <w:rFonts w:hint="eastAsia"/>
              </w:rPr>
              <w:t>注：</w:t>
            </w:r>
            <w:r>
              <w:rPr>
                <w:rFonts w:hint="eastAsia"/>
                <w:lang w:val="en-US" w:eastAsia="zh-CN"/>
              </w:rPr>
              <w:t>1、</w:t>
            </w:r>
            <w:r>
              <w:rPr>
                <w:rFonts w:hint="eastAsia"/>
              </w:rPr>
              <w:t>投标保证金</w:t>
            </w:r>
            <w:r>
              <w:rPr>
                <w:rFonts w:hint="eastAsia"/>
                <w:lang w:val="en-US" w:eastAsia="zh-CN"/>
              </w:rPr>
              <w:t>采用电汇或转账的</w:t>
            </w:r>
            <w:r>
              <w:rPr>
                <w:rFonts w:hint="eastAsia"/>
              </w:rPr>
              <w:t>须从投标人单位基本账户转出</w:t>
            </w:r>
            <w:r>
              <w:rPr>
                <w:rFonts w:hint="eastAsia"/>
                <w:lang w:eastAsia="zh-CN"/>
              </w:rPr>
              <w:t>并备注所投项目名称</w:t>
            </w:r>
            <w:r>
              <w:rPr>
                <w:rFonts w:hint="eastAsia"/>
              </w:rPr>
              <w:t>，</w:t>
            </w:r>
            <w:r>
              <w:rPr>
                <w:rFonts w:hint="eastAsia"/>
                <w:lang w:eastAsia="zh-CN"/>
              </w:rPr>
              <w:t>未备注项目名称的投标保证金不予认可。</w:t>
            </w:r>
            <w:r>
              <w:rPr>
                <w:rFonts w:hint="eastAsia"/>
              </w:rPr>
              <w:t>请投标人自行确定好到账日期，因自身原因缴纳保证金未按开标截止前到账的，投标人自行负责</w:t>
            </w:r>
            <w:r>
              <w:rPr>
                <w:rFonts w:hint="eastAsia" w:ascii="宋体" w:hAnsi="宋体" w:eastAsia="宋体" w:cs="Times New Roman"/>
                <w:color w:val="000000"/>
                <w:szCs w:val="21"/>
                <w:lang w:val="en-US" w:eastAsia="zh-CN"/>
              </w:rPr>
              <w:t>（投标单位应充分考虑跨行等因素导致的延迟到账情况）</w:t>
            </w:r>
            <w:r>
              <w:rPr>
                <w:rFonts w:hint="eastAsia"/>
              </w:rPr>
              <w:t>。</w:t>
            </w:r>
            <w:r>
              <w:rPr>
                <w:rFonts w:hint="eastAsia" w:ascii="宋体" w:hAnsi="宋体" w:eastAsia="宋体" w:cs="Times New Roman"/>
                <w:color w:val="000000"/>
                <w:szCs w:val="21"/>
                <w:lang w:val="en-US" w:eastAsia="zh-CN"/>
              </w:rPr>
              <w:t>2、</w:t>
            </w:r>
            <w:r>
              <w:rPr>
                <w:rFonts w:hint="eastAsia" w:ascii="Times New Roman" w:hAnsi="Times New Roman" w:eastAsia="宋体" w:cs="Times New Roman"/>
                <w:lang w:val="en-US" w:eastAsia="zh-CN"/>
              </w:rPr>
              <w:t>采用支票、汇票、本票等作为投保保证金形式的，投标企业提供凭证中必须体现单位基本账户汇出、备注项目名称，同投标文件一并单独密封提交。</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3.5.</w:t>
            </w:r>
            <w:r>
              <w:rPr>
                <w:rFonts w:hint="eastAsia" w:ascii="宋体" w:hAnsi="宋体"/>
                <w:color w:val="000000"/>
                <w:szCs w:val="21"/>
              </w:rPr>
              <w:t>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近年财务状况</w:t>
            </w:r>
            <w:r>
              <w:rPr>
                <w:rFonts w:hint="eastAsia" w:ascii="宋体" w:hAnsi="宋体"/>
                <w:color w:val="000000"/>
                <w:szCs w:val="21"/>
              </w:rPr>
              <w:t>的年份要求</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olor w:val="000000"/>
                <w:szCs w:val="21"/>
                <w:highlight w:val="yellow"/>
                <w:lang w:eastAsia="zh-CN"/>
              </w:rPr>
            </w:pPr>
            <w:r>
              <w:rPr>
                <w:rFonts w:hint="eastAsia" w:ascii="宋体" w:hAnsi="宋体"/>
                <w:color w:val="000000"/>
                <w:szCs w:val="21"/>
              </w:rPr>
              <w:t>近一年，</w:t>
            </w:r>
            <w:r>
              <w:rPr>
                <w:rFonts w:hint="eastAsia" w:ascii="宋体" w:hAnsi="宋体"/>
                <w:color w:val="000000"/>
                <w:szCs w:val="21"/>
                <w:lang w:val="en-US" w:eastAsia="zh-CN"/>
              </w:rPr>
              <w:t>2020年度或2021年度</w:t>
            </w:r>
            <w:r>
              <w:rPr>
                <w:rFonts w:hint="eastAsia" w:ascii="宋体" w:hAnsi="宋体"/>
                <w:color w:val="000000"/>
                <w:szCs w:val="21"/>
                <w:lang w:eastAsia="zh-CN"/>
              </w:rPr>
              <w:t>（经审计的财务报表）</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3.5.</w:t>
            </w:r>
            <w:r>
              <w:rPr>
                <w:rFonts w:hint="eastAsia" w:ascii="宋体" w:hAnsi="宋体"/>
                <w:color w:val="000000"/>
                <w:szCs w:val="21"/>
              </w:rPr>
              <w:t>3</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近年类似项目</w:t>
            </w:r>
            <w:r>
              <w:rPr>
                <w:rFonts w:hint="eastAsia" w:ascii="宋体" w:hAnsi="宋体"/>
                <w:color w:val="000000"/>
                <w:szCs w:val="21"/>
              </w:rPr>
              <w:t>的年份要求</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olor w:val="000000"/>
                <w:szCs w:val="21"/>
                <w:lang w:eastAsia="zh-CN"/>
              </w:rPr>
            </w:pPr>
            <w:r>
              <w:rPr>
                <w:rFonts w:hint="eastAsia" w:ascii="宋体" w:hAnsi="宋体"/>
                <w:color w:val="000000"/>
                <w:szCs w:val="21"/>
              </w:rPr>
              <w:t>近</w:t>
            </w:r>
            <w:r>
              <w:rPr>
                <w:rFonts w:hint="eastAsia" w:ascii="宋体" w:hAnsi="宋体"/>
                <w:color w:val="000000"/>
                <w:szCs w:val="21"/>
                <w:lang w:eastAsia="zh-CN"/>
              </w:rPr>
              <w:t>三</w:t>
            </w:r>
            <w:r>
              <w:rPr>
                <w:rFonts w:hint="eastAsia" w:ascii="宋体" w:hAnsi="宋体"/>
                <w:color w:val="000000"/>
                <w:szCs w:val="21"/>
              </w:rPr>
              <w:t>年，</w:t>
            </w:r>
            <w:r>
              <w:rPr>
                <w:rFonts w:hint="eastAsia" w:ascii="宋体" w:hAnsi="宋体"/>
                <w:color w:val="000000"/>
                <w:szCs w:val="21"/>
                <w:lang w:val="en-US" w:eastAsia="zh-CN"/>
              </w:rPr>
              <w:t>2019年-</w:t>
            </w:r>
            <w:r>
              <w:rPr>
                <w:rFonts w:hint="eastAsia" w:ascii="宋体" w:hAnsi="宋体"/>
                <w:color w:val="000000"/>
                <w:szCs w:val="21"/>
              </w:rPr>
              <w:t>20</w:t>
            </w:r>
            <w:r>
              <w:rPr>
                <w:rFonts w:hint="eastAsia" w:ascii="宋体" w:hAnsi="宋体"/>
                <w:color w:val="000000"/>
                <w:szCs w:val="21"/>
                <w:lang w:val="en-US" w:eastAsia="zh-CN"/>
              </w:rPr>
              <w:t>21</w:t>
            </w:r>
            <w:r>
              <w:rPr>
                <w:rFonts w:hint="eastAsia" w:ascii="宋体" w:hAnsi="宋体"/>
                <w:color w:val="000000"/>
                <w:szCs w:val="21"/>
              </w:rPr>
              <w:t>年</w:t>
            </w:r>
            <w:r>
              <w:rPr>
                <w:rFonts w:hint="eastAsia" w:ascii="宋体" w:hAnsi="宋体"/>
                <w:color w:val="000000"/>
                <w:szCs w:val="21"/>
                <w:lang w:eastAsia="zh-CN"/>
              </w:rPr>
              <w:t>（附中标通知书</w:t>
            </w:r>
            <w:r>
              <w:rPr>
                <w:rFonts w:hint="eastAsia" w:ascii="宋体" w:hAnsi="宋体"/>
                <w:color w:val="000000"/>
                <w:szCs w:val="21"/>
                <w:lang w:val="en-US" w:eastAsia="zh-CN"/>
              </w:rPr>
              <w:t>和</w:t>
            </w:r>
            <w:r>
              <w:rPr>
                <w:rFonts w:hint="eastAsia" w:ascii="宋体" w:hAnsi="宋体"/>
                <w:color w:val="000000"/>
                <w:szCs w:val="21"/>
                <w:lang w:eastAsia="zh-CN"/>
              </w:rPr>
              <w:t>合同）</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3.5.</w:t>
            </w:r>
            <w:r>
              <w:rPr>
                <w:rFonts w:hint="eastAsia" w:ascii="宋体" w:hAnsi="宋体"/>
                <w:color w:val="000000"/>
                <w:szCs w:val="21"/>
              </w:rPr>
              <w:t>5</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近年发生的诉讼及仲裁情况</w:t>
            </w:r>
            <w:r>
              <w:rPr>
                <w:rFonts w:hint="eastAsia" w:ascii="宋体" w:hAnsi="宋体"/>
                <w:color w:val="000000"/>
                <w:szCs w:val="21"/>
              </w:rPr>
              <w:t>的年份要求</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宋体" w:hAnsi="宋体"/>
                <w:color w:val="000000"/>
                <w:szCs w:val="21"/>
              </w:rPr>
            </w:pPr>
            <w:r>
              <w:rPr>
                <w:rFonts w:hint="eastAsia" w:ascii="宋体" w:hAnsi="宋体"/>
                <w:color w:val="000000"/>
                <w:szCs w:val="21"/>
              </w:rPr>
              <w:t>近</w:t>
            </w:r>
            <w:r>
              <w:rPr>
                <w:rFonts w:hint="eastAsia" w:ascii="宋体" w:hAnsi="宋体"/>
                <w:color w:val="000000"/>
                <w:szCs w:val="21"/>
                <w:lang w:eastAsia="zh-CN"/>
              </w:rPr>
              <w:t>一</w:t>
            </w:r>
            <w:r>
              <w:rPr>
                <w:rFonts w:hint="eastAsia" w:ascii="宋体" w:hAnsi="宋体"/>
                <w:color w:val="000000"/>
                <w:szCs w:val="21"/>
              </w:rPr>
              <w:t>年，20</w:t>
            </w:r>
            <w:r>
              <w:rPr>
                <w:rFonts w:hint="eastAsia" w:ascii="宋体" w:hAnsi="宋体"/>
                <w:color w:val="000000"/>
                <w:szCs w:val="21"/>
                <w:lang w:val="en-US" w:eastAsia="zh-CN"/>
              </w:rPr>
              <w:t>21</w:t>
            </w:r>
            <w:r>
              <w:rPr>
                <w:rFonts w:hint="eastAsia" w:ascii="宋体" w:hAnsi="宋体"/>
                <w:color w:val="000000"/>
                <w:szCs w:val="21"/>
              </w:rPr>
              <w:t>年</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3.6</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是否允许</w:t>
            </w:r>
            <w:r>
              <w:rPr>
                <w:rFonts w:hint="eastAsia" w:ascii="宋体" w:hAnsi="宋体"/>
                <w:color w:val="000000"/>
                <w:szCs w:val="21"/>
              </w:rPr>
              <w:t>递交备</w:t>
            </w:r>
            <w:r>
              <w:rPr>
                <w:rFonts w:ascii="宋体" w:hAnsi="宋体"/>
                <w:color w:val="000000"/>
                <w:szCs w:val="21"/>
              </w:rPr>
              <w:t>选投标方案</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pStyle w:val="17"/>
              <w:topLinePunct/>
              <w:rPr>
                <w:rFonts w:hint="eastAsia" w:hAnsi="宋体"/>
                <w:color w:val="000000"/>
                <w:sz w:val="21"/>
                <w:szCs w:val="21"/>
              </w:rPr>
            </w:pPr>
            <w:r>
              <w:rPr>
                <w:rFonts w:hint="eastAsia" w:hAnsi="宋体"/>
                <w:color w:val="000000"/>
                <w:spacing w:val="16"/>
                <w:kern w:val="0"/>
                <w:sz w:val="21"/>
                <w:szCs w:val="21"/>
                <w:bdr w:val="single" w:color="auto" w:sz="4" w:space="0"/>
              </w:rPr>
              <w:t>√</w:t>
            </w:r>
            <w:r>
              <w:rPr>
                <w:rFonts w:hint="eastAsia" w:hAnsi="宋体"/>
                <w:color w:val="000000"/>
                <w:sz w:val="21"/>
                <w:szCs w:val="21"/>
              </w:rPr>
              <w:t>不允许</w:t>
            </w:r>
          </w:p>
          <w:p>
            <w:pPr>
              <w:rPr>
                <w:rFonts w:ascii="宋体" w:hAnsi="宋体"/>
                <w:color w:val="000000"/>
                <w:szCs w:val="21"/>
              </w:rPr>
            </w:pPr>
            <w:r>
              <w:rPr>
                <w:rFonts w:hint="eastAsia" w:ascii="宋体" w:hAnsi="宋体"/>
                <w:color w:val="000000"/>
                <w:szCs w:val="21"/>
              </w:rPr>
              <w:t>□允许</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3.7.3</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签字</w:t>
            </w:r>
            <w:r>
              <w:rPr>
                <w:rFonts w:hint="eastAsia" w:ascii="宋体" w:hAnsi="宋体"/>
                <w:color w:val="000000"/>
                <w:szCs w:val="21"/>
              </w:rPr>
              <w:t>和（</w:t>
            </w:r>
            <w:r>
              <w:rPr>
                <w:rFonts w:ascii="宋体" w:hAnsi="宋体"/>
                <w:color w:val="000000"/>
                <w:szCs w:val="21"/>
              </w:rPr>
              <w:t>或</w:t>
            </w:r>
            <w:r>
              <w:rPr>
                <w:rFonts w:hint="eastAsia" w:ascii="宋体" w:hAnsi="宋体"/>
                <w:color w:val="000000"/>
                <w:szCs w:val="21"/>
              </w:rPr>
              <w:t>）</w:t>
            </w:r>
            <w:r>
              <w:rPr>
                <w:rFonts w:ascii="宋体" w:hAnsi="宋体"/>
                <w:color w:val="000000"/>
                <w:szCs w:val="21"/>
              </w:rPr>
              <w:t>盖章要求</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法人公章</w:t>
            </w:r>
          </w:p>
          <w:p>
            <w:pPr>
              <w:rPr>
                <w:rFonts w:hint="eastAsia" w:ascii="宋体" w:hAnsi="宋体"/>
                <w:color w:val="000000"/>
                <w:szCs w:val="21"/>
              </w:rPr>
            </w:pPr>
            <w:r>
              <w:rPr>
                <w:rFonts w:hint="eastAsia" w:ascii="宋体" w:hAnsi="宋体"/>
                <w:color w:val="000000"/>
                <w:szCs w:val="21"/>
              </w:rPr>
              <w:t>企业法定代表人或其委托代理人</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3.7.4</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lang w:eastAsia="zh-CN"/>
              </w:rPr>
              <w:t>谈判响应性文件</w:t>
            </w:r>
            <w:r>
              <w:rPr>
                <w:rFonts w:ascii="宋体" w:hAnsi="宋体"/>
                <w:color w:val="000000"/>
                <w:szCs w:val="21"/>
              </w:rPr>
              <w:t>份数</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宋体" w:hAnsi="宋体" w:eastAsia="宋体"/>
                <w:color w:val="000000"/>
                <w:kern w:val="0"/>
                <w:szCs w:val="21"/>
                <w:lang w:val="en-US" w:eastAsia="zh-CN"/>
              </w:rPr>
            </w:pPr>
            <w:r>
              <w:rPr>
                <w:rFonts w:hint="eastAsia" w:ascii="宋体" w:hAnsi="宋体"/>
                <w:color w:val="000000"/>
                <w:kern w:val="0"/>
                <w:szCs w:val="21"/>
                <w:lang w:eastAsia="zh-CN"/>
              </w:rPr>
              <w:t>一正一副（电子版投标文件两份）</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3.7.5</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装订要求</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按照第二章投标人须知第</w:t>
            </w:r>
            <w:r>
              <w:rPr>
                <w:rFonts w:ascii="宋体" w:hAnsi="宋体"/>
                <w:color w:val="000000"/>
                <w:szCs w:val="21"/>
              </w:rPr>
              <w:t>3.1.1</w:t>
            </w:r>
            <w:r>
              <w:rPr>
                <w:rFonts w:hint="eastAsia" w:ascii="宋体" w:hAnsi="宋体"/>
                <w:color w:val="000000"/>
                <w:szCs w:val="21"/>
              </w:rPr>
              <w:t>项规定的</w:t>
            </w:r>
            <w:r>
              <w:rPr>
                <w:rFonts w:hint="eastAsia" w:ascii="宋体" w:hAnsi="宋体"/>
                <w:color w:val="000000"/>
                <w:szCs w:val="21"/>
                <w:lang w:eastAsia="zh-CN"/>
              </w:rPr>
              <w:t>谈判响应性文件</w:t>
            </w:r>
            <w:r>
              <w:rPr>
                <w:rFonts w:hint="eastAsia" w:ascii="宋体" w:hAnsi="宋体"/>
                <w:color w:val="000000"/>
                <w:szCs w:val="21"/>
              </w:rPr>
              <w:t>组成内容，</w:t>
            </w:r>
            <w:r>
              <w:rPr>
                <w:rFonts w:hint="eastAsia" w:ascii="宋体" w:hAnsi="宋体"/>
                <w:color w:val="000000"/>
                <w:szCs w:val="21"/>
                <w:lang w:eastAsia="zh-CN"/>
              </w:rPr>
              <w:t>谈判响应性文件</w:t>
            </w:r>
            <w:r>
              <w:rPr>
                <w:rFonts w:hint="eastAsia" w:ascii="宋体" w:hAnsi="宋体"/>
                <w:color w:val="000000"/>
                <w:szCs w:val="21"/>
              </w:rPr>
              <w:t>应按以下要求装订：</w:t>
            </w:r>
          </w:p>
          <w:p>
            <w:pPr>
              <w:rPr>
                <w:rFonts w:hint="eastAsia" w:ascii="宋体" w:hAnsi="宋体"/>
                <w:color w:val="000000"/>
                <w:szCs w:val="21"/>
              </w:rPr>
            </w:pPr>
            <w:r>
              <w:rPr>
                <w:rFonts w:hint="eastAsia" w:ascii="宋体" w:hAnsi="宋体"/>
                <w:color w:val="000000"/>
                <w:szCs w:val="21"/>
              </w:rPr>
              <w:t>□不分册装订</w:t>
            </w:r>
          </w:p>
          <w:p>
            <w:pPr>
              <w:rPr>
                <w:rFonts w:hint="eastAsia" w:ascii="宋体" w:hAnsi="宋体"/>
                <w:color w:val="000000"/>
                <w:szCs w:val="21"/>
              </w:rPr>
            </w:pPr>
            <w:r>
              <w:rPr>
                <w:rFonts w:hint="eastAsia" w:ascii="宋体" w:hAnsi="宋体"/>
                <w:color w:val="000000"/>
                <w:spacing w:val="16"/>
                <w:kern w:val="0"/>
                <w:szCs w:val="21"/>
                <w:bdr w:val="single" w:color="auto" w:sz="4" w:space="0"/>
              </w:rPr>
              <w:t>√</w:t>
            </w:r>
            <w:r>
              <w:rPr>
                <w:rFonts w:hint="eastAsia" w:ascii="宋体" w:hAnsi="宋体"/>
                <w:color w:val="000000"/>
                <w:szCs w:val="21"/>
              </w:rPr>
              <w:t>分册装订，共分</w:t>
            </w:r>
            <w:r>
              <w:rPr>
                <w:rFonts w:hint="eastAsia" w:ascii="宋体" w:hAnsi="宋体"/>
                <w:color w:val="000000"/>
                <w:szCs w:val="21"/>
                <w:u w:val="single"/>
              </w:rPr>
              <w:t xml:space="preserve"> 二   </w:t>
            </w:r>
            <w:r>
              <w:rPr>
                <w:rFonts w:hint="eastAsia" w:ascii="宋体" w:hAnsi="宋体"/>
                <w:color w:val="000000"/>
                <w:szCs w:val="21"/>
              </w:rPr>
              <w:t>册，分别为：</w:t>
            </w:r>
          </w:p>
          <w:p>
            <w:pPr>
              <w:rPr>
                <w:rFonts w:hint="eastAsia" w:ascii="宋体" w:hAnsi="宋体"/>
                <w:color w:val="000000"/>
                <w:szCs w:val="21"/>
              </w:rPr>
            </w:pPr>
            <w:r>
              <w:rPr>
                <w:rFonts w:hint="eastAsia" w:ascii="宋体" w:hAnsi="宋体"/>
                <w:color w:val="000000"/>
                <w:szCs w:val="21"/>
              </w:rPr>
              <w:t>商务标（包含经济部分），包括</w:t>
            </w:r>
            <w:r>
              <w:rPr>
                <w:rFonts w:hint="eastAsia" w:ascii="宋体" w:hAnsi="宋体"/>
                <w:color w:val="000000"/>
                <w:szCs w:val="21"/>
                <w:u w:val="single"/>
              </w:rPr>
              <w:t xml:space="preserve"> 第</w:t>
            </w:r>
            <w:r>
              <w:rPr>
                <w:rFonts w:ascii="宋体" w:hAnsi="宋体"/>
                <w:color w:val="000000"/>
                <w:szCs w:val="21"/>
                <w:u w:val="single"/>
              </w:rPr>
              <w:t>3.1.1.1</w:t>
            </w:r>
            <w:r>
              <w:rPr>
                <w:rFonts w:hint="eastAsia" w:ascii="宋体" w:hAnsi="宋体"/>
                <w:color w:val="000000"/>
                <w:szCs w:val="21"/>
                <w:u w:val="single"/>
              </w:rPr>
              <w:t>项规定</w:t>
            </w:r>
            <w:r>
              <w:rPr>
                <w:rFonts w:hint="eastAsia" w:ascii="宋体" w:hAnsi="宋体"/>
                <w:color w:val="000000"/>
                <w:szCs w:val="21"/>
              </w:rPr>
              <w:t>的内容</w:t>
            </w:r>
          </w:p>
          <w:p>
            <w:pPr>
              <w:rPr>
                <w:rFonts w:hint="eastAsia" w:ascii="宋体" w:hAnsi="宋体"/>
                <w:color w:val="000000"/>
                <w:szCs w:val="21"/>
              </w:rPr>
            </w:pPr>
            <w:r>
              <w:rPr>
                <w:rFonts w:hint="eastAsia" w:ascii="宋体" w:hAnsi="宋体"/>
                <w:color w:val="000000"/>
                <w:szCs w:val="21"/>
              </w:rPr>
              <w:t>技术标，包括</w:t>
            </w:r>
            <w:r>
              <w:rPr>
                <w:rFonts w:hint="eastAsia" w:ascii="宋体" w:hAnsi="宋体"/>
                <w:color w:val="000000"/>
                <w:szCs w:val="21"/>
                <w:u w:val="single"/>
              </w:rPr>
              <w:t xml:space="preserve"> 第</w:t>
            </w:r>
            <w:r>
              <w:rPr>
                <w:rFonts w:ascii="宋体" w:hAnsi="宋体"/>
                <w:color w:val="000000"/>
                <w:szCs w:val="21"/>
                <w:u w:val="single"/>
              </w:rPr>
              <w:t>3.1.1.2</w:t>
            </w:r>
            <w:r>
              <w:rPr>
                <w:rFonts w:hint="eastAsia" w:ascii="宋体" w:hAnsi="宋体"/>
                <w:color w:val="000000"/>
                <w:szCs w:val="21"/>
                <w:u w:val="single"/>
              </w:rPr>
              <w:t>项规定</w:t>
            </w:r>
            <w:r>
              <w:rPr>
                <w:rFonts w:hint="eastAsia" w:ascii="宋体" w:hAnsi="宋体"/>
                <w:color w:val="000000"/>
                <w:szCs w:val="21"/>
              </w:rPr>
              <w:t>的内容</w:t>
            </w:r>
          </w:p>
          <w:p>
            <w:pPr>
              <w:rPr>
                <w:rFonts w:hint="eastAsia" w:ascii="宋体" w:hAnsi="宋体"/>
                <w:color w:val="000000"/>
                <w:sz w:val="24"/>
              </w:rPr>
            </w:pPr>
            <w:r>
              <w:rPr>
                <w:rFonts w:hint="eastAsia" w:ascii="宋体" w:hAnsi="宋体"/>
                <w:color w:val="000000"/>
                <w:szCs w:val="21"/>
              </w:rPr>
              <w:t>商务标、技术标采用胶装方式装订；具体要求详见第二章第3.7.5项内容。</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4.1.2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封套上写明</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420" w:hanging="420" w:hangingChars="200"/>
              <w:jc w:val="left"/>
              <w:rPr>
                <w:rFonts w:hint="default"/>
                <w:color w:val="000000"/>
                <w:szCs w:val="21"/>
                <w:lang w:val="en-US" w:eastAsia="zh-CN"/>
              </w:rPr>
            </w:pPr>
            <w:r>
              <w:rPr>
                <w:color w:val="000000"/>
                <w:szCs w:val="21"/>
              </w:rPr>
              <w:t>招标人</w:t>
            </w:r>
            <w:r>
              <w:rPr>
                <w:rFonts w:hint="eastAsia"/>
                <w:color w:val="000000"/>
                <w:szCs w:val="21"/>
                <w:lang w:eastAsia="zh-CN"/>
              </w:rPr>
              <w:t>：</w:t>
            </w:r>
            <w:r>
              <w:rPr>
                <w:rFonts w:hint="eastAsia"/>
                <w:color w:val="000000"/>
                <w:szCs w:val="21"/>
                <w:lang w:val="en-US" w:eastAsia="zh-CN"/>
              </w:rPr>
              <w:t>富蕴县乡村振兴局</w:t>
            </w:r>
          </w:p>
          <w:p>
            <w:pPr>
              <w:spacing w:line="400" w:lineRule="exact"/>
              <w:ind w:left="420" w:hanging="420" w:hangingChars="200"/>
              <w:jc w:val="left"/>
              <w:rPr>
                <w:rFonts w:hint="eastAsia" w:ascii="Times New Roman" w:hAnsi="Times New Roman" w:eastAsia="宋体" w:cs="Times New Roman"/>
                <w:color w:val="000000"/>
                <w:szCs w:val="21"/>
                <w:lang w:eastAsia="zh-CN"/>
              </w:rPr>
            </w:pPr>
            <w:r>
              <w:rPr>
                <w:rFonts w:hint="eastAsia"/>
                <w:color w:val="000000"/>
                <w:szCs w:val="21"/>
              </w:rPr>
              <w:t>工程名称</w:t>
            </w:r>
            <w:r>
              <w:rPr>
                <w:rFonts w:hint="eastAsia"/>
                <w:color w:val="000000"/>
                <w:szCs w:val="21"/>
                <w:lang w:eastAsia="zh-CN"/>
              </w:rPr>
              <w:t>：</w:t>
            </w:r>
            <w:r>
              <w:rPr>
                <w:rFonts w:hint="eastAsia"/>
                <w:color w:val="000000"/>
                <w:szCs w:val="21"/>
                <w:lang w:val="en-US" w:eastAsia="zh-CN"/>
              </w:rPr>
              <w:t>恰库尔图镇哈希翁村给水改造建设项目</w:t>
            </w:r>
          </w:p>
          <w:p>
            <w:pPr>
              <w:spacing w:line="400" w:lineRule="exact"/>
              <w:ind w:left="420" w:hanging="420" w:hangingChars="20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谈</w:t>
            </w:r>
            <w:r>
              <w:rPr>
                <w:rFonts w:hint="eastAsia" w:ascii="Times New Roman" w:hAnsi="Times New Roman" w:eastAsia="宋体" w:cs="Times New Roman"/>
                <w:color w:val="000000"/>
                <w:szCs w:val="21"/>
                <w:lang w:eastAsia="zh-CN"/>
              </w:rPr>
              <w:t>判响应性文件</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在</w:t>
            </w:r>
            <w:r>
              <w:rPr>
                <w:rFonts w:hint="eastAsia" w:ascii="Times New Roman" w:hAnsi="Times New Roman" w:eastAsia="宋体" w:cs="Times New Roman"/>
                <w:color w:val="000000"/>
                <w:szCs w:val="21"/>
                <w:lang w:val="en-US" w:eastAsia="zh-CN"/>
              </w:rPr>
              <w:t>2022年0</w:t>
            </w:r>
            <w:r>
              <w:rPr>
                <w:rFonts w:hint="eastAsia" w:cs="Times New Roman"/>
                <w:color w:val="000000"/>
                <w:szCs w:val="21"/>
                <w:lang w:val="en-US" w:eastAsia="zh-CN"/>
              </w:rPr>
              <w:t>7</w:t>
            </w:r>
            <w:r>
              <w:rPr>
                <w:rFonts w:hint="eastAsia" w:ascii="Times New Roman" w:hAnsi="Times New Roman" w:eastAsia="宋体" w:cs="Times New Roman"/>
                <w:color w:val="000000"/>
                <w:szCs w:val="21"/>
                <w:lang w:val="en-US" w:eastAsia="zh-CN"/>
              </w:rPr>
              <w:t>月00日16时30分</w:t>
            </w:r>
            <w:r>
              <w:rPr>
                <w:rFonts w:ascii="Times New Roman" w:hAnsi="Times New Roman" w:eastAsia="宋体" w:cs="Times New Roman"/>
                <w:color w:val="000000"/>
                <w:szCs w:val="21"/>
              </w:rPr>
              <w:t>前不</w:t>
            </w:r>
          </w:p>
          <w:p>
            <w:pPr>
              <w:spacing w:line="400" w:lineRule="exact"/>
              <w:ind w:left="420" w:hanging="420" w:hangingChars="200"/>
              <w:jc w:val="left"/>
              <w:rPr>
                <w:rFonts w:ascii="宋体" w:hAnsi="宋体"/>
                <w:szCs w:val="21"/>
                <w:u w:val="single"/>
              </w:rPr>
            </w:pPr>
            <w:r>
              <w:rPr>
                <w:rFonts w:ascii="Times New Roman" w:hAnsi="Times New Roman" w:eastAsia="宋体" w:cs="Times New Roman"/>
                <w:color w:val="000000"/>
                <w:szCs w:val="21"/>
              </w:rPr>
              <w:t>得开启</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4.2.2</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递交</w:t>
            </w:r>
            <w:r>
              <w:rPr>
                <w:rFonts w:hint="eastAsia" w:ascii="宋体" w:hAnsi="宋体"/>
                <w:color w:val="000000"/>
                <w:szCs w:val="21"/>
                <w:lang w:eastAsia="zh-CN"/>
              </w:rPr>
              <w:t>谈判响应性文件</w:t>
            </w:r>
            <w:r>
              <w:rPr>
                <w:rFonts w:ascii="宋体" w:hAnsi="宋体"/>
                <w:color w:val="000000"/>
                <w:szCs w:val="21"/>
              </w:rPr>
              <w:t>地点</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olor w:val="000000"/>
                <w:szCs w:val="21"/>
                <w:lang w:eastAsia="zh-CN"/>
              </w:rPr>
            </w:pPr>
            <w:r>
              <w:rPr>
                <w:rFonts w:hint="eastAsia" w:ascii="宋体" w:hAnsi="宋体"/>
                <w:color w:val="000000"/>
                <w:szCs w:val="21"/>
              </w:rPr>
              <w:t>富蕴县团结北路额河商厦215会议室</w:t>
            </w:r>
            <w:r>
              <w:rPr>
                <w:rFonts w:hint="eastAsia" w:ascii="宋体" w:hAnsi="宋体"/>
                <w:color w:val="000000"/>
                <w:szCs w:val="21"/>
                <w:lang w:val="en-US" w:eastAsia="zh-CN"/>
              </w:rPr>
              <w:t>  </w:t>
            </w:r>
            <w:r>
              <w:rPr>
                <w:rFonts w:hint="eastAsia" w:ascii="宋体" w:hAnsi="宋体" w:eastAsia="宋体"/>
                <w:color w:val="000000"/>
                <w:szCs w:val="21"/>
                <w:lang w:val="en-US" w:eastAsia="zh-CN"/>
              </w:rPr>
              <w:t> </w:t>
            </w:r>
          </w:p>
        </w:tc>
      </w:tr>
      <w:tr>
        <w:tblPrEx>
          <w:tblCellMar>
            <w:top w:w="0" w:type="dxa"/>
            <w:left w:w="108" w:type="dxa"/>
            <w:bottom w:w="0" w:type="dxa"/>
            <w:right w:w="108" w:type="dxa"/>
          </w:tblCellMar>
        </w:tblPrEx>
        <w:trPr>
          <w:trHeight w:val="47"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4.2.3</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Cs w:val="21"/>
                <w:lang w:eastAsia="zh-CN"/>
              </w:rPr>
            </w:pPr>
            <w:r>
              <w:rPr>
                <w:rFonts w:ascii="宋体" w:hAnsi="宋体"/>
                <w:color w:val="000000"/>
                <w:szCs w:val="21"/>
              </w:rPr>
              <w:t>是否退还</w:t>
            </w:r>
            <w:r>
              <w:rPr>
                <w:rFonts w:hint="eastAsia" w:ascii="宋体" w:hAnsi="宋体"/>
                <w:color w:val="000000"/>
                <w:szCs w:val="21"/>
                <w:lang w:eastAsia="zh-CN"/>
              </w:rPr>
              <w:t>谈判响应性文件</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pStyle w:val="17"/>
              <w:topLinePunct/>
              <w:rPr>
                <w:rFonts w:hint="eastAsia" w:hAnsi="宋体"/>
                <w:color w:val="000000"/>
                <w:sz w:val="21"/>
                <w:szCs w:val="21"/>
              </w:rPr>
            </w:pPr>
            <w:r>
              <w:rPr>
                <w:rFonts w:hint="eastAsia" w:hAnsi="宋体"/>
                <w:color w:val="000000"/>
                <w:sz w:val="21"/>
                <w:szCs w:val="21"/>
                <w:lang w:eastAsia="zh-CN"/>
              </w:rPr>
              <w:t>☑</w:t>
            </w:r>
            <w:r>
              <w:rPr>
                <w:rFonts w:hint="eastAsia" w:hAnsi="宋体"/>
                <w:color w:val="000000"/>
                <w:sz w:val="21"/>
                <w:szCs w:val="21"/>
              </w:rPr>
              <w:t>否</w:t>
            </w:r>
          </w:p>
          <w:p>
            <w:pPr>
              <w:rPr>
                <w:rFonts w:ascii="宋体" w:hAnsi="宋体"/>
                <w:color w:val="000000"/>
                <w:sz w:val="24"/>
              </w:rPr>
            </w:pPr>
            <w:r>
              <w:rPr>
                <w:rFonts w:hint="eastAsia" w:hAnsi="宋体"/>
                <w:color w:val="000000"/>
                <w:sz w:val="21"/>
                <w:szCs w:val="21"/>
                <w:lang w:eastAsia="zh-CN"/>
              </w:rPr>
              <w:t>□</w:t>
            </w:r>
            <w:r>
              <w:rPr>
                <w:rFonts w:hint="eastAsia" w:ascii="宋体" w:hAnsi="宋体"/>
                <w:color w:val="000000"/>
                <w:sz w:val="21"/>
                <w:szCs w:val="21"/>
              </w:rPr>
              <w:t>是，投标人退一份</w:t>
            </w:r>
          </w:p>
        </w:tc>
      </w:tr>
      <w:tr>
        <w:tblPrEx>
          <w:tblCellMar>
            <w:top w:w="0" w:type="dxa"/>
            <w:left w:w="108" w:type="dxa"/>
            <w:bottom w:w="0" w:type="dxa"/>
            <w:right w:w="108" w:type="dxa"/>
          </w:tblCellMar>
        </w:tblPrEx>
        <w:trPr>
          <w:trHeight w:val="574" w:hRule="atLeast"/>
        </w:trPr>
        <w:tc>
          <w:tcPr>
            <w:tcW w:w="1018"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5.1</w:t>
            </w:r>
          </w:p>
        </w:tc>
        <w:tc>
          <w:tcPr>
            <w:tcW w:w="2837" w:type="dxa"/>
            <w:gridSpan w:val="2"/>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lang w:eastAsia="zh-CN"/>
              </w:rPr>
              <w:t>谈判响应</w:t>
            </w:r>
            <w:r>
              <w:rPr>
                <w:rFonts w:hint="eastAsia" w:ascii="宋体" w:hAnsi="宋体"/>
                <w:color w:val="000000"/>
                <w:szCs w:val="21"/>
              </w:rPr>
              <w:t>时间和地点</w:t>
            </w:r>
          </w:p>
        </w:tc>
        <w:tc>
          <w:tcPr>
            <w:tcW w:w="5272" w:type="dxa"/>
            <w:tcBorders>
              <w:top w:val="single" w:color="auto" w:sz="4" w:space="0"/>
              <w:left w:val="single" w:color="auto" w:sz="4" w:space="0"/>
              <w:right w:val="single" w:color="auto" w:sz="4" w:space="0"/>
            </w:tcBorders>
            <w:noWrap w:val="0"/>
            <w:vAlign w:val="center"/>
          </w:tcPr>
          <w:p>
            <w:pPr>
              <w:rPr>
                <w:rFonts w:hint="eastAsia" w:ascii="宋体" w:hAnsi="宋体" w:eastAsia="宋体"/>
                <w:color w:val="000000"/>
                <w:szCs w:val="21"/>
                <w:lang w:eastAsia="zh-CN"/>
              </w:rPr>
            </w:pPr>
            <w:r>
              <w:rPr>
                <w:rFonts w:hint="eastAsia" w:ascii="宋体" w:hAnsi="宋体"/>
                <w:color w:val="000000"/>
                <w:szCs w:val="21"/>
                <w:lang w:eastAsia="zh-CN"/>
              </w:rPr>
              <w:t>响应</w:t>
            </w:r>
            <w:r>
              <w:rPr>
                <w:rFonts w:ascii="宋体" w:hAnsi="宋体"/>
                <w:color w:val="000000"/>
                <w:szCs w:val="21"/>
              </w:rPr>
              <w:t>时间</w:t>
            </w:r>
            <w:r>
              <w:rPr>
                <w:rFonts w:hint="eastAsia" w:ascii="宋体" w:hAnsi="宋体"/>
                <w:color w:val="000000"/>
                <w:szCs w:val="21"/>
              </w:rPr>
              <w:t>：</w:t>
            </w:r>
            <w:r>
              <w:rPr>
                <w:rFonts w:hint="eastAsia" w:ascii="宋体" w:hAnsi="宋体"/>
                <w:color w:val="000000"/>
                <w:szCs w:val="21"/>
                <w:lang w:val="en-US" w:eastAsia="zh-CN"/>
              </w:rPr>
              <w:t>2022年07月00日16时30分</w:t>
            </w:r>
            <w:r>
              <w:rPr>
                <w:rFonts w:hint="eastAsia" w:ascii="宋体" w:hAnsi="宋体"/>
                <w:color w:val="000000"/>
                <w:szCs w:val="21"/>
                <w:lang w:eastAsia="zh-CN"/>
              </w:rPr>
              <w:t>（北京时间）</w:t>
            </w:r>
          </w:p>
          <w:p>
            <w:pPr>
              <w:rPr>
                <w:rFonts w:hint="default" w:ascii="宋体" w:hAnsi="宋体" w:eastAsia="宋体"/>
                <w:color w:val="000000"/>
                <w:szCs w:val="21"/>
                <w:lang w:val="en-US" w:eastAsia="zh-CN"/>
              </w:rPr>
            </w:pPr>
            <w:r>
              <w:rPr>
                <w:rFonts w:hint="eastAsia" w:ascii="宋体" w:hAnsi="宋体"/>
                <w:color w:val="000000"/>
                <w:szCs w:val="21"/>
                <w:lang w:eastAsia="zh-CN"/>
              </w:rPr>
              <w:t>响应</w:t>
            </w:r>
            <w:r>
              <w:rPr>
                <w:rFonts w:ascii="宋体" w:hAnsi="宋体"/>
                <w:color w:val="000000"/>
                <w:szCs w:val="21"/>
              </w:rPr>
              <w:t>地点</w:t>
            </w:r>
            <w:r>
              <w:rPr>
                <w:rFonts w:hint="eastAsia" w:ascii="宋体" w:hAnsi="宋体"/>
                <w:color w:val="000000"/>
                <w:szCs w:val="21"/>
              </w:rPr>
              <w:t>：阿勒泰地区富蕴县团结北路额河商厦215会议室</w:t>
            </w:r>
            <w:r>
              <w:rPr>
                <w:rFonts w:hint="eastAsia" w:ascii="宋体" w:hAnsi="宋体"/>
                <w:color w:val="000000"/>
                <w:szCs w:val="21"/>
                <w:lang w:val="en-US" w:eastAsia="zh-CN"/>
              </w:rPr>
              <w:t> </w:t>
            </w:r>
          </w:p>
        </w:tc>
      </w:tr>
      <w:tr>
        <w:tblPrEx>
          <w:tblCellMar>
            <w:top w:w="0" w:type="dxa"/>
            <w:left w:w="108" w:type="dxa"/>
            <w:bottom w:w="0" w:type="dxa"/>
            <w:right w:w="108" w:type="dxa"/>
          </w:tblCellMar>
        </w:tblPrEx>
        <w:trPr>
          <w:trHeight w:val="125" w:hRule="atLeast"/>
        </w:trPr>
        <w:tc>
          <w:tcPr>
            <w:tcW w:w="1018" w:type="dxa"/>
            <w:tcBorders>
              <w:top w:val="single" w:color="auto" w:sz="4" w:space="0"/>
              <w:left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rPr>
              <w:t>5.2</w:t>
            </w:r>
          </w:p>
        </w:tc>
        <w:tc>
          <w:tcPr>
            <w:tcW w:w="2837" w:type="dxa"/>
            <w:gridSpan w:val="2"/>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开标程序</w:t>
            </w:r>
          </w:p>
        </w:tc>
        <w:tc>
          <w:tcPr>
            <w:tcW w:w="5272" w:type="dxa"/>
            <w:tcBorders>
              <w:top w:val="single" w:color="auto" w:sz="4" w:space="0"/>
              <w:left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（1）密封情况检查：密封是否完整，是否加盖法人公章及法定代表人或其委托代理人签章</w:t>
            </w:r>
          </w:p>
          <w:p>
            <w:pPr>
              <w:rPr>
                <w:rFonts w:hint="eastAsia" w:ascii="宋体" w:hAnsi="宋体"/>
                <w:color w:val="000000"/>
                <w:sz w:val="24"/>
              </w:rPr>
            </w:pPr>
            <w:r>
              <w:rPr>
                <w:rFonts w:hint="eastAsia" w:ascii="宋体" w:hAnsi="宋体"/>
                <w:color w:val="000000"/>
                <w:szCs w:val="21"/>
              </w:rPr>
              <w:t>（2）开标顺序：以递交</w:t>
            </w:r>
            <w:r>
              <w:rPr>
                <w:rFonts w:hint="eastAsia" w:ascii="宋体" w:hAnsi="宋体"/>
                <w:color w:val="000000"/>
                <w:szCs w:val="21"/>
                <w:lang w:eastAsia="zh-CN"/>
              </w:rPr>
              <w:t>谈判响应性文件</w:t>
            </w:r>
            <w:r>
              <w:rPr>
                <w:rFonts w:hint="eastAsia" w:ascii="宋体" w:hAnsi="宋体"/>
                <w:color w:val="000000"/>
                <w:szCs w:val="21"/>
              </w:rPr>
              <w:t>的确认收到时间由后往前依次唱标</w:t>
            </w:r>
          </w:p>
        </w:tc>
      </w:tr>
      <w:tr>
        <w:tblPrEx>
          <w:tblCellMar>
            <w:top w:w="0" w:type="dxa"/>
            <w:left w:w="108" w:type="dxa"/>
            <w:bottom w:w="0" w:type="dxa"/>
            <w:right w:w="108" w:type="dxa"/>
          </w:tblCellMar>
        </w:tblPrEx>
        <w:trPr>
          <w:trHeight w:val="150"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6.1.1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rPr>
              <w:t>评标委员会的组建</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ascii="宋体" w:hAnsi="宋体"/>
                <w:color w:val="000000"/>
                <w:szCs w:val="21"/>
              </w:rPr>
              <w:t>评标委员会</w:t>
            </w:r>
            <w:r>
              <w:rPr>
                <w:rFonts w:hint="eastAsia" w:ascii="宋体" w:hAnsi="宋体"/>
                <w:color w:val="000000"/>
                <w:szCs w:val="21"/>
              </w:rPr>
              <w:t>构成：</w:t>
            </w:r>
            <w:r>
              <w:rPr>
                <w:rFonts w:hint="eastAsia" w:ascii="宋体" w:hAnsi="宋体"/>
                <w:color w:val="000000"/>
                <w:szCs w:val="21"/>
                <w:u w:val="single"/>
              </w:rPr>
              <w:t xml:space="preserve"> </w:t>
            </w:r>
            <w:r>
              <w:rPr>
                <w:rFonts w:hint="eastAsia" w:ascii="宋体" w:hAnsi="宋体"/>
                <w:color w:val="000000"/>
                <w:szCs w:val="21"/>
                <w:u w:val="single"/>
                <w:lang w:val="en-US" w:eastAsia="zh-CN"/>
              </w:rPr>
              <w:t>3</w:t>
            </w:r>
            <w:r>
              <w:rPr>
                <w:rFonts w:hint="eastAsia" w:ascii="宋体" w:hAnsi="宋体"/>
                <w:color w:val="000000"/>
                <w:szCs w:val="21"/>
              </w:rPr>
              <w:t>人；</w:t>
            </w:r>
          </w:p>
          <w:p>
            <w:pPr>
              <w:rPr>
                <w:rFonts w:hint="eastAsia" w:ascii="宋体" w:hAnsi="宋体"/>
                <w:color w:val="000000"/>
                <w:szCs w:val="21"/>
              </w:rPr>
            </w:pPr>
            <w:r>
              <w:rPr>
                <w:rFonts w:hint="eastAsia" w:ascii="宋体" w:hAnsi="宋体"/>
                <w:color w:val="000000"/>
                <w:szCs w:val="21"/>
              </w:rPr>
              <w:t>□分  组     技术组</w:t>
            </w:r>
            <w:r>
              <w:rPr>
                <w:rFonts w:hint="eastAsia" w:ascii="宋体" w:hAnsi="宋体"/>
                <w:color w:val="000000"/>
                <w:szCs w:val="21"/>
                <w:u w:val="single"/>
              </w:rPr>
              <w:t>/</w:t>
            </w:r>
            <w:r>
              <w:rPr>
                <w:rFonts w:hint="eastAsia" w:ascii="宋体" w:hAnsi="宋体"/>
                <w:color w:val="000000"/>
                <w:szCs w:val="21"/>
              </w:rPr>
              <w:t>人，经济组</w:t>
            </w:r>
            <w:r>
              <w:rPr>
                <w:rFonts w:hint="eastAsia" w:ascii="宋体" w:hAnsi="宋体"/>
                <w:color w:val="000000"/>
                <w:szCs w:val="21"/>
                <w:u w:val="single"/>
              </w:rPr>
              <w:t>/</w:t>
            </w:r>
            <w:r>
              <w:rPr>
                <w:rFonts w:hint="eastAsia" w:ascii="宋体" w:hAnsi="宋体"/>
                <w:color w:val="000000"/>
                <w:szCs w:val="21"/>
              </w:rPr>
              <w:t>人。</w:t>
            </w:r>
          </w:p>
          <w:p>
            <w:pPr>
              <w:rPr>
                <w:rFonts w:hint="eastAsia" w:ascii="宋体" w:hAnsi="宋体"/>
                <w:color w:val="000000"/>
                <w:szCs w:val="21"/>
              </w:rPr>
            </w:pPr>
            <w:r>
              <w:rPr>
                <w:rFonts w:hint="eastAsia" w:ascii="仿宋_GB2312" w:hAnsi="宋体" w:eastAsia="仿宋_GB2312"/>
                <w:color w:val="000000"/>
                <w:spacing w:val="16"/>
                <w:kern w:val="0"/>
                <w:szCs w:val="21"/>
                <w:bdr w:val="single" w:color="auto" w:sz="4" w:space="0"/>
              </w:rPr>
              <w:t>√</w:t>
            </w:r>
            <w:r>
              <w:rPr>
                <w:rFonts w:hint="eastAsia" w:ascii="宋体" w:hAnsi="宋体"/>
                <w:color w:val="000000"/>
                <w:szCs w:val="21"/>
              </w:rPr>
              <w:t>不分组</w:t>
            </w:r>
          </w:p>
          <w:p>
            <w:pPr>
              <w:rPr>
                <w:rFonts w:ascii="宋体" w:hAnsi="宋体"/>
                <w:color w:val="000000"/>
                <w:sz w:val="24"/>
              </w:rPr>
            </w:pPr>
            <w:r>
              <w:rPr>
                <w:rFonts w:ascii="宋体" w:hAnsi="宋体"/>
                <w:color w:val="000000"/>
                <w:szCs w:val="21"/>
              </w:rPr>
              <w:t>评标专家确定方式</w:t>
            </w:r>
            <w:r>
              <w:rPr>
                <w:rFonts w:hint="eastAsia" w:ascii="宋体" w:hAnsi="宋体"/>
                <w:color w:val="000000"/>
                <w:szCs w:val="21"/>
              </w:rPr>
              <w:t>：</w:t>
            </w:r>
            <w:r>
              <w:rPr>
                <w:rFonts w:hint="eastAsia" w:ascii="宋体" w:hAnsi="宋体"/>
                <w:color w:val="000000"/>
                <w:szCs w:val="21"/>
                <w:u w:val="single"/>
                <w:lang w:eastAsia="zh-CN"/>
              </w:rPr>
              <w:t>政采云系统</w:t>
            </w:r>
            <w:r>
              <w:rPr>
                <w:rFonts w:hint="eastAsia" w:ascii="宋体" w:hAnsi="宋体"/>
                <w:color w:val="000000"/>
                <w:szCs w:val="21"/>
                <w:u w:val="single"/>
              </w:rPr>
              <w:t>专家库随机抽取</w:t>
            </w:r>
          </w:p>
        </w:tc>
      </w:tr>
      <w:tr>
        <w:tblPrEx>
          <w:tblCellMar>
            <w:top w:w="0" w:type="dxa"/>
            <w:left w:w="108" w:type="dxa"/>
            <w:bottom w:w="0" w:type="dxa"/>
            <w:right w:w="108" w:type="dxa"/>
          </w:tblCellMar>
        </w:tblPrEx>
        <w:trPr>
          <w:trHeight w:val="290"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ascii="宋体" w:hAnsi="宋体"/>
                <w:color w:val="000000"/>
                <w:szCs w:val="21"/>
              </w:rPr>
              <w:t>7.1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hint="eastAsia" w:ascii="宋体" w:hAnsi="宋体"/>
                <w:color w:val="000000"/>
                <w:szCs w:val="21"/>
              </w:rPr>
              <w:t>是否授权评标委员会确定中标人</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1"/>
                <w:szCs w:val="21"/>
              </w:rPr>
            </w:pPr>
            <w:r>
              <w:rPr>
                <w:rFonts w:hint="eastAsia" w:ascii="宋体" w:hAnsi="宋体"/>
                <w:color w:val="000000"/>
                <w:sz w:val="21"/>
                <w:szCs w:val="21"/>
              </w:rPr>
              <w:t>□是</w:t>
            </w:r>
          </w:p>
          <w:p>
            <w:pPr>
              <w:rPr>
                <w:rFonts w:ascii="宋体" w:hAnsi="宋体"/>
                <w:color w:val="000000"/>
                <w:sz w:val="24"/>
              </w:rPr>
            </w:pPr>
            <w:r>
              <w:rPr>
                <w:rFonts w:hint="eastAsia" w:ascii="宋体" w:hAnsi="宋体"/>
                <w:color w:val="000000"/>
                <w:spacing w:val="16"/>
                <w:kern w:val="0"/>
                <w:sz w:val="21"/>
                <w:szCs w:val="21"/>
                <w:bdr w:val="single" w:color="auto" w:sz="4" w:space="0"/>
              </w:rPr>
              <w:t>√</w:t>
            </w:r>
            <w:r>
              <w:rPr>
                <w:rFonts w:hint="eastAsia" w:ascii="宋体" w:hAnsi="宋体"/>
                <w:color w:val="000000"/>
                <w:sz w:val="21"/>
                <w:szCs w:val="21"/>
              </w:rPr>
              <w:t>否，</w:t>
            </w:r>
            <w:r>
              <w:rPr>
                <w:rFonts w:ascii="宋体" w:hAnsi="宋体"/>
                <w:color w:val="000000"/>
                <w:sz w:val="21"/>
                <w:szCs w:val="21"/>
              </w:rPr>
              <w:t>推荐的中标候选人数</w:t>
            </w:r>
            <w:r>
              <w:rPr>
                <w:rFonts w:hint="eastAsia" w:ascii="宋体" w:hAnsi="宋体"/>
                <w:color w:val="000000"/>
                <w:sz w:val="21"/>
                <w:szCs w:val="21"/>
              </w:rPr>
              <w:t>：</w:t>
            </w:r>
            <w:r>
              <w:rPr>
                <w:rFonts w:hint="eastAsia" w:ascii="宋体" w:hAnsi="宋体"/>
                <w:b/>
                <w:color w:val="000000"/>
                <w:sz w:val="21"/>
                <w:szCs w:val="21"/>
                <w:u w:val="single"/>
              </w:rPr>
              <w:t xml:space="preserve">3 </w:t>
            </w:r>
            <w:r>
              <w:rPr>
                <w:rFonts w:hint="eastAsia" w:ascii="宋体" w:hAnsi="宋体"/>
                <w:b/>
                <w:color w:val="000000"/>
                <w:sz w:val="21"/>
                <w:szCs w:val="21"/>
              </w:rPr>
              <w:t>人</w:t>
            </w:r>
          </w:p>
        </w:tc>
      </w:tr>
      <w:tr>
        <w:tblPrEx>
          <w:tblCellMar>
            <w:top w:w="0" w:type="dxa"/>
            <w:left w:w="108" w:type="dxa"/>
            <w:bottom w:w="0" w:type="dxa"/>
            <w:right w:w="108" w:type="dxa"/>
          </w:tblCellMar>
        </w:tblPrEx>
        <w:trPr>
          <w:trHeight w:val="508"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r>
              <w:rPr>
                <w:rFonts w:ascii="宋体" w:hAnsi="宋体"/>
                <w:color w:val="000000"/>
                <w:szCs w:val="21"/>
              </w:rPr>
              <w:t>7.3.1</w:t>
            </w: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szCs w:val="21"/>
              </w:rPr>
            </w:pPr>
            <w:r>
              <w:rPr>
                <w:rFonts w:ascii="宋体" w:hAnsi="宋体"/>
                <w:szCs w:val="21"/>
              </w:rPr>
              <w:t>履约担保</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ind w:left="1680" w:hanging="1680" w:hangingChars="800"/>
              <w:rPr>
                <w:rFonts w:hint="eastAsia" w:ascii="宋体" w:hAnsi="宋体" w:eastAsia="宋体"/>
                <w:szCs w:val="21"/>
                <w:lang w:eastAsia="zh-CN"/>
              </w:rPr>
            </w:pPr>
            <w:r>
              <w:rPr>
                <w:rFonts w:ascii="宋体" w:hAnsi="宋体"/>
                <w:szCs w:val="21"/>
              </w:rPr>
              <w:t>履约担保的形式：</w:t>
            </w:r>
            <w:r>
              <w:rPr>
                <w:rFonts w:hint="eastAsia" w:ascii="宋体" w:hAnsi="宋体"/>
                <w:szCs w:val="21"/>
                <w:u w:val="single"/>
                <w:lang w:eastAsia="zh-CN"/>
              </w:rPr>
              <w:t>甲乙双方签订合同时协商约定</w:t>
            </w:r>
          </w:p>
          <w:p>
            <w:pPr>
              <w:rPr>
                <w:rFonts w:hint="eastAsia" w:ascii="宋体" w:hAnsi="宋体"/>
                <w:szCs w:val="21"/>
                <w:u w:val="single"/>
              </w:rPr>
            </w:pPr>
            <w:r>
              <w:rPr>
                <w:rFonts w:ascii="宋体" w:hAnsi="宋体"/>
                <w:szCs w:val="21"/>
              </w:rPr>
              <w:t>履约担保的金额：</w:t>
            </w:r>
            <w:r>
              <w:rPr>
                <w:rFonts w:hint="eastAsia" w:ascii="宋体" w:hAnsi="宋体"/>
                <w:szCs w:val="21"/>
                <w:u w:val="single"/>
              </w:rPr>
              <w:t>/</w:t>
            </w:r>
          </w:p>
          <w:p>
            <w:pPr>
              <w:rPr>
                <w:rFonts w:hint="eastAsia" w:ascii="宋体" w:hAnsi="宋体"/>
                <w:sz w:val="24"/>
              </w:rPr>
            </w:pPr>
            <w:r>
              <w:rPr>
                <w:rFonts w:hint="eastAsia" w:ascii="宋体" w:hAnsi="宋体"/>
                <w:szCs w:val="21"/>
              </w:rPr>
              <w:t>履约保证金退还时间：</w:t>
            </w:r>
            <w:r>
              <w:rPr>
                <w:rFonts w:hint="eastAsia" w:ascii="宋体" w:hAnsi="宋体"/>
                <w:szCs w:val="21"/>
                <w:u w:val="single"/>
              </w:rPr>
              <w:t xml:space="preserve"> 工程竣工资料全部移交建设行政主管部门和(或)城市建设档案管理机构并出具接收资料证明后退还(不计利息)。</w:t>
            </w:r>
          </w:p>
        </w:tc>
      </w:tr>
      <w:tr>
        <w:tblPrEx>
          <w:tblCellMar>
            <w:top w:w="0" w:type="dxa"/>
            <w:left w:w="108" w:type="dxa"/>
            <w:bottom w:w="0" w:type="dxa"/>
            <w:right w:w="108" w:type="dxa"/>
          </w:tblCellMar>
        </w:tblPrEx>
        <w:trPr>
          <w:trHeight w:val="143" w:hRule="atLeast"/>
        </w:trPr>
        <w:tc>
          <w:tcPr>
            <w:tcW w:w="9127"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b/>
                <w:color w:val="000000"/>
                <w:sz w:val="24"/>
              </w:rPr>
            </w:pPr>
          </w:p>
        </w:tc>
      </w:tr>
      <w:tr>
        <w:tblPrEx>
          <w:tblCellMar>
            <w:top w:w="0" w:type="dxa"/>
            <w:left w:w="108" w:type="dxa"/>
            <w:bottom w:w="0" w:type="dxa"/>
            <w:right w:w="108" w:type="dxa"/>
          </w:tblCellMar>
        </w:tblPrEx>
        <w:trPr>
          <w:trHeight w:val="142"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10．</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b/>
                <w:color w:val="000000"/>
                <w:sz w:val="24"/>
              </w:rPr>
            </w:pPr>
            <w:r>
              <w:rPr>
                <w:rFonts w:hint="eastAsia" w:ascii="宋体" w:hAnsi="宋体"/>
                <w:b/>
                <w:color w:val="000000"/>
                <w:sz w:val="24"/>
              </w:rPr>
              <w:t>需要</w:t>
            </w:r>
            <w:r>
              <w:rPr>
                <w:rFonts w:ascii="宋体" w:hAnsi="宋体"/>
                <w:b/>
                <w:color w:val="000000"/>
                <w:sz w:val="24"/>
              </w:rPr>
              <w:t>补充</w:t>
            </w:r>
            <w:r>
              <w:rPr>
                <w:rFonts w:hint="eastAsia" w:ascii="宋体" w:hAnsi="宋体"/>
                <w:b/>
                <w:color w:val="000000"/>
                <w:sz w:val="24"/>
              </w:rPr>
              <w:t>的其他</w:t>
            </w:r>
            <w:r>
              <w:rPr>
                <w:rFonts w:ascii="宋体" w:hAnsi="宋体"/>
                <w:b/>
                <w:color w:val="000000"/>
                <w:sz w:val="24"/>
              </w:rPr>
              <w:t>内容</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10.1</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szCs w:val="21"/>
              </w:rPr>
            </w:pPr>
            <w:r>
              <w:rPr>
                <w:rFonts w:hint="eastAsia" w:ascii="宋体" w:hAnsi="宋体"/>
                <w:color w:val="000000"/>
                <w:szCs w:val="21"/>
              </w:rPr>
              <w:t>词语定义</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10.1.1</w:t>
            </w:r>
          </w:p>
        </w:tc>
        <w:tc>
          <w:tcPr>
            <w:tcW w:w="264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szCs w:val="21"/>
              </w:rPr>
            </w:pPr>
            <w:r>
              <w:rPr>
                <w:rFonts w:hint="eastAsia" w:ascii="宋体" w:hAnsi="宋体"/>
                <w:color w:val="000000"/>
                <w:szCs w:val="21"/>
              </w:rPr>
              <w:t>类似项目</w:t>
            </w:r>
          </w:p>
        </w:tc>
        <w:tc>
          <w:tcPr>
            <w:tcW w:w="5462"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szCs w:val="21"/>
                <w:lang w:eastAsia="zh-CN"/>
              </w:rPr>
            </w:pPr>
            <w:r>
              <w:rPr>
                <w:rFonts w:hint="eastAsia" w:ascii="宋体" w:hAnsi="宋体"/>
                <w:color w:val="000000"/>
                <w:szCs w:val="21"/>
              </w:rPr>
              <w:t>类似项目是指：工程类型相同;</w:t>
            </w:r>
            <w:r>
              <w:rPr>
                <w:rFonts w:hint="eastAsia" w:ascii="宋体" w:hAnsi="宋体"/>
                <w:color w:val="000000"/>
                <w:szCs w:val="21"/>
              </w:rPr>
              <w:fldChar w:fldCharType="begin"/>
            </w:r>
            <w:r>
              <w:rPr>
                <w:rFonts w:hint="eastAsia" w:ascii="宋体" w:hAnsi="宋体"/>
                <w:color w:val="000000"/>
                <w:szCs w:val="21"/>
              </w:rPr>
              <w:instrText xml:space="preserve"> HYPERLINK "http://www.so.com/s?q=%E5%B7%A5%E7%A8%8B%E7%BB%93%E6%9E%84&amp;ie=utf-8&amp;src=internal_wenda_recommend_textn" \t "https://wenda.so.com/q/_blank" </w:instrText>
            </w:r>
            <w:r>
              <w:rPr>
                <w:rFonts w:hint="eastAsia" w:ascii="宋体" w:hAnsi="宋体"/>
                <w:color w:val="000000"/>
                <w:szCs w:val="21"/>
              </w:rPr>
              <w:fldChar w:fldCharType="separate"/>
            </w:r>
            <w:r>
              <w:rPr>
                <w:rFonts w:hint="eastAsia" w:ascii="宋体" w:hAnsi="宋体"/>
                <w:color w:val="000000"/>
                <w:szCs w:val="21"/>
              </w:rPr>
              <w:t>工程结构</w:t>
            </w:r>
            <w:r>
              <w:rPr>
                <w:rFonts w:hint="eastAsia" w:ascii="宋体" w:hAnsi="宋体"/>
                <w:color w:val="000000"/>
                <w:szCs w:val="21"/>
              </w:rPr>
              <w:fldChar w:fldCharType="end"/>
            </w:r>
            <w:r>
              <w:rPr>
                <w:rFonts w:hint="eastAsia" w:ascii="宋体" w:hAnsi="宋体"/>
                <w:color w:val="000000"/>
                <w:szCs w:val="21"/>
              </w:rPr>
              <w:t>相似</w:t>
            </w:r>
            <w:r>
              <w:rPr>
                <w:rFonts w:hint="eastAsia" w:ascii="宋体" w:hAnsi="宋体"/>
                <w:color w:val="000000"/>
                <w:szCs w:val="21"/>
                <w:lang w:eastAsia="zh-CN"/>
              </w:rPr>
              <w:t>。</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10.1</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招标控制价</w:t>
            </w:r>
          </w:p>
        </w:tc>
      </w:tr>
      <w:tr>
        <w:tblPrEx>
          <w:tblCellMar>
            <w:top w:w="0" w:type="dxa"/>
            <w:left w:w="108" w:type="dxa"/>
            <w:bottom w:w="0" w:type="dxa"/>
            <w:right w:w="108" w:type="dxa"/>
          </w:tblCellMar>
        </w:tblPrEx>
        <w:trPr>
          <w:trHeight w:val="1049"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招标控制价</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Times New Roman"/>
                <w:color w:val="000000"/>
                <w:szCs w:val="21"/>
              </w:rPr>
            </w:pPr>
            <w:r>
              <w:rPr>
                <w:rFonts w:hint="eastAsia" w:ascii="宋体" w:hAnsi="宋体" w:eastAsia="宋体" w:cs="Times New Roman"/>
                <w:color w:val="000000"/>
                <w:szCs w:val="21"/>
              </w:rPr>
              <w:t>设招标控制价</w:t>
            </w:r>
          </w:p>
          <w:p>
            <w:pPr>
              <w:spacing w:line="440" w:lineRule="exact"/>
              <w:jc w:val="left"/>
              <w:rPr>
                <w:rFonts w:hint="eastAsia" w:eastAsia="宋体"/>
                <w:lang w:eastAsia="zh-CN"/>
              </w:rPr>
            </w:pPr>
            <w:r>
              <w:rPr>
                <w:rFonts w:hint="eastAsia" w:ascii="宋体" w:hAnsi="宋体" w:eastAsia="宋体" w:cs="Times New Roman"/>
                <w:color w:val="000000"/>
                <w:szCs w:val="21"/>
                <w:lang w:eastAsia="zh-CN"/>
              </w:rPr>
              <w:t>控制价为：</w:t>
            </w:r>
            <w:r>
              <w:rPr>
                <w:rFonts w:hint="eastAsia" w:ascii="宋体" w:hAnsi="宋体" w:cs="Times New Roman"/>
                <w:color w:val="000000"/>
                <w:szCs w:val="21"/>
                <w:lang w:val="en-US" w:eastAsia="zh-CN"/>
              </w:rPr>
              <w:t>314.6523954</w:t>
            </w:r>
            <w:r>
              <w:rPr>
                <w:rFonts w:hint="eastAsia" w:ascii="宋体" w:hAnsi="宋体" w:eastAsia="宋体" w:cs="Times New Roman"/>
                <w:color w:val="000000"/>
                <w:szCs w:val="21"/>
                <w:lang w:val="en-US" w:eastAsia="zh-CN"/>
              </w:rPr>
              <w:t>万</w:t>
            </w:r>
            <w:r>
              <w:rPr>
                <w:rFonts w:hint="eastAsia" w:ascii="宋体" w:hAnsi="宋体" w:eastAsia="宋体" w:cs="Times New Roman"/>
                <w:b/>
                <w:bCs/>
                <w:color w:val="000000"/>
                <w:szCs w:val="21"/>
                <w:lang w:eastAsia="zh-CN"/>
              </w:rPr>
              <w:t>元（</w:t>
            </w:r>
            <w:r>
              <w:rPr>
                <w:rFonts w:hint="eastAsia" w:ascii="宋体" w:hAnsi="宋体" w:cs="Times New Roman"/>
                <w:b/>
                <w:bCs/>
                <w:color w:val="000000"/>
                <w:szCs w:val="21"/>
                <w:lang w:val="en-US" w:eastAsia="zh-CN"/>
              </w:rPr>
              <w:t>叁佰壹拾肆万陆仟伍佰贰拾叁元玖角伍分</w:t>
            </w:r>
            <w:r>
              <w:rPr>
                <w:rFonts w:hint="eastAsia" w:ascii="宋体" w:hAnsi="宋体" w:eastAsia="宋体" w:cs="Times New Roman"/>
                <w:b/>
                <w:bCs/>
                <w:color w:val="000000"/>
                <w:szCs w:val="21"/>
                <w:lang w:eastAsia="zh-CN"/>
              </w:rPr>
              <w:t>），</w:t>
            </w:r>
            <w:r>
              <w:rPr>
                <w:rFonts w:hint="eastAsia" w:ascii="宋体" w:hAnsi="宋体" w:eastAsia="宋体" w:cs="Times New Roman"/>
                <w:b/>
                <w:bCs/>
                <w:color w:val="000000"/>
                <w:szCs w:val="21"/>
                <w:lang w:val="en-US" w:eastAsia="zh-CN"/>
              </w:rPr>
              <w:t>高于或等于控制价的投标报价为无效报价！</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Cs w:val="21"/>
                <w:lang w:eastAsia="zh-CN"/>
              </w:rPr>
            </w:pPr>
            <w:r>
              <w:rPr>
                <w:rFonts w:hint="eastAsia" w:ascii="宋体" w:hAnsi="宋体"/>
                <w:color w:val="000000"/>
                <w:szCs w:val="21"/>
              </w:rPr>
              <w:t>10.</w:t>
            </w:r>
            <w:r>
              <w:rPr>
                <w:rFonts w:hint="eastAsia" w:ascii="宋体" w:hAnsi="宋体"/>
                <w:color w:val="000000"/>
                <w:szCs w:val="21"/>
                <w:lang w:val="en-US" w:eastAsia="zh-CN"/>
              </w:rPr>
              <w:t>2</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lang w:eastAsia="zh-CN"/>
              </w:rPr>
              <w:t>谈判响应性文件</w:t>
            </w:r>
            <w:r>
              <w:rPr>
                <w:rFonts w:hint="eastAsia" w:ascii="宋体" w:hAnsi="宋体"/>
                <w:color w:val="000000"/>
                <w:szCs w:val="21"/>
              </w:rPr>
              <w:t>电子版</w:t>
            </w:r>
          </w:p>
        </w:tc>
      </w:tr>
      <w:tr>
        <w:tblPrEx>
          <w:tblCellMar>
            <w:top w:w="0" w:type="dxa"/>
            <w:left w:w="108" w:type="dxa"/>
            <w:bottom w:w="0" w:type="dxa"/>
            <w:right w:w="108" w:type="dxa"/>
          </w:tblCellMar>
        </w:tblPrEx>
        <w:trPr>
          <w:trHeight w:val="508"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是否要求投标人在递交</w:t>
            </w:r>
            <w:r>
              <w:rPr>
                <w:rFonts w:hint="eastAsia" w:ascii="宋体" w:hAnsi="宋体"/>
                <w:color w:val="000000"/>
                <w:szCs w:val="21"/>
                <w:lang w:eastAsia="zh-CN"/>
              </w:rPr>
              <w:t>谈判响应性文件</w:t>
            </w:r>
            <w:r>
              <w:rPr>
                <w:rFonts w:hint="eastAsia" w:ascii="宋体" w:hAnsi="宋体"/>
                <w:color w:val="000000"/>
                <w:szCs w:val="21"/>
              </w:rPr>
              <w:t>时，同时递交</w:t>
            </w:r>
            <w:r>
              <w:rPr>
                <w:rFonts w:hint="eastAsia" w:ascii="宋体" w:hAnsi="宋体"/>
                <w:color w:val="000000"/>
                <w:szCs w:val="21"/>
                <w:lang w:eastAsia="zh-CN"/>
              </w:rPr>
              <w:t>谈判响应性文件</w:t>
            </w:r>
            <w:r>
              <w:rPr>
                <w:rFonts w:hint="eastAsia" w:ascii="宋体" w:hAnsi="宋体"/>
                <w:color w:val="000000"/>
                <w:szCs w:val="21"/>
              </w:rPr>
              <w:t>电子版</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olor w:val="000000"/>
                <w:szCs w:val="21"/>
                <w:lang w:val="en-US" w:eastAsia="zh-CN"/>
              </w:rPr>
            </w:pPr>
            <w:r>
              <w:rPr>
                <w:rFonts w:hint="eastAsia" w:ascii="宋体" w:hAnsi="宋体"/>
                <w:color w:val="000000"/>
                <w:spacing w:val="16"/>
                <w:kern w:val="0"/>
                <w:szCs w:val="21"/>
                <w:bdr w:val="single" w:color="auto" w:sz="4" w:space="0"/>
              </w:rPr>
              <w:t>√</w:t>
            </w:r>
            <w:r>
              <w:rPr>
                <w:rFonts w:hint="eastAsia" w:ascii="宋体" w:hAnsi="宋体"/>
                <w:color w:val="000000"/>
                <w:szCs w:val="21"/>
              </w:rPr>
              <w:t>要求</w:t>
            </w:r>
            <w:r>
              <w:rPr>
                <w:rFonts w:hint="eastAsia" w:ascii="宋体" w:hAnsi="宋体" w:eastAsia="宋体"/>
                <w:color w:val="000000"/>
                <w:szCs w:val="21"/>
                <w:lang w:eastAsia="zh-CN"/>
              </w:rPr>
              <w:t>，</w:t>
            </w:r>
            <w:r>
              <w:rPr>
                <w:rFonts w:hint="eastAsia"/>
                <w:lang w:val="en-US" w:eastAsia="zh-CN"/>
              </w:rPr>
              <w:t>光盘二张</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Cs w:val="21"/>
                <w:lang w:eastAsia="zh-CN"/>
              </w:rPr>
            </w:pPr>
            <w:r>
              <w:rPr>
                <w:rFonts w:hint="eastAsia" w:ascii="宋体" w:hAnsi="宋体"/>
                <w:color w:val="000000"/>
                <w:szCs w:val="21"/>
              </w:rPr>
              <w:t>10.</w:t>
            </w:r>
            <w:r>
              <w:rPr>
                <w:rFonts w:hint="eastAsia" w:ascii="宋体" w:hAnsi="宋体"/>
                <w:color w:val="000000"/>
                <w:szCs w:val="21"/>
                <w:lang w:val="en-US" w:eastAsia="zh-CN"/>
              </w:rPr>
              <w:t>3</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计算机辅助评标</w:t>
            </w:r>
          </w:p>
        </w:tc>
      </w:tr>
      <w:tr>
        <w:tblPrEx>
          <w:tblCellMar>
            <w:top w:w="0" w:type="dxa"/>
            <w:left w:w="108" w:type="dxa"/>
            <w:bottom w:w="0" w:type="dxa"/>
            <w:right w:w="108" w:type="dxa"/>
          </w:tblCellMar>
        </w:tblPrEx>
        <w:trPr>
          <w:trHeight w:val="208"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p>
        </w:tc>
        <w:tc>
          <w:tcPr>
            <w:tcW w:w="2837"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是否实行计算机辅助评标</w:t>
            </w:r>
          </w:p>
        </w:tc>
        <w:tc>
          <w:tcPr>
            <w:tcW w:w="52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pacing w:val="16"/>
                <w:kern w:val="0"/>
                <w:szCs w:val="21"/>
                <w:bdr w:val="single" w:color="auto" w:sz="4" w:space="0"/>
              </w:rPr>
              <w:t>√</w:t>
            </w:r>
            <w:r>
              <w:rPr>
                <w:rFonts w:hint="eastAsia" w:ascii="宋体" w:hAnsi="宋体"/>
                <w:color w:val="000000"/>
                <w:szCs w:val="21"/>
              </w:rPr>
              <w:t>否</w:t>
            </w:r>
          </w:p>
          <w:p>
            <w:pPr>
              <w:rPr>
                <w:rFonts w:hint="eastAsia" w:ascii="宋体" w:hAnsi="宋体"/>
                <w:color w:val="000000"/>
                <w:szCs w:val="21"/>
              </w:rPr>
            </w:pPr>
            <w:r>
              <w:rPr>
                <w:rFonts w:hint="eastAsia" w:ascii="宋体" w:hAnsi="宋体"/>
                <w:color w:val="000000"/>
                <w:szCs w:val="21"/>
              </w:rPr>
              <w:t>□是，计算机辅助评标方法见第三章“评标办法”</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Cs w:val="21"/>
                <w:lang w:eastAsia="zh-CN"/>
              </w:rPr>
            </w:pPr>
            <w:r>
              <w:rPr>
                <w:rFonts w:hint="eastAsia" w:ascii="宋体" w:hAnsi="宋体"/>
                <w:color w:val="000000"/>
                <w:szCs w:val="21"/>
              </w:rPr>
              <w:t>10.</w:t>
            </w:r>
            <w:r>
              <w:rPr>
                <w:rFonts w:hint="eastAsia" w:ascii="宋体" w:hAnsi="宋体"/>
                <w:color w:val="000000"/>
                <w:szCs w:val="21"/>
                <w:lang w:val="en-US" w:eastAsia="zh-CN"/>
              </w:rPr>
              <w:t>4</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Cs w:val="21"/>
              </w:rPr>
            </w:pPr>
            <w:r>
              <w:rPr>
                <w:rFonts w:hint="eastAsia" w:ascii="宋体" w:hAnsi="宋体"/>
                <w:color w:val="000000"/>
                <w:szCs w:val="21"/>
              </w:rPr>
              <w:t>投标人代表出席开标会</w:t>
            </w:r>
          </w:p>
        </w:tc>
      </w:tr>
      <w:tr>
        <w:tblPrEx>
          <w:tblCellMar>
            <w:top w:w="0" w:type="dxa"/>
            <w:left w:w="108" w:type="dxa"/>
            <w:bottom w:w="0" w:type="dxa"/>
            <w:right w:w="108" w:type="dxa"/>
          </w:tblCellMar>
        </w:tblPrEx>
        <w:trPr>
          <w:trHeight w:val="769"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color w:val="000000"/>
                <w:szCs w:val="21"/>
              </w:rPr>
            </w:pPr>
            <w:r>
              <w:rPr>
                <w:rFonts w:hint="eastAsia" w:ascii="宋体" w:hAnsi="宋体"/>
                <w:color w:val="000000"/>
                <w:szCs w:val="21"/>
              </w:rPr>
              <w:t>按照本须知第5.1款的规定，招标人邀请所有投标人的法定代表人或其委托代理人参加开标会。投标人的法定代表人或其委托代理人当按时参加开标会，并在招标人按开标程序进行点名时，向招标人提交法定代表人身份证明文件或法定代表人授权委托书，出示本人身份证，以证明其出席，否则，其</w:t>
            </w:r>
            <w:r>
              <w:rPr>
                <w:rFonts w:hint="eastAsia" w:ascii="宋体" w:hAnsi="宋体"/>
                <w:color w:val="000000"/>
                <w:szCs w:val="21"/>
                <w:lang w:eastAsia="zh-CN"/>
              </w:rPr>
              <w:t>谈判响应性文件</w:t>
            </w:r>
            <w:r>
              <w:rPr>
                <w:rFonts w:hint="eastAsia" w:ascii="宋体" w:hAnsi="宋体"/>
                <w:color w:val="000000"/>
                <w:szCs w:val="21"/>
              </w:rPr>
              <w:t>按废标处理</w:t>
            </w:r>
          </w:p>
          <w:p>
            <w:pPr>
              <w:ind w:firstLine="413" w:firstLineChars="196"/>
              <w:rPr>
                <w:rFonts w:hint="eastAsia" w:ascii="宋体" w:hAnsi="宋体"/>
                <w:b/>
                <w:color w:val="000000"/>
                <w:szCs w:val="21"/>
              </w:rPr>
            </w:pPr>
            <w:r>
              <w:rPr>
                <w:rFonts w:hint="eastAsia" w:ascii="宋体" w:hAnsi="宋体"/>
                <w:b/>
                <w:color w:val="000000"/>
                <w:szCs w:val="21"/>
              </w:rPr>
              <w:t>开标前，请各投标人随身携带下列有效证件以备随时查验：</w:t>
            </w:r>
          </w:p>
          <w:p>
            <w:pPr>
              <w:rPr>
                <w:rFonts w:hint="eastAsia" w:ascii="宋体" w:hAnsi="宋体"/>
                <w:b/>
                <w:color w:val="000000"/>
                <w:szCs w:val="21"/>
                <w:lang w:eastAsia="zh-CN"/>
              </w:rPr>
            </w:pPr>
            <w:r>
              <w:rPr>
                <w:rFonts w:hint="eastAsia" w:ascii="宋体" w:hAnsi="宋体"/>
                <w:b/>
                <w:color w:val="000000"/>
                <w:szCs w:val="21"/>
              </w:rPr>
              <w:t>（1）法定代表人身份证（驾驶执照正本、护照或公安部门的相关证明）或法定代表人授权委托书和委托代理人的身份证（驾驶执照正本、护照或公安部门的相关证明）。</w:t>
            </w:r>
          </w:p>
          <w:p>
            <w:pPr>
              <w:ind w:firstLine="413" w:firstLineChars="196"/>
              <w:rPr>
                <w:rFonts w:hint="eastAsia" w:ascii="宋体" w:hAnsi="宋体"/>
                <w:b/>
                <w:color w:val="000000"/>
                <w:szCs w:val="21"/>
              </w:rPr>
            </w:pPr>
            <w:r>
              <w:rPr>
                <w:rFonts w:hint="eastAsia" w:ascii="宋体" w:hAnsi="宋体"/>
                <w:b/>
                <w:color w:val="000000"/>
                <w:szCs w:val="21"/>
              </w:rPr>
              <w:t>法定代表人授权委托书应当单独提供，并与</w:t>
            </w:r>
            <w:r>
              <w:rPr>
                <w:rFonts w:hint="eastAsia" w:ascii="宋体" w:hAnsi="宋体"/>
                <w:b/>
                <w:color w:val="000000"/>
                <w:szCs w:val="21"/>
                <w:lang w:eastAsia="zh-CN"/>
              </w:rPr>
              <w:t>谈判响应性文件</w:t>
            </w:r>
            <w:r>
              <w:rPr>
                <w:rFonts w:hint="eastAsia" w:ascii="宋体" w:hAnsi="宋体"/>
                <w:b/>
                <w:color w:val="000000"/>
                <w:szCs w:val="21"/>
              </w:rPr>
              <w:t>中所提供的相一致。以上证件均应当为原件。</w:t>
            </w:r>
          </w:p>
          <w:p>
            <w:pPr>
              <w:rPr>
                <w:rFonts w:hint="eastAsia" w:ascii="宋体" w:hAnsi="宋体"/>
                <w:b/>
                <w:color w:val="000000"/>
                <w:szCs w:val="21"/>
              </w:rPr>
            </w:pPr>
            <w:r>
              <w:rPr>
                <w:rFonts w:hint="eastAsia" w:ascii="宋体" w:hAnsi="宋体"/>
                <w:b/>
                <w:color w:val="000000"/>
                <w:szCs w:val="21"/>
              </w:rPr>
              <w:t>（2）营业执照；</w:t>
            </w:r>
          </w:p>
          <w:p>
            <w:pPr>
              <w:rPr>
                <w:rFonts w:hint="eastAsia" w:ascii="宋体" w:hAnsi="宋体"/>
                <w:b/>
                <w:color w:val="000000"/>
                <w:szCs w:val="21"/>
              </w:rPr>
            </w:pPr>
            <w:r>
              <w:rPr>
                <w:rFonts w:hint="eastAsia" w:ascii="宋体" w:hAnsi="宋体"/>
                <w:b/>
                <w:color w:val="000000"/>
                <w:szCs w:val="21"/>
              </w:rPr>
              <w:t>（3）资质证书；</w:t>
            </w:r>
          </w:p>
          <w:p>
            <w:pPr>
              <w:rPr>
                <w:rFonts w:hint="eastAsia" w:ascii="宋体" w:hAnsi="宋体"/>
                <w:b/>
                <w:color w:val="000000"/>
                <w:szCs w:val="21"/>
              </w:rPr>
            </w:pPr>
            <w:r>
              <w:rPr>
                <w:rFonts w:hint="eastAsia" w:ascii="宋体" w:hAnsi="宋体"/>
                <w:b/>
                <w:color w:val="000000"/>
                <w:szCs w:val="21"/>
              </w:rPr>
              <w:t>（4）拟</w:t>
            </w:r>
            <w:r>
              <w:rPr>
                <w:rFonts w:hint="eastAsia" w:ascii="宋体" w:hAnsi="宋体"/>
                <w:b/>
                <w:color w:val="000000"/>
                <w:szCs w:val="21"/>
                <w:lang w:eastAsia="zh-CN"/>
              </w:rPr>
              <w:t>派</w:t>
            </w:r>
            <w:r>
              <w:rPr>
                <w:rFonts w:hint="eastAsia" w:ascii="宋体" w:hAnsi="宋体"/>
                <w:b/>
                <w:color w:val="000000"/>
                <w:szCs w:val="21"/>
              </w:rPr>
              <w:t>项目经理注册证、安全生产考核合格证书；</w:t>
            </w:r>
          </w:p>
          <w:p>
            <w:pPr>
              <w:rPr>
                <w:rFonts w:hint="eastAsia" w:ascii="宋体" w:hAnsi="宋体"/>
                <w:b/>
                <w:color w:val="000000"/>
                <w:szCs w:val="21"/>
              </w:rPr>
            </w:pPr>
            <w:r>
              <w:rPr>
                <w:rFonts w:hint="eastAsia" w:ascii="宋体" w:hAnsi="宋体"/>
                <w:b/>
                <w:color w:val="000000"/>
                <w:szCs w:val="21"/>
              </w:rPr>
              <w:t>（5）安全生产许可证；</w:t>
            </w:r>
          </w:p>
          <w:p>
            <w:pPr>
              <w:rPr>
                <w:rFonts w:hint="eastAsia" w:ascii="宋体" w:hAnsi="宋体"/>
                <w:b/>
                <w:color w:val="000000"/>
                <w:szCs w:val="21"/>
                <w:lang w:val="en-US" w:eastAsia="zh-CN"/>
              </w:rPr>
            </w:pPr>
            <w:r>
              <w:rPr>
                <w:rFonts w:hint="eastAsia" w:ascii="宋体" w:hAnsi="宋体"/>
                <w:b/>
                <w:color w:val="000000"/>
                <w:szCs w:val="21"/>
                <w:lang w:val="en-US" w:eastAsia="zh-CN"/>
              </w:rPr>
              <w:t>（6）投标保证金缴纳凭证：投标人基本帐户开户许可证、电汇单及网银转账回单等、招标代理机构开具的财务收据证明；</w:t>
            </w:r>
          </w:p>
          <w:p>
            <w:pPr>
              <w:rPr>
                <w:rFonts w:hint="eastAsia"/>
                <w:lang w:val="en-US" w:eastAsia="zh-CN"/>
              </w:rPr>
            </w:pPr>
            <w:r>
              <w:rPr>
                <w:rFonts w:hint="eastAsia" w:ascii="宋体"/>
                <w:b/>
                <w:color w:val="000000"/>
                <w:szCs w:val="21"/>
                <w:lang w:val="en-US" w:eastAsia="zh-CN"/>
              </w:rPr>
              <w:t>（7）信用证明：“信用中国”网站信用报告和中国政府采购网政府查询截图。</w:t>
            </w:r>
          </w:p>
          <w:p>
            <w:pPr>
              <w:ind w:firstLine="310" w:firstLineChars="147"/>
              <w:rPr>
                <w:rFonts w:hint="eastAsia" w:ascii="宋体" w:hAnsi="宋体"/>
                <w:color w:val="000000"/>
                <w:szCs w:val="21"/>
              </w:rPr>
            </w:pPr>
            <w:r>
              <w:rPr>
                <w:rFonts w:hint="eastAsia" w:ascii="宋体" w:hAnsi="宋体"/>
                <w:b/>
                <w:color w:val="000000"/>
                <w:szCs w:val="21"/>
                <w:lang w:eastAsia="zh-CN"/>
              </w:rPr>
              <w:t>以上</w:t>
            </w:r>
            <w:r>
              <w:rPr>
                <w:rFonts w:hint="eastAsia" w:ascii="宋体" w:hAnsi="宋体"/>
                <w:b/>
                <w:color w:val="000000"/>
                <w:szCs w:val="21"/>
              </w:rPr>
              <w:t>证件齐全、满足要求的投标人为有效投标人。</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 w:val="21"/>
                <w:szCs w:val="21"/>
                <w:lang w:eastAsia="zh-CN"/>
              </w:rPr>
            </w:pPr>
            <w:r>
              <w:rPr>
                <w:rFonts w:hint="eastAsia" w:ascii="宋体" w:hAnsi="宋体"/>
                <w:color w:val="000000"/>
                <w:sz w:val="21"/>
                <w:szCs w:val="21"/>
              </w:rPr>
              <w:t>10.</w:t>
            </w:r>
            <w:r>
              <w:rPr>
                <w:rFonts w:hint="eastAsia" w:ascii="宋体" w:hAnsi="宋体"/>
                <w:color w:val="000000"/>
                <w:sz w:val="21"/>
                <w:szCs w:val="21"/>
                <w:lang w:val="en-US" w:eastAsia="zh-CN"/>
              </w:rPr>
              <w:t>5</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 w:val="21"/>
                <w:szCs w:val="21"/>
              </w:rPr>
            </w:pPr>
            <w:r>
              <w:rPr>
                <w:rFonts w:hint="eastAsia" w:ascii="宋体" w:hAnsi="宋体"/>
                <w:color w:val="000000"/>
                <w:sz w:val="21"/>
                <w:szCs w:val="21"/>
              </w:rPr>
              <w:t>中标公示</w:t>
            </w:r>
          </w:p>
        </w:tc>
      </w:tr>
      <w:tr>
        <w:tblPrEx>
          <w:tblCellMar>
            <w:top w:w="0" w:type="dxa"/>
            <w:left w:w="108" w:type="dxa"/>
            <w:bottom w:w="0" w:type="dxa"/>
            <w:right w:w="108" w:type="dxa"/>
          </w:tblCellMar>
        </w:tblPrEx>
        <w:trPr>
          <w:trHeight w:val="202"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 w:val="21"/>
                <w:szCs w:val="21"/>
              </w:rPr>
            </w:pP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color w:val="000000"/>
                <w:sz w:val="21"/>
                <w:szCs w:val="21"/>
              </w:rPr>
            </w:pPr>
            <w:r>
              <w:rPr>
                <w:rFonts w:hint="eastAsia" w:ascii="宋体" w:hAnsi="宋体"/>
                <w:color w:val="000000"/>
                <w:sz w:val="21"/>
                <w:szCs w:val="21"/>
              </w:rPr>
              <w:t>在中标通知书发出前，招标人将中标侯选人的情况在本招标项目招标公告发布的</w:t>
            </w:r>
            <w:r>
              <w:rPr>
                <w:rFonts w:hint="eastAsia" w:ascii="宋体" w:hAnsi="宋体"/>
                <w:color w:val="000000"/>
                <w:sz w:val="21"/>
                <w:szCs w:val="21"/>
                <w:lang w:eastAsia="zh-CN"/>
              </w:rPr>
              <w:t>新疆政府采购网</w:t>
            </w:r>
            <w:r>
              <w:rPr>
                <w:rFonts w:hint="eastAsia" w:ascii="宋体" w:hAnsi="宋体"/>
                <w:color w:val="000000"/>
                <w:sz w:val="21"/>
                <w:szCs w:val="21"/>
              </w:rPr>
              <w:t>上予以公示，公示期不少于</w:t>
            </w:r>
            <w:r>
              <w:rPr>
                <w:rFonts w:hint="eastAsia" w:ascii="宋体" w:hAnsi="宋体"/>
                <w:color w:val="000000"/>
                <w:sz w:val="21"/>
                <w:szCs w:val="21"/>
                <w:lang w:val="en-US" w:eastAsia="zh-CN"/>
              </w:rPr>
              <w:t>1</w:t>
            </w:r>
            <w:r>
              <w:rPr>
                <w:rFonts w:hint="eastAsia" w:ascii="宋体" w:hAnsi="宋体"/>
                <w:color w:val="000000"/>
                <w:sz w:val="21"/>
                <w:szCs w:val="21"/>
              </w:rPr>
              <w:t>个工作日</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 w:val="21"/>
                <w:szCs w:val="21"/>
                <w:lang w:eastAsia="zh-CN"/>
              </w:rPr>
            </w:pPr>
            <w:r>
              <w:rPr>
                <w:rFonts w:hint="eastAsia" w:ascii="宋体" w:hAnsi="宋体"/>
                <w:color w:val="000000"/>
                <w:sz w:val="21"/>
                <w:szCs w:val="21"/>
              </w:rPr>
              <w:t>10.</w:t>
            </w:r>
            <w:r>
              <w:rPr>
                <w:rFonts w:hint="eastAsia" w:ascii="宋体" w:hAnsi="宋体"/>
                <w:color w:val="000000"/>
                <w:sz w:val="21"/>
                <w:szCs w:val="21"/>
                <w:lang w:val="en-US" w:eastAsia="zh-CN"/>
              </w:rPr>
              <w:t>6</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 w:val="21"/>
                <w:szCs w:val="21"/>
              </w:rPr>
            </w:pPr>
            <w:r>
              <w:rPr>
                <w:rFonts w:hint="eastAsia" w:ascii="宋体" w:hAnsi="宋体"/>
                <w:color w:val="000000"/>
                <w:sz w:val="21"/>
                <w:szCs w:val="21"/>
              </w:rPr>
              <w:t>知识产权</w:t>
            </w:r>
          </w:p>
        </w:tc>
      </w:tr>
      <w:tr>
        <w:tblPrEx>
          <w:tblCellMar>
            <w:top w:w="0" w:type="dxa"/>
            <w:left w:w="108" w:type="dxa"/>
            <w:bottom w:w="0" w:type="dxa"/>
            <w:right w:w="108" w:type="dxa"/>
          </w:tblCellMar>
        </w:tblPrEx>
        <w:trPr>
          <w:trHeight w:val="306"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 w:val="21"/>
                <w:szCs w:val="21"/>
              </w:rPr>
            </w:pP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eastAsia="宋体"/>
                <w:color w:val="000000"/>
                <w:sz w:val="21"/>
                <w:szCs w:val="21"/>
                <w:lang w:eastAsia="zh-CN"/>
              </w:rPr>
            </w:pPr>
            <w:r>
              <w:rPr>
                <w:rFonts w:hint="eastAsia" w:ascii="宋体" w:hAnsi="宋体"/>
                <w:color w:val="000000"/>
                <w:sz w:val="21"/>
                <w:szCs w:val="21"/>
              </w:rPr>
              <w:t>构成本</w:t>
            </w:r>
            <w:r>
              <w:rPr>
                <w:rFonts w:hint="eastAsia" w:ascii="宋体" w:hAnsi="宋体"/>
                <w:color w:val="000000"/>
                <w:sz w:val="21"/>
                <w:szCs w:val="21"/>
                <w:lang w:eastAsia="zh-CN"/>
              </w:rPr>
              <w:t>谈判文件</w:t>
            </w:r>
            <w:r>
              <w:rPr>
                <w:rFonts w:hint="eastAsia" w:ascii="宋体" w:hAnsi="宋体"/>
                <w:color w:val="000000"/>
                <w:sz w:val="21"/>
                <w:szCs w:val="21"/>
              </w:rPr>
              <w:t>各个组成部分的文件，未经招标人书面同意，投标人不得擅自复印和用于非本招标项目所需的其他目的。招标人全部或者部分使用未中标人</w:t>
            </w:r>
            <w:r>
              <w:rPr>
                <w:rFonts w:hint="eastAsia" w:ascii="宋体" w:hAnsi="宋体"/>
                <w:color w:val="000000"/>
                <w:sz w:val="21"/>
                <w:szCs w:val="21"/>
                <w:lang w:eastAsia="zh-CN"/>
              </w:rPr>
              <w:t>谈判响应性文件</w:t>
            </w:r>
            <w:r>
              <w:rPr>
                <w:rFonts w:hint="eastAsia" w:ascii="宋体" w:hAnsi="宋体"/>
                <w:color w:val="000000"/>
                <w:sz w:val="21"/>
                <w:szCs w:val="21"/>
              </w:rPr>
              <w:t>中的技术成果或技术方案时，需征得其书面同意，并不得擅自复印或提供给第三人</w:t>
            </w:r>
            <w:r>
              <w:rPr>
                <w:rFonts w:hint="eastAsia" w:ascii="宋体" w:hAnsi="宋体"/>
                <w:color w:val="000000"/>
                <w:sz w:val="21"/>
                <w:szCs w:val="21"/>
                <w:lang w:eastAsia="zh-CN"/>
              </w:rPr>
              <w:t>。</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rPr>
              <w:t>10.</w:t>
            </w:r>
            <w:r>
              <w:rPr>
                <w:rFonts w:hint="eastAsia" w:ascii="宋体" w:hAnsi="宋体"/>
                <w:color w:val="000000"/>
                <w:sz w:val="21"/>
                <w:szCs w:val="21"/>
                <w:lang w:val="en-US" w:eastAsia="zh-CN"/>
              </w:rPr>
              <w:t>7</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 w:val="21"/>
                <w:szCs w:val="21"/>
              </w:rPr>
            </w:pPr>
            <w:r>
              <w:rPr>
                <w:rFonts w:hint="eastAsia" w:ascii="宋体" w:hAnsi="宋体"/>
                <w:color w:val="000000"/>
                <w:sz w:val="21"/>
                <w:szCs w:val="21"/>
              </w:rPr>
              <w:t>重新招标的其他情形</w:t>
            </w:r>
          </w:p>
        </w:tc>
      </w:tr>
      <w:tr>
        <w:tblPrEx>
          <w:tblCellMar>
            <w:top w:w="0" w:type="dxa"/>
            <w:left w:w="108" w:type="dxa"/>
            <w:bottom w:w="0" w:type="dxa"/>
            <w:right w:w="108" w:type="dxa"/>
          </w:tblCellMar>
        </w:tblPrEx>
        <w:trPr>
          <w:trHeight w:val="208"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 w:val="21"/>
                <w:szCs w:val="21"/>
              </w:rPr>
            </w:pP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color w:val="000000"/>
                <w:sz w:val="21"/>
                <w:szCs w:val="21"/>
              </w:rPr>
            </w:pPr>
            <w:r>
              <w:rPr>
                <w:rFonts w:hint="eastAsia" w:ascii="宋体" w:hAnsi="宋体"/>
                <w:color w:val="000000"/>
                <w:sz w:val="21"/>
                <w:szCs w:val="21"/>
              </w:rPr>
              <w:t>除投标人须知正文第8条规定的情形外，除非已经产生中标侯选人，在投标有效期内同意延长投标有效期的投标人少于三个的，招标人应当依法重新招标</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 w:val="21"/>
                <w:szCs w:val="21"/>
                <w:lang w:eastAsia="zh-CN"/>
              </w:rPr>
            </w:pPr>
            <w:r>
              <w:rPr>
                <w:rFonts w:hint="eastAsia" w:ascii="宋体" w:hAnsi="宋体"/>
                <w:color w:val="000000"/>
                <w:sz w:val="21"/>
                <w:szCs w:val="21"/>
              </w:rPr>
              <w:t>10.</w:t>
            </w:r>
            <w:r>
              <w:rPr>
                <w:rFonts w:hint="eastAsia" w:ascii="宋体" w:hAnsi="宋体"/>
                <w:color w:val="000000"/>
                <w:sz w:val="21"/>
                <w:szCs w:val="21"/>
                <w:lang w:val="en-US" w:eastAsia="zh-CN"/>
              </w:rPr>
              <w:t>8</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 w:val="21"/>
                <w:szCs w:val="21"/>
              </w:rPr>
            </w:pPr>
            <w:r>
              <w:rPr>
                <w:rFonts w:hint="eastAsia" w:ascii="宋体" w:hAnsi="宋体"/>
                <w:color w:val="000000"/>
                <w:sz w:val="21"/>
                <w:szCs w:val="21"/>
              </w:rPr>
              <w:t>同义词语</w:t>
            </w:r>
          </w:p>
        </w:tc>
      </w:tr>
      <w:tr>
        <w:tblPrEx>
          <w:tblCellMar>
            <w:top w:w="0" w:type="dxa"/>
            <w:left w:w="108" w:type="dxa"/>
            <w:bottom w:w="0" w:type="dxa"/>
            <w:right w:w="108" w:type="dxa"/>
          </w:tblCellMar>
        </w:tblPrEx>
        <w:trPr>
          <w:trHeight w:val="306"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 w:val="21"/>
                <w:szCs w:val="21"/>
              </w:rPr>
            </w:pP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color w:val="000000"/>
                <w:sz w:val="21"/>
                <w:szCs w:val="21"/>
              </w:rPr>
            </w:pPr>
            <w:r>
              <w:rPr>
                <w:rFonts w:hint="eastAsia" w:ascii="宋体" w:hAnsi="宋体"/>
                <w:color w:val="000000"/>
                <w:sz w:val="21"/>
                <w:szCs w:val="21"/>
              </w:rPr>
              <w:t>构成</w:t>
            </w:r>
            <w:r>
              <w:rPr>
                <w:rFonts w:hint="eastAsia" w:ascii="宋体" w:hAnsi="宋体"/>
                <w:color w:val="000000"/>
                <w:sz w:val="21"/>
                <w:szCs w:val="21"/>
                <w:lang w:eastAsia="zh-CN"/>
              </w:rPr>
              <w:t>谈判文件</w:t>
            </w:r>
            <w:r>
              <w:rPr>
                <w:rFonts w:hint="eastAsia" w:ascii="宋体" w:hAnsi="宋体"/>
                <w:color w:val="000000"/>
                <w:sz w:val="21"/>
                <w:szCs w:val="21"/>
              </w:rPr>
              <w:t>组成部分的“通用合同条款”、“专用合同条款”、“技术标准和要求”和“工程量清”等章节中出现的措辞“发包人”和“承包人”，在招标投标阶段应当分别按“招标人”和“投标人”进行理解</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szCs w:val="21"/>
                <w:lang w:eastAsia="zh-CN"/>
              </w:rPr>
            </w:pPr>
            <w:r>
              <w:rPr>
                <w:rFonts w:hint="eastAsia" w:ascii="宋体" w:hAnsi="宋体"/>
                <w:color w:val="000000"/>
                <w:szCs w:val="21"/>
              </w:rPr>
              <w:t>10.</w:t>
            </w:r>
            <w:r>
              <w:rPr>
                <w:rFonts w:hint="eastAsia" w:ascii="宋体" w:hAnsi="宋体"/>
                <w:color w:val="000000"/>
                <w:szCs w:val="21"/>
                <w:lang w:val="en-US" w:eastAsia="zh-CN"/>
              </w:rPr>
              <w:t>9</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 w:val="21"/>
                <w:szCs w:val="21"/>
              </w:rPr>
            </w:pPr>
            <w:r>
              <w:rPr>
                <w:rFonts w:hint="eastAsia" w:ascii="宋体" w:hAnsi="宋体"/>
                <w:color w:val="000000"/>
                <w:sz w:val="21"/>
                <w:szCs w:val="21"/>
              </w:rPr>
              <w:t>监督</w:t>
            </w:r>
          </w:p>
        </w:tc>
      </w:tr>
      <w:tr>
        <w:tblPrEx>
          <w:tblCellMar>
            <w:top w:w="0" w:type="dxa"/>
            <w:left w:w="108" w:type="dxa"/>
            <w:bottom w:w="0" w:type="dxa"/>
            <w:right w:w="108" w:type="dxa"/>
          </w:tblCellMar>
        </w:tblPrEx>
        <w:trPr>
          <w:trHeight w:val="202"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000000"/>
                <w:sz w:val="21"/>
                <w:szCs w:val="21"/>
              </w:rPr>
            </w:pPr>
            <w:r>
              <w:rPr>
                <w:rFonts w:hint="eastAsia" w:ascii="宋体" w:hAnsi="宋体"/>
                <w:color w:val="000000"/>
                <w:sz w:val="21"/>
                <w:szCs w:val="21"/>
              </w:rPr>
              <w:t>新疆维吾尔自治区</w:t>
            </w:r>
            <w:r>
              <w:rPr>
                <w:rFonts w:hint="eastAsia" w:ascii="宋体" w:hAnsi="宋体"/>
                <w:color w:val="000000"/>
                <w:sz w:val="21"/>
                <w:szCs w:val="21"/>
                <w:lang w:val="en-US" w:eastAsia="zh-CN"/>
              </w:rPr>
              <w:t>富蕴县</w:t>
            </w:r>
            <w:r>
              <w:rPr>
                <w:rFonts w:hint="eastAsia" w:ascii="宋体" w:hAnsi="宋体"/>
                <w:color w:val="000000"/>
                <w:sz w:val="21"/>
                <w:szCs w:val="21"/>
                <w:lang w:eastAsia="zh-CN"/>
              </w:rPr>
              <w:t>政府采购</w:t>
            </w:r>
            <w:r>
              <w:rPr>
                <w:rFonts w:hint="eastAsia" w:ascii="宋体" w:hAnsi="宋体"/>
                <w:color w:val="000000"/>
                <w:sz w:val="21"/>
                <w:szCs w:val="21"/>
              </w:rPr>
              <w:t>办公室</w:t>
            </w:r>
          </w:p>
        </w:tc>
      </w:tr>
      <w:tr>
        <w:tblPrEx>
          <w:tblCellMar>
            <w:top w:w="0" w:type="dxa"/>
            <w:left w:w="108" w:type="dxa"/>
            <w:bottom w:w="0" w:type="dxa"/>
            <w:right w:w="108" w:type="dxa"/>
          </w:tblCellMar>
        </w:tblPrEx>
        <w:trPr>
          <w:trHeight w:val="143"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000000"/>
                <w:szCs w:val="21"/>
              </w:rPr>
            </w:pPr>
            <w:r>
              <w:rPr>
                <w:rFonts w:hint="eastAsia" w:ascii="宋体" w:hAnsi="宋体"/>
                <w:color w:val="000000"/>
                <w:szCs w:val="21"/>
              </w:rPr>
              <w:t>10.11</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 w:val="21"/>
                <w:szCs w:val="21"/>
              </w:rPr>
            </w:pPr>
            <w:r>
              <w:rPr>
                <w:rFonts w:hint="eastAsia" w:ascii="宋体" w:hAnsi="宋体"/>
                <w:color w:val="000000"/>
                <w:sz w:val="21"/>
                <w:szCs w:val="21"/>
              </w:rPr>
              <w:t>解释权</w:t>
            </w:r>
          </w:p>
        </w:tc>
      </w:tr>
      <w:tr>
        <w:tblPrEx>
          <w:tblCellMar>
            <w:top w:w="0" w:type="dxa"/>
            <w:left w:w="108" w:type="dxa"/>
            <w:bottom w:w="0" w:type="dxa"/>
            <w:right w:w="108" w:type="dxa"/>
          </w:tblCellMar>
        </w:tblPrEx>
        <w:trPr>
          <w:trHeight w:val="716"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000000"/>
                <w:szCs w:val="21"/>
              </w:rPr>
            </w:pP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ind w:firstLine="420" w:firstLineChars="200"/>
              <w:rPr>
                <w:rFonts w:hint="eastAsia" w:ascii="宋体" w:hAnsi="宋体"/>
                <w:color w:val="000000"/>
                <w:sz w:val="21"/>
                <w:szCs w:val="21"/>
              </w:rPr>
            </w:pPr>
            <w:r>
              <w:rPr>
                <w:rFonts w:hint="eastAsia" w:ascii="宋体" w:hAnsi="宋体"/>
                <w:color w:val="000000"/>
                <w:sz w:val="21"/>
                <w:szCs w:val="21"/>
              </w:rPr>
              <w:t>构成本</w:t>
            </w:r>
            <w:r>
              <w:rPr>
                <w:rFonts w:hint="eastAsia" w:ascii="宋体" w:hAnsi="宋体"/>
                <w:color w:val="000000"/>
                <w:sz w:val="21"/>
                <w:szCs w:val="21"/>
                <w:lang w:eastAsia="zh-CN"/>
              </w:rPr>
              <w:t>谈判文件</w:t>
            </w:r>
            <w:r>
              <w:rPr>
                <w:rFonts w:hint="eastAsia" w:ascii="宋体" w:hAnsi="宋体"/>
                <w:color w:val="000000"/>
                <w:sz w:val="21"/>
                <w:szCs w:val="21"/>
              </w:rPr>
              <w:t>的各个组成文件应互为解释，互为说明；如有不明确或不一致，构成合同文件组成内容，以合同文件约定内容为准，且以专用合同条款约定的合同文件优先顺序解释；除</w:t>
            </w:r>
            <w:r>
              <w:rPr>
                <w:rFonts w:hint="eastAsia" w:ascii="宋体" w:hAnsi="宋体"/>
                <w:color w:val="000000"/>
                <w:sz w:val="21"/>
                <w:szCs w:val="21"/>
                <w:lang w:eastAsia="zh-CN"/>
              </w:rPr>
              <w:t>谈判文件</w:t>
            </w:r>
            <w:r>
              <w:rPr>
                <w:rFonts w:hint="eastAsia" w:ascii="宋体" w:hAnsi="宋体"/>
                <w:color w:val="000000"/>
                <w:sz w:val="21"/>
                <w:szCs w:val="21"/>
              </w:rPr>
              <w:t>中有特别规定外，仅适用于招标投标阶段的规定，按招标公告（投标邀请书）、投标人须知、评标办法、</w:t>
            </w:r>
            <w:r>
              <w:rPr>
                <w:rFonts w:hint="eastAsia" w:ascii="宋体" w:hAnsi="宋体"/>
                <w:color w:val="000000"/>
                <w:sz w:val="21"/>
                <w:szCs w:val="21"/>
                <w:lang w:eastAsia="zh-CN"/>
              </w:rPr>
              <w:t>谈判响应性文件</w:t>
            </w:r>
            <w:r>
              <w:rPr>
                <w:rFonts w:hint="eastAsia" w:ascii="宋体" w:hAnsi="宋体"/>
                <w:color w:val="000000"/>
                <w:sz w:val="21"/>
                <w:szCs w:val="21"/>
              </w:rPr>
              <w:t>格式的先后顺序解释；同一组成文件中就同一事项的规定或约定不一致的，以编排顺序在后者为准；同一组成文件不同版本之间有不一致的，以形成时间在后者为准。按本款前述规定仍不成形成结论的，由招标人负责解释</w:t>
            </w:r>
          </w:p>
        </w:tc>
      </w:tr>
      <w:tr>
        <w:tblPrEx>
          <w:tblCellMar>
            <w:top w:w="0" w:type="dxa"/>
            <w:left w:w="108" w:type="dxa"/>
            <w:bottom w:w="0" w:type="dxa"/>
            <w:right w:w="108" w:type="dxa"/>
          </w:tblCellMar>
        </w:tblPrEx>
        <w:trPr>
          <w:trHeight w:val="148"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宋体" w:hAnsi="宋体" w:eastAsia="宋体"/>
                <w:color w:val="000000"/>
                <w:szCs w:val="21"/>
                <w:lang w:val="en-US" w:eastAsia="zh-CN"/>
              </w:rPr>
            </w:pPr>
            <w:r>
              <w:rPr>
                <w:rFonts w:hint="eastAsia" w:ascii="宋体" w:hAnsi="宋体" w:eastAsia="宋体"/>
                <w:color w:val="000000"/>
                <w:szCs w:val="21"/>
                <w:lang w:val="en-US" w:eastAsia="zh-CN"/>
              </w:rPr>
              <w:t>10.12</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000000"/>
                <w:sz w:val="21"/>
                <w:szCs w:val="21"/>
              </w:rPr>
            </w:pPr>
            <w:r>
              <w:rPr>
                <w:rFonts w:hint="eastAsia" w:ascii="宋体" w:hAnsi="宋体"/>
                <w:color w:val="000000"/>
                <w:sz w:val="21"/>
                <w:szCs w:val="21"/>
              </w:rPr>
              <w:t>本项目采购标的对应的中小企业划分标准所属行业为</w:t>
            </w:r>
            <w:r>
              <w:rPr>
                <w:rFonts w:hint="eastAsia" w:ascii="宋体" w:hAnsi="宋体"/>
                <w:color w:val="000000"/>
                <w:sz w:val="21"/>
                <w:szCs w:val="21"/>
                <w:lang w:val="en-US" w:eastAsia="zh-CN"/>
              </w:rPr>
              <w:t>建筑</w:t>
            </w:r>
            <w:r>
              <w:rPr>
                <w:rFonts w:hint="eastAsia" w:ascii="宋体" w:hAnsi="宋体"/>
                <w:color w:val="000000"/>
                <w:sz w:val="21"/>
                <w:szCs w:val="21"/>
              </w:rPr>
              <w:t>业。</w:t>
            </w:r>
          </w:p>
        </w:tc>
      </w:tr>
      <w:tr>
        <w:tblPrEx>
          <w:tblCellMar>
            <w:top w:w="0" w:type="dxa"/>
            <w:left w:w="108" w:type="dxa"/>
            <w:bottom w:w="0" w:type="dxa"/>
            <w:right w:w="108" w:type="dxa"/>
          </w:tblCellMar>
        </w:tblPrEx>
        <w:trPr>
          <w:trHeight w:val="148"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olor w:val="000000"/>
                <w:kern w:val="2"/>
                <w:sz w:val="21"/>
                <w:szCs w:val="21"/>
                <w:lang w:val="en-US" w:eastAsia="zh-CN" w:bidi="ar-SA"/>
              </w:rPr>
            </w:pPr>
            <w:bookmarkStart w:id="52" w:name="_Toc152042305"/>
            <w:bookmarkStart w:id="53" w:name="_Toc179632546"/>
            <w:bookmarkStart w:id="54" w:name="_Toc152045529"/>
            <w:bookmarkStart w:id="55" w:name="_Toc144974497"/>
            <w:r>
              <w:rPr>
                <w:rFonts w:hint="eastAsia" w:ascii="宋体" w:hAnsi="宋体"/>
                <w:color w:val="000000"/>
                <w:szCs w:val="21"/>
              </w:rPr>
              <w:t>10.1</w:t>
            </w:r>
            <w:r>
              <w:rPr>
                <w:rFonts w:hint="eastAsia" w:ascii="宋体" w:hAnsi="宋体"/>
                <w:color w:val="000000"/>
                <w:szCs w:val="21"/>
                <w:lang w:val="en-US" w:eastAsia="zh-CN"/>
              </w:rPr>
              <w:t>3</w:t>
            </w:r>
          </w:p>
        </w:tc>
        <w:tc>
          <w:tcPr>
            <w:tcW w:w="810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olor w:val="000000"/>
                <w:kern w:val="2"/>
                <w:sz w:val="21"/>
                <w:szCs w:val="21"/>
                <w:lang w:val="en-US" w:eastAsia="zh-CN" w:bidi="ar-SA"/>
              </w:rPr>
            </w:pPr>
            <w:r>
              <w:rPr>
                <w:rFonts w:hint="eastAsia" w:ascii="宋体" w:hAnsi="宋体"/>
                <w:color w:val="000000"/>
                <w:sz w:val="21"/>
                <w:szCs w:val="21"/>
              </w:rPr>
              <w:t>招标人补充的其他内容</w:t>
            </w:r>
          </w:p>
        </w:tc>
      </w:tr>
    </w:tbl>
    <w:p>
      <w:pPr>
        <w:spacing w:line="400" w:lineRule="exact"/>
        <w:jc w:val="center"/>
        <w:rPr>
          <w:rFonts w:hint="eastAsia" w:ascii="宋体" w:hAnsi="宋体"/>
          <w:color w:val="000000"/>
          <w:sz w:val="30"/>
          <w:szCs w:val="30"/>
        </w:rPr>
      </w:pPr>
      <w:r>
        <w:rPr>
          <w:rFonts w:ascii="宋体" w:hAnsi="宋体"/>
          <w:b/>
          <w:color w:val="000000"/>
        </w:rPr>
        <w:br w:type="page"/>
      </w:r>
      <w:bookmarkEnd w:id="52"/>
      <w:bookmarkEnd w:id="53"/>
      <w:bookmarkEnd w:id="54"/>
      <w:bookmarkEnd w:id="55"/>
      <w:r>
        <w:rPr>
          <w:rFonts w:hint="eastAsia" w:ascii="宋体" w:hAnsi="宋体"/>
          <w:b/>
          <w:color w:val="000000"/>
          <w:sz w:val="30"/>
          <w:szCs w:val="30"/>
        </w:rPr>
        <w:t>投标须知正文部分</w:t>
      </w:r>
    </w:p>
    <w:p>
      <w:pPr>
        <w:pStyle w:val="177"/>
        <w:rPr>
          <w:rFonts w:hint="eastAsia" w:ascii="宋体" w:hAnsi="宋体" w:eastAsia="宋体"/>
          <w:color w:val="000000"/>
          <w:sz w:val="21"/>
          <w:szCs w:val="21"/>
        </w:rPr>
      </w:pPr>
      <w:r>
        <w:rPr>
          <w:rFonts w:hint="eastAsia" w:ascii="宋体" w:hAnsi="宋体" w:eastAsia="宋体"/>
          <w:color w:val="000000"/>
          <w:sz w:val="21"/>
          <w:szCs w:val="21"/>
        </w:rPr>
        <w:t>1. 总则</w:t>
      </w:r>
    </w:p>
    <w:p>
      <w:pPr>
        <w:pStyle w:val="115"/>
        <w:rPr>
          <w:rFonts w:hint="eastAsia" w:ascii="宋体" w:hAnsi="宋体" w:eastAsia="宋体"/>
          <w:color w:val="000000"/>
          <w:sz w:val="21"/>
          <w:szCs w:val="21"/>
        </w:rPr>
      </w:pPr>
      <w:bookmarkStart w:id="56" w:name="_Toc152045530"/>
      <w:bookmarkStart w:id="57" w:name="_Toc152042306"/>
      <w:bookmarkStart w:id="58" w:name="_Toc144974498"/>
      <w:bookmarkStart w:id="59" w:name="_Toc179632547"/>
      <w:r>
        <w:rPr>
          <w:rFonts w:hint="eastAsia" w:ascii="宋体" w:hAnsi="宋体" w:eastAsia="宋体"/>
          <w:color w:val="000000"/>
          <w:sz w:val="21"/>
          <w:szCs w:val="21"/>
        </w:rPr>
        <w:t>1.1 项目概况</w:t>
      </w:r>
      <w:bookmarkEnd w:id="56"/>
      <w:bookmarkEnd w:id="57"/>
      <w:bookmarkEnd w:id="58"/>
      <w:bookmarkEnd w:id="59"/>
    </w:p>
    <w:p>
      <w:pPr>
        <w:spacing w:line="400" w:lineRule="exact"/>
        <w:ind w:firstLine="420" w:firstLineChars="200"/>
        <w:rPr>
          <w:rFonts w:hint="eastAsia" w:ascii="宋体" w:hAnsi="宋体"/>
          <w:color w:val="000000"/>
          <w:szCs w:val="21"/>
        </w:rPr>
      </w:pPr>
      <w:r>
        <w:rPr>
          <w:rFonts w:hint="eastAsia" w:ascii="宋体" w:hAnsi="宋体"/>
          <w:color w:val="000000"/>
          <w:szCs w:val="21"/>
        </w:rPr>
        <w:t>1.1.1根据《中华人民共和国招标投标法》等有关法律、法规和规章的规定，本招标项目已具备招标条件，现对本标段进行招标。</w:t>
      </w:r>
    </w:p>
    <w:p>
      <w:pPr>
        <w:spacing w:line="400" w:lineRule="exact"/>
        <w:ind w:firstLine="420" w:firstLineChars="200"/>
        <w:rPr>
          <w:rFonts w:hint="eastAsia" w:ascii="宋体" w:hAnsi="宋体"/>
          <w:color w:val="000000"/>
          <w:szCs w:val="21"/>
        </w:rPr>
      </w:pPr>
      <w:r>
        <w:rPr>
          <w:rFonts w:hint="eastAsia" w:ascii="宋体" w:hAnsi="宋体"/>
          <w:color w:val="000000"/>
          <w:szCs w:val="21"/>
        </w:rPr>
        <w:t>1.1.2 本招标项目招标人：见投标人须知前附表。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1.1.3 本标段招标代理机构：见投标人须知前附表。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1.1.4 本招标项目名称：见投标人须知前附表。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1.1.5 本标段建设地点：见投标人须知前附表。</w:t>
      </w:r>
    </w:p>
    <w:p>
      <w:pPr>
        <w:pStyle w:val="115"/>
        <w:rPr>
          <w:rFonts w:hint="eastAsia" w:ascii="宋体" w:hAnsi="宋体" w:eastAsia="宋体"/>
          <w:color w:val="000000"/>
          <w:sz w:val="21"/>
          <w:szCs w:val="21"/>
        </w:rPr>
      </w:pPr>
      <w:bookmarkStart w:id="60" w:name="_Toc144974499"/>
      <w:bookmarkStart w:id="61" w:name="_Toc179632548"/>
      <w:bookmarkStart w:id="62" w:name="_Toc152042307"/>
      <w:bookmarkStart w:id="63" w:name="_Toc152045531"/>
      <w:r>
        <w:rPr>
          <w:rFonts w:hint="eastAsia" w:ascii="宋体" w:hAnsi="宋体" w:eastAsia="宋体"/>
          <w:color w:val="000000"/>
          <w:sz w:val="21"/>
          <w:szCs w:val="21"/>
        </w:rPr>
        <w:t>1.2 资金来源和落实情况</w:t>
      </w:r>
      <w:bookmarkEnd w:id="60"/>
      <w:bookmarkEnd w:id="61"/>
      <w:bookmarkEnd w:id="62"/>
      <w:bookmarkEnd w:id="63"/>
    </w:p>
    <w:p>
      <w:pPr>
        <w:spacing w:line="400" w:lineRule="exact"/>
        <w:ind w:firstLine="420" w:firstLineChars="200"/>
        <w:rPr>
          <w:rFonts w:hint="eastAsia" w:ascii="宋体" w:hAnsi="宋体"/>
          <w:color w:val="000000"/>
          <w:szCs w:val="21"/>
        </w:rPr>
      </w:pPr>
      <w:r>
        <w:rPr>
          <w:rFonts w:hint="eastAsia" w:ascii="宋体" w:hAnsi="宋体"/>
          <w:color w:val="000000"/>
          <w:szCs w:val="21"/>
        </w:rPr>
        <w:t>1.2.1 本招标项目的资金来源：见投标人须知前附表。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1.2.2 本招标项目的出资比例：见投标人须知前附表。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1.2.3 本招标项目的资金落实情况：见投标人须知前附表。</w:t>
      </w:r>
    </w:p>
    <w:p>
      <w:pPr>
        <w:pStyle w:val="115"/>
        <w:rPr>
          <w:rFonts w:hint="eastAsia" w:ascii="宋体" w:hAnsi="宋体" w:eastAsia="宋体"/>
          <w:color w:val="000000"/>
          <w:sz w:val="21"/>
          <w:szCs w:val="21"/>
        </w:rPr>
      </w:pPr>
      <w:bookmarkStart w:id="64" w:name="_Toc152042308"/>
      <w:bookmarkStart w:id="65" w:name="_Toc179632549"/>
      <w:bookmarkStart w:id="66" w:name="_Toc144974500"/>
      <w:bookmarkStart w:id="67" w:name="_Toc152045532"/>
      <w:r>
        <w:rPr>
          <w:rFonts w:hint="eastAsia" w:ascii="宋体" w:hAnsi="宋体" w:eastAsia="宋体"/>
          <w:color w:val="000000"/>
          <w:sz w:val="21"/>
          <w:szCs w:val="21"/>
        </w:rPr>
        <w:t>1.3 招标范围、计划工期和质量要求</w:t>
      </w:r>
      <w:bookmarkEnd w:id="64"/>
      <w:bookmarkEnd w:id="65"/>
      <w:bookmarkEnd w:id="66"/>
      <w:bookmarkEnd w:id="67"/>
    </w:p>
    <w:p>
      <w:pPr>
        <w:spacing w:line="400" w:lineRule="exact"/>
        <w:ind w:firstLine="420" w:firstLineChars="200"/>
        <w:rPr>
          <w:rFonts w:hint="eastAsia" w:ascii="宋体" w:hAnsi="宋体"/>
          <w:color w:val="000000"/>
          <w:szCs w:val="21"/>
        </w:rPr>
      </w:pPr>
      <w:r>
        <w:rPr>
          <w:rFonts w:hint="eastAsia" w:ascii="宋体" w:hAnsi="宋体"/>
          <w:color w:val="000000"/>
          <w:szCs w:val="21"/>
        </w:rPr>
        <w:t>1.3.1 本次招标范围：见投标人须知前附表。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1.3.2 本标段的计划工期：见投标人须知前附表。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1.3.3 本标段的质量要求：见投标人须知前附表。</w:t>
      </w:r>
    </w:p>
    <w:p>
      <w:pPr>
        <w:spacing w:line="400" w:lineRule="exact"/>
        <w:rPr>
          <w:rFonts w:hint="eastAsia" w:ascii="宋体" w:hAnsi="宋体"/>
          <w:color w:val="000000"/>
          <w:szCs w:val="21"/>
        </w:rPr>
      </w:pPr>
      <w:r>
        <w:rPr>
          <w:rFonts w:hint="eastAsia" w:ascii="宋体" w:hAnsi="宋体"/>
          <w:color w:val="000000"/>
          <w:szCs w:val="21"/>
        </w:rPr>
        <w:t>1.4 投标人资格要求</w:t>
      </w:r>
      <w:r>
        <w:rPr>
          <w:rFonts w:hint="eastAsia" w:ascii="宋体" w:hAnsi="宋体"/>
          <w:b/>
          <w:color w:val="000000"/>
          <w:szCs w:val="21"/>
        </w:rPr>
        <w:t>（适用于已进行资格预审的）</w:t>
      </w:r>
    </w:p>
    <w:p>
      <w:pPr>
        <w:spacing w:line="400" w:lineRule="exact"/>
        <w:ind w:firstLine="420" w:firstLineChars="200"/>
        <w:rPr>
          <w:rFonts w:hint="eastAsia" w:ascii="宋体" w:hAnsi="宋体"/>
          <w:color w:val="000000"/>
          <w:szCs w:val="21"/>
        </w:rPr>
      </w:pPr>
      <w:r>
        <w:rPr>
          <w:rFonts w:hint="eastAsia" w:ascii="宋体" w:hAnsi="宋体"/>
          <w:color w:val="000000"/>
          <w:szCs w:val="21"/>
        </w:rPr>
        <w:t>投标人应是收到招标人发出投标邀请书的单位。</w:t>
      </w:r>
    </w:p>
    <w:p>
      <w:pPr>
        <w:pStyle w:val="115"/>
        <w:rPr>
          <w:rFonts w:hint="eastAsia" w:ascii="宋体" w:hAnsi="宋体" w:eastAsia="宋体"/>
          <w:color w:val="000000"/>
          <w:sz w:val="21"/>
          <w:szCs w:val="21"/>
        </w:rPr>
      </w:pPr>
      <w:bookmarkStart w:id="68" w:name="_Toc179632551"/>
      <w:bookmarkStart w:id="69" w:name="_Toc152042310"/>
      <w:bookmarkStart w:id="70" w:name="_Toc144974502"/>
      <w:bookmarkStart w:id="71" w:name="_Toc152045534"/>
      <w:r>
        <w:rPr>
          <w:rFonts w:hint="eastAsia" w:ascii="宋体" w:hAnsi="宋体" w:eastAsia="宋体"/>
          <w:color w:val="000000"/>
          <w:sz w:val="21"/>
          <w:szCs w:val="21"/>
        </w:rPr>
        <w:t>1.4 投标人资格要求</w:t>
      </w:r>
      <w:r>
        <w:rPr>
          <w:rFonts w:hint="eastAsia" w:ascii="宋体" w:hAnsi="宋体" w:eastAsia="宋体"/>
          <w:b/>
          <w:color w:val="000000"/>
          <w:sz w:val="21"/>
          <w:szCs w:val="21"/>
        </w:rPr>
        <w:t>（适用于未进行资格预审的）</w:t>
      </w:r>
      <w:bookmarkEnd w:id="68"/>
      <w:bookmarkEnd w:id="69"/>
      <w:bookmarkEnd w:id="70"/>
      <w:bookmarkEnd w:id="71"/>
    </w:p>
    <w:p>
      <w:pPr>
        <w:spacing w:line="400" w:lineRule="exact"/>
        <w:ind w:firstLine="420" w:firstLineChars="200"/>
        <w:rPr>
          <w:rFonts w:hint="eastAsia" w:ascii="宋体" w:hAnsi="宋体"/>
          <w:color w:val="000000"/>
          <w:szCs w:val="21"/>
        </w:rPr>
      </w:pPr>
      <w:r>
        <w:rPr>
          <w:rFonts w:hint="eastAsia" w:ascii="宋体" w:hAnsi="宋体"/>
          <w:color w:val="000000"/>
          <w:szCs w:val="21"/>
        </w:rPr>
        <w:t>1.4.1投标人应具备承担本标段施工的资质条件、能力和信誉。</w:t>
      </w:r>
    </w:p>
    <w:p>
      <w:pPr>
        <w:spacing w:line="400" w:lineRule="exact"/>
        <w:ind w:firstLine="718" w:firstLineChars="342"/>
        <w:rPr>
          <w:rFonts w:hint="eastAsia" w:ascii="宋体" w:hAnsi="宋体"/>
          <w:color w:val="000000"/>
          <w:szCs w:val="21"/>
        </w:rPr>
      </w:pPr>
      <w:r>
        <w:rPr>
          <w:rFonts w:hint="eastAsia" w:ascii="宋体" w:hAnsi="宋体"/>
          <w:color w:val="000000"/>
          <w:szCs w:val="21"/>
        </w:rPr>
        <w:t>（1）资质条件：见投标人须知前附表；</w:t>
      </w:r>
    </w:p>
    <w:p>
      <w:pPr>
        <w:spacing w:line="400" w:lineRule="exact"/>
        <w:ind w:firstLine="718" w:firstLineChars="342"/>
        <w:rPr>
          <w:rFonts w:hint="eastAsia" w:ascii="宋体" w:hAnsi="宋体"/>
          <w:color w:val="000000"/>
          <w:szCs w:val="21"/>
        </w:rPr>
      </w:pPr>
      <w:r>
        <w:rPr>
          <w:rFonts w:hint="eastAsia" w:ascii="宋体" w:hAnsi="宋体"/>
          <w:color w:val="000000"/>
          <w:szCs w:val="21"/>
        </w:rPr>
        <w:t>（2）财务要求：见投标人须知前附表；</w:t>
      </w:r>
    </w:p>
    <w:p>
      <w:pPr>
        <w:spacing w:line="400" w:lineRule="exact"/>
        <w:ind w:firstLine="718" w:firstLineChars="342"/>
        <w:rPr>
          <w:rFonts w:hint="eastAsia" w:ascii="宋体" w:hAnsi="宋体"/>
          <w:color w:val="000000"/>
          <w:szCs w:val="21"/>
        </w:rPr>
      </w:pPr>
      <w:r>
        <w:rPr>
          <w:rFonts w:hint="eastAsia" w:ascii="宋体" w:hAnsi="宋体"/>
          <w:color w:val="000000"/>
          <w:szCs w:val="21"/>
        </w:rPr>
        <w:t>（3）业绩要求：见投标人须知前附表；</w:t>
      </w:r>
    </w:p>
    <w:p>
      <w:pPr>
        <w:spacing w:line="400" w:lineRule="exact"/>
        <w:ind w:firstLine="718" w:firstLineChars="342"/>
        <w:rPr>
          <w:rFonts w:hint="eastAsia" w:ascii="宋体" w:hAnsi="宋体"/>
          <w:color w:val="000000"/>
          <w:szCs w:val="21"/>
        </w:rPr>
      </w:pPr>
      <w:r>
        <w:rPr>
          <w:rFonts w:hint="eastAsia" w:ascii="宋体" w:hAnsi="宋体"/>
          <w:color w:val="000000"/>
          <w:szCs w:val="21"/>
        </w:rPr>
        <w:t>（4）信誉要求：见投标人须知前附表；</w:t>
      </w:r>
    </w:p>
    <w:p>
      <w:pPr>
        <w:spacing w:line="400" w:lineRule="exact"/>
        <w:ind w:firstLine="735" w:firstLineChars="350"/>
        <w:rPr>
          <w:rFonts w:hint="eastAsia" w:ascii="宋体" w:hAnsi="宋体"/>
          <w:color w:val="000000"/>
          <w:szCs w:val="21"/>
        </w:rPr>
      </w:pPr>
      <w:r>
        <w:rPr>
          <w:rFonts w:hint="eastAsia" w:ascii="宋体" w:hAnsi="宋体"/>
          <w:color w:val="000000"/>
          <w:szCs w:val="21"/>
        </w:rPr>
        <w:t>（5）项目经理资格：见投标人须知前附表；</w:t>
      </w:r>
    </w:p>
    <w:p>
      <w:pPr>
        <w:spacing w:line="400" w:lineRule="exact"/>
        <w:ind w:firstLine="735" w:firstLineChars="350"/>
        <w:rPr>
          <w:rFonts w:hint="eastAsia" w:ascii="宋体" w:hAnsi="宋体"/>
          <w:color w:val="000000"/>
          <w:szCs w:val="21"/>
        </w:rPr>
      </w:pPr>
      <w:r>
        <w:rPr>
          <w:rFonts w:hint="eastAsia" w:ascii="宋体" w:hAnsi="宋体"/>
          <w:color w:val="000000"/>
          <w:szCs w:val="21"/>
        </w:rPr>
        <w:t>（6）其他要求：见投标人须知前附表。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1.4.2 投标人须知前附表规定接受联合体投标的，除应符合本章第1.4.1项和投标人须知前附表的要求外，还应遵守以下规定： </w:t>
      </w:r>
    </w:p>
    <w:p>
      <w:pPr>
        <w:spacing w:line="400" w:lineRule="exact"/>
        <w:ind w:firstLine="718" w:firstLineChars="342"/>
        <w:rPr>
          <w:rFonts w:hint="eastAsia" w:ascii="宋体" w:hAnsi="宋体"/>
          <w:color w:val="000000"/>
          <w:szCs w:val="21"/>
        </w:rPr>
      </w:pPr>
      <w:r>
        <w:rPr>
          <w:rFonts w:hint="eastAsia" w:ascii="宋体" w:hAnsi="宋体"/>
          <w:color w:val="000000"/>
          <w:szCs w:val="21"/>
        </w:rPr>
        <w:t>（1）联合体各方应按</w:t>
      </w:r>
      <w:r>
        <w:rPr>
          <w:rFonts w:hint="eastAsia" w:ascii="宋体" w:hAnsi="宋体"/>
          <w:color w:val="000000"/>
          <w:szCs w:val="21"/>
          <w:lang w:eastAsia="zh-CN"/>
        </w:rPr>
        <w:t>谈判文件</w:t>
      </w:r>
      <w:r>
        <w:rPr>
          <w:rFonts w:hint="eastAsia" w:ascii="宋体" w:hAnsi="宋体"/>
          <w:color w:val="000000"/>
          <w:szCs w:val="21"/>
        </w:rPr>
        <w:t>提供的格式签订联合体协议书，明确联合体牵头人和各方权利义务；</w:t>
      </w:r>
    </w:p>
    <w:p>
      <w:pPr>
        <w:spacing w:line="400" w:lineRule="exact"/>
        <w:ind w:firstLine="718" w:firstLineChars="342"/>
        <w:rPr>
          <w:rFonts w:hint="eastAsia" w:ascii="宋体" w:hAnsi="宋体"/>
          <w:color w:val="000000"/>
          <w:szCs w:val="21"/>
        </w:rPr>
      </w:pPr>
      <w:r>
        <w:rPr>
          <w:rFonts w:hint="eastAsia" w:ascii="宋体" w:hAnsi="宋体"/>
          <w:color w:val="000000"/>
          <w:szCs w:val="21"/>
        </w:rPr>
        <w:t xml:space="preserve">（2）由同一专业的单位组成的联合体，按照资质等级较低的单位确定资质等级； </w:t>
      </w:r>
    </w:p>
    <w:p>
      <w:pPr>
        <w:spacing w:line="400" w:lineRule="exact"/>
        <w:ind w:firstLine="718" w:firstLineChars="342"/>
        <w:rPr>
          <w:rFonts w:hint="eastAsia" w:ascii="宋体" w:hAnsi="宋体"/>
          <w:color w:val="000000"/>
          <w:szCs w:val="21"/>
        </w:rPr>
      </w:pPr>
      <w:r>
        <w:rPr>
          <w:rFonts w:hint="eastAsia" w:ascii="宋体" w:hAnsi="宋体"/>
          <w:color w:val="000000"/>
          <w:szCs w:val="21"/>
        </w:rPr>
        <w:t>（3）联合体各方不得再以自己名义单独或参加其他联合体在同一标段中投标。</w:t>
      </w:r>
    </w:p>
    <w:p>
      <w:pPr>
        <w:spacing w:line="400" w:lineRule="exact"/>
        <w:ind w:firstLine="420" w:firstLineChars="200"/>
        <w:rPr>
          <w:rFonts w:hint="eastAsia" w:ascii="宋体" w:hAnsi="宋体"/>
          <w:color w:val="000000"/>
          <w:szCs w:val="21"/>
        </w:rPr>
      </w:pPr>
      <w:r>
        <w:rPr>
          <w:rFonts w:hint="eastAsia" w:ascii="宋体" w:hAnsi="宋体"/>
          <w:color w:val="000000"/>
          <w:szCs w:val="21"/>
        </w:rPr>
        <w:t>1.4.3 投标人不得存在下列情形之一：</w:t>
      </w:r>
    </w:p>
    <w:p>
      <w:pPr>
        <w:spacing w:line="400" w:lineRule="exact"/>
        <w:ind w:firstLine="718" w:firstLineChars="342"/>
        <w:rPr>
          <w:rFonts w:hint="eastAsia" w:ascii="宋体" w:hAnsi="宋体"/>
          <w:color w:val="000000"/>
          <w:szCs w:val="21"/>
        </w:rPr>
      </w:pPr>
      <w:r>
        <w:rPr>
          <w:rFonts w:hint="eastAsia" w:ascii="宋体" w:hAnsi="宋体"/>
          <w:color w:val="000000"/>
          <w:szCs w:val="21"/>
        </w:rPr>
        <w:t xml:space="preserve">（1）为招标人不具有独立法人资格的附属机构（单位）； </w:t>
      </w:r>
    </w:p>
    <w:p>
      <w:pPr>
        <w:spacing w:line="400" w:lineRule="exact"/>
        <w:ind w:firstLine="718" w:firstLineChars="342"/>
        <w:rPr>
          <w:rFonts w:hint="eastAsia" w:ascii="宋体" w:hAnsi="宋体"/>
          <w:color w:val="000000"/>
          <w:szCs w:val="21"/>
        </w:rPr>
      </w:pPr>
      <w:r>
        <w:rPr>
          <w:rFonts w:hint="eastAsia" w:ascii="宋体" w:hAnsi="宋体"/>
          <w:color w:val="000000"/>
          <w:szCs w:val="21"/>
        </w:rPr>
        <w:t xml:space="preserve">（2）为本标段前期准备提供设计或咨询服务的，但设计施工总承包的除外； </w:t>
      </w:r>
    </w:p>
    <w:p>
      <w:pPr>
        <w:spacing w:line="400" w:lineRule="exact"/>
        <w:ind w:firstLine="718" w:firstLineChars="342"/>
        <w:rPr>
          <w:rFonts w:hint="eastAsia" w:ascii="宋体" w:hAnsi="宋体"/>
          <w:color w:val="000000"/>
          <w:szCs w:val="21"/>
        </w:rPr>
      </w:pPr>
      <w:r>
        <w:rPr>
          <w:rFonts w:hint="eastAsia" w:ascii="宋体" w:hAnsi="宋体"/>
          <w:color w:val="000000"/>
          <w:szCs w:val="21"/>
        </w:rPr>
        <w:t>（3）为本标段的监理人；</w:t>
      </w:r>
    </w:p>
    <w:p>
      <w:pPr>
        <w:spacing w:line="400" w:lineRule="exact"/>
        <w:ind w:firstLine="718" w:firstLineChars="342"/>
        <w:rPr>
          <w:rFonts w:hint="eastAsia" w:ascii="宋体" w:hAnsi="宋体"/>
          <w:color w:val="000000"/>
          <w:szCs w:val="21"/>
        </w:rPr>
      </w:pPr>
      <w:r>
        <w:rPr>
          <w:rFonts w:hint="eastAsia" w:ascii="宋体" w:hAnsi="宋体"/>
          <w:color w:val="000000"/>
          <w:szCs w:val="21"/>
        </w:rPr>
        <w:t xml:space="preserve">（4）为本标段的代建人； </w:t>
      </w:r>
    </w:p>
    <w:p>
      <w:pPr>
        <w:spacing w:line="400" w:lineRule="exact"/>
        <w:ind w:firstLine="718" w:firstLineChars="342"/>
        <w:rPr>
          <w:rFonts w:hint="eastAsia" w:ascii="宋体" w:hAnsi="宋体"/>
          <w:color w:val="000000"/>
          <w:szCs w:val="21"/>
        </w:rPr>
      </w:pPr>
      <w:r>
        <w:rPr>
          <w:rFonts w:hint="eastAsia" w:ascii="宋体" w:hAnsi="宋体"/>
          <w:color w:val="000000"/>
          <w:szCs w:val="21"/>
        </w:rPr>
        <w:t xml:space="preserve">（5）为本标段提供招标代理服务的； </w:t>
      </w:r>
    </w:p>
    <w:p>
      <w:pPr>
        <w:spacing w:line="400" w:lineRule="exact"/>
        <w:ind w:firstLine="718" w:firstLineChars="342"/>
        <w:rPr>
          <w:rFonts w:hint="eastAsia" w:ascii="宋体" w:hAnsi="宋体"/>
          <w:color w:val="000000"/>
          <w:szCs w:val="21"/>
        </w:rPr>
      </w:pPr>
      <w:r>
        <w:rPr>
          <w:rFonts w:hint="eastAsia" w:ascii="宋体" w:hAnsi="宋体"/>
          <w:color w:val="000000"/>
          <w:szCs w:val="21"/>
        </w:rPr>
        <w:t>（6）与本标段的监理人或代建人或招标代理机构同为一个法定代表人的；</w:t>
      </w:r>
    </w:p>
    <w:p>
      <w:pPr>
        <w:spacing w:line="400" w:lineRule="exact"/>
        <w:ind w:firstLine="718" w:firstLineChars="342"/>
        <w:rPr>
          <w:rFonts w:hint="eastAsia" w:ascii="宋体" w:hAnsi="宋体"/>
          <w:color w:val="000000"/>
          <w:szCs w:val="21"/>
        </w:rPr>
      </w:pPr>
      <w:r>
        <w:rPr>
          <w:rFonts w:hint="eastAsia" w:ascii="宋体" w:hAnsi="宋体"/>
          <w:color w:val="000000"/>
          <w:szCs w:val="21"/>
        </w:rPr>
        <w:t>（7）与本标段的监理人或代建人或招标代理机构相互控股或参股的；</w:t>
      </w:r>
    </w:p>
    <w:p>
      <w:pPr>
        <w:spacing w:line="400" w:lineRule="exact"/>
        <w:ind w:firstLine="718" w:firstLineChars="342"/>
        <w:rPr>
          <w:rFonts w:hint="eastAsia" w:ascii="宋体" w:hAnsi="宋体"/>
          <w:color w:val="000000"/>
          <w:szCs w:val="21"/>
        </w:rPr>
      </w:pPr>
      <w:r>
        <w:rPr>
          <w:rFonts w:hint="eastAsia" w:ascii="宋体" w:hAnsi="宋体"/>
          <w:color w:val="000000"/>
          <w:szCs w:val="21"/>
        </w:rPr>
        <w:t>（8）与本标段的监理人或代建人或招标代理机构相互任职或工作的；</w:t>
      </w:r>
    </w:p>
    <w:p>
      <w:pPr>
        <w:spacing w:line="400" w:lineRule="exact"/>
        <w:ind w:firstLine="718" w:firstLineChars="342"/>
        <w:rPr>
          <w:rFonts w:hint="eastAsia" w:ascii="宋体" w:hAnsi="宋体"/>
          <w:color w:val="000000"/>
          <w:szCs w:val="21"/>
        </w:rPr>
      </w:pPr>
      <w:r>
        <w:rPr>
          <w:rFonts w:hint="eastAsia" w:ascii="宋体" w:hAnsi="宋体"/>
          <w:color w:val="000000"/>
          <w:szCs w:val="21"/>
        </w:rPr>
        <w:t xml:space="preserve">（9）被责令停业的； </w:t>
      </w:r>
    </w:p>
    <w:p>
      <w:pPr>
        <w:spacing w:line="400" w:lineRule="exact"/>
        <w:ind w:firstLine="718" w:firstLineChars="342"/>
        <w:rPr>
          <w:rFonts w:hint="eastAsia" w:ascii="宋体" w:hAnsi="宋体"/>
          <w:color w:val="000000"/>
          <w:szCs w:val="21"/>
        </w:rPr>
      </w:pPr>
      <w:r>
        <w:rPr>
          <w:rFonts w:hint="eastAsia" w:ascii="宋体" w:hAnsi="宋体"/>
          <w:color w:val="000000"/>
          <w:szCs w:val="21"/>
        </w:rPr>
        <w:t xml:space="preserve">（10）被暂停或取消投标资格的； </w:t>
      </w:r>
    </w:p>
    <w:p>
      <w:pPr>
        <w:spacing w:line="400" w:lineRule="exact"/>
        <w:ind w:firstLine="718" w:firstLineChars="342"/>
        <w:rPr>
          <w:rFonts w:hint="eastAsia" w:ascii="宋体" w:hAnsi="宋体"/>
          <w:color w:val="000000"/>
          <w:szCs w:val="21"/>
        </w:rPr>
      </w:pPr>
      <w:r>
        <w:rPr>
          <w:rFonts w:hint="eastAsia" w:ascii="宋体" w:hAnsi="宋体"/>
          <w:color w:val="000000"/>
          <w:szCs w:val="21"/>
        </w:rPr>
        <w:t>（11）财产被接管或冻结的；</w:t>
      </w:r>
    </w:p>
    <w:p>
      <w:pPr>
        <w:spacing w:line="400" w:lineRule="exact"/>
        <w:ind w:firstLine="718" w:firstLineChars="342"/>
        <w:rPr>
          <w:rFonts w:hint="eastAsia" w:ascii="宋体" w:hAnsi="宋体"/>
          <w:color w:val="000000"/>
          <w:szCs w:val="21"/>
        </w:rPr>
      </w:pPr>
      <w:r>
        <w:rPr>
          <w:rFonts w:hint="eastAsia" w:ascii="宋体" w:hAnsi="宋体"/>
          <w:color w:val="000000"/>
          <w:szCs w:val="21"/>
        </w:rPr>
        <w:t>（12）在最近三年内有骗取中标或严重违约或重大工程质量问题的。</w:t>
      </w:r>
    </w:p>
    <w:p>
      <w:pPr>
        <w:pStyle w:val="115"/>
        <w:rPr>
          <w:rFonts w:hint="eastAsia" w:ascii="宋体" w:hAnsi="宋体" w:eastAsia="宋体"/>
          <w:color w:val="000000"/>
          <w:sz w:val="21"/>
          <w:szCs w:val="21"/>
        </w:rPr>
      </w:pPr>
      <w:bookmarkStart w:id="72" w:name="_Toc152045535"/>
      <w:bookmarkStart w:id="73" w:name="_Toc179632552"/>
      <w:bookmarkStart w:id="74" w:name="_Toc152042311"/>
      <w:bookmarkStart w:id="75" w:name="_Toc144974503"/>
      <w:r>
        <w:rPr>
          <w:rFonts w:hint="eastAsia" w:ascii="宋体" w:hAnsi="宋体" w:eastAsia="宋体"/>
          <w:color w:val="000000"/>
          <w:sz w:val="21"/>
          <w:szCs w:val="21"/>
        </w:rPr>
        <w:t>1.5 费用承担</w:t>
      </w:r>
      <w:bookmarkEnd w:id="72"/>
      <w:bookmarkEnd w:id="73"/>
      <w:bookmarkEnd w:id="74"/>
      <w:bookmarkEnd w:id="75"/>
    </w:p>
    <w:p>
      <w:pPr>
        <w:spacing w:line="400" w:lineRule="exact"/>
        <w:ind w:firstLine="420" w:firstLineChars="200"/>
        <w:rPr>
          <w:rFonts w:hint="eastAsia" w:ascii="宋体" w:hAnsi="宋体"/>
          <w:color w:val="000000"/>
          <w:szCs w:val="21"/>
        </w:rPr>
      </w:pPr>
      <w:r>
        <w:rPr>
          <w:rFonts w:hint="eastAsia" w:ascii="宋体" w:hAnsi="宋体"/>
          <w:color w:val="000000"/>
          <w:szCs w:val="21"/>
        </w:rPr>
        <w:t>投标人准备和参加投标活动发生的费用自理。</w:t>
      </w:r>
    </w:p>
    <w:p>
      <w:pPr>
        <w:pStyle w:val="115"/>
        <w:rPr>
          <w:rFonts w:hint="eastAsia" w:ascii="宋体" w:hAnsi="宋体" w:eastAsia="宋体"/>
          <w:color w:val="000000"/>
          <w:sz w:val="21"/>
          <w:szCs w:val="21"/>
        </w:rPr>
      </w:pPr>
      <w:bookmarkStart w:id="76" w:name="_Toc144974504"/>
      <w:bookmarkStart w:id="77" w:name="_Toc152042312"/>
      <w:bookmarkStart w:id="78" w:name="_Toc179632553"/>
      <w:bookmarkStart w:id="79" w:name="_Toc152045536"/>
      <w:r>
        <w:rPr>
          <w:rFonts w:hint="eastAsia" w:ascii="宋体" w:hAnsi="宋体" w:eastAsia="宋体"/>
          <w:color w:val="000000"/>
          <w:sz w:val="21"/>
          <w:szCs w:val="21"/>
        </w:rPr>
        <w:t>1.6 保密</w:t>
      </w:r>
      <w:bookmarkEnd w:id="76"/>
      <w:bookmarkEnd w:id="77"/>
      <w:bookmarkEnd w:id="78"/>
      <w:bookmarkEnd w:id="79"/>
    </w:p>
    <w:p>
      <w:pPr>
        <w:spacing w:line="400" w:lineRule="exact"/>
        <w:ind w:firstLine="420" w:firstLineChars="200"/>
        <w:rPr>
          <w:rFonts w:hint="eastAsia" w:ascii="宋体" w:hAnsi="宋体"/>
          <w:color w:val="000000"/>
          <w:szCs w:val="21"/>
        </w:rPr>
      </w:pPr>
      <w:r>
        <w:rPr>
          <w:rFonts w:hint="eastAsia" w:ascii="宋体" w:hAnsi="宋体"/>
          <w:color w:val="000000"/>
          <w:szCs w:val="21"/>
        </w:rPr>
        <w:t>参与招标投标活动的各方应对</w:t>
      </w:r>
      <w:r>
        <w:rPr>
          <w:rFonts w:hint="eastAsia" w:ascii="宋体" w:hAnsi="宋体"/>
          <w:color w:val="000000"/>
          <w:szCs w:val="21"/>
          <w:lang w:eastAsia="zh-CN"/>
        </w:rPr>
        <w:t>谈判文件</w:t>
      </w:r>
      <w:r>
        <w:rPr>
          <w:rFonts w:hint="eastAsia" w:ascii="宋体" w:hAnsi="宋体"/>
          <w:color w:val="000000"/>
          <w:szCs w:val="21"/>
        </w:rPr>
        <w:t>和</w:t>
      </w:r>
      <w:r>
        <w:rPr>
          <w:rFonts w:hint="eastAsia" w:ascii="宋体" w:hAnsi="宋体"/>
          <w:color w:val="000000"/>
          <w:szCs w:val="21"/>
          <w:lang w:eastAsia="zh-CN"/>
        </w:rPr>
        <w:t>谈判响应性文件</w:t>
      </w:r>
      <w:r>
        <w:rPr>
          <w:rFonts w:hint="eastAsia" w:ascii="宋体" w:hAnsi="宋体"/>
          <w:color w:val="000000"/>
          <w:szCs w:val="21"/>
        </w:rPr>
        <w:t>中的商业和技术等秘密保密，违者应对由此造成的后果承担法律责任。</w:t>
      </w:r>
    </w:p>
    <w:p>
      <w:pPr>
        <w:pStyle w:val="115"/>
        <w:rPr>
          <w:rFonts w:hint="eastAsia" w:ascii="宋体" w:hAnsi="宋体" w:eastAsia="宋体"/>
          <w:color w:val="000000"/>
          <w:sz w:val="21"/>
          <w:szCs w:val="21"/>
        </w:rPr>
      </w:pPr>
      <w:bookmarkStart w:id="80" w:name="_Toc144974505"/>
      <w:bookmarkStart w:id="81" w:name="_Toc179632554"/>
      <w:bookmarkStart w:id="82" w:name="_Toc152045537"/>
      <w:bookmarkStart w:id="83" w:name="_Toc152042313"/>
      <w:r>
        <w:rPr>
          <w:rFonts w:hint="eastAsia" w:ascii="宋体" w:hAnsi="宋体" w:eastAsia="宋体"/>
          <w:color w:val="000000"/>
          <w:sz w:val="21"/>
          <w:szCs w:val="21"/>
        </w:rPr>
        <w:t>1.7 语言</w:t>
      </w:r>
      <w:bookmarkEnd w:id="80"/>
      <w:r>
        <w:rPr>
          <w:rFonts w:hint="eastAsia" w:ascii="宋体" w:hAnsi="宋体" w:eastAsia="宋体"/>
          <w:color w:val="000000"/>
          <w:sz w:val="21"/>
          <w:szCs w:val="21"/>
        </w:rPr>
        <w:t>文字</w:t>
      </w:r>
      <w:bookmarkEnd w:id="81"/>
      <w:bookmarkEnd w:id="82"/>
      <w:bookmarkEnd w:id="83"/>
    </w:p>
    <w:p>
      <w:pPr>
        <w:spacing w:line="400" w:lineRule="exact"/>
        <w:ind w:firstLine="420" w:firstLineChars="200"/>
        <w:rPr>
          <w:rFonts w:hint="eastAsia" w:ascii="宋体" w:hAnsi="宋体"/>
          <w:color w:val="000000"/>
          <w:szCs w:val="21"/>
        </w:rPr>
      </w:pPr>
      <w:r>
        <w:rPr>
          <w:rFonts w:hint="eastAsia" w:ascii="宋体" w:hAnsi="宋体"/>
          <w:color w:val="000000"/>
          <w:szCs w:val="21"/>
        </w:rPr>
        <w:t>除专用术语外，与招标投标有关的语言均使用中文。必要时专用术语应附有中文注释。</w:t>
      </w:r>
    </w:p>
    <w:p>
      <w:pPr>
        <w:pStyle w:val="115"/>
        <w:rPr>
          <w:rFonts w:hint="eastAsia" w:ascii="宋体" w:hAnsi="宋体" w:eastAsia="宋体"/>
          <w:color w:val="000000"/>
          <w:sz w:val="21"/>
          <w:szCs w:val="21"/>
        </w:rPr>
      </w:pPr>
      <w:bookmarkStart w:id="84" w:name="_Toc152042314"/>
      <w:bookmarkStart w:id="85" w:name="_Toc144974506"/>
      <w:bookmarkStart w:id="86" w:name="_Toc179632555"/>
      <w:bookmarkStart w:id="87" w:name="_Toc152045538"/>
      <w:r>
        <w:rPr>
          <w:rFonts w:hint="eastAsia" w:ascii="宋体" w:hAnsi="宋体" w:eastAsia="宋体"/>
          <w:color w:val="000000"/>
          <w:sz w:val="21"/>
          <w:szCs w:val="21"/>
        </w:rPr>
        <w:t>1.8 计量单位</w:t>
      </w:r>
      <w:bookmarkEnd w:id="84"/>
      <w:bookmarkEnd w:id="85"/>
      <w:bookmarkEnd w:id="86"/>
      <w:bookmarkEnd w:id="87"/>
    </w:p>
    <w:p>
      <w:pPr>
        <w:spacing w:line="400" w:lineRule="exact"/>
        <w:ind w:firstLine="420" w:firstLineChars="200"/>
        <w:rPr>
          <w:rFonts w:hint="eastAsia" w:ascii="宋体" w:hAnsi="宋体"/>
          <w:color w:val="000000"/>
          <w:szCs w:val="21"/>
        </w:rPr>
      </w:pPr>
      <w:r>
        <w:rPr>
          <w:rFonts w:hint="eastAsia" w:ascii="宋体" w:hAnsi="宋体"/>
          <w:color w:val="000000"/>
          <w:szCs w:val="21"/>
        </w:rPr>
        <w:t>所有计量均采用中华人民共和国法定计量单位。</w:t>
      </w:r>
    </w:p>
    <w:p>
      <w:pPr>
        <w:pStyle w:val="115"/>
        <w:rPr>
          <w:rFonts w:hint="eastAsia" w:ascii="宋体" w:hAnsi="宋体" w:eastAsia="宋体"/>
          <w:color w:val="000000"/>
          <w:sz w:val="21"/>
          <w:szCs w:val="21"/>
        </w:rPr>
      </w:pPr>
      <w:bookmarkStart w:id="88" w:name="_Toc152045539"/>
      <w:bookmarkStart w:id="89" w:name="_Toc144974507"/>
      <w:bookmarkStart w:id="90" w:name="_Toc179632556"/>
      <w:bookmarkStart w:id="91" w:name="_Toc152042315"/>
      <w:r>
        <w:rPr>
          <w:rFonts w:hint="eastAsia" w:ascii="宋体" w:hAnsi="宋体" w:eastAsia="宋体"/>
          <w:color w:val="000000"/>
          <w:sz w:val="21"/>
          <w:szCs w:val="21"/>
        </w:rPr>
        <w:t>1.9 踏勘现场</w:t>
      </w:r>
      <w:bookmarkEnd w:id="88"/>
      <w:bookmarkEnd w:id="89"/>
      <w:bookmarkEnd w:id="90"/>
      <w:bookmarkEnd w:id="91"/>
    </w:p>
    <w:p>
      <w:pPr>
        <w:spacing w:line="400" w:lineRule="exact"/>
        <w:ind w:firstLine="420" w:firstLineChars="200"/>
        <w:rPr>
          <w:rFonts w:hint="eastAsia" w:ascii="宋体" w:hAnsi="宋体"/>
          <w:color w:val="000000"/>
          <w:szCs w:val="21"/>
        </w:rPr>
      </w:pPr>
      <w:r>
        <w:rPr>
          <w:rFonts w:hint="eastAsia" w:ascii="宋体" w:hAnsi="宋体"/>
          <w:color w:val="000000"/>
          <w:szCs w:val="21"/>
        </w:rPr>
        <w:t>1.9.1 投标人须知前附表规定组织踏勘现场的，招标人按投标人须知前附表规定的时间、地点组织投标人踏勘项目现场。</w:t>
      </w:r>
    </w:p>
    <w:p>
      <w:pPr>
        <w:spacing w:line="400" w:lineRule="exact"/>
        <w:ind w:firstLine="420" w:firstLineChars="200"/>
        <w:rPr>
          <w:rFonts w:hint="eastAsia" w:ascii="宋体" w:hAnsi="宋体"/>
          <w:color w:val="000000"/>
          <w:szCs w:val="21"/>
        </w:rPr>
      </w:pPr>
      <w:r>
        <w:rPr>
          <w:rFonts w:hint="eastAsia" w:ascii="宋体" w:hAnsi="宋体"/>
          <w:color w:val="000000"/>
          <w:szCs w:val="21"/>
        </w:rPr>
        <w:t>1.9.2 投标人踏勘现场发生的费用自理。</w:t>
      </w:r>
    </w:p>
    <w:p>
      <w:pPr>
        <w:spacing w:line="400" w:lineRule="exact"/>
        <w:ind w:firstLine="420" w:firstLineChars="200"/>
        <w:rPr>
          <w:rFonts w:hint="eastAsia" w:ascii="宋体" w:hAnsi="宋体"/>
          <w:color w:val="000000"/>
          <w:szCs w:val="21"/>
        </w:rPr>
      </w:pPr>
      <w:r>
        <w:rPr>
          <w:rFonts w:hint="eastAsia" w:ascii="宋体" w:hAnsi="宋体"/>
          <w:color w:val="000000"/>
          <w:szCs w:val="21"/>
        </w:rPr>
        <w:t>1.9.3 除招标人的原因外，投标人自行负责在踏勘现场中所发生的人员伤亡和财产损失。</w:t>
      </w:r>
    </w:p>
    <w:p>
      <w:pPr>
        <w:spacing w:line="400" w:lineRule="exact"/>
        <w:ind w:firstLine="420" w:firstLineChars="200"/>
        <w:rPr>
          <w:rFonts w:hint="eastAsia" w:ascii="宋体" w:hAnsi="宋体"/>
          <w:color w:val="000000"/>
          <w:szCs w:val="21"/>
        </w:rPr>
      </w:pPr>
      <w:r>
        <w:rPr>
          <w:rFonts w:hint="eastAsia" w:ascii="宋体" w:hAnsi="宋体"/>
          <w:color w:val="000000"/>
          <w:szCs w:val="21"/>
        </w:rPr>
        <w:t>1.9.4 招标人在踏勘现场中介绍的工程场地和相关的周边环境情况，供投标人在编制</w:t>
      </w:r>
      <w:r>
        <w:rPr>
          <w:rFonts w:hint="eastAsia" w:ascii="宋体" w:hAnsi="宋体"/>
          <w:color w:val="000000"/>
          <w:szCs w:val="21"/>
          <w:lang w:eastAsia="zh-CN"/>
        </w:rPr>
        <w:t>谈判响应性文件</w:t>
      </w:r>
      <w:r>
        <w:rPr>
          <w:rFonts w:hint="eastAsia" w:ascii="宋体" w:hAnsi="宋体"/>
          <w:color w:val="000000"/>
          <w:szCs w:val="21"/>
        </w:rPr>
        <w:t>时参考，招标人不对投标人据此作出的判断和决策负责。</w:t>
      </w:r>
    </w:p>
    <w:p>
      <w:pPr>
        <w:pStyle w:val="115"/>
        <w:rPr>
          <w:rFonts w:hint="eastAsia" w:ascii="宋体" w:hAnsi="宋体" w:eastAsia="宋体"/>
          <w:color w:val="000000"/>
          <w:sz w:val="21"/>
          <w:szCs w:val="21"/>
        </w:rPr>
      </w:pPr>
      <w:bookmarkStart w:id="92" w:name="_Toc152042316"/>
      <w:bookmarkStart w:id="93" w:name="_Toc179632557"/>
      <w:bookmarkStart w:id="94" w:name="_Toc152045540"/>
      <w:bookmarkStart w:id="95" w:name="_Toc144974508"/>
      <w:r>
        <w:rPr>
          <w:rFonts w:hint="eastAsia" w:ascii="宋体" w:hAnsi="宋体" w:eastAsia="宋体"/>
          <w:color w:val="000000"/>
          <w:sz w:val="21"/>
          <w:szCs w:val="21"/>
        </w:rPr>
        <w:t>1.10 投标预备会</w:t>
      </w:r>
      <w:bookmarkEnd w:id="92"/>
      <w:bookmarkEnd w:id="93"/>
      <w:bookmarkEnd w:id="94"/>
      <w:bookmarkEnd w:id="95"/>
    </w:p>
    <w:p>
      <w:pPr>
        <w:spacing w:line="400" w:lineRule="exact"/>
        <w:ind w:firstLine="420" w:firstLineChars="200"/>
        <w:rPr>
          <w:rFonts w:hint="eastAsia" w:ascii="宋体" w:hAnsi="宋体"/>
          <w:color w:val="000000"/>
          <w:szCs w:val="21"/>
        </w:rPr>
      </w:pPr>
      <w:r>
        <w:rPr>
          <w:rFonts w:hint="eastAsia" w:ascii="宋体" w:hAnsi="宋体"/>
          <w:color w:val="000000"/>
          <w:szCs w:val="21"/>
        </w:rPr>
        <w:t>1.10.1 投标人须知前附表规定召开投标预备会的，招标人按投标人须知前附表规定的时间和地点召开投标预备会，澄清投标人提出的问题。</w:t>
      </w:r>
    </w:p>
    <w:p>
      <w:pPr>
        <w:spacing w:line="400" w:lineRule="exact"/>
        <w:ind w:firstLine="420" w:firstLineChars="200"/>
        <w:rPr>
          <w:rFonts w:hint="eastAsia" w:ascii="宋体" w:hAnsi="宋体"/>
          <w:color w:val="000000"/>
          <w:szCs w:val="21"/>
        </w:rPr>
      </w:pPr>
      <w:r>
        <w:rPr>
          <w:rFonts w:hint="eastAsia" w:ascii="宋体" w:hAnsi="宋体"/>
          <w:color w:val="000000"/>
          <w:szCs w:val="21"/>
        </w:rPr>
        <w:t>1.10.2 投标人应在投标人须知前附表规定的时间前，以书面形式将提出的问题送达招标人，以便招标人在会议期间澄清。</w:t>
      </w:r>
    </w:p>
    <w:p>
      <w:pPr>
        <w:spacing w:line="400" w:lineRule="exact"/>
        <w:ind w:firstLine="420" w:firstLineChars="200"/>
        <w:rPr>
          <w:rFonts w:hint="eastAsia" w:ascii="宋体" w:hAnsi="宋体"/>
          <w:color w:val="000000"/>
          <w:szCs w:val="21"/>
        </w:rPr>
      </w:pPr>
      <w:r>
        <w:rPr>
          <w:rFonts w:hint="eastAsia" w:ascii="宋体" w:hAnsi="宋体"/>
          <w:color w:val="000000"/>
          <w:szCs w:val="21"/>
        </w:rPr>
        <w:t>1.10.3 投标预备会后，招标人在投标人须知前附表规定的时间内，将对投标人所提问题的澄清，以书面方式通知所有购买</w:t>
      </w:r>
      <w:r>
        <w:rPr>
          <w:rFonts w:hint="eastAsia" w:ascii="宋体" w:hAnsi="宋体"/>
          <w:color w:val="000000"/>
          <w:szCs w:val="21"/>
          <w:lang w:eastAsia="zh-CN"/>
        </w:rPr>
        <w:t>谈判文件</w:t>
      </w:r>
      <w:r>
        <w:rPr>
          <w:rFonts w:hint="eastAsia" w:ascii="宋体" w:hAnsi="宋体"/>
          <w:color w:val="000000"/>
          <w:szCs w:val="21"/>
        </w:rPr>
        <w:t>的投标人。该澄清内容为</w:t>
      </w:r>
      <w:r>
        <w:rPr>
          <w:rFonts w:hint="eastAsia" w:ascii="宋体" w:hAnsi="宋体"/>
          <w:color w:val="000000"/>
          <w:szCs w:val="21"/>
          <w:lang w:eastAsia="zh-CN"/>
        </w:rPr>
        <w:t>谈判文件</w:t>
      </w:r>
      <w:r>
        <w:rPr>
          <w:rFonts w:hint="eastAsia" w:ascii="宋体" w:hAnsi="宋体"/>
          <w:color w:val="000000"/>
          <w:szCs w:val="21"/>
        </w:rPr>
        <w:t>的组成部分。</w:t>
      </w:r>
    </w:p>
    <w:p>
      <w:pPr>
        <w:pStyle w:val="115"/>
        <w:rPr>
          <w:rFonts w:hint="eastAsia" w:ascii="宋体" w:hAnsi="宋体" w:eastAsia="宋体"/>
          <w:color w:val="000000"/>
          <w:sz w:val="21"/>
          <w:szCs w:val="21"/>
        </w:rPr>
      </w:pPr>
      <w:bookmarkStart w:id="96" w:name="_Toc152045541"/>
      <w:bookmarkStart w:id="97" w:name="_Toc144974509"/>
      <w:bookmarkStart w:id="98" w:name="_Toc152042317"/>
      <w:bookmarkStart w:id="99" w:name="_Toc179632558"/>
      <w:r>
        <w:rPr>
          <w:rFonts w:hint="eastAsia" w:ascii="宋体" w:hAnsi="宋体" w:eastAsia="宋体"/>
          <w:color w:val="000000"/>
          <w:sz w:val="21"/>
          <w:szCs w:val="21"/>
        </w:rPr>
        <w:t>1.11 分包</w:t>
      </w:r>
      <w:bookmarkEnd w:id="96"/>
      <w:bookmarkEnd w:id="97"/>
      <w:bookmarkEnd w:id="98"/>
      <w:bookmarkEnd w:id="99"/>
    </w:p>
    <w:p>
      <w:pPr>
        <w:spacing w:line="400" w:lineRule="exact"/>
        <w:ind w:firstLine="567" w:firstLineChars="270"/>
        <w:rPr>
          <w:rFonts w:hint="eastAsia" w:ascii="宋体" w:hAnsi="宋体"/>
          <w:color w:val="000000"/>
          <w:szCs w:val="21"/>
        </w:rPr>
      </w:pPr>
      <w:r>
        <w:rPr>
          <w:rFonts w:hint="eastAsia" w:ascii="宋体" w:hAnsi="宋体"/>
          <w:color w:val="000000"/>
          <w:szCs w:val="21"/>
        </w:rPr>
        <w:t>投标人拟在中标后将中标项目的部分非主体、非关键性工作进行分包的，应符合投标人须知前附表规定的分包内容、分包金额和接受分包的第三人资质要求等限制性条件。</w:t>
      </w:r>
    </w:p>
    <w:p>
      <w:pPr>
        <w:pStyle w:val="115"/>
        <w:rPr>
          <w:rFonts w:hint="eastAsia" w:ascii="宋体" w:hAnsi="宋体" w:eastAsia="宋体"/>
          <w:color w:val="000000"/>
          <w:sz w:val="21"/>
          <w:szCs w:val="21"/>
        </w:rPr>
      </w:pPr>
      <w:bookmarkStart w:id="100" w:name="_Toc179632559"/>
      <w:r>
        <w:rPr>
          <w:rFonts w:hint="eastAsia" w:ascii="宋体" w:hAnsi="宋体" w:eastAsia="宋体"/>
          <w:color w:val="000000"/>
          <w:sz w:val="21"/>
          <w:szCs w:val="21"/>
        </w:rPr>
        <w:t>1.12 偏离</w:t>
      </w:r>
      <w:bookmarkEnd w:id="100"/>
    </w:p>
    <w:p>
      <w:pPr>
        <w:spacing w:line="400" w:lineRule="exact"/>
        <w:ind w:firstLine="359" w:firstLineChars="171"/>
        <w:rPr>
          <w:rFonts w:hint="eastAsia" w:ascii="宋体" w:hAnsi="宋体"/>
          <w:color w:val="000000"/>
          <w:szCs w:val="21"/>
        </w:rPr>
      </w:pPr>
      <w:r>
        <w:rPr>
          <w:rFonts w:hint="eastAsia" w:ascii="宋体" w:hAnsi="宋体"/>
          <w:color w:val="000000"/>
          <w:szCs w:val="21"/>
        </w:rPr>
        <w:t>投标人须知前附表允许</w:t>
      </w:r>
      <w:r>
        <w:rPr>
          <w:rFonts w:hint="eastAsia" w:ascii="宋体" w:hAnsi="宋体"/>
          <w:color w:val="000000"/>
          <w:szCs w:val="21"/>
          <w:lang w:eastAsia="zh-CN"/>
        </w:rPr>
        <w:t>谈判响应性文件</w:t>
      </w:r>
      <w:r>
        <w:rPr>
          <w:rFonts w:hint="eastAsia" w:ascii="宋体" w:hAnsi="宋体"/>
          <w:color w:val="000000"/>
          <w:szCs w:val="21"/>
        </w:rPr>
        <w:t>偏离</w:t>
      </w:r>
      <w:r>
        <w:rPr>
          <w:rFonts w:hint="eastAsia" w:ascii="宋体" w:hAnsi="宋体"/>
          <w:color w:val="000000"/>
          <w:szCs w:val="21"/>
          <w:lang w:eastAsia="zh-CN"/>
        </w:rPr>
        <w:t>谈判文件</w:t>
      </w:r>
      <w:r>
        <w:rPr>
          <w:rFonts w:hint="eastAsia" w:ascii="宋体" w:hAnsi="宋体"/>
          <w:color w:val="000000"/>
          <w:szCs w:val="21"/>
        </w:rPr>
        <w:t>某些要求的，偏离应当符合</w:t>
      </w:r>
      <w:r>
        <w:rPr>
          <w:rFonts w:hint="eastAsia" w:ascii="宋体" w:hAnsi="宋体"/>
          <w:color w:val="000000"/>
          <w:szCs w:val="21"/>
          <w:lang w:eastAsia="zh-CN"/>
        </w:rPr>
        <w:t>谈判文件</w:t>
      </w:r>
      <w:r>
        <w:rPr>
          <w:rFonts w:hint="eastAsia" w:ascii="宋体" w:hAnsi="宋体"/>
          <w:color w:val="000000"/>
          <w:szCs w:val="21"/>
        </w:rPr>
        <w:t>规定的偏离范围和幅度。</w:t>
      </w:r>
    </w:p>
    <w:p>
      <w:pPr>
        <w:pStyle w:val="177"/>
        <w:spacing w:before="0"/>
        <w:rPr>
          <w:rFonts w:hint="eastAsia" w:ascii="宋体" w:hAnsi="宋体" w:eastAsia="宋体"/>
          <w:color w:val="000000"/>
          <w:sz w:val="21"/>
          <w:szCs w:val="21"/>
          <w:lang w:eastAsia="zh-CN"/>
        </w:rPr>
      </w:pPr>
      <w:bookmarkStart w:id="101" w:name="_Toc179632560"/>
      <w:bookmarkStart w:id="102" w:name="_Toc152045542"/>
      <w:bookmarkStart w:id="103" w:name="_Toc144974510"/>
      <w:bookmarkStart w:id="104" w:name="_Toc152042318"/>
      <w:r>
        <w:rPr>
          <w:rFonts w:hint="eastAsia" w:ascii="宋体" w:hAnsi="宋体" w:eastAsia="宋体"/>
          <w:color w:val="000000"/>
          <w:sz w:val="21"/>
          <w:szCs w:val="21"/>
        </w:rPr>
        <w:t xml:space="preserve">2. </w:t>
      </w:r>
      <w:bookmarkEnd w:id="101"/>
      <w:bookmarkEnd w:id="102"/>
      <w:bookmarkEnd w:id="103"/>
      <w:bookmarkEnd w:id="104"/>
      <w:r>
        <w:rPr>
          <w:rFonts w:hint="eastAsia" w:ascii="宋体" w:hAnsi="宋体" w:eastAsia="宋体"/>
          <w:color w:val="000000"/>
          <w:sz w:val="21"/>
          <w:szCs w:val="21"/>
          <w:lang w:eastAsia="zh-CN"/>
        </w:rPr>
        <w:t>谈判文件</w:t>
      </w:r>
    </w:p>
    <w:p>
      <w:pPr>
        <w:pStyle w:val="115"/>
        <w:rPr>
          <w:rFonts w:hint="eastAsia" w:ascii="宋体" w:hAnsi="宋体" w:eastAsia="宋体"/>
          <w:color w:val="000000"/>
          <w:sz w:val="21"/>
          <w:szCs w:val="21"/>
        </w:rPr>
      </w:pPr>
      <w:bookmarkStart w:id="105" w:name="_Toc179632561"/>
      <w:bookmarkStart w:id="106" w:name="_Toc152045543"/>
      <w:bookmarkStart w:id="107" w:name="_Toc144974511"/>
      <w:bookmarkStart w:id="108" w:name="_Toc152042319"/>
      <w:r>
        <w:rPr>
          <w:rFonts w:hint="eastAsia" w:ascii="宋体" w:hAnsi="宋体" w:eastAsia="宋体"/>
          <w:color w:val="000000"/>
          <w:sz w:val="21"/>
          <w:szCs w:val="21"/>
        </w:rPr>
        <w:t xml:space="preserve">2.1 </w:t>
      </w:r>
      <w:r>
        <w:rPr>
          <w:rFonts w:hint="eastAsia" w:ascii="宋体" w:hAnsi="宋体" w:eastAsia="宋体"/>
          <w:color w:val="000000"/>
          <w:sz w:val="21"/>
          <w:szCs w:val="21"/>
          <w:lang w:eastAsia="zh-CN"/>
        </w:rPr>
        <w:t>谈判文件</w:t>
      </w:r>
      <w:r>
        <w:rPr>
          <w:rFonts w:hint="eastAsia" w:ascii="宋体" w:hAnsi="宋体" w:eastAsia="宋体"/>
          <w:color w:val="000000"/>
          <w:sz w:val="21"/>
          <w:szCs w:val="21"/>
        </w:rPr>
        <w:t>的组成</w:t>
      </w:r>
      <w:bookmarkEnd w:id="105"/>
      <w:bookmarkEnd w:id="106"/>
      <w:bookmarkEnd w:id="107"/>
      <w:bookmarkEnd w:id="108"/>
    </w:p>
    <w:p>
      <w:pPr>
        <w:spacing w:line="400" w:lineRule="exact"/>
        <w:rPr>
          <w:rFonts w:hint="eastAsia" w:ascii="宋体" w:hAnsi="宋体"/>
          <w:color w:val="000000"/>
          <w:szCs w:val="21"/>
        </w:rPr>
      </w:pPr>
      <w:r>
        <w:rPr>
          <w:rFonts w:hint="eastAsia" w:ascii="宋体" w:hAnsi="宋体"/>
          <w:color w:val="000000"/>
          <w:szCs w:val="21"/>
        </w:rPr>
        <w:t>　　本</w:t>
      </w:r>
      <w:r>
        <w:rPr>
          <w:rFonts w:hint="eastAsia" w:ascii="宋体" w:hAnsi="宋体"/>
          <w:color w:val="000000"/>
          <w:szCs w:val="21"/>
          <w:lang w:eastAsia="zh-CN"/>
        </w:rPr>
        <w:t>谈判文件</w:t>
      </w:r>
      <w:r>
        <w:rPr>
          <w:rFonts w:hint="eastAsia" w:ascii="宋体" w:hAnsi="宋体"/>
          <w:color w:val="000000"/>
          <w:szCs w:val="21"/>
        </w:rPr>
        <w:t>包括：</w:t>
      </w:r>
    </w:p>
    <w:p>
      <w:pPr>
        <w:spacing w:line="400" w:lineRule="exact"/>
        <w:ind w:firstLine="359" w:firstLineChars="171"/>
        <w:rPr>
          <w:rFonts w:hint="eastAsia" w:ascii="宋体" w:hAnsi="宋体"/>
          <w:color w:val="000000"/>
          <w:szCs w:val="21"/>
        </w:rPr>
      </w:pPr>
      <w:r>
        <w:rPr>
          <w:rFonts w:hint="eastAsia" w:ascii="宋体" w:hAnsi="宋体"/>
          <w:color w:val="000000"/>
          <w:szCs w:val="21"/>
        </w:rPr>
        <w:t>（1）招标公告（或投标邀请书）；</w:t>
      </w:r>
    </w:p>
    <w:p>
      <w:pPr>
        <w:spacing w:line="400" w:lineRule="exact"/>
        <w:ind w:firstLine="359" w:firstLineChars="171"/>
        <w:rPr>
          <w:rFonts w:hint="eastAsia" w:ascii="宋体" w:hAnsi="宋体"/>
          <w:color w:val="000000"/>
          <w:szCs w:val="21"/>
        </w:rPr>
      </w:pPr>
      <w:r>
        <w:rPr>
          <w:rFonts w:hint="eastAsia" w:ascii="宋体" w:hAnsi="宋体"/>
          <w:color w:val="000000"/>
          <w:szCs w:val="21"/>
        </w:rPr>
        <w:t>（2）投标人须知；</w:t>
      </w:r>
    </w:p>
    <w:p>
      <w:pPr>
        <w:spacing w:line="400" w:lineRule="exact"/>
        <w:ind w:firstLine="359" w:firstLineChars="171"/>
        <w:rPr>
          <w:rFonts w:hint="eastAsia" w:ascii="宋体" w:hAnsi="宋体"/>
          <w:color w:val="000000"/>
          <w:szCs w:val="21"/>
        </w:rPr>
      </w:pPr>
      <w:r>
        <w:rPr>
          <w:rFonts w:hint="eastAsia" w:ascii="宋体" w:hAnsi="宋体"/>
          <w:color w:val="000000"/>
          <w:szCs w:val="21"/>
        </w:rPr>
        <w:t>（3）评标办法；</w:t>
      </w:r>
    </w:p>
    <w:p>
      <w:pPr>
        <w:spacing w:line="400" w:lineRule="exact"/>
        <w:ind w:firstLine="359" w:firstLineChars="171"/>
        <w:rPr>
          <w:rFonts w:hint="eastAsia" w:ascii="宋体" w:hAnsi="宋体"/>
          <w:color w:val="000000"/>
          <w:szCs w:val="21"/>
        </w:rPr>
      </w:pPr>
      <w:r>
        <w:rPr>
          <w:rFonts w:hint="eastAsia" w:ascii="宋体" w:hAnsi="宋体"/>
          <w:color w:val="000000"/>
          <w:szCs w:val="21"/>
        </w:rPr>
        <w:t>（4）合同条款及格式；</w:t>
      </w:r>
    </w:p>
    <w:p>
      <w:pPr>
        <w:spacing w:line="400" w:lineRule="exact"/>
        <w:ind w:firstLine="359" w:firstLineChars="171"/>
        <w:rPr>
          <w:rFonts w:hint="eastAsia" w:ascii="宋体" w:hAnsi="宋体"/>
          <w:color w:val="000000"/>
          <w:szCs w:val="21"/>
        </w:rPr>
      </w:pPr>
      <w:r>
        <w:rPr>
          <w:rFonts w:hint="eastAsia" w:ascii="宋体" w:hAnsi="宋体"/>
          <w:color w:val="000000"/>
          <w:szCs w:val="21"/>
        </w:rPr>
        <w:t>（5）工程量清单；</w:t>
      </w:r>
    </w:p>
    <w:p>
      <w:pPr>
        <w:spacing w:line="400" w:lineRule="exact"/>
        <w:ind w:firstLine="359" w:firstLineChars="171"/>
        <w:rPr>
          <w:rFonts w:hint="eastAsia" w:ascii="宋体" w:hAnsi="宋体"/>
          <w:color w:val="000000"/>
          <w:szCs w:val="21"/>
        </w:rPr>
      </w:pPr>
      <w:r>
        <w:rPr>
          <w:rFonts w:hint="eastAsia" w:ascii="宋体" w:hAnsi="宋体"/>
          <w:color w:val="000000"/>
          <w:szCs w:val="21"/>
        </w:rPr>
        <w:t>（6）图纸；</w:t>
      </w:r>
    </w:p>
    <w:p>
      <w:pPr>
        <w:spacing w:line="400" w:lineRule="exact"/>
        <w:ind w:firstLine="359" w:firstLineChars="171"/>
        <w:rPr>
          <w:rFonts w:hint="eastAsia" w:ascii="宋体" w:hAnsi="宋体"/>
          <w:color w:val="000000"/>
          <w:szCs w:val="21"/>
        </w:rPr>
      </w:pPr>
      <w:r>
        <w:rPr>
          <w:rFonts w:hint="eastAsia" w:ascii="宋体" w:hAnsi="宋体"/>
          <w:color w:val="000000"/>
          <w:szCs w:val="21"/>
        </w:rPr>
        <w:t>（7）技术标准和要求；</w:t>
      </w:r>
    </w:p>
    <w:p>
      <w:pPr>
        <w:spacing w:line="400" w:lineRule="exact"/>
        <w:ind w:firstLine="359" w:firstLineChars="171"/>
        <w:rPr>
          <w:rFonts w:hint="eastAsia" w:ascii="宋体" w:hAnsi="宋体"/>
          <w:color w:val="000000"/>
          <w:szCs w:val="21"/>
        </w:rPr>
      </w:pPr>
      <w:r>
        <w:rPr>
          <w:rFonts w:hint="eastAsia" w:ascii="宋体" w:hAnsi="宋体"/>
          <w:color w:val="000000"/>
          <w:szCs w:val="21"/>
        </w:rPr>
        <w:t>（8）</w:t>
      </w:r>
      <w:r>
        <w:rPr>
          <w:rFonts w:hint="eastAsia" w:ascii="宋体" w:hAnsi="宋体"/>
          <w:color w:val="000000"/>
          <w:szCs w:val="21"/>
          <w:lang w:eastAsia="zh-CN"/>
        </w:rPr>
        <w:t>谈判响应性文件</w:t>
      </w:r>
      <w:r>
        <w:rPr>
          <w:rFonts w:hint="eastAsia" w:ascii="宋体" w:hAnsi="宋体"/>
          <w:color w:val="000000"/>
          <w:szCs w:val="21"/>
        </w:rPr>
        <w:t>格式；</w:t>
      </w:r>
    </w:p>
    <w:p>
      <w:pPr>
        <w:spacing w:line="400" w:lineRule="exact"/>
        <w:ind w:firstLine="359" w:firstLineChars="171"/>
        <w:rPr>
          <w:rFonts w:hint="eastAsia" w:ascii="宋体" w:hAnsi="宋体"/>
          <w:color w:val="000000"/>
          <w:szCs w:val="21"/>
        </w:rPr>
      </w:pPr>
      <w:r>
        <w:rPr>
          <w:rFonts w:hint="eastAsia" w:ascii="宋体" w:hAnsi="宋体"/>
          <w:color w:val="000000"/>
          <w:szCs w:val="21"/>
        </w:rPr>
        <w:t>（9）投标人须知前附表规定的其他材料。</w:t>
      </w:r>
    </w:p>
    <w:p>
      <w:pPr>
        <w:spacing w:line="400" w:lineRule="exact"/>
        <w:ind w:firstLine="420" w:firstLineChars="200"/>
        <w:rPr>
          <w:rFonts w:hint="eastAsia" w:ascii="宋体" w:hAnsi="宋体"/>
          <w:color w:val="000000"/>
          <w:szCs w:val="21"/>
        </w:rPr>
      </w:pPr>
      <w:r>
        <w:rPr>
          <w:rFonts w:hint="eastAsia" w:ascii="宋体" w:hAnsi="宋体"/>
          <w:color w:val="000000"/>
          <w:szCs w:val="21"/>
        </w:rPr>
        <w:t>根据本章第1.10款、第2.2款和第2.3款对</w:t>
      </w:r>
      <w:r>
        <w:rPr>
          <w:rFonts w:hint="eastAsia" w:ascii="宋体" w:hAnsi="宋体"/>
          <w:color w:val="000000"/>
          <w:szCs w:val="21"/>
          <w:lang w:eastAsia="zh-CN"/>
        </w:rPr>
        <w:t>谈判文件</w:t>
      </w:r>
      <w:r>
        <w:rPr>
          <w:rFonts w:hint="eastAsia" w:ascii="宋体" w:hAnsi="宋体"/>
          <w:color w:val="000000"/>
          <w:szCs w:val="21"/>
        </w:rPr>
        <w:t>所作的澄清、修改，构成</w:t>
      </w:r>
      <w:r>
        <w:rPr>
          <w:rFonts w:hint="eastAsia" w:ascii="宋体" w:hAnsi="宋体"/>
          <w:color w:val="000000"/>
          <w:szCs w:val="21"/>
          <w:lang w:eastAsia="zh-CN"/>
        </w:rPr>
        <w:t>谈判文件</w:t>
      </w:r>
      <w:r>
        <w:rPr>
          <w:rFonts w:hint="eastAsia" w:ascii="宋体" w:hAnsi="宋体"/>
          <w:color w:val="000000"/>
          <w:szCs w:val="21"/>
        </w:rPr>
        <w:t>的组成部分。</w:t>
      </w:r>
    </w:p>
    <w:p>
      <w:pPr>
        <w:pStyle w:val="115"/>
        <w:rPr>
          <w:rFonts w:hint="eastAsia" w:ascii="宋体" w:hAnsi="宋体" w:eastAsia="宋体"/>
          <w:color w:val="000000"/>
          <w:sz w:val="21"/>
          <w:szCs w:val="21"/>
        </w:rPr>
      </w:pPr>
      <w:bookmarkStart w:id="109" w:name="_Toc144974512"/>
      <w:bookmarkStart w:id="110" w:name="_Toc179632562"/>
      <w:bookmarkStart w:id="111" w:name="_Toc152045544"/>
      <w:bookmarkStart w:id="112" w:name="_Toc152042320"/>
      <w:r>
        <w:rPr>
          <w:rFonts w:hint="eastAsia" w:ascii="宋体" w:hAnsi="宋体" w:eastAsia="宋体"/>
          <w:color w:val="000000"/>
          <w:sz w:val="21"/>
          <w:szCs w:val="21"/>
        </w:rPr>
        <w:t xml:space="preserve">2.2 </w:t>
      </w:r>
      <w:r>
        <w:rPr>
          <w:rFonts w:hint="eastAsia" w:ascii="宋体" w:hAnsi="宋体" w:eastAsia="宋体"/>
          <w:color w:val="000000"/>
          <w:sz w:val="21"/>
          <w:szCs w:val="21"/>
          <w:lang w:eastAsia="zh-CN"/>
        </w:rPr>
        <w:t>谈判文件</w:t>
      </w:r>
      <w:r>
        <w:rPr>
          <w:rFonts w:hint="eastAsia" w:ascii="宋体" w:hAnsi="宋体" w:eastAsia="宋体"/>
          <w:color w:val="000000"/>
          <w:sz w:val="21"/>
          <w:szCs w:val="21"/>
        </w:rPr>
        <w:t>的澄清</w:t>
      </w:r>
      <w:bookmarkEnd w:id="109"/>
      <w:bookmarkEnd w:id="110"/>
      <w:bookmarkEnd w:id="111"/>
      <w:bookmarkEnd w:id="112"/>
    </w:p>
    <w:p>
      <w:pPr>
        <w:spacing w:line="400" w:lineRule="exact"/>
        <w:ind w:firstLine="420" w:firstLineChars="200"/>
        <w:rPr>
          <w:rFonts w:hint="eastAsia" w:ascii="宋体" w:hAnsi="宋体"/>
          <w:color w:val="000000"/>
          <w:szCs w:val="21"/>
        </w:rPr>
      </w:pPr>
      <w:r>
        <w:rPr>
          <w:rFonts w:hint="eastAsia" w:ascii="宋体" w:hAnsi="宋体"/>
          <w:color w:val="000000"/>
          <w:szCs w:val="21"/>
        </w:rPr>
        <w:t>2.2.1投标人应仔细阅读和检查</w:t>
      </w:r>
      <w:r>
        <w:rPr>
          <w:rFonts w:hint="eastAsia" w:ascii="宋体" w:hAnsi="宋体"/>
          <w:color w:val="000000"/>
          <w:szCs w:val="21"/>
          <w:lang w:eastAsia="zh-CN"/>
        </w:rPr>
        <w:t>谈判文件</w:t>
      </w:r>
      <w:r>
        <w:rPr>
          <w:rFonts w:hint="eastAsia" w:ascii="宋体" w:hAnsi="宋体"/>
          <w:color w:val="000000"/>
          <w:szCs w:val="21"/>
        </w:rPr>
        <w:t>的全部内容。如发现缺页或附件不全，应及时向招标人提出，以便补齐。如有疑问，应在投标人须知前附表规定的时间前以书面形式（包括信函、电报、传真等可以有形地表现所载内容的形式，下同），要求招标人对</w:t>
      </w:r>
      <w:r>
        <w:rPr>
          <w:rFonts w:hint="eastAsia" w:ascii="宋体" w:hAnsi="宋体"/>
          <w:color w:val="000000"/>
          <w:szCs w:val="21"/>
          <w:lang w:eastAsia="zh-CN"/>
        </w:rPr>
        <w:t>谈判文件</w:t>
      </w:r>
      <w:r>
        <w:rPr>
          <w:rFonts w:hint="eastAsia" w:ascii="宋体" w:hAnsi="宋体"/>
          <w:color w:val="000000"/>
          <w:szCs w:val="21"/>
        </w:rPr>
        <w:t>予以澄清。</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2.2.2 </w:t>
      </w:r>
      <w:r>
        <w:rPr>
          <w:rFonts w:hint="eastAsia" w:ascii="宋体" w:hAnsi="宋体"/>
          <w:color w:val="000000"/>
          <w:szCs w:val="21"/>
          <w:lang w:eastAsia="zh-CN"/>
        </w:rPr>
        <w:t>谈判文件</w:t>
      </w:r>
      <w:r>
        <w:rPr>
          <w:rFonts w:hint="eastAsia" w:ascii="宋体" w:hAnsi="宋体"/>
          <w:color w:val="000000"/>
          <w:szCs w:val="21"/>
        </w:rPr>
        <w:t>的澄清将在投标人须知前附表规定的时间前以书面形式发给所有购买</w:t>
      </w:r>
      <w:r>
        <w:rPr>
          <w:rFonts w:hint="eastAsia" w:ascii="宋体" w:hAnsi="宋体"/>
          <w:color w:val="000000"/>
          <w:szCs w:val="21"/>
          <w:lang w:eastAsia="zh-CN"/>
        </w:rPr>
        <w:t>谈判文件</w:t>
      </w:r>
      <w:r>
        <w:rPr>
          <w:rFonts w:hint="eastAsia" w:ascii="宋体" w:hAnsi="宋体"/>
          <w:color w:val="000000"/>
          <w:szCs w:val="21"/>
        </w:rPr>
        <w:t>的投标人，但不指明澄清问题的来源。</w:t>
      </w:r>
    </w:p>
    <w:p>
      <w:pPr>
        <w:spacing w:line="400" w:lineRule="exact"/>
        <w:ind w:firstLine="420" w:firstLineChars="200"/>
        <w:rPr>
          <w:rFonts w:hint="eastAsia" w:ascii="宋体" w:hAnsi="宋体"/>
          <w:color w:val="000000"/>
          <w:szCs w:val="21"/>
        </w:rPr>
      </w:pPr>
      <w:r>
        <w:rPr>
          <w:rFonts w:hint="eastAsia" w:ascii="宋体" w:hAnsi="宋体"/>
          <w:color w:val="000000"/>
          <w:szCs w:val="21"/>
        </w:rPr>
        <w:t>2.2.3 投标人在收到澄清后，应在投标人须知前附表规定的时间内以书面形式通知招标人，确认已收到该澄清。</w:t>
      </w:r>
    </w:p>
    <w:p>
      <w:pPr>
        <w:pStyle w:val="115"/>
        <w:rPr>
          <w:rFonts w:hint="eastAsia" w:ascii="宋体" w:hAnsi="宋体" w:eastAsia="宋体"/>
          <w:color w:val="000000"/>
          <w:sz w:val="21"/>
          <w:szCs w:val="21"/>
        </w:rPr>
      </w:pPr>
      <w:bookmarkStart w:id="113" w:name="_Toc179632563"/>
      <w:bookmarkStart w:id="114" w:name="_Toc152045545"/>
      <w:bookmarkStart w:id="115" w:name="_Toc144974513"/>
      <w:bookmarkStart w:id="116" w:name="_Toc152042321"/>
      <w:r>
        <w:rPr>
          <w:rFonts w:hint="eastAsia" w:ascii="宋体" w:hAnsi="宋体" w:eastAsia="宋体"/>
          <w:color w:val="000000"/>
          <w:sz w:val="21"/>
          <w:szCs w:val="21"/>
        </w:rPr>
        <w:t xml:space="preserve">2.3 </w:t>
      </w:r>
      <w:r>
        <w:rPr>
          <w:rFonts w:hint="eastAsia" w:ascii="宋体" w:hAnsi="宋体" w:eastAsia="宋体"/>
          <w:color w:val="000000"/>
          <w:sz w:val="21"/>
          <w:szCs w:val="21"/>
          <w:lang w:eastAsia="zh-CN"/>
        </w:rPr>
        <w:t>谈判文件</w:t>
      </w:r>
      <w:r>
        <w:rPr>
          <w:rFonts w:hint="eastAsia" w:ascii="宋体" w:hAnsi="宋体" w:eastAsia="宋体"/>
          <w:color w:val="000000"/>
          <w:sz w:val="21"/>
          <w:szCs w:val="21"/>
        </w:rPr>
        <w:t>的修改</w:t>
      </w:r>
      <w:bookmarkEnd w:id="113"/>
      <w:bookmarkEnd w:id="114"/>
      <w:bookmarkEnd w:id="115"/>
      <w:bookmarkEnd w:id="116"/>
    </w:p>
    <w:p>
      <w:pPr>
        <w:spacing w:line="400" w:lineRule="exact"/>
        <w:ind w:firstLine="420" w:firstLineChars="200"/>
        <w:rPr>
          <w:rFonts w:hint="eastAsia" w:ascii="宋体" w:hAnsi="宋体"/>
          <w:color w:val="000000"/>
          <w:szCs w:val="21"/>
        </w:rPr>
      </w:pPr>
      <w:r>
        <w:rPr>
          <w:rFonts w:hint="eastAsia" w:ascii="宋体" w:hAnsi="宋体"/>
          <w:color w:val="000000"/>
          <w:szCs w:val="21"/>
        </w:rPr>
        <w:t>2.3.1 在投标截止时间</w:t>
      </w:r>
      <w:r>
        <w:rPr>
          <w:rFonts w:hint="eastAsia" w:ascii="宋体" w:hAnsi="宋体"/>
          <w:color w:val="000000"/>
          <w:szCs w:val="21"/>
          <w:lang w:eastAsia="zh-CN"/>
        </w:rPr>
        <w:t>三</w:t>
      </w:r>
      <w:r>
        <w:rPr>
          <w:rFonts w:hint="eastAsia" w:ascii="宋体" w:hAnsi="宋体"/>
          <w:color w:val="000000"/>
          <w:szCs w:val="21"/>
        </w:rPr>
        <w:t>天前，招标人可以书面形式修改</w:t>
      </w:r>
      <w:r>
        <w:rPr>
          <w:rFonts w:hint="eastAsia" w:ascii="宋体" w:hAnsi="宋体"/>
          <w:color w:val="000000"/>
          <w:szCs w:val="21"/>
          <w:lang w:eastAsia="zh-CN"/>
        </w:rPr>
        <w:t>谈判文件</w:t>
      </w:r>
      <w:r>
        <w:rPr>
          <w:rFonts w:hint="eastAsia" w:ascii="宋体" w:hAnsi="宋体"/>
          <w:color w:val="000000"/>
          <w:szCs w:val="21"/>
        </w:rPr>
        <w:t>，并通知所有已购买</w:t>
      </w:r>
      <w:r>
        <w:rPr>
          <w:rFonts w:hint="eastAsia" w:ascii="宋体" w:hAnsi="宋体"/>
          <w:color w:val="000000"/>
          <w:szCs w:val="21"/>
          <w:lang w:eastAsia="zh-CN"/>
        </w:rPr>
        <w:t>谈判文件</w:t>
      </w:r>
      <w:r>
        <w:rPr>
          <w:rFonts w:hint="eastAsia" w:ascii="宋体" w:hAnsi="宋体"/>
          <w:color w:val="000000"/>
          <w:szCs w:val="21"/>
        </w:rPr>
        <w:t>的投标人。</w:t>
      </w:r>
    </w:p>
    <w:p>
      <w:pPr>
        <w:spacing w:line="400" w:lineRule="exact"/>
        <w:ind w:firstLine="420" w:firstLineChars="200"/>
        <w:rPr>
          <w:rFonts w:hint="eastAsia" w:ascii="宋体" w:hAnsi="宋体"/>
          <w:color w:val="000000"/>
          <w:szCs w:val="21"/>
        </w:rPr>
      </w:pPr>
      <w:r>
        <w:rPr>
          <w:rFonts w:hint="eastAsia" w:ascii="宋体" w:hAnsi="宋体"/>
          <w:color w:val="000000"/>
          <w:szCs w:val="21"/>
        </w:rPr>
        <w:t>2.3.2 投标人收到修改内容后，应在投标人须知前附表规定的时间内以书面形式通知招标人，确认已收到该修改。</w:t>
      </w:r>
    </w:p>
    <w:p>
      <w:pPr>
        <w:pStyle w:val="177"/>
        <w:rPr>
          <w:rFonts w:hint="eastAsia" w:ascii="宋体" w:hAnsi="宋体" w:eastAsia="宋体"/>
          <w:color w:val="000000"/>
          <w:sz w:val="21"/>
          <w:szCs w:val="21"/>
          <w:lang w:eastAsia="zh-CN"/>
        </w:rPr>
      </w:pPr>
      <w:bookmarkStart w:id="117" w:name="_Toc179632564"/>
      <w:bookmarkStart w:id="118" w:name="_Toc152042322"/>
      <w:bookmarkStart w:id="119" w:name="_Toc144974514"/>
      <w:bookmarkStart w:id="120" w:name="_Toc152045546"/>
      <w:r>
        <w:rPr>
          <w:rFonts w:hint="eastAsia" w:ascii="宋体" w:hAnsi="宋体" w:eastAsia="宋体"/>
          <w:color w:val="000000"/>
          <w:sz w:val="21"/>
          <w:szCs w:val="21"/>
        </w:rPr>
        <w:t xml:space="preserve">3. </w:t>
      </w:r>
      <w:bookmarkEnd w:id="117"/>
      <w:bookmarkEnd w:id="118"/>
      <w:bookmarkEnd w:id="119"/>
      <w:bookmarkEnd w:id="120"/>
      <w:r>
        <w:rPr>
          <w:rFonts w:hint="eastAsia" w:ascii="宋体" w:hAnsi="宋体" w:eastAsia="宋体"/>
          <w:color w:val="000000"/>
          <w:sz w:val="21"/>
          <w:szCs w:val="21"/>
          <w:lang w:eastAsia="zh-CN"/>
        </w:rPr>
        <w:t>谈判响应性文件</w:t>
      </w:r>
    </w:p>
    <w:p>
      <w:pPr>
        <w:pStyle w:val="115"/>
        <w:rPr>
          <w:rFonts w:hint="eastAsia" w:ascii="宋体" w:hAnsi="宋体" w:eastAsia="宋体"/>
          <w:color w:val="000000"/>
          <w:sz w:val="21"/>
          <w:szCs w:val="21"/>
        </w:rPr>
      </w:pPr>
      <w:bookmarkStart w:id="121" w:name="_Toc152045547"/>
      <w:bookmarkStart w:id="122" w:name="_Toc179632565"/>
      <w:bookmarkStart w:id="123" w:name="_Toc152042323"/>
      <w:bookmarkStart w:id="124" w:name="_Toc144974515"/>
      <w:r>
        <w:rPr>
          <w:rFonts w:hint="eastAsia" w:ascii="宋体" w:hAnsi="宋体" w:eastAsia="宋体"/>
          <w:color w:val="000000"/>
          <w:sz w:val="21"/>
          <w:szCs w:val="21"/>
        </w:rPr>
        <w:t xml:space="preserve">3.1 </w:t>
      </w:r>
      <w:r>
        <w:rPr>
          <w:rFonts w:hint="eastAsia" w:ascii="宋体" w:hAnsi="宋体" w:eastAsia="宋体"/>
          <w:color w:val="000000"/>
          <w:sz w:val="21"/>
          <w:szCs w:val="21"/>
          <w:lang w:eastAsia="zh-CN"/>
        </w:rPr>
        <w:t>谈判响应性文件</w:t>
      </w:r>
      <w:r>
        <w:rPr>
          <w:rFonts w:hint="eastAsia" w:ascii="宋体" w:hAnsi="宋体" w:eastAsia="宋体"/>
          <w:color w:val="000000"/>
          <w:sz w:val="21"/>
          <w:szCs w:val="21"/>
        </w:rPr>
        <w:t>的组成</w:t>
      </w:r>
      <w:bookmarkEnd w:id="121"/>
      <w:bookmarkEnd w:id="122"/>
      <w:bookmarkEnd w:id="123"/>
      <w:bookmarkEnd w:id="124"/>
    </w:p>
    <w:p>
      <w:pPr>
        <w:spacing w:line="400" w:lineRule="exact"/>
        <w:ind w:firstLine="420"/>
        <w:rPr>
          <w:rFonts w:hint="eastAsia" w:ascii="宋体" w:hAnsi="宋体"/>
          <w:color w:val="000000"/>
          <w:szCs w:val="21"/>
        </w:rPr>
      </w:pPr>
      <w:r>
        <w:rPr>
          <w:rFonts w:hint="eastAsia" w:ascii="宋体" w:hAnsi="宋体"/>
          <w:color w:val="000000"/>
          <w:szCs w:val="21"/>
        </w:rPr>
        <w:t>3.1.1</w:t>
      </w:r>
      <w:r>
        <w:rPr>
          <w:rFonts w:hint="eastAsia" w:ascii="宋体" w:hAnsi="宋体"/>
          <w:color w:val="000000"/>
          <w:szCs w:val="21"/>
          <w:lang w:eastAsia="zh-CN"/>
        </w:rPr>
        <w:t>谈判响应性文件</w:t>
      </w:r>
      <w:r>
        <w:rPr>
          <w:rFonts w:hint="eastAsia" w:ascii="宋体" w:hAnsi="宋体"/>
          <w:color w:val="000000"/>
          <w:szCs w:val="21"/>
        </w:rPr>
        <w:t>应包括以下内容</w:t>
      </w:r>
    </w:p>
    <w:p>
      <w:pPr>
        <w:spacing w:line="360" w:lineRule="auto"/>
        <w:rPr>
          <w:rFonts w:hint="eastAsia"/>
        </w:rPr>
      </w:pPr>
      <w:bookmarkStart w:id="125" w:name="_Toc246996935"/>
      <w:bookmarkStart w:id="126" w:name="_Toc246996192"/>
      <w:bookmarkStart w:id="127" w:name="_Toc247085706"/>
      <w:r>
        <w:rPr>
          <w:rFonts w:hint="eastAsia"/>
        </w:rPr>
        <w:t xml:space="preserve">3.1 </w:t>
      </w:r>
      <w:r>
        <w:rPr>
          <w:rFonts w:hint="eastAsia"/>
          <w:lang w:eastAsia="zh-CN"/>
        </w:rPr>
        <w:t>谈判响应性文件</w:t>
      </w:r>
      <w:r>
        <w:rPr>
          <w:rFonts w:hint="eastAsia"/>
        </w:rPr>
        <w:t>的组成</w:t>
      </w:r>
      <w:bookmarkEnd w:id="125"/>
      <w:bookmarkEnd w:id="126"/>
      <w:bookmarkEnd w:id="127"/>
    </w:p>
    <w:p>
      <w:pPr>
        <w:spacing w:line="360" w:lineRule="auto"/>
        <w:ind w:firstLine="420" w:firstLineChars="200"/>
        <w:rPr>
          <w:rFonts w:hint="eastAsia"/>
        </w:rPr>
      </w:pPr>
      <w:r>
        <w:rPr>
          <w:rFonts w:hint="eastAsia"/>
          <w:lang w:eastAsia="zh-CN"/>
        </w:rPr>
        <w:t>谈判响应性文件</w:t>
      </w:r>
      <w:r>
        <w:rPr>
          <w:rFonts w:hint="eastAsia"/>
        </w:rPr>
        <w:t>应包括下列内容（详见第八章</w:t>
      </w:r>
      <w:r>
        <w:rPr>
          <w:rFonts w:hint="eastAsia"/>
          <w:lang w:eastAsia="zh-CN"/>
        </w:rPr>
        <w:t>谈判响应性文件</w:t>
      </w:r>
      <w:r>
        <w:rPr>
          <w:rFonts w:hint="eastAsia"/>
        </w:rPr>
        <w:t>格式）：</w:t>
      </w:r>
    </w:p>
    <w:p>
      <w:pPr>
        <w:numPr>
          <w:ilvl w:val="0"/>
          <w:numId w:val="3"/>
        </w:numPr>
        <w:spacing w:line="360" w:lineRule="auto"/>
        <w:ind w:firstLine="359" w:firstLineChars="171"/>
        <w:rPr>
          <w:rFonts w:hint="eastAsia"/>
        </w:rPr>
      </w:pPr>
      <w:r>
        <w:rPr>
          <w:rFonts w:hint="eastAsia"/>
        </w:rPr>
        <w:t>投标函及投标函附录；</w:t>
      </w:r>
    </w:p>
    <w:p>
      <w:pPr>
        <w:numPr>
          <w:ilvl w:val="0"/>
          <w:numId w:val="3"/>
        </w:numPr>
        <w:spacing w:line="360" w:lineRule="auto"/>
        <w:ind w:firstLine="359" w:firstLineChars="171"/>
        <w:rPr>
          <w:rFonts w:hint="eastAsia"/>
        </w:rPr>
      </w:pPr>
      <w:r>
        <w:rPr>
          <w:rFonts w:hint="eastAsia" w:ascii="宋体" w:hAnsi="宋体"/>
          <w:bCs/>
          <w:color w:val="000000"/>
          <w:szCs w:val="21"/>
        </w:rPr>
        <w:t>投标报价表</w:t>
      </w:r>
    </w:p>
    <w:p>
      <w:pPr>
        <w:numPr>
          <w:ilvl w:val="0"/>
          <w:numId w:val="3"/>
        </w:numPr>
        <w:spacing w:line="360" w:lineRule="auto"/>
        <w:ind w:firstLine="359" w:firstLineChars="171"/>
        <w:rPr>
          <w:rFonts w:hint="eastAsia"/>
        </w:rPr>
      </w:pPr>
      <w:r>
        <w:rPr>
          <w:rFonts w:hint="eastAsia"/>
        </w:rPr>
        <w:t>投标函附录</w:t>
      </w:r>
    </w:p>
    <w:p>
      <w:pPr>
        <w:spacing w:line="360" w:lineRule="auto"/>
        <w:ind w:firstLine="359" w:firstLineChars="171"/>
        <w:rPr>
          <w:rFonts w:hint="eastAsia"/>
        </w:rPr>
      </w:pPr>
      <w:r>
        <w:rPr>
          <w:rFonts w:hint="eastAsia"/>
        </w:rPr>
        <w:t>（</w:t>
      </w:r>
      <w:r>
        <w:rPr>
          <w:rFonts w:hint="eastAsia"/>
          <w:lang w:val="en-US" w:eastAsia="zh-CN"/>
        </w:rPr>
        <w:t>4</w:t>
      </w:r>
      <w:r>
        <w:rPr>
          <w:rFonts w:hint="eastAsia"/>
        </w:rPr>
        <w:t>）法定代表人身份证明或附有法定代表人身份证明的授权委托书；</w:t>
      </w:r>
    </w:p>
    <w:p>
      <w:pPr>
        <w:spacing w:line="360" w:lineRule="auto"/>
        <w:ind w:firstLine="359" w:firstLineChars="171"/>
        <w:rPr>
          <w:rFonts w:hint="eastAsia"/>
        </w:rPr>
      </w:pPr>
      <w:r>
        <w:rPr>
          <w:rFonts w:hint="eastAsia"/>
        </w:rPr>
        <w:t>（</w:t>
      </w:r>
      <w:r>
        <w:rPr>
          <w:rFonts w:hint="eastAsia"/>
          <w:lang w:val="en-US" w:eastAsia="zh-CN"/>
        </w:rPr>
        <w:t>5</w:t>
      </w:r>
      <w:r>
        <w:rPr>
          <w:rFonts w:hint="eastAsia"/>
        </w:rPr>
        <w:t>）投标保证金（投标保证金收据</w:t>
      </w:r>
      <w:r>
        <w:rPr>
          <w:rFonts w:hint="eastAsia"/>
          <w:lang w:eastAsia="zh-CN"/>
        </w:rPr>
        <w:t>、银行汇款凭证</w:t>
      </w:r>
      <w:r>
        <w:rPr>
          <w:rFonts w:hint="eastAsia"/>
        </w:rPr>
        <w:t>）；</w:t>
      </w:r>
    </w:p>
    <w:p>
      <w:pPr>
        <w:spacing w:line="360" w:lineRule="auto"/>
        <w:ind w:firstLine="359" w:firstLineChars="171"/>
        <w:rPr>
          <w:rFonts w:hint="eastAsia" w:eastAsia="宋体"/>
          <w:lang w:eastAsia="zh-CN"/>
        </w:rPr>
      </w:pPr>
      <w:r>
        <w:rPr>
          <w:rFonts w:hint="eastAsia"/>
          <w:lang w:eastAsia="zh-CN"/>
        </w:rPr>
        <w:t>（</w:t>
      </w:r>
      <w:r>
        <w:rPr>
          <w:rFonts w:hint="eastAsia"/>
          <w:lang w:val="en-US" w:eastAsia="zh-CN"/>
        </w:rPr>
        <w:t>6</w:t>
      </w:r>
      <w:r>
        <w:rPr>
          <w:rFonts w:hint="eastAsia"/>
          <w:lang w:eastAsia="zh-CN"/>
        </w:rPr>
        <w:t>）信用中国信用报告和中国政府采购网查询结果</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）已标价工程量清单</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.1） 总说明；</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.2） 投标报价汇总表；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.3） 单项工程投标报价汇总表；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.4） 单位工程投标报价汇总表；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.5） 分部分项工程和单价措施项目清单与计价表；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.6）总价措施项目清单与计价表；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.7）其他项目清单与计价汇总表；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.7.1）暂列金额明细表；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.7.2）材料（工程设备）暂估单价及调整表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.7.3）专业工程暂估价及结算价表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rPr>
        <w:t>.</w:t>
      </w:r>
      <w:r>
        <w:rPr>
          <w:rFonts w:hint="eastAsia"/>
          <w:b/>
        </w:rPr>
        <w:t>7.4）计日工表；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.7.5）总承包服务费计价表；</w:t>
      </w:r>
    </w:p>
    <w:p>
      <w:pPr>
        <w:spacing w:line="360" w:lineRule="auto"/>
        <w:ind w:firstLine="361" w:firstLineChars="171"/>
        <w:rPr>
          <w:rFonts w:hint="eastAsia"/>
          <w:b/>
        </w:rPr>
      </w:pPr>
      <w:r>
        <w:rPr>
          <w:rFonts w:hint="eastAsia"/>
          <w:b/>
        </w:rPr>
        <w:t>（</w:t>
      </w:r>
      <w:r>
        <w:rPr>
          <w:rFonts w:hint="eastAsia"/>
          <w:b/>
          <w:lang w:val="en-US" w:eastAsia="zh-CN"/>
        </w:rPr>
        <w:t>7.8</w:t>
      </w:r>
      <w:r>
        <w:rPr>
          <w:rFonts w:hint="eastAsia"/>
          <w:b/>
        </w:rPr>
        <w:t>）规费、税金项目计价表</w:t>
      </w:r>
    </w:p>
    <w:p>
      <w:pPr>
        <w:spacing w:line="360" w:lineRule="auto"/>
        <w:ind w:firstLine="361" w:firstLineChars="171"/>
        <w:rPr>
          <w:rFonts w:hint="eastAsia"/>
          <w:b/>
        </w:rPr>
      </w:pPr>
      <w:r>
        <w:rPr>
          <w:rFonts w:hint="eastAsia"/>
          <w:b/>
        </w:rPr>
        <w:t>（</w:t>
      </w:r>
      <w:r>
        <w:rPr>
          <w:rFonts w:hint="eastAsia"/>
          <w:b/>
          <w:lang w:val="en-US" w:eastAsia="zh-CN"/>
        </w:rPr>
        <w:t>7.9</w:t>
      </w:r>
      <w:r>
        <w:rPr>
          <w:rFonts w:hint="eastAsia"/>
          <w:b/>
        </w:rPr>
        <w:t>）主要材料价格表；</w:t>
      </w:r>
    </w:p>
    <w:p>
      <w:pPr>
        <w:spacing w:line="360" w:lineRule="auto"/>
        <w:ind w:firstLine="361" w:firstLineChars="171"/>
        <w:rPr>
          <w:rFonts w:hint="eastAsia"/>
          <w:b/>
        </w:rPr>
      </w:pPr>
      <w:r>
        <w:rPr>
          <w:rFonts w:hint="eastAsia"/>
          <w:b/>
        </w:rPr>
        <w:t>（</w:t>
      </w:r>
      <w:r>
        <w:rPr>
          <w:rFonts w:hint="eastAsia"/>
          <w:b/>
          <w:lang w:val="en-US" w:eastAsia="zh-CN"/>
        </w:rPr>
        <w:t>7.10</w:t>
      </w:r>
      <w:r>
        <w:rPr>
          <w:rFonts w:hint="eastAsia"/>
          <w:b/>
        </w:rPr>
        <w:t>）综合单价分析表；</w:t>
      </w:r>
    </w:p>
    <w:p>
      <w:pPr>
        <w:spacing w:line="360" w:lineRule="auto"/>
        <w:ind w:firstLine="361" w:firstLineChars="171"/>
        <w:rPr>
          <w:rFonts w:hint="eastAsia"/>
          <w:b/>
        </w:rPr>
      </w:pPr>
      <w:r>
        <w:rPr>
          <w:rFonts w:hint="eastAsia"/>
          <w:b/>
        </w:rPr>
        <w:t>（</w:t>
      </w:r>
      <w:r>
        <w:rPr>
          <w:rFonts w:hint="eastAsia"/>
          <w:b/>
          <w:lang w:val="en-US" w:eastAsia="zh-CN"/>
        </w:rPr>
        <w:t>7.11</w:t>
      </w:r>
      <w:r>
        <w:rPr>
          <w:rFonts w:hint="eastAsia"/>
          <w:b/>
        </w:rPr>
        <w:t>） 投标报价需要的其他资料。</w:t>
      </w:r>
    </w:p>
    <w:p>
      <w:pPr>
        <w:spacing w:line="360" w:lineRule="auto"/>
        <w:ind w:firstLine="359" w:firstLineChars="171"/>
        <w:rPr>
          <w:rFonts w:hint="eastAsia"/>
        </w:rPr>
      </w:pPr>
      <w:r>
        <w:rPr>
          <w:rFonts w:hint="eastAsia"/>
        </w:rPr>
        <w:t>（</w:t>
      </w:r>
      <w:r>
        <w:rPr>
          <w:rFonts w:hint="eastAsia"/>
          <w:lang w:val="en-US" w:eastAsia="zh-CN"/>
        </w:rPr>
        <w:t>8</w:t>
      </w:r>
      <w:r>
        <w:rPr>
          <w:rFonts w:hint="eastAsia"/>
        </w:rPr>
        <w:t>）项目管理机构；</w:t>
      </w:r>
    </w:p>
    <w:p>
      <w:pPr>
        <w:spacing w:line="360" w:lineRule="auto"/>
        <w:ind w:firstLine="359" w:firstLineChars="171"/>
        <w:rPr>
          <w:rFonts w:hint="eastAsia"/>
        </w:rPr>
      </w:pPr>
      <w:r>
        <w:rPr>
          <w:rFonts w:hint="eastAsia"/>
        </w:rPr>
        <w:t>（</w:t>
      </w:r>
      <w:r>
        <w:rPr>
          <w:rFonts w:hint="eastAsia"/>
          <w:lang w:val="en-US" w:eastAsia="zh-CN"/>
        </w:rPr>
        <w:t>9</w:t>
      </w:r>
      <w:r>
        <w:rPr>
          <w:rFonts w:hint="eastAsia"/>
        </w:rPr>
        <w:t>）资格审查资料；</w:t>
      </w:r>
    </w:p>
    <w:p>
      <w:pPr>
        <w:spacing w:line="360" w:lineRule="auto"/>
        <w:ind w:firstLine="359" w:firstLineChars="171"/>
        <w:rPr>
          <w:rFonts w:hint="eastAsia"/>
        </w:rPr>
      </w:pPr>
      <w:r>
        <w:rPr>
          <w:rFonts w:hint="eastAsia"/>
        </w:rPr>
        <w:t>（</w:t>
      </w:r>
      <w:r>
        <w:rPr>
          <w:rFonts w:hint="eastAsia"/>
          <w:lang w:val="en-US" w:eastAsia="zh-CN"/>
        </w:rPr>
        <w:t>10</w:t>
      </w:r>
      <w:r>
        <w:rPr>
          <w:rFonts w:hint="eastAsia"/>
        </w:rPr>
        <w:t>）工程投标廉政承诺书（详见附表）</w:t>
      </w:r>
    </w:p>
    <w:p>
      <w:pPr>
        <w:spacing w:line="360" w:lineRule="auto"/>
        <w:ind w:left="777" w:leftChars="170" w:hanging="420" w:hangingChars="200"/>
        <w:rPr>
          <w:rFonts w:hint="eastAsia" w:eastAsia="宋体"/>
          <w:lang w:eastAsia="zh-CN"/>
        </w:rPr>
      </w:pPr>
      <w:r>
        <w:rPr>
          <w:rFonts w:hint="eastAsia"/>
          <w:lang w:eastAsia="zh-CN"/>
        </w:rPr>
        <w:t>（</w:t>
      </w:r>
      <w:r>
        <w:rPr>
          <w:rFonts w:hint="eastAsia"/>
          <w:lang w:val="en-US" w:eastAsia="zh-CN"/>
        </w:rPr>
        <w:t>11）承 诺 书</w:t>
      </w:r>
    </w:p>
    <w:p>
      <w:pPr>
        <w:spacing w:line="360" w:lineRule="auto"/>
        <w:ind w:firstLine="361" w:firstLineChars="171"/>
        <w:rPr>
          <w:rFonts w:hint="eastAsia"/>
          <w:b/>
        </w:rPr>
      </w:pPr>
      <w:r>
        <w:rPr>
          <w:rFonts w:hint="eastAsia"/>
          <w:b/>
        </w:rPr>
        <w:t>技术</w:t>
      </w:r>
      <w:r>
        <w:rPr>
          <w:rFonts w:hint="eastAsia"/>
          <w:b/>
          <w:lang w:eastAsia="zh-CN"/>
        </w:rPr>
        <w:t>部分</w:t>
      </w:r>
      <w:r>
        <w:rPr>
          <w:rFonts w:hint="eastAsia"/>
          <w:b/>
        </w:rPr>
        <w:t>；</w:t>
      </w:r>
    </w:p>
    <w:p>
      <w:pPr>
        <w:spacing w:line="360" w:lineRule="auto"/>
        <w:ind w:firstLine="359" w:firstLineChars="171"/>
        <w:rPr>
          <w:rFonts w:hint="eastAsia"/>
        </w:rPr>
      </w:pPr>
      <w:r>
        <w:rPr>
          <w:rFonts w:hint="eastAsia"/>
        </w:rPr>
        <w:t xml:space="preserve"> </w:t>
      </w:r>
      <w:r>
        <w:rPr>
          <w:rFonts w:hint="eastAsia" w:ascii="宋体"/>
          <w:sz w:val="28"/>
          <w:szCs w:val="28"/>
        </w:rPr>
        <w:t xml:space="preserve">  </w:t>
      </w:r>
      <w:r>
        <w:rPr>
          <w:rFonts w:hint="eastAsia"/>
        </w:rPr>
        <w:t>1.施工方案与技术措施</w:t>
      </w:r>
    </w:p>
    <w:p>
      <w:pPr>
        <w:spacing w:line="360" w:lineRule="auto"/>
        <w:ind w:firstLine="359" w:firstLineChars="171"/>
        <w:rPr>
          <w:rFonts w:hint="eastAsia"/>
        </w:rPr>
      </w:pPr>
      <w:r>
        <w:rPr>
          <w:rFonts w:hint="eastAsia"/>
        </w:rPr>
        <w:t xml:space="preserve">    2.质量保证措施和创优计划</w:t>
      </w:r>
    </w:p>
    <w:p>
      <w:pPr>
        <w:spacing w:line="360" w:lineRule="auto"/>
        <w:ind w:firstLine="359" w:firstLineChars="171"/>
        <w:rPr>
          <w:rFonts w:hint="eastAsia"/>
        </w:rPr>
      </w:pPr>
      <w:r>
        <w:rPr>
          <w:rFonts w:hint="eastAsia"/>
        </w:rPr>
        <w:t xml:space="preserve">    3.施工总进度计划及保证措施</w:t>
      </w:r>
    </w:p>
    <w:p>
      <w:pPr>
        <w:spacing w:line="360" w:lineRule="auto"/>
        <w:ind w:firstLine="359" w:firstLineChars="171"/>
        <w:rPr>
          <w:rFonts w:hint="eastAsia"/>
        </w:rPr>
      </w:pPr>
      <w:r>
        <w:rPr>
          <w:rFonts w:hint="eastAsia"/>
        </w:rPr>
        <w:t xml:space="preserve">    4.施工安全措施计划</w:t>
      </w:r>
    </w:p>
    <w:p>
      <w:pPr>
        <w:spacing w:line="360" w:lineRule="auto"/>
        <w:ind w:firstLine="359" w:firstLineChars="171"/>
        <w:rPr>
          <w:rFonts w:hint="eastAsia"/>
        </w:rPr>
      </w:pPr>
      <w:r>
        <w:rPr>
          <w:rFonts w:hint="eastAsia"/>
        </w:rPr>
        <w:t xml:space="preserve">    5.文明施工措施计划</w:t>
      </w:r>
    </w:p>
    <w:p>
      <w:pPr>
        <w:spacing w:line="360" w:lineRule="auto"/>
        <w:ind w:firstLine="359" w:firstLineChars="171"/>
        <w:rPr>
          <w:rFonts w:hint="eastAsia"/>
        </w:rPr>
      </w:pPr>
      <w:r>
        <w:rPr>
          <w:rFonts w:hint="eastAsia"/>
        </w:rPr>
        <w:t xml:space="preserve">    6.施工场地治安保卫管理计划</w:t>
      </w:r>
    </w:p>
    <w:p>
      <w:pPr>
        <w:spacing w:line="360" w:lineRule="auto"/>
        <w:ind w:firstLine="359" w:firstLineChars="171"/>
        <w:rPr>
          <w:rFonts w:hint="eastAsia"/>
        </w:rPr>
      </w:pPr>
      <w:r>
        <w:rPr>
          <w:rFonts w:hint="eastAsia"/>
        </w:rPr>
        <w:t xml:space="preserve">    7.施工环保措施计划</w:t>
      </w:r>
    </w:p>
    <w:p>
      <w:pPr>
        <w:spacing w:line="360" w:lineRule="auto"/>
        <w:ind w:firstLine="359" w:firstLineChars="171"/>
        <w:rPr>
          <w:rFonts w:hint="eastAsia"/>
        </w:rPr>
      </w:pPr>
      <w:r>
        <w:rPr>
          <w:rFonts w:hint="eastAsia"/>
        </w:rPr>
        <w:t xml:space="preserve">    8.施工现场总平面布置（附图）</w:t>
      </w:r>
    </w:p>
    <w:p>
      <w:pPr>
        <w:spacing w:line="360" w:lineRule="auto"/>
        <w:ind w:firstLine="359" w:firstLineChars="171"/>
        <w:rPr>
          <w:rFonts w:hint="eastAsia"/>
        </w:rPr>
      </w:pPr>
      <w:r>
        <w:rPr>
          <w:rFonts w:hint="eastAsia"/>
        </w:rPr>
        <w:t xml:space="preserve">    9.项目组织管理机构</w:t>
      </w:r>
    </w:p>
    <w:p>
      <w:pPr>
        <w:spacing w:line="360" w:lineRule="auto"/>
        <w:ind w:firstLine="359" w:firstLineChars="171"/>
        <w:rPr>
          <w:rFonts w:hint="eastAsia"/>
        </w:rPr>
      </w:pPr>
      <w:r>
        <w:rPr>
          <w:rFonts w:hint="eastAsia"/>
        </w:rPr>
        <w:t xml:space="preserve">    10.成品保护和工程保修工作的管理和承诺</w:t>
      </w:r>
    </w:p>
    <w:p>
      <w:pPr>
        <w:spacing w:line="360" w:lineRule="auto"/>
        <w:ind w:firstLine="359" w:firstLineChars="171"/>
        <w:rPr>
          <w:rFonts w:hint="eastAsia"/>
        </w:rPr>
      </w:pPr>
      <w:r>
        <w:rPr>
          <w:rFonts w:hint="eastAsia"/>
        </w:rPr>
        <w:t xml:space="preserve">    11.任何可能的紧急情况的处理措施、预案以及抵抗风险的措施</w:t>
      </w:r>
    </w:p>
    <w:p>
      <w:pPr>
        <w:spacing w:line="360" w:lineRule="auto"/>
        <w:ind w:firstLine="359" w:firstLineChars="171"/>
        <w:rPr>
          <w:rFonts w:hint="eastAsia"/>
        </w:rPr>
      </w:pPr>
      <w:r>
        <w:rPr>
          <w:rFonts w:hint="eastAsia"/>
        </w:rPr>
        <w:t xml:space="preserve">    12.对总包管理的认识以及对专业分包工程的配合、协调、管理、服务方案</w:t>
      </w:r>
    </w:p>
    <w:p>
      <w:pPr>
        <w:pStyle w:val="115"/>
        <w:rPr>
          <w:rFonts w:hint="eastAsia" w:ascii="宋体" w:hAnsi="宋体" w:eastAsia="宋体"/>
          <w:color w:val="000000"/>
          <w:sz w:val="21"/>
          <w:szCs w:val="21"/>
        </w:rPr>
      </w:pPr>
      <w:bookmarkStart w:id="128" w:name="_Toc152042324"/>
      <w:bookmarkStart w:id="129" w:name="_Toc152045548"/>
      <w:bookmarkStart w:id="130" w:name="_Toc144974516"/>
      <w:bookmarkStart w:id="131" w:name="_Toc179632566"/>
      <w:r>
        <w:rPr>
          <w:rFonts w:hint="eastAsia" w:ascii="宋体" w:hAnsi="宋体" w:eastAsia="宋体"/>
          <w:color w:val="000000"/>
          <w:sz w:val="21"/>
          <w:szCs w:val="21"/>
        </w:rPr>
        <w:t>3.2 投标报价</w:t>
      </w:r>
      <w:bookmarkEnd w:id="128"/>
      <w:bookmarkEnd w:id="129"/>
      <w:bookmarkEnd w:id="130"/>
      <w:bookmarkEnd w:id="131"/>
    </w:p>
    <w:p>
      <w:pPr>
        <w:spacing w:line="400" w:lineRule="exact"/>
        <w:ind w:firstLine="420" w:firstLineChars="200"/>
        <w:rPr>
          <w:rFonts w:hint="eastAsia" w:ascii="宋体" w:hAnsi="宋体"/>
          <w:color w:val="000000"/>
          <w:szCs w:val="21"/>
        </w:rPr>
      </w:pPr>
      <w:r>
        <w:rPr>
          <w:rFonts w:hint="eastAsia" w:ascii="宋体" w:hAnsi="宋体"/>
          <w:color w:val="000000"/>
          <w:szCs w:val="21"/>
        </w:rPr>
        <w:t>3.2.1 投标人应按第八章“经济标格式”的要求填写相应表格。</w:t>
      </w:r>
    </w:p>
    <w:p>
      <w:pPr>
        <w:spacing w:line="400" w:lineRule="exact"/>
        <w:ind w:firstLine="420" w:firstLineChars="200"/>
        <w:rPr>
          <w:rFonts w:hint="eastAsia" w:ascii="宋体" w:hAnsi="宋体"/>
          <w:color w:val="000000"/>
          <w:szCs w:val="21"/>
        </w:rPr>
      </w:pPr>
      <w:r>
        <w:rPr>
          <w:rFonts w:hint="eastAsia" w:ascii="宋体" w:hAnsi="宋体"/>
          <w:color w:val="000000"/>
          <w:szCs w:val="21"/>
        </w:rPr>
        <w:t>3.2.2 投标人在投标截止时间前修改投标函中的投标总报价，应同时修改第八章“经济标格式”中的相应报价。此修改须符合本章第4.3款的有关要求。　</w:t>
      </w:r>
    </w:p>
    <w:p>
      <w:pPr>
        <w:spacing w:line="400" w:lineRule="exact"/>
        <w:ind w:firstLine="420" w:firstLineChars="200"/>
        <w:rPr>
          <w:rFonts w:hint="eastAsia" w:ascii="宋体" w:hAnsi="宋体"/>
          <w:color w:val="000000"/>
          <w:szCs w:val="21"/>
        </w:rPr>
      </w:pPr>
      <w:r>
        <w:rPr>
          <w:rFonts w:hint="eastAsia" w:ascii="宋体" w:hAnsi="宋体"/>
          <w:color w:val="000000"/>
          <w:szCs w:val="21"/>
        </w:rPr>
        <w:t>3.2.3 投标人的投标报价，应是完成本投标人须知前附表第</w:t>
      </w:r>
      <w:r>
        <w:rPr>
          <w:rFonts w:ascii="宋体" w:hAnsi="宋体"/>
          <w:bCs/>
          <w:color w:val="000000"/>
          <w:szCs w:val="21"/>
        </w:rPr>
        <w:t>1.3.1</w:t>
      </w:r>
      <w:r>
        <w:rPr>
          <w:rFonts w:hint="eastAsia" w:ascii="宋体" w:hAnsi="宋体"/>
          <w:color w:val="000000"/>
          <w:szCs w:val="21"/>
        </w:rPr>
        <w:t>条所列工程招标范围和</w:t>
      </w:r>
      <w:r>
        <w:rPr>
          <w:rFonts w:ascii="宋体" w:hAnsi="宋体"/>
          <w:bCs/>
          <w:color w:val="000000"/>
          <w:szCs w:val="21"/>
        </w:rPr>
        <w:t>1.3.</w:t>
      </w:r>
      <w:r>
        <w:rPr>
          <w:rFonts w:hint="eastAsia" w:ascii="宋体" w:hAnsi="宋体"/>
          <w:bCs/>
          <w:color w:val="000000"/>
          <w:szCs w:val="21"/>
        </w:rPr>
        <w:t>2</w:t>
      </w:r>
      <w:r>
        <w:rPr>
          <w:rFonts w:hint="eastAsia" w:ascii="宋体" w:hAnsi="宋体"/>
          <w:color w:val="000000"/>
          <w:szCs w:val="21"/>
        </w:rPr>
        <w:t>条工期及</w:t>
      </w:r>
      <w:r>
        <w:rPr>
          <w:rFonts w:ascii="宋体" w:hAnsi="宋体"/>
          <w:bCs/>
          <w:color w:val="000000"/>
          <w:szCs w:val="21"/>
        </w:rPr>
        <w:t>1.3.</w:t>
      </w:r>
      <w:r>
        <w:rPr>
          <w:rFonts w:hint="eastAsia" w:ascii="宋体" w:hAnsi="宋体"/>
          <w:bCs/>
          <w:color w:val="000000"/>
          <w:szCs w:val="21"/>
        </w:rPr>
        <w:t>3</w:t>
      </w:r>
      <w:r>
        <w:rPr>
          <w:rFonts w:hint="eastAsia" w:ascii="宋体" w:hAnsi="宋体"/>
          <w:color w:val="000000"/>
          <w:szCs w:val="21"/>
        </w:rPr>
        <w:t>条质量要求的全部内容。</w:t>
      </w:r>
    </w:p>
    <w:p>
      <w:pPr>
        <w:pStyle w:val="115"/>
        <w:rPr>
          <w:rFonts w:hint="eastAsia" w:ascii="宋体" w:hAnsi="宋体"/>
          <w:color w:val="000000"/>
          <w:szCs w:val="21"/>
        </w:rPr>
      </w:pPr>
      <w:bookmarkStart w:id="132" w:name="_Toc179632567"/>
      <w:bookmarkStart w:id="133" w:name="_Toc152042325"/>
      <w:bookmarkStart w:id="134" w:name="_Toc152045549"/>
      <w:bookmarkStart w:id="135" w:name="_Toc144974517"/>
      <w:r>
        <w:rPr>
          <w:rFonts w:hint="eastAsia" w:ascii="宋体" w:hAnsi="宋体" w:eastAsia="宋体"/>
          <w:color w:val="000000"/>
          <w:sz w:val="21"/>
          <w:szCs w:val="21"/>
        </w:rPr>
        <w:t>3.3 投标有效期</w:t>
      </w:r>
      <w:bookmarkEnd w:id="132"/>
      <w:bookmarkEnd w:id="133"/>
      <w:bookmarkEnd w:id="134"/>
      <w:bookmarkEnd w:id="135"/>
    </w:p>
    <w:p>
      <w:pPr>
        <w:spacing w:line="400" w:lineRule="exact"/>
        <w:ind w:firstLine="420" w:firstLineChars="200"/>
        <w:rPr>
          <w:rFonts w:hint="eastAsia" w:ascii="宋体" w:hAnsi="宋体"/>
          <w:color w:val="000000"/>
          <w:szCs w:val="21"/>
        </w:rPr>
      </w:pPr>
      <w:r>
        <w:rPr>
          <w:rFonts w:hint="eastAsia" w:ascii="宋体" w:hAnsi="宋体"/>
          <w:color w:val="000000"/>
          <w:szCs w:val="21"/>
        </w:rPr>
        <w:t>3.3.1 在投标人须知前附表规定的投标有效期内，投标人不得要求撤销或修改其</w:t>
      </w:r>
      <w:r>
        <w:rPr>
          <w:rFonts w:hint="eastAsia" w:ascii="宋体" w:hAnsi="宋体"/>
          <w:color w:val="000000"/>
          <w:szCs w:val="21"/>
          <w:lang w:eastAsia="zh-CN"/>
        </w:rPr>
        <w:t>谈判响应性文件</w:t>
      </w:r>
      <w:r>
        <w:rPr>
          <w:rFonts w:hint="eastAsia" w:ascii="宋体" w:hAnsi="宋体"/>
          <w:color w:val="000000"/>
          <w:szCs w:val="21"/>
        </w:rPr>
        <w:t>。</w:t>
      </w:r>
    </w:p>
    <w:p>
      <w:pPr>
        <w:spacing w:line="400" w:lineRule="exact"/>
        <w:ind w:firstLine="420" w:firstLineChars="200"/>
        <w:rPr>
          <w:rFonts w:hint="eastAsia" w:ascii="宋体" w:hAnsi="宋体"/>
          <w:color w:val="000000"/>
          <w:szCs w:val="21"/>
        </w:rPr>
      </w:pPr>
      <w:r>
        <w:rPr>
          <w:rFonts w:hint="eastAsia" w:ascii="宋体" w:hAnsi="宋体"/>
          <w:color w:val="000000"/>
          <w:szCs w:val="21"/>
        </w:rPr>
        <w:t>3.3.2出现特殊情况需要延长投标有效期的，招标人以书面形式通知所有投标人延长投标有效期。投标人同意延长的，应相应延长其投标保证金的有效期，但不得要求或被允许修改或撤销其</w:t>
      </w:r>
      <w:r>
        <w:rPr>
          <w:rFonts w:hint="eastAsia" w:ascii="宋体" w:hAnsi="宋体"/>
          <w:color w:val="000000"/>
          <w:szCs w:val="21"/>
          <w:lang w:eastAsia="zh-CN"/>
        </w:rPr>
        <w:t>谈判响应性文件</w:t>
      </w:r>
      <w:r>
        <w:rPr>
          <w:rFonts w:hint="eastAsia" w:ascii="宋体" w:hAnsi="宋体"/>
          <w:color w:val="000000"/>
          <w:szCs w:val="21"/>
        </w:rPr>
        <w:t xml:space="preserve">；投标人拒绝延长的，其投标失效，但投标人有权收回其投标保证金。 </w:t>
      </w:r>
    </w:p>
    <w:p>
      <w:pPr>
        <w:pStyle w:val="115"/>
        <w:rPr>
          <w:rFonts w:hint="eastAsia" w:ascii="宋体" w:hAnsi="宋体" w:eastAsia="宋体"/>
          <w:color w:val="000000"/>
          <w:sz w:val="21"/>
          <w:szCs w:val="21"/>
        </w:rPr>
      </w:pPr>
      <w:bookmarkStart w:id="136" w:name="_Toc152045550"/>
      <w:bookmarkStart w:id="137" w:name="_Toc179632568"/>
      <w:bookmarkStart w:id="138" w:name="_Toc152042326"/>
      <w:bookmarkStart w:id="139" w:name="_Toc144974518"/>
      <w:r>
        <w:rPr>
          <w:rFonts w:hint="eastAsia" w:ascii="宋体" w:hAnsi="宋体" w:eastAsia="宋体"/>
          <w:color w:val="000000"/>
          <w:sz w:val="21"/>
          <w:szCs w:val="21"/>
        </w:rPr>
        <w:t>3.4 投标保证金</w:t>
      </w:r>
      <w:bookmarkEnd w:id="136"/>
      <w:bookmarkEnd w:id="137"/>
      <w:bookmarkEnd w:id="138"/>
      <w:bookmarkEnd w:id="139"/>
    </w:p>
    <w:p>
      <w:pPr>
        <w:spacing w:line="400" w:lineRule="exact"/>
        <w:ind w:firstLine="420" w:firstLineChars="200"/>
        <w:rPr>
          <w:rFonts w:hint="eastAsia" w:ascii="宋体" w:hAnsi="宋体"/>
          <w:color w:val="000000"/>
          <w:szCs w:val="21"/>
        </w:rPr>
      </w:pPr>
      <w:r>
        <w:rPr>
          <w:rFonts w:hint="eastAsia" w:ascii="宋体" w:hAnsi="宋体"/>
          <w:color w:val="000000"/>
          <w:szCs w:val="21"/>
        </w:rPr>
        <w:t>3.4.1 投标人在递交</w:t>
      </w:r>
      <w:r>
        <w:rPr>
          <w:rFonts w:hint="eastAsia" w:ascii="宋体" w:hAnsi="宋体"/>
          <w:color w:val="000000"/>
          <w:szCs w:val="21"/>
          <w:lang w:eastAsia="zh-CN"/>
        </w:rPr>
        <w:t>谈判响应性文件</w:t>
      </w:r>
      <w:r>
        <w:rPr>
          <w:rFonts w:hint="eastAsia" w:ascii="宋体" w:hAnsi="宋体"/>
          <w:color w:val="000000"/>
          <w:szCs w:val="21"/>
        </w:rPr>
        <w:t>的同时，应按投标人须知前附表规定的金额和担保形式递交投标保证金，并作为其</w:t>
      </w:r>
      <w:r>
        <w:rPr>
          <w:rFonts w:hint="eastAsia" w:ascii="宋体" w:hAnsi="宋体"/>
          <w:color w:val="000000"/>
          <w:szCs w:val="21"/>
          <w:lang w:eastAsia="zh-CN"/>
        </w:rPr>
        <w:t>谈判响应性文件</w:t>
      </w:r>
      <w:r>
        <w:rPr>
          <w:rFonts w:hint="eastAsia" w:ascii="宋体" w:hAnsi="宋体"/>
          <w:color w:val="000000"/>
          <w:szCs w:val="21"/>
        </w:rPr>
        <w:t>的组成部分。联合体投标的，其投标保证金由牵头人递交，并应符合投标人须知前附表的规定。</w:t>
      </w:r>
    </w:p>
    <w:p>
      <w:pPr>
        <w:spacing w:line="400" w:lineRule="exact"/>
        <w:ind w:firstLine="420" w:firstLineChars="200"/>
        <w:rPr>
          <w:rFonts w:hint="eastAsia" w:ascii="宋体" w:hAnsi="宋体"/>
          <w:color w:val="000000"/>
          <w:szCs w:val="21"/>
        </w:rPr>
      </w:pPr>
      <w:r>
        <w:rPr>
          <w:rFonts w:hint="eastAsia" w:ascii="宋体" w:hAnsi="宋体"/>
          <w:color w:val="000000"/>
          <w:szCs w:val="21"/>
        </w:rPr>
        <w:t>3.4.2 投标人不按本章第3.4.1项要求提交投标保证金的，其</w:t>
      </w:r>
      <w:r>
        <w:rPr>
          <w:rFonts w:hint="eastAsia" w:ascii="宋体" w:hAnsi="宋体"/>
          <w:color w:val="000000"/>
          <w:szCs w:val="21"/>
          <w:lang w:eastAsia="zh-CN"/>
        </w:rPr>
        <w:t>谈判响应性文件</w:t>
      </w:r>
      <w:r>
        <w:rPr>
          <w:rFonts w:hint="eastAsia" w:ascii="宋体" w:hAnsi="宋体"/>
          <w:color w:val="000000"/>
          <w:szCs w:val="21"/>
        </w:rPr>
        <w:t>作废标处理。</w:t>
      </w:r>
    </w:p>
    <w:p>
      <w:pPr>
        <w:spacing w:line="400" w:lineRule="exact"/>
        <w:ind w:firstLine="420" w:firstLineChars="200"/>
        <w:rPr>
          <w:rFonts w:hint="eastAsia" w:ascii="宋体" w:hAnsi="宋体"/>
          <w:color w:val="000000"/>
          <w:szCs w:val="21"/>
        </w:rPr>
      </w:pPr>
      <w:r>
        <w:rPr>
          <w:rFonts w:hint="eastAsia" w:ascii="宋体" w:hAnsi="宋体"/>
          <w:color w:val="000000"/>
          <w:szCs w:val="21"/>
        </w:rPr>
        <w:t>3.4.3 招标人与中标人签订合同后5个工作日内，向未中标的投标人和中标人退还投标保证金。</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3.4.4 有下列情形之一的，投标保证金将不予退还： </w:t>
      </w:r>
    </w:p>
    <w:p>
      <w:pPr>
        <w:spacing w:line="400" w:lineRule="exact"/>
        <w:ind w:firstLine="718" w:firstLineChars="342"/>
        <w:rPr>
          <w:rFonts w:hint="eastAsia" w:ascii="宋体" w:hAnsi="宋体"/>
          <w:color w:val="000000"/>
          <w:szCs w:val="21"/>
        </w:rPr>
      </w:pPr>
      <w:r>
        <w:rPr>
          <w:rFonts w:hint="eastAsia" w:ascii="宋体" w:hAnsi="宋体"/>
          <w:color w:val="000000"/>
          <w:szCs w:val="21"/>
        </w:rPr>
        <w:t>（1）投标人在规定的投标有效期内撤销或修改其</w:t>
      </w:r>
      <w:r>
        <w:rPr>
          <w:rFonts w:hint="eastAsia" w:ascii="宋体" w:hAnsi="宋体"/>
          <w:color w:val="000000"/>
          <w:szCs w:val="21"/>
          <w:lang w:eastAsia="zh-CN"/>
        </w:rPr>
        <w:t>谈判响应性文件</w:t>
      </w:r>
      <w:r>
        <w:rPr>
          <w:rFonts w:hint="eastAsia" w:ascii="宋体" w:hAnsi="宋体"/>
          <w:color w:val="000000"/>
          <w:szCs w:val="21"/>
        </w:rPr>
        <w:t>；</w:t>
      </w:r>
    </w:p>
    <w:p>
      <w:pPr>
        <w:spacing w:line="400" w:lineRule="exact"/>
        <w:ind w:firstLine="718" w:firstLineChars="342"/>
        <w:rPr>
          <w:rFonts w:hint="eastAsia" w:ascii="宋体" w:hAnsi="宋体"/>
          <w:color w:val="000000"/>
          <w:szCs w:val="21"/>
        </w:rPr>
      </w:pPr>
      <w:r>
        <w:rPr>
          <w:rFonts w:hint="eastAsia" w:ascii="宋体" w:hAnsi="宋体"/>
          <w:color w:val="000000"/>
          <w:szCs w:val="21"/>
        </w:rPr>
        <w:t>（2）中标人在收到中标通知书后，无正当理由拒签合同协议书或未按</w:t>
      </w:r>
      <w:r>
        <w:rPr>
          <w:rFonts w:hint="eastAsia" w:ascii="宋体" w:hAnsi="宋体"/>
          <w:color w:val="000000"/>
          <w:szCs w:val="21"/>
          <w:lang w:eastAsia="zh-CN"/>
        </w:rPr>
        <w:t>谈判文件</w:t>
      </w:r>
      <w:r>
        <w:rPr>
          <w:rFonts w:hint="eastAsia" w:ascii="宋体" w:hAnsi="宋体"/>
          <w:color w:val="000000"/>
          <w:szCs w:val="21"/>
        </w:rPr>
        <w:t>规定提交履约担保。</w:t>
      </w:r>
    </w:p>
    <w:p>
      <w:pPr>
        <w:pStyle w:val="115"/>
        <w:rPr>
          <w:rFonts w:hint="eastAsia" w:ascii="宋体" w:hAnsi="宋体" w:eastAsia="宋体"/>
          <w:color w:val="000000"/>
          <w:sz w:val="21"/>
          <w:szCs w:val="21"/>
        </w:rPr>
      </w:pPr>
      <w:bookmarkStart w:id="140" w:name="_Toc152042328"/>
      <w:bookmarkStart w:id="141" w:name="_Toc144974520"/>
      <w:bookmarkStart w:id="142" w:name="_Toc179632570"/>
      <w:bookmarkStart w:id="143" w:name="_Toc152045552"/>
      <w:r>
        <w:rPr>
          <w:rFonts w:hint="eastAsia" w:ascii="宋体" w:hAnsi="宋体" w:eastAsia="宋体"/>
          <w:color w:val="000000"/>
          <w:sz w:val="21"/>
          <w:szCs w:val="21"/>
        </w:rPr>
        <w:t>3.5 资格审查资料</w:t>
      </w:r>
      <w:r>
        <w:rPr>
          <w:rFonts w:hint="eastAsia" w:ascii="宋体" w:hAnsi="宋体" w:eastAsia="宋体"/>
          <w:b/>
          <w:color w:val="000000"/>
          <w:sz w:val="21"/>
          <w:szCs w:val="21"/>
        </w:rPr>
        <w:t>（适用于未进行资格预审的）</w:t>
      </w:r>
      <w:bookmarkEnd w:id="140"/>
      <w:bookmarkEnd w:id="141"/>
      <w:bookmarkEnd w:id="142"/>
      <w:bookmarkEnd w:id="143"/>
    </w:p>
    <w:p>
      <w:pPr>
        <w:spacing w:line="400" w:lineRule="exact"/>
        <w:ind w:firstLine="420" w:firstLineChars="200"/>
        <w:rPr>
          <w:rFonts w:hint="eastAsia" w:ascii="宋体" w:hAnsi="宋体"/>
          <w:color w:val="000000"/>
          <w:szCs w:val="21"/>
        </w:rPr>
      </w:pPr>
      <w:r>
        <w:rPr>
          <w:rFonts w:hint="eastAsia" w:ascii="宋体" w:hAnsi="宋体"/>
          <w:color w:val="000000"/>
          <w:szCs w:val="21"/>
        </w:rPr>
        <w:t>3.5.1 “投标人基本情况表”应附投标人营业执照副本及其年检合格的证明材料、资质证书副本和安全生产许可证、进疆备案登记册（如是外地投标人需提供）等材料的复印件。</w:t>
      </w:r>
    </w:p>
    <w:p>
      <w:pPr>
        <w:spacing w:line="400" w:lineRule="exact"/>
        <w:ind w:firstLine="420" w:firstLineChars="200"/>
        <w:rPr>
          <w:rFonts w:hint="eastAsia" w:ascii="宋体" w:hAnsi="宋体"/>
          <w:color w:val="000000"/>
          <w:szCs w:val="21"/>
        </w:rPr>
      </w:pPr>
      <w:r>
        <w:rPr>
          <w:rFonts w:hint="eastAsia" w:ascii="宋体" w:hAnsi="宋体"/>
          <w:color w:val="000000"/>
          <w:szCs w:val="21"/>
        </w:rPr>
        <w:t>3.5.2 “近年财务状况表”应附财务会计报表，包括资产负债表、损益表的复印件，具体年份要求见投标人须知前附表。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3.5.3 “近年完成的类似项目情况表”应附中标通知书、合同协议书的复印件，具体年份要求见投标人须知前附表。每张表格只填写一个项目，并标明序号。</w:t>
      </w:r>
    </w:p>
    <w:p>
      <w:pPr>
        <w:spacing w:line="400" w:lineRule="exact"/>
        <w:ind w:firstLine="420" w:firstLineChars="200"/>
        <w:rPr>
          <w:rFonts w:hint="eastAsia" w:ascii="宋体" w:hAnsi="宋体"/>
          <w:color w:val="000000"/>
          <w:szCs w:val="21"/>
        </w:rPr>
      </w:pPr>
      <w:r>
        <w:rPr>
          <w:rFonts w:hint="eastAsia" w:ascii="宋体" w:hAnsi="宋体"/>
          <w:color w:val="000000"/>
          <w:szCs w:val="21"/>
        </w:rPr>
        <w:t>3.5.4“正在施工和新承接的项目情况表”应附中标通知书和合同协议书复印件。每张表格只填写一个项目，并标明序号。</w:t>
      </w:r>
    </w:p>
    <w:p>
      <w:pPr>
        <w:spacing w:line="400" w:lineRule="exact"/>
        <w:ind w:firstLine="420" w:firstLineChars="200"/>
        <w:rPr>
          <w:rFonts w:hint="eastAsia" w:ascii="宋体" w:hAnsi="宋体"/>
          <w:color w:val="000000"/>
          <w:szCs w:val="21"/>
        </w:rPr>
      </w:pPr>
      <w:r>
        <w:rPr>
          <w:rFonts w:hint="eastAsia" w:ascii="宋体" w:hAnsi="宋体"/>
          <w:color w:val="000000"/>
          <w:szCs w:val="21"/>
        </w:rPr>
        <w:t>3.5.5 “近年发生的诉讼及仲裁情况”应说明相关情况，并附法院或仲裁机构作出的判决、裁决等有关法律文书复印件，具体年份要求见投标人须知前附表。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rPr>
        <w:t>3.5.6 投标人须知前附表规定接受联合体投标的，本章第3.5.1项至第3.5.5项规定的表格和资料应包括联合体各方相关情况。</w:t>
      </w:r>
    </w:p>
    <w:p>
      <w:pPr>
        <w:pStyle w:val="115"/>
        <w:rPr>
          <w:rFonts w:hint="eastAsia" w:ascii="宋体" w:hAnsi="宋体" w:eastAsia="宋体"/>
          <w:color w:val="000000"/>
          <w:sz w:val="21"/>
          <w:szCs w:val="21"/>
        </w:rPr>
      </w:pPr>
      <w:bookmarkStart w:id="144" w:name="_Toc144974521"/>
      <w:bookmarkStart w:id="145" w:name="_Toc179632571"/>
      <w:bookmarkStart w:id="146" w:name="_Toc152042329"/>
      <w:bookmarkStart w:id="147" w:name="_Toc152045553"/>
      <w:r>
        <w:rPr>
          <w:rFonts w:hint="eastAsia" w:ascii="宋体" w:hAnsi="宋体" w:eastAsia="宋体"/>
          <w:color w:val="000000"/>
          <w:sz w:val="21"/>
          <w:szCs w:val="21"/>
        </w:rPr>
        <w:t>3.6 备选投标方案</w:t>
      </w:r>
      <w:bookmarkEnd w:id="144"/>
      <w:bookmarkEnd w:id="145"/>
      <w:bookmarkEnd w:id="146"/>
      <w:bookmarkEnd w:id="147"/>
    </w:p>
    <w:p>
      <w:pPr>
        <w:spacing w:line="400" w:lineRule="exact"/>
        <w:ind w:firstLine="420" w:firstLineChars="200"/>
        <w:rPr>
          <w:rFonts w:hint="eastAsia" w:ascii="宋体" w:hAnsi="宋体"/>
          <w:color w:val="000000"/>
          <w:szCs w:val="21"/>
        </w:rPr>
      </w:pPr>
      <w:r>
        <w:rPr>
          <w:rFonts w:hint="eastAsia" w:ascii="宋体" w:hAnsi="宋体"/>
          <w:color w:val="000000"/>
          <w:szCs w:val="21"/>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color w:val="000000"/>
          <w:szCs w:val="21"/>
          <w:lang w:eastAsia="zh-CN"/>
        </w:rPr>
        <w:t>谈判文件</w:t>
      </w:r>
      <w:r>
        <w:rPr>
          <w:rFonts w:hint="eastAsia" w:ascii="宋体" w:hAnsi="宋体"/>
          <w:color w:val="000000"/>
          <w:szCs w:val="21"/>
        </w:rPr>
        <w:t>要求编制的投标方案的，招标人可以接受该备选投标方案。</w:t>
      </w:r>
    </w:p>
    <w:p>
      <w:pPr>
        <w:pStyle w:val="115"/>
        <w:rPr>
          <w:rFonts w:hint="eastAsia" w:ascii="宋体" w:hAnsi="宋体" w:eastAsia="宋体"/>
          <w:color w:val="000000"/>
          <w:sz w:val="21"/>
          <w:szCs w:val="21"/>
        </w:rPr>
      </w:pPr>
      <w:bookmarkStart w:id="148" w:name="_Toc179632572"/>
      <w:bookmarkStart w:id="149" w:name="_Toc152045554"/>
      <w:bookmarkStart w:id="150" w:name="_Toc152042330"/>
      <w:bookmarkStart w:id="151" w:name="_Toc144974522"/>
      <w:r>
        <w:rPr>
          <w:rFonts w:hint="eastAsia" w:ascii="宋体" w:hAnsi="宋体" w:eastAsia="宋体"/>
          <w:color w:val="000000"/>
          <w:sz w:val="21"/>
          <w:szCs w:val="21"/>
        </w:rPr>
        <w:t xml:space="preserve">3.7 </w:t>
      </w:r>
      <w:r>
        <w:rPr>
          <w:rFonts w:hint="eastAsia" w:ascii="宋体" w:hAnsi="宋体" w:eastAsia="宋体"/>
          <w:color w:val="000000"/>
          <w:sz w:val="21"/>
          <w:szCs w:val="21"/>
          <w:lang w:eastAsia="zh-CN"/>
        </w:rPr>
        <w:t>谈判响应性文件</w:t>
      </w:r>
      <w:r>
        <w:rPr>
          <w:rFonts w:hint="eastAsia" w:ascii="宋体" w:hAnsi="宋体" w:eastAsia="宋体"/>
          <w:color w:val="000000"/>
          <w:sz w:val="21"/>
          <w:szCs w:val="21"/>
        </w:rPr>
        <w:t>的编制</w:t>
      </w:r>
      <w:bookmarkEnd w:id="148"/>
      <w:bookmarkEnd w:id="149"/>
      <w:bookmarkEnd w:id="150"/>
      <w:bookmarkEnd w:id="151"/>
    </w:p>
    <w:p>
      <w:pPr>
        <w:spacing w:line="400" w:lineRule="exact"/>
        <w:ind w:firstLine="420" w:firstLineChars="200"/>
        <w:rPr>
          <w:rFonts w:hint="eastAsia" w:ascii="宋体" w:hAnsi="宋体"/>
          <w:color w:val="000000"/>
          <w:szCs w:val="21"/>
        </w:rPr>
      </w:pPr>
      <w:r>
        <w:rPr>
          <w:rFonts w:hint="eastAsia" w:ascii="宋体" w:hAnsi="宋体"/>
          <w:color w:val="000000"/>
          <w:szCs w:val="21"/>
        </w:rPr>
        <w:t>3.7.1</w:t>
      </w:r>
      <w:r>
        <w:rPr>
          <w:rFonts w:hint="eastAsia" w:ascii="宋体" w:hAnsi="宋体"/>
          <w:color w:val="000000"/>
          <w:szCs w:val="21"/>
          <w:lang w:eastAsia="zh-CN"/>
        </w:rPr>
        <w:t>谈判响应性文件</w:t>
      </w:r>
      <w:r>
        <w:rPr>
          <w:rFonts w:hint="eastAsia" w:ascii="宋体" w:hAnsi="宋体"/>
          <w:color w:val="000000"/>
          <w:szCs w:val="21"/>
        </w:rPr>
        <w:t>应按第八章“</w:t>
      </w:r>
      <w:r>
        <w:rPr>
          <w:rFonts w:hint="eastAsia" w:ascii="宋体" w:hAnsi="宋体"/>
          <w:color w:val="000000"/>
          <w:szCs w:val="21"/>
          <w:lang w:eastAsia="zh-CN"/>
        </w:rPr>
        <w:t>谈判响应性文件</w:t>
      </w:r>
      <w:r>
        <w:rPr>
          <w:rFonts w:hint="eastAsia" w:ascii="宋体" w:hAnsi="宋体"/>
          <w:color w:val="000000"/>
          <w:szCs w:val="21"/>
        </w:rPr>
        <w:t>格式”进行编写，如有必要，可以增加附页，作为</w:t>
      </w:r>
      <w:r>
        <w:rPr>
          <w:rFonts w:hint="eastAsia" w:ascii="宋体" w:hAnsi="宋体"/>
          <w:color w:val="000000"/>
          <w:szCs w:val="21"/>
          <w:lang w:eastAsia="zh-CN"/>
        </w:rPr>
        <w:t>谈判响应性文件</w:t>
      </w:r>
      <w:r>
        <w:rPr>
          <w:rFonts w:hint="eastAsia" w:ascii="宋体" w:hAnsi="宋体"/>
          <w:color w:val="000000"/>
          <w:szCs w:val="21"/>
        </w:rPr>
        <w:t>的组成部分。其中，投标函附录在满足</w:t>
      </w:r>
      <w:r>
        <w:rPr>
          <w:rFonts w:hint="eastAsia" w:ascii="宋体" w:hAnsi="宋体"/>
          <w:color w:val="000000"/>
          <w:szCs w:val="21"/>
          <w:lang w:eastAsia="zh-CN"/>
        </w:rPr>
        <w:t>谈判文件</w:t>
      </w:r>
      <w:r>
        <w:rPr>
          <w:rFonts w:hint="eastAsia" w:ascii="宋体" w:hAnsi="宋体"/>
          <w:color w:val="000000"/>
          <w:szCs w:val="21"/>
        </w:rPr>
        <w:t>实质性要求的基础上，可以提出比</w:t>
      </w:r>
      <w:r>
        <w:rPr>
          <w:rFonts w:hint="eastAsia" w:ascii="宋体" w:hAnsi="宋体"/>
          <w:color w:val="000000"/>
          <w:szCs w:val="21"/>
          <w:lang w:eastAsia="zh-CN"/>
        </w:rPr>
        <w:t>谈判文件</w:t>
      </w:r>
      <w:r>
        <w:rPr>
          <w:rFonts w:hint="eastAsia" w:ascii="宋体" w:hAnsi="宋体"/>
          <w:color w:val="000000"/>
          <w:szCs w:val="21"/>
        </w:rPr>
        <w:t>要求更有利于招标人的承诺。</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3.7.2 </w:t>
      </w:r>
      <w:r>
        <w:rPr>
          <w:rFonts w:hint="eastAsia" w:ascii="宋体" w:hAnsi="宋体"/>
          <w:color w:val="000000"/>
          <w:szCs w:val="21"/>
          <w:lang w:eastAsia="zh-CN"/>
        </w:rPr>
        <w:t>谈判响应性文件</w:t>
      </w:r>
      <w:r>
        <w:rPr>
          <w:rFonts w:hint="eastAsia" w:ascii="宋体" w:hAnsi="宋体"/>
          <w:color w:val="000000"/>
          <w:szCs w:val="21"/>
        </w:rPr>
        <w:t>应当对</w:t>
      </w:r>
      <w:r>
        <w:rPr>
          <w:rFonts w:hint="eastAsia" w:ascii="宋体" w:hAnsi="宋体"/>
          <w:color w:val="000000"/>
          <w:szCs w:val="21"/>
          <w:lang w:eastAsia="zh-CN"/>
        </w:rPr>
        <w:t>谈判文件</w:t>
      </w:r>
      <w:r>
        <w:rPr>
          <w:rFonts w:hint="eastAsia" w:ascii="宋体" w:hAnsi="宋体"/>
          <w:color w:val="000000"/>
          <w:szCs w:val="21"/>
        </w:rPr>
        <w:t>有关工期、投标有效期、质量要求、技术标准和要求、招标范围等实质性内容作出响应。</w:t>
      </w:r>
    </w:p>
    <w:p>
      <w:pPr>
        <w:spacing w:line="400" w:lineRule="exact"/>
        <w:ind w:firstLine="420" w:firstLineChars="200"/>
        <w:rPr>
          <w:rFonts w:hint="eastAsia" w:ascii="宋体" w:hAnsi="宋体"/>
          <w:color w:val="000000"/>
          <w:szCs w:val="21"/>
        </w:rPr>
      </w:pPr>
      <w:r>
        <w:rPr>
          <w:rFonts w:hint="eastAsia" w:ascii="宋体" w:hAnsi="宋体"/>
          <w:color w:val="000000"/>
          <w:szCs w:val="21"/>
        </w:rPr>
        <w:t>3.7.3</w:t>
      </w:r>
      <w:r>
        <w:rPr>
          <w:rFonts w:hint="eastAsia" w:ascii="宋体" w:hAnsi="宋体"/>
          <w:color w:val="000000"/>
          <w:szCs w:val="21"/>
          <w:lang w:eastAsia="zh-CN"/>
        </w:rPr>
        <w:t>谈判响应性文件</w:t>
      </w:r>
      <w:r>
        <w:rPr>
          <w:rFonts w:hint="eastAsia" w:ascii="宋体" w:hAnsi="宋体"/>
          <w:color w:val="000000"/>
          <w:szCs w:val="21"/>
        </w:rPr>
        <w:t>应用不褪色的材料书写或打印，并由投标人的法定代表人或其委托代理人签字或盖单位章。委托代理人签字的，</w:t>
      </w:r>
      <w:r>
        <w:rPr>
          <w:rFonts w:hint="eastAsia" w:ascii="宋体" w:hAnsi="宋体"/>
          <w:color w:val="000000"/>
          <w:szCs w:val="21"/>
          <w:lang w:eastAsia="zh-CN"/>
        </w:rPr>
        <w:t>谈判响应性文件</w:t>
      </w:r>
      <w:r>
        <w:rPr>
          <w:rFonts w:hint="eastAsia" w:ascii="宋体" w:hAnsi="宋体"/>
          <w:color w:val="000000"/>
          <w:szCs w:val="21"/>
        </w:rPr>
        <w:t>应附法定代表人签署的授权委托书。</w:t>
      </w:r>
      <w:r>
        <w:rPr>
          <w:rFonts w:hint="eastAsia" w:ascii="宋体" w:hAnsi="宋体"/>
          <w:color w:val="000000"/>
          <w:szCs w:val="21"/>
          <w:lang w:eastAsia="zh-CN"/>
        </w:rPr>
        <w:t>谈判响应性文件</w:t>
      </w:r>
      <w:r>
        <w:rPr>
          <w:rFonts w:hint="eastAsia" w:ascii="宋体" w:hAnsi="宋体"/>
          <w:color w:val="000000"/>
          <w:szCs w:val="21"/>
        </w:rPr>
        <w:t>中投标函应尽量避免涂改、行间插字或删除。如果出现上述情况，改动之处应加盖单位章或由投标人的法定代表人或其授权的代理人签字确认。</w:t>
      </w:r>
      <w:r>
        <w:rPr>
          <w:rFonts w:hint="eastAsia" w:ascii="宋体" w:hAnsi="宋体"/>
          <w:b/>
          <w:color w:val="000000"/>
          <w:szCs w:val="21"/>
          <w:lang w:eastAsia="zh-CN"/>
        </w:rPr>
        <w:t>谈判响应性文件</w:t>
      </w:r>
      <w:r>
        <w:rPr>
          <w:rFonts w:hint="eastAsia" w:ascii="宋体" w:hAnsi="宋体"/>
          <w:color w:val="000000"/>
          <w:szCs w:val="21"/>
        </w:rPr>
        <w:t>封面均应加盖投标人印章并经法定代表人或其委托代理人签字或盖章。由委托代理人签字或盖章的</w:t>
      </w:r>
      <w:r>
        <w:rPr>
          <w:rFonts w:hint="eastAsia" w:ascii="宋体" w:hAnsi="宋体"/>
          <w:color w:val="000000"/>
          <w:szCs w:val="21"/>
          <w:lang w:eastAsia="zh-CN"/>
        </w:rPr>
        <w:t>谈判响应性文件</w:t>
      </w:r>
      <w:r>
        <w:rPr>
          <w:rFonts w:hint="eastAsia" w:ascii="宋体" w:hAnsi="宋体"/>
          <w:color w:val="000000"/>
          <w:szCs w:val="21"/>
        </w:rPr>
        <w:t>中须同时提交</w:t>
      </w:r>
      <w:r>
        <w:rPr>
          <w:rFonts w:hint="eastAsia" w:ascii="宋体" w:hAnsi="宋体"/>
          <w:color w:val="000000"/>
          <w:szCs w:val="21"/>
          <w:lang w:eastAsia="zh-CN"/>
        </w:rPr>
        <w:t>谈判响应性文件</w:t>
      </w:r>
      <w:r>
        <w:rPr>
          <w:rFonts w:hint="eastAsia" w:ascii="宋体" w:hAnsi="宋体"/>
          <w:color w:val="000000"/>
          <w:szCs w:val="21"/>
        </w:rPr>
        <w:t>签署授权委托书。</w:t>
      </w:r>
      <w:r>
        <w:rPr>
          <w:rFonts w:hint="eastAsia" w:ascii="宋体" w:hAnsi="宋体"/>
          <w:color w:val="000000"/>
          <w:szCs w:val="21"/>
          <w:lang w:eastAsia="zh-CN"/>
        </w:rPr>
        <w:t>谈判响应性文件</w:t>
      </w:r>
      <w:r>
        <w:rPr>
          <w:rFonts w:hint="eastAsia" w:ascii="宋体" w:hAnsi="宋体"/>
          <w:color w:val="000000"/>
          <w:szCs w:val="21"/>
        </w:rPr>
        <w:t>签署授权委托书格式、签字、盖章及内容均应符合法律规定的要求，否则</w:t>
      </w:r>
      <w:r>
        <w:rPr>
          <w:rFonts w:hint="eastAsia" w:ascii="宋体" w:hAnsi="宋体"/>
          <w:color w:val="000000"/>
          <w:szCs w:val="21"/>
          <w:lang w:eastAsia="zh-CN"/>
        </w:rPr>
        <w:t>谈判响应性文件</w:t>
      </w:r>
      <w:r>
        <w:rPr>
          <w:rFonts w:hint="eastAsia" w:ascii="宋体" w:hAnsi="宋体"/>
          <w:color w:val="000000"/>
          <w:szCs w:val="21"/>
        </w:rPr>
        <w:t xml:space="preserve">签署授权委托书无效。签字或盖章的具体要求见投标人须知前附表。 </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3.7.4 </w:t>
      </w:r>
      <w:r>
        <w:rPr>
          <w:rFonts w:hint="eastAsia" w:ascii="宋体" w:hAnsi="宋体"/>
          <w:color w:val="000000"/>
          <w:szCs w:val="21"/>
          <w:lang w:eastAsia="zh-CN"/>
        </w:rPr>
        <w:t>谈判响应性文件</w:t>
      </w:r>
      <w:r>
        <w:rPr>
          <w:rFonts w:hint="eastAsia" w:ascii="宋体" w:hAnsi="宋体"/>
          <w:color w:val="000000"/>
          <w:szCs w:val="21"/>
        </w:rPr>
        <w:t>的正本、 副本份数见投标人须知前附表。正本和副本的封面</w:t>
      </w:r>
      <w:r>
        <w:rPr>
          <w:rFonts w:hint="eastAsia" w:ascii="宋体" w:hAnsi="宋体"/>
          <w:color w:val="000000"/>
          <w:kern w:val="0"/>
          <w:szCs w:val="21"/>
        </w:rPr>
        <w:t>右上角</w:t>
      </w:r>
      <w:r>
        <w:rPr>
          <w:rFonts w:hint="eastAsia" w:ascii="宋体" w:hAnsi="宋体"/>
          <w:color w:val="000000"/>
          <w:szCs w:val="21"/>
        </w:rPr>
        <w:t>上应清楚地标记“正本”或“副本”的字样。当副本和正本不一致时，以正本为准。</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3.7.5 </w:t>
      </w:r>
      <w:r>
        <w:rPr>
          <w:rFonts w:hint="eastAsia" w:ascii="宋体" w:hAnsi="宋体"/>
          <w:color w:val="000000"/>
          <w:szCs w:val="21"/>
          <w:lang w:eastAsia="zh-CN"/>
        </w:rPr>
        <w:t>谈判响应性文</w:t>
      </w:r>
      <w:r>
        <w:rPr>
          <w:rFonts w:hint="eastAsia" w:ascii="宋体" w:hAnsi="宋体"/>
          <w:color w:val="000000"/>
          <w:szCs w:val="21"/>
        </w:rPr>
        <w:t>正本与副本应分别装订成册</w:t>
      </w:r>
    </w:p>
    <w:p>
      <w:pPr>
        <w:pStyle w:val="177"/>
        <w:rPr>
          <w:rFonts w:hint="eastAsia" w:ascii="宋体" w:hAnsi="宋体" w:eastAsia="宋体"/>
          <w:color w:val="000000"/>
          <w:sz w:val="21"/>
          <w:szCs w:val="21"/>
        </w:rPr>
      </w:pPr>
      <w:bookmarkStart w:id="152" w:name="_Toc179632573"/>
      <w:bookmarkStart w:id="153" w:name="_Toc152042331"/>
      <w:bookmarkStart w:id="154" w:name="_Toc144974523"/>
      <w:bookmarkStart w:id="155" w:name="_Toc152045555"/>
      <w:r>
        <w:rPr>
          <w:rFonts w:hint="eastAsia" w:ascii="宋体" w:hAnsi="宋体" w:eastAsia="宋体"/>
          <w:color w:val="000000"/>
          <w:sz w:val="21"/>
          <w:szCs w:val="21"/>
        </w:rPr>
        <w:t>4. 投标</w:t>
      </w:r>
      <w:bookmarkEnd w:id="152"/>
      <w:bookmarkEnd w:id="153"/>
      <w:bookmarkEnd w:id="154"/>
      <w:bookmarkEnd w:id="155"/>
    </w:p>
    <w:p>
      <w:pPr>
        <w:pStyle w:val="115"/>
        <w:rPr>
          <w:rFonts w:hint="eastAsia" w:ascii="宋体" w:hAnsi="宋体" w:eastAsia="宋体"/>
          <w:color w:val="000000"/>
          <w:sz w:val="21"/>
          <w:szCs w:val="21"/>
        </w:rPr>
      </w:pPr>
      <w:bookmarkStart w:id="156" w:name="_Toc144974524"/>
      <w:bookmarkStart w:id="157" w:name="_Toc179632574"/>
      <w:bookmarkStart w:id="158" w:name="_Toc152042332"/>
      <w:bookmarkStart w:id="159" w:name="_Toc152045556"/>
      <w:r>
        <w:rPr>
          <w:rFonts w:hint="eastAsia" w:ascii="宋体" w:hAnsi="宋体" w:eastAsia="宋体"/>
          <w:color w:val="000000"/>
          <w:sz w:val="21"/>
          <w:szCs w:val="21"/>
        </w:rPr>
        <w:t xml:space="preserve">4.1 </w:t>
      </w:r>
      <w:r>
        <w:rPr>
          <w:rFonts w:hint="eastAsia" w:ascii="宋体" w:hAnsi="宋体" w:eastAsia="宋体"/>
          <w:color w:val="000000"/>
          <w:sz w:val="21"/>
          <w:szCs w:val="21"/>
          <w:lang w:eastAsia="zh-CN"/>
        </w:rPr>
        <w:t>谈判响应性文件</w:t>
      </w:r>
      <w:r>
        <w:rPr>
          <w:rFonts w:hint="eastAsia" w:ascii="宋体" w:hAnsi="宋体" w:eastAsia="宋体"/>
          <w:color w:val="000000"/>
          <w:sz w:val="21"/>
          <w:szCs w:val="21"/>
        </w:rPr>
        <w:t>的密封和标记</w:t>
      </w:r>
      <w:bookmarkEnd w:id="156"/>
      <w:bookmarkEnd w:id="157"/>
      <w:bookmarkEnd w:id="158"/>
      <w:bookmarkEnd w:id="159"/>
    </w:p>
    <w:p>
      <w:pPr>
        <w:spacing w:line="400" w:lineRule="exact"/>
        <w:ind w:firstLine="420" w:firstLineChars="200"/>
        <w:rPr>
          <w:rFonts w:hint="eastAsia" w:ascii="宋体" w:hAnsi="宋体"/>
          <w:color w:val="000000"/>
          <w:kern w:val="0"/>
          <w:szCs w:val="21"/>
        </w:rPr>
      </w:pPr>
      <w:r>
        <w:rPr>
          <w:rFonts w:hint="eastAsia" w:ascii="宋体" w:hAnsi="宋体"/>
          <w:color w:val="000000"/>
          <w:szCs w:val="21"/>
        </w:rPr>
        <w:t>4.1.1</w:t>
      </w:r>
      <w:r>
        <w:rPr>
          <w:rFonts w:hint="eastAsia" w:ascii="宋体" w:hAnsi="宋体"/>
          <w:color w:val="000000"/>
          <w:kern w:val="0"/>
          <w:szCs w:val="21"/>
        </w:rPr>
        <w:t>投标人应将所有的</w:t>
      </w:r>
      <w:r>
        <w:rPr>
          <w:rFonts w:hint="eastAsia" w:ascii="宋体" w:hAnsi="宋体"/>
          <w:color w:val="000000"/>
          <w:kern w:val="0"/>
          <w:szCs w:val="21"/>
          <w:lang w:eastAsia="zh-CN"/>
        </w:rPr>
        <w:t>谈判响应性文件</w:t>
      </w:r>
      <w:r>
        <w:rPr>
          <w:rFonts w:hint="eastAsia" w:ascii="宋体" w:hAnsi="宋体"/>
          <w:color w:val="000000"/>
          <w:kern w:val="0"/>
          <w:szCs w:val="21"/>
        </w:rPr>
        <w:t>的</w:t>
      </w:r>
      <w:r>
        <w:rPr>
          <w:rFonts w:hint="eastAsia" w:ascii="宋体" w:hAnsi="宋体"/>
          <w:color w:val="000000"/>
          <w:kern w:val="0"/>
          <w:szCs w:val="21"/>
          <w:lang w:eastAsia="zh-CN"/>
        </w:rPr>
        <w:t>正本、副本</w:t>
      </w:r>
      <w:r>
        <w:rPr>
          <w:rFonts w:hint="eastAsia" w:ascii="宋体" w:hAnsi="宋体"/>
          <w:color w:val="000000"/>
          <w:kern w:val="0"/>
          <w:szCs w:val="21"/>
        </w:rPr>
        <w:t>、分别密封在封袋中，在封套正面注明：“</w:t>
      </w:r>
      <w:r>
        <w:rPr>
          <w:rFonts w:hint="eastAsia" w:ascii="宋体" w:hAnsi="宋体"/>
          <w:color w:val="000000"/>
          <w:kern w:val="0"/>
          <w:szCs w:val="21"/>
          <w:lang w:eastAsia="zh-CN"/>
        </w:rPr>
        <w:t>正本</w:t>
      </w:r>
      <w:r>
        <w:rPr>
          <w:rFonts w:hint="eastAsia" w:ascii="宋体" w:hAnsi="宋体"/>
          <w:color w:val="000000"/>
          <w:kern w:val="0"/>
          <w:szCs w:val="21"/>
        </w:rPr>
        <w:t>”</w:t>
      </w:r>
      <w:r>
        <w:rPr>
          <w:rFonts w:hint="eastAsia" w:ascii="宋体" w:hAnsi="宋体"/>
          <w:color w:val="000000"/>
          <w:kern w:val="0"/>
          <w:szCs w:val="21"/>
          <w:lang w:eastAsia="zh-CN"/>
        </w:rPr>
        <w:t>“副本”</w:t>
      </w:r>
      <w:r>
        <w:rPr>
          <w:rFonts w:hint="eastAsia" w:ascii="宋体" w:hAnsi="宋体"/>
          <w:color w:val="000000"/>
          <w:kern w:val="0"/>
          <w:szCs w:val="21"/>
        </w:rPr>
        <w:t>、的投标字样。封袋上加贴封条，并在封套的封口处加盖投标人单位章。</w:t>
      </w:r>
    </w:p>
    <w:p>
      <w:pPr>
        <w:spacing w:line="400" w:lineRule="exact"/>
        <w:ind w:firstLine="420" w:firstLineChars="200"/>
        <w:rPr>
          <w:rFonts w:hint="eastAsia" w:ascii="宋体" w:hAnsi="宋体"/>
          <w:color w:val="000000"/>
          <w:szCs w:val="21"/>
        </w:rPr>
      </w:pPr>
      <w:r>
        <w:rPr>
          <w:rFonts w:hint="eastAsia" w:ascii="宋体" w:hAnsi="宋体"/>
          <w:color w:val="000000"/>
          <w:kern w:val="0"/>
          <w:szCs w:val="21"/>
        </w:rPr>
        <w:t xml:space="preserve">4.1.2 </w:t>
      </w:r>
      <w:r>
        <w:rPr>
          <w:rFonts w:hint="eastAsia" w:ascii="宋体" w:hAnsi="宋体"/>
          <w:color w:val="000000"/>
          <w:kern w:val="0"/>
          <w:szCs w:val="21"/>
          <w:lang w:eastAsia="zh-CN"/>
        </w:rPr>
        <w:t>谈判响应性文件</w:t>
      </w:r>
      <w:r>
        <w:rPr>
          <w:rFonts w:hint="eastAsia" w:ascii="宋体" w:hAnsi="宋体"/>
          <w:color w:val="000000"/>
          <w:kern w:val="0"/>
          <w:szCs w:val="21"/>
        </w:rPr>
        <w:t>的封套上应写</w:t>
      </w:r>
      <w:r>
        <w:rPr>
          <w:rFonts w:hint="eastAsia" w:ascii="宋体" w:hAnsi="宋体"/>
          <w:color w:val="000000"/>
          <w:szCs w:val="21"/>
        </w:rPr>
        <w:t>明工程名称、单位名称、地址、邮政编码、联系人及联系电话。封套上应写明的其他内容见投标人须知前附表。</w:t>
      </w:r>
      <w:r>
        <w:rPr>
          <w:rFonts w:hint="eastAsia" w:ascii="宋体" w:hAnsi="宋体"/>
          <w:color w:val="000000"/>
          <w:szCs w:val="21"/>
          <w:lang w:eastAsia="zh-CN"/>
        </w:rPr>
        <w:t>谈判响应性文件</w:t>
      </w:r>
      <w:r>
        <w:rPr>
          <w:rFonts w:hint="eastAsia" w:ascii="宋体" w:hAnsi="宋体"/>
          <w:color w:val="000000"/>
          <w:szCs w:val="21"/>
        </w:rPr>
        <w:t>外封套须加盖法人公章或投标专用章以及法定代表人或委托代理人印章，并应确保密封完好。</w:t>
      </w:r>
    </w:p>
    <w:p>
      <w:pPr>
        <w:spacing w:line="400" w:lineRule="exact"/>
        <w:ind w:firstLine="420" w:firstLineChars="200"/>
        <w:rPr>
          <w:rFonts w:hint="eastAsia" w:ascii="宋体" w:hAnsi="宋体"/>
          <w:color w:val="000000"/>
          <w:szCs w:val="21"/>
        </w:rPr>
      </w:pPr>
      <w:r>
        <w:rPr>
          <w:rFonts w:hint="eastAsia" w:ascii="宋体" w:hAnsi="宋体"/>
          <w:color w:val="000000"/>
          <w:szCs w:val="21"/>
        </w:rPr>
        <w:t>4.1.3 未按本章第4.1.1项或第4.1.2项要求密封和加写标记的</w:t>
      </w:r>
      <w:r>
        <w:rPr>
          <w:rFonts w:hint="eastAsia" w:ascii="宋体" w:hAnsi="宋体"/>
          <w:color w:val="000000"/>
          <w:szCs w:val="21"/>
          <w:lang w:eastAsia="zh-CN"/>
        </w:rPr>
        <w:t>谈判响应性文件</w:t>
      </w:r>
      <w:r>
        <w:rPr>
          <w:rFonts w:hint="eastAsia" w:ascii="宋体" w:hAnsi="宋体"/>
          <w:color w:val="000000"/>
          <w:szCs w:val="21"/>
        </w:rPr>
        <w:t>，招标人不予受理。</w:t>
      </w:r>
    </w:p>
    <w:p>
      <w:pPr>
        <w:pStyle w:val="115"/>
        <w:rPr>
          <w:rFonts w:hint="eastAsia" w:ascii="宋体" w:hAnsi="宋体" w:eastAsia="宋体"/>
          <w:color w:val="000000"/>
          <w:sz w:val="21"/>
          <w:szCs w:val="21"/>
        </w:rPr>
      </w:pPr>
      <w:bookmarkStart w:id="160" w:name="_Toc144974525"/>
      <w:bookmarkStart w:id="161" w:name="_Toc152042333"/>
      <w:bookmarkStart w:id="162" w:name="_Toc179632575"/>
      <w:bookmarkStart w:id="163" w:name="_Toc152045557"/>
      <w:r>
        <w:rPr>
          <w:rFonts w:hint="eastAsia" w:ascii="宋体" w:hAnsi="宋体" w:eastAsia="宋体"/>
          <w:color w:val="000000"/>
          <w:sz w:val="21"/>
          <w:szCs w:val="21"/>
        </w:rPr>
        <w:t xml:space="preserve">4.2 </w:t>
      </w:r>
      <w:r>
        <w:rPr>
          <w:rFonts w:hint="eastAsia" w:ascii="宋体" w:hAnsi="宋体" w:eastAsia="宋体"/>
          <w:color w:val="000000"/>
          <w:sz w:val="21"/>
          <w:szCs w:val="21"/>
          <w:lang w:eastAsia="zh-CN"/>
        </w:rPr>
        <w:t>谈判响应性文件</w:t>
      </w:r>
      <w:r>
        <w:rPr>
          <w:rFonts w:hint="eastAsia" w:ascii="宋体" w:hAnsi="宋体" w:eastAsia="宋体"/>
          <w:color w:val="000000"/>
          <w:sz w:val="21"/>
          <w:szCs w:val="21"/>
        </w:rPr>
        <w:t>的递交</w:t>
      </w:r>
      <w:bookmarkEnd w:id="160"/>
      <w:bookmarkEnd w:id="161"/>
      <w:bookmarkEnd w:id="162"/>
      <w:bookmarkEnd w:id="163"/>
      <w:r>
        <w:rPr>
          <w:rFonts w:hint="eastAsia" w:ascii="宋体" w:hAnsi="宋体" w:eastAsia="宋体"/>
          <w:color w:val="000000"/>
          <w:sz w:val="21"/>
          <w:szCs w:val="21"/>
        </w:rPr>
        <w:t>。</w:t>
      </w:r>
    </w:p>
    <w:p>
      <w:pPr>
        <w:spacing w:line="400" w:lineRule="exact"/>
        <w:ind w:firstLine="420" w:firstLineChars="200"/>
        <w:rPr>
          <w:rFonts w:hint="eastAsia" w:ascii="宋体" w:hAnsi="宋体"/>
          <w:color w:val="000000"/>
          <w:szCs w:val="21"/>
        </w:rPr>
      </w:pPr>
      <w:r>
        <w:rPr>
          <w:rFonts w:hint="eastAsia" w:ascii="宋体" w:hAnsi="宋体"/>
          <w:color w:val="000000"/>
          <w:szCs w:val="21"/>
        </w:rPr>
        <w:t>4.2.1 投标人应在本章第2.2.2项规定的投标截止时间前递交</w:t>
      </w:r>
      <w:r>
        <w:rPr>
          <w:rFonts w:hint="eastAsia" w:ascii="宋体" w:hAnsi="宋体"/>
          <w:color w:val="000000"/>
          <w:szCs w:val="21"/>
          <w:lang w:eastAsia="zh-CN"/>
        </w:rPr>
        <w:t>谈判响应性文件</w:t>
      </w:r>
      <w:r>
        <w:rPr>
          <w:rFonts w:hint="eastAsia" w:ascii="宋体" w:hAnsi="宋体"/>
          <w:color w:val="000000"/>
          <w:szCs w:val="21"/>
        </w:rPr>
        <w:t>。</w:t>
      </w:r>
    </w:p>
    <w:p>
      <w:pPr>
        <w:spacing w:line="400" w:lineRule="exact"/>
        <w:ind w:firstLine="420" w:firstLineChars="200"/>
        <w:rPr>
          <w:rFonts w:hint="eastAsia" w:ascii="宋体" w:hAnsi="宋体"/>
          <w:color w:val="000000"/>
          <w:szCs w:val="21"/>
        </w:rPr>
      </w:pPr>
      <w:r>
        <w:rPr>
          <w:rFonts w:hint="eastAsia" w:ascii="宋体" w:hAnsi="宋体"/>
          <w:color w:val="000000"/>
          <w:szCs w:val="21"/>
        </w:rPr>
        <w:t>4.2.2 投标人递交</w:t>
      </w:r>
      <w:r>
        <w:rPr>
          <w:rFonts w:hint="eastAsia" w:ascii="宋体" w:hAnsi="宋体"/>
          <w:color w:val="000000"/>
          <w:szCs w:val="21"/>
          <w:lang w:eastAsia="zh-CN"/>
        </w:rPr>
        <w:t>谈判响应性文件</w:t>
      </w:r>
      <w:r>
        <w:rPr>
          <w:rFonts w:hint="eastAsia" w:ascii="宋体" w:hAnsi="宋体"/>
          <w:color w:val="000000"/>
          <w:szCs w:val="21"/>
        </w:rPr>
        <w:t>的地点：见投标人须知前附表。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4.2.3 除投标人须知前附表另有规定外，投标人所递交的</w:t>
      </w:r>
      <w:r>
        <w:rPr>
          <w:rFonts w:hint="eastAsia" w:ascii="宋体" w:hAnsi="宋体"/>
          <w:color w:val="000000"/>
          <w:szCs w:val="21"/>
          <w:lang w:eastAsia="zh-CN"/>
        </w:rPr>
        <w:t>谈判响应性文件</w:t>
      </w:r>
      <w:r>
        <w:rPr>
          <w:rFonts w:hint="eastAsia" w:ascii="宋体" w:hAnsi="宋体"/>
          <w:color w:val="000000"/>
          <w:szCs w:val="21"/>
        </w:rPr>
        <w:t>不予退还。</w:t>
      </w:r>
    </w:p>
    <w:p>
      <w:pPr>
        <w:spacing w:line="400" w:lineRule="exact"/>
        <w:ind w:firstLine="420" w:firstLineChars="200"/>
        <w:rPr>
          <w:rFonts w:hint="eastAsia" w:ascii="宋体" w:hAnsi="宋体"/>
          <w:color w:val="000000"/>
          <w:szCs w:val="21"/>
        </w:rPr>
      </w:pPr>
      <w:r>
        <w:rPr>
          <w:rFonts w:hint="eastAsia" w:ascii="宋体" w:hAnsi="宋体"/>
          <w:color w:val="000000"/>
          <w:szCs w:val="21"/>
        </w:rPr>
        <w:t>4.2.4 招标人收到</w:t>
      </w:r>
      <w:r>
        <w:rPr>
          <w:rFonts w:hint="eastAsia" w:ascii="宋体" w:hAnsi="宋体"/>
          <w:color w:val="000000"/>
          <w:szCs w:val="21"/>
          <w:lang w:eastAsia="zh-CN"/>
        </w:rPr>
        <w:t>谈判响应性文件</w:t>
      </w:r>
      <w:r>
        <w:rPr>
          <w:rFonts w:hint="eastAsia" w:ascii="宋体" w:hAnsi="宋体"/>
          <w:color w:val="000000"/>
          <w:szCs w:val="21"/>
        </w:rPr>
        <w:t>后，向投标人出具签收凭证。</w:t>
      </w:r>
    </w:p>
    <w:p>
      <w:pPr>
        <w:spacing w:line="400" w:lineRule="exact"/>
        <w:ind w:firstLine="420" w:firstLineChars="200"/>
        <w:rPr>
          <w:rFonts w:hint="eastAsia" w:ascii="宋体" w:hAnsi="宋体"/>
          <w:color w:val="000000"/>
          <w:szCs w:val="21"/>
        </w:rPr>
      </w:pPr>
      <w:r>
        <w:rPr>
          <w:rFonts w:hint="eastAsia" w:ascii="宋体" w:hAnsi="宋体"/>
          <w:color w:val="000000"/>
          <w:szCs w:val="21"/>
        </w:rPr>
        <w:t>4.2.5 逾期送达的或者未送达指定地点的</w:t>
      </w:r>
      <w:r>
        <w:rPr>
          <w:rFonts w:hint="eastAsia" w:ascii="宋体" w:hAnsi="宋体"/>
          <w:color w:val="000000"/>
          <w:szCs w:val="21"/>
          <w:lang w:eastAsia="zh-CN"/>
        </w:rPr>
        <w:t>谈判响应性文件</w:t>
      </w:r>
      <w:r>
        <w:rPr>
          <w:rFonts w:hint="eastAsia" w:ascii="宋体" w:hAnsi="宋体"/>
          <w:color w:val="000000"/>
          <w:szCs w:val="21"/>
        </w:rPr>
        <w:t>，招标人不予受理。</w:t>
      </w:r>
    </w:p>
    <w:p>
      <w:pPr>
        <w:pStyle w:val="115"/>
        <w:rPr>
          <w:rFonts w:hint="eastAsia" w:ascii="宋体" w:hAnsi="宋体" w:eastAsia="宋体"/>
          <w:color w:val="000000"/>
          <w:sz w:val="21"/>
          <w:szCs w:val="21"/>
        </w:rPr>
      </w:pPr>
      <w:bookmarkStart w:id="164" w:name="_Toc152042334"/>
      <w:bookmarkStart w:id="165" w:name="_Toc144974526"/>
      <w:bookmarkStart w:id="166" w:name="_Toc179632576"/>
      <w:bookmarkStart w:id="167" w:name="_Toc152045558"/>
      <w:r>
        <w:rPr>
          <w:rFonts w:hint="eastAsia" w:ascii="宋体" w:hAnsi="宋体" w:eastAsia="宋体"/>
          <w:color w:val="000000"/>
          <w:sz w:val="21"/>
          <w:szCs w:val="21"/>
        </w:rPr>
        <w:t xml:space="preserve">4.3 </w:t>
      </w:r>
      <w:r>
        <w:rPr>
          <w:rFonts w:hint="eastAsia" w:ascii="宋体" w:hAnsi="宋体" w:eastAsia="宋体"/>
          <w:color w:val="000000"/>
          <w:sz w:val="21"/>
          <w:szCs w:val="21"/>
          <w:lang w:eastAsia="zh-CN"/>
        </w:rPr>
        <w:t>谈判响应性文件</w:t>
      </w:r>
      <w:r>
        <w:rPr>
          <w:rFonts w:hint="eastAsia" w:ascii="宋体" w:hAnsi="宋体" w:eastAsia="宋体"/>
          <w:color w:val="000000"/>
          <w:sz w:val="21"/>
          <w:szCs w:val="21"/>
        </w:rPr>
        <w:t>的修改与撤回</w:t>
      </w:r>
      <w:bookmarkEnd w:id="164"/>
      <w:bookmarkEnd w:id="165"/>
      <w:bookmarkEnd w:id="166"/>
      <w:bookmarkEnd w:id="167"/>
    </w:p>
    <w:p>
      <w:pPr>
        <w:spacing w:line="400" w:lineRule="exact"/>
        <w:ind w:firstLine="420" w:firstLineChars="200"/>
        <w:rPr>
          <w:rFonts w:hint="eastAsia" w:ascii="宋体" w:hAnsi="宋体"/>
          <w:color w:val="000000"/>
          <w:szCs w:val="21"/>
        </w:rPr>
      </w:pPr>
      <w:r>
        <w:rPr>
          <w:rFonts w:hint="eastAsia" w:ascii="宋体" w:hAnsi="宋体"/>
          <w:color w:val="000000"/>
          <w:szCs w:val="21"/>
        </w:rPr>
        <w:t>4.3.1 在本章第2.2.2项规定的投标截止时间前，投标人可以修改或撤回已递交的</w:t>
      </w:r>
      <w:r>
        <w:rPr>
          <w:rFonts w:hint="eastAsia" w:ascii="宋体" w:hAnsi="宋体"/>
          <w:color w:val="000000"/>
          <w:szCs w:val="21"/>
          <w:lang w:eastAsia="zh-CN"/>
        </w:rPr>
        <w:t>谈判响应性文件</w:t>
      </w:r>
      <w:r>
        <w:rPr>
          <w:rFonts w:hint="eastAsia" w:ascii="宋体" w:hAnsi="宋体"/>
          <w:color w:val="000000"/>
          <w:szCs w:val="21"/>
        </w:rPr>
        <w:t>，但应以书面形式通知招标人。</w:t>
      </w:r>
    </w:p>
    <w:p>
      <w:pPr>
        <w:spacing w:line="400" w:lineRule="exact"/>
        <w:ind w:firstLine="420" w:firstLineChars="200"/>
        <w:rPr>
          <w:rFonts w:hint="eastAsia" w:ascii="宋体" w:hAnsi="宋体"/>
          <w:color w:val="000000"/>
          <w:szCs w:val="21"/>
        </w:rPr>
      </w:pPr>
      <w:r>
        <w:rPr>
          <w:rFonts w:hint="eastAsia" w:ascii="宋体" w:hAnsi="宋体"/>
          <w:color w:val="000000"/>
          <w:szCs w:val="21"/>
        </w:rPr>
        <w:t>4.3.2 投标人修改或撤回已递交</w:t>
      </w:r>
      <w:r>
        <w:rPr>
          <w:rFonts w:hint="eastAsia" w:ascii="宋体" w:hAnsi="宋体"/>
          <w:color w:val="000000"/>
          <w:szCs w:val="21"/>
          <w:lang w:eastAsia="zh-CN"/>
        </w:rPr>
        <w:t>谈判响应性文件</w:t>
      </w:r>
      <w:r>
        <w:rPr>
          <w:rFonts w:hint="eastAsia" w:ascii="宋体" w:hAnsi="宋体"/>
          <w:color w:val="000000"/>
          <w:szCs w:val="21"/>
        </w:rPr>
        <w:t>的书面通知应按照本章第3.7.3项的要求签字或盖章。招标人收到书面通知后，向投标人出具签收凭证。</w:t>
      </w:r>
    </w:p>
    <w:p>
      <w:pPr>
        <w:spacing w:line="400" w:lineRule="exact"/>
        <w:ind w:firstLine="420" w:firstLineChars="200"/>
        <w:rPr>
          <w:rFonts w:hint="eastAsia" w:ascii="宋体" w:hAnsi="宋体"/>
          <w:color w:val="000000"/>
          <w:szCs w:val="21"/>
        </w:rPr>
      </w:pPr>
      <w:r>
        <w:rPr>
          <w:rFonts w:hint="eastAsia" w:ascii="宋体" w:hAnsi="宋体"/>
          <w:color w:val="000000"/>
          <w:szCs w:val="21"/>
        </w:rPr>
        <w:t>4.3.3 修改的内容为</w:t>
      </w:r>
      <w:r>
        <w:rPr>
          <w:rFonts w:hint="eastAsia" w:ascii="宋体" w:hAnsi="宋体"/>
          <w:color w:val="000000"/>
          <w:szCs w:val="21"/>
          <w:lang w:eastAsia="zh-CN"/>
        </w:rPr>
        <w:t>谈判响应性文件</w:t>
      </w:r>
      <w:r>
        <w:rPr>
          <w:rFonts w:hint="eastAsia" w:ascii="宋体" w:hAnsi="宋体"/>
          <w:color w:val="000000"/>
          <w:szCs w:val="21"/>
        </w:rPr>
        <w:t>的组成部分。修改的</w:t>
      </w:r>
      <w:r>
        <w:rPr>
          <w:rFonts w:hint="eastAsia" w:ascii="宋体" w:hAnsi="宋体"/>
          <w:color w:val="000000"/>
          <w:szCs w:val="21"/>
          <w:lang w:eastAsia="zh-CN"/>
        </w:rPr>
        <w:t>谈判响应性文件</w:t>
      </w:r>
      <w:r>
        <w:rPr>
          <w:rFonts w:hint="eastAsia" w:ascii="宋体" w:hAnsi="宋体"/>
          <w:color w:val="000000"/>
          <w:szCs w:val="21"/>
        </w:rPr>
        <w:t>应按照本章第3条、第4条规定进行编制、密封、标记和递交，并标明“修改”字样。</w:t>
      </w:r>
    </w:p>
    <w:p>
      <w:pPr>
        <w:pStyle w:val="177"/>
        <w:rPr>
          <w:rFonts w:hint="eastAsia" w:ascii="宋体" w:hAnsi="宋体" w:eastAsia="宋体"/>
          <w:color w:val="000000"/>
          <w:sz w:val="21"/>
          <w:szCs w:val="21"/>
        </w:rPr>
      </w:pPr>
      <w:bookmarkStart w:id="168" w:name="_Toc152042335"/>
      <w:bookmarkStart w:id="169" w:name="_Toc144974527"/>
      <w:bookmarkStart w:id="170" w:name="_Toc179632577"/>
      <w:bookmarkStart w:id="171" w:name="_Toc152045559"/>
      <w:r>
        <w:rPr>
          <w:rFonts w:hint="eastAsia" w:ascii="宋体" w:hAnsi="宋体" w:eastAsia="宋体"/>
          <w:color w:val="000000"/>
          <w:sz w:val="21"/>
          <w:szCs w:val="21"/>
        </w:rPr>
        <w:t>5. 开标</w:t>
      </w:r>
      <w:bookmarkEnd w:id="168"/>
      <w:bookmarkEnd w:id="169"/>
      <w:bookmarkEnd w:id="170"/>
      <w:bookmarkEnd w:id="171"/>
    </w:p>
    <w:p>
      <w:pPr>
        <w:pStyle w:val="115"/>
        <w:rPr>
          <w:rFonts w:hint="eastAsia" w:ascii="宋体" w:hAnsi="宋体" w:eastAsia="宋体"/>
          <w:color w:val="000000"/>
          <w:sz w:val="21"/>
          <w:szCs w:val="21"/>
        </w:rPr>
      </w:pPr>
      <w:bookmarkStart w:id="172" w:name="_Toc152045560"/>
      <w:bookmarkStart w:id="173" w:name="_Toc144974528"/>
      <w:bookmarkStart w:id="174" w:name="_Toc152042336"/>
      <w:bookmarkStart w:id="175" w:name="_Toc179632578"/>
      <w:r>
        <w:rPr>
          <w:rFonts w:hint="eastAsia" w:ascii="宋体" w:hAnsi="宋体" w:eastAsia="宋体"/>
          <w:color w:val="000000"/>
          <w:sz w:val="21"/>
          <w:szCs w:val="21"/>
        </w:rPr>
        <w:t>5.1 开标时间和地点</w:t>
      </w:r>
      <w:bookmarkEnd w:id="172"/>
      <w:bookmarkEnd w:id="173"/>
      <w:bookmarkEnd w:id="174"/>
      <w:bookmarkEnd w:id="175"/>
    </w:p>
    <w:p>
      <w:pPr>
        <w:spacing w:line="400" w:lineRule="exact"/>
        <w:ind w:firstLine="420" w:firstLineChars="200"/>
        <w:rPr>
          <w:rFonts w:hint="eastAsia" w:ascii="宋体" w:hAnsi="宋体"/>
          <w:color w:val="000000"/>
          <w:szCs w:val="21"/>
        </w:rPr>
      </w:pPr>
      <w:r>
        <w:rPr>
          <w:rFonts w:hint="eastAsia" w:ascii="宋体" w:hAnsi="宋体"/>
          <w:color w:val="000000"/>
          <w:szCs w:val="21"/>
        </w:rPr>
        <w:t>招标人在本章第2.2.2项规定的投标截止时间（开标时间）和投标人须知前附表规定的地点</w:t>
      </w:r>
      <w:r>
        <w:rPr>
          <w:rFonts w:hint="eastAsia" w:ascii="宋体" w:hAnsi="宋体" w:eastAsia="宋体"/>
          <w:color w:val="000000"/>
          <w:szCs w:val="21"/>
          <w:lang w:eastAsia="zh-CN"/>
        </w:rPr>
        <w:t>进行竞争性谈判</w:t>
      </w:r>
      <w:r>
        <w:rPr>
          <w:rFonts w:hint="eastAsia" w:ascii="宋体" w:hAnsi="宋体"/>
          <w:color w:val="000000"/>
          <w:szCs w:val="21"/>
        </w:rPr>
        <w:t>，并邀请所有投标人的法定代表人或其委托代理人携带本人身份证准时参加。</w:t>
      </w:r>
    </w:p>
    <w:p>
      <w:pPr>
        <w:pStyle w:val="115"/>
        <w:rPr>
          <w:rFonts w:hint="eastAsia" w:ascii="宋体" w:hAnsi="宋体" w:eastAsia="宋体"/>
          <w:color w:val="000000"/>
          <w:sz w:val="21"/>
          <w:szCs w:val="21"/>
        </w:rPr>
      </w:pPr>
      <w:bookmarkStart w:id="176" w:name="_Toc179632579"/>
      <w:bookmarkStart w:id="177" w:name="_Toc144974529"/>
      <w:bookmarkStart w:id="178" w:name="_Toc152045561"/>
      <w:bookmarkStart w:id="179" w:name="_Toc152042337"/>
      <w:r>
        <w:rPr>
          <w:rFonts w:hint="eastAsia" w:ascii="宋体" w:hAnsi="宋体" w:eastAsia="宋体"/>
          <w:color w:val="000000"/>
          <w:sz w:val="21"/>
          <w:szCs w:val="21"/>
        </w:rPr>
        <w:t>5.2 开标程序</w:t>
      </w:r>
      <w:bookmarkEnd w:id="176"/>
      <w:bookmarkEnd w:id="177"/>
      <w:bookmarkEnd w:id="178"/>
      <w:bookmarkEnd w:id="179"/>
    </w:p>
    <w:p>
      <w:pPr>
        <w:spacing w:line="400" w:lineRule="exact"/>
        <w:ind w:firstLine="420" w:firstLineChars="200"/>
        <w:rPr>
          <w:rFonts w:hint="eastAsia" w:ascii="宋体" w:hAnsi="宋体"/>
          <w:color w:val="000000"/>
          <w:szCs w:val="21"/>
        </w:rPr>
      </w:pPr>
      <w:r>
        <w:rPr>
          <w:rFonts w:hint="eastAsia" w:ascii="宋体" w:hAnsi="宋体"/>
          <w:color w:val="000000"/>
          <w:szCs w:val="21"/>
        </w:rPr>
        <w:t>主持人按下列程序进行开标：</w:t>
      </w:r>
    </w:p>
    <w:p>
      <w:pPr>
        <w:spacing w:line="400" w:lineRule="exact"/>
        <w:ind w:firstLine="359" w:firstLineChars="171"/>
        <w:rPr>
          <w:rFonts w:hint="eastAsia" w:ascii="宋体" w:hAnsi="宋体"/>
          <w:color w:val="000000"/>
          <w:szCs w:val="21"/>
        </w:rPr>
      </w:pPr>
      <w:r>
        <w:rPr>
          <w:rFonts w:hint="eastAsia" w:ascii="宋体" w:hAnsi="宋体"/>
          <w:color w:val="000000"/>
          <w:szCs w:val="21"/>
        </w:rPr>
        <w:t>（1）宣布开标纪律；</w:t>
      </w:r>
    </w:p>
    <w:p>
      <w:pPr>
        <w:spacing w:line="400" w:lineRule="exact"/>
        <w:ind w:firstLine="359" w:firstLineChars="171"/>
        <w:rPr>
          <w:rFonts w:hint="eastAsia" w:ascii="宋体" w:hAnsi="宋体"/>
          <w:color w:val="000000"/>
          <w:szCs w:val="21"/>
        </w:rPr>
      </w:pPr>
      <w:r>
        <w:rPr>
          <w:rFonts w:hint="eastAsia" w:ascii="宋体" w:hAnsi="宋体"/>
          <w:color w:val="000000"/>
          <w:szCs w:val="21"/>
        </w:rPr>
        <w:t>（2）公布在投标截止时间前递交</w:t>
      </w:r>
      <w:r>
        <w:rPr>
          <w:rFonts w:hint="eastAsia" w:ascii="宋体" w:hAnsi="宋体"/>
          <w:color w:val="000000"/>
          <w:szCs w:val="21"/>
          <w:lang w:eastAsia="zh-CN"/>
        </w:rPr>
        <w:t>谈判响应性文件</w:t>
      </w:r>
      <w:r>
        <w:rPr>
          <w:rFonts w:hint="eastAsia" w:ascii="宋体" w:hAnsi="宋体"/>
          <w:color w:val="000000"/>
          <w:szCs w:val="21"/>
        </w:rPr>
        <w:t>的投标人名称，并点名确认投标人是否派人到场；</w:t>
      </w:r>
    </w:p>
    <w:p>
      <w:pPr>
        <w:spacing w:line="400" w:lineRule="exact"/>
        <w:ind w:firstLine="359" w:firstLineChars="171"/>
        <w:rPr>
          <w:rFonts w:hint="eastAsia" w:ascii="宋体" w:hAnsi="宋体"/>
          <w:color w:val="000000"/>
          <w:szCs w:val="21"/>
        </w:rPr>
      </w:pPr>
      <w:r>
        <w:rPr>
          <w:rFonts w:hint="eastAsia" w:ascii="宋体" w:hAnsi="宋体"/>
          <w:color w:val="000000"/>
          <w:szCs w:val="21"/>
        </w:rPr>
        <w:t>（3）宣布开标人、唱标人、记录人、监标人等有关人员姓名；</w:t>
      </w:r>
    </w:p>
    <w:p>
      <w:pPr>
        <w:spacing w:line="400" w:lineRule="exact"/>
        <w:ind w:firstLine="359" w:firstLineChars="171"/>
        <w:rPr>
          <w:rFonts w:hint="eastAsia" w:ascii="宋体" w:hAnsi="宋体"/>
          <w:color w:val="000000"/>
          <w:szCs w:val="21"/>
        </w:rPr>
      </w:pPr>
      <w:r>
        <w:rPr>
          <w:rFonts w:hint="eastAsia" w:ascii="宋体" w:hAnsi="宋体"/>
          <w:color w:val="000000"/>
          <w:szCs w:val="21"/>
        </w:rPr>
        <w:t>（4）监督人查验投标人的相关证件；</w:t>
      </w:r>
    </w:p>
    <w:p>
      <w:pPr>
        <w:spacing w:line="400" w:lineRule="exact"/>
        <w:ind w:firstLine="359" w:firstLineChars="171"/>
        <w:rPr>
          <w:rFonts w:hint="eastAsia" w:ascii="宋体" w:hAnsi="宋体"/>
          <w:color w:val="000000"/>
          <w:szCs w:val="21"/>
        </w:rPr>
      </w:pPr>
      <w:r>
        <w:rPr>
          <w:rFonts w:hint="eastAsia" w:ascii="宋体" w:hAnsi="宋体"/>
          <w:color w:val="000000"/>
          <w:szCs w:val="21"/>
        </w:rPr>
        <w:t>（5）按照投标人须知前附表规定检查</w:t>
      </w:r>
      <w:r>
        <w:rPr>
          <w:rFonts w:hint="eastAsia" w:ascii="宋体" w:hAnsi="宋体"/>
          <w:color w:val="000000"/>
          <w:szCs w:val="21"/>
          <w:lang w:eastAsia="zh-CN"/>
        </w:rPr>
        <w:t>谈判响应性文件</w:t>
      </w:r>
      <w:r>
        <w:rPr>
          <w:rFonts w:hint="eastAsia" w:ascii="宋体" w:hAnsi="宋体"/>
          <w:color w:val="000000"/>
          <w:szCs w:val="21"/>
        </w:rPr>
        <w:t>的密封情况；</w:t>
      </w:r>
    </w:p>
    <w:p>
      <w:pPr>
        <w:spacing w:line="400" w:lineRule="exact"/>
        <w:ind w:firstLine="359" w:firstLineChars="171"/>
        <w:rPr>
          <w:rFonts w:hint="eastAsia" w:ascii="宋体" w:hAnsi="宋体"/>
          <w:color w:val="000000"/>
          <w:szCs w:val="21"/>
        </w:rPr>
      </w:pPr>
      <w:r>
        <w:rPr>
          <w:rFonts w:hint="eastAsia" w:ascii="宋体" w:hAnsi="宋体"/>
          <w:color w:val="000000"/>
          <w:szCs w:val="21"/>
        </w:rPr>
        <w:t>（6）按照投标人须知前附表的规定确定并宣布</w:t>
      </w:r>
      <w:r>
        <w:rPr>
          <w:rFonts w:hint="eastAsia" w:ascii="宋体" w:hAnsi="宋体"/>
          <w:color w:val="000000"/>
          <w:szCs w:val="21"/>
          <w:lang w:eastAsia="zh-CN"/>
        </w:rPr>
        <w:t>谈判响应性文件</w:t>
      </w:r>
      <w:r>
        <w:rPr>
          <w:rFonts w:hint="eastAsia" w:ascii="宋体" w:hAnsi="宋体"/>
          <w:color w:val="000000"/>
          <w:szCs w:val="21"/>
        </w:rPr>
        <w:t>开标顺序；</w:t>
      </w:r>
    </w:p>
    <w:p>
      <w:pPr>
        <w:spacing w:line="400" w:lineRule="exact"/>
        <w:rPr>
          <w:rFonts w:hint="eastAsia" w:ascii="宋体" w:hAnsi="宋体" w:eastAsia="宋体"/>
          <w:color w:val="000000"/>
          <w:sz w:val="21"/>
          <w:szCs w:val="21"/>
        </w:rPr>
      </w:pPr>
      <w:bookmarkStart w:id="180" w:name="_Toc179632580"/>
      <w:bookmarkStart w:id="181" w:name="_Toc152045562"/>
      <w:bookmarkStart w:id="182" w:name="_Toc152042338"/>
      <w:bookmarkStart w:id="183" w:name="_Toc144974530"/>
      <w:r>
        <w:rPr>
          <w:rFonts w:hint="eastAsia" w:ascii="宋体" w:hAnsi="宋体" w:eastAsia="宋体"/>
          <w:color w:val="000000"/>
          <w:sz w:val="21"/>
          <w:szCs w:val="21"/>
        </w:rPr>
        <w:t>6. 评标</w:t>
      </w:r>
      <w:bookmarkEnd w:id="180"/>
      <w:bookmarkEnd w:id="181"/>
      <w:bookmarkEnd w:id="182"/>
      <w:bookmarkEnd w:id="183"/>
    </w:p>
    <w:p>
      <w:pPr>
        <w:spacing w:line="400" w:lineRule="exact"/>
        <w:ind w:firstLine="420" w:firstLineChars="200"/>
        <w:rPr>
          <w:rFonts w:hint="eastAsia" w:ascii="宋体" w:hAnsi="宋体" w:eastAsia="宋体"/>
          <w:color w:val="000000"/>
          <w:sz w:val="21"/>
          <w:szCs w:val="21"/>
        </w:rPr>
      </w:pPr>
      <w:bookmarkStart w:id="184" w:name="_Toc144974531"/>
      <w:bookmarkStart w:id="185" w:name="_Toc152042339"/>
      <w:bookmarkStart w:id="186" w:name="_Toc179632581"/>
      <w:bookmarkStart w:id="187" w:name="_Toc152045563"/>
      <w:r>
        <w:rPr>
          <w:rFonts w:hint="eastAsia" w:ascii="宋体" w:hAnsi="宋体" w:eastAsia="宋体"/>
          <w:color w:val="000000"/>
          <w:sz w:val="21"/>
          <w:szCs w:val="21"/>
        </w:rPr>
        <w:t xml:space="preserve">6.1 </w:t>
      </w:r>
      <w:bookmarkEnd w:id="184"/>
      <w:bookmarkEnd w:id="185"/>
      <w:bookmarkEnd w:id="186"/>
      <w:bookmarkEnd w:id="187"/>
      <w:r>
        <w:rPr>
          <w:rFonts w:hint="eastAsia" w:ascii="宋体" w:hAnsi="宋体" w:eastAsia="宋体"/>
          <w:color w:val="000000"/>
          <w:sz w:val="21"/>
          <w:szCs w:val="21"/>
        </w:rPr>
        <w:t>谈判小组</w:t>
      </w:r>
    </w:p>
    <w:p>
      <w:pPr>
        <w:spacing w:line="400" w:lineRule="exact"/>
        <w:ind w:firstLine="420" w:firstLineChars="200"/>
        <w:rPr>
          <w:rFonts w:hint="eastAsia" w:ascii="宋体" w:hAnsi="宋体"/>
          <w:color w:val="000000"/>
          <w:szCs w:val="21"/>
        </w:rPr>
      </w:pPr>
      <w:r>
        <w:rPr>
          <w:rFonts w:hint="eastAsia" w:ascii="宋体" w:hAnsi="宋体"/>
          <w:color w:val="000000"/>
          <w:szCs w:val="21"/>
        </w:rPr>
        <w:t>6.1.1 评标由招标人依法组建的</w:t>
      </w:r>
      <w:r>
        <w:rPr>
          <w:rFonts w:hint="eastAsia" w:ascii="宋体" w:hAnsi="宋体" w:eastAsia="宋体"/>
          <w:color w:val="000000"/>
          <w:szCs w:val="21"/>
          <w:lang w:eastAsia="zh-CN"/>
        </w:rPr>
        <w:t>谈判小组</w:t>
      </w:r>
      <w:r>
        <w:rPr>
          <w:rFonts w:hint="eastAsia" w:ascii="宋体" w:hAnsi="宋体"/>
          <w:color w:val="000000"/>
          <w:szCs w:val="21"/>
        </w:rPr>
        <w:t>负责。</w:t>
      </w:r>
      <w:r>
        <w:rPr>
          <w:rFonts w:hint="eastAsia" w:ascii="宋体" w:hAnsi="宋体" w:eastAsia="宋体"/>
          <w:color w:val="000000"/>
          <w:szCs w:val="21"/>
          <w:lang w:eastAsia="zh-CN"/>
        </w:rPr>
        <w:t>谈判小组</w:t>
      </w:r>
      <w:r>
        <w:rPr>
          <w:rFonts w:hint="eastAsia" w:ascii="宋体" w:hAnsi="宋体"/>
          <w:color w:val="000000"/>
          <w:szCs w:val="21"/>
        </w:rPr>
        <w:t>由招标人或其委托的招标代理机构熟悉相关业务的代表，以及有关技术、经济等方面的</w:t>
      </w:r>
      <w:r>
        <w:rPr>
          <w:rFonts w:hint="eastAsia" w:ascii="宋体" w:hAnsi="宋体" w:eastAsia="宋体"/>
          <w:color w:val="000000"/>
          <w:szCs w:val="21"/>
          <w:lang w:eastAsia="zh-CN"/>
        </w:rPr>
        <w:t>谈判小组</w:t>
      </w:r>
      <w:r>
        <w:rPr>
          <w:rFonts w:hint="eastAsia" w:ascii="宋体" w:hAnsi="宋体"/>
          <w:color w:val="000000"/>
          <w:szCs w:val="21"/>
        </w:rPr>
        <w:t>组成。</w:t>
      </w:r>
      <w:r>
        <w:rPr>
          <w:rFonts w:hint="eastAsia" w:ascii="宋体" w:hAnsi="宋体" w:eastAsia="宋体"/>
          <w:color w:val="000000"/>
          <w:szCs w:val="21"/>
          <w:lang w:eastAsia="zh-CN"/>
        </w:rPr>
        <w:t>谈判小组</w:t>
      </w:r>
      <w:r>
        <w:rPr>
          <w:rFonts w:hint="eastAsia" w:ascii="宋体" w:hAnsi="宋体"/>
          <w:color w:val="000000"/>
          <w:szCs w:val="21"/>
        </w:rPr>
        <w:t>成员人数以及技术、经济等方面专家的确定方式见投标人须知前附表。</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6.1.2 </w:t>
      </w:r>
      <w:r>
        <w:rPr>
          <w:rFonts w:hint="eastAsia" w:ascii="宋体" w:hAnsi="宋体" w:eastAsia="宋体"/>
          <w:color w:val="000000"/>
          <w:szCs w:val="21"/>
          <w:lang w:eastAsia="zh-CN"/>
        </w:rPr>
        <w:t>谈判小组</w:t>
      </w:r>
      <w:r>
        <w:rPr>
          <w:rFonts w:hint="eastAsia" w:ascii="宋体" w:hAnsi="宋体"/>
          <w:color w:val="000000"/>
          <w:szCs w:val="21"/>
        </w:rPr>
        <w:t>有下列情形之一的，应当回避：</w:t>
      </w:r>
    </w:p>
    <w:p>
      <w:pPr>
        <w:spacing w:line="400" w:lineRule="exact"/>
        <w:ind w:firstLine="718" w:firstLineChars="342"/>
        <w:rPr>
          <w:rFonts w:hint="eastAsia" w:ascii="宋体" w:hAnsi="宋体"/>
          <w:color w:val="000000"/>
          <w:szCs w:val="21"/>
        </w:rPr>
      </w:pPr>
      <w:r>
        <w:rPr>
          <w:rFonts w:hint="eastAsia" w:ascii="宋体" w:hAnsi="宋体"/>
          <w:color w:val="000000"/>
          <w:szCs w:val="21"/>
        </w:rPr>
        <w:t>（1）招标人或投标人的主要负责人的近亲属；</w:t>
      </w:r>
    </w:p>
    <w:p>
      <w:pPr>
        <w:spacing w:line="400" w:lineRule="exact"/>
        <w:ind w:firstLine="718" w:firstLineChars="342"/>
        <w:rPr>
          <w:rFonts w:hint="eastAsia" w:ascii="宋体" w:hAnsi="宋体"/>
          <w:color w:val="000000"/>
          <w:szCs w:val="21"/>
        </w:rPr>
      </w:pPr>
      <w:r>
        <w:rPr>
          <w:rFonts w:hint="eastAsia" w:ascii="宋体" w:hAnsi="宋体"/>
          <w:color w:val="000000"/>
          <w:szCs w:val="21"/>
        </w:rPr>
        <w:t>（2）项目主管部门或者行政监督部门的人员；</w:t>
      </w:r>
    </w:p>
    <w:p>
      <w:pPr>
        <w:spacing w:line="400" w:lineRule="exact"/>
        <w:ind w:firstLine="718" w:firstLineChars="342"/>
        <w:rPr>
          <w:rFonts w:hint="eastAsia" w:ascii="宋体" w:hAnsi="宋体"/>
          <w:color w:val="000000"/>
          <w:szCs w:val="21"/>
        </w:rPr>
      </w:pPr>
      <w:r>
        <w:rPr>
          <w:rFonts w:hint="eastAsia" w:ascii="宋体" w:hAnsi="宋体"/>
          <w:color w:val="000000"/>
          <w:szCs w:val="21"/>
        </w:rPr>
        <w:t>（3）与投标人有经济利益关系，可能影响对投标公正评审的；</w:t>
      </w:r>
    </w:p>
    <w:p>
      <w:pPr>
        <w:spacing w:line="400" w:lineRule="exact"/>
        <w:ind w:firstLine="718" w:firstLineChars="342"/>
        <w:rPr>
          <w:rFonts w:hint="eastAsia" w:ascii="宋体" w:hAnsi="宋体"/>
          <w:color w:val="000000"/>
          <w:szCs w:val="21"/>
        </w:rPr>
      </w:pPr>
      <w:r>
        <w:rPr>
          <w:rFonts w:hint="eastAsia" w:ascii="宋体" w:hAnsi="宋体"/>
          <w:color w:val="000000"/>
          <w:szCs w:val="21"/>
        </w:rPr>
        <w:t>（4）曾因在招标、评标以及其他与招标投标有关活动中从事违法行为而受过行政处罚或刑事处罚的。</w:t>
      </w:r>
    </w:p>
    <w:p>
      <w:pPr>
        <w:spacing w:line="400" w:lineRule="exact"/>
        <w:ind w:firstLine="718" w:firstLineChars="342"/>
        <w:rPr>
          <w:rFonts w:hint="eastAsia" w:ascii="宋体" w:hAnsi="宋体"/>
          <w:color w:val="000000"/>
          <w:szCs w:val="21"/>
        </w:rPr>
      </w:pPr>
      <w:bookmarkStart w:id="188" w:name="_Toc152042340"/>
      <w:bookmarkStart w:id="189" w:name="_Toc152045564"/>
      <w:bookmarkStart w:id="190" w:name="_Toc179632582"/>
      <w:bookmarkStart w:id="191" w:name="_Toc144974532"/>
      <w:r>
        <w:rPr>
          <w:rFonts w:hint="eastAsia" w:ascii="宋体" w:hAnsi="宋体"/>
          <w:color w:val="000000"/>
          <w:szCs w:val="21"/>
        </w:rPr>
        <w:t>6.2 评标原则</w:t>
      </w:r>
      <w:bookmarkEnd w:id="188"/>
      <w:bookmarkEnd w:id="189"/>
      <w:bookmarkEnd w:id="190"/>
      <w:bookmarkEnd w:id="191"/>
      <w:r>
        <w:rPr>
          <w:rFonts w:hint="eastAsia" w:ascii="宋体" w:hAnsi="宋体"/>
          <w:color w:val="000000"/>
          <w:szCs w:val="21"/>
        </w:rPr>
        <w:tab/>
      </w:r>
    </w:p>
    <w:p>
      <w:pPr>
        <w:spacing w:line="400" w:lineRule="exact"/>
        <w:ind w:firstLine="420" w:firstLineChars="200"/>
        <w:rPr>
          <w:rFonts w:hint="eastAsia" w:ascii="宋体" w:hAnsi="宋体"/>
          <w:color w:val="000000"/>
          <w:szCs w:val="21"/>
        </w:rPr>
      </w:pPr>
      <w:r>
        <w:rPr>
          <w:rFonts w:hint="eastAsia" w:ascii="宋体" w:hAnsi="宋体"/>
          <w:color w:val="000000"/>
          <w:szCs w:val="21"/>
        </w:rPr>
        <w:t>评标活动遵循公平、公正、科学和择优的原则。</w:t>
      </w:r>
    </w:p>
    <w:p>
      <w:pPr>
        <w:pStyle w:val="115"/>
        <w:rPr>
          <w:rFonts w:hint="eastAsia" w:ascii="宋体" w:hAnsi="宋体" w:eastAsia="宋体"/>
          <w:color w:val="000000"/>
          <w:sz w:val="21"/>
          <w:szCs w:val="21"/>
        </w:rPr>
      </w:pPr>
      <w:bookmarkStart w:id="192" w:name="_Toc179632583"/>
      <w:bookmarkStart w:id="193" w:name="_Toc152042341"/>
      <w:bookmarkStart w:id="194" w:name="_Toc144974533"/>
      <w:bookmarkStart w:id="195" w:name="_Toc152045565"/>
      <w:r>
        <w:rPr>
          <w:rFonts w:hint="eastAsia" w:ascii="宋体" w:hAnsi="宋体" w:eastAsia="宋体"/>
          <w:color w:val="000000"/>
          <w:sz w:val="21"/>
          <w:szCs w:val="21"/>
        </w:rPr>
        <w:t>6.3 评标</w:t>
      </w:r>
      <w:bookmarkEnd w:id="192"/>
      <w:bookmarkEnd w:id="193"/>
      <w:bookmarkEnd w:id="194"/>
      <w:bookmarkEnd w:id="195"/>
    </w:p>
    <w:p>
      <w:pPr>
        <w:spacing w:line="400" w:lineRule="exact"/>
        <w:ind w:firstLine="420" w:firstLineChars="200"/>
        <w:rPr>
          <w:rFonts w:hint="eastAsia" w:ascii="宋体" w:hAnsi="宋体"/>
          <w:color w:val="000000"/>
          <w:szCs w:val="21"/>
        </w:rPr>
      </w:pPr>
      <w:r>
        <w:rPr>
          <w:rFonts w:hint="eastAsia" w:ascii="宋体" w:hAnsi="宋体"/>
          <w:color w:val="000000"/>
          <w:szCs w:val="21"/>
        </w:rPr>
        <w:t>谈判小组按照第三章“评标办法”规定的方法、评审因素、标准和程序对</w:t>
      </w:r>
      <w:r>
        <w:rPr>
          <w:rFonts w:hint="eastAsia" w:ascii="宋体" w:hAnsi="宋体"/>
          <w:color w:val="000000"/>
          <w:szCs w:val="21"/>
          <w:lang w:eastAsia="zh-CN"/>
        </w:rPr>
        <w:t>谈判响应性文件</w:t>
      </w:r>
      <w:r>
        <w:rPr>
          <w:rFonts w:hint="eastAsia" w:ascii="宋体" w:hAnsi="宋体"/>
          <w:color w:val="000000"/>
          <w:szCs w:val="21"/>
        </w:rPr>
        <w:t>进行评审。第三章“评标办法”没有规定的方法、评审因素和标准，不作为评标依据。</w:t>
      </w:r>
    </w:p>
    <w:p>
      <w:pPr>
        <w:pStyle w:val="177"/>
        <w:rPr>
          <w:rFonts w:hint="eastAsia" w:ascii="宋体" w:hAnsi="宋体" w:eastAsia="宋体"/>
          <w:color w:val="000000"/>
          <w:sz w:val="21"/>
          <w:szCs w:val="21"/>
        </w:rPr>
      </w:pPr>
      <w:bookmarkStart w:id="196" w:name="_Toc152045566"/>
      <w:bookmarkStart w:id="197" w:name="_Toc144974534"/>
      <w:bookmarkStart w:id="198" w:name="_Toc179632584"/>
      <w:bookmarkStart w:id="199" w:name="_Toc152042342"/>
      <w:r>
        <w:rPr>
          <w:rFonts w:hint="eastAsia" w:ascii="宋体" w:hAnsi="宋体" w:eastAsia="宋体"/>
          <w:color w:val="000000"/>
          <w:sz w:val="21"/>
          <w:szCs w:val="21"/>
        </w:rPr>
        <w:t>7. 合同授予</w:t>
      </w:r>
      <w:bookmarkEnd w:id="196"/>
      <w:bookmarkEnd w:id="197"/>
      <w:bookmarkEnd w:id="198"/>
      <w:bookmarkEnd w:id="199"/>
    </w:p>
    <w:p>
      <w:pPr>
        <w:pStyle w:val="115"/>
        <w:rPr>
          <w:rFonts w:hint="eastAsia" w:ascii="宋体" w:hAnsi="宋体" w:eastAsia="宋体"/>
          <w:color w:val="000000"/>
          <w:sz w:val="21"/>
          <w:szCs w:val="21"/>
        </w:rPr>
      </w:pPr>
      <w:bookmarkStart w:id="200" w:name="_Toc152045567"/>
      <w:bookmarkStart w:id="201" w:name="_Toc152042343"/>
      <w:bookmarkStart w:id="202" w:name="_Toc144974535"/>
      <w:bookmarkStart w:id="203" w:name="_Toc179632585"/>
      <w:r>
        <w:rPr>
          <w:rFonts w:hint="eastAsia" w:ascii="宋体" w:hAnsi="宋体" w:eastAsia="宋体"/>
          <w:color w:val="000000"/>
          <w:sz w:val="21"/>
          <w:szCs w:val="21"/>
        </w:rPr>
        <w:t>7.1 定标方式</w:t>
      </w:r>
      <w:bookmarkEnd w:id="200"/>
      <w:bookmarkEnd w:id="201"/>
      <w:bookmarkEnd w:id="202"/>
      <w:bookmarkEnd w:id="203"/>
    </w:p>
    <w:p>
      <w:pPr>
        <w:spacing w:line="400" w:lineRule="exact"/>
        <w:ind w:firstLine="420" w:firstLineChars="200"/>
        <w:rPr>
          <w:rFonts w:hint="eastAsia" w:ascii="宋体" w:hAnsi="宋体"/>
          <w:color w:val="000000"/>
          <w:szCs w:val="21"/>
        </w:rPr>
      </w:pPr>
      <w:r>
        <w:rPr>
          <w:rFonts w:hint="eastAsia" w:ascii="宋体" w:hAnsi="宋体"/>
          <w:color w:val="000000"/>
          <w:szCs w:val="21"/>
        </w:rPr>
        <w:t>7.1.1除投标人须知前附表规定</w:t>
      </w:r>
      <w:r>
        <w:rPr>
          <w:rFonts w:hint="eastAsia" w:ascii="宋体" w:hAnsi="宋体" w:eastAsia="宋体"/>
          <w:color w:val="000000"/>
          <w:szCs w:val="21"/>
          <w:lang w:eastAsia="zh-CN"/>
        </w:rPr>
        <w:t>谈判小组</w:t>
      </w:r>
      <w:r>
        <w:rPr>
          <w:rFonts w:hint="eastAsia" w:ascii="宋体" w:hAnsi="宋体"/>
          <w:color w:val="000000"/>
          <w:szCs w:val="21"/>
        </w:rPr>
        <w:t>直接确定中标人外，招标人依据</w:t>
      </w:r>
      <w:r>
        <w:rPr>
          <w:rFonts w:hint="eastAsia" w:ascii="宋体" w:hAnsi="宋体" w:eastAsia="宋体"/>
          <w:color w:val="000000"/>
          <w:szCs w:val="21"/>
          <w:lang w:eastAsia="zh-CN"/>
        </w:rPr>
        <w:t>谈判小组</w:t>
      </w:r>
      <w:r>
        <w:rPr>
          <w:rFonts w:hint="eastAsia" w:ascii="宋体" w:hAnsi="宋体"/>
          <w:color w:val="000000"/>
          <w:szCs w:val="21"/>
        </w:rPr>
        <w:t>推荐的中标候选人确定中标人，</w:t>
      </w:r>
      <w:r>
        <w:rPr>
          <w:rFonts w:hint="eastAsia" w:ascii="宋体" w:hAnsi="宋体" w:eastAsia="宋体"/>
          <w:color w:val="000000"/>
          <w:szCs w:val="21"/>
          <w:lang w:eastAsia="zh-CN"/>
        </w:rPr>
        <w:t>谈判小组</w:t>
      </w:r>
      <w:r>
        <w:rPr>
          <w:rFonts w:hint="eastAsia" w:ascii="宋体" w:hAnsi="宋体"/>
          <w:color w:val="000000"/>
          <w:szCs w:val="21"/>
        </w:rPr>
        <w:t>推荐中标候选人的人数见投标人须知前附表。</w:t>
      </w:r>
    </w:p>
    <w:p>
      <w:pPr>
        <w:spacing w:line="400" w:lineRule="exact"/>
        <w:ind w:firstLine="420" w:firstLineChars="200"/>
        <w:rPr>
          <w:rFonts w:hint="eastAsia" w:ascii="宋体" w:hAnsi="宋体"/>
          <w:color w:val="000000"/>
          <w:kern w:val="0"/>
          <w:szCs w:val="21"/>
        </w:rPr>
      </w:pPr>
      <w:r>
        <w:rPr>
          <w:rFonts w:hint="eastAsia" w:ascii="宋体" w:hAnsi="宋体"/>
          <w:color w:val="000000"/>
          <w:szCs w:val="21"/>
        </w:rPr>
        <w:t>7.1.2招标人</w:t>
      </w:r>
      <w:r>
        <w:rPr>
          <w:rFonts w:hint="eastAsia" w:ascii="宋体" w:hAnsi="宋体"/>
          <w:color w:val="000000"/>
          <w:kern w:val="0"/>
          <w:szCs w:val="21"/>
        </w:rPr>
        <w:t>根据</w:t>
      </w:r>
      <w:r>
        <w:rPr>
          <w:rFonts w:hint="eastAsia" w:ascii="宋体" w:hAnsi="宋体" w:eastAsia="宋体"/>
          <w:color w:val="000000"/>
          <w:szCs w:val="21"/>
          <w:lang w:eastAsia="zh-CN"/>
        </w:rPr>
        <w:t>谈判小组</w:t>
      </w:r>
      <w:r>
        <w:rPr>
          <w:rFonts w:hint="eastAsia" w:ascii="宋体" w:hAnsi="宋体"/>
          <w:color w:val="000000"/>
          <w:kern w:val="0"/>
          <w:szCs w:val="21"/>
        </w:rPr>
        <w:t>的评标报告，应以排名第一的中标候选人为中标人。排名第一的中标候选人放弃中标或因不可抗力提出不能履行合同，或者</w:t>
      </w:r>
      <w:r>
        <w:rPr>
          <w:rFonts w:hint="eastAsia" w:ascii="宋体" w:hAnsi="宋体"/>
          <w:color w:val="000000"/>
          <w:kern w:val="0"/>
          <w:szCs w:val="21"/>
          <w:lang w:eastAsia="zh-CN"/>
        </w:rPr>
        <w:t>谈判文件</w:t>
      </w:r>
      <w:r>
        <w:rPr>
          <w:rFonts w:hint="eastAsia" w:ascii="宋体" w:hAnsi="宋体"/>
          <w:color w:val="000000"/>
          <w:kern w:val="0"/>
          <w:szCs w:val="21"/>
        </w:rPr>
        <w:t>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pStyle w:val="115"/>
        <w:rPr>
          <w:rFonts w:hint="eastAsia" w:ascii="宋体" w:hAnsi="宋体" w:eastAsia="宋体"/>
          <w:color w:val="000000"/>
          <w:sz w:val="21"/>
          <w:szCs w:val="21"/>
        </w:rPr>
      </w:pPr>
      <w:bookmarkStart w:id="204" w:name="_Toc152045568"/>
      <w:bookmarkStart w:id="205" w:name="_Toc152042344"/>
      <w:bookmarkStart w:id="206" w:name="_Toc144974536"/>
      <w:bookmarkStart w:id="207" w:name="_Toc179632586"/>
      <w:r>
        <w:rPr>
          <w:rFonts w:hint="eastAsia" w:ascii="宋体" w:hAnsi="宋体" w:eastAsia="宋体"/>
          <w:color w:val="000000"/>
          <w:sz w:val="21"/>
          <w:szCs w:val="21"/>
        </w:rPr>
        <w:t>7.2 中标通知</w:t>
      </w:r>
      <w:bookmarkEnd w:id="204"/>
      <w:bookmarkEnd w:id="205"/>
      <w:bookmarkEnd w:id="206"/>
      <w:bookmarkEnd w:id="207"/>
    </w:p>
    <w:p>
      <w:pPr>
        <w:spacing w:line="400" w:lineRule="exact"/>
        <w:ind w:firstLine="420" w:firstLineChars="200"/>
        <w:rPr>
          <w:rFonts w:hint="eastAsia" w:ascii="宋体" w:hAnsi="宋体"/>
          <w:color w:val="000000"/>
          <w:szCs w:val="21"/>
        </w:rPr>
      </w:pPr>
      <w:r>
        <w:rPr>
          <w:rFonts w:hint="eastAsia" w:ascii="宋体" w:hAnsi="宋体"/>
          <w:color w:val="000000"/>
          <w:szCs w:val="21"/>
        </w:rPr>
        <w:t>7.2.1在本章第3.3款规定的投标有效期内，招标人以书面形式向中标人发出中标通知书，同时将中标结果通知未中标的投标人。</w:t>
      </w:r>
    </w:p>
    <w:p>
      <w:pPr>
        <w:widowControl/>
        <w:ind w:firstLine="422" w:firstLineChars="200"/>
        <w:jc w:val="left"/>
        <w:rPr>
          <w:rFonts w:hint="eastAsia" w:ascii="宋体" w:hAnsi="宋体"/>
          <w:b/>
          <w:color w:val="000000"/>
          <w:szCs w:val="21"/>
        </w:rPr>
      </w:pPr>
      <w:r>
        <w:rPr>
          <w:rFonts w:hint="eastAsia" w:ascii="宋体" w:hAnsi="宋体"/>
          <w:b/>
          <w:color w:val="000000"/>
          <w:szCs w:val="21"/>
        </w:rPr>
        <w:t>7.2.2</w:t>
      </w:r>
      <w:r>
        <w:rPr>
          <w:rFonts w:ascii="宋体" w:hAnsi="宋体"/>
          <w:b/>
          <w:color w:val="000000"/>
          <w:szCs w:val="21"/>
        </w:rPr>
        <w:t>中标后，中标人严格按照《关于印发阿勒泰地区综合治税工作实施方案的通知》阿行办发（2013）109号的文件精神在相关部门办理相关手续</w:t>
      </w:r>
      <w:r>
        <w:rPr>
          <w:rFonts w:hint="eastAsia" w:ascii="宋体" w:hAnsi="宋体"/>
          <w:b/>
          <w:color w:val="000000"/>
          <w:szCs w:val="21"/>
        </w:rPr>
        <w:t>。</w:t>
      </w:r>
    </w:p>
    <w:p>
      <w:pPr>
        <w:pStyle w:val="115"/>
        <w:rPr>
          <w:rFonts w:hint="eastAsia" w:ascii="宋体" w:hAnsi="宋体" w:eastAsia="宋体"/>
          <w:color w:val="000000"/>
          <w:sz w:val="21"/>
          <w:szCs w:val="21"/>
        </w:rPr>
      </w:pPr>
      <w:bookmarkStart w:id="208" w:name="_Toc179632587"/>
      <w:bookmarkStart w:id="209" w:name="_Toc144974537"/>
      <w:bookmarkStart w:id="210" w:name="_Toc152042345"/>
      <w:bookmarkStart w:id="211" w:name="_Toc152045569"/>
      <w:r>
        <w:rPr>
          <w:rFonts w:hint="eastAsia" w:ascii="宋体" w:hAnsi="宋体" w:eastAsia="宋体"/>
          <w:color w:val="000000"/>
          <w:sz w:val="21"/>
          <w:szCs w:val="21"/>
        </w:rPr>
        <w:t>7.3 履约担保</w:t>
      </w:r>
      <w:bookmarkEnd w:id="208"/>
      <w:bookmarkEnd w:id="209"/>
      <w:bookmarkEnd w:id="210"/>
      <w:bookmarkEnd w:id="211"/>
    </w:p>
    <w:p>
      <w:pPr>
        <w:spacing w:line="400" w:lineRule="exact"/>
        <w:ind w:firstLine="420" w:firstLineChars="200"/>
        <w:rPr>
          <w:rFonts w:hint="eastAsia" w:ascii="宋体" w:hAnsi="宋体"/>
          <w:color w:val="000000"/>
          <w:szCs w:val="21"/>
        </w:rPr>
      </w:pPr>
      <w:r>
        <w:rPr>
          <w:rFonts w:hint="eastAsia" w:ascii="宋体" w:hAnsi="宋体"/>
          <w:color w:val="000000"/>
          <w:szCs w:val="21"/>
        </w:rPr>
        <w:t>7.3.1在签订合同后五日内，中标人应按投标人须知前附表规定的金额、担保形式向招标人提交履约保证金。</w:t>
      </w:r>
    </w:p>
    <w:p>
      <w:pPr>
        <w:spacing w:line="400" w:lineRule="exact"/>
        <w:ind w:firstLine="420" w:firstLineChars="200"/>
        <w:rPr>
          <w:rFonts w:hint="eastAsia" w:ascii="宋体" w:hAnsi="宋体"/>
          <w:color w:val="000000"/>
          <w:szCs w:val="21"/>
        </w:rPr>
      </w:pPr>
      <w:r>
        <w:rPr>
          <w:rFonts w:hint="eastAsia" w:ascii="宋体" w:hAnsi="宋体"/>
          <w:color w:val="000000"/>
          <w:szCs w:val="21"/>
        </w:rPr>
        <w:t>7.3.2 中标人不能按本章第7.3.1项要求提交履约保证金的，视为放弃中标，其投标保证金不予退还，给招标人造成的损失超过投标保证金数额的，中标人还应当对超过部分予以赔偿。</w:t>
      </w:r>
    </w:p>
    <w:p>
      <w:pPr>
        <w:pStyle w:val="115"/>
        <w:rPr>
          <w:rFonts w:hint="eastAsia" w:ascii="宋体" w:hAnsi="宋体" w:eastAsia="宋体"/>
          <w:color w:val="000000"/>
          <w:sz w:val="21"/>
          <w:szCs w:val="21"/>
        </w:rPr>
      </w:pPr>
      <w:bookmarkStart w:id="212" w:name="_Toc144974538"/>
      <w:bookmarkStart w:id="213" w:name="_Toc152042346"/>
      <w:bookmarkStart w:id="214" w:name="_Toc152045570"/>
      <w:bookmarkStart w:id="215" w:name="_Toc179632588"/>
      <w:r>
        <w:rPr>
          <w:rFonts w:hint="eastAsia" w:ascii="宋体" w:hAnsi="宋体" w:eastAsia="宋体"/>
          <w:color w:val="000000"/>
          <w:sz w:val="21"/>
          <w:szCs w:val="21"/>
        </w:rPr>
        <w:t>7.4 签订合同</w:t>
      </w:r>
      <w:bookmarkEnd w:id="212"/>
      <w:bookmarkEnd w:id="213"/>
      <w:bookmarkEnd w:id="214"/>
      <w:bookmarkEnd w:id="215"/>
    </w:p>
    <w:p>
      <w:pPr>
        <w:spacing w:line="400" w:lineRule="exact"/>
        <w:ind w:firstLine="420" w:firstLineChars="200"/>
        <w:rPr>
          <w:rFonts w:hint="eastAsia" w:ascii="宋体" w:hAnsi="宋体"/>
          <w:color w:val="000000"/>
          <w:szCs w:val="21"/>
        </w:rPr>
      </w:pPr>
      <w:r>
        <w:rPr>
          <w:rFonts w:hint="eastAsia" w:ascii="宋体" w:hAnsi="宋体"/>
          <w:color w:val="000000"/>
          <w:szCs w:val="21"/>
        </w:rPr>
        <w:t>7.4.1招标人和中标人应当自中标通知书发出之日起30天内，根据</w:t>
      </w:r>
      <w:r>
        <w:rPr>
          <w:rFonts w:hint="eastAsia" w:ascii="宋体" w:hAnsi="宋体"/>
          <w:color w:val="000000"/>
          <w:szCs w:val="21"/>
          <w:lang w:eastAsia="zh-CN"/>
        </w:rPr>
        <w:t>谈判文件</w:t>
      </w:r>
      <w:r>
        <w:rPr>
          <w:rFonts w:hint="eastAsia" w:ascii="宋体" w:hAnsi="宋体"/>
          <w:color w:val="000000"/>
          <w:szCs w:val="21"/>
        </w:rPr>
        <w:t>和中标人的</w:t>
      </w:r>
      <w:r>
        <w:rPr>
          <w:rFonts w:hint="eastAsia" w:ascii="宋体" w:hAnsi="宋体"/>
          <w:color w:val="000000"/>
          <w:szCs w:val="21"/>
          <w:lang w:eastAsia="zh-CN"/>
        </w:rPr>
        <w:t>谈判响应性文件</w:t>
      </w:r>
      <w:r>
        <w:rPr>
          <w:rFonts w:hint="eastAsia" w:ascii="宋体" w:hAnsi="宋体"/>
          <w:color w:val="000000"/>
          <w:szCs w:val="21"/>
        </w:rPr>
        <w:t xml:space="preserve">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7.4.2 发出中标通知书后，招标人无正当理由拒签合同的，招标人向中标人退还投标保证金；给中标人造成损失的，还应当赔偿损失。 </w:t>
      </w:r>
    </w:p>
    <w:p>
      <w:pPr>
        <w:pStyle w:val="177"/>
        <w:rPr>
          <w:rFonts w:hint="eastAsia" w:ascii="宋体" w:hAnsi="宋体" w:eastAsia="宋体"/>
          <w:color w:val="000000"/>
          <w:sz w:val="21"/>
          <w:szCs w:val="21"/>
        </w:rPr>
      </w:pPr>
      <w:bookmarkStart w:id="216" w:name="_Toc152042347"/>
      <w:bookmarkStart w:id="217" w:name="_Toc179632589"/>
      <w:bookmarkStart w:id="218" w:name="_Toc144974539"/>
      <w:bookmarkStart w:id="219" w:name="_Toc152045571"/>
      <w:r>
        <w:rPr>
          <w:rFonts w:hint="eastAsia" w:ascii="宋体" w:hAnsi="宋体" w:eastAsia="宋体"/>
          <w:color w:val="000000"/>
          <w:sz w:val="21"/>
          <w:szCs w:val="21"/>
        </w:rPr>
        <w:t>8. 重新招标和不再招标</w:t>
      </w:r>
      <w:bookmarkEnd w:id="216"/>
      <w:bookmarkEnd w:id="217"/>
      <w:bookmarkEnd w:id="218"/>
      <w:bookmarkEnd w:id="219"/>
    </w:p>
    <w:p>
      <w:pPr>
        <w:pStyle w:val="115"/>
        <w:rPr>
          <w:rFonts w:hint="eastAsia" w:ascii="宋体" w:hAnsi="宋体" w:eastAsia="宋体"/>
          <w:color w:val="000000"/>
          <w:sz w:val="21"/>
          <w:szCs w:val="21"/>
        </w:rPr>
      </w:pPr>
      <w:bookmarkStart w:id="220" w:name="_Toc179632590"/>
      <w:bookmarkStart w:id="221" w:name="_Toc152045572"/>
      <w:bookmarkStart w:id="222" w:name="_Toc144974540"/>
      <w:bookmarkStart w:id="223" w:name="_Toc152042348"/>
      <w:r>
        <w:rPr>
          <w:rFonts w:hint="eastAsia" w:ascii="宋体" w:hAnsi="宋体" w:eastAsia="宋体"/>
          <w:color w:val="000000"/>
          <w:sz w:val="21"/>
          <w:szCs w:val="21"/>
        </w:rPr>
        <w:t>8.1 重新招标</w:t>
      </w:r>
      <w:bookmarkEnd w:id="220"/>
      <w:bookmarkEnd w:id="221"/>
      <w:bookmarkEnd w:id="222"/>
      <w:bookmarkEnd w:id="223"/>
    </w:p>
    <w:p>
      <w:pPr>
        <w:spacing w:line="400" w:lineRule="exact"/>
        <w:ind w:firstLine="420" w:firstLineChars="200"/>
        <w:rPr>
          <w:rFonts w:hint="eastAsia" w:ascii="宋体" w:hAnsi="宋体"/>
          <w:color w:val="000000"/>
          <w:szCs w:val="21"/>
        </w:rPr>
      </w:pPr>
      <w:r>
        <w:rPr>
          <w:rFonts w:hint="eastAsia" w:ascii="宋体" w:hAnsi="宋体"/>
          <w:color w:val="000000"/>
          <w:szCs w:val="21"/>
        </w:rPr>
        <w:t>有下列情形之一的，招标人将重新招标：</w:t>
      </w:r>
    </w:p>
    <w:p>
      <w:pPr>
        <w:spacing w:line="400" w:lineRule="exact"/>
        <w:ind w:firstLine="359" w:firstLineChars="171"/>
        <w:rPr>
          <w:rFonts w:hint="eastAsia" w:ascii="宋体" w:hAnsi="宋体"/>
          <w:color w:val="000000"/>
          <w:szCs w:val="21"/>
        </w:rPr>
      </w:pPr>
      <w:r>
        <w:rPr>
          <w:rFonts w:hint="eastAsia" w:ascii="宋体" w:hAnsi="宋体"/>
          <w:color w:val="000000"/>
          <w:szCs w:val="21"/>
        </w:rPr>
        <w:t>（1）投标截止时间止，投标人少于3个的；</w:t>
      </w:r>
    </w:p>
    <w:p>
      <w:pPr>
        <w:spacing w:line="400" w:lineRule="exact"/>
        <w:ind w:firstLine="359" w:firstLineChars="171"/>
        <w:rPr>
          <w:rFonts w:hint="eastAsia" w:ascii="宋体" w:hAnsi="宋体"/>
          <w:color w:val="000000"/>
          <w:szCs w:val="21"/>
        </w:rPr>
      </w:pPr>
      <w:r>
        <w:rPr>
          <w:rFonts w:hint="eastAsia" w:ascii="宋体" w:hAnsi="宋体"/>
          <w:color w:val="000000"/>
          <w:szCs w:val="21"/>
        </w:rPr>
        <w:t>（2）经</w:t>
      </w:r>
      <w:r>
        <w:rPr>
          <w:rFonts w:hint="eastAsia" w:ascii="宋体" w:hAnsi="宋体" w:eastAsia="宋体"/>
          <w:color w:val="000000"/>
          <w:szCs w:val="21"/>
          <w:lang w:eastAsia="zh-CN"/>
        </w:rPr>
        <w:t>谈判小组</w:t>
      </w:r>
      <w:r>
        <w:rPr>
          <w:rFonts w:hint="eastAsia" w:ascii="宋体" w:hAnsi="宋体"/>
          <w:color w:val="000000"/>
          <w:szCs w:val="21"/>
        </w:rPr>
        <w:t>评审后否决所有投标的。</w:t>
      </w:r>
    </w:p>
    <w:p>
      <w:pPr>
        <w:pStyle w:val="115"/>
        <w:rPr>
          <w:rFonts w:hint="eastAsia" w:ascii="宋体" w:hAnsi="宋体" w:eastAsia="宋体"/>
          <w:color w:val="000000"/>
          <w:sz w:val="21"/>
          <w:szCs w:val="21"/>
        </w:rPr>
      </w:pPr>
      <w:bookmarkStart w:id="224" w:name="_Toc152042349"/>
      <w:bookmarkStart w:id="225" w:name="_Toc152045573"/>
      <w:bookmarkStart w:id="226" w:name="_Toc144974541"/>
      <w:bookmarkStart w:id="227" w:name="_Toc179632591"/>
      <w:r>
        <w:rPr>
          <w:rFonts w:hint="eastAsia" w:ascii="宋体" w:hAnsi="宋体" w:eastAsia="宋体"/>
          <w:color w:val="000000"/>
          <w:sz w:val="21"/>
          <w:szCs w:val="21"/>
        </w:rPr>
        <w:t>8.2 不再招标</w:t>
      </w:r>
      <w:bookmarkEnd w:id="224"/>
      <w:bookmarkEnd w:id="225"/>
      <w:bookmarkEnd w:id="226"/>
      <w:bookmarkEnd w:id="227"/>
    </w:p>
    <w:p>
      <w:pPr>
        <w:spacing w:line="400" w:lineRule="exact"/>
        <w:ind w:firstLine="420" w:firstLineChars="200"/>
        <w:rPr>
          <w:rFonts w:hint="eastAsia" w:ascii="宋体" w:hAnsi="宋体"/>
          <w:color w:val="000000"/>
          <w:szCs w:val="21"/>
        </w:rPr>
      </w:pPr>
      <w:r>
        <w:rPr>
          <w:rFonts w:hint="eastAsia" w:ascii="宋体" w:hAnsi="宋体"/>
          <w:color w:val="000000"/>
          <w:szCs w:val="21"/>
        </w:rPr>
        <w:t>重新招标后投标人仍少于3个或者所有投标被否决的，属于必须审批或核准的工程建设项目，经原审批或核准部门批准后不再进行招标。</w:t>
      </w:r>
    </w:p>
    <w:p>
      <w:pPr>
        <w:pStyle w:val="177"/>
        <w:rPr>
          <w:rFonts w:hint="eastAsia" w:ascii="宋体" w:hAnsi="宋体" w:eastAsia="宋体"/>
          <w:color w:val="000000"/>
          <w:sz w:val="21"/>
          <w:szCs w:val="21"/>
        </w:rPr>
      </w:pPr>
      <w:bookmarkStart w:id="228" w:name="_Toc179632592"/>
      <w:bookmarkStart w:id="229" w:name="_Toc152045574"/>
      <w:bookmarkStart w:id="230" w:name="_Toc152042350"/>
      <w:bookmarkStart w:id="231" w:name="_Toc144974542"/>
      <w:r>
        <w:rPr>
          <w:rFonts w:hint="eastAsia" w:ascii="宋体" w:hAnsi="宋体" w:eastAsia="宋体"/>
          <w:color w:val="000000"/>
          <w:sz w:val="21"/>
          <w:szCs w:val="21"/>
        </w:rPr>
        <w:t>9. 纪律和监督</w:t>
      </w:r>
      <w:bookmarkEnd w:id="228"/>
      <w:bookmarkEnd w:id="229"/>
      <w:bookmarkEnd w:id="230"/>
      <w:bookmarkEnd w:id="231"/>
    </w:p>
    <w:p>
      <w:pPr>
        <w:pStyle w:val="115"/>
        <w:rPr>
          <w:rFonts w:hint="eastAsia" w:ascii="宋体" w:hAnsi="宋体" w:eastAsia="宋体"/>
          <w:color w:val="000000"/>
          <w:sz w:val="21"/>
          <w:szCs w:val="21"/>
        </w:rPr>
      </w:pPr>
      <w:bookmarkStart w:id="232" w:name="_Toc152042351"/>
      <w:bookmarkStart w:id="233" w:name="_Toc144974543"/>
      <w:bookmarkStart w:id="234" w:name="_Toc179632593"/>
      <w:bookmarkStart w:id="235" w:name="_Toc152045575"/>
      <w:r>
        <w:rPr>
          <w:rFonts w:hint="eastAsia" w:ascii="宋体" w:hAnsi="宋体" w:eastAsia="宋体"/>
          <w:color w:val="000000"/>
          <w:sz w:val="21"/>
          <w:szCs w:val="21"/>
        </w:rPr>
        <w:t>9.1 对招标人的纪律要求</w:t>
      </w:r>
      <w:bookmarkEnd w:id="232"/>
      <w:bookmarkEnd w:id="233"/>
      <w:bookmarkEnd w:id="234"/>
      <w:bookmarkEnd w:id="235"/>
    </w:p>
    <w:p>
      <w:pPr>
        <w:spacing w:line="400" w:lineRule="exact"/>
        <w:ind w:firstLine="420" w:firstLineChars="200"/>
        <w:rPr>
          <w:rFonts w:hint="eastAsia" w:ascii="宋体" w:hAnsi="宋体"/>
          <w:color w:val="000000"/>
          <w:szCs w:val="21"/>
        </w:rPr>
      </w:pPr>
      <w:r>
        <w:rPr>
          <w:rFonts w:hint="eastAsia" w:ascii="宋体" w:hAnsi="宋体"/>
          <w:color w:val="000000"/>
          <w:szCs w:val="21"/>
        </w:rPr>
        <w:t>招标人不得泄漏招标投标活动中应当保密的情况和资料，不得与投标人串通损害国家利益、社会公共利益或者他人合法权益。</w:t>
      </w:r>
    </w:p>
    <w:p>
      <w:pPr>
        <w:pStyle w:val="115"/>
        <w:rPr>
          <w:rFonts w:hint="eastAsia" w:ascii="宋体" w:hAnsi="宋体" w:eastAsia="宋体"/>
          <w:color w:val="000000"/>
          <w:sz w:val="21"/>
          <w:szCs w:val="21"/>
        </w:rPr>
      </w:pPr>
      <w:bookmarkStart w:id="236" w:name="_Toc152045576"/>
      <w:bookmarkStart w:id="237" w:name="_Toc152042352"/>
      <w:bookmarkStart w:id="238" w:name="_Toc179632594"/>
      <w:bookmarkStart w:id="239" w:name="_Toc144974544"/>
      <w:r>
        <w:rPr>
          <w:rFonts w:hint="eastAsia" w:ascii="宋体" w:hAnsi="宋体" w:eastAsia="宋体"/>
          <w:color w:val="000000"/>
          <w:sz w:val="21"/>
          <w:szCs w:val="21"/>
        </w:rPr>
        <w:t>9.2 对投标人的纪律要求</w:t>
      </w:r>
      <w:bookmarkEnd w:id="236"/>
      <w:bookmarkEnd w:id="237"/>
      <w:bookmarkEnd w:id="238"/>
      <w:bookmarkEnd w:id="239"/>
    </w:p>
    <w:p>
      <w:pPr>
        <w:spacing w:line="400" w:lineRule="exact"/>
        <w:ind w:firstLine="420" w:firstLineChars="200"/>
        <w:rPr>
          <w:rFonts w:hint="eastAsia" w:ascii="宋体" w:hAnsi="宋体"/>
          <w:color w:val="000000"/>
          <w:szCs w:val="21"/>
        </w:rPr>
      </w:pPr>
      <w:r>
        <w:rPr>
          <w:rFonts w:hint="eastAsia" w:ascii="宋体" w:hAnsi="宋体"/>
          <w:color w:val="000000"/>
          <w:szCs w:val="21"/>
        </w:rPr>
        <w:t>投标人不得相互串通投标或者与招标人串通投标，不得向招标人或者</w:t>
      </w:r>
      <w:r>
        <w:rPr>
          <w:rFonts w:hint="eastAsia" w:ascii="宋体" w:hAnsi="宋体" w:eastAsia="宋体"/>
          <w:color w:val="000000"/>
          <w:szCs w:val="21"/>
          <w:lang w:eastAsia="zh-CN"/>
        </w:rPr>
        <w:t>谈判小组</w:t>
      </w:r>
      <w:r>
        <w:rPr>
          <w:rFonts w:hint="eastAsia" w:ascii="宋体" w:hAnsi="宋体"/>
          <w:color w:val="000000"/>
          <w:szCs w:val="21"/>
        </w:rPr>
        <w:t>成员行贿谋取中标，不得以他人名义投标或者以其他方式弄虚作假骗取中标；投标人不得以任何方式干扰、影响评标工作。</w:t>
      </w:r>
    </w:p>
    <w:p>
      <w:pPr>
        <w:pStyle w:val="115"/>
        <w:rPr>
          <w:rFonts w:hint="eastAsia" w:ascii="宋体" w:hAnsi="宋体" w:eastAsia="宋体"/>
          <w:color w:val="000000"/>
          <w:sz w:val="21"/>
          <w:szCs w:val="21"/>
        </w:rPr>
      </w:pPr>
      <w:bookmarkStart w:id="240" w:name="_Toc179632595"/>
      <w:bookmarkStart w:id="241" w:name="_Toc152045577"/>
      <w:bookmarkStart w:id="242" w:name="_Toc152042353"/>
      <w:bookmarkStart w:id="243" w:name="_Toc144974545"/>
      <w:r>
        <w:rPr>
          <w:rFonts w:hint="eastAsia" w:ascii="宋体" w:hAnsi="宋体" w:eastAsia="宋体"/>
          <w:color w:val="000000"/>
          <w:sz w:val="21"/>
          <w:szCs w:val="21"/>
        </w:rPr>
        <w:t>9.3 对谈判小组的纪律要求</w:t>
      </w:r>
      <w:bookmarkEnd w:id="240"/>
      <w:bookmarkEnd w:id="241"/>
      <w:bookmarkEnd w:id="242"/>
      <w:bookmarkEnd w:id="243"/>
    </w:p>
    <w:p>
      <w:pPr>
        <w:spacing w:line="400" w:lineRule="exact"/>
        <w:ind w:firstLine="420" w:firstLineChars="200"/>
        <w:rPr>
          <w:rFonts w:hint="eastAsia" w:ascii="宋体" w:hAnsi="宋体"/>
          <w:color w:val="000000"/>
          <w:szCs w:val="21"/>
        </w:rPr>
      </w:pPr>
      <w:r>
        <w:rPr>
          <w:rFonts w:hint="eastAsia" w:ascii="宋体" w:hAnsi="宋体" w:eastAsia="宋体"/>
          <w:color w:val="000000"/>
          <w:sz w:val="21"/>
          <w:szCs w:val="21"/>
        </w:rPr>
        <w:t>谈判小组</w:t>
      </w:r>
      <w:r>
        <w:rPr>
          <w:rFonts w:hint="eastAsia" w:ascii="宋体" w:hAnsi="宋体"/>
          <w:color w:val="000000"/>
          <w:szCs w:val="21"/>
        </w:rPr>
        <w:t>不得收受他人的财物或者其他好处，不得向他人透漏对</w:t>
      </w:r>
      <w:r>
        <w:rPr>
          <w:rFonts w:hint="eastAsia" w:ascii="宋体" w:hAnsi="宋体"/>
          <w:color w:val="000000"/>
          <w:szCs w:val="21"/>
          <w:lang w:eastAsia="zh-CN"/>
        </w:rPr>
        <w:t>谈判响应性文件</w:t>
      </w:r>
      <w:r>
        <w:rPr>
          <w:rFonts w:hint="eastAsia" w:ascii="宋体" w:hAnsi="宋体"/>
          <w:color w:val="000000"/>
          <w:szCs w:val="21"/>
        </w:rPr>
        <w:t>的评审和比较、中标候选人的推荐情况以及评标有关的其他情况。在</w:t>
      </w:r>
      <w:r>
        <w:rPr>
          <w:rFonts w:hint="eastAsia" w:ascii="宋体" w:hAnsi="宋体" w:eastAsia="宋体"/>
          <w:color w:val="000000"/>
          <w:szCs w:val="21"/>
          <w:lang w:eastAsia="zh-CN"/>
        </w:rPr>
        <w:t>谈判</w:t>
      </w:r>
      <w:r>
        <w:rPr>
          <w:rFonts w:hint="eastAsia" w:ascii="宋体" w:hAnsi="宋体"/>
          <w:color w:val="000000"/>
          <w:szCs w:val="21"/>
        </w:rPr>
        <w:t>活动中，</w:t>
      </w:r>
      <w:r>
        <w:rPr>
          <w:rFonts w:hint="eastAsia" w:ascii="宋体" w:hAnsi="宋体" w:eastAsia="宋体"/>
          <w:color w:val="000000"/>
          <w:sz w:val="21"/>
          <w:szCs w:val="21"/>
        </w:rPr>
        <w:t>谈判小组</w:t>
      </w:r>
      <w:r>
        <w:rPr>
          <w:rFonts w:hint="eastAsia" w:ascii="宋体" w:hAnsi="宋体"/>
          <w:color w:val="000000"/>
          <w:szCs w:val="21"/>
        </w:rPr>
        <w:t>不得擅离职守，影响评标程序正常进行，不得使用第三章“评标办法”没有规定的评审因素和标准进行评标。</w:t>
      </w:r>
    </w:p>
    <w:p>
      <w:pPr>
        <w:pStyle w:val="115"/>
        <w:rPr>
          <w:rFonts w:hint="eastAsia" w:ascii="宋体" w:hAnsi="宋体" w:eastAsia="宋体"/>
          <w:color w:val="000000"/>
          <w:sz w:val="21"/>
          <w:szCs w:val="21"/>
        </w:rPr>
      </w:pPr>
      <w:bookmarkStart w:id="244" w:name="_Toc179632596"/>
      <w:bookmarkStart w:id="245" w:name="_Toc152042354"/>
      <w:bookmarkStart w:id="246" w:name="_Toc152045578"/>
      <w:bookmarkStart w:id="247" w:name="_Toc144974546"/>
      <w:r>
        <w:rPr>
          <w:rFonts w:hint="eastAsia" w:ascii="宋体" w:hAnsi="宋体" w:eastAsia="宋体"/>
          <w:color w:val="000000"/>
          <w:sz w:val="21"/>
          <w:szCs w:val="21"/>
        </w:rPr>
        <w:t>9.4 对与</w:t>
      </w:r>
      <w:r>
        <w:rPr>
          <w:rFonts w:hint="eastAsia" w:ascii="宋体" w:hAnsi="宋体" w:eastAsia="宋体"/>
          <w:color w:val="000000"/>
          <w:sz w:val="21"/>
          <w:szCs w:val="21"/>
          <w:lang w:eastAsia="zh-CN"/>
        </w:rPr>
        <w:t>谈判</w:t>
      </w:r>
      <w:r>
        <w:rPr>
          <w:rFonts w:hint="eastAsia" w:ascii="宋体" w:hAnsi="宋体" w:eastAsia="宋体"/>
          <w:color w:val="000000"/>
          <w:sz w:val="21"/>
          <w:szCs w:val="21"/>
        </w:rPr>
        <w:t>活动有关的工作人员的纪律要求</w:t>
      </w:r>
      <w:bookmarkEnd w:id="244"/>
      <w:bookmarkEnd w:id="245"/>
      <w:bookmarkEnd w:id="246"/>
    </w:p>
    <w:p>
      <w:pPr>
        <w:spacing w:line="400" w:lineRule="exact"/>
        <w:ind w:firstLine="420" w:firstLineChars="200"/>
        <w:rPr>
          <w:rFonts w:hint="eastAsia" w:ascii="宋体" w:hAnsi="宋体"/>
          <w:color w:val="000000"/>
          <w:szCs w:val="21"/>
        </w:rPr>
      </w:pPr>
      <w:bookmarkStart w:id="248" w:name="_Toc152042355"/>
      <w:r>
        <w:rPr>
          <w:rFonts w:hint="eastAsia" w:ascii="宋体" w:hAnsi="宋体"/>
          <w:color w:val="000000"/>
          <w:szCs w:val="21"/>
        </w:rPr>
        <w:t>与</w:t>
      </w:r>
      <w:r>
        <w:rPr>
          <w:rFonts w:hint="eastAsia" w:ascii="宋体" w:hAnsi="宋体" w:eastAsia="宋体"/>
          <w:color w:val="000000"/>
          <w:szCs w:val="21"/>
          <w:lang w:eastAsia="zh-CN"/>
        </w:rPr>
        <w:t>谈判</w:t>
      </w:r>
      <w:r>
        <w:rPr>
          <w:rFonts w:hint="eastAsia" w:ascii="宋体" w:hAnsi="宋体"/>
          <w:color w:val="000000"/>
          <w:szCs w:val="21"/>
        </w:rPr>
        <w:t>活动有关的工作人员不得收受他人的财物或者其他好处，不得向他人透漏对</w:t>
      </w:r>
      <w:r>
        <w:rPr>
          <w:rFonts w:hint="eastAsia" w:ascii="宋体" w:hAnsi="宋体"/>
          <w:color w:val="000000"/>
          <w:szCs w:val="21"/>
          <w:lang w:eastAsia="zh-CN"/>
        </w:rPr>
        <w:t>谈判响应性文件</w:t>
      </w:r>
      <w:r>
        <w:rPr>
          <w:rFonts w:hint="eastAsia" w:ascii="宋体" w:hAnsi="宋体"/>
          <w:color w:val="000000"/>
          <w:szCs w:val="21"/>
        </w:rPr>
        <w:t>的评审和比较、中标候选人的推荐情况以及评标有关的其他情况。在</w:t>
      </w:r>
      <w:r>
        <w:rPr>
          <w:rFonts w:hint="eastAsia" w:ascii="宋体" w:hAnsi="宋体" w:eastAsia="宋体"/>
          <w:color w:val="000000"/>
          <w:szCs w:val="21"/>
          <w:lang w:eastAsia="zh-CN"/>
        </w:rPr>
        <w:t>谈判</w:t>
      </w:r>
      <w:r>
        <w:rPr>
          <w:rFonts w:hint="eastAsia" w:ascii="宋体" w:hAnsi="宋体"/>
          <w:color w:val="000000"/>
          <w:szCs w:val="21"/>
        </w:rPr>
        <w:t>活动中，与</w:t>
      </w:r>
      <w:r>
        <w:rPr>
          <w:rFonts w:hint="eastAsia" w:ascii="宋体" w:hAnsi="宋体" w:eastAsia="宋体"/>
          <w:color w:val="000000"/>
          <w:szCs w:val="21"/>
          <w:lang w:eastAsia="zh-CN"/>
        </w:rPr>
        <w:t>谈判</w:t>
      </w:r>
      <w:r>
        <w:rPr>
          <w:rFonts w:hint="eastAsia" w:ascii="宋体" w:hAnsi="宋体"/>
          <w:color w:val="000000"/>
          <w:szCs w:val="21"/>
        </w:rPr>
        <w:t>活动有关的工作人员不得擅离职守，影响</w:t>
      </w:r>
      <w:r>
        <w:rPr>
          <w:rFonts w:hint="eastAsia" w:ascii="宋体" w:hAnsi="宋体" w:eastAsia="宋体"/>
          <w:color w:val="000000"/>
          <w:szCs w:val="21"/>
          <w:lang w:eastAsia="zh-CN"/>
        </w:rPr>
        <w:t>谈判</w:t>
      </w:r>
      <w:r>
        <w:rPr>
          <w:rFonts w:hint="eastAsia" w:ascii="宋体" w:hAnsi="宋体"/>
          <w:color w:val="000000"/>
          <w:szCs w:val="21"/>
        </w:rPr>
        <w:t>程序正常进行。</w:t>
      </w:r>
      <w:bookmarkEnd w:id="248"/>
    </w:p>
    <w:p>
      <w:pPr>
        <w:pStyle w:val="115"/>
        <w:rPr>
          <w:rFonts w:hint="eastAsia" w:ascii="宋体" w:hAnsi="宋体" w:eastAsia="宋体"/>
          <w:color w:val="000000"/>
          <w:sz w:val="21"/>
          <w:szCs w:val="21"/>
        </w:rPr>
      </w:pPr>
      <w:bookmarkStart w:id="249" w:name="_Toc152045579"/>
      <w:bookmarkStart w:id="250" w:name="_Toc179632597"/>
      <w:bookmarkStart w:id="251" w:name="_Toc152042356"/>
      <w:r>
        <w:rPr>
          <w:rFonts w:hint="eastAsia" w:ascii="宋体" w:hAnsi="宋体" w:eastAsia="宋体"/>
          <w:color w:val="000000"/>
          <w:sz w:val="21"/>
          <w:szCs w:val="21"/>
        </w:rPr>
        <w:t>9.5 投诉</w:t>
      </w:r>
      <w:bookmarkEnd w:id="247"/>
      <w:bookmarkEnd w:id="249"/>
      <w:bookmarkEnd w:id="250"/>
      <w:bookmarkEnd w:id="251"/>
    </w:p>
    <w:p>
      <w:pPr>
        <w:spacing w:line="400" w:lineRule="exact"/>
        <w:ind w:firstLine="420" w:firstLineChars="200"/>
        <w:rPr>
          <w:rFonts w:hint="eastAsia" w:ascii="宋体" w:hAnsi="宋体"/>
          <w:color w:val="000000"/>
          <w:szCs w:val="21"/>
        </w:rPr>
      </w:pPr>
      <w:r>
        <w:rPr>
          <w:rFonts w:hint="eastAsia" w:ascii="宋体" w:hAnsi="宋体"/>
          <w:color w:val="000000"/>
          <w:szCs w:val="21"/>
        </w:rPr>
        <w:t>投标人和其他利害关系人认为本次招标活动违反法律、法规和规章规定的，有权向有关行政监督部门投诉。</w:t>
      </w:r>
    </w:p>
    <w:p>
      <w:pPr>
        <w:pStyle w:val="177"/>
        <w:rPr>
          <w:rFonts w:hint="eastAsia" w:ascii="宋体" w:hAnsi="宋体" w:eastAsia="宋体"/>
          <w:color w:val="000000"/>
          <w:sz w:val="21"/>
          <w:szCs w:val="21"/>
        </w:rPr>
      </w:pPr>
      <w:bookmarkStart w:id="252" w:name="_Toc152045580"/>
      <w:bookmarkStart w:id="253" w:name="_Toc144974547"/>
      <w:bookmarkStart w:id="254" w:name="_Toc152042357"/>
      <w:bookmarkStart w:id="255" w:name="_Toc179632598"/>
      <w:r>
        <w:rPr>
          <w:rFonts w:hint="eastAsia" w:ascii="宋体" w:hAnsi="宋体" w:eastAsia="宋体"/>
          <w:color w:val="000000"/>
          <w:sz w:val="21"/>
          <w:szCs w:val="21"/>
        </w:rPr>
        <w:t>10. 需要补充的其他内容</w:t>
      </w:r>
      <w:bookmarkEnd w:id="252"/>
      <w:bookmarkEnd w:id="253"/>
      <w:bookmarkEnd w:id="254"/>
      <w:bookmarkEnd w:id="255"/>
    </w:p>
    <w:p>
      <w:pPr>
        <w:spacing w:line="400" w:lineRule="exact"/>
        <w:ind w:firstLine="420" w:firstLineChars="200"/>
        <w:rPr>
          <w:rFonts w:hint="eastAsia" w:ascii="宋体" w:hAnsi="宋体"/>
          <w:color w:val="000000"/>
          <w:szCs w:val="21"/>
        </w:rPr>
      </w:pPr>
      <w:r>
        <w:rPr>
          <w:rFonts w:hint="eastAsia" w:ascii="宋体" w:hAnsi="宋体"/>
          <w:color w:val="000000"/>
          <w:szCs w:val="21"/>
        </w:rPr>
        <w:t>需要补充的其他内容：见投标人须知前附表。</w:t>
      </w:r>
    </w:p>
    <w:p>
      <w:pPr>
        <w:spacing w:line="400" w:lineRule="exact"/>
        <w:ind w:firstLine="640" w:firstLineChars="200"/>
        <w:rPr>
          <w:rFonts w:hint="eastAsia" w:ascii="宋体" w:hAnsi="宋体"/>
          <w:color w:val="000000"/>
          <w:szCs w:val="21"/>
          <w:lang w:val="en-US" w:eastAsia="zh-CN"/>
        </w:rPr>
      </w:pPr>
      <w:bookmarkStart w:id="256" w:name="_Toc144974565"/>
      <w:bookmarkStart w:id="257" w:name="_Toc152042375"/>
      <w:bookmarkStart w:id="258" w:name="_Toc179632616"/>
      <w:bookmarkStart w:id="259" w:name="_Toc152045598"/>
      <w:r>
        <w:rPr>
          <w:rFonts w:ascii="宋体" w:hAnsi="宋体"/>
          <w:bCs/>
          <w:color w:val="000000"/>
          <w:sz w:val="32"/>
        </w:rPr>
        <w:br w:type="page"/>
      </w:r>
      <w:bookmarkEnd w:id="256"/>
      <w:bookmarkEnd w:id="257"/>
      <w:bookmarkEnd w:id="258"/>
      <w:bookmarkEnd w:id="259"/>
      <w:r>
        <w:rPr>
          <w:rFonts w:hint="eastAsia" w:ascii="宋体" w:hAnsi="宋体"/>
          <w:bCs/>
          <w:color w:val="000000"/>
          <w:sz w:val="32"/>
          <w:lang w:val="en-US" w:eastAsia="zh-CN"/>
        </w:rPr>
        <w:t xml:space="preserve">                </w:t>
      </w:r>
      <w:r>
        <w:rPr>
          <w:rFonts w:hint="eastAsia" w:ascii="宋体" w:hAnsi="宋体"/>
          <w:bCs/>
          <w:color w:val="000000"/>
          <w:sz w:val="32"/>
          <w:szCs w:val="32"/>
          <w:lang w:val="en-US" w:eastAsia="zh-CN"/>
        </w:rPr>
        <w:t xml:space="preserve">  </w:t>
      </w:r>
      <w:r>
        <w:rPr>
          <w:rFonts w:ascii="宋体" w:hAnsi="宋体" w:eastAsia="宋体" w:cs="宋体"/>
          <w:b/>
          <w:bCs/>
          <w:kern w:val="0"/>
          <w:sz w:val="32"/>
          <w:szCs w:val="32"/>
          <w:lang w:val="en-US" w:eastAsia="zh-CN" w:bidi="ar"/>
        </w:rPr>
        <w:t>第三</w:t>
      </w:r>
      <w:r>
        <w:rPr>
          <w:rFonts w:hint="eastAsia" w:ascii="宋体" w:hAnsi="宋体" w:eastAsia="宋体" w:cs="宋体"/>
          <w:b/>
          <w:bCs/>
          <w:kern w:val="0"/>
          <w:sz w:val="32"/>
          <w:szCs w:val="32"/>
          <w:lang w:val="en-US" w:eastAsia="zh-CN" w:bidi="ar"/>
        </w:rPr>
        <w:t>章、</w:t>
      </w:r>
      <w:r>
        <w:rPr>
          <w:rFonts w:ascii="宋体" w:hAnsi="宋体" w:eastAsia="宋体" w:cs="宋体"/>
          <w:b/>
          <w:bCs/>
          <w:kern w:val="0"/>
          <w:sz w:val="32"/>
          <w:szCs w:val="32"/>
          <w:lang w:val="en-US" w:eastAsia="zh-CN" w:bidi="ar"/>
        </w:rPr>
        <w:t>评标办法</w:t>
      </w:r>
      <w:r>
        <w:rPr>
          <w:rFonts w:ascii="宋体" w:hAnsi="宋体" w:eastAsia="宋体" w:cs="宋体"/>
          <w:b/>
          <w:bCs/>
          <w:kern w:val="0"/>
          <w:sz w:val="24"/>
          <w:szCs w:val="24"/>
          <w:lang w:val="en-US" w:eastAsia="zh-CN" w:bidi="ar"/>
        </w:rPr>
        <w:br w:type="textWrapping"/>
      </w:r>
      <w:r>
        <w:rPr>
          <w:rFonts w:hint="eastAsia" w:ascii="宋体" w:hAnsi="宋体" w:eastAsia="宋体" w:cs="宋体"/>
          <w:b/>
          <w:bCs/>
          <w:kern w:val="0"/>
          <w:sz w:val="24"/>
          <w:szCs w:val="24"/>
          <w:lang w:val="en-US" w:eastAsia="zh-CN" w:bidi="ar"/>
        </w:rPr>
        <w:t xml:space="preserve">  </w:t>
      </w:r>
      <w:r>
        <w:rPr>
          <w:rFonts w:hint="eastAsia" w:ascii="宋体" w:hAnsi="宋体"/>
          <w:color w:val="000000"/>
          <w:szCs w:val="21"/>
          <w:lang w:val="en-US" w:eastAsia="zh-CN"/>
        </w:rPr>
        <w:t>为保证评标的公平、公正，维护招标投标活动当事人的合法权益，依照《中华人民共采购法》和国家七部委颁布的《评标委员会和评标方法暂行规定》及有关规定，制定本办法。</w:t>
      </w:r>
      <w:r>
        <w:rPr>
          <w:rFonts w:hint="eastAsia" w:ascii="宋体" w:hAnsi="宋体"/>
          <w:color w:val="000000"/>
          <w:szCs w:val="21"/>
          <w:lang w:val="en-US" w:eastAsia="zh-CN"/>
        </w:rPr>
        <w:br w:type="textWrapping"/>
      </w:r>
      <w:r>
        <w:rPr>
          <w:rFonts w:hint="eastAsia" w:ascii="宋体" w:hAnsi="宋体"/>
          <w:color w:val="000000"/>
          <w:szCs w:val="21"/>
          <w:lang w:val="en-US" w:eastAsia="zh-CN"/>
        </w:rPr>
        <w:t>一、评标原则</w:t>
      </w:r>
      <w:r>
        <w:rPr>
          <w:rFonts w:hint="eastAsia" w:ascii="宋体" w:hAnsi="宋体"/>
          <w:color w:val="000000"/>
          <w:szCs w:val="21"/>
          <w:lang w:val="en-US" w:eastAsia="zh-CN"/>
        </w:rPr>
        <w:br w:type="textWrapping"/>
      </w:r>
      <w:r>
        <w:rPr>
          <w:rFonts w:hint="eastAsia" w:ascii="宋体" w:hAnsi="宋体"/>
          <w:color w:val="000000"/>
          <w:szCs w:val="21"/>
          <w:lang w:val="en-US" w:eastAsia="zh-CN"/>
        </w:rPr>
        <w:t>1、谈判活动遵循公平、公正、科学、择优的原则。</w:t>
      </w:r>
      <w:r>
        <w:rPr>
          <w:rFonts w:hint="eastAsia" w:ascii="宋体" w:hAnsi="宋体"/>
          <w:color w:val="000000"/>
          <w:szCs w:val="21"/>
          <w:lang w:val="en-US" w:eastAsia="zh-CN"/>
        </w:rPr>
        <w:br w:type="textWrapping"/>
      </w:r>
      <w:r>
        <w:rPr>
          <w:rFonts w:hint="eastAsia" w:ascii="宋体" w:hAnsi="宋体"/>
          <w:color w:val="000000"/>
          <w:szCs w:val="21"/>
          <w:lang w:val="en-US" w:eastAsia="zh-CN"/>
        </w:rPr>
        <w:t>2、谈判小组成员应当客观、公正地履行职责，遵守职业道德，对所提出的评审意见承担个人责任。</w:t>
      </w:r>
      <w:r>
        <w:rPr>
          <w:rFonts w:hint="eastAsia" w:ascii="宋体" w:hAnsi="宋体"/>
          <w:color w:val="000000"/>
          <w:szCs w:val="21"/>
          <w:lang w:val="en-US" w:eastAsia="zh-CN"/>
        </w:rPr>
        <w:br w:type="textWrapping"/>
      </w:r>
      <w:r>
        <w:rPr>
          <w:rFonts w:hint="eastAsia" w:ascii="宋体" w:hAnsi="宋体"/>
          <w:color w:val="000000"/>
          <w:szCs w:val="21"/>
          <w:lang w:val="en-US" w:eastAsia="zh-CN"/>
        </w:rPr>
        <w:t>3、谈判小组应认真执行国家有关政策和法令，维护招标人和投标人的合法权益。</w:t>
      </w:r>
      <w:r>
        <w:rPr>
          <w:rFonts w:hint="eastAsia" w:ascii="宋体" w:hAnsi="宋体"/>
          <w:color w:val="000000"/>
          <w:szCs w:val="21"/>
          <w:lang w:val="en-US" w:eastAsia="zh-CN"/>
        </w:rPr>
        <w:br w:type="textWrapping"/>
      </w:r>
      <w:r>
        <w:rPr>
          <w:rFonts w:hint="eastAsia" w:ascii="宋体" w:hAnsi="宋体"/>
          <w:color w:val="000000"/>
          <w:szCs w:val="21"/>
          <w:lang w:val="en-US" w:eastAsia="zh-CN"/>
        </w:rPr>
        <w:t>（二）组建谈判小组</w:t>
      </w:r>
      <w:r>
        <w:rPr>
          <w:rFonts w:hint="eastAsia" w:ascii="宋体" w:hAnsi="宋体"/>
          <w:color w:val="000000"/>
          <w:szCs w:val="21"/>
          <w:lang w:val="en-US" w:eastAsia="zh-CN"/>
        </w:rPr>
        <w:br w:type="textWrapping"/>
      </w:r>
      <w:r>
        <w:rPr>
          <w:rFonts w:hint="eastAsia" w:ascii="宋体" w:hAnsi="宋体"/>
          <w:color w:val="000000"/>
          <w:szCs w:val="21"/>
          <w:lang w:val="en-US" w:eastAsia="zh-CN"/>
        </w:rPr>
        <w:t>（1）组由采购人的代表和有关专家共三人以上的单数组成，其中专家的人数不得少于成员总数的三分之二。</w:t>
      </w:r>
      <w:r>
        <w:rPr>
          <w:rFonts w:hint="eastAsia" w:ascii="宋体" w:hAnsi="宋体"/>
          <w:color w:val="000000"/>
          <w:szCs w:val="21"/>
          <w:lang w:val="en-US" w:eastAsia="zh-CN"/>
        </w:rPr>
        <w:br w:type="textWrapping"/>
      </w:r>
      <w:r>
        <w:rPr>
          <w:rFonts w:hint="eastAsia" w:ascii="宋体" w:hAnsi="宋体"/>
          <w:color w:val="000000"/>
          <w:szCs w:val="21"/>
          <w:lang w:val="en-US" w:eastAsia="zh-CN"/>
        </w:rPr>
        <w:t>（2）谈判响应文件鉴定</w:t>
      </w:r>
      <w:r>
        <w:rPr>
          <w:rFonts w:hint="eastAsia" w:ascii="宋体" w:hAnsi="宋体"/>
          <w:color w:val="000000"/>
          <w:szCs w:val="21"/>
          <w:lang w:val="en-US" w:eastAsia="zh-CN"/>
        </w:rPr>
        <w:br w:type="textWrapping"/>
      </w:r>
      <w:r>
        <w:rPr>
          <w:rFonts w:hint="eastAsia" w:ascii="宋体" w:hAnsi="宋体"/>
          <w:color w:val="000000"/>
          <w:szCs w:val="21"/>
          <w:lang w:val="en-US" w:eastAsia="zh-CN"/>
        </w:rPr>
        <w:t xml:space="preserve">    谈判小组对谈判响应文件进行初步审查，及重大偏差审查检查谈判响应文件内容是否提交了应标保证金、文件签署是否规范以及谈判响应方资格是否符合要求等。不符合要求的谈判响应性文件，为无效的文件，做废标处理。如谈判响应文件被确认为无效，采购代理机构将及时通知该谈判响应方。</w:t>
      </w:r>
      <w:r>
        <w:rPr>
          <w:rFonts w:hint="eastAsia" w:ascii="宋体" w:hAnsi="宋体"/>
          <w:color w:val="000000"/>
          <w:szCs w:val="21"/>
          <w:lang w:val="en-US" w:eastAsia="zh-CN"/>
        </w:rPr>
        <w:br w:type="textWrapping"/>
      </w:r>
      <w:r>
        <w:rPr>
          <w:rFonts w:hint="eastAsia" w:ascii="宋体" w:hAnsi="宋体"/>
          <w:color w:val="000000"/>
          <w:szCs w:val="21"/>
          <w:lang w:val="en-US" w:eastAsia="zh-CN"/>
        </w:rPr>
        <w:t>（3）评审办法</w:t>
      </w:r>
      <w:r>
        <w:rPr>
          <w:rFonts w:hint="eastAsia" w:ascii="宋体" w:hAnsi="宋体"/>
          <w:color w:val="000000"/>
          <w:szCs w:val="21"/>
          <w:lang w:val="en-US" w:eastAsia="zh-CN"/>
        </w:rPr>
        <w:br w:type="textWrapping"/>
      </w:r>
      <w:r>
        <w:rPr>
          <w:rFonts w:hint="eastAsia" w:ascii="宋体" w:hAnsi="宋体"/>
          <w:color w:val="000000"/>
          <w:szCs w:val="21"/>
          <w:lang w:val="en-US" w:eastAsia="zh-CN"/>
        </w:rPr>
        <w:t xml:space="preserve">    本项目比照最低评标价法确定成交投标企业，即在符合采购需求、质量和服务相等的前提下，以提出最低报价的投标企业作为成交投标企业。</w:t>
      </w:r>
      <w:r>
        <w:rPr>
          <w:rFonts w:hint="eastAsia" w:ascii="宋体" w:hAnsi="宋体"/>
          <w:color w:val="000000"/>
          <w:szCs w:val="21"/>
          <w:lang w:val="en-US" w:eastAsia="zh-CN"/>
        </w:rPr>
        <w:br w:type="textWrapping"/>
      </w:r>
      <w:r>
        <w:rPr>
          <w:rFonts w:hint="eastAsia" w:ascii="宋体" w:hAnsi="宋体"/>
          <w:color w:val="000000"/>
          <w:szCs w:val="21"/>
          <w:lang w:val="en-US" w:eastAsia="zh-CN"/>
        </w:rPr>
        <w:t xml:space="preserve">    谈判小组先对谈判性响应文件进行初步评审，重大偏差，技术标的评审，符合条件的投标企业进入谈判阶段，谈判结束后，报价由低到高进行排序，报价最低的投标企业为第一中标候选人。</w:t>
      </w:r>
      <w:r>
        <w:rPr>
          <w:rFonts w:hint="eastAsia" w:ascii="宋体" w:hAnsi="宋体"/>
          <w:color w:val="000000"/>
          <w:szCs w:val="21"/>
          <w:lang w:val="en-US" w:eastAsia="zh-CN"/>
        </w:rPr>
        <w:br w:type="textWrapping"/>
      </w:r>
      <w:r>
        <w:rPr>
          <w:rFonts w:hint="eastAsia" w:ascii="宋体" w:hAnsi="宋体"/>
          <w:color w:val="000000"/>
          <w:szCs w:val="21"/>
          <w:lang w:val="en-US" w:eastAsia="zh-CN"/>
        </w:rPr>
        <w:t>（4）谈判流程</w:t>
      </w:r>
      <w:r>
        <w:rPr>
          <w:rFonts w:hint="eastAsia" w:ascii="宋体" w:hAnsi="宋体"/>
          <w:color w:val="000000"/>
          <w:szCs w:val="21"/>
          <w:lang w:val="en-US" w:eastAsia="zh-CN"/>
        </w:rPr>
        <w:br w:type="textWrapping"/>
      </w:r>
      <w:r>
        <w:rPr>
          <w:rFonts w:hint="eastAsia" w:ascii="宋体" w:hAnsi="宋体"/>
          <w:color w:val="000000"/>
          <w:szCs w:val="21"/>
          <w:lang w:val="en-US" w:eastAsia="zh-CN"/>
        </w:rPr>
        <w:t>（1）、谈判小组讨论、通过谈判评审工作流程和谈判要点；</w:t>
      </w:r>
      <w:r>
        <w:rPr>
          <w:rFonts w:hint="eastAsia" w:ascii="宋体" w:hAnsi="宋体"/>
          <w:color w:val="000000"/>
          <w:szCs w:val="21"/>
          <w:lang w:val="en-US" w:eastAsia="zh-CN"/>
        </w:rPr>
        <w:br w:type="textWrapping"/>
      </w:r>
      <w:r>
        <w:rPr>
          <w:rFonts w:hint="eastAsia" w:ascii="宋体" w:hAnsi="宋体"/>
          <w:color w:val="000000"/>
          <w:szCs w:val="21"/>
          <w:lang w:val="en-US" w:eastAsia="zh-CN"/>
        </w:rPr>
        <w:t>（2）、谈判小组审阅谈判文件和谈判响应文件；</w:t>
      </w:r>
      <w:r>
        <w:rPr>
          <w:rFonts w:hint="eastAsia" w:ascii="宋体" w:hAnsi="宋体"/>
          <w:color w:val="000000"/>
          <w:szCs w:val="21"/>
          <w:lang w:val="en-US" w:eastAsia="zh-CN"/>
        </w:rPr>
        <w:br w:type="textWrapping"/>
      </w:r>
      <w:r>
        <w:rPr>
          <w:rFonts w:hint="eastAsia" w:ascii="宋体" w:hAnsi="宋体"/>
          <w:color w:val="000000"/>
          <w:szCs w:val="21"/>
          <w:lang w:val="en-US" w:eastAsia="zh-CN"/>
        </w:rPr>
        <w:t>（3）、谈判响应方根据签到顺序的逆顺序进行谈判。</w:t>
      </w:r>
      <w:r>
        <w:rPr>
          <w:rFonts w:hint="eastAsia" w:ascii="宋体" w:hAnsi="宋体"/>
          <w:color w:val="000000"/>
          <w:szCs w:val="21"/>
          <w:lang w:val="en-US" w:eastAsia="zh-CN"/>
        </w:rPr>
        <w:br w:type="textWrapping"/>
      </w:r>
      <w:r>
        <w:rPr>
          <w:rFonts w:hint="eastAsia" w:ascii="宋体" w:hAnsi="宋体"/>
          <w:color w:val="000000"/>
          <w:szCs w:val="21"/>
          <w:lang w:val="en-US" w:eastAsia="zh-CN"/>
        </w:rPr>
        <w:t>（4）、围绕谈判要点谈判小组全体成员集中与各个谈判响应方分别进行谈判。逐家谈判一次为一个轮次，谈判轮次由谈判小组视情况决定。谈判轮次最多不超过3轮。在谈判中投标企业请做好再次报价的准备。</w:t>
      </w:r>
      <w:r>
        <w:rPr>
          <w:rFonts w:hint="eastAsia" w:ascii="宋体" w:hAnsi="宋体"/>
          <w:color w:val="000000"/>
          <w:szCs w:val="21"/>
          <w:lang w:val="en-US" w:eastAsia="zh-CN"/>
        </w:rPr>
        <w:br w:type="textWrapping"/>
      </w:r>
      <w:r>
        <w:rPr>
          <w:rFonts w:hint="eastAsia" w:ascii="宋体" w:hAnsi="宋体"/>
          <w:color w:val="000000"/>
          <w:szCs w:val="21"/>
          <w:lang w:val="en-US" w:eastAsia="zh-CN"/>
        </w:rPr>
        <w:t>（5）、谈判文件有实质性变动的，谈判小组将以书面形式通知所有参加谈判的谈判响应方。</w:t>
      </w:r>
      <w:r>
        <w:rPr>
          <w:rFonts w:hint="eastAsia" w:ascii="宋体" w:hAnsi="宋体"/>
          <w:color w:val="000000"/>
          <w:szCs w:val="21"/>
          <w:lang w:val="en-US" w:eastAsia="zh-CN"/>
        </w:rPr>
        <w:br w:type="textWrapping"/>
      </w:r>
      <w:r>
        <w:rPr>
          <w:rFonts w:hint="eastAsia" w:ascii="宋体" w:hAnsi="宋体"/>
          <w:color w:val="000000"/>
          <w:szCs w:val="21"/>
          <w:lang w:val="en-US" w:eastAsia="zh-CN"/>
        </w:rPr>
        <w:t>（6）、最终报价。谈判结束后，谈判小组将要求所有实质性响应谈判文件的谈判响应方在规定时间内确定最终报价。</w:t>
      </w:r>
      <w:r>
        <w:rPr>
          <w:rFonts w:hint="eastAsia" w:ascii="宋体" w:hAnsi="宋体"/>
          <w:color w:val="000000"/>
          <w:szCs w:val="21"/>
          <w:lang w:val="en-US" w:eastAsia="zh-CN"/>
        </w:rPr>
        <w:br w:type="textWrapping"/>
      </w:r>
      <w:bookmarkStart w:id="260" w:name="_Toc179632608"/>
      <w:bookmarkStart w:id="261" w:name="_Toc152042367"/>
      <w:bookmarkStart w:id="262" w:name="_Toc152045590"/>
      <w:bookmarkStart w:id="263" w:name="_Toc144974557"/>
    </w:p>
    <w:p>
      <w:pPr>
        <w:pStyle w:val="41"/>
        <w:rPr>
          <w:rFonts w:hint="eastAsia"/>
        </w:rPr>
      </w:pPr>
    </w:p>
    <w:p>
      <w:pPr>
        <w:pStyle w:val="41"/>
        <w:rPr>
          <w:rFonts w:hint="eastAsia"/>
        </w:rPr>
      </w:pPr>
    </w:p>
    <w:p>
      <w:pPr>
        <w:pStyle w:val="41"/>
        <w:rPr>
          <w:rFonts w:hint="eastAsia"/>
        </w:rPr>
      </w:pPr>
    </w:p>
    <w:p>
      <w:pPr>
        <w:pStyle w:val="41"/>
        <w:rPr>
          <w:rFonts w:hint="eastAsia"/>
        </w:rPr>
      </w:pPr>
    </w:p>
    <w:bookmarkEnd w:id="260"/>
    <w:bookmarkEnd w:id="261"/>
    <w:bookmarkEnd w:id="262"/>
    <w:bookmarkEnd w:id="263"/>
    <w:p>
      <w:pPr>
        <w:spacing w:line="400" w:lineRule="exact"/>
        <w:ind w:firstLine="420" w:firstLineChars="200"/>
        <w:rPr>
          <w:rFonts w:hint="eastAsia"/>
          <w:color w:val="000000"/>
          <w:kern w:val="0"/>
          <w:highlight w:val="none"/>
          <w:lang w:eastAsia="zh-CN"/>
        </w:rPr>
      </w:pPr>
      <w:r>
        <w:rPr>
          <w:rFonts w:hint="eastAsia"/>
          <w:color w:val="000000"/>
          <w:kern w:val="0"/>
          <w:highlight w:val="none"/>
          <w:lang w:eastAsia="zh-CN"/>
        </w:rPr>
        <w:t>附表一</w:t>
      </w:r>
    </w:p>
    <w:p>
      <w:pPr>
        <w:jc w:val="center"/>
        <w:rPr>
          <w:rFonts w:hint="eastAsia" w:ascii="宋体" w:hAnsi="宋体"/>
          <w:b/>
          <w:color w:val="000000"/>
          <w:sz w:val="32"/>
        </w:rPr>
      </w:pPr>
      <w:r>
        <w:rPr>
          <w:rFonts w:hint="eastAsia" w:ascii="宋体" w:hAnsi="宋体"/>
          <w:b/>
          <w:color w:val="000000"/>
          <w:sz w:val="32"/>
        </w:rPr>
        <w:t>初步评审标准</w:t>
      </w:r>
    </w:p>
    <w:tbl>
      <w:tblPr>
        <w:tblStyle w:val="42"/>
        <w:tblW w:w="10684" w:type="dxa"/>
        <w:tblInd w:w="-8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7"/>
        <w:gridCol w:w="540"/>
        <w:gridCol w:w="5939"/>
        <w:gridCol w:w="596"/>
        <w:gridCol w:w="596"/>
        <w:gridCol w:w="564"/>
        <w:gridCol w:w="540"/>
        <w:gridCol w:w="10"/>
        <w:gridCol w:w="530"/>
        <w:gridCol w:w="5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 w:hRule="atLeast"/>
        </w:trPr>
        <w:tc>
          <w:tcPr>
            <w:tcW w:w="827" w:type="dxa"/>
            <w:vMerge w:val="restart"/>
            <w:noWrap w:val="0"/>
            <w:vAlign w:val="center"/>
          </w:tcPr>
          <w:p>
            <w:pPr>
              <w:jc w:val="center"/>
              <w:rPr>
                <w:rFonts w:hint="eastAsia" w:ascii="宋体" w:hAnsi="宋体"/>
                <w:b/>
                <w:color w:val="000000"/>
                <w:szCs w:val="21"/>
              </w:rPr>
            </w:pPr>
            <w:r>
              <w:rPr>
                <w:rFonts w:hint="eastAsia" w:ascii="宋体" w:hAnsi="宋体"/>
                <w:b/>
                <w:color w:val="000000"/>
                <w:szCs w:val="21"/>
              </w:rPr>
              <w:t>项目</w:t>
            </w:r>
          </w:p>
        </w:tc>
        <w:tc>
          <w:tcPr>
            <w:tcW w:w="6479" w:type="dxa"/>
            <w:gridSpan w:val="2"/>
            <w:vMerge w:val="restart"/>
            <w:noWrap w:val="0"/>
            <w:vAlign w:val="center"/>
          </w:tcPr>
          <w:p>
            <w:pPr>
              <w:jc w:val="center"/>
              <w:rPr>
                <w:rFonts w:hint="eastAsia" w:ascii="宋体" w:hAnsi="宋体"/>
                <w:b/>
                <w:color w:val="000000"/>
                <w:szCs w:val="21"/>
              </w:rPr>
            </w:pPr>
            <w:r>
              <w:rPr>
                <w:rFonts w:hint="eastAsia" w:ascii="宋体" w:hAnsi="宋体"/>
                <w:b/>
                <w:color w:val="000000"/>
                <w:szCs w:val="21"/>
              </w:rPr>
              <w:t>评审内容</w:t>
            </w:r>
          </w:p>
        </w:tc>
        <w:tc>
          <w:tcPr>
            <w:tcW w:w="3378" w:type="dxa"/>
            <w:gridSpan w:val="7"/>
            <w:tcBorders>
              <w:bottom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827" w:type="dxa"/>
            <w:vMerge w:val="continue"/>
            <w:noWrap w:val="0"/>
            <w:vAlign w:val="center"/>
          </w:tcPr>
          <w:p>
            <w:pPr>
              <w:jc w:val="center"/>
              <w:rPr>
                <w:rFonts w:hint="eastAsia" w:ascii="宋体" w:hAnsi="宋体"/>
                <w:b/>
                <w:color w:val="000000"/>
                <w:szCs w:val="21"/>
              </w:rPr>
            </w:pPr>
          </w:p>
        </w:tc>
        <w:tc>
          <w:tcPr>
            <w:tcW w:w="6479" w:type="dxa"/>
            <w:gridSpan w:val="2"/>
            <w:vMerge w:val="continue"/>
            <w:noWrap w:val="0"/>
            <w:vAlign w:val="center"/>
          </w:tcPr>
          <w:p>
            <w:pPr>
              <w:jc w:val="center"/>
              <w:rPr>
                <w:rFonts w:hint="eastAsia" w:ascii="宋体" w:hAnsi="宋体"/>
                <w:b/>
                <w:color w:val="000000"/>
                <w:szCs w:val="21"/>
              </w:rPr>
            </w:pPr>
          </w:p>
        </w:tc>
        <w:tc>
          <w:tcPr>
            <w:tcW w:w="1192" w:type="dxa"/>
            <w:gridSpan w:val="2"/>
            <w:tcBorders>
              <w:top w:val="single" w:color="auto" w:sz="4" w:space="0"/>
              <w:right w:val="single" w:color="auto" w:sz="4" w:space="0"/>
            </w:tcBorders>
            <w:noWrap w:val="0"/>
            <w:vAlign w:val="center"/>
          </w:tcPr>
          <w:p>
            <w:pPr>
              <w:jc w:val="center"/>
              <w:rPr>
                <w:rFonts w:hint="eastAsia" w:ascii="宋体" w:hAnsi="宋体"/>
                <w:b/>
                <w:color w:val="000000"/>
                <w:szCs w:val="21"/>
              </w:rPr>
            </w:pPr>
          </w:p>
        </w:tc>
        <w:tc>
          <w:tcPr>
            <w:tcW w:w="1114" w:type="dxa"/>
            <w:gridSpan w:val="3"/>
            <w:tcBorders>
              <w:top w:val="single" w:color="auto" w:sz="4" w:space="0"/>
              <w:left w:val="single" w:color="auto" w:sz="4" w:space="0"/>
              <w:right w:val="single" w:color="auto" w:sz="4" w:space="0"/>
            </w:tcBorders>
            <w:noWrap w:val="0"/>
            <w:vAlign w:val="center"/>
          </w:tcPr>
          <w:p>
            <w:pPr>
              <w:jc w:val="center"/>
              <w:rPr>
                <w:rFonts w:hint="eastAsia" w:ascii="宋体" w:hAnsi="宋体"/>
                <w:b/>
                <w:color w:val="000000"/>
                <w:szCs w:val="21"/>
              </w:rPr>
            </w:pPr>
          </w:p>
        </w:tc>
        <w:tc>
          <w:tcPr>
            <w:tcW w:w="1072" w:type="dxa"/>
            <w:gridSpan w:val="2"/>
            <w:tcBorders>
              <w:top w:val="single" w:color="auto" w:sz="4" w:space="0"/>
              <w:left w:val="single" w:color="auto" w:sz="4" w:space="0"/>
              <w:right w:val="single" w:color="auto" w:sz="4" w:space="0"/>
            </w:tcBorders>
            <w:noWrap w:val="0"/>
            <w:vAlign w:val="center"/>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b/>
                <w:color w:val="000000"/>
                <w:szCs w:val="21"/>
              </w:rPr>
            </w:pPr>
          </w:p>
        </w:tc>
        <w:tc>
          <w:tcPr>
            <w:tcW w:w="6479" w:type="dxa"/>
            <w:gridSpan w:val="2"/>
            <w:vMerge w:val="continue"/>
            <w:noWrap w:val="0"/>
            <w:vAlign w:val="center"/>
          </w:tcPr>
          <w:p>
            <w:pPr>
              <w:rPr>
                <w:rFonts w:hint="eastAsia" w:ascii="宋体" w:hAnsi="宋体"/>
                <w:b/>
                <w:color w:val="000000"/>
                <w:szCs w:val="21"/>
              </w:rPr>
            </w:pPr>
          </w:p>
        </w:tc>
        <w:tc>
          <w:tcPr>
            <w:tcW w:w="596" w:type="dxa"/>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96" w:type="dxa"/>
            <w:tcBorders>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c>
          <w:tcPr>
            <w:tcW w:w="564" w:type="dxa"/>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c>
          <w:tcPr>
            <w:tcW w:w="540" w:type="dxa"/>
            <w:gridSpan w:val="2"/>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42" w:type="dxa"/>
            <w:tcBorders>
              <w:lef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827" w:type="dxa"/>
            <w:vMerge w:val="restart"/>
            <w:noWrap w:val="0"/>
            <w:textDirection w:val="tbRlV"/>
            <w:vAlign w:val="center"/>
          </w:tcPr>
          <w:p>
            <w:pPr>
              <w:ind w:left="113" w:right="113"/>
              <w:jc w:val="center"/>
              <w:rPr>
                <w:rFonts w:hint="eastAsia" w:ascii="宋体" w:hAnsi="宋体"/>
                <w:color w:val="000000"/>
                <w:szCs w:val="21"/>
              </w:rPr>
            </w:pPr>
            <w:r>
              <w:rPr>
                <w:rFonts w:hint="eastAsia" w:ascii="宋体" w:hAnsi="宋体"/>
                <w:color w:val="000000"/>
                <w:szCs w:val="21"/>
              </w:rPr>
              <w:t>形式评审</w:t>
            </w: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1</w:t>
            </w:r>
          </w:p>
        </w:tc>
        <w:tc>
          <w:tcPr>
            <w:tcW w:w="5939" w:type="dxa"/>
            <w:noWrap w:val="0"/>
            <w:vAlign w:val="center"/>
          </w:tcPr>
          <w:p>
            <w:pPr>
              <w:rPr>
                <w:rFonts w:hint="eastAsia" w:ascii="宋体" w:hAnsi="宋体"/>
                <w:color w:val="000000"/>
                <w:szCs w:val="21"/>
              </w:rPr>
            </w:pPr>
            <w:r>
              <w:rPr>
                <w:rFonts w:hint="eastAsia" w:ascii="宋体" w:hAnsi="宋体"/>
                <w:color w:val="000000"/>
                <w:szCs w:val="21"/>
              </w:rPr>
              <w:t>投标保证金的缴纳主体与投标人不一致的，没有按照</w:t>
            </w:r>
            <w:r>
              <w:rPr>
                <w:rFonts w:hint="eastAsia" w:ascii="宋体" w:hAnsi="宋体"/>
                <w:color w:val="000000"/>
                <w:szCs w:val="21"/>
                <w:lang w:eastAsia="zh-CN"/>
              </w:rPr>
              <w:t>谈判文件</w:t>
            </w:r>
            <w:r>
              <w:rPr>
                <w:rFonts w:hint="eastAsia" w:ascii="宋体" w:hAnsi="宋体"/>
                <w:color w:val="000000"/>
                <w:szCs w:val="21"/>
              </w:rPr>
              <w:t>要求提供投标担保，或者所提供的投标担保有瑕疵的；</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827" w:type="dxa"/>
            <w:vMerge w:val="continue"/>
            <w:noWrap w:val="0"/>
            <w:textDirection w:val="tbRlV"/>
            <w:vAlign w:val="center"/>
          </w:tcPr>
          <w:p>
            <w:pPr>
              <w:ind w:left="113" w:right="113"/>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2</w:t>
            </w:r>
          </w:p>
        </w:tc>
        <w:tc>
          <w:tcPr>
            <w:tcW w:w="5939" w:type="dxa"/>
            <w:noWrap w:val="0"/>
            <w:vAlign w:val="center"/>
          </w:tcPr>
          <w:p>
            <w:pPr>
              <w:rPr>
                <w:rFonts w:hint="eastAsia" w:ascii="宋体" w:hAnsi="宋体"/>
                <w:color w:val="000000"/>
                <w:szCs w:val="21"/>
              </w:rPr>
            </w:pPr>
            <w:r>
              <w:rPr>
                <w:rFonts w:hint="eastAsia" w:ascii="宋体" w:hAnsi="宋体"/>
                <w:color w:val="000000"/>
                <w:szCs w:val="21"/>
              </w:rPr>
              <w:t>投标人的项目负责人不是投标人（备案的）注册执业人员，或者不具备项目负责人资格条件的；</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827" w:type="dxa"/>
            <w:vMerge w:val="continue"/>
            <w:noWrap w:val="0"/>
            <w:textDirection w:val="tbRlV"/>
            <w:vAlign w:val="center"/>
          </w:tcPr>
          <w:p>
            <w:pPr>
              <w:ind w:left="113" w:right="113"/>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3</w:t>
            </w:r>
          </w:p>
        </w:tc>
        <w:tc>
          <w:tcPr>
            <w:tcW w:w="5939" w:type="dxa"/>
            <w:noWrap w:val="0"/>
            <w:vAlign w:val="center"/>
          </w:tcPr>
          <w:p>
            <w:pPr>
              <w:rPr>
                <w:rFonts w:hint="eastAsia" w:ascii="宋体" w:hAnsi="宋体"/>
                <w:color w:val="000000"/>
                <w:szCs w:val="21"/>
              </w:rPr>
            </w:pPr>
            <w:r>
              <w:rPr>
                <w:rFonts w:hint="eastAsia" w:ascii="宋体" w:hAnsi="宋体"/>
                <w:color w:val="000000"/>
                <w:szCs w:val="21"/>
                <w:lang w:eastAsia="zh-CN"/>
              </w:rPr>
              <w:t>谈判响应性文件</w:t>
            </w:r>
            <w:r>
              <w:rPr>
                <w:rFonts w:hint="eastAsia" w:ascii="宋体" w:hAnsi="宋体"/>
                <w:color w:val="000000"/>
                <w:szCs w:val="21"/>
              </w:rPr>
              <w:t>没有投标单位法定代表人或其授权代表签字或（章）和加盖投标单位公章的；</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 w:hRule="atLeast"/>
        </w:trPr>
        <w:tc>
          <w:tcPr>
            <w:tcW w:w="827" w:type="dxa"/>
            <w:vMerge w:val="continue"/>
            <w:noWrap w:val="0"/>
            <w:textDirection w:val="tbRlV"/>
            <w:vAlign w:val="center"/>
          </w:tcPr>
          <w:p>
            <w:pPr>
              <w:ind w:left="113" w:right="113"/>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4</w:t>
            </w:r>
          </w:p>
        </w:tc>
        <w:tc>
          <w:tcPr>
            <w:tcW w:w="5939" w:type="dxa"/>
            <w:noWrap w:val="0"/>
            <w:vAlign w:val="center"/>
          </w:tcPr>
          <w:p>
            <w:pPr>
              <w:rPr>
                <w:rFonts w:hint="eastAsia" w:ascii="宋体" w:hAnsi="宋体"/>
                <w:color w:val="000000"/>
                <w:szCs w:val="21"/>
              </w:rPr>
            </w:pPr>
            <w:r>
              <w:rPr>
                <w:rFonts w:hint="eastAsia" w:ascii="宋体" w:hAnsi="宋体"/>
                <w:color w:val="000000"/>
                <w:szCs w:val="21"/>
              </w:rPr>
              <w:t>组成一个联合体投标，未提交联合体各方签订的共同投标协议，或者联合体一方以自己名义对同一招标项目投标的；</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5</w:t>
            </w:r>
          </w:p>
        </w:tc>
        <w:tc>
          <w:tcPr>
            <w:tcW w:w="5939" w:type="dxa"/>
            <w:noWrap w:val="0"/>
            <w:vAlign w:val="center"/>
          </w:tcPr>
          <w:p>
            <w:pPr>
              <w:rPr>
                <w:rFonts w:hint="eastAsia" w:ascii="宋体" w:hAnsi="宋体"/>
                <w:color w:val="000000"/>
                <w:szCs w:val="21"/>
              </w:rPr>
            </w:pPr>
            <w:r>
              <w:rPr>
                <w:rFonts w:hint="eastAsia" w:ascii="宋体" w:hAnsi="宋体"/>
                <w:color w:val="000000"/>
                <w:szCs w:val="21"/>
              </w:rPr>
              <w:t>投标的装修、附属材料、工程完成期限超过</w:t>
            </w:r>
            <w:r>
              <w:rPr>
                <w:rFonts w:hint="eastAsia" w:ascii="宋体" w:hAnsi="宋体"/>
                <w:color w:val="000000"/>
                <w:szCs w:val="21"/>
                <w:lang w:eastAsia="zh-CN"/>
              </w:rPr>
              <w:t>谈判文件</w:t>
            </w:r>
            <w:r>
              <w:rPr>
                <w:rFonts w:hint="eastAsia" w:ascii="宋体" w:hAnsi="宋体"/>
                <w:color w:val="000000"/>
                <w:szCs w:val="21"/>
              </w:rPr>
              <w:t>规定期限的；</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color w:val="000000"/>
                <w:sz w:val="24"/>
              </w:rPr>
            </w:pPr>
            <w:r>
              <w:rPr>
                <w:rFonts w:hint="eastAsia" w:ascii="宋体" w:hAnsi="宋体"/>
                <w:color w:val="000000"/>
                <w:sz w:val="24"/>
              </w:rPr>
              <w:t>6</w:t>
            </w:r>
          </w:p>
        </w:tc>
        <w:tc>
          <w:tcPr>
            <w:tcW w:w="5939" w:type="dxa"/>
            <w:noWrap w:val="0"/>
            <w:vAlign w:val="center"/>
          </w:tcPr>
          <w:p>
            <w:pPr>
              <w:rPr>
                <w:rFonts w:hint="eastAsia" w:ascii="宋体" w:hAnsi="宋体"/>
                <w:color w:val="000000"/>
                <w:szCs w:val="21"/>
              </w:rPr>
            </w:pPr>
            <w:r>
              <w:rPr>
                <w:rFonts w:hint="eastAsia" w:ascii="宋体" w:hAnsi="宋体"/>
                <w:color w:val="000000"/>
                <w:szCs w:val="21"/>
                <w:lang w:eastAsia="zh-CN"/>
              </w:rPr>
              <w:t>谈判响应性文件</w:t>
            </w:r>
            <w:r>
              <w:rPr>
                <w:rFonts w:hint="eastAsia" w:ascii="宋体" w:hAnsi="宋体"/>
                <w:color w:val="000000"/>
                <w:szCs w:val="21"/>
              </w:rPr>
              <w:t>载明的技术规格、技术标准、</w:t>
            </w:r>
            <w:r>
              <w:rPr>
                <w:rFonts w:hint="eastAsia" w:ascii="宋体" w:hAnsi="宋体"/>
                <w:color w:val="000000"/>
                <w:szCs w:val="21"/>
                <w:lang w:val="en-US" w:eastAsia="zh-CN"/>
              </w:rPr>
              <w:t>工程</w:t>
            </w:r>
            <w:r>
              <w:rPr>
                <w:rFonts w:hint="eastAsia" w:ascii="宋体" w:hAnsi="宋体"/>
                <w:color w:val="000000"/>
                <w:szCs w:val="21"/>
              </w:rPr>
              <w:t>方式、检验标准和方法等，不符合</w:t>
            </w:r>
            <w:r>
              <w:rPr>
                <w:rFonts w:hint="eastAsia" w:ascii="宋体" w:hAnsi="宋体"/>
                <w:color w:val="000000"/>
                <w:szCs w:val="21"/>
                <w:lang w:eastAsia="zh-CN"/>
              </w:rPr>
              <w:t>谈判文件</w:t>
            </w:r>
            <w:r>
              <w:rPr>
                <w:rFonts w:hint="eastAsia" w:ascii="宋体" w:hAnsi="宋体"/>
                <w:color w:val="000000"/>
                <w:szCs w:val="21"/>
              </w:rPr>
              <w:t>要求的；</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val="en-US" w:eastAsia="zh-CN"/>
              </w:rPr>
              <w:t>7</w:t>
            </w:r>
          </w:p>
        </w:tc>
        <w:tc>
          <w:tcPr>
            <w:tcW w:w="5939" w:type="dxa"/>
            <w:noWrap w:val="0"/>
            <w:vAlign w:val="center"/>
          </w:tcPr>
          <w:p>
            <w:pPr>
              <w:rPr>
                <w:rFonts w:hint="eastAsia" w:ascii="宋体" w:hAnsi="宋体"/>
                <w:color w:val="000000"/>
                <w:szCs w:val="21"/>
              </w:rPr>
            </w:pPr>
            <w:r>
              <w:rPr>
                <w:rFonts w:hint="eastAsia" w:ascii="宋体" w:hAnsi="宋体"/>
                <w:color w:val="000000"/>
                <w:szCs w:val="21"/>
                <w:lang w:eastAsia="zh-CN"/>
              </w:rPr>
              <w:t>谈判响应性文件</w:t>
            </w:r>
            <w:r>
              <w:rPr>
                <w:rFonts w:hint="eastAsia" w:ascii="宋体" w:hAnsi="宋体"/>
                <w:color w:val="000000"/>
                <w:szCs w:val="21"/>
              </w:rPr>
              <w:t>附有招标人不能接受条件的；</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val="en-US" w:eastAsia="zh-CN"/>
              </w:rPr>
              <w:t>8</w:t>
            </w:r>
          </w:p>
        </w:tc>
        <w:tc>
          <w:tcPr>
            <w:tcW w:w="5939" w:type="dxa"/>
            <w:noWrap w:val="0"/>
            <w:vAlign w:val="center"/>
          </w:tcPr>
          <w:p>
            <w:pPr>
              <w:rPr>
                <w:rFonts w:hint="eastAsia" w:ascii="宋体" w:hAnsi="宋体"/>
                <w:color w:val="000000"/>
                <w:szCs w:val="21"/>
              </w:rPr>
            </w:pPr>
            <w:r>
              <w:rPr>
                <w:rFonts w:hint="eastAsia" w:ascii="宋体" w:hAnsi="宋体"/>
                <w:color w:val="000000"/>
                <w:szCs w:val="21"/>
              </w:rPr>
              <w:t>不满足</w:t>
            </w:r>
            <w:r>
              <w:rPr>
                <w:rFonts w:hint="eastAsia" w:ascii="宋体" w:hAnsi="宋体"/>
                <w:color w:val="000000"/>
                <w:szCs w:val="21"/>
                <w:lang w:eastAsia="zh-CN"/>
              </w:rPr>
              <w:t>谈判文件</w:t>
            </w:r>
            <w:r>
              <w:rPr>
                <w:rFonts w:hint="eastAsia" w:ascii="宋体" w:hAnsi="宋体"/>
                <w:color w:val="000000"/>
                <w:szCs w:val="21"/>
              </w:rPr>
              <w:t>实质性要求的其他情形；</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jc w:val="center"/>
              <w:rPr>
                <w:rFonts w:hint="default" w:ascii="宋体" w:hAnsi="宋体"/>
                <w:color w:val="000000"/>
                <w:sz w:val="24"/>
                <w:lang w:val="en-US" w:eastAsia="zh-CN"/>
              </w:rPr>
            </w:pPr>
            <w:r>
              <w:rPr>
                <w:rFonts w:hint="eastAsia" w:ascii="宋体" w:hAnsi="宋体"/>
                <w:color w:val="000000"/>
                <w:sz w:val="24"/>
                <w:lang w:val="en-US" w:eastAsia="zh-CN"/>
              </w:rPr>
              <w:t>9</w:t>
            </w:r>
          </w:p>
        </w:tc>
        <w:tc>
          <w:tcPr>
            <w:tcW w:w="5939" w:type="dxa"/>
            <w:noWrap w:val="0"/>
            <w:vAlign w:val="center"/>
          </w:tcPr>
          <w:p>
            <w:pPr>
              <w:rPr>
                <w:rFonts w:hint="eastAsia" w:ascii="宋体" w:hAnsi="宋体"/>
                <w:color w:val="000000"/>
                <w:szCs w:val="21"/>
              </w:rPr>
            </w:pPr>
            <w:r>
              <w:rPr>
                <w:rFonts w:hint="eastAsia" w:ascii="宋体" w:hAnsi="宋体" w:eastAsia="宋体"/>
                <w:color w:val="000000"/>
                <w:szCs w:val="21"/>
                <w:lang w:val="en-US" w:eastAsia="zh-CN"/>
              </w:rPr>
              <w:t>信用中国信用报告和中国政府采购网查询结果；</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资</w:t>
            </w:r>
          </w:p>
          <w:p>
            <w:pPr>
              <w:jc w:val="center"/>
              <w:rPr>
                <w:rFonts w:hint="eastAsia" w:ascii="宋体" w:hAnsi="宋体"/>
                <w:color w:val="000000"/>
                <w:szCs w:val="21"/>
              </w:rPr>
            </w:pPr>
            <w:r>
              <w:rPr>
                <w:rFonts w:hint="eastAsia" w:ascii="宋体" w:hAnsi="宋体"/>
                <w:color w:val="000000"/>
                <w:szCs w:val="21"/>
              </w:rPr>
              <w:t>格</w:t>
            </w:r>
          </w:p>
          <w:p>
            <w:pPr>
              <w:jc w:val="center"/>
              <w:rPr>
                <w:rFonts w:hint="eastAsia" w:ascii="宋体" w:hAnsi="宋体"/>
                <w:color w:val="000000"/>
                <w:szCs w:val="21"/>
              </w:rPr>
            </w:pPr>
            <w:r>
              <w:rPr>
                <w:rFonts w:hint="eastAsia" w:ascii="宋体" w:hAnsi="宋体"/>
                <w:color w:val="000000"/>
                <w:szCs w:val="21"/>
              </w:rPr>
              <w:t>评</w:t>
            </w:r>
          </w:p>
          <w:p>
            <w:pPr>
              <w:jc w:val="center"/>
              <w:rPr>
                <w:rFonts w:hint="eastAsia" w:ascii="宋体" w:hAnsi="宋体"/>
                <w:color w:val="000000"/>
                <w:szCs w:val="21"/>
              </w:rPr>
            </w:pPr>
            <w:r>
              <w:rPr>
                <w:rFonts w:hint="eastAsia" w:ascii="宋体" w:hAnsi="宋体"/>
                <w:color w:val="000000"/>
                <w:szCs w:val="21"/>
              </w:rPr>
              <w:t>审</w:t>
            </w:r>
          </w:p>
          <w:p>
            <w:pPr>
              <w:jc w:val="center"/>
              <w:rPr>
                <w:rFonts w:hint="eastAsia" w:ascii="宋体" w:hAnsi="宋体"/>
                <w:color w:val="000000"/>
                <w:szCs w:val="21"/>
              </w:rPr>
            </w:pPr>
            <w:r>
              <w:rPr>
                <w:rFonts w:hint="eastAsia" w:ascii="宋体" w:hAnsi="宋体"/>
                <w:color w:val="000000"/>
                <w:szCs w:val="21"/>
              </w:rPr>
              <w:t>(适</w:t>
            </w:r>
          </w:p>
          <w:p>
            <w:pPr>
              <w:jc w:val="center"/>
              <w:rPr>
                <w:rFonts w:hint="eastAsia" w:ascii="宋体" w:hAnsi="宋体"/>
                <w:color w:val="000000"/>
                <w:szCs w:val="21"/>
              </w:rPr>
            </w:pPr>
            <w:r>
              <w:rPr>
                <w:rFonts w:hint="eastAsia" w:ascii="宋体" w:hAnsi="宋体"/>
                <w:color w:val="000000"/>
                <w:szCs w:val="21"/>
              </w:rPr>
              <w:t>用</w:t>
            </w:r>
          </w:p>
          <w:p>
            <w:pPr>
              <w:jc w:val="center"/>
              <w:rPr>
                <w:rFonts w:hint="eastAsia" w:ascii="宋体" w:hAnsi="宋体"/>
                <w:color w:val="000000"/>
                <w:szCs w:val="21"/>
              </w:rPr>
            </w:pPr>
            <w:r>
              <w:rPr>
                <w:rFonts w:hint="eastAsia" w:ascii="宋体" w:hAnsi="宋体"/>
                <w:color w:val="000000"/>
                <w:szCs w:val="21"/>
              </w:rPr>
              <w:t>于</w:t>
            </w:r>
          </w:p>
          <w:p>
            <w:pPr>
              <w:jc w:val="center"/>
              <w:rPr>
                <w:rFonts w:hint="eastAsia" w:ascii="宋体" w:hAnsi="宋体"/>
                <w:color w:val="000000"/>
                <w:szCs w:val="21"/>
              </w:rPr>
            </w:pPr>
            <w:r>
              <w:rPr>
                <w:rFonts w:hint="eastAsia" w:ascii="宋体" w:hAnsi="宋体"/>
                <w:color w:val="000000"/>
                <w:szCs w:val="21"/>
              </w:rPr>
              <w:t>资</w:t>
            </w:r>
          </w:p>
          <w:p>
            <w:pPr>
              <w:jc w:val="center"/>
              <w:rPr>
                <w:rFonts w:hint="eastAsia" w:ascii="宋体" w:hAnsi="宋体"/>
                <w:color w:val="000000"/>
                <w:szCs w:val="21"/>
              </w:rPr>
            </w:pPr>
            <w:r>
              <w:rPr>
                <w:rFonts w:hint="eastAsia" w:ascii="宋体" w:hAnsi="宋体"/>
                <w:color w:val="000000"/>
                <w:szCs w:val="21"/>
              </w:rPr>
              <w:t>格</w:t>
            </w:r>
          </w:p>
          <w:p>
            <w:pPr>
              <w:jc w:val="center"/>
              <w:rPr>
                <w:rFonts w:hint="eastAsia" w:ascii="宋体" w:hAnsi="宋体"/>
                <w:color w:val="000000"/>
                <w:szCs w:val="21"/>
              </w:rPr>
            </w:pPr>
            <w:r>
              <w:rPr>
                <w:rFonts w:hint="eastAsia" w:ascii="宋体" w:hAnsi="宋体"/>
                <w:color w:val="000000"/>
                <w:szCs w:val="21"/>
              </w:rPr>
              <w:t>后</w:t>
            </w:r>
          </w:p>
          <w:p>
            <w:pPr>
              <w:jc w:val="center"/>
              <w:rPr>
                <w:rFonts w:hint="eastAsia" w:ascii="宋体" w:hAnsi="宋体"/>
                <w:color w:val="000000"/>
                <w:szCs w:val="21"/>
              </w:rPr>
            </w:pPr>
            <w:r>
              <w:rPr>
                <w:rFonts w:hint="eastAsia" w:ascii="宋体" w:hAnsi="宋体"/>
                <w:color w:val="000000"/>
                <w:szCs w:val="21"/>
              </w:rPr>
              <w:t>审)</w:t>
            </w:r>
          </w:p>
        </w:tc>
        <w:tc>
          <w:tcPr>
            <w:tcW w:w="540" w:type="dxa"/>
            <w:noWrap w:val="0"/>
            <w:vAlign w:val="center"/>
          </w:tcPr>
          <w:p>
            <w:pPr>
              <w:rPr>
                <w:rFonts w:hint="eastAsia" w:ascii="宋体" w:hAnsi="宋体"/>
                <w:color w:val="000000"/>
                <w:szCs w:val="21"/>
              </w:rPr>
            </w:pPr>
            <w:r>
              <w:rPr>
                <w:rFonts w:hint="eastAsia" w:ascii="宋体" w:hAnsi="宋体"/>
                <w:color w:val="000000"/>
                <w:szCs w:val="21"/>
              </w:rPr>
              <w:t>1</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是否提供合格的营业执照；</w:t>
            </w:r>
          </w:p>
        </w:tc>
        <w:tc>
          <w:tcPr>
            <w:tcW w:w="596" w:type="dxa"/>
            <w:tcBorders>
              <w:right w:val="single" w:color="auto" w:sz="4" w:space="0"/>
            </w:tcBorders>
            <w:noWrap w:val="0"/>
            <w:vAlign w:val="center"/>
          </w:tcPr>
          <w:p>
            <w:pPr>
              <w:rPr>
                <w:rFonts w:hint="eastAsia" w:ascii="宋体" w:hAnsi="宋体"/>
                <w:color w:val="000000"/>
                <w:szCs w:val="21"/>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2</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是否具有满足招标项目需要的资质等级；</w:t>
            </w:r>
          </w:p>
        </w:tc>
        <w:tc>
          <w:tcPr>
            <w:tcW w:w="596" w:type="dxa"/>
            <w:tcBorders>
              <w:right w:val="single" w:color="auto" w:sz="4" w:space="0"/>
            </w:tcBorders>
            <w:noWrap w:val="0"/>
            <w:vAlign w:val="center"/>
          </w:tcPr>
          <w:p>
            <w:pPr>
              <w:rPr>
                <w:rFonts w:hint="eastAsia" w:ascii="宋体" w:hAnsi="宋体"/>
                <w:color w:val="000000"/>
                <w:szCs w:val="21"/>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3</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是否具备合格的安全生产许可证；</w:t>
            </w:r>
          </w:p>
        </w:tc>
        <w:tc>
          <w:tcPr>
            <w:tcW w:w="596" w:type="dxa"/>
            <w:tcBorders>
              <w:right w:val="single" w:color="auto" w:sz="4" w:space="0"/>
            </w:tcBorders>
            <w:noWrap w:val="0"/>
            <w:vAlign w:val="center"/>
          </w:tcPr>
          <w:p>
            <w:pPr>
              <w:rPr>
                <w:rFonts w:hint="eastAsia" w:ascii="宋体" w:hAnsi="宋体"/>
                <w:color w:val="000000"/>
                <w:szCs w:val="21"/>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4</w:t>
            </w:r>
          </w:p>
        </w:tc>
        <w:tc>
          <w:tcPr>
            <w:tcW w:w="5939" w:type="dxa"/>
            <w:noWrap w:val="0"/>
            <w:vAlign w:val="center"/>
          </w:tcPr>
          <w:p>
            <w:pPr>
              <w:spacing w:line="440" w:lineRule="exact"/>
              <w:rPr>
                <w:rFonts w:hint="eastAsia" w:ascii="宋体" w:hAnsi="宋体"/>
                <w:color w:val="000000"/>
                <w:szCs w:val="21"/>
              </w:rPr>
            </w:pPr>
            <w:r>
              <w:rPr>
                <w:rFonts w:hint="eastAsia" w:ascii="宋体" w:hAnsi="宋体"/>
                <w:color w:val="000000"/>
                <w:szCs w:val="21"/>
              </w:rPr>
              <w:t>提供的年度财务报表是否满足</w:t>
            </w:r>
            <w:r>
              <w:rPr>
                <w:rFonts w:hint="eastAsia" w:ascii="宋体" w:hAnsi="宋体"/>
                <w:color w:val="000000"/>
                <w:szCs w:val="21"/>
                <w:lang w:eastAsia="zh-CN"/>
              </w:rPr>
              <w:t>谈判文件</w:t>
            </w:r>
            <w:r>
              <w:rPr>
                <w:rFonts w:hint="eastAsia" w:ascii="宋体" w:hAnsi="宋体"/>
                <w:color w:val="000000"/>
                <w:szCs w:val="21"/>
              </w:rPr>
              <w:t>的要求；</w:t>
            </w:r>
          </w:p>
        </w:tc>
        <w:tc>
          <w:tcPr>
            <w:tcW w:w="596" w:type="dxa"/>
            <w:tcBorders>
              <w:right w:val="single" w:color="auto" w:sz="4" w:space="0"/>
            </w:tcBorders>
            <w:noWrap w:val="0"/>
            <w:vAlign w:val="center"/>
          </w:tcPr>
          <w:p>
            <w:pPr>
              <w:rPr>
                <w:rFonts w:hint="eastAsia" w:ascii="宋体" w:hAnsi="宋体"/>
                <w:color w:val="000000"/>
                <w:szCs w:val="21"/>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spacing w:line="440" w:lineRule="exact"/>
              <w:rPr>
                <w:rFonts w:hint="eastAsia" w:ascii="宋体" w:hAnsi="宋体"/>
                <w:color w:val="000000"/>
                <w:szCs w:val="21"/>
              </w:rPr>
            </w:pPr>
            <w:r>
              <w:rPr>
                <w:rFonts w:hint="eastAsia" w:ascii="宋体" w:hAnsi="宋体"/>
                <w:color w:val="000000"/>
                <w:szCs w:val="21"/>
              </w:rPr>
              <w:t>5</w:t>
            </w:r>
          </w:p>
        </w:tc>
        <w:tc>
          <w:tcPr>
            <w:tcW w:w="5939" w:type="dxa"/>
            <w:noWrap w:val="0"/>
            <w:vAlign w:val="center"/>
          </w:tcPr>
          <w:p>
            <w:pPr>
              <w:spacing w:line="440" w:lineRule="exact"/>
              <w:rPr>
                <w:rFonts w:hint="eastAsia" w:ascii="宋体" w:hAnsi="宋体"/>
                <w:color w:val="000000"/>
                <w:szCs w:val="21"/>
                <w:lang w:val="en-US" w:eastAsia="zh-CN"/>
              </w:rPr>
            </w:pPr>
            <w:r>
              <w:rPr>
                <w:rFonts w:hint="eastAsia" w:ascii="宋体" w:hAnsi="宋体"/>
                <w:color w:val="000000"/>
                <w:szCs w:val="21"/>
              </w:rPr>
              <w:t>自治区区外投标单位是否已办理进疆备案</w:t>
            </w:r>
            <w:r>
              <w:rPr>
                <w:rFonts w:hint="eastAsia" w:ascii="宋体" w:hAnsi="宋体"/>
                <w:color w:val="000000"/>
                <w:szCs w:val="21"/>
                <w:lang w:eastAsia="zh-CN"/>
              </w:rPr>
              <w:t>推送手续；</w:t>
            </w:r>
          </w:p>
        </w:tc>
        <w:tc>
          <w:tcPr>
            <w:tcW w:w="596" w:type="dxa"/>
            <w:tcBorders>
              <w:right w:val="single" w:color="auto" w:sz="4" w:space="0"/>
            </w:tcBorders>
            <w:noWrap w:val="0"/>
            <w:vAlign w:val="center"/>
          </w:tcPr>
          <w:p>
            <w:pPr>
              <w:rPr>
                <w:rFonts w:hint="eastAsia" w:ascii="宋体" w:hAnsi="宋体"/>
                <w:color w:val="000000"/>
                <w:szCs w:val="21"/>
                <w:highlight w:val="yellow"/>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highlight w:val="yellow"/>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highlight w:val="yellow"/>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highlight w:val="yellow"/>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highlight w:val="yellow"/>
              </w:rPr>
            </w:pPr>
          </w:p>
        </w:tc>
        <w:tc>
          <w:tcPr>
            <w:tcW w:w="542" w:type="dxa"/>
            <w:tcBorders>
              <w:left w:val="single" w:color="auto" w:sz="4" w:space="0"/>
            </w:tcBorders>
            <w:noWrap w:val="0"/>
            <w:vAlign w:val="center"/>
          </w:tcPr>
          <w:p>
            <w:pPr>
              <w:rPr>
                <w:rFonts w:hint="eastAsia" w:ascii="宋体" w:hAnsi="宋体"/>
                <w:color w:val="000000"/>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6</w:t>
            </w:r>
          </w:p>
        </w:tc>
        <w:tc>
          <w:tcPr>
            <w:tcW w:w="5939" w:type="dxa"/>
            <w:noWrap w:val="0"/>
            <w:vAlign w:val="center"/>
          </w:tcPr>
          <w:p>
            <w:pPr>
              <w:spacing w:line="440" w:lineRule="exact"/>
              <w:rPr>
                <w:rFonts w:hint="eastAsia" w:ascii="宋体" w:hAnsi="宋体" w:eastAsia="宋体"/>
                <w:color w:val="000000"/>
                <w:kern w:val="2"/>
                <w:sz w:val="21"/>
                <w:szCs w:val="21"/>
                <w:lang w:val="en-US" w:eastAsia="zh-CN" w:bidi="ar-SA"/>
              </w:rPr>
            </w:pPr>
            <w:r>
              <w:rPr>
                <w:rFonts w:hint="eastAsia" w:ascii="宋体" w:hAnsi="宋体"/>
                <w:color w:val="000000"/>
                <w:szCs w:val="21"/>
              </w:rPr>
              <w:t>类似项目业绩是否满足</w:t>
            </w:r>
            <w:r>
              <w:rPr>
                <w:rFonts w:hint="eastAsia" w:ascii="宋体" w:hAnsi="宋体"/>
                <w:color w:val="000000"/>
                <w:szCs w:val="21"/>
                <w:lang w:eastAsia="zh-CN"/>
              </w:rPr>
              <w:t>谈判文件</w:t>
            </w:r>
            <w:r>
              <w:rPr>
                <w:rFonts w:hint="eastAsia" w:ascii="宋体" w:hAnsi="宋体"/>
                <w:color w:val="000000"/>
                <w:szCs w:val="21"/>
              </w:rPr>
              <w:t>的要求</w:t>
            </w:r>
            <w:r>
              <w:rPr>
                <w:rFonts w:hint="eastAsia" w:ascii="宋体" w:hAnsi="宋体"/>
                <w:color w:val="000000"/>
                <w:szCs w:val="21"/>
                <w:lang w:eastAsia="zh-CN"/>
              </w:rPr>
              <w:t>；</w:t>
            </w:r>
          </w:p>
        </w:tc>
        <w:tc>
          <w:tcPr>
            <w:tcW w:w="596" w:type="dxa"/>
            <w:tcBorders>
              <w:right w:val="single" w:color="auto" w:sz="4" w:space="0"/>
            </w:tcBorders>
            <w:noWrap w:val="0"/>
            <w:vAlign w:val="center"/>
          </w:tcPr>
          <w:p>
            <w:pPr>
              <w:rPr>
                <w:rFonts w:hint="eastAsia" w:ascii="宋体" w:hAnsi="宋体"/>
                <w:color w:val="000000"/>
                <w:szCs w:val="21"/>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7</w:t>
            </w:r>
          </w:p>
        </w:tc>
        <w:tc>
          <w:tcPr>
            <w:tcW w:w="5939" w:type="dxa"/>
            <w:noWrap w:val="0"/>
            <w:vAlign w:val="center"/>
          </w:tcPr>
          <w:p>
            <w:pPr>
              <w:spacing w:line="440" w:lineRule="exact"/>
              <w:rPr>
                <w:rFonts w:hint="eastAsia" w:ascii="宋体" w:hAnsi="宋体" w:eastAsia="宋体"/>
                <w:color w:val="000000"/>
                <w:kern w:val="2"/>
                <w:sz w:val="21"/>
                <w:szCs w:val="21"/>
                <w:lang w:val="en-US" w:eastAsia="zh-CN" w:bidi="ar-SA"/>
              </w:rPr>
            </w:pPr>
            <w:r>
              <w:rPr>
                <w:rFonts w:hint="eastAsia" w:ascii="宋体" w:hAnsi="宋体"/>
                <w:color w:val="000000"/>
                <w:szCs w:val="21"/>
              </w:rPr>
              <w:t>企业信誉是否满足</w:t>
            </w:r>
            <w:r>
              <w:rPr>
                <w:rFonts w:hint="eastAsia" w:ascii="宋体" w:hAnsi="宋体"/>
                <w:color w:val="000000"/>
                <w:szCs w:val="21"/>
                <w:lang w:eastAsia="zh-CN"/>
              </w:rPr>
              <w:t>谈判文件</w:t>
            </w:r>
            <w:r>
              <w:rPr>
                <w:rFonts w:hint="eastAsia" w:ascii="宋体" w:hAnsi="宋体"/>
                <w:color w:val="000000"/>
                <w:szCs w:val="21"/>
              </w:rPr>
              <w:t>的要求</w:t>
            </w:r>
            <w:r>
              <w:rPr>
                <w:rFonts w:hint="eastAsia" w:ascii="宋体" w:hAnsi="宋体"/>
                <w:color w:val="000000"/>
                <w:szCs w:val="21"/>
                <w:lang w:eastAsia="zh-CN"/>
              </w:rPr>
              <w:t>；</w:t>
            </w:r>
          </w:p>
        </w:tc>
        <w:tc>
          <w:tcPr>
            <w:tcW w:w="596" w:type="dxa"/>
            <w:tcBorders>
              <w:right w:val="single" w:color="auto" w:sz="4" w:space="0"/>
            </w:tcBorders>
            <w:noWrap w:val="0"/>
            <w:vAlign w:val="center"/>
          </w:tcPr>
          <w:p>
            <w:pPr>
              <w:rPr>
                <w:rFonts w:hint="eastAsia" w:ascii="宋体" w:hAnsi="宋体"/>
                <w:color w:val="000000"/>
                <w:szCs w:val="21"/>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2"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8</w:t>
            </w:r>
          </w:p>
        </w:tc>
        <w:tc>
          <w:tcPr>
            <w:tcW w:w="5939" w:type="dxa"/>
            <w:noWrap w:val="0"/>
            <w:vAlign w:val="center"/>
          </w:tcPr>
          <w:p>
            <w:pPr>
              <w:spacing w:line="440" w:lineRule="exact"/>
              <w:rPr>
                <w:rFonts w:hint="eastAsia" w:ascii="宋体" w:hAnsi="宋体" w:eastAsia="宋体"/>
                <w:color w:val="000000"/>
                <w:kern w:val="2"/>
                <w:sz w:val="21"/>
                <w:szCs w:val="21"/>
                <w:lang w:val="en-US" w:eastAsia="zh-CN" w:bidi="ar-SA"/>
              </w:rPr>
            </w:pPr>
            <w:r>
              <w:rPr>
                <w:rFonts w:hint="eastAsia" w:ascii="宋体" w:hAnsi="宋体"/>
                <w:color w:val="000000"/>
                <w:szCs w:val="21"/>
              </w:rPr>
              <w:t>项目管理机构组成表中人员是否配齐（安全员须具备岗位证和安全考核证）</w:t>
            </w:r>
            <w:r>
              <w:rPr>
                <w:rFonts w:hint="eastAsia" w:ascii="宋体" w:hAnsi="宋体"/>
                <w:color w:val="000000"/>
                <w:szCs w:val="21"/>
                <w:lang w:eastAsia="zh-CN"/>
              </w:rPr>
              <w:t>；</w:t>
            </w:r>
          </w:p>
        </w:tc>
        <w:tc>
          <w:tcPr>
            <w:tcW w:w="596" w:type="dxa"/>
            <w:tcBorders>
              <w:right w:val="single" w:color="auto" w:sz="4" w:space="0"/>
            </w:tcBorders>
            <w:noWrap w:val="0"/>
            <w:vAlign w:val="center"/>
          </w:tcPr>
          <w:p>
            <w:pPr>
              <w:rPr>
                <w:rFonts w:hint="eastAsia" w:ascii="宋体" w:hAnsi="宋体"/>
                <w:color w:val="000000"/>
                <w:szCs w:val="21"/>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827" w:type="dxa"/>
            <w:vMerge w:val="continue"/>
            <w:noWrap w:val="0"/>
            <w:vAlign w:val="center"/>
          </w:tcPr>
          <w:p>
            <w:pPr>
              <w:jc w:val="center"/>
              <w:rPr>
                <w:rFonts w:hint="eastAsia" w:ascii="宋体" w:hAnsi="宋体"/>
                <w:color w:val="000000"/>
                <w:szCs w:val="21"/>
              </w:rPr>
            </w:pPr>
          </w:p>
        </w:tc>
        <w:tc>
          <w:tcPr>
            <w:tcW w:w="540" w:type="dxa"/>
            <w:noWrap w:val="0"/>
            <w:vAlign w:val="center"/>
          </w:tcPr>
          <w:p>
            <w:pPr>
              <w:rPr>
                <w:rFonts w:hint="default" w:ascii="宋体" w:hAnsi="宋体" w:eastAsia="宋体"/>
                <w:color w:val="000000"/>
                <w:sz w:val="24"/>
                <w:lang w:val="en-US" w:eastAsia="zh-CN"/>
              </w:rPr>
            </w:pPr>
            <w:r>
              <w:rPr>
                <w:rFonts w:hint="eastAsia" w:ascii="宋体" w:hAnsi="宋体" w:eastAsia="宋体"/>
                <w:color w:val="000000"/>
                <w:sz w:val="24"/>
                <w:lang w:val="en-US" w:eastAsia="zh-CN"/>
              </w:rPr>
              <w:t>9</w:t>
            </w:r>
          </w:p>
        </w:tc>
        <w:tc>
          <w:tcPr>
            <w:tcW w:w="5939" w:type="dxa"/>
            <w:noWrap w:val="0"/>
            <w:vAlign w:val="center"/>
          </w:tcPr>
          <w:p>
            <w:pPr>
              <w:spacing w:line="440" w:lineRule="exact"/>
              <w:rPr>
                <w:rFonts w:hint="eastAsia" w:ascii="宋体" w:hAnsi="宋体" w:eastAsia="宋体"/>
                <w:color w:val="000000"/>
                <w:kern w:val="2"/>
                <w:sz w:val="24"/>
                <w:szCs w:val="24"/>
                <w:lang w:val="en-US" w:eastAsia="zh-CN" w:bidi="ar-SA"/>
              </w:rPr>
            </w:pPr>
            <w:r>
              <w:rPr>
                <w:rFonts w:hint="eastAsia" w:ascii="宋体" w:hAnsi="宋体"/>
                <w:color w:val="000000"/>
                <w:szCs w:val="21"/>
              </w:rPr>
              <w:t>其他情形；</w:t>
            </w:r>
          </w:p>
        </w:tc>
        <w:tc>
          <w:tcPr>
            <w:tcW w:w="596" w:type="dxa"/>
            <w:tcBorders>
              <w:right w:val="single" w:color="auto" w:sz="4" w:space="0"/>
            </w:tcBorders>
            <w:noWrap w:val="0"/>
            <w:vAlign w:val="center"/>
          </w:tcPr>
          <w:p>
            <w:pPr>
              <w:rPr>
                <w:rFonts w:hint="eastAsia" w:ascii="宋体" w:hAnsi="宋体"/>
                <w:color w:val="000000"/>
                <w:szCs w:val="21"/>
              </w:rPr>
            </w:pPr>
          </w:p>
        </w:tc>
        <w:tc>
          <w:tcPr>
            <w:tcW w:w="596"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 w:hRule="atLeast"/>
        </w:trPr>
        <w:tc>
          <w:tcPr>
            <w:tcW w:w="827" w:type="dxa"/>
            <w:noWrap w:val="0"/>
            <w:vAlign w:val="center"/>
          </w:tcPr>
          <w:p>
            <w:pPr>
              <w:jc w:val="center"/>
              <w:rPr>
                <w:rFonts w:hint="eastAsia" w:ascii="宋体" w:hAnsi="宋体"/>
                <w:color w:val="000000"/>
                <w:szCs w:val="21"/>
              </w:rPr>
            </w:pPr>
          </w:p>
        </w:tc>
        <w:tc>
          <w:tcPr>
            <w:tcW w:w="6479" w:type="dxa"/>
            <w:gridSpan w:val="2"/>
            <w:noWrap w:val="0"/>
            <w:vAlign w:val="center"/>
          </w:tcPr>
          <w:p>
            <w:pPr>
              <w:spacing w:line="440" w:lineRule="exact"/>
              <w:rPr>
                <w:rFonts w:ascii="宋体" w:hAnsi="宋体"/>
                <w:color w:val="000000"/>
                <w:szCs w:val="21"/>
              </w:rPr>
            </w:pPr>
            <w:r>
              <w:rPr>
                <w:rFonts w:hint="eastAsia" w:ascii="宋体" w:hAnsi="宋体"/>
                <w:color w:val="000000"/>
                <w:szCs w:val="21"/>
              </w:rPr>
              <w:t>结论：是否通过评审</w:t>
            </w:r>
          </w:p>
        </w:tc>
        <w:tc>
          <w:tcPr>
            <w:tcW w:w="596" w:type="dxa"/>
            <w:noWrap w:val="0"/>
            <w:vAlign w:val="center"/>
          </w:tcPr>
          <w:p>
            <w:pPr>
              <w:rPr>
                <w:rFonts w:hint="eastAsia" w:ascii="宋体" w:hAnsi="宋体"/>
                <w:color w:val="000000"/>
                <w:szCs w:val="21"/>
              </w:rPr>
            </w:pPr>
          </w:p>
        </w:tc>
        <w:tc>
          <w:tcPr>
            <w:tcW w:w="596" w:type="dxa"/>
            <w:tcBorders>
              <w:right w:val="single" w:color="auto" w:sz="4" w:space="0"/>
            </w:tcBorders>
            <w:noWrap w:val="0"/>
            <w:vAlign w:val="center"/>
          </w:tcPr>
          <w:p>
            <w:pPr>
              <w:rPr>
                <w:rFonts w:hint="eastAsia" w:ascii="宋体" w:hAnsi="宋体"/>
                <w:color w:val="000000"/>
                <w:szCs w:val="21"/>
              </w:rPr>
            </w:pPr>
          </w:p>
        </w:tc>
        <w:tc>
          <w:tcPr>
            <w:tcW w:w="564"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2"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 w:hRule="atLeast"/>
        </w:trPr>
        <w:tc>
          <w:tcPr>
            <w:tcW w:w="10684" w:type="dxa"/>
            <w:gridSpan w:val="10"/>
            <w:noWrap w:val="0"/>
            <w:vAlign w:val="center"/>
          </w:tcPr>
          <w:p>
            <w:pPr>
              <w:rPr>
                <w:rFonts w:hint="eastAsia" w:ascii="宋体" w:hAnsi="宋体"/>
                <w:color w:val="000000"/>
                <w:szCs w:val="21"/>
              </w:rPr>
            </w:pPr>
            <w:r>
              <w:rPr>
                <w:rFonts w:hint="eastAsia" w:ascii="宋体" w:hAnsi="宋体" w:eastAsia="宋体"/>
                <w:b/>
                <w:color w:val="000000"/>
                <w:szCs w:val="21"/>
                <w:lang w:eastAsia="zh-CN"/>
              </w:rPr>
              <w:t>谈判小组</w:t>
            </w:r>
            <w:r>
              <w:rPr>
                <w:rFonts w:hint="eastAsia" w:ascii="宋体" w:hAnsi="宋体"/>
                <w:b/>
                <w:color w:val="000000"/>
                <w:szCs w:val="21"/>
              </w:rPr>
              <w:t>成员签名：                                                         年    月    日</w:t>
            </w:r>
          </w:p>
        </w:tc>
      </w:tr>
    </w:tbl>
    <w:p>
      <w:pPr>
        <w:rPr>
          <w:rFonts w:hint="eastAsia" w:ascii="宋体" w:hAnsi="宋体"/>
          <w:color w:val="000000"/>
          <w:sz w:val="24"/>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pStyle w:val="174"/>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b/>
          <w:color w:val="000000"/>
          <w:sz w:val="24"/>
        </w:rPr>
      </w:pPr>
      <w:r>
        <w:rPr>
          <w:rFonts w:hint="eastAsia" w:ascii="宋体" w:hAnsi="宋体"/>
          <w:color w:val="000000"/>
          <w:szCs w:val="21"/>
        </w:rPr>
        <w:t>附表二</w:t>
      </w:r>
    </w:p>
    <w:tbl>
      <w:tblPr>
        <w:tblStyle w:val="42"/>
        <w:tblpPr w:leftFromText="180" w:rightFromText="180" w:vertAnchor="text" w:horzAnchor="margin" w:tblpXSpec="center" w:tblpY="66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5"/>
        <w:gridCol w:w="538"/>
        <w:gridCol w:w="5904"/>
        <w:gridCol w:w="538"/>
        <w:gridCol w:w="576"/>
        <w:gridCol w:w="7"/>
        <w:gridCol w:w="540"/>
        <w:gridCol w:w="530"/>
        <w:gridCol w:w="10"/>
        <w:gridCol w:w="540"/>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8" w:hRule="atLeast"/>
          <w:jc w:val="center"/>
        </w:trPr>
        <w:tc>
          <w:tcPr>
            <w:tcW w:w="825" w:type="dxa"/>
            <w:vMerge w:val="restart"/>
            <w:noWrap w:val="0"/>
            <w:vAlign w:val="center"/>
          </w:tcPr>
          <w:p>
            <w:pPr>
              <w:jc w:val="center"/>
              <w:rPr>
                <w:rFonts w:hint="eastAsia" w:ascii="宋体" w:hAnsi="宋体"/>
                <w:b/>
                <w:color w:val="000000"/>
                <w:szCs w:val="21"/>
              </w:rPr>
            </w:pPr>
            <w:r>
              <w:rPr>
                <w:rFonts w:hint="eastAsia" w:ascii="宋体" w:hAnsi="宋体"/>
                <w:b/>
                <w:color w:val="000000"/>
                <w:szCs w:val="21"/>
              </w:rPr>
              <w:t>项目</w:t>
            </w:r>
          </w:p>
        </w:tc>
        <w:tc>
          <w:tcPr>
            <w:tcW w:w="6442" w:type="dxa"/>
            <w:gridSpan w:val="2"/>
            <w:vMerge w:val="restart"/>
            <w:noWrap w:val="0"/>
            <w:vAlign w:val="center"/>
          </w:tcPr>
          <w:p>
            <w:pPr>
              <w:jc w:val="center"/>
              <w:rPr>
                <w:rFonts w:hint="eastAsia" w:ascii="宋体" w:hAnsi="宋体"/>
                <w:b/>
                <w:color w:val="000000"/>
                <w:szCs w:val="21"/>
              </w:rPr>
            </w:pPr>
            <w:r>
              <w:rPr>
                <w:rFonts w:hint="eastAsia" w:ascii="宋体" w:hAnsi="宋体"/>
                <w:b/>
                <w:color w:val="000000"/>
                <w:szCs w:val="21"/>
              </w:rPr>
              <w:t>评审内容</w:t>
            </w:r>
          </w:p>
        </w:tc>
        <w:tc>
          <w:tcPr>
            <w:tcW w:w="3461" w:type="dxa"/>
            <w:gridSpan w:val="8"/>
            <w:tcBorders>
              <w:bottom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3" w:hRule="atLeast"/>
          <w:jc w:val="center"/>
        </w:trPr>
        <w:tc>
          <w:tcPr>
            <w:tcW w:w="825" w:type="dxa"/>
            <w:vMerge w:val="continue"/>
            <w:noWrap w:val="0"/>
            <w:vAlign w:val="center"/>
          </w:tcPr>
          <w:p>
            <w:pPr>
              <w:jc w:val="center"/>
              <w:rPr>
                <w:rFonts w:hint="eastAsia" w:ascii="宋体" w:hAnsi="宋体"/>
                <w:b/>
                <w:color w:val="000000"/>
                <w:szCs w:val="21"/>
              </w:rPr>
            </w:pPr>
          </w:p>
        </w:tc>
        <w:tc>
          <w:tcPr>
            <w:tcW w:w="6442" w:type="dxa"/>
            <w:gridSpan w:val="2"/>
            <w:vMerge w:val="continue"/>
            <w:noWrap w:val="0"/>
            <w:vAlign w:val="center"/>
          </w:tcPr>
          <w:p>
            <w:pPr>
              <w:jc w:val="center"/>
              <w:rPr>
                <w:rFonts w:hint="eastAsia" w:ascii="宋体" w:hAnsi="宋体"/>
                <w:b/>
                <w:color w:val="000000"/>
                <w:szCs w:val="21"/>
              </w:rPr>
            </w:pPr>
          </w:p>
        </w:tc>
        <w:tc>
          <w:tcPr>
            <w:tcW w:w="1114" w:type="dxa"/>
            <w:gridSpan w:val="2"/>
            <w:tcBorders>
              <w:top w:val="single" w:color="auto" w:sz="4" w:space="0"/>
              <w:right w:val="single" w:color="auto" w:sz="4" w:space="0"/>
            </w:tcBorders>
            <w:noWrap w:val="0"/>
            <w:vAlign w:val="center"/>
          </w:tcPr>
          <w:p>
            <w:pPr>
              <w:jc w:val="center"/>
              <w:rPr>
                <w:rFonts w:hint="eastAsia" w:ascii="宋体" w:hAnsi="宋体"/>
                <w:b/>
                <w:color w:val="000000"/>
                <w:szCs w:val="21"/>
              </w:rPr>
            </w:pPr>
          </w:p>
        </w:tc>
        <w:tc>
          <w:tcPr>
            <w:tcW w:w="1077" w:type="dxa"/>
            <w:gridSpan w:val="3"/>
            <w:tcBorders>
              <w:top w:val="single" w:color="auto" w:sz="4" w:space="0"/>
              <w:left w:val="single" w:color="auto" w:sz="4" w:space="0"/>
              <w:right w:val="single" w:color="auto" w:sz="4" w:space="0"/>
            </w:tcBorders>
            <w:noWrap w:val="0"/>
            <w:vAlign w:val="center"/>
          </w:tcPr>
          <w:p>
            <w:pPr>
              <w:jc w:val="center"/>
              <w:rPr>
                <w:rFonts w:hint="eastAsia" w:ascii="宋体" w:hAnsi="宋体"/>
                <w:b/>
                <w:color w:val="000000"/>
                <w:szCs w:val="21"/>
              </w:rPr>
            </w:pPr>
          </w:p>
        </w:tc>
        <w:tc>
          <w:tcPr>
            <w:tcW w:w="1270" w:type="dxa"/>
            <w:gridSpan w:val="3"/>
            <w:tcBorders>
              <w:top w:val="single" w:color="auto" w:sz="4" w:space="0"/>
              <w:left w:val="single" w:color="auto" w:sz="4" w:space="0"/>
            </w:tcBorders>
            <w:noWrap w:val="0"/>
            <w:vAlign w:val="center"/>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5" w:type="dxa"/>
            <w:vMerge w:val="continue"/>
            <w:tcBorders>
              <w:bottom w:val="single" w:color="auto" w:sz="4" w:space="0"/>
            </w:tcBorders>
            <w:noWrap w:val="0"/>
            <w:vAlign w:val="center"/>
          </w:tcPr>
          <w:p>
            <w:pPr>
              <w:jc w:val="center"/>
              <w:rPr>
                <w:rFonts w:hint="eastAsia" w:ascii="宋体" w:hAnsi="宋体"/>
                <w:b/>
                <w:color w:val="000000"/>
                <w:szCs w:val="21"/>
              </w:rPr>
            </w:pPr>
          </w:p>
        </w:tc>
        <w:tc>
          <w:tcPr>
            <w:tcW w:w="6442" w:type="dxa"/>
            <w:gridSpan w:val="2"/>
            <w:vMerge w:val="continue"/>
            <w:tcBorders>
              <w:bottom w:val="single" w:color="auto" w:sz="4" w:space="0"/>
            </w:tcBorders>
            <w:noWrap w:val="0"/>
            <w:vAlign w:val="center"/>
          </w:tcPr>
          <w:p>
            <w:pPr>
              <w:rPr>
                <w:rFonts w:hint="eastAsia" w:ascii="宋体" w:hAnsi="宋体"/>
                <w:b/>
                <w:color w:val="000000"/>
                <w:szCs w:val="21"/>
              </w:rPr>
            </w:pPr>
          </w:p>
        </w:tc>
        <w:tc>
          <w:tcPr>
            <w:tcW w:w="538" w:type="dxa"/>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83" w:type="dxa"/>
            <w:gridSpan w:val="2"/>
            <w:tcBorders>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540" w:type="dxa"/>
            <w:gridSpan w:val="2"/>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是</w:t>
            </w:r>
          </w:p>
        </w:tc>
        <w:tc>
          <w:tcPr>
            <w:tcW w:w="720" w:type="dxa"/>
            <w:tcBorders>
              <w:left w:val="single" w:color="auto" w:sz="4" w:space="0"/>
            </w:tcBorders>
            <w:noWrap w:val="0"/>
            <w:vAlign w:val="center"/>
          </w:tcPr>
          <w:p>
            <w:pPr>
              <w:jc w:val="center"/>
              <w:rPr>
                <w:rFonts w:hint="eastAsia" w:ascii="宋体" w:hAnsi="宋体"/>
                <w:b/>
                <w:color w:val="000000"/>
                <w:szCs w:val="21"/>
              </w:rPr>
            </w:pPr>
            <w:r>
              <w:rPr>
                <w:rFonts w:hint="eastAsia" w:ascii="宋体" w:hAnsi="宋体"/>
                <w:b/>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5" w:type="dxa"/>
            <w:vMerge w:val="restart"/>
            <w:tcBorders>
              <w:top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审</w:t>
            </w:r>
          </w:p>
          <w:p>
            <w:pPr>
              <w:jc w:val="center"/>
              <w:rPr>
                <w:rFonts w:hint="eastAsia" w:ascii="宋体" w:hAnsi="宋体"/>
                <w:color w:val="000000"/>
                <w:szCs w:val="21"/>
              </w:rPr>
            </w:pPr>
            <w:r>
              <w:rPr>
                <w:rFonts w:hint="eastAsia" w:ascii="宋体" w:hAnsi="宋体"/>
                <w:color w:val="000000"/>
                <w:szCs w:val="21"/>
              </w:rPr>
              <w:t>查</w:t>
            </w:r>
          </w:p>
          <w:p>
            <w:pPr>
              <w:jc w:val="center"/>
              <w:rPr>
                <w:rFonts w:hint="eastAsia" w:ascii="宋体" w:hAnsi="宋体"/>
                <w:color w:val="000000"/>
                <w:szCs w:val="21"/>
              </w:rPr>
            </w:pPr>
            <w:r>
              <w:rPr>
                <w:rFonts w:hint="eastAsia" w:ascii="宋体" w:hAnsi="宋体"/>
                <w:color w:val="000000"/>
                <w:szCs w:val="21"/>
              </w:rPr>
              <w:t>标</w:t>
            </w:r>
          </w:p>
          <w:p>
            <w:pPr>
              <w:jc w:val="center"/>
              <w:rPr>
                <w:rFonts w:hint="eastAsia" w:ascii="宋体" w:hAnsi="宋体"/>
                <w:color w:val="000000"/>
                <w:szCs w:val="21"/>
              </w:rPr>
            </w:pPr>
            <w:r>
              <w:rPr>
                <w:rFonts w:hint="eastAsia" w:ascii="宋体" w:hAnsi="宋体"/>
                <w:color w:val="000000"/>
                <w:szCs w:val="21"/>
              </w:rPr>
              <w:t>准</w:t>
            </w:r>
          </w:p>
        </w:tc>
        <w:tc>
          <w:tcPr>
            <w:tcW w:w="538" w:type="dxa"/>
            <w:tcBorders>
              <w:top w:val="single" w:color="auto" w:sz="4" w:space="0"/>
              <w:right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1</w:t>
            </w:r>
          </w:p>
        </w:tc>
        <w:tc>
          <w:tcPr>
            <w:tcW w:w="5904" w:type="dxa"/>
            <w:tcBorders>
              <w:left w:val="single" w:color="auto" w:sz="4" w:space="0"/>
              <w:right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由政府立项核准、审批的建筑工程,投标报价（包括单项工程）高于设定的工程预算招标控制价（工程限额）的；</w:t>
            </w:r>
          </w:p>
        </w:tc>
        <w:tc>
          <w:tcPr>
            <w:tcW w:w="538" w:type="dxa"/>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583" w:type="dxa"/>
            <w:gridSpan w:val="2"/>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540" w:type="dxa"/>
            <w:gridSpan w:val="2"/>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720" w:type="dxa"/>
            <w:tcBorders>
              <w:left w:val="single" w:color="auto" w:sz="4" w:space="0"/>
            </w:tcBorders>
            <w:noWrap w:val="0"/>
            <w:vAlign w:val="center"/>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825" w:type="dxa"/>
            <w:vMerge w:val="continue"/>
            <w:noWrap w:val="0"/>
            <w:vAlign w:val="center"/>
          </w:tcPr>
          <w:p>
            <w:pPr>
              <w:jc w:val="center"/>
              <w:rPr>
                <w:rFonts w:hint="eastAsia" w:ascii="宋体" w:hAnsi="宋体"/>
                <w:color w:val="000000"/>
                <w:szCs w:val="21"/>
              </w:rPr>
            </w:pPr>
          </w:p>
        </w:tc>
        <w:tc>
          <w:tcPr>
            <w:tcW w:w="538" w:type="dxa"/>
            <w:tcBorders>
              <w:top w:val="single" w:color="auto" w:sz="4" w:space="0"/>
              <w:right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5904" w:type="dxa"/>
            <w:tcBorders>
              <w:left w:val="single" w:color="auto" w:sz="4" w:space="0"/>
              <w:right w:val="single" w:color="auto" w:sz="4" w:space="0"/>
            </w:tcBorders>
            <w:noWrap w:val="0"/>
            <w:vAlign w:val="center"/>
          </w:tcPr>
          <w:p>
            <w:pPr>
              <w:rPr>
                <w:rFonts w:hint="eastAsia" w:ascii="宋体" w:hAnsi="宋体"/>
                <w:b/>
                <w:color w:val="000000"/>
                <w:szCs w:val="21"/>
              </w:rPr>
            </w:pPr>
            <w:r>
              <w:rPr>
                <w:rFonts w:hint="eastAsia" w:ascii="宋体" w:hAnsi="宋体"/>
                <w:color w:val="000000"/>
                <w:szCs w:val="21"/>
              </w:rPr>
              <w:t>投标人对同一招标项目作出两个以上报价未明确效力的；</w:t>
            </w:r>
          </w:p>
        </w:tc>
        <w:tc>
          <w:tcPr>
            <w:tcW w:w="538" w:type="dxa"/>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583" w:type="dxa"/>
            <w:gridSpan w:val="2"/>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540" w:type="dxa"/>
            <w:gridSpan w:val="2"/>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540" w:type="dxa"/>
            <w:tcBorders>
              <w:left w:val="single" w:color="auto" w:sz="4" w:space="0"/>
              <w:right w:val="single" w:color="auto" w:sz="4" w:space="0"/>
            </w:tcBorders>
            <w:noWrap w:val="0"/>
            <w:vAlign w:val="center"/>
          </w:tcPr>
          <w:p>
            <w:pPr>
              <w:jc w:val="center"/>
              <w:rPr>
                <w:rFonts w:hint="eastAsia" w:ascii="宋体" w:hAnsi="宋体"/>
                <w:b/>
                <w:color w:val="000000"/>
                <w:szCs w:val="21"/>
              </w:rPr>
            </w:pPr>
          </w:p>
        </w:tc>
        <w:tc>
          <w:tcPr>
            <w:tcW w:w="720" w:type="dxa"/>
            <w:tcBorders>
              <w:left w:val="single" w:color="auto" w:sz="4" w:space="0"/>
            </w:tcBorders>
            <w:noWrap w:val="0"/>
            <w:vAlign w:val="center"/>
          </w:tcPr>
          <w:p>
            <w:pPr>
              <w:jc w:val="center"/>
              <w:rPr>
                <w:rFonts w:hint="eastAsia" w:ascii="宋体" w:hAnsi="宋体"/>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3</w:t>
            </w:r>
          </w:p>
        </w:tc>
        <w:tc>
          <w:tcPr>
            <w:tcW w:w="5904" w:type="dxa"/>
            <w:noWrap w:val="0"/>
            <w:vAlign w:val="center"/>
          </w:tcPr>
          <w:p>
            <w:pPr>
              <w:rPr>
                <w:rFonts w:hint="eastAsia" w:ascii="宋体" w:hAnsi="宋体"/>
                <w:color w:val="000000"/>
                <w:szCs w:val="21"/>
              </w:rPr>
            </w:pPr>
            <w:r>
              <w:rPr>
                <w:rFonts w:hint="eastAsia" w:ascii="宋体" w:hAnsi="宋体"/>
                <w:color w:val="000000"/>
                <w:szCs w:val="21"/>
              </w:rPr>
              <w:t>未按</w:t>
            </w:r>
            <w:r>
              <w:rPr>
                <w:rFonts w:hint="eastAsia" w:ascii="宋体" w:hAnsi="宋体"/>
                <w:color w:val="000000"/>
                <w:szCs w:val="21"/>
                <w:lang w:eastAsia="zh-CN"/>
              </w:rPr>
              <w:t>谈判文件</w:t>
            </w:r>
            <w:r>
              <w:rPr>
                <w:rFonts w:hint="eastAsia" w:ascii="宋体" w:hAnsi="宋体"/>
                <w:color w:val="000000"/>
                <w:szCs w:val="21"/>
              </w:rPr>
              <w:t>要求提供投标报价的电子</w:t>
            </w:r>
            <w:r>
              <w:rPr>
                <w:rFonts w:hint="eastAsia" w:ascii="宋体" w:hAnsi="宋体"/>
                <w:color w:val="000000"/>
                <w:szCs w:val="21"/>
                <w:lang w:eastAsia="zh-CN"/>
              </w:rPr>
              <w:t>谈判响应性文件</w:t>
            </w:r>
            <w:r>
              <w:rPr>
                <w:rFonts w:hint="eastAsia" w:ascii="宋体" w:hAnsi="宋体"/>
                <w:color w:val="000000"/>
                <w:szCs w:val="21"/>
              </w:rPr>
              <w:t>的；</w:t>
            </w:r>
          </w:p>
        </w:tc>
        <w:tc>
          <w:tcPr>
            <w:tcW w:w="538" w:type="dxa"/>
            <w:tcBorders>
              <w:right w:val="single" w:color="auto" w:sz="4" w:space="0"/>
            </w:tcBorders>
            <w:noWrap w:val="0"/>
            <w:vAlign w:val="center"/>
          </w:tcPr>
          <w:p>
            <w:pPr>
              <w:rPr>
                <w:rFonts w:hint="eastAsia" w:ascii="宋体" w:hAnsi="宋体"/>
                <w:color w:val="000000"/>
                <w:szCs w:val="21"/>
              </w:rPr>
            </w:pPr>
          </w:p>
        </w:tc>
        <w:tc>
          <w:tcPr>
            <w:tcW w:w="583"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5" w:type="dxa"/>
            <w:vMerge w:val="continue"/>
            <w:noWrap w:val="0"/>
            <w:vAlign w:val="center"/>
          </w:tcPr>
          <w:p>
            <w:pPr>
              <w:jc w:val="center"/>
              <w:rPr>
                <w:rFonts w:hint="eastAsia" w:ascii="宋体" w:hAnsi="宋体"/>
                <w:color w:val="000000"/>
                <w:szCs w:val="21"/>
              </w:rPr>
            </w:pPr>
          </w:p>
        </w:tc>
        <w:tc>
          <w:tcPr>
            <w:tcW w:w="538" w:type="dxa"/>
            <w:tcBorders>
              <w:top w:val="nil"/>
            </w:tcBorders>
            <w:noWrap w:val="0"/>
            <w:vAlign w:val="center"/>
          </w:tcPr>
          <w:p>
            <w:pPr>
              <w:jc w:val="center"/>
              <w:rPr>
                <w:rFonts w:hint="eastAsia" w:ascii="宋体" w:hAnsi="宋体"/>
                <w:color w:val="000000"/>
                <w:szCs w:val="21"/>
              </w:rPr>
            </w:pPr>
            <w:r>
              <w:rPr>
                <w:rFonts w:hint="eastAsia" w:ascii="宋体" w:hAnsi="宋体"/>
                <w:color w:val="000000"/>
                <w:szCs w:val="21"/>
              </w:rPr>
              <w:t>4</w:t>
            </w:r>
          </w:p>
        </w:tc>
        <w:tc>
          <w:tcPr>
            <w:tcW w:w="5904" w:type="dxa"/>
            <w:tcBorders>
              <w:top w:val="nil"/>
            </w:tcBorders>
            <w:noWrap w:val="0"/>
            <w:vAlign w:val="center"/>
          </w:tcPr>
          <w:p>
            <w:pPr>
              <w:rPr>
                <w:rFonts w:hint="eastAsia" w:ascii="宋体" w:hAnsi="宋体"/>
                <w:color w:val="000000"/>
                <w:szCs w:val="21"/>
              </w:rPr>
            </w:pPr>
            <w:r>
              <w:rPr>
                <w:rFonts w:hint="eastAsia" w:ascii="宋体" w:hAnsi="宋体"/>
                <w:color w:val="000000"/>
                <w:szCs w:val="21"/>
              </w:rPr>
              <w:t>未按</w:t>
            </w:r>
            <w:r>
              <w:rPr>
                <w:rFonts w:hint="eastAsia" w:ascii="宋体" w:hAnsi="宋体"/>
                <w:color w:val="000000"/>
                <w:szCs w:val="21"/>
                <w:lang w:eastAsia="zh-CN"/>
              </w:rPr>
              <w:t>谈判文件</w:t>
            </w:r>
            <w:r>
              <w:rPr>
                <w:rFonts w:hint="eastAsia" w:ascii="宋体" w:hAnsi="宋体"/>
                <w:color w:val="000000"/>
                <w:szCs w:val="21"/>
              </w:rPr>
              <w:t>规定的格式填写，内容不全或关键字迹模糊、无法辨认的；</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5</w:t>
            </w:r>
          </w:p>
        </w:tc>
        <w:tc>
          <w:tcPr>
            <w:tcW w:w="5904" w:type="dxa"/>
            <w:noWrap w:val="0"/>
            <w:vAlign w:val="center"/>
          </w:tcPr>
          <w:p>
            <w:pPr>
              <w:rPr>
                <w:rFonts w:hint="eastAsia" w:ascii="宋体" w:hAnsi="宋体"/>
                <w:color w:val="000000"/>
                <w:szCs w:val="21"/>
              </w:rPr>
            </w:pPr>
            <w:r>
              <w:rPr>
                <w:rFonts w:hint="eastAsia" w:ascii="宋体" w:hAnsi="宋体"/>
                <w:color w:val="000000"/>
                <w:szCs w:val="21"/>
              </w:rPr>
              <w:t>改变</w:t>
            </w:r>
            <w:r>
              <w:rPr>
                <w:rFonts w:hint="eastAsia" w:ascii="宋体" w:hAnsi="宋体"/>
                <w:color w:val="000000"/>
                <w:szCs w:val="21"/>
                <w:lang w:eastAsia="zh-CN"/>
              </w:rPr>
              <w:t>谈判文件</w:t>
            </w:r>
            <w:r>
              <w:rPr>
                <w:rFonts w:hint="eastAsia" w:ascii="宋体" w:hAnsi="宋体"/>
                <w:color w:val="000000"/>
                <w:szCs w:val="21"/>
              </w:rPr>
              <w:t>提供的工程量清单中的；</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6</w:t>
            </w:r>
          </w:p>
        </w:tc>
        <w:tc>
          <w:tcPr>
            <w:tcW w:w="5904" w:type="dxa"/>
            <w:noWrap w:val="0"/>
            <w:vAlign w:val="center"/>
          </w:tcPr>
          <w:p>
            <w:pPr>
              <w:rPr>
                <w:rFonts w:hint="eastAsia" w:ascii="宋体" w:hAnsi="宋体"/>
                <w:color w:val="000000"/>
                <w:szCs w:val="21"/>
              </w:rPr>
            </w:pPr>
            <w:r>
              <w:rPr>
                <w:rFonts w:hint="eastAsia" w:ascii="宋体" w:hAnsi="宋体"/>
                <w:color w:val="000000"/>
                <w:szCs w:val="21"/>
              </w:rPr>
              <w:t>将工程排污费、社会保障费、住房公积金、危险作业意外伤害保险等规费和营业税、城市维护建设税、教育费附加等税金，以及安全文明施工费列入招标投标竞争性费用的；</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7</w:t>
            </w:r>
          </w:p>
        </w:tc>
        <w:tc>
          <w:tcPr>
            <w:tcW w:w="5904" w:type="dxa"/>
            <w:noWrap w:val="0"/>
            <w:vAlign w:val="center"/>
          </w:tcPr>
          <w:p>
            <w:pPr>
              <w:rPr>
                <w:rFonts w:hint="eastAsia" w:ascii="宋体" w:hAnsi="宋体"/>
                <w:color w:val="000000"/>
                <w:szCs w:val="21"/>
              </w:rPr>
            </w:pPr>
            <w:r>
              <w:rPr>
                <w:rFonts w:hint="eastAsia" w:ascii="宋体" w:hAnsi="宋体"/>
                <w:color w:val="000000"/>
                <w:szCs w:val="21"/>
              </w:rPr>
              <w:t>投标人名称、组织机构与资格预审时不符，涉嫌以他人名义投标的；</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8</w:t>
            </w:r>
          </w:p>
        </w:tc>
        <w:tc>
          <w:tcPr>
            <w:tcW w:w="5904" w:type="dxa"/>
            <w:noWrap w:val="0"/>
            <w:vAlign w:val="center"/>
          </w:tcPr>
          <w:p>
            <w:pPr>
              <w:rPr>
                <w:rFonts w:hint="eastAsia" w:ascii="宋体" w:hAnsi="宋体"/>
                <w:color w:val="000000"/>
                <w:szCs w:val="21"/>
              </w:rPr>
            </w:pPr>
            <w:r>
              <w:rPr>
                <w:rFonts w:hint="eastAsia" w:ascii="宋体" w:hAnsi="宋体"/>
                <w:color w:val="000000"/>
                <w:szCs w:val="21"/>
              </w:rPr>
              <w:t>投标人之间或者投标人与招标人串通投标的；</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9</w:t>
            </w:r>
          </w:p>
        </w:tc>
        <w:tc>
          <w:tcPr>
            <w:tcW w:w="5904" w:type="dxa"/>
            <w:noWrap w:val="0"/>
            <w:vAlign w:val="center"/>
          </w:tcPr>
          <w:p>
            <w:pPr>
              <w:rPr>
                <w:rFonts w:hint="eastAsia" w:ascii="宋体" w:hAnsi="宋体"/>
                <w:color w:val="000000"/>
                <w:szCs w:val="21"/>
              </w:rPr>
            </w:pPr>
            <w:r>
              <w:rPr>
                <w:rFonts w:hint="eastAsia" w:ascii="宋体" w:hAnsi="宋体"/>
                <w:color w:val="000000"/>
                <w:szCs w:val="21"/>
              </w:rPr>
              <w:t>以行贿手段谋取中标或者以其他弄虚作假方式投标的；</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10</w:t>
            </w:r>
          </w:p>
        </w:tc>
        <w:tc>
          <w:tcPr>
            <w:tcW w:w="5904" w:type="dxa"/>
            <w:noWrap w:val="0"/>
            <w:vAlign w:val="center"/>
          </w:tcPr>
          <w:p>
            <w:pPr>
              <w:spacing w:line="460" w:lineRule="exact"/>
              <w:rPr>
                <w:rFonts w:hint="eastAsia" w:ascii="宋体" w:hAnsi="宋体"/>
                <w:color w:val="000000"/>
                <w:szCs w:val="21"/>
              </w:rPr>
            </w:pPr>
            <w:r>
              <w:rPr>
                <w:rFonts w:hint="eastAsia" w:ascii="宋体" w:hAnsi="宋体"/>
                <w:color w:val="000000"/>
                <w:szCs w:val="21"/>
              </w:rPr>
              <w:t>履约担保、违约赔偿、变更工程结算等的承诺，不符合</w:t>
            </w:r>
            <w:r>
              <w:rPr>
                <w:rFonts w:hint="eastAsia" w:ascii="宋体" w:hAnsi="宋体"/>
                <w:color w:val="000000"/>
                <w:szCs w:val="21"/>
                <w:lang w:eastAsia="zh-CN"/>
              </w:rPr>
              <w:t>谈判文件</w:t>
            </w:r>
            <w:r>
              <w:rPr>
                <w:rFonts w:hint="eastAsia" w:ascii="宋体" w:hAnsi="宋体"/>
                <w:color w:val="000000"/>
                <w:szCs w:val="21"/>
              </w:rPr>
              <w:t>要求的；</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825" w:type="dxa"/>
            <w:vMerge w:val="continue"/>
            <w:noWrap w:val="0"/>
            <w:vAlign w:val="center"/>
          </w:tcPr>
          <w:p>
            <w:pPr>
              <w:jc w:val="center"/>
              <w:rPr>
                <w:rFonts w:hint="eastAsia" w:ascii="宋体" w:hAnsi="宋体"/>
                <w:color w:val="000000"/>
                <w:szCs w:val="21"/>
              </w:rPr>
            </w:pPr>
          </w:p>
        </w:tc>
        <w:tc>
          <w:tcPr>
            <w:tcW w:w="538" w:type="dxa"/>
            <w:noWrap w:val="0"/>
            <w:vAlign w:val="center"/>
          </w:tcPr>
          <w:p>
            <w:pPr>
              <w:jc w:val="center"/>
              <w:rPr>
                <w:rFonts w:hint="eastAsia" w:ascii="宋体" w:hAnsi="宋体"/>
                <w:color w:val="000000"/>
                <w:szCs w:val="21"/>
              </w:rPr>
            </w:pPr>
            <w:r>
              <w:rPr>
                <w:rFonts w:hint="eastAsia" w:ascii="宋体" w:hAnsi="宋体"/>
                <w:color w:val="000000"/>
                <w:szCs w:val="21"/>
              </w:rPr>
              <w:t>11</w:t>
            </w:r>
          </w:p>
        </w:tc>
        <w:tc>
          <w:tcPr>
            <w:tcW w:w="5904" w:type="dxa"/>
            <w:noWrap w:val="0"/>
            <w:vAlign w:val="center"/>
          </w:tcPr>
          <w:p>
            <w:pPr>
              <w:rPr>
                <w:rFonts w:hint="eastAsia" w:ascii="宋体" w:hAnsi="宋体"/>
                <w:color w:val="000000"/>
                <w:szCs w:val="21"/>
              </w:rPr>
            </w:pPr>
            <w:r>
              <w:rPr>
                <w:rFonts w:hint="eastAsia" w:ascii="宋体" w:hAnsi="宋体"/>
                <w:color w:val="000000"/>
                <w:szCs w:val="21"/>
              </w:rPr>
              <w:t>提供的施工组织设计方案、技术措施等不能证明其未以低于生产成本投标的；</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jc w:val="center"/>
        </w:trPr>
        <w:tc>
          <w:tcPr>
            <w:tcW w:w="825" w:type="dxa"/>
            <w:noWrap w:val="0"/>
            <w:vAlign w:val="center"/>
          </w:tcPr>
          <w:p>
            <w:pPr>
              <w:jc w:val="center"/>
              <w:rPr>
                <w:rFonts w:hint="eastAsia" w:ascii="宋体" w:hAnsi="宋体"/>
                <w:color w:val="000000"/>
                <w:szCs w:val="21"/>
              </w:rPr>
            </w:pPr>
          </w:p>
        </w:tc>
        <w:tc>
          <w:tcPr>
            <w:tcW w:w="6442" w:type="dxa"/>
            <w:gridSpan w:val="2"/>
            <w:noWrap w:val="0"/>
            <w:vAlign w:val="center"/>
          </w:tcPr>
          <w:p>
            <w:pPr>
              <w:rPr>
                <w:rFonts w:hint="eastAsia" w:ascii="宋体" w:hAnsi="宋体"/>
                <w:color w:val="000000"/>
                <w:szCs w:val="21"/>
              </w:rPr>
            </w:pPr>
            <w:r>
              <w:rPr>
                <w:rFonts w:hint="eastAsia" w:ascii="宋体" w:hAnsi="宋体"/>
                <w:color w:val="000000"/>
                <w:szCs w:val="21"/>
              </w:rPr>
              <w:t>结论：是否通过评审</w:t>
            </w:r>
          </w:p>
        </w:tc>
        <w:tc>
          <w:tcPr>
            <w:tcW w:w="538" w:type="dxa"/>
            <w:noWrap w:val="0"/>
            <w:vAlign w:val="center"/>
          </w:tcPr>
          <w:p>
            <w:pPr>
              <w:rPr>
                <w:rFonts w:hint="eastAsia" w:ascii="宋体" w:hAnsi="宋体"/>
                <w:color w:val="000000"/>
                <w:szCs w:val="21"/>
              </w:rPr>
            </w:pPr>
          </w:p>
        </w:tc>
        <w:tc>
          <w:tcPr>
            <w:tcW w:w="583" w:type="dxa"/>
            <w:gridSpan w:val="2"/>
            <w:tcBorders>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gridSpan w:val="2"/>
            <w:tcBorders>
              <w:left w:val="single" w:color="auto" w:sz="4" w:space="0"/>
              <w:right w:val="single" w:color="auto" w:sz="4" w:space="0"/>
            </w:tcBorders>
            <w:noWrap w:val="0"/>
            <w:vAlign w:val="center"/>
          </w:tcPr>
          <w:p>
            <w:pPr>
              <w:rPr>
                <w:rFonts w:hint="eastAsia" w:ascii="宋体" w:hAnsi="宋体"/>
                <w:color w:val="000000"/>
                <w:szCs w:val="21"/>
              </w:rPr>
            </w:pPr>
          </w:p>
        </w:tc>
        <w:tc>
          <w:tcPr>
            <w:tcW w:w="540" w:type="dxa"/>
            <w:tcBorders>
              <w:left w:val="single" w:color="auto" w:sz="4" w:space="0"/>
              <w:right w:val="single" w:color="auto" w:sz="4" w:space="0"/>
            </w:tcBorders>
            <w:noWrap w:val="0"/>
            <w:vAlign w:val="center"/>
          </w:tcPr>
          <w:p>
            <w:pPr>
              <w:rPr>
                <w:rFonts w:hint="eastAsia" w:ascii="宋体" w:hAnsi="宋体"/>
                <w:color w:val="000000"/>
                <w:szCs w:val="21"/>
              </w:rPr>
            </w:pPr>
          </w:p>
        </w:tc>
        <w:tc>
          <w:tcPr>
            <w:tcW w:w="720" w:type="dxa"/>
            <w:tcBorders>
              <w:left w:val="single" w:color="auto" w:sz="4" w:space="0"/>
            </w:tcBorders>
            <w:noWrap w:val="0"/>
            <w:vAlign w:val="center"/>
          </w:tcPr>
          <w:p>
            <w:pPr>
              <w:rPr>
                <w:rFonts w:hint="eastAsia"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0" w:hRule="atLeast"/>
          <w:jc w:val="center"/>
        </w:trPr>
        <w:tc>
          <w:tcPr>
            <w:tcW w:w="10728" w:type="dxa"/>
            <w:gridSpan w:val="11"/>
            <w:noWrap w:val="0"/>
            <w:vAlign w:val="center"/>
          </w:tcPr>
          <w:p>
            <w:pPr>
              <w:rPr>
                <w:rFonts w:hint="eastAsia" w:ascii="宋体" w:hAnsi="宋体"/>
                <w:b/>
                <w:color w:val="000000"/>
                <w:szCs w:val="21"/>
              </w:rPr>
            </w:pPr>
            <w:r>
              <w:rPr>
                <w:rFonts w:hint="eastAsia" w:ascii="宋体" w:hAnsi="宋体" w:eastAsia="宋体"/>
                <w:b/>
                <w:color w:val="000000"/>
                <w:szCs w:val="21"/>
                <w:lang w:eastAsia="zh-CN"/>
              </w:rPr>
              <w:t>谈判小组</w:t>
            </w:r>
            <w:r>
              <w:rPr>
                <w:rFonts w:hint="eastAsia" w:ascii="宋体" w:hAnsi="宋体"/>
                <w:b/>
                <w:color w:val="000000"/>
                <w:szCs w:val="21"/>
              </w:rPr>
              <w:t>成员签名：</w:t>
            </w:r>
          </w:p>
          <w:p>
            <w:pPr>
              <w:rPr>
                <w:rFonts w:hint="eastAsia" w:ascii="宋体" w:hAnsi="宋体"/>
                <w:b/>
                <w:color w:val="000000"/>
                <w:szCs w:val="21"/>
              </w:rPr>
            </w:pPr>
          </w:p>
          <w:p>
            <w:pPr>
              <w:rPr>
                <w:rFonts w:hint="eastAsia" w:ascii="宋体" w:hAnsi="宋体"/>
                <w:b/>
                <w:color w:val="000000"/>
                <w:szCs w:val="21"/>
              </w:rPr>
            </w:pPr>
            <w:r>
              <w:rPr>
                <w:rFonts w:hint="eastAsia" w:ascii="宋体" w:hAnsi="宋体"/>
                <w:b/>
                <w:color w:val="000000"/>
                <w:szCs w:val="21"/>
              </w:rPr>
              <w:t xml:space="preserve"> </w:t>
            </w:r>
          </w:p>
          <w:p>
            <w:pPr>
              <w:rPr>
                <w:rFonts w:hint="eastAsia" w:ascii="宋体" w:hAnsi="宋体"/>
                <w:color w:val="000000"/>
                <w:szCs w:val="21"/>
              </w:rPr>
            </w:pPr>
            <w:r>
              <w:rPr>
                <w:rFonts w:hint="eastAsia" w:ascii="宋体" w:hAnsi="宋体"/>
                <w:b/>
                <w:color w:val="000000"/>
                <w:szCs w:val="21"/>
              </w:rPr>
              <w:t xml:space="preserve">                                                                 年    月    日</w:t>
            </w:r>
          </w:p>
        </w:tc>
      </w:tr>
    </w:tbl>
    <w:p>
      <w:pPr>
        <w:jc w:val="center"/>
        <w:rPr>
          <w:rFonts w:hint="eastAsia" w:ascii="宋体" w:hAnsi="宋体"/>
          <w:b/>
          <w:color w:val="000000"/>
          <w:sz w:val="32"/>
        </w:rPr>
      </w:pPr>
      <w:r>
        <w:rPr>
          <w:rFonts w:hint="eastAsia" w:ascii="宋体" w:hAnsi="宋体"/>
          <w:b/>
          <w:color w:val="000000"/>
          <w:sz w:val="32"/>
        </w:rPr>
        <w:t>重大偏差评审标准</w:t>
      </w: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tabs>
          <w:tab w:val="left" w:pos="900"/>
        </w:tabs>
        <w:rPr>
          <w:rFonts w:hint="eastAsia" w:ascii="宋体" w:hAnsi="宋体"/>
          <w:color w:val="000000"/>
          <w:szCs w:val="21"/>
        </w:rPr>
      </w:pPr>
    </w:p>
    <w:p>
      <w:pPr>
        <w:pStyle w:val="41"/>
        <w:rPr>
          <w:rFonts w:hint="eastAsia"/>
        </w:rPr>
      </w:pPr>
    </w:p>
    <w:p>
      <w:pPr>
        <w:tabs>
          <w:tab w:val="left" w:pos="900"/>
        </w:tabs>
        <w:rPr>
          <w:rFonts w:hint="eastAsia" w:ascii="宋体" w:hAnsi="宋体"/>
          <w:color w:val="000000"/>
          <w:szCs w:val="21"/>
        </w:rPr>
      </w:pPr>
    </w:p>
    <w:p>
      <w:pPr>
        <w:pStyle w:val="41"/>
        <w:rPr>
          <w:rFonts w:hint="eastAsia"/>
        </w:rPr>
      </w:pPr>
    </w:p>
    <w:p>
      <w:pPr>
        <w:pStyle w:val="174"/>
        <w:rPr>
          <w:rFonts w:hint="eastAsia"/>
        </w:rPr>
      </w:pPr>
    </w:p>
    <w:p>
      <w:pPr>
        <w:tabs>
          <w:tab w:val="left" w:pos="900"/>
        </w:tabs>
        <w:rPr>
          <w:rFonts w:hint="eastAsia" w:ascii="宋体" w:hAnsi="宋体"/>
          <w:color w:val="000000"/>
          <w:szCs w:val="21"/>
        </w:rPr>
      </w:pPr>
      <w:r>
        <w:rPr>
          <w:rFonts w:hint="eastAsia" w:ascii="宋体" w:hAnsi="宋体"/>
          <w:color w:val="000000"/>
          <w:szCs w:val="21"/>
        </w:rPr>
        <w:t>附表三</w:t>
      </w:r>
    </w:p>
    <w:p>
      <w:pPr>
        <w:ind w:firstLine="2024" w:firstLineChars="840"/>
        <w:jc w:val="center"/>
        <w:rPr>
          <w:rFonts w:hint="eastAsia" w:ascii="宋体" w:hAnsi="宋体"/>
          <w:b/>
          <w:color w:val="000000"/>
          <w:sz w:val="24"/>
        </w:rPr>
      </w:pPr>
      <w:r>
        <w:rPr>
          <w:rFonts w:hint="eastAsia" w:ascii="宋体" w:hAnsi="宋体"/>
          <w:b/>
          <w:color w:val="000000"/>
          <w:sz w:val="24"/>
        </w:rPr>
        <w:t>技术标评审标准</w:t>
      </w:r>
    </w:p>
    <w:tbl>
      <w:tblPr>
        <w:tblStyle w:val="42"/>
        <w:tblpPr w:leftFromText="180" w:rightFromText="180" w:vertAnchor="text" w:horzAnchor="margin" w:tblpY="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40"/>
        <w:gridCol w:w="3960"/>
        <w:gridCol w:w="459"/>
        <w:gridCol w:w="461"/>
        <w:gridCol w:w="460"/>
        <w:gridCol w:w="461"/>
        <w:gridCol w:w="460"/>
        <w:gridCol w:w="461"/>
        <w:gridCol w:w="460"/>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648" w:type="dxa"/>
            <w:vMerge w:val="restart"/>
            <w:noWrap w:val="0"/>
            <w:vAlign w:val="center"/>
          </w:tcPr>
          <w:p>
            <w:pPr>
              <w:jc w:val="center"/>
              <w:rPr>
                <w:rFonts w:hint="eastAsia" w:ascii="宋体" w:hAnsi="宋体"/>
                <w:b/>
                <w:color w:val="000000"/>
              </w:rPr>
            </w:pPr>
            <w:r>
              <w:rPr>
                <w:rFonts w:hint="eastAsia" w:ascii="宋体" w:hAnsi="宋体"/>
                <w:b/>
                <w:color w:val="000000"/>
              </w:rPr>
              <w:t>项目</w:t>
            </w:r>
          </w:p>
        </w:tc>
        <w:tc>
          <w:tcPr>
            <w:tcW w:w="4500" w:type="dxa"/>
            <w:gridSpan w:val="2"/>
            <w:vMerge w:val="restart"/>
            <w:noWrap w:val="0"/>
            <w:vAlign w:val="center"/>
          </w:tcPr>
          <w:p>
            <w:pPr>
              <w:jc w:val="center"/>
              <w:rPr>
                <w:rFonts w:hint="eastAsia" w:ascii="宋体" w:hAnsi="宋体"/>
                <w:b/>
                <w:color w:val="000000"/>
              </w:rPr>
            </w:pPr>
            <w:r>
              <w:rPr>
                <w:rFonts w:hint="eastAsia" w:ascii="宋体" w:hAnsi="宋体"/>
                <w:b/>
                <w:color w:val="000000"/>
              </w:rPr>
              <w:t>评  审  内  容</w:t>
            </w:r>
          </w:p>
        </w:tc>
        <w:tc>
          <w:tcPr>
            <w:tcW w:w="3683" w:type="dxa"/>
            <w:gridSpan w:val="8"/>
            <w:tcBorders>
              <w:bottom w:val="single" w:color="auto" w:sz="4" w:space="0"/>
            </w:tcBorders>
            <w:noWrap w:val="0"/>
            <w:vAlign w:val="center"/>
          </w:tcPr>
          <w:p>
            <w:pPr>
              <w:jc w:val="center"/>
              <w:rPr>
                <w:rFonts w:hint="eastAsia" w:ascii="宋体" w:hAnsi="宋体"/>
                <w:color w:val="000000"/>
              </w:rPr>
            </w:pPr>
            <w:r>
              <w:rPr>
                <w:rFonts w:hint="eastAsia" w:ascii="宋体" w:hAnsi="宋体"/>
                <w:color w:val="000000"/>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648" w:type="dxa"/>
            <w:vMerge w:val="continue"/>
            <w:noWrap w:val="0"/>
            <w:vAlign w:val="center"/>
          </w:tcPr>
          <w:p>
            <w:pPr>
              <w:jc w:val="center"/>
              <w:rPr>
                <w:rFonts w:hint="eastAsia" w:ascii="宋体" w:hAnsi="宋体"/>
                <w:b/>
                <w:color w:val="000000"/>
                <w:sz w:val="18"/>
              </w:rPr>
            </w:pPr>
          </w:p>
        </w:tc>
        <w:tc>
          <w:tcPr>
            <w:tcW w:w="4500" w:type="dxa"/>
            <w:gridSpan w:val="2"/>
            <w:vMerge w:val="continue"/>
            <w:noWrap w:val="0"/>
            <w:vAlign w:val="center"/>
          </w:tcPr>
          <w:p>
            <w:pPr>
              <w:jc w:val="center"/>
              <w:rPr>
                <w:rFonts w:hint="eastAsia" w:ascii="宋体" w:hAnsi="宋体"/>
                <w:b/>
                <w:color w:val="000000"/>
                <w:sz w:val="18"/>
              </w:rPr>
            </w:pPr>
          </w:p>
        </w:tc>
        <w:tc>
          <w:tcPr>
            <w:tcW w:w="920" w:type="dxa"/>
            <w:gridSpan w:val="2"/>
            <w:tcBorders>
              <w:bottom w:val="single" w:color="auto" w:sz="4" w:space="0"/>
            </w:tcBorders>
            <w:noWrap w:val="0"/>
            <w:vAlign w:val="center"/>
          </w:tcPr>
          <w:p>
            <w:pPr>
              <w:jc w:val="center"/>
              <w:rPr>
                <w:rFonts w:hint="eastAsia" w:ascii="宋体" w:hAnsi="宋体"/>
                <w:color w:val="000000"/>
                <w:sz w:val="18"/>
              </w:rPr>
            </w:pPr>
            <w:r>
              <w:rPr>
                <w:rFonts w:hint="eastAsia" w:ascii="宋体" w:hAnsi="宋体"/>
                <w:color w:val="000000"/>
                <w:sz w:val="18"/>
              </w:rPr>
              <w:t>1</w:t>
            </w:r>
          </w:p>
        </w:tc>
        <w:tc>
          <w:tcPr>
            <w:tcW w:w="921" w:type="dxa"/>
            <w:gridSpan w:val="2"/>
            <w:tcBorders>
              <w:bottom w:val="single" w:color="auto" w:sz="4" w:space="0"/>
            </w:tcBorders>
            <w:noWrap w:val="0"/>
            <w:vAlign w:val="center"/>
          </w:tcPr>
          <w:p>
            <w:pPr>
              <w:jc w:val="center"/>
              <w:rPr>
                <w:rFonts w:hint="eastAsia" w:ascii="宋体" w:hAnsi="宋体"/>
                <w:color w:val="000000"/>
                <w:sz w:val="18"/>
              </w:rPr>
            </w:pPr>
            <w:r>
              <w:rPr>
                <w:rFonts w:hint="eastAsia" w:ascii="宋体" w:hAnsi="宋体"/>
                <w:color w:val="000000"/>
                <w:sz w:val="18"/>
              </w:rPr>
              <w:t>2</w:t>
            </w:r>
          </w:p>
        </w:tc>
        <w:tc>
          <w:tcPr>
            <w:tcW w:w="921" w:type="dxa"/>
            <w:gridSpan w:val="2"/>
            <w:tcBorders>
              <w:bottom w:val="single" w:color="auto" w:sz="4" w:space="0"/>
            </w:tcBorders>
            <w:noWrap w:val="0"/>
            <w:vAlign w:val="center"/>
          </w:tcPr>
          <w:p>
            <w:pPr>
              <w:jc w:val="center"/>
              <w:rPr>
                <w:rFonts w:hint="eastAsia" w:ascii="宋体" w:hAnsi="宋体"/>
                <w:color w:val="000000"/>
                <w:sz w:val="18"/>
              </w:rPr>
            </w:pPr>
            <w:r>
              <w:rPr>
                <w:rFonts w:hint="eastAsia" w:ascii="宋体" w:hAnsi="宋体"/>
                <w:color w:val="000000"/>
                <w:sz w:val="18"/>
              </w:rPr>
              <w:t>3</w:t>
            </w:r>
          </w:p>
        </w:tc>
        <w:tc>
          <w:tcPr>
            <w:tcW w:w="921" w:type="dxa"/>
            <w:gridSpan w:val="2"/>
            <w:tcBorders>
              <w:bottom w:val="single" w:color="auto" w:sz="4" w:space="0"/>
            </w:tcBorders>
            <w:noWrap w:val="0"/>
            <w:vAlign w:val="center"/>
          </w:tcPr>
          <w:p>
            <w:pPr>
              <w:jc w:val="center"/>
              <w:rPr>
                <w:rFonts w:hint="eastAsia" w:ascii="宋体" w:hAnsi="宋体"/>
                <w:color w:val="000000"/>
                <w:sz w:val="18"/>
              </w:rPr>
            </w:pPr>
            <w:r>
              <w:rPr>
                <w:rFonts w:hint="eastAsia" w:ascii="宋体" w:hAnsi="宋体"/>
                <w:color w:val="000000"/>
                <w:sz w:val="18"/>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648" w:type="dxa"/>
            <w:vMerge w:val="continue"/>
            <w:tcBorders>
              <w:bottom w:val="single" w:color="auto" w:sz="4" w:space="0"/>
            </w:tcBorders>
            <w:noWrap w:val="0"/>
            <w:vAlign w:val="center"/>
          </w:tcPr>
          <w:p>
            <w:pPr>
              <w:jc w:val="center"/>
              <w:rPr>
                <w:rFonts w:hint="eastAsia" w:ascii="宋体" w:hAnsi="宋体"/>
                <w:b/>
                <w:color w:val="000000"/>
                <w:sz w:val="18"/>
              </w:rPr>
            </w:pPr>
          </w:p>
        </w:tc>
        <w:tc>
          <w:tcPr>
            <w:tcW w:w="4500" w:type="dxa"/>
            <w:gridSpan w:val="2"/>
            <w:vMerge w:val="continue"/>
            <w:tcBorders>
              <w:bottom w:val="single" w:color="auto" w:sz="4" w:space="0"/>
            </w:tcBorders>
            <w:noWrap w:val="0"/>
            <w:vAlign w:val="center"/>
          </w:tcPr>
          <w:p>
            <w:pPr>
              <w:jc w:val="center"/>
              <w:rPr>
                <w:rFonts w:hint="eastAsia" w:ascii="宋体" w:hAnsi="宋体"/>
                <w:b/>
                <w:color w:val="000000"/>
                <w:sz w:val="18"/>
              </w:rPr>
            </w:pPr>
          </w:p>
        </w:tc>
        <w:tc>
          <w:tcPr>
            <w:tcW w:w="459"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是</w:t>
            </w:r>
          </w:p>
        </w:tc>
        <w:tc>
          <w:tcPr>
            <w:tcW w:w="461"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否</w:t>
            </w:r>
          </w:p>
        </w:tc>
        <w:tc>
          <w:tcPr>
            <w:tcW w:w="460"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是</w:t>
            </w:r>
          </w:p>
        </w:tc>
        <w:tc>
          <w:tcPr>
            <w:tcW w:w="461"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否</w:t>
            </w:r>
          </w:p>
        </w:tc>
        <w:tc>
          <w:tcPr>
            <w:tcW w:w="460"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是</w:t>
            </w:r>
          </w:p>
        </w:tc>
        <w:tc>
          <w:tcPr>
            <w:tcW w:w="461"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否</w:t>
            </w:r>
          </w:p>
        </w:tc>
        <w:tc>
          <w:tcPr>
            <w:tcW w:w="460"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是</w:t>
            </w:r>
          </w:p>
        </w:tc>
        <w:tc>
          <w:tcPr>
            <w:tcW w:w="461" w:type="dxa"/>
            <w:tcBorders>
              <w:bottom w:val="single" w:color="auto" w:sz="4" w:space="0"/>
            </w:tcBorders>
            <w:noWrap w:val="0"/>
            <w:vAlign w:val="center"/>
          </w:tcPr>
          <w:p>
            <w:pPr>
              <w:jc w:val="center"/>
              <w:rPr>
                <w:rFonts w:hint="eastAsia"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restart"/>
            <w:noWrap w:val="0"/>
            <w:vAlign w:val="center"/>
          </w:tcPr>
          <w:p>
            <w:pPr>
              <w:jc w:val="center"/>
              <w:rPr>
                <w:rFonts w:hint="eastAsia" w:ascii="宋体" w:hAnsi="宋体"/>
                <w:color w:val="000000"/>
                <w:szCs w:val="21"/>
              </w:rPr>
            </w:pPr>
            <w:r>
              <w:rPr>
                <w:rFonts w:hint="eastAsia" w:ascii="宋体" w:hAnsi="宋体"/>
                <w:b/>
                <w:color w:val="000000"/>
                <w:szCs w:val="21"/>
              </w:rPr>
              <w:t>技术标评审标准</w:t>
            </w:r>
          </w:p>
        </w:tc>
        <w:tc>
          <w:tcPr>
            <w:tcW w:w="540" w:type="dxa"/>
            <w:noWrap w:val="0"/>
            <w:vAlign w:val="center"/>
          </w:tcPr>
          <w:p>
            <w:pPr>
              <w:rPr>
                <w:rFonts w:hint="eastAsia" w:ascii="宋体" w:hAnsi="宋体"/>
                <w:color w:val="000000"/>
                <w:szCs w:val="21"/>
              </w:rPr>
            </w:pPr>
            <w:r>
              <w:rPr>
                <w:rFonts w:hint="eastAsia" w:ascii="宋体" w:hAnsi="宋体"/>
                <w:color w:val="000000"/>
                <w:szCs w:val="21"/>
              </w:rPr>
              <w:t>1</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施工方案与技术措施</w:t>
            </w:r>
          </w:p>
        </w:tc>
        <w:tc>
          <w:tcPr>
            <w:tcW w:w="459"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2</w:t>
            </w:r>
          </w:p>
        </w:tc>
        <w:tc>
          <w:tcPr>
            <w:tcW w:w="3960" w:type="dxa"/>
            <w:noWrap w:val="0"/>
            <w:vAlign w:val="center"/>
          </w:tcPr>
          <w:p>
            <w:pPr>
              <w:rPr>
                <w:rFonts w:hint="eastAsia" w:ascii="宋体" w:hAnsi="宋体"/>
                <w:color w:val="000000"/>
                <w:szCs w:val="21"/>
              </w:rPr>
            </w:pPr>
            <w:r>
              <w:rPr>
                <w:rFonts w:hint="eastAsia" w:ascii="宋体" w:hAnsi="宋体"/>
                <w:color w:val="000000"/>
                <w:szCs w:val="21"/>
              </w:rPr>
              <w:t>质量保证措施和创优计划</w:t>
            </w:r>
          </w:p>
        </w:tc>
        <w:tc>
          <w:tcPr>
            <w:tcW w:w="459"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3</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施工总进度计划及保证措施</w:t>
            </w:r>
          </w:p>
        </w:tc>
        <w:tc>
          <w:tcPr>
            <w:tcW w:w="459"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noWrap w:val="0"/>
            <w:vAlign w:val="center"/>
          </w:tcPr>
          <w:p>
            <w:pPr>
              <w:rPr>
                <w:rFonts w:hint="eastAsia" w:ascii="宋体" w:hAnsi="宋体"/>
                <w:color w:val="000000"/>
                <w:szCs w:val="21"/>
              </w:rPr>
            </w:pPr>
            <w:r>
              <w:rPr>
                <w:rFonts w:hint="eastAsia" w:ascii="宋体" w:hAnsi="宋体"/>
                <w:color w:val="000000"/>
                <w:szCs w:val="21"/>
              </w:rPr>
              <w:t>4</w:t>
            </w:r>
          </w:p>
        </w:tc>
        <w:tc>
          <w:tcPr>
            <w:tcW w:w="3960" w:type="dxa"/>
            <w:noWrap w:val="0"/>
            <w:vAlign w:val="center"/>
          </w:tcPr>
          <w:p>
            <w:pPr>
              <w:rPr>
                <w:rFonts w:hint="eastAsia" w:ascii="宋体" w:hAnsi="宋体"/>
                <w:color w:val="000000"/>
                <w:szCs w:val="21"/>
              </w:rPr>
            </w:pPr>
            <w:r>
              <w:rPr>
                <w:rFonts w:hint="eastAsia" w:ascii="宋体" w:hAnsi="宋体"/>
                <w:color w:val="000000"/>
                <w:szCs w:val="21"/>
              </w:rPr>
              <w:t>施工安全措施计划</w:t>
            </w:r>
          </w:p>
        </w:tc>
        <w:tc>
          <w:tcPr>
            <w:tcW w:w="459"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c>
          <w:tcPr>
            <w:tcW w:w="460" w:type="dxa"/>
            <w:noWrap w:val="0"/>
            <w:vAlign w:val="center"/>
          </w:tcPr>
          <w:p>
            <w:pPr>
              <w:rPr>
                <w:rFonts w:hint="eastAsia" w:ascii="宋体" w:hAnsi="宋体"/>
                <w:color w:val="000000"/>
                <w:sz w:val="18"/>
              </w:rPr>
            </w:pPr>
          </w:p>
        </w:tc>
        <w:tc>
          <w:tcPr>
            <w:tcW w:w="461" w:type="dxa"/>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5</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文明施工措施计划</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6</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施工场地治安保卫管理计划</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7</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施工环保措施计划</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8</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施工现场总平面布置（附图）</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9</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项目组织管理机构</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10</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成品保护和工程保修工作的</w:t>
            </w:r>
            <w:r>
              <w:rPr>
                <w:rFonts w:hint="eastAsia" w:ascii="宋体" w:hAnsi="宋体"/>
                <w:color w:val="000000"/>
                <w:szCs w:val="21"/>
                <w:lang w:eastAsia="zh-CN"/>
              </w:rPr>
              <w:t>管理</w:t>
            </w:r>
            <w:r>
              <w:rPr>
                <w:rFonts w:hint="eastAsia" w:ascii="宋体" w:hAnsi="宋体"/>
                <w:color w:val="000000"/>
                <w:szCs w:val="21"/>
              </w:rPr>
              <w:t>和承诺</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11</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任何可能的紧急情况的处理措施、预案以及抵抗风险的措施</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48" w:type="dxa"/>
            <w:vMerge w:val="continue"/>
            <w:noWrap w:val="0"/>
            <w:vAlign w:val="center"/>
          </w:tcPr>
          <w:p>
            <w:pPr>
              <w:jc w:val="center"/>
              <w:rPr>
                <w:rFonts w:hint="eastAsia" w:ascii="宋体" w:hAnsi="宋体"/>
                <w:color w:val="000000"/>
                <w:sz w:val="18"/>
              </w:rPr>
            </w:pPr>
          </w:p>
        </w:tc>
        <w:tc>
          <w:tcPr>
            <w:tcW w:w="54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12</w:t>
            </w:r>
          </w:p>
        </w:tc>
        <w:tc>
          <w:tcPr>
            <w:tcW w:w="3960" w:type="dxa"/>
            <w:tcBorders>
              <w:bottom w:val="single" w:color="auto" w:sz="4" w:space="0"/>
            </w:tcBorders>
            <w:noWrap w:val="0"/>
            <w:vAlign w:val="center"/>
          </w:tcPr>
          <w:p>
            <w:pPr>
              <w:rPr>
                <w:rFonts w:hint="eastAsia" w:ascii="宋体" w:hAnsi="宋体"/>
                <w:color w:val="000000"/>
                <w:szCs w:val="21"/>
              </w:rPr>
            </w:pPr>
            <w:r>
              <w:rPr>
                <w:rFonts w:hint="eastAsia" w:ascii="宋体" w:hAnsi="宋体"/>
                <w:color w:val="000000"/>
                <w:szCs w:val="21"/>
              </w:rPr>
              <w:t>对总包管理的认识以及对专业分包工程的配合、协调、管理、服务方案</w:t>
            </w:r>
          </w:p>
        </w:tc>
        <w:tc>
          <w:tcPr>
            <w:tcW w:w="459"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c>
          <w:tcPr>
            <w:tcW w:w="460" w:type="dxa"/>
            <w:tcBorders>
              <w:bottom w:val="single" w:color="auto" w:sz="4" w:space="0"/>
            </w:tcBorders>
            <w:noWrap w:val="0"/>
            <w:vAlign w:val="center"/>
          </w:tcPr>
          <w:p>
            <w:pPr>
              <w:rPr>
                <w:rFonts w:hint="eastAsia" w:ascii="宋体" w:hAnsi="宋体"/>
                <w:color w:val="000000"/>
                <w:sz w:val="18"/>
              </w:rPr>
            </w:pPr>
          </w:p>
        </w:tc>
        <w:tc>
          <w:tcPr>
            <w:tcW w:w="461" w:type="dxa"/>
            <w:tcBorders>
              <w:bottom w:val="single" w:color="auto" w:sz="4" w:space="0"/>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5148" w:type="dxa"/>
            <w:gridSpan w:val="3"/>
            <w:noWrap w:val="0"/>
            <w:vAlign w:val="center"/>
          </w:tcPr>
          <w:p>
            <w:pPr>
              <w:rPr>
                <w:rFonts w:hint="eastAsia" w:ascii="宋体" w:hAnsi="宋体"/>
                <w:color w:val="000000"/>
                <w:szCs w:val="21"/>
              </w:rPr>
            </w:pPr>
            <w:r>
              <w:rPr>
                <w:rFonts w:hint="eastAsia" w:ascii="宋体" w:hAnsi="宋体"/>
                <w:color w:val="000000"/>
                <w:szCs w:val="21"/>
              </w:rPr>
              <w:t>总评结果：</w:t>
            </w:r>
          </w:p>
        </w:tc>
        <w:tc>
          <w:tcPr>
            <w:tcW w:w="920" w:type="dxa"/>
            <w:gridSpan w:val="2"/>
            <w:noWrap w:val="0"/>
            <w:vAlign w:val="center"/>
          </w:tcPr>
          <w:p>
            <w:pPr>
              <w:rPr>
                <w:rFonts w:hint="eastAsia" w:ascii="宋体" w:hAnsi="宋体"/>
                <w:color w:val="000000"/>
                <w:sz w:val="18"/>
              </w:rPr>
            </w:pPr>
          </w:p>
        </w:tc>
        <w:tc>
          <w:tcPr>
            <w:tcW w:w="921" w:type="dxa"/>
            <w:gridSpan w:val="2"/>
            <w:noWrap w:val="0"/>
            <w:vAlign w:val="center"/>
          </w:tcPr>
          <w:p>
            <w:pPr>
              <w:rPr>
                <w:rFonts w:hint="eastAsia" w:ascii="宋体" w:hAnsi="宋体"/>
                <w:color w:val="000000"/>
                <w:sz w:val="18"/>
              </w:rPr>
            </w:pPr>
          </w:p>
        </w:tc>
        <w:tc>
          <w:tcPr>
            <w:tcW w:w="921" w:type="dxa"/>
            <w:gridSpan w:val="2"/>
            <w:noWrap w:val="0"/>
            <w:vAlign w:val="center"/>
          </w:tcPr>
          <w:p>
            <w:pPr>
              <w:rPr>
                <w:rFonts w:hint="eastAsia" w:ascii="宋体" w:hAnsi="宋体"/>
                <w:color w:val="000000"/>
                <w:sz w:val="18"/>
              </w:rPr>
            </w:pPr>
          </w:p>
        </w:tc>
        <w:tc>
          <w:tcPr>
            <w:tcW w:w="921" w:type="dxa"/>
            <w:gridSpan w:val="2"/>
            <w:tcBorders>
              <w:top w:val="nil"/>
            </w:tcBorders>
            <w:noWrap w:val="0"/>
            <w:vAlign w:val="center"/>
          </w:tcPr>
          <w:p>
            <w:pPr>
              <w:rPr>
                <w:rFonts w:hint="eastAsia" w:ascii="宋体" w:hAnsi="宋体"/>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6" w:hRule="atLeast"/>
        </w:trPr>
        <w:tc>
          <w:tcPr>
            <w:tcW w:w="8831" w:type="dxa"/>
            <w:gridSpan w:val="11"/>
            <w:noWrap w:val="0"/>
            <w:vAlign w:val="center"/>
          </w:tcPr>
          <w:p>
            <w:pPr>
              <w:rPr>
                <w:rFonts w:hint="eastAsia" w:ascii="宋体" w:hAnsi="宋体"/>
                <w:b/>
                <w:color w:val="000000"/>
                <w:szCs w:val="21"/>
              </w:rPr>
            </w:pPr>
            <w:r>
              <w:rPr>
                <w:rFonts w:hint="eastAsia" w:ascii="宋体" w:hAnsi="宋体"/>
                <w:b/>
                <w:color w:val="000000"/>
                <w:szCs w:val="21"/>
              </w:rPr>
              <w:t>评标委员会成员签名：</w:t>
            </w:r>
          </w:p>
          <w:p>
            <w:pPr>
              <w:rPr>
                <w:rFonts w:hint="eastAsia" w:ascii="宋体" w:hAnsi="宋体"/>
                <w:b/>
                <w:color w:val="000000"/>
                <w:szCs w:val="21"/>
              </w:rPr>
            </w:pPr>
          </w:p>
          <w:p>
            <w:pPr>
              <w:rPr>
                <w:rFonts w:hint="eastAsia" w:ascii="宋体" w:hAnsi="宋体"/>
                <w:b/>
                <w:color w:val="000000"/>
                <w:szCs w:val="21"/>
              </w:rPr>
            </w:pPr>
            <w:r>
              <w:rPr>
                <w:rFonts w:hint="eastAsia" w:ascii="宋体" w:hAnsi="宋体"/>
                <w:b/>
                <w:color w:val="000000"/>
                <w:szCs w:val="21"/>
              </w:rPr>
              <w:t xml:space="preserve"> </w:t>
            </w:r>
          </w:p>
          <w:p>
            <w:pPr>
              <w:rPr>
                <w:rFonts w:hint="eastAsia" w:ascii="宋体" w:hAnsi="宋体"/>
                <w:color w:val="000000"/>
                <w:szCs w:val="21"/>
              </w:rPr>
            </w:pPr>
            <w:r>
              <w:rPr>
                <w:rFonts w:hint="eastAsia" w:ascii="宋体" w:hAnsi="宋体"/>
                <w:b/>
                <w:color w:val="000000"/>
                <w:szCs w:val="21"/>
              </w:rPr>
              <w:t xml:space="preserve">                                                                 年    月    日</w:t>
            </w:r>
          </w:p>
        </w:tc>
      </w:tr>
    </w:tbl>
    <w:p>
      <w:pPr>
        <w:rPr>
          <w:rFonts w:hint="eastAsia" w:ascii="宋体" w:hAnsi="宋体"/>
          <w:color w:val="000000"/>
          <w:szCs w:val="21"/>
        </w:rPr>
      </w:pPr>
    </w:p>
    <w:p>
      <w:pPr>
        <w:jc w:val="both"/>
        <w:rPr>
          <w:rFonts w:hint="eastAsia" w:ascii="宋体" w:hAnsi="宋体"/>
          <w:b/>
          <w:color w:val="000000"/>
          <w:sz w:val="40"/>
          <w:szCs w:val="40"/>
        </w:rPr>
      </w:pPr>
    </w:p>
    <w:p>
      <w:pPr>
        <w:pStyle w:val="41"/>
        <w:rPr>
          <w:rFonts w:hint="eastAsia" w:ascii="宋体" w:hAnsi="宋体"/>
          <w:b/>
          <w:color w:val="000000"/>
          <w:sz w:val="40"/>
          <w:szCs w:val="40"/>
        </w:rPr>
      </w:pPr>
    </w:p>
    <w:p>
      <w:pPr>
        <w:pStyle w:val="41"/>
        <w:rPr>
          <w:rFonts w:hint="eastAsia" w:ascii="宋体" w:hAnsi="宋体"/>
          <w:b/>
          <w:color w:val="000000"/>
          <w:sz w:val="40"/>
          <w:szCs w:val="40"/>
        </w:rPr>
      </w:pPr>
    </w:p>
    <w:p>
      <w:pPr>
        <w:rPr>
          <w:rFonts w:hint="eastAsia" w:ascii="宋体" w:hAnsi="宋体"/>
          <w:b/>
          <w:color w:val="000000"/>
          <w:sz w:val="40"/>
          <w:szCs w:val="40"/>
        </w:rPr>
      </w:pPr>
    </w:p>
    <w:p>
      <w:pPr>
        <w:jc w:val="center"/>
        <w:rPr>
          <w:rFonts w:hint="eastAsia" w:ascii="宋体" w:hAnsi="宋体"/>
          <w:b/>
          <w:color w:val="000000"/>
          <w:sz w:val="40"/>
          <w:szCs w:val="40"/>
        </w:rPr>
      </w:pPr>
      <w:r>
        <w:rPr>
          <w:rFonts w:hint="eastAsia" w:ascii="宋体" w:hAnsi="宋体"/>
          <w:b/>
          <w:color w:val="000000"/>
          <w:sz w:val="40"/>
          <w:szCs w:val="40"/>
        </w:rPr>
        <w:t>第 四 章  合同条款及格式</w:t>
      </w:r>
    </w:p>
    <w:p>
      <w:pPr>
        <w:spacing w:line="500" w:lineRule="exact"/>
        <w:rPr>
          <w:rFonts w:hint="eastAsia" w:ascii="宋体" w:hAnsi="宋体"/>
          <w:color w:val="000000"/>
          <w:sz w:val="24"/>
          <w:szCs w:val="20"/>
        </w:rPr>
      </w:pPr>
    </w:p>
    <w:p>
      <w:pPr>
        <w:spacing w:line="500" w:lineRule="exact"/>
        <w:rPr>
          <w:rFonts w:hint="eastAsia" w:ascii="宋体" w:hAnsi="宋体"/>
          <w:color w:val="000000"/>
          <w:sz w:val="24"/>
          <w:szCs w:val="20"/>
        </w:rPr>
      </w:pPr>
    </w:p>
    <w:p>
      <w:pPr>
        <w:pStyle w:val="177"/>
        <w:jc w:val="center"/>
        <w:rPr>
          <w:rFonts w:hint="eastAsia" w:ascii="宋体" w:hAnsi="宋体" w:eastAsia="宋体"/>
          <w:b/>
          <w:color w:val="000000"/>
          <w:sz w:val="32"/>
        </w:rPr>
      </w:pPr>
    </w:p>
    <w:p>
      <w:pPr>
        <w:pStyle w:val="177"/>
        <w:jc w:val="center"/>
        <w:rPr>
          <w:rFonts w:hint="eastAsia" w:ascii="宋体" w:hAnsi="宋体" w:eastAsia="宋体"/>
          <w:b/>
          <w:color w:val="000000"/>
          <w:sz w:val="32"/>
        </w:rPr>
      </w:pPr>
    </w:p>
    <w:p>
      <w:pPr>
        <w:pStyle w:val="177"/>
        <w:jc w:val="center"/>
        <w:rPr>
          <w:rFonts w:hint="eastAsia" w:ascii="宋体" w:hAnsi="宋体" w:eastAsia="宋体"/>
          <w:b/>
          <w:color w:val="000000"/>
          <w:sz w:val="32"/>
        </w:rPr>
      </w:pPr>
      <w:r>
        <w:rPr>
          <w:rFonts w:hint="eastAsia" w:ascii="宋体" w:hAnsi="宋体" w:eastAsia="宋体"/>
          <w:b/>
          <w:color w:val="000000"/>
          <w:sz w:val="32"/>
        </w:rPr>
        <w:t>第一节  通用合同条款</w:t>
      </w:r>
    </w:p>
    <w:p>
      <w:pPr>
        <w:jc w:val="center"/>
        <w:rPr>
          <w:rFonts w:hint="eastAsia" w:ascii="宋体" w:hAnsi="宋体"/>
          <w:color w:val="000000"/>
          <w:sz w:val="30"/>
          <w:szCs w:val="30"/>
        </w:rPr>
      </w:pPr>
    </w:p>
    <w:p>
      <w:pPr>
        <w:spacing w:line="460" w:lineRule="exact"/>
        <w:ind w:firstLine="480" w:firstLineChars="200"/>
        <w:rPr>
          <w:rFonts w:hint="eastAsia" w:ascii="宋体" w:hAnsi="宋体"/>
          <w:color w:val="000000"/>
          <w:sz w:val="24"/>
        </w:rPr>
      </w:pPr>
      <w:r>
        <w:rPr>
          <w:rFonts w:hint="eastAsia" w:ascii="宋体" w:hAnsi="宋体"/>
          <w:color w:val="000000"/>
          <w:sz w:val="24"/>
        </w:rPr>
        <w:t>通用合同条款直接引用住房城乡建设部、国家工商行政管理总局“关于印发建设工程施工合同（示范文本）的通知”（建市【2013】56号）中《建设工程施工合同》（GF-2013-0201）第二部分“通用合同条款”。</w:t>
      </w:r>
    </w:p>
    <w:p>
      <w:pPr>
        <w:pStyle w:val="177"/>
        <w:jc w:val="center"/>
        <w:rPr>
          <w:rFonts w:hint="eastAsia" w:ascii="宋体" w:hAnsi="宋体" w:eastAsia="宋体"/>
          <w:b/>
          <w:color w:val="000000"/>
          <w:sz w:val="32"/>
        </w:rPr>
      </w:pPr>
      <w:r>
        <w:rPr>
          <w:rFonts w:hint="eastAsia" w:ascii="宋体" w:hAnsi="宋体" w:eastAsia="宋体"/>
          <w:color w:val="000000"/>
          <w:sz w:val="24"/>
        </w:rPr>
        <w:br w:type="page"/>
      </w:r>
      <w:r>
        <w:rPr>
          <w:rFonts w:hint="eastAsia" w:ascii="宋体" w:hAnsi="宋体" w:eastAsia="宋体"/>
          <w:b/>
          <w:color w:val="000000"/>
          <w:sz w:val="32"/>
        </w:rPr>
        <w:t>第二节  专用合同条款</w:t>
      </w:r>
    </w:p>
    <w:p>
      <w:pPr>
        <w:jc w:val="center"/>
        <w:rPr>
          <w:rFonts w:hint="eastAsia" w:ascii="宋体" w:hAnsi="宋体"/>
          <w:color w:val="000000"/>
          <w:sz w:val="24"/>
          <w:szCs w:val="30"/>
        </w:rPr>
      </w:pPr>
    </w:p>
    <w:p>
      <w:pPr>
        <w:jc w:val="center"/>
        <w:rPr>
          <w:rFonts w:hint="eastAsia" w:ascii="宋体" w:hAnsi="宋体"/>
          <w:color w:val="000000"/>
          <w:sz w:val="24"/>
          <w:szCs w:val="30"/>
        </w:rPr>
      </w:pPr>
    </w:p>
    <w:p>
      <w:pPr>
        <w:keepNext/>
        <w:keepLines/>
        <w:spacing w:before="120" w:after="120" w:line="360" w:lineRule="auto"/>
        <w:outlineLvl w:val="3"/>
        <w:rPr>
          <w:rFonts w:ascii="宋体" w:hAnsi="宋体"/>
          <w:bCs/>
          <w:color w:val="000000"/>
          <w:sz w:val="24"/>
        </w:rPr>
      </w:pPr>
      <w:bookmarkStart w:id="264" w:name="_Toc351203633"/>
      <w:r>
        <w:rPr>
          <w:rFonts w:ascii="宋体" w:hAnsi="宋体"/>
          <w:bCs/>
          <w:color w:val="000000"/>
          <w:sz w:val="24"/>
        </w:rPr>
        <w:t>1. 一般约定</w:t>
      </w:r>
    </w:p>
    <w:p>
      <w:pPr>
        <w:spacing w:after="120" w:line="360" w:lineRule="auto"/>
        <w:ind w:firstLine="480" w:firstLineChars="200"/>
        <w:rPr>
          <w:rFonts w:ascii="宋体" w:hAnsi="宋体"/>
          <w:color w:val="000000"/>
          <w:sz w:val="24"/>
        </w:rPr>
      </w:pPr>
      <w:r>
        <w:rPr>
          <w:rFonts w:ascii="宋体" w:hAnsi="宋体"/>
          <w:color w:val="000000"/>
          <w:sz w:val="24"/>
        </w:rPr>
        <w:t>1.1 词语定义</w:t>
      </w:r>
    </w:p>
    <w:p>
      <w:pPr>
        <w:spacing w:line="360" w:lineRule="auto"/>
        <w:ind w:firstLine="480" w:firstLineChars="200"/>
        <w:rPr>
          <w:rFonts w:ascii="宋体" w:hAnsi="宋体"/>
          <w:color w:val="000000"/>
          <w:kern w:val="0"/>
          <w:sz w:val="24"/>
        </w:rPr>
      </w:pPr>
      <w:r>
        <w:rPr>
          <w:rFonts w:ascii="宋体" w:hAnsi="宋体"/>
          <w:color w:val="000000"/>
          <w:kern w:val="0"/>
          <w:sz w:val="24"/>
        </w:rPr>
        <w:t>1.1.1合同</w:t>
      </w:r>
    </w:p>
    <w:p>
      <w:pPr>
        <w:spacing w:line="360" w:lineRule="auto"/>
        <w:ind w:firstLine="480" w:firstLineChars="200"/>
        <w:rPr>
          <w:rFonts w:ascii="宋体" w:hAnsi="宋体"/>
          <w:color w:val="000000"/>
          <w:kern w:val="0"/>
          <w:sz w:val="24"/>
        </w:rPr>
      </w:pPr>
      <w:r>
        <w:rPr>
          <w:rFonts w:ascii="宋体" w:hAnsi="宋体"/>
          <w:color w:val="000000"/>
          <w:kern w:val="0"/>
          <w:sz w:val="24"/>
        </w:rPr>
        <w:t>1.1.1.10其他合同文件包括：</w:t>
      </w:r>
      <w:r>
        <w:rPr>
          <w:rFonts w:ascii="宋体" w:hAnsi="宋体"/>
          <w:color w:val="000000"/>
          <w:sz w:val="24"/>
          <w:u w:val="single"/>
        </w:rPr>
        <w:t>履行合同过程中双方总经理以上管理者（或双方工地代表人）书面确认的对合同内容有实质性影响的会议纪要、签证、设计变更等资料</w:t>
      </w:r>
      <w:r>
        <w:rPr>
          <w:rFonts w:hint="eastAsia"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1.1.2 合同当事人及其他相关方</w:t>
      </w:r>
    </w:p>
    <w:p>
      <w:pPr>
        <w:spacing w:line="360" w:lineRule="auto"/>
        <w:ind w:firstLine="480" w:firstLineChars="200"/>
        <w:rPr>
          <w:rFonts w:ascii="宋体" w:hAnsi="宋体"/>
          <w:color w:val="000000"/>
          <w:sz w:val="24"/>
        </w:rPr>
      </w:pPr>
      <w:r>
        <w:rPr>
          <w:rFonts w:ascii="宋体" w:hAnsi="宋体"/>
          <w:color w:val="000000"/>
          <w:sz w:val="24"/>
        </w:rPr>
        <w:t>1.1.2.4监理人：</w:t>
      </w:r>
    </w:p>
    <w:p>
      <w:pPr>
        <w:spacing w:line="36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1.1.2.5 设计人：</w:t>
      </w:r>
    </w:p>
    <w:p>
      <w:pPr>
        <w:spacing w:line="360" w:lineRule="auto"/>
        <w:ind w:firstLine="480" w:firstLineChars="200"/>
        <w:rPr>
          <w:rFonts w:ascii="宋体" w:hAnsi="宋体"/>
          <w:color w:val="000000"/>
          <w:sz w:val="24"/>
        </w:rPr>
      </w:pPr>
      <w:r>
        <w:rPr>
          <w:rFonts w:ascii="宋体" w:hAnsi="宋体"/>
          <w:color w:val="000000"/>
          <w:sz w:val="24"/>
        </w:rPr>
        <w:t>名    称：</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资质类别和等级：</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1.1.3 工程和设备</w:t>
      </w:r>
    </w:p>
    <w:p>
      <w:pPr>
        <w:spacing w:line="360" w:lineRule="auto"/>
        <w:ind w:firstLine="480" w:firstLineChars="200"/>
        <w:rPr>
          <w:rFonts w:ascii="宋体" w:hAnsi="宋体"/>
          <w:color w:val="000000"/>
          <w:sz w:val="24"/>
        </w:rPr>
      </w:pPr>
      <w:r>
        <w:rPr>
          <w:rFonts w:ascii="宋体" w:hAnsi="宋体"/>
          <w:color w:val="000000"/>
          <w:sz w:val="24"/>
        </w:rPr>
        <w:t>1.1.3.7 作为施工现场组成部分的其他场所包括：</w:t>
      </w:r>
      <w:r>
        <w:rPr>
          <w:rFonts w:hint="eastAsia" w:ascii="宋体" w:hAnsi="宋体"/>
          <w:color w:val="000000"/>
          <w:sz w:val="24"/>
          <w:u w:val="single"/>
        </w:rPr>
        <w:t xml:space="preserve"> </w:t>
      </w:r>
      <w:r>
        <w:rPr>
          <w:rFonts w:ascii="宋体" w:hAnsi="宋体"/>
          <w:color w:val="000000"/>
          <w:sz w:val="24"/>
          <w:u w:val="single"/>
        </w:rPr>
        <w:t>符合通用条款规定的发包方提供的施工场地</w:t>
      </w:r>
      <w:r>
        <w:rPr>
          <w:rFonts w:ascii="宋体" w:hAnsi="宋体"/>
          <w:color w:val="00000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1.1.3.9 永久占地包括：</w:t>
      </w:r>
      <w:r>
        <w:rPr>
          <w:rFonts w:ascii="宋体" w:hAnsi="宋体"/>
          <w:color w:val="000000"/>
          <w:sz w:val="24"/>
          <w:u w:val="single"/>
        </w:rPr>
        <w:t xml:space="preserve">         依据设计图纸确定   </w:t>
      </w:r>
      <w:r>
        <w:rPr>
          <w:rFonts w:ascii="宋体" w:hAnsi="宋体"/>
          <w:color w:val="000000"/>
          <w:kern w:val="0"/>
          <w:sz w:val="24"/>
        </w:rPr>
        <w:t>。</w:t>
      </w:r>
    </w:p>
    <w:p>
      <w:pPr>
        <w:spacing w:line="360" w:lineRule="auto"/>
        <w:ind w:firstLine="480" w:firstLineChars="200"/>
        <w:jc w:val="left"/>
        <w:rPr>
          <w:rFonts w:ascii="宋体" w:hAnsi="宋体"/>
          <w:color w:val="000000"/>
          <w:sz w:val="24"/>
        </w:rPr>
      </w:pPr>
      <w:r>
        <w:rPr>
          <w:rFonts w:ascii="宋体" w:hAnsi="宋体"/>
          <w:color w:val="000000"/>
          <w:kern w:val="0"/>
          <w:sz w:val="24"/>
        </w:rPr>
        <w:t>1.1.3.10 临时占地包括：</w:t>
      </w:r>
      <w:r>
        <w:rPr>
          <w:rFonts w:ascii="宋体" w:hAnsi="宋体"/>
          <w:color w:val="000000"/>
          <w:sz w:val="24"/>
          <w:u w:val="single"/>
        </w:rPr>
        <w:t xml:space="preserve">   双方在合同履行过程中确定 </w:t>
      </w:r>
      <w:r>
        <w:rPr>
          <w:rFonts w:ascii="宋体" w:hAnsi="宋体"/>
          <w:color w:val="000000"/>
          <w:kern w:val="0"/>
          <w:sz w:val="24"/>
        </w:rPr>
        <w:t>。</w:t>
      </w:r>
    </w:p>
    <w:p>
      <w:pPr>
        <w:spacing w:after="120" w:line="360" w:lineRule="auto"/>
        <w:ind w:firstLine="480" w:firstLineChars="200"/>
        <w:rPr>
          <w:rFonts w:ascii="宋体" w:hAnsi="宋体"/>
          <w:color w:val="000000"/>
          <w:sz w:val="24"/>
        </w:rPr>
      </w:pPr>
      <w:r>
        <w:rPr>
          <w:rFonts w:ascii="宋体" w:hAnsi="宋体"/>
          <w:color w:val="000000"/>
          <w:sz w:val="24"/>
        </w:rPr>
        <w:t xml:space="preserve">1.3法律 </w:t>
      </w:r>
    </w:p>
    <w:p>
      <w:pPr>
        <w:autoSpaceDE w:val="0"/>
        <w:autoSpaceDN w:val="0"/>
        <w:adjustRightInd w:val="0"/>
        <w:spacing w:line="360" w:lineRule="auto"/>
        <w:ind w:left="596" w:leftChars="284"/>
        <w:jc w:val="left"/>
        <w:rPr>
          <w:rFonts w:ascii="宋体" w:hAnsi="宋体"/>
          <w:color w:val="000000"/>
          <w:sz w:val="24"/>
        </w:rPr>
      </w:pPr>
      <w:r>
        <w:rPr>
          <w:rFonts w:ascii="宋体" w:hAnsi="宋体"/>
          <w:color w:val="000000"/>
          <w:sz w:val="24"/>
        </w:rPr>
        <w:t>适用于合同的其他规范性文件：</w:t>
      </w:r>
      <w:r>
        <w:rPr>
          <w:rFonts w:ascii="宋体" w:hAnsi="宋体"/>
          <w:color w:val="000000"/>
          <w:sz w:val="24"/>
          <w:u w:val="single"/>
        </w:rPr>
        <w:t>执行通用条款</w:t>
      </w:r>
      <w:r>
        <w:rPr>
          <w:rFonts w:hint="eastAsia" w:ascii="宋体" w:hAnsi="宋体"/>
          <w:color w:val="000000"/>
          <w:sz w:val="24"/>
          <w:u w:val="single"/>
        </w:rPr>
        <w:t xml:space="preserve">   </w:t>
      </w:r>
      <w:r>
        <w:rPr>
          <w:rFonts w:ascii="宋体" w:hAnsi="宋体"/>
          <w:color w:val="000000"/>
          <w:sz w:val="24"/>
          <w:u w:val="single"/>
        </w:rPr>
        <w:t xml:space="preserve"> </w:t>
      </w:r>
    </w:p>
    <w:p>
      <w:pPr>
        <w:spacing w:after="120" w:line="360" w:lineRule="auto"/>
        <w:ind w:firstLine="480" w:firstLineChars="200"/>
        <w:rPr>
          <w:rFonts w:ascii="宋体" w:hAnsi="宋体"/>
          <w:color w:val="000000"/>
          <w:sz w:val="24"/>
        </w:rPr>
      </w:pPr>
      <w:r>
        <w:rPr>
          <w:rFonts w:ascii="宋体" w:hAnsi="宋体"/>
          <w:color w:val="000000"/>
          <w:sz w:val="24"/>
        </w:rPr>
        <w:t>1.4 标准和规范</w:t>
      </w:r>
    </w:p>
    <w:p>
      <w:pPr>
        <w:spacing w:line="360" w:lineRule="auto"/>
        <w:ind w:left="596" w:leftChars="284"/>
        <w:rPr>
          <w:rFonts w:ascii="宋体" w:hAnsi="宋体"/>
          <w:color w:val="000000"/>
          <w:sz w:val="24"/>
        </w:rPr>
      </w:pPr>
      <w:r>
        <w:rPr>
          <w:rFonts w:ascii="宋体" w:hAnsi="宋体"/>
          <w:color w:val="000000"/>
          <w:sz w:val="24"/>
        </w:rPr>
        <w:t>1.4.1适用于工程的标准规范包括：</w:t>
      </w:r>
      <w:r>
        <w:rPr>
          <w:rFonts w:ascii="宋体" w:hAnsi="宋体"/>
          <w:color w:val="000000"/>
          <w:sz w:val="24"/>
          <w:u w:val="single"/>
        </w:rPr>
        <w:t>执行通用条款</w:t>
      </w:r>
      <w:r>
        <w:rPr>
          <w:rFonts w:hint="eastAsia" w:ascii="宋体" w:hAnsi="宋体"/>
          <w:color w:val="000000"/>
          <w:sz w:val="24"/>
          <w:u w:val="single"/>
        </w:rPr>
        <w:t xml:space="preserve">          </w:t>
      </w:r>
    </w:p>
    <w:p>
      <w:pPr>
        <w:spacing w:line="360" w:lineRule="auto"/>
        <w:ind w:firstLine="480" w:firstLineChars="200"/>
        <w:rPr>
          <w:rFonts w:ascii="宋体" w:hAnsi="宋体"/>
          <w:color w:val="000000"/>
          <w:kern w:val="0"/>
          <w:sz w:val="24"/>
        </w:rPr>
      </w:pPr>
      <w:r>
        <w:rPr>
          <w:rFonts w:ascii="宋体" w:hAnsi="宋体"/>
          <w:color w:val="000000"/>
          <w:kern w:val="0"/>
          <w:sz w:val="24"/>
        </w:rPr>
        <w:t>1.4.2 发包人提供国外标准、规范的名称：</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t>发包人提供国外标准、规范的份数：</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rPr>
          <w:rFonts w:ascii="宋体" w:hAnsi="宋体"/>
          <w:color w:val="000000"/>
          <w:sz w:val="24"/>
        </w:rPr>
      </w:pPr>
      <w:r>
        <w:rPr>
          <w:rFonts w:ascii="宋体" w:hAnsi="宋体"/>
          <w:color w:val="000000"/>
          <w:kern w:val="0"/>
          <w:sz w:val="24"/>
        </w:rPr>
        <w:t>发包人提供国外标准、规范的名称：</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left="596" w:leftChars="284"/>
        <w:rPr>
          <w:rFonts w:ascii="宋体" w:hAnsi="宋体"/>
          <w:color w:val="000000"/>
          <w:sz w:val="24"/>
        </w:rPr>
      </w:pPr>
      <w:r>
        <w:rPr>
          <w:rFonts w:ascii="宋体" w:hAnsi="宋体"/>
          <w:color w:val="000000"/>
          <w:sz w:val="24"/>
        </w:rPr>
        <w:t>1.4.3发包人对工程的技术标准和功能要求的特殊要求：</w:t>
      </w:r>
    </w:p>
    <w:p>
      <w:pPr>
        <w:spacing w:line="360" w:lineRule="auto"/>
        <w:rPr>
          <w:rFonts w:ascii="宋体" w:hAnsi="宋体"/>
          <w:color w:val="000000"/>
          <w:sz w:val="24"/>
        </w:rPr>
      </w:pP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1.5 合同文件的优先顺序</w:t>
      </w:r>
    </w:p>
    <w:p>
      <w:pPr>
        <w:spacing w:line="360" w:lineRule="auto"/>
        <w:ind w:firstLine="480" w:firstLineChars="200"/>
        <w:rPr>
          <w:rFonts w:ascii="宋体" w:hAnsi="宋体"/>
          <w:color w:val="000000"/>
          <w:sz w:val="24"/>
        </w:rPr>
      </w:pPr>
      <w:r>
        <w:rPr>
          <w:rFonts w:ascii="宋体" w:hAnsi="宋体"/>
          <w:color w:val="000000"/>
          <w:sz w:val="24"/>
        </w:rPr>
        <w:t>合同文件组成及优先顺序为：</w:t>
      </w:r>
      <w:r>
        <w:rPr>
          <w:rFonts w:ascii="宋体" w:hAnsi="宋体"/>
          <w:color w:val="000000"/>
          <w:sz w:val="24"/>
          <w:u w:val="single"/>
        </w:rPr>
        <w:t>执行通用条款</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w:t>
      </w:r>
    </w:p>
    <w:p>
      <w:pPr>
        <w:spacing w:after="120" w:line="360" w:lineRule="auto"/>
        <w:ind w:firstLine="480" w:firstLineChars="200"/>
        <w:rPr>
          <w:rFonts w:ascii="宋体" w:hAnsi="宋体"/>
          <w:color w:val="000000"/>
          <w:sz w:val="24"/>
        </w:rPr>
      </w:pPr>
      <w:r>
        <w:rPr>
          <w:rFonts w:ascii="宋体" w:hAnsi="宋体"/>
          <w:color w:val="000000"/>
          <w:sz w:val="24"/>
        </w:rPr>
        <w:t>1.6 图纸和承包人文件</w:t>
      </w:r>
      <w:r>
        <w:rPr>
          <w:rFonts w:ascii="宋体" w:hAnsi="宋体"/>
          <w:color w:val="000000"/>
          <w:sz w:val="24"/>
        </w:rPr>
        <w:tab/>
      </w:r>
    </w:p>
    <w:p>
      <w:pPr>
        <w:spacing w:line="360" w:lineRule="auto"/>
        <w:ind w:firstLine="480" w:firstLineChars="200"/>
        <w:rPr>
          <w:rFonts w:ascii="宋体" w:hAnsi="宋体"/>
          <w:color w:val="000000"/>
          <w:sz w:val="24"/>
        </w:rPr>
      </w:pPr>
      <w:r>
        <w:rPr>
          <w:rFonts w:ascii="宋体" w:hAnsi="宋体"/>
          <w:color w:val="000000"/>
          <w:sz w:val="24"/>
        </w:rPr>
        <w:t>1.6.1 图纸的提供</w:t>
      </w:r>
    </w:p>
    <w:p>
      <w:pPr>
        <w:spacing w:line="360" w:lineRule="auto"/>
        <w:ind w:firstLine="480" w:firstLineChars="200"/>
        <w:rPr>
          <w:rFonts w:ascii="宋体" w:hAnsi="宋体"/>
          <w:color w:val="000000"/>
          <w:sz w:val="24"/>
        </w:rPr>
      </w:pPr>
      <w:r>
        <w:rPr>
          <w:rFonts w:ascii="宋体" w:hAnsi="宋体"/>
          <w:color w:val="000000"/>
          <w:sz w:val="24"/>
        </w:rPr>
        <w:t>发包人向承包人提供图纸的期限：</w:t>
      </w:r>
      <w:r>
        <w:rPr>
          <w:rFonts w:hint="eastAsia" w:ascii="宋体" w:hAnsi="宋体"/>
          <w:color w:val="000000"/>
          <w:sz w:val="24"/>
          <w:u w:val="single"/>
        </w:rPr>
        <w:t>进场前提供基础施工图</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发包人向承包人提供图纸的数量：</w:t>
      </w:r>
      <w:r>
        <w:rPr>
          <w:rFonts w:hint="eastAsia" w:ascii="宋体" w:hAnsi="宋体"/>
          <w:color w:val="000000"/>
          <w:sz w:val="24"/>
          <w:u w:val="single"/>
        </w:rPr>
        <w:t>三套（包括竣工图用）</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发包人向承包人提供图纸的内容：</w:t>
      </w:r>
      <w:r>
        <w:rPr>
          <w:rFonts w:ascii="宋体" w:hAnsi="宋体"/>
          <w:color w:val="000000"/>
          <w:sz w:val="24"/>
          <w:u w:val="single"/>
        </w:rPr>
        <w:t></w:t>
      </w:r>
      <w:r>
        <w:rPr>
          <w:rFonts w:hint="eastAsia" w:ascii="宋体" w:hAnsi="宋体"/>
          <w:color w:val="000000"/>
          <w:sz w:val="24"/>
          <w:u w:val="single"/>
        </w:rPr>
        <w:t>施工图</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1.6.4 承包人文件</w:t>
      </w:r>
    </w:p>
    <w:p>
      <w:pPr>
        <w:spacing w:line="360" w:lineRule="auto"/>
        <w:ind w:left="596" w:leftChars="284"/>
        <w:jc w:val="left"/>
        <w:rPr>
          <w:rFonts w:ascii="宋体" w:hAnsi="宋体"/>
          <w:color w:val="000000"/>
          <w:sz w:val="24"/>
        </w:rPr>
      </w:pPr>
      <w:r>
        <w:rPr>
          <w:rFonts w:ascii="宋体" w:hAnsi="宋体"/>
          <w:color w:val="000000"/>
          <w:sz w:val="24"/>
        </w:rPr>
        <w:t>需要由承包人提供的文件，包括：</w:t>
      </w:r>
      <w:r>
        <w:rPr>
          <w:rFonts w:ascii="宋体" w:hAnsi="宋体"/>
          <w:color w:val="000000"/>
          <w:sz w:val="24"/>
          <w:u w:val="single"/>
        </w:rPr>
        <w:t></w:t>
      </w:r>
      <w:r>
        <w:rPr>
          <w:rFonts w:hint="eastAsia" w:ascii="宋体" w:hAnsi="宋体"/>
          <w:color w:val="000000"/>
          <w:sz w:val="24"/>
          <w:u w:val="single"/>
        </w:rPr>
        <w:t>双方另行确定</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承包人提供的文件的期限为：</w:t>
      </w:r>
      <w:r>
        <w:rPr>
          <w:rFonts w:ascii="宋体" w:hAnsi="宋体"/>
          <w:color w:val="000000"/>
          <w:sz w:val="24"/>
          <w:u w:val="single"/>
        </w:rPr>
        <w:t></w:t>
      </w:r>
      <w:r>
        <w:rPr>
          <w:rFonts w:hint="eastAsia" w:ascii="宋体" w:hAnsi="宋体"/>
          <w:color w:val="000000"/>
          <w:sz w:val="24"/>
          <w:u w:val="single"/>
        </w:rPr>
        <w:t xml:space="preserve">双方另行确定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承包人提供的文件的数量为：</w:t>
      </w:r>
      <w:r>
        <w:rPr>
          <w:rFonts w:ascii="宋体" w:hAnsi="宋体"/>
          <w:color w:val="000000"/>
          <w:sz w:val="24"/>
          <w:u w:val="single"/>
        </w:rPr>
        <w:t></w:t>
      </w:r>
      <w:r>
        <w:rPr>
          <w:rFonts w:hint="eastAsia" w:ascii="宋体" w:hAnsi="宋体"/>
          <w:color w:val="000000"/>
          <w:sz w:val="24"/>
          <w:u w:val="single"/>
        </w:rPr>
        <w:t xml:space="preserve">双方另行确定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承包人提供的文件的形式为：</w:t>
      </w:r>
      <w:r>
        <w:rPr>
          <w:rFonts w:ascii="宋体" w:hAnsi="宋体"/>
          <w:color w:val="000000"/>
          <w:sz w:val="24"/>
          <w:u w:val="single"/>
        </w:rPr>
        <w:t></w:t>
      </w:r>
      <w:r>
        <w:rPr>
          <w:rFonts w:hint="eastAsia" w:ascii="宋体" w:hAnsi="宋体"/>
          <w:color w:val="000000"/>
          <w:sz w:val="24"/>
          <w:u w:val="single"/>
        </w:rPr>
        <w:t xml:space="preserve">双方另行确定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承包人文件的期限：</w:t>
      </w:r>
      <w:r>
        <w:rPr>
          <w:rFonts w:ascii="宋体" w:hAnsi="宋体"/>
          <w:color w:val="000000"/>
          <w:sz w:val="24"/>
          <w:u w:val="single"/>
        </w:rPr>
        <w:t></w:t>
      </w:r>
      <w:r>
        <w:rPr>
          <w:rFonts w:hint="eastAsia" w:ascii="宋体" w:hAnsi="宋体"/>
          <w:color w:val="000000"/>
          <w:sz w:val="24"/>
          <w:u w:val="single"/>
        </w:rPr>
        <w:t xml:space="preserve">双方另行确定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1.6.5 现场图纸准备</w:t>
      </w:r>
    </w:p>
    <w:p>
      <w:pPr>
        <w:spacing w:line="360" w:lineRule="auto"/>
        <w:ind w:firstLine="480" w:firstLineChars="200"/>
        <w:rPr>
          <w:rFonts w:ascii="宋体" w:hAnsi="宋体"/>
          <w:color w:val="000000"/>
          <w:sz w:val="24"/>
        </w:rPr>
      </w:pPr>
      <w:r>
        <w:rPr>
          <w:rFonts w:ascii="宋体" w:hAnsi="宋体"/>
          <w:color w:val="000000"/>
          <w:sz w:val="24"/>
        </w:rPr>
        <w:t>关于现场图纸准备的约定：</w:t>
      </w:r>
      <w:r>
        <w:rPr>
          <w:rFonts w:ascii="宋体" w:hAnsi="宋体"/>
          <w:color w:val="000000"/>
          <w:sz w:val="24"/>
          <w:u w:val="single"/>
        </w:rPr>
        <w:t></w:t>
      </w:r>
      <w:r>
        <w:rPr>
          <w:rFonts w:hint="eastAsia" w:ascii="宋体" w:hAnsi="宋体"/>
          <w:color w:val="000000"/>
          <w:sz w:val="24"/>
          <w:u w:val="single"/>
        </w:rPr>
        <w:t xml:space="preserve">执行通用条款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1.7 联络</w:t>
      </w:r>
    </w:p>
    <w:p>
      <w:pPr>
        <w:spacing w:line="360" w:lineRule="auto"/>
        <w:ind w:firstLine="480" w:firstLineChars="200"/>
        <w:rPr>
          <w:rFonts w:ascii="宋体" w:hAnsi="宋体"/>
          <w:color w:val="000000"/>
          <w:kern w:val="0"/>
          <w:sz w:val="24"/>
        </w:rPr>
      </w:pPr>
      <w:r>
        <w:rPr>
          <w:rFonts w:ascii="宋体" w:hAnsi="宋体"/>
          <w:color w:val="000000"/>
          <w:kern w:val="0"/>
          <w:sz w:val="24"/>
        </w:rPr>
        <w:t>1.7.1发包人和承包人应当在</w:t>
      </w:r>
      <w:r>
        <w:rPr>
          <w:rFonts w:ascii="宋体" w:hAnsi="宋体"/>
          <w:color w:val="000000"/>
          <w:sz w:val="24"/>
          <w:u w:val="single"/>
        </w:rPr>
        <w:t></w:t>
      </w:r>
      <w:r>
        <w:rPr>
          <w:rFonts w:hint="eastAsia" w:ascii="宋体" w:hAnsi="宋体"/>
          <w:color w:val="000000"/>
          <w:sz w:val="24"/>
          <w:u w:val="single"/>
        </w:rPr>
        <w:t>7</w:t>
      </w:r>
      <w:r>
        <w:rPr>
          <w:rFonts w:ascii="宋体" w:hAnsi="宋体"/>
          <w:color w:val="000000"/>
          <w:sz w:val="24"/>
          <w:u w:val="single"/>
        </w:rPr>
        <w:t xml:space="preserve">   </w:t>
      </w:r>
      <w:r>
        <w:rPr>
          <w:rFonts w:ascii="宋体" w:hAnsi="宋体"/>
          <w:color w:val="000000"/>
          <w:kern w:val="0"/>
          <w:sz w:val="24"/>
        </w:rPr>
        <w:t>天内将与合同有关的通知、批准、证明、证书、指示、指令、要求、请求、同意、意见、确定和决定等书面函件送达对方当事人</w:t>
      </w:r>
      <w:r>
        <w:rPr>
          <w:rFonts w:hint="eastAsia" w:ascii="宋体" w:hAnsi="宋体"/>
          <w:color w:val="000000"/>
          <w:kern w:val="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t>1.7.2 发包人接收文件的地点：</w:t>
      </w:r>
      <w:r>
        <w:rPr>
          <w:rFonts w:ascii="宋体" w:hAnsi="宋体"/>
          <w:color w:val="000000"/>
          <w:sz w:val="24"/>
          <w:u w:val="single"/>
        </w:rPr>
        <w:t>项目所在地发包人项目部</w:t>
      </w:r>
      <w:r>
        <w:rPr>
          <w:rFonts w:ascii="宋体" w:hAnsi="宋体"/>
          <w:color w:val="000000"/>
          <w:kern w:val="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t>发包人指定的接收人为：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t>承包人接收文件的地点：</w:t>
      </w:r>
      <w:r>
        <w:rPr>
          <w:rFonts w:ascii="宋体" w:hAnsi="宋体"/>
          <w:color w:val="000000"/>
          <w:sz w:val="24"/>
          <w:u w:val="single"/>
        </w:rPr>
        <w:t>项目所在地</w:t>
      </w:r>
      <w:r>
        <w:rPr>
          <w:rFonts w:hint="eastAsia" w:ascii="宋体" w:hAnsi="宋体"/>
          <w:color w:val="000000"/>
          <w:sz w:val="24"/>
          <w:u w:val="single"/>
        </w:rPr>
        <w:t>承</w:t>
      </w:r>
      <w:r>
        <w:rPr>
          <w:rFonts w:ascii="宋体" w:hAnsi="宋体"/>
          <w:color w:val="000000"/>
          <w:sz w:val="24"/>
          <w:u w:val="single"/>
        </w:rPr>
        <w:t>包人项目部</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t>承包人指定的接收人为：</w:t>
      </w:r>
      <w:r>
        <w:rPr>
          <w:rFonts w:ascii="宋体" w:hAnsi="宋体"/>
          <w:color w:val="000000"/>
          <w:sz w:val="24"/>
          <w:u w:val="single"/>
        </w:rPr>
        <w:t></w:t>
      </w:r>
      <w:r>
        <w:rPr>
          <w:rFonts w:hint="eastAsia" w:ascii="宋体" w:hAnsi="宋体"/>
          <w:color w:val="000000"/>
          <w:sz w:val="24"/>
          <w:u w:val="single"/>
        </w:rPr>
        <w:t xml:space="preserve">承包方项目经理       </w:t>
      </w:r>
      <w:r>
        <w:rPr>
          <w:rFonts w:ascii="宋体" w:hAnsi="宋体"/>
          <w:color w:val="000000"/>
          <w:sz w:val="24"/>
          <w:u w:val="single"/>
        </w:rPr>
        <w:t></w:t>
      </w:r>
      <w:r>
        <w:rPr>
          <w:rFonts w:ascii="宋体" w:hAnsi="宋体"/>
          <w:color w:val="000000"/>
          <w:kern w:val="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t>监理人接收文件的地点：</w:t>
      </w:r>
      <w:r>
        <w:rPr>
          <w:rFonts w:ascii="宋体" w:hAnsi="宋体"/>
          <w:color w:val="000000"/>
          <w:sz w:val="24"/>
          <w:u w:val="single"/>
        </w:rPr>
        <w:t>项目所在地监理人办公室</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t>监理人指定的接收人为：</w:t>
      </w:r>
      <w:r>
        <w:rPr>
          <w:rFonts w:ascii="宋体" w:hAnsi="宋体"/>
          <w:color w:val="000000"/>
          <w:sz w:val="24"/>
          <w:u w:val="single"/>
        </w:rPr>
        <w:t></w:t>
      </w:r>
      <w:r>
        <w:rPr>
          <w:rFonts w:hint="eastAsia" w:ascii="宋体" w:hAnsi="宋体"/>
          <w:color w:val="000000"/>
          <w:sz w:val="24"/>
          <w:u w:val="single"/>
        </w:rPr>
        <w:t>监理工程师</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kern w:val="0"/>
          <w:sz w:val="24"/>
        </w:rPr>
        <w:t>。</w:t>
      </w:r>
    </w:p>
    <w:p>
      <w:pPr>
        <w:spacing w:after="120" w:line="360" w:lineRule="auto"/>
        <w:ind w:firstLine="480" w:firstLineChars="200"/>
        <w:rPr>
          <w:rFonts w:ascii="宋体" w:hAnsi="宋体"/>
          <w:color w:val="000000"/>
          <w:sz w:val="24"/>
        </w:rPr>
      </w:pPr>
      <w:r>
        <w:rPr>
          <w:rFonts w:ascii="宋体" w:hAnsi="宋体"/>
          <w:color w:val="000000"/>
          <w:sz w:val="24"/>
        </w:rPr>
        <w:t>1.10 交通运输</w:t>
      </w:r>
    </w:p>
    <w:p>
      <w:pPr>
        <w:spacing w:line="360" w:lineRule="auto"/>
        <w:ind w:firstLine="480" w:firstLineChars="200"/>
        <w:rPr>
          <w:rFonts w:ascii="宋体" w:hAnsi="宋体"/>
          <w:color w:val="000000"/>
          <w:sz w:val="24"/>
        </w:rPr>
      </w:pPr>
      <w:r>
        <w:rPr>
          <w:rFonts w:ascii="宋体" w:hAnsi="宋体"/>
          <w:color w:val="000000"/>
          <w:sz w:val="24"/>
        </w:rPr>
        <w:t>1.10.1 出入现场的权利</w:t>
      </w:r>
    </w:p>
    <w:p>
      <w:pPr>
        <w:spacing w:line="360" w:lineRule="auto"/>
        <w:ind w:left="596" w:leftChars="284"/>
        <w:rPr>
          <w:rFonts w:ascii="宋体" w:hAnsi="宋体"/>
          <w:color w:val="000000"/>
          <w:sz w:val="24"/>
        </w:rPr>
      </w:pPr>
      <w:r>
        <w:rPr>
          <w:rFonts w:ascii="宋体" w:hAnsi="宋体"/>
          <w:color w:val="000000"/>
          <w:sz w:val="24"/>
        </w:rPr>
        <w:t>关于出入现场的权利的约定：</w:t>
      </w:r>
      <w:r>
        <w:rPr>
          <w:rFonts w:ascii="宋体" w:hAnsi="宋体"/>
          <w:color w:val="000000"/>
          <w:sz w:val="24"/>
          <w:u w:val="single"/>
        </w:rPr>
        <w:t>由承包人按发包人要求负责取得出入施工现场所需的批准手续和全部权利，以及取得因施工所需修建道路、桥梁以及其他基础设施的权利，并承担相关手续费用和建设费用</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1.10.3 场内交通</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关于场外交通和场内交通的边界的约定：</w:t>
      </w:r>
      <w:r>
        <w:rPr>
          <w:rFonts w:ascii="宋体" w:hAnsi="宋体"/>
          <w:color w:val="000000"/>
          <w:sz w:val="24"/>
          <w:u w:val="single"/>
        </w:rPr>
        <w:t>本项目</w:t>
      </w:r>
      <w:r>
        <w:rPr>
          <w:rFonts w:hint="eastAsia" w:ascii="宋体" w:hAnsi="宋体"/>
          <w:color w:val="000000"/>
          <w:sz w:val="24"/>
          <w:u w:val="single"/>
        </w:rPr>
        <w:t>施工现场大门为界</w:t>
      </w:r>
      <w:r>
        <w:rPr>
          <w:rFonts w:ascii="宋体" w:hAnsi="宋体"/>
          <w:color w:val="000000"/>
          <w:sz w:val="24"/>
          <w:u w:val="single"/>
        </w:rPr>
        <w:t></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关于发包人向承包人免费提供满足工程施工需要的场内道路和交通设施的约定：</w:t>
      </w:r>
      <w:r>
        <w:rPr>
          <w:rFonts w:ascii="宋体" w:hAnsi="宋体"/>
          <w:color w:val="000000"/>
          <w:sz w:val="24"/>
          <w:u w:val="single"/>
        </w:rPr>
        <w:t></w:t>
      </w:r>
      <w:r>
        <w:rPr>
          <w:rFonts w:hint="eastAsia" w:ascii="宋体" w:hAnsi="宋体"/>
          <w:color w:val="000000"/>
          <w:sz w:val="24"/>
          <w:u w:val="single"/>
        </w:rPr>
        <w:t>双方另行确定</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 xml:space="preserve">。  </w:t>
      </w:r>
    </w:p>
    <w:p>
      <w:pPr>
        <w:spacing w:line="360" w:lineRule="auto"/>
        <w:ind w:firstLine="480" w:firstLineChars="200"/>
        <w:jc w:val="left"/>
        <w:rPr>
          <w:rFonts w:ascii="宋体" w:hAnsi="宋体"/>
          <w:color w:val="000000"/>
          <w:sz w:val="24"/>
        </w:rPr>
      </w:pPr>
      <w:r>
        <w:rPr>
          <w:rFonts w:ascii="宋体" w:hAnsi="宋体"/>
          <w:color w:val="000000"/>
          <w:sz w:val="24"/>
        </w:rPr>
        <w:t>1.10.4超大件和超重件的运输</w:t>
      </w:r>
    </w:p>
    <w:p>
      <w:pPr>
        <w:spacing w:line="360" w:lineRule="auto"/>
        <w:ind w:firstLine="480" w:firstLineChars="200"/>
        <w:jc w:val="left"/>
        <w:rPr>
          <w:rFonts w:ascii="宋体" w:hAnsi="宋体"/>
          <w:color w:val="000000"/>
          <w:sz w:val="24"/>
        </w:rPr>
      </w:pPr>
      <w:r>
        <w:rPr>
          <w:rFonts w:ascii="宋体" w:hAnsi="宋体"/>
          <w:color w:val="000000"/>
          <w:sz w:val="24"/>
        </w:rPr>
        <w:t>运输超大件或超重件所需的道路和桥梁临时加固改造费用和其他有关费用由</w:t>
      </w:r>
      <w:r>
        <w:rPr>
          <w:rFonts w:ascii="宋体" w:hAnsi="宋体"/>
          <w:color w:val="000000"/>
          <w:sz w:val="24"/>
          <w:u w:val="single"/>
        </w:rPr>
        <w:t xml:space="preserve"> </w:t>
      </w:r>
      <w:r>
        <w:rPr>
          <w:rFonts w:hint="eastAsia" w:ascii="宋体" w:hAnsi="宋体"/>
          <w:color w:val="000000"/>
          <w:sz w:val="24"/>
          <w:u w:val="single"/>
        </w:rPr>
        <w:t>承包方</w:t>
      </w:r>
      <w:r>
        <w:rPr>
          <w:rFonts w:ascii="宋体" w:hAnsi="宋体"/>
          <w:color w:val="000000"/>
          <w:sz w:val="24"/>
          <w:u w:val="single"/>
        </w:rPr>
        <w:t xml:space="preserve"> </w:t>
      </w:r>
      <w:r>
        <w:rPr>
          <w:rFonts w:ascii="宋体" w:hAnsi="宋体"/>
          <w:color w:val="000000"/>
          <w:sz w:val="24"/>
        </w:rPr>
        <w:t>承担。</w:t>
      </w:r>
    </w:p>
    <w:p>
      <w:pPr>
        <w:spacing w:after="120" w:line="360" w:lineRule="auto"/>
        <w:ind w:firstLine="480" w:firstLineChars="200"/>
        <w:rPr>
          <w:rFonts w:ascii="宋体" w:hAnsi="宋体"/>
          <w:color w:val="000000"/>
          <w:sz w:val="24"/>
        </w:rPr>
      </w:pPr>
      <w:r>
        <w:rPr>
          <w:rFonts w:ascii="宋体" w:hAnsi="宋体"/>
          <w:color w:val="000000"/>
          <w:sz w:val="24"/>
        </w:rPr>
        <w:t>1.11 知识产权</w:t>
      </w:r>
    </w:p>
    <w:p>
      <w:pPr>
        <w:spacing w:line="360" w:lineRule="auto"/>
        <w:ind w:firstLine="480" w:firstLineChars="200"/>
        <w:rPr>
          <w:rFonts w:ascii="宋体" w:hAnsi="宋体"/>
          <w:color w:val="000000"/>
          <w:sz w:val="24"/>
        </w:rPr>
      </w:pPr>
      <w:r>
        <w:rPr>
          <w:rFonts w:ascii="宋体" w:hAnsi="宋体"/>
          <w:color w:val="000000"/>
          <w:sz w:val="24"/>
        </w:rPr>
        <w:t>1.11.1关于发包人提供给承包人的图纸、发包人为实施工程自行编制或委托编制的技术规范以及反映发包人关于合同要求或其他类似性质的文件的著作权的归属：</w:t>
      </w:r>
      <w:r>
        <w:rPr>
          <w:rFonts w:ascii="宋体" w:hAnsi="宋体"/>
          <w:color w:val="000000"/>
          <w:sz w:val="24"/>
          <w:u w:val="single"/>
        </w:rPr>
        <w:t>执行通用条款</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left="596" w:leftChars="284"/>
        <w:rPr>
          <w:rFonts w:ascii="宋体" w:hAnsi="宋体"/>
          <w:color w:val="000000"/>
          <w:sz w:val="24"/>
        </w:rPr>
      </w:pPr>
      <w:r>
        <w:rPr>
          <w:rFonts w:ascii="宋体" w:hAnsi="宋体"/>
          <w:color w:val="000000"/>
          <w:sz w:val="24"/>
        </w:rPr>
        <w:t>关于发包人提供的上述文件的使用限制的要求：</w:t>
      </w:r>
      <w:r>
        <w:rPr>
          <w:rFonts w:ascii="宋体" w:hAnsi="宋体"/>
          <w:color w:val="000000"/>
          <w:sz w:val="24"/>
          <w:u w:val="single"/>
        </w:rPr>
        <w:t xml:space="preserve">执行通用条款 </w:t>
      </w:r>
      <w:r>
        <w:rPr>
          <w:rFonts w:ascii="宋体" w:hAnsi="宋体"/>
          <w:color w:val="000000"/>
          <w:sz w:val="24"/>
        </w:rPr>
        <w:t>。</w:t>
      </w:r>
    </w:p>
    <w:p>
      <w:pPr>
        <w:spacing w:line="360" w:lineRule="auto"/>
        <w:ind w:left="596" w:leftChars="284"/>
        <w:rPr>
          <w:rFonts w:ascii="宋体" w:hAnsi="宋体"/>
          <w:color w:val="000000"/>
          <w:sz w:val="24"/>
        </w:rPr>
      </w:pPr>
      <w:r>
        <w:rPr>
          <w:rFonts w:ascii="宋体" w:hAnsi="宋体"/>
          <w:color w:val="000000"/>
          <w:sz w:val="24"/>
        </w:rPr>
        <w:t>1.11.2 关于承包人为实施工程所编制文件的著作权的归属：</w:t>
      </w:r>
      <w:r>
        <w:rPr>
          <w:rFonts w:ascii="宋体" w:hAnsi="宋体"/>
          <w:color w:val="000000"/>
          <w:sz w:val="24"/>
          <w:u w:val="single"/>
        </w:rPr>
        <w:t>执行通用条款</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关于承包人提供的上述文件的使用限制的要求：</w:t>
      </w:r>
      <w:r>
        <w:rPr>
          <w:rFonts w:ascii="宋体" w:hAnsi="宋体"/>
          <w:color w:val="000000"/>
          <w:sz w:val="24"/>
          <w:u w:val="single"/>
        </w:rPr>
        <w:t xml:space="preserve">执行通用条款 </w:t>
      </w:r>
      <w:r>
        <w:rPr>
          <w:rFonts w:ascii="宋体" w:hAnsi="宋体"/>
          <w:color w:val="000000"/>
          <w:sz w:val="24"/>
        </w:rPr>
        <w:t>。</w:t>
      </w:r>
    </w:p>
    <w:p>
      <w:pPr>
        <w:spacing w:line="360" w:lineRule="auto"/>
        <w:ind w:firstLine="480" w:firstLineChars="200"/>
        <w:rPr>
          <w:rFonts w:ascii="宋体" w:hAnsi="宋体"/>
          <w:color w:val="000000"/>
          <w:kern w:val="0"/>
          <w:sz w:val="24"/>
        </w:rPr>
      </w:pPr>
      <w:r>
        <w:rPr>
          <w:rFonts w:ascii="宋体" w:hAnsi="宋体"/>
          <w:color w:val="000000"/>
          <w:sz w:val="24"/>
        </w:rPr>
        <w:t>1.11.4 承包人在施工过程中所采用的专利、专有技术、技术秘密的使用费的承担方式：</w:t>
      </w:r>
      <w:r>
        <w:rPr>
          <w:rFonts w:ascii="宋体" w:hAnsi="宋体"/>
          <w:color w:val="000000"/>
          <w:sz w:val="24"/>
          <w:u w:val="single"/>
        </w:rPr>
        <w:t>执行通用条款</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kern w:val="0"/>
          <w:sz w:val="24"/>
        </w:rPr>
        <w:t>。</w:t>
      </w:r>
    </w:p>
    <w:p>
      <w:pPr>
        <w:spacing w:after="120" w:line="360" w:lineRule="auto"/>
        <w:ind w:firstLine="480" w:firstLineChars="200"/>
        <w:rPr>
          <w:rFonts w:ascii="宋体" w:hAnsi="宋体"/>
          <w:color w:val="000000"/>
          <w:sz w:val="24"/>
        </w:rPr>
      </w:pPr>
      <w:r>
        <w:rPr>
          <w:rFonts w:ascii="宋体" w:hAnsi="宋体"/>
          <w:color w:val="000000"/>
          <w:sz w:val="24"/>
        </w:rPr>
        <w:t>1.13工程量清单错误的修正</w:t>
      </w:r>
    </w:p>
    <w:p>
      <w:pPr>
        <w:spacing w:line="360" w:lineRule="auto"/>
        <w:ind w:firstLine="480" w:firstLineChars="200"/>
        <w:rPr>
          <w:rFonts w:ascii="宋体" w:hAnsi="宋体"/>
          <w:color w:val="000000"/>
          <w:sz w:val="24"/>
        </w:rPr>
      </w:pPr>
      <w:r>
        <w:rPr>
          <w:rFonts w:hint="eastAsia" w:ascii="宋体" w:hAnsi="宋体"/>
          <w:color w:val="000000"/>
          <w:sz w:val="24"/>
        </w:rPr>
        <w:t>出现工程量清单错误时，是否调整合同价格：</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是</w:t>
      </w:r>
      <w:r>
        <w:rPr>
          <w:rFonts w:ascii="宋体" w:hAnsi="宋体"/>
          <w:color w:val="000000"/>
          <w:sz w:val="24"/>
          <w:u w:val="single"/>
        </w:rPr>
        <w:t xml:space="preserve">     </w:t>
      </w:r>
      <w:r>
        <w:rPr>
          <w:rFonts w:ascii="宋体" w:hAnsi="宋体"/>
          <w:color w:val="000000"/>
          <w:kern w:val="0"/>
          <w:sz w:val="24"/>
        </w:rPr>
        <w:t>。</w:t>
      </w:r>
    </w:p>
    <w:p>
      <w:pPr>
        <w:spacing w:line="360" w:lineRule="auto"/>
        <w:ind w:firstLine="480" w:firstLineChars="200"/>
        <w:rPr>
          <w:rFonts w:ascii="宋体" w:hAnsi="宋体"/>
          <w:color w:val="000000"/>
          <w:sz w:val="24"/>
        </w:rPr>
      </w:pPr>
      <w:r>
        <w:rPr>
          <w:rFonts w:ascii="宋体" w:hAnsi="宋体"/>
          <w:color w:val="000000"/>
          <w:sz w:val="24"/>
        </w:rPr>
        <w:t>允许调整合同价格的工程量偏差范围：</w:t>
      </w:r>
      <w:r>
        <w:rPr>
          <w:rFonts w:ascii="宋体" w:hAnsi="宋体"/>
          <w:color w:val="000000"/>
          <w:sz w:val="24"/>
          <w:u w:val="single"/>
        </w:rPr>
        <w:t xml:space="preserve">   </w:t>
      </w:r>
      <w:r>
        <w:rPr>
          <w:rFonts w:hint="eastAsia" w:ascii="宋体" w:hAnsi="宋体"/>
          <w:color w:val="000000"/>
          <w:sz w:val="24"/>
          <w:u w:val="single"/>
        </w:rPr>
        <w:t xml:space="preserve">   ±3     </w:t>
      </w:r>
      <w:r>
        <w:rPr>
          <w:rFonts w:ascii="宋体" w:hAnsi="宋体"/>
          <w:color w:val="000000"/>
          <w:sz w:val="24"/>
          <w:u w:val="single"/>
        </w:rPr>
        <w:t xml:space="preserve">   </w:t>
      </w:r>
      <w:r>
        <w:rPr>
          <w:rFonts w:ascii="宋体" w:hAnsi="宋体"/>
          <w:color w:val="000000"/>
          <w:kern w:val="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2. 发包人</w:t>
      </w:r>
    </w:p>
    <w:p>
      <w:pPr>
        <w:spacing w:after="120" w:line="360" w:lineRule="auto"/>
        <w:ind w:firstLine="480" w:firstLineChars="200"/>
        <w:rPr>
          <w:rFonts w:ascii="宋体" w:hAnsi="宋体"/>
          <w:color w:val="000000"/>
          <w:sz w:val="24"/>
        </w:rPr>
      </w:pPr>
      <w:r>
        <w:rPr>
          <w:rFonts w:ascii="宋体" w:hAnsi="宋体"/>
          <w:color w:val="000000"/>
          <w:sz w:val="24"/>
        </w:rPr>
        <w:t>2.2 发包人代表</w:t>
      </w:r>
    </w:p>
    <w:p>
      <w:pPr>
        <w:spacing w:line="360" w:lineRule="auto"/>
        <w:ind w:firstLine="480" w:firstLineChars="200"/>
        <w:rPr>
          <w:rFonts w:ascii="宋体" w:hAnsi="宋体"/>
          <w:color w:val="000000"/>
          <w:sz w:val="24"/>
        </w:rPr>
      </w:pPr>
      <w:r>
        <w:rPr>
          <w:rFonts w:ascii="宋体" w:hAnsi="宋体"/>
          <w:color w:val="000000"/>
          <w:sz w:val="24"/>
        </w:rPr>
        <w:t>发包人代表：</w:t>
      </w:r>
    </w:p>
    <w:p>
      <w:pPr>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身份证号：</w:t>
      </w:r>
      <w:r>
        <w:rPr>
          <w:rFonts w:ascii="宋体" w:hAnsi="宋体"/>
          <w:color w:val="000000"/>
          <w:sz w:val="24"/>
          <w:u w:val="single"/>
        </w:rPr>
        <w:t xml:space="preserve"> 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职    务：</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b/>
          <w:color w:val="000000"/>
          <w:sz w:val="24"/>
        </w:rPr>
      </w:pPr>
      <w:r>
        <w:rPr>
          <w:rFonts w:ascii="宋体" w:hAnsi="宋体"/>
          <w:color w:val="000000"/>
          <w:sz w:val="24"/>
        </w:rPr>
        <w:t>发包人对发包人代表的授权范围如下：</w:t>
      </w:r>
      <w:r>
        <w:rPr>
          <w:rFonts w:ascii="宋体" w:hAnsi="宋体"/>
          <w:color w:val="000000"/>
          <w:sz w:val="24"/>
          <w:u w:val="single"/>
        </w:rPr>
        <w:t></w:t>
      </w:r>
      <w:r>
        <w:rPr>
          <w:rFonts w:hint="eastAsia" w:ascii="宋体" w:hAnsi="宋体"/>
          <w:color w:val="000000"/>
          <w:sz w:val="24"/>
          <w:u w:val="single"/>
        </w:rPr>
        <w:t xml:space="preserve">督促指导监理工程师行使职权，协调施工现场各方面的关系，协调工程质量，进度和安全文明施工中存在的问题，解决有关设计和技术签证，办理、签认现场经济技术签证，审核工程进度报表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2.4 施工现场、施工条件和基础资料的提供</w:t>
      </w:r>
    </w:p>
    <w:p>
      <w:pPr>
        <w:spacing w:line="360" w:lineRule="auto"/>
        <w:ind w:firstLine="480" w:firstLineChars="200"/>
        <w:rPr>
          <w:rFonts w:ascii="宋体" w:hAnsi="宋体"/>
          <w:color w:val="auto"/>
          <w:sz w:val="24"/>
        </w:rPr>
      </w:pPr>
      <w:r>
        <w:rPr>
          <w:rFonts w:ascii="宋体" w:hAnsi="宋体"/>
          <w:color w:val="000000"/>
          <w:sz w:val="24"/>
        </w:rPr>
        <w:t>2.4.1 提供施工</w:t>
      </w:r>
      <w:r>
        <w:rPr>
          <w:rFonts w:ascii="宋体" w:hAnsi="宋体"/>
          <w:color w:val="auto"/>
          <w:sz w:val="24"/>
        </w:rPr>
        <w:t>现场</w:t>
      </w:r>
    </w:p>
    <w:p>
      <w:pPr>
        <w:spacing w:line="360" w:lineRule="auto"/>
        <w:ind w:firstLine="480" w:firstLineChars="200"/>
        <w:jc w:val="left"/>
        <w:rPr>
          <w:rFonts w:ascii="宋体" w:hAnsi="宋体"/>
          <w:color w:val="auto"/>
          <w:sz w:val="24"/>
        </w:rPr>
      </w:pPr>
      <w:r>
        <w:rPr>
          <w:rFonts w:ascii="宋体" w:hAnsi="宋体"/>
          <w:color w:val="auto"/>
          <w:sz w:val="24"/>
        </w:rPr>
        <w:t>关于发包人移交施工现场的期限要求：</w:t>
      </w:r>
      <w:r>
        <w:rPr>
          <w:rFonts w:ascii="宋体" w:hAnsi="宋体"/>
          <w:color w:val="auto"/>
          <w:sz w:val="24"/>
          <w:u w:val="single"/>
        </w:rPr>
        <w:t></w:t>
      </w:r>
      <w:r>
        <w:rPr>
          <w:rFonts w:hint="eastAsia" w:ascii="宋体" w:hAnsi="宋体"/>
          <w:color w:val="auto"/>
          <w:sz w:val="24"/>
          <w:u w:val="single"/>
        </w:rPr>
        <w:t>部份施工场地于开工前完成，满足部分工程开工条件</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    </w:t>
      </w:r>
      <w:r>
        <w:rPr>
          <w:rFonts w:ascii="宋体" w:hAnsi="宋体"/>
          <w:color w:val="auto"/>
          <w:sz w:val="24"/>
        </w:rPr>
        <w:t>。</w:t>
      </w:r>
    </w:p>
    <w:p>
      <w:pPr>
        <w:spacing w:line="360" w:lineRule="auto"/>
        <w:ind w:firstLine="480" w:firstLineChars="200"/>
        <w:rPr>
          <w:rFonts w:ascii="宋体" w:hAnsi="宋体"/>
          <w:color w:val="000000"/>
          <w:sz w:val="24"/>
        </w:rPr>
      </w:pPr>
      <w:r>
        <w:rPr>
          <w:rFonts w:ascii="宋体" w:hAnsi="宋体"/>
          <w:color w:val="000000"/>
          <w:sz w:val="24"/>
        </w:rPr>
        <w:t>2.4.2 提供施工条件</w:t>
      </w:r>
    </w:p>
    <w:p>
      <w:pPr>
        <w:spacing w:line="360" w:lineRule="auto"/>
        <w:ind w:firstLine="480" w:firstLineChars="200"/>
        <w:rPr>
          <w:rFonts w:ascii="宋体" w:hAnsi="宋体"/>
          <w:color w:val="000000"/>
          <w:sz w:val="24"/>
          <w:u w:val="single"/>
        </w:rPr>
      </w:pPr>
      <w:r>
        <w:rPr>
          <w:rFonts w:ascii="宋体" w:hAnsi="宋体"/>
          <w:color w:val="000000"/>
          <w:sz w:val="24"/>
        </w:rPr>
        <w:t>关于发包人应负责提供施工</w:t>
      </w:r>
      <w:r>
        <w:rPr>
          <w:rFonts w:hint="eastAsia" w:ascii="宋体" w:hAnsi="宋体"/>
          <w:color w:val="000000"/>
          <w:sz w:val="24"/>
        </w:rPr>
        <w:t>所需要的条件，</w:t>
      </w:r>
      <w:r>
        <w:rPr>
          <w:rFonts w:ascii="宋体" w:hAnsi="宋体"/>
          <w:color w:val="000000"/>
          <w:sz w:val="24"/>
        </w:rPr>
        <w:t>包括：</w:t>
      </w:r>
      <w:r>
        <w:rPr>
          <w:rFonts w:hint="eastAsia" w:ascii="宋体" w:hAnsi="宋体"/>
          <w:color w:val="000000"/>
          <w:sz w:val="24"/>
          <w:u w:val="single"/>
        </w:rPr>
        <w:t xml:space="preserve">施工用水、施工用电由发包方将指定接点，并满足施工要求，接点至施工现场段管道/管线、计量设备由承包人自行解决，承包人每月底向发包人缴纳水电费（价格执行施工当地价格）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2.5 资金来源证明及支付担保</w:t>
      </w:r>
    </w:p>
    <w:p>
      <w:pPr>
        <w:spacing w:line="360" w:lineRule="auto"/>
        <w:ind w:firstLine="480" w:firstLineChars="200"/>
        <w:rPr>
          <w:rFonts w:ascii="宋体" w:hAnsi="宋体"/>
          <w:color w:val="000000"/>
          <w:sz w:val="24"/>
        </w:rPr>
      </w:pPr>
      <w:r>
        <w:rPr>
          <w:rFonts w:ascii="宋体" w:hAnsi="宋体"/>
          <w:color w:val="000000"/>
          <w:sz w:val="24"/>
        </w:rPr>
        <w:t>发包人提供资金来源证明的期限要求：</w:t>
      </w:r>
      <w:r>
        <w:rPr>
          <w:rFonts w:ascii="宋体" w:hAnsi="宋体"/>
          <w:color w:val="000000"/>
          <w:sz w:val="24"/>
          <w:u w:val="single"/>
        </w:rPr>
        <w:t xml:space="preserve">  </w:t>
      </w:r>
      <w:r>
        <w:rPr>
          <w:rFonts w:hint="eastAsia" w:ascii="宋体" w:hAnsi="宋体"/>
          <w:color w:val="000000"/>
          <w:sz w:val="24"/>
          <w:u w:val="single"/>
        </w:rPr>
        <w:t xml:space="preserve"> /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发包人是否提供支付担保：</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      </w:t>
      </w:r>
      <w:r>
        <w:rPr>
          <w:rFonts w:ascii="宋体" w:hAnsi="宋体"/>
          <w:color w:val="000000"/>
          <w:sz w:val="24"/>
        </w:rPr>
        <w:t>。</w:t>
      </w:r>
    </w:p>
    <w:p>
      <w:pPr>
        <w:spacing w:line="360" w:lineRule="auto"/>
        <w:ind w:firstLine="480" w:firstLineChars="200"/>
        <w:rPr>
          <w:rFonts w:ascii="宋体" w:hAnsi="宋体"/>
          <w:color w:val="000000"/>
          <w:sz w:val="24"/>
          <w:u w:val="single"/>
        </w:rPr>
      </w:pPr>
      <w:r>
        <w:rPr>
          <w:rFonts w:ascii="宋体" w:hAnsi="宋体"/>
          <w:color w:val="000000"/>
          <w:sz w:val="24"/>
        </w:rPr>
        <w:t>发包人提供支付担保的形式：</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3. 承包人</w:t>
      </w:r>
    </w:p>
    <w:p>
      <w:pPr>
        <w:spacing w:after="120" w:line="360" w:lineRule="auto"/>
        <w:ind w:firstLine="480" w:firstLineChars="200"/>
        <w:rPr>
          <w:rFonts w:ascii="宋体" w:hAnsi="宋体"/>
          <w:color w:val="000000"/>
          <w:sz w:val="24"/>
        </w:rPr>
      </w:pPr>
      <w:r>
        <w:rPr>
          <w:rFonts w:ascii="宋体" w:hAnsi="宋体"/>
          <w:color w:val="000000"/>
          <w:sz w:val="24"/>
        </w:rPr>
        <w:t>3.1 承包人的一般义务</w:t>
      </w:r>
    </w:p>
    <w:p>
      <w:pPr>
        <w:spacing w:line="360" w:lineRule="auto"/>
        <w:ind w:firstLine="480" w:firstLineChars="200"/>
        <w:jc w:val="left"/>
        <w:rPr>
          <w:rFonts w:ascii="宋体" w:hAnsi="宋体"/>
          <w:color w:val="000000"/>
          <w:sz w:val="24"/>
          <w:u w:val="single"/>
        </w:rPr>
      </w:pPr>
      <w:r>
        <w:rPr>
          <w:rFonts w:ascii="宋体" w:hAnsi="宋体"/>
          <w:color w:val="000000"/>
          <w:kern w:val="0"/>
          <w:sz w:val="24"/>
        </w:rPr>
        <w:t>（5）</w:t>
      </w:r>
      <w:r>
        <w:rPr>
          <w:rFonts w:ascii="宋体" w:hAnsi="宋体"/>
          <w:color w:val="000000"/>
          <w:sz w:val="24"/>
        </w:rPr>
        <w:t>承包人提交的竣工资料的内容：</w:t>
      </w:r>
      <w:r>
        <w:rPr>
          <w:rFonts w:hint="eastAsia" w:ascii="宋体" w:hAnsi="宋体"/>
          <w:color w:val="000000"/>
          <w:sz w:val="24"/>
          <w:u w:val="single"/>
        </w:rPr>
        <w:t xml:space="preserve">承包人向发包人提交完整竣工图纸及竣工图电子文档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承包人需要提交的竣工资料套数：</w:t>
      </w:r>
      <w:r>
        <w:rPr>
          <w:rFonts w:hint="eastAsia" w:ascii="宋体" w:hAnsi="宋体"/>
          <w:color w:val="000000"/>
          <w:sz w:val="24"/>
          <w:u w:val="single"/>
        </w:rPr>
        <w:t>四套</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left="638" w:leftChars="304"/>
        <w:jc w:val="left"/>
        <w:rPr>
          <w:rFonts w:ascii="宋体" w:hAnsi="宋体"/>
          <w:color w:val="000000"/>
          <w:sz w:val="24"/>
        </w:rPr>
      </w:pPr>
      <w:r>
        <w:rPr>
          <w:rFonts w:ascii="宋体" w:hAnsi="宋体"/>
          <w:color w:val="000000"/>
          <w:sz w:val="24"/>
        </w:rPr>
        <w:t>承包人提交的竣工资料的费用承担：</w:t>
      </w:r>
      <w:r>
        <w:rPr>
          <w:rFonts w:ascii="宋体" w:hAnsi="宋体"/>
          <w:color w:val="000000"/>
          <w:sz w:val="24"/>
          <w:u w:val="single"/>
        </w:rPr>
        <w:t xml:space="preserve">   </w:t>
      </w:r>
      <w:r>
        <w:rPr>
          <w:rFonts w:hint="eastAsia" w:ascii="宋体" w:hAnsi="宋体"/>
          <w:color w:val="000000"/>
          <w:sz w:val="24"/>
          <w:u w:val="single"/>
        </w:rPr>
        <w:t>由承包人承担</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left="638" w:leftChars="304"/>
        <w:jc w:val="left"/>
        <w:rPr>
          <w:rFonts w:ascii="宋体" w:hAnsi="宋体"/>
          <w:color w:val="000000"/>
          <w:sz w:val="24"/>
        </w:rPr>
      </w:pPr>
      <w:r>
        <w:rPr>
          <w:rFonts w:ascii="宋体" w:hAnsi="宋体"/>
          <w:color w:val="000000"/>
          <w:sz w:val="24"/>
        </w:rPr>
        <w:t>承包人提交的竣工资料移交时间</w:t>
      </w:r>
      <w:r>
        <w:rPr>
          <w:rFonts w:hint="eastAsia" w:ascii="宋体" w:hAnsi="宋体"/>
          <w:color w:val="000000"/>
          <w:sz w:val="24"/>
        </w:rPr>
        <w:t>：</w:t>
      </w:r>
      <w:r>
        <w:rPr>
          <w:rFonts w:hint="eastAsia" w:ascii="宋体" w:hAnsi="宋体"/>
          <w:color w:val="000000"/>
          <w:sz w:val="24"/>
          <w:u w:val="single"/>
        </w:rPr>
        <w:t>工程竣工验收合格后2个月内。</w:t>
      </w:r>
    </w:p>
    <w:p>
      <w:pPr>
        <w:spacing w:line="360" w:lineRule="auto"/>
        <w:ind w:firstLine="480" w:firstLineChars="200"/>
        <w:jc w:val="left"/>
        <w:rPr>
          <w:rFonts w:ascii="宋体" w:hAnsi="宋体"/>
          <w:color w:val="000000"/>
          <w:sz w:val="24"/>
        </w:rPr>
      </w:pPr>
      <w:r>
        <w:rPr>
          <w:rFonts w:ascii="宋体" w:hAnsi="宋体"/>
          <w:color w:val="000000"/>
          <w:sz w:val="24"/>
        </w:rPr>
        <w:t>承包人提交的竣工资料形式要求：</w:t>
      </w:r>
      <w:r>
        <w:rPr>
          <w:rFonts w:ascii="宋体" w:hAnsi="宋体"/>
          <w:color w:val="000000"/>
          <w:sz w:val="24"/>
          <w:u w:val="single"/>
        </w:rPr>
        <w:t xml:space="preserve"> </w:t>
      </w:r>
      <w:r>
        <w:rPr>
          <w:rFonts w:hint="eastAsia" w:ascii="宋体" w:hAnsi="宋体"/>
          <w:color w:val="000000"/>
          <w:sz w:val="24"/>
          <w:u w:val="single"/>
        </w:rPr>
        <w:t>书面及电子文档</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kern w:val="0"/>
          <w:sz w:val="24"/>
        </w:rPr>
        <w:t>（6）承包人应履行的其他义务：</w:t>
      </w:r>
      <w:r>
        <w:rPr>
          <w:rFonts w:ascii="宋体" w:hAnsi="宋体"/>
          <w:color w:val="000000"/>
          <w:sz w:val="24"/>
          <w:u w:val="single"/>
        </w:rPr>
        <w:t></w:t>
      </w:r>
      <w:r>
        <w:rPr>
          <w:rFonts w:hint="eastAsia" w:ascii="宋体" w:hAnsi="宋体"/>
          <w:color w:val="000000"/>
          <w:sz w:val="24"/>
          <w:u w:val="single"/>
        </w:rPr>
        <w:t xml:space="preserve">双方另行确定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3.2 项目经理</w:t>
      </w:r>
      <w:r>
        <w:rPr>
          <w:rFonts w:hint="eastAsia" w:ascii="宋体" w:hAnsi="宋体"/>
          <w:color w:val="000000"/>
          <w:sz w:val="24"/>
        </w:rPr>
        <w:t xml:space="preserve">   </w:t>
      </w:r>
    </w:p>
    <w:p>
      <w:pPr>
        <w:spacing w:line="360" w:lineRule="auto"/>
        <w:ind w:firstLine="480" w:firstLineChars="20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pPr>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身份证号：</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建造师注册证书号：</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承包人对项目经理的授权范围如下：</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关于项目经理每月在施工现场的时间要求：</w:t>
      </w:r>
      <w:r>
        <w:rPr>
          <w:rFonts w:ascii="宋体" w:hAnsi="宋体"/>
          <w:color w:val="000000"/>
          <w:sz w:val="24"/>
          <w:u w:val="single"/>
        </w:rPr>
        <w:t xml:space="preserve">  </w:t>
      </w:r>
      <w:r>
        <w:rPr>
          <w:rFonts w:hint="eastAsia" w:ascii="宋体" w:hAnsi="宋体"/>
          <w:color w:val="000000"/>
          <w:sz w:val="24"/>
          <w:u w:val="single"/>
        </w:rPr>
        <w:t>同</w:t>
      </w:r>
      <w:r>
        <w:rPr>
          <w:rFonts w:hint="eastAsia" w:ascii="宋体" w:hAnsi="宋体"/>
          <w:color w:val="000000"/>
          <w:sz w:val="24"/>
          <w:u w:val="single"/>
          <w:lang w:eastAsia="zh-CN"/>
        </w:rPr>
        <w:t>谈判响应性文件</w:t>
      </w:r>
      <w:r>
        <w:rPr>
          <w:rFonts w:hint="eastAsia" w:ascii="宋体" w:hAnsi="宋体"/>
          <w:color w:val="000000"/>
          <w:sz w:val="24"/>
          <w:u w:val="single"/>
        </w:rPr>
        <w:t xml:space="preserve">承诺时间 </w:t>
      </w:r>
      <w:r>
        <w:rPr>
          <w:rFonts w:ascii="宋体" w:hAnsi="宋体"/>
          <w:color w:val="000000"/>
          <w:sz w:val="24"/>
          <w:u w:val="single"/>
        </w:rPr>
        <w:t xml:space="preserve"> 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kern w:val="0"/>
          <w:sz w:val="24"/>
        </w:rPr>
      </w:pPr>
      <w:r>
        <w:rPr>
          <w:rFonts w:ascii="宋体" w:hAnsi="宋体"/>
          <w:color w:val="000000"/>
          <w:kern w:val="0"/>
          <w:sz w:val="24"/>
        </w:rPr>
        <w:t>承包人未提交劳动合同，以及没有为项目经理缴纳社会保险证明的违约责任：</w:t>
      </w:r>
      <w:r>
        <w:rPr>
          <w:rFonts w:ascii="宋体" w:hAnsi="宋体"/>
          <w:color w:val="000000"/>
          <w:sz w:val="24"/>
          <w:u w:val="single"/>
        </w:rPr>
        <w:t xml:space="preserve">  </w:t>
      </w:r>
      <w:r>
        <w:rPr>
          <w:rFonts w:hint="eastAsia" w:ascii="宋体" w:hAnsi="宋体"/>
          <w:color w:val="000000"/>
          <w:sz w:val="24"/>
          <w:u w:val="single"/>
        </w:rPr>
        <w:t>处以3万元罚款，责令限期提交劳动合同并补缴</w:t>
      </w:r>
      <w:r>
        <w:rPr>
          <w:rFonts w:ascii="宋体" w:hAnsi="宋体"/>
          <w:color w:val="000000"/>
          <w:sz w:val="24"/>
          <w:u w:val="single"/>
        </w:rPr>
        <w:t>社会保险</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spacing w:line="360" w:lineRule="auto"/>
        <w:ind w:firstLine="480" w:firstLineChars="200"/>
        <w:rPr>
          <w:rFonts w:ascii="宋体" w:hAnsi="宋体"/>
          <w:color w:val="000000"/>
          <w:sz w:val="24"/>
          <w:u w:val="single"/>
        </w:rPr>
      </w:pPr>
      <w:r>
        <w:rPr>
          <w:rFonts w:ascii="宋体" w:hAnsi="宋体"/>
          <w:color w:val="000000"/>
          <w:kern w:val="0"/>
          <w:sz w:val="24"/>
        </w:rPr>
        <w:t>项目经理未经批准，擅自离开施工现场的违约责任：</w:t>
      </w:r>
      <w:r>
        <w:rPr>
          <w:rFonts w:hint="eastAsia" w:ascii="宋体" w:hAnsi="宋体"/>
          <w:color w:val="000000"/>
          <w:sz w:val="24"/>
          <w:u w:val="single"/>
        </w:rPr>
        <w:t xml:space="preserve">处以5万元罚款，承包人承担上述违约给发包人造成的一切损失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3.2.3 承包人擅自更换项目经理的违约责任：</w:t>
      </w:r>
      <w:r>
        <w:rPr>
          <w:rFonts w:hint="eastAsia" w:ascii="宋体" w:hAnsi="宋体"/>
          <w:color w:val="000000"/>
          <w:sz w:val="24"/>
          <w:u w:val="single"/>
        </w:rPr>
        <w:t xml:space="preserve">处以10万元罚款，承包人承担上述违约给发包人造成的一切损失            </w:t>
      </w:r>
      <w:r>
        <w:rPr>
          <w:rFonts w:ascii="宋体" w:hAnsi="宋体"/>
          <w:color w:val="000000"/>
          <w:sz w:val="24"/>
          <w:u w:val="single"/>
        </w:rPr>
        <w:t xml:space="preserve">    </w:t>
      </w:r>
      <w:r>
        <w:rPr>
          <w:rFonts w:ascii="宋体" w:hAnsi="宋体"/>
          <w:color w:val="000000"/>
          <w:sz w:val="24"/>
        </w:rPr>
        <w:t>。</w:t>
      </w:r>
    </w:p>
    <w:p>
      <w:pPr>
        <w:spacing w:line="360" w:lineRule="auto"/>
        <w:rPr>
          <w:rFonts w:ascii="宋体" w:hAnsi="宋体"/>
          <w:color w:val="000000"/>
          <w:sz w:val="24"/>
        </w:rPr>
      </w:pPr>
      <w:r>
        <w:rPr>
          <w:rFonts w:ascii="宋体" w:hAnsi="宋体"/>
          <w:color w:val="000000"/>
          <w:sz w:val="24"/>
        </w:rPr>
        <w:t xml:space="preserve">    3.2.4 承包人无正当理由拒绝更换项目经理的违约责任：</w:t>
      </w:r>
      <w:r>
        <w:rPr>
          <w:rFonts w:hint="eastAsia" w:ascii="宋体" w:hAnsi="宋体"/>
          <w:color w:val="000000"/>
          <w:sz w:val="24"/>
          <w:u w:val="single"/>
        </w:rPr>
        <w:t xml:space="preserve">处以10万元罚款，承包人承担上述违约给发包人造成的一切损失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3.3 承包人人员</w:t>
      </w:r>
    </w:p>
    <w:p>
      <w:pPr>
        <w:spacing w:line="360" w:lineRule="auto"/>
        <w:ind w:firstLine="480" w:firstLineChars="200"/>
        <w:rPr>
          <w:rFonts w:ascii="宋体" w:hAnsi="宋体"/>
          <w:color w:val="000000"/>
          <w:sz w:val="24"/>
        </w:rPr>
      </w:pPr>
      <w:r>
        <w:rPr>
          <w:rFonts w:ascii="宋体" w:hAnsi="宋体"/>
          <w:color w:val="000000"/>
          <w:sz w:val="24"/>
        </w:rPr>
        <w:t>3.3.1 承包人提交项目管理机构及施工现场管理人员安排报告的期限：</w:t>
      </w:r>
      <w:r>
        <w:rPr>
          <w:rFonts w:ascii="宋体" w:hAnsi="宋体"/>
          <w:color w:val="000000"/>
          <w:sz w:val="24"/>
          <w:u w:val="single"/>
        </w:rPr>
        <w:t xml:space="preserve">  </w:t>
      </w:r>
      <w:r>
        <w:rPr>
          <w:rFonts w:hint="eastAsia" w:ascii="宋体" w:hAnsi="宋体"/>
          <w:color w:val="000000"/>
          <w:sz w:val="24"/>
          <w:u w:val="single"/>
        </w:rPr>
        <w:t>工程开工前2天</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3.3.3 承包人无正当理由拒绝撤换主要施工管理人员的违约责任：</w:t>
      </w:r>
      <w:r>
        <w:rPr>
          <w:rFonts w:hint="eastAsia" w:ascii="宋体" w:hAnsi="宋体"/>
          <w:color w:val="000000"/>
          <w:sz w:val="24"/>
          <w:u w:val="single"/>
        </w:rPr>
        <w:t>处以3万元罚款，承包人承担上述违约给发包人造成的一切损失</w:t>
      </w:r>
      <w:r>
        <w:rPr>
          <w:rFonts w:ascii="宋体" w:hAnsi="宋体"/>
          <w:color w:val="000000"/>
          <w:sz w:val="24"/>
        </w:rPr>
        <w:t>。</w:t>
      </w:r>
    </w:p>
    <w:p>
      <w:pPr>
        <w:spacing w:line="360" w:lineRule="auto"/>
        <w:ind w:firstLine="480" w:firstLineChars="200"/>
        <w:rPr>
          <w:rFonts w:ascii="宋体" w:hAnsi="宋体"/>
          <w:color w:val="000000"/>
          <w:sz w:val="24"/>
          <w:u w:val="single"/>
        </w:rPr>
      </w:pPr>
      <w:r>
        <w:rPr>
          <w:rFonts w:ascii="宋体" w:hAnsi="宋体"/>
          <w:color w:val="000000"/>
          <w:sz w:val="24"/>
        </w:rPr>
        <w:t xml:space="preserve">3.3.4 承包人主要施工管理人员离开施工现场的批准要求：   </w:t>
      </w:r>
      <w:r>
        <w:rPr>
          <w:rFonts w:hint="eastAsia" w:ascii="宋体" w:hAnsi="宋体"/>
          <w:color w:val="000000"/>
          <w:sz w:val="24"/>
          <w:u w:val="single"/>
        </w:rPr>
        <w:t xml:space="preserve">由总监理工程师批准，发包人认可后方可离开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3.3.5承包人擅自更换主要施工管理人员的违约责任：</w:t>
      </w:r>
      <w:r>
        <w:rPr>
          <w:rFonts w:hint="eastAsia" w:ascii="宋体" w:hAnsi="宋体"/>
          <w:color w:val="000000"/>
          <w:sz w:val="24"/>
          <w:u w:val="single"/>
        </w:rPr>
        <w:t xml:space="preserve">处以3万元罚款，承包人承担上述违约给发包人造成的一切损失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承包人主要施工管理人员擅自离开施工现场的违约责任：</w:t>
      </w:r>
      <w:r>
        <w:rPr>
          <w:rFonts w:hint="eastAsia" w:ascii="宋体" w:hAnsi="宋体"/>
          <w:color w:val="000000"/>
          <w:sz w:val="24"/>
          <w:u w:val="single"/>
        </w:rPr>
        <w:t xml:space="preserve">处以1万元罚款，承包人承担上述违约给发包人造成的一切损失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3.5 分包</w:t>
      </w:r>
    </w:p>
    <w:p>
      <w:pPr>
        <w:spacing w:line="360" w:lineRule="auto"/>
        <w:ind w:firstLine="480" w:firstLineChars="200"/>
        <w:rPr>
          <w:rFonts w:ascii="宋体" w:hAnsi="宋体"/>
          <w:color w:val="000000"/>
          <w:sz w:val="24"/>
        </w:rPr>
      </w:pPr>
      <w:r>
        <w:rPr>
          <w:rFonts w:ascii="宋体" w:hAnsi="宋体"/>
          <w:color w:val="000000"/>
          <w:sz w:val="24"/>
        </w:rPr>
        <w:t>3.5.1 分包的一般约定</w:t>
      </w:r>
    </w:p>
    <w:p>
      <w:pPr>
        <w:spacing w:line="360" w:lineRule="auto"/>
        <w:ind w:firstLine="480" w:firstLineChars="200"/>
        <w:jc w:val="left"/>
        <w:rPr>
          <w:rFonts w:ascii="宋体" w:hAnsi="宋体"/>
          <w:color w:val="000000"/>
          <w:sz w:val="24"/>
        </w:rPr>
      </w:pPr>
      <w:r>
        <w:rPr>
          <w:rFonts w:ascii="宋体" w:hAnsi="宋体"/>
          <w:color w:val="000000"/>
          <w:sz w:val="24"/>
        </w:rPr>
        <w:t>禁止分包的工程包括：</w:t>
      </w:r>
      <w:r>
        <w:rPr>
          <w:rFonts w:ascii="宋体" w:hAnsi="宋体"/>
          <w:color w:val="000000"/>
          <w:sz w:val="24"/>
          <w:u w:val="single"/>
        </w:rPr>
        <w:t></w:t>
      </w:r>
      <w:r>
        <w:rPr>
          <w:rFonts w:hint="eastAsia" w:ascii="宋体" w:hAnsi="宋体"/>
          <w:color w:val="000000"/>
          <w:sz w:val="24"/>
          <w:u w:val="single"/>
        </w:rPr>
        <w:t>本工程不得分包</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u w:val="single"/>
        </w:rPr>
      </w:pPr>
      <w:r>
        <w:rPr>
          <w:rFonts w:ascii="宋体" w:hAnsi="宋体"/>
          <w:color w:val="000000"/>
          <w:sz w:val="24"/>
        </w:rPr>
        <w:t>主体结构、关键性工作的范围：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rPr>
          <w:rFonts w:ascii="宋体" w:hAnsi="宋体"/>
          <w:color w:val="000000"/>
          <w:sz w:val="24"/>
        </w:rPr>
      </w:pPr>
      <w:r>
        <w:rPr>
          <w:rFonts w:ascii="宋体" w:hAnsi="宋体"/>
          <w:color w:val="000000"/>
          <w:sz w:val="24"/>
        </w:rPr>
        <w:t xml:space="preserve">    3.5.2分包的确定</w:t>
      </w:r>
    </w:p>
    <w:p>
      <w:pPr>
        <w:spacing w:line="360" w:lineRule="auto"/>
        <w:ind w:firstLine="480" w:firstLineChars="200"/>
        <w:rPr>
          <w:rFonts w:ascii="宋体" w:hAnsi="宋体"/>
          <w:color w:val="000000"/>
          <w:sz w:val="24"/>
          <w:u w:val="single"/>
        </w:rPr>
      </w:pPr>
      <w:r>
        <w:rPr>
          <w:rFonts w:ascii="宋体" w:hAnsi="宋体"/>
          <w:color w:val="000000"/>
          <w:sz w:val="24"/>
        </w:rPr>
        <w:t>允许分包的专业工程包括：</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其他关于分包的约定：</w:t>
      </w:r>
      <w:r>
        <w:rPr>
          <w:rFonts w:ascii="宋体" w:hAnsi="宋体"/>
          <w:color w:val="000000"/>
          <w:sz w:val="24"/>
          <w:u w:val="single"/>
        </w:rPr>
        <w:t xml:space="preserve">        </w:t>
      </w:r>
      <w:r>
        <w:rPr>
          <w:rFonts w:hint="eastAsia" w:ascii="宋体" w:hAnsi="宋体"/>
          <w:color w:val="000000"/>
          <w:sz w:val="24"/>
          <w:u w:val="single"/>
        </w:rPr>
        <w:t xml:space="preserve">  /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3.5.4 分包合同价款</w:t>
      </w:r>
    </w:p>
    <w:p>
      <w:pPr>
        <w:spacing w:line="360" w:lineRule="auto"/>
        <w:ind w:firstLine="480" w:firstLineChars="200"/>
        <w:rPr>
          <w:rFonts w:ascii="宋体" w:hAnsi="宋体"/>
          <w:color w:val="000000"/>
          <w:sz w:val="24"/>
        </w:rPr>
      </w:pPr>
      <w:r>
        <w:rPr>
          <w:rFonts w:ascii="宋体" w:hAnsi="宋体"/>
          <w:color w:val="000000"/>
          <w:sz w:val="24"/>
        </w:rPr>
        <w:t>关于分包合同价款支付的约定：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3.6 工程照管与成品、半成品保护</w:t>
      </w:r>
    </w:p>
    <w:p>
      <w:pPr>
        <w:spacing w:before="120" w:after="120" w:line="360" w:lineRule="auto"/>
        <w:ind w:firstLine="480" w:firstLineChars="200"/>
        <w:rPr>
          <w:rFonts w:ascii="宋体" w:hAnsi="宋体"/>
          <w:color w:val="auto"/>
          <w:kern w:val="0"/>
          <w:sz w:val="24"/>
          <w:u w:val="single"/>
        </w:rPr>
      </w:pPr>
      <w:r>
        <w:rPr>
          <w:rFonts w:ascii="宋体" w:hAnsi="宋体"/>
          <w:color w:val="000000"/>
          <w:kern w:val="0"/>
          <w:sz w:val="24"/>
        </w:rPr>
        <w:t>承包人负责照管工程及工程相关的材料、工程设备的起始时间：</w:t>
      </w:r>
      <w:r>
        <w:rPr>
          <w:rFonts w:hint="eastAsia" w:ascii="宋体" w:hAnsi="宋体"/>
          <w:color w:val="000000"/>
          <w:kern w:val="0"/>
          <w:sz w:val="24"/>
          <w:u w:val="single"/>
        </w:rPr>
        <w:t>设备、人员进场至验收</w:t>
      </w:r>
      <w:r>
        <w:rPr>
          <w:rFonts w:hint="eastAsia" w:ascii="宋体" w:hAnsi="宋体"/>
          <w:color w:val="auto"/>
          <w:kern w:val="0"/>
          <w:sz w:val="24"/>
          <w:u w:val="single"/>
        </w:rPr>
        <w:t>交付使用前由承包人负责保修，无其它特殊要求的，费用由承包人承担</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olor w:val="auto"/>
          <w:kern w:val="0"/>
          <w:sz w:val="24"/>
        </w:rPr>
        <w:t>。</w:t>
      </w:r>
    </w:p>
    <w:p>
      <w:pPr>
        <w:spacing w:after="120" w:line="360" w:lineRule="auto"/>
        <w:ind w:firstLine="480" w:firstLineChars="200"/>
        <w:rPr>
          <w:rFonts w:ascii="宋体" w:hAnsi="宋体"/>
          <w:color w:val="auto"/>
          <w:sz w:val="24"/>
        </w:rPr>
      </w:pPr>
      <w:r>
        <w:rPr>
          <w:rFonts w:ascii="宋体" w:hAnsi="宋体"/>
          <w:color w:val="auto"/>
          <w:sz w:val="24"/>
        </w:rPr>
        <w:t>3.7 履约担保</w:t>
      </w:r>
    </w:p>
    <w:p>
      <w:pPr>
        <w:spacing w:line="360" w:lineRule="auto"/>
        <w:ind w:firstLine="480" w:firstLineChars="200"/>
        <w:jc w:val="left"/>
        <w:rPr>
          <w:rFonts w:ascii="宋体" w:hAnsi="宋体"/>
          <w:color w:val="FF6600"/>
          <w:sz w:val="24"/>
        </w:rPr>
      </w:pPr>
      <w:r>
        <w:rPr>
          <w:rFonts w:hint="eastAsia" w:ascii="宋体" w:hAnsi="宋体"/>
          <w:color w:val="auto"/>
          <w:sz w:val="24"/>
        </w:rPr>
        <w:t>承包人是否提供履约担保：</w:t>
      </w:r>
      <w:r>
        <w:rPr>
          <w:rFonts w:hint="eastAsia" w:ascii="宋体" w:hAnsi="宋体"/>
          <w:color w:val="auto"/>
          <w:sz w:val="24"/>
          <w:u w:val="single"/>
          <w:lang w:eastAsia="zh-CN"/>
        </w:rPr>
        <w:t>甲乙双方签订合同时协商约定</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jc w:val="left"/>
        <w:rPr>
          <w:rFonts w:ascii="宋体" w:hAnsi="宋体"/>
          <w:bCs/>
          <w:color w:val="auto"/>
          <w:sz w:val="24"/>
        </w:rPr>
      </w:pPr>
      <w:r>
        <w:rPr>
          <w:rFonts w:ascii="宋体" w:hAnsi="宋体"/>
          <w:color w:val="auto"/>
          <w:sz w:val="24"/>
        </w:rPr>
        <w:t>承包人提供履约担保的形式</w:t>
      </w:r>
      <w:r>
        <w:rPr>
          <w:rFonts w:hint="eastAsia" w:ascii="宋体" w:hAnsi="宋体"/>
          <w:color w:val="auto"/>
          <w:sz w:val="24"/>
        </w:rPr>
        <w:t>、金额及期限的</w:t>
      </w:r>
      <w:r>
        <w:rPr>
          <w:rFonts w:ascii="宋体" w:hAnsi="宋体"/>
          <w:color w:val="auto"/>
          <w:sz w:val="24"/>
        </w:rPr>
        <w:t>：</w:t>
      </w:r>
      <w:r>
        <w:rPr>
          <w:rFonts w:hint="eastAsia" w:ascii="宋体" w:hAnsi="宋体"/>
          <w:color w:val="auto"/>
          <w:szCs w:val="21"/>
          <w:u w:val="single"/>
        </w:rPr>
        <w:t xml:space="preserve">  /         。</w:t>
      </w:r>
      <w:r>
        <w:rPr>
          <w:rFonts w:ascii="宋体" w:hAnsi="宋体"/>
          <w:color w:val="auto"/>
          <w:szCs w:val="21"/>
          <w:u w:val="single"/>
        </w:rPr>
        <w:br w:type="textWrapping"/>
      </w:r>
      <w:r>
        <w:rPr>
          <w:rFonts w:ascii="宋体" w:hAnsi="宋体"/>
          <w:bCs/>
          <w:color w:val="auto"/>
          <w:sz w:val="24"/>
        </w:rPr>
        <w:t>4. 监理人</w:t>
      </w:r>
    </w:p>
    <w:p>
      <w:pPr>
        <w:spacing w:after="120" w:line="360" w:lineRule="auto"/>
        <w:ind w:firstLine="480" w:firstLineChars="200"/>
        <w:rPr>
          <w:rFonts w:ascii="宋体" w:hAnsi="宋体"/>
          <w:color w:val="auto"/>
          <w:sz w:val="24"/>
        </w:rPr>
      </w:pPr>
      <w:r>
        <w:rPr>
          <w:rFonts w:ascii="宋体" w:hAnsi="宋体"/>
          <w:color w:val="auto"/>
          <w:sz w:val="24"/>
        </w:rPr>
        <w:t>4.1监理人的一般规定</w:t>
      </w:r>
    </w:p>
    <w:p>
      <w:pPr>
        <w:spacing w:line="360" w:lineRule="auto"/>
        <w:ind w:firstLine="480" w:firstLineChars="200"/>
        <w:jc w:val="left"/>
        <w:rPr>
          <w:rFonts w:ascii="宋体" w:hAnsi="宋体"/>
          <w:color w:val="000000"/>
          <w:sz w:val="24"/>
        </w:rPr>
      </w:pPr>
      <w:r>
        <w:rPr>
          <w:rFonts w:ascii="宋体" w:hAnsi="宋体"/>
          <w:color w:val="000000"/>
          <w:sz w:val="24"/>
        </w:rPr>
        <w:t>关于监理人的监理内容：</w:t>
      </w:r>
      <w:r>
        <w:rPr>
          <w:rFonts w:ascii="宋体" w:hAnsi="宋体"/>
          <w:color w:val="000000"/>
          <w:sz w:val="24"/>
          <w:u w:val="single"/>
        </w:rPr>
        <w:t xml:space="preserve">   </w:t>
      </w:r>
      <w:r>
        <w:rPr>
          <w:rFonts w:hint="eastAsia" w:ascii="宋体" w:hAnsi="宋体"/>
          <w:color w:val="000000"/>
          <w:sz w:val="24"/>
          <w:u w:val="single"/>
        </w:rPr>
        <w:t>见监理合同</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关于监理人的监理权限：</w:t>
      </w:r>
      <w:r>
        <w:rPr>
          <w:rFonts w:ascii="宋体" w:hAnsi="宋体"/>
          <w:color w:val="000000"/>
          <w:sz w:val="24"/>
          <w:u w:val="single"/>
        </w:rPr>
        <w:t xml:space="preserve">   </w:t>
      </w:r>
      <w:r>
        <w:rPr>
          <w:rFonts w:hint="eastAsia" w:ascii="宋体" w:hAnsi="宋体"/>
          <w:color w:val="000000"/>
          <w:sz w:val="24"/>
          <w:u w:val="single"/>
        </w:rPr>
        <w:t>见监理合同</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spacing w:line="360" w:lineRule="auto"/>
        <w:ind w:firstLine="480" w:firstLineChars="200"/>
        <w:rPr>
          <w:rFonts w:ascii="宋体" w:hAnsi="宋体"/>
          <w:color w:val="000000"/>
          <w:sz w:val="24"/>
        </w:rPr>
      </w:pPr>
      <w:r>
        <w:rPr>
          <w:rFonts w:ascii="宋体" w:hAnsi="宋体"/>
          <w:color w:val="000000"/>
          <w:sz w:val="24"/>
        </w:rPr>
        <w:t>关于监理人在施工现场的办公场所、生活场所的提供和费用承担的约定：</w:t>
      </w:r>
      <w:r>
        <w:rPr>
          <w:rFonts w:ascii="宋体" w:hAnsi="宋体"/>
          <w:color w:val="000000"/>
          <w:sz w:val="24"/>
          <w:u w:val="single"/>
        </w:rPr>
        <w:t xml:space="preserve">  </w:t>
      </w:r>
      <w:r>
        <w:rPr>
          <w:rFonts w:hint="eastAsia" w:ascii="宋体" w:hAnsi="宋体"/>
          <w:color w:val="000000"/>
          <w:sz w:val="24"/>
          <w:u w:val="single"/>
        </w:rPr>
        <w:t xml:space="preserve">见监理合同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4.2 监理人员</w:t>
      </w:r>
    </w:p>
    <w:p>
      <w:pPr>
        <w:spacing w:line="360" w:lineRule="auto"/>
        <w:ind w:firstLine="480" w:firstLineChars="200"/>
        <w:rPr>
          <w:rFonts w:ascii="宋体" w:hAnsi="宋体"/>
          <w:color w:val="000000"/>
          <w:sz w:val="24"/>
        </w:rPr>
      </w:pPr>
      <w:r>
        <w:rPr>
          <w:rFonts w:ascii="宋体" w:hAnsi="宋体"/>
          <w:color w:val="000000"/>
          <w:sz w:val="24"/>
        </w:rPr>
        <w:t>总监理工程师：</w:t>
      </w:r>
    </w:p>
    <w:p>
      <w:pPr>
        <w:spacing w:line="360" w:lineRule="auto"/>
        <w:ind w:firstLine="480" w:firstLineChars="200"/>
        <w:rPr>
          <w:rFonts w:ascii="宋体" w:hAnsi="宋体"/>
          <w:color w:val="000000"/>
          <w:sz w:val="24"/>
        </w:rPr>
      </w:pPr>
      <w:r>
        <w:rPr>
          <w:rFonts w:ascii="宋体" w:hAnsi="宋体"/>
          <w:color w:val="000000"/>
          <w:sz w:val="24"/>
        </w:rPr>
        <w:t>姓    名：</w:t>
      </w:r>
      <w:r>
        <w:rPr>
          <w:rFonts w:ascii="宋体" w:hAnsi="宋体"/>
          <w:color w:val="000000"/>
          <w:sz w:val="24"/>
          <w:u w:val="single"/>
        </w:rPr>
        <w:t>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职    务：</w:t>
      </w:r>
      <w:r>
        <w:rPr>
          <w:rFonts w:ascii="宋体" w:hAnsi="宋体"/>
          <w:color w:val="000000"/>
          <w:sz w:val="24"/>
          <w:u w:val="single"/>
        </w:rPr>
        <w:t>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pPr>
        <w:spacing w:line="360" w:lineRule="auto"/>
        <w:ind w:firstLine="480" w:firstLineChars="200"/>
        <w:rPr>
          <w:rFonts w:ascii="宋体" w:hAnsi="宋体"/>
          <w:color w:val="000000"/>
          <w:sz w:val="24"/>
        </w:rPr>
      </w:pPr>
      <w:r>
        <w:rPr>
          <w:rFonts w:ascii="宋体" w:hAnsi="宋体"/>
          <w:color w:val="000000"/>
          <w:sz w:val="24"/>
        </w:rPr>
        <w:t>关于监理人的其他约定：</w:t>
      </w:r>
      <w:r>
        <w:rPr>
          <w:rFonts w:ascii="宋体" w:hAnsi="宋体"/>
          <w:color w:val="000000"/>
          <w:sz w:val="24"/>
          <w:u w:val="single"/>
        </w:rPr>
        <w:t>  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4.4 商定或确定</w:t>
      </w:r>
    </w:p>
    <w:p>
      <w:pPr>
        <w:spacing w:line="360" w:lineRule="auto"/>
        <w:ind w:firstLine="480" w:firstLineChars="200"/>
        <w:rPr>
          <w:rFonts w:ascii="宋体" w:hAnsi="宋体"/>
          <w:color w:val="000000"/>
          <w:sz w:val="24"/>
        </w:rPr>
      </w:pPr>
      <w:r>
        <w:rPr>
          <w:rFonts w:ascii="宋体" w:hAnsi="宋体"/>
          <w:color w:val="000000"/>
          <w:sz w:val="24"/>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ascii="宋体" w:hAnsi="宋体"/>
          <w:color w:val="000000"/>
          <w:kern w:val="0"/>
          <w:sz w:val="24"/>
        </w:rPr>
      </w:pPr>
      <w:r>
        <w:rPr>
          <w:rFonts w:ascii="宋体" w:hAnsi="宋体"/>
          <w:color w:val="000000"/>
          <w:kern w:val="0"/>
          <w:sz w:val="24"/>
        </w:rPr>
        <w:t>（1）</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utoSpaceDE w:val="0"/>
        <w:autoSpaceDN w:val="0"/>
        <w:adjustRightInd w:val="0"/>
        <w:spacing w:line="360" w:lineRule="auto"/>
        <w:ind w:firstLine="480" w:firstLineChars="200"/>
        <w:jc w:val="left"/>
        <w:rPr>
          <w:rFonts w:ascii="宋体" w:hAnsi="宋体"/>
          <w:color w:val="000000"/>
          <w:kern w:val="0"/>
          <w:sz w:val="24"/>
        </w:rPr>
      </w:pPr>
      <w:r>
        <w:rPr>
          <w:rFonts w:ascii="宋体" w:hAnsi="宋体"/>
          <w:color w:val="000000"/>
          <w:kern w:val="0"/>
          <w:sz w:val="24"/>
        </w:rPr>
        <w:t>（2）</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utoSpaceDE w:val="0"/>
        <w:autoSpaceDN w:val="0"/>
        <w:adjustRightInd w:val="0"/>
        <w:spacing w:line="360" w:lineRule="auto"/>
        <w:ind w:firstLine="480" w:firstLineChars="200"/>
        <w:jc w:val="left"/>
        <w:rPr>
          <w:rFonts w:ascii="宋体" w:hAnsi="宋体"/>
          <w:color w:val="000000"/>
          <w:kern w:val="0"/>
          <w:sz w:val="24"/>
        </w:rPr>
      </w:pPr>
      <w:r>
        <w:rPr>
          <w:rFonts w:ascii="宋体" w:hAnsi="宋体"/>
          <w:color w:val="000000"/>
          <w:kern w:val="0"/>
          <w:sz w:val="24"/>
        </w:rPr>
        <w:t>（3）</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5. 工程质量</w:t>
      </w:r>
    </w:p>
    <w:p>
      <w:pPr>
        <w:spacing w:after="120" w:line="360" w:lineRule="auto"/>
        <w:ind w:firstLine="480" w:firstLineChars="200"/>
        <w:rPr>
          <w:rFonts w:ascii="宋体" w:hAnsi="宋体"/>
          <w:color w:val="000000"/>
          <w:sz w:val="24"/>
        </w:rPr>
      </w:pPr>
      <w:r>
        <w:rPr>
          <w:rFonts w:ascii="宋体" w:hAnsi="宋体"/>
          <w:color w:val="000000"/>
          <w:sz w:val="24"/>
        </w:rPr>
        <w:t>5.1 质量要求</w:t>
      </w:r>
    </w:p>
    <w:p>
      <w:pPr>
        <w:spacing w:line="360" w:lineRule="auto"/>
        <w:ind w:firstLine="480" w:firstLineChars="200"/>
        <w:jc w:val="left"/>
        <w:rPr>
          <w:rFonts w:ascii="宋体" w:hAnsi="宋体"/>
          <w:color w:val="000000"/>
          <w:sz w:val="24"/>
          <w:u w:val="single"/>
        </w:rPr>
      </w:pPr>
      <w:r>
        <w:rPr>
          <w:rFonts w:ascii="宋体" w:hAnsi="宋体"/>
          <w:color w:val="000000"/>
          <w:sz w:val="24"/>
        </w:rPr>
        <w:t>5.1.1 特殊质量标准和要求：</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u w:val="single"/>
        </w:rPr>
      </w:pPr>
      <w:r>
        <w:rPr>
          <w:rFonts w:ascii="宋体" w:hAnsi="宋体"/>
          <w:color w:val="000000"/>
          <w:sz w:val="24"/>
        </w:rPr>
        <w:t>关于工程奖项的约定：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5.3 隐蔽工程检查</w:t>
      </w:r>
    </w:p>
    <w:p>
      <w:pPr>
        <w:spacing w:line="360" w:lineRule="auto"/>
        <w:ind w:firstLine="480" w:firstLineChars="200"/>
        <w:jc w:val="left"/>
        <w:rPr>
          <w:rFonts w:ascii="宋体" w:hAnsi="宋体"/>
          <w:color w:val="000000"/>
          <w:sz w:val="24"/>
        </w:rPr>
      </w:pPr>
      <w:r>
        <w:rPr>
          <w:rFonts w:ascii="宋体" w:hAnsi="宋体"/>
          <w:color w:val="000000"/>
          <w:sz w:val="24"/>
        </w:rPr>
        <w:t>5.3.2承包人提前通知监理人隐蔽工程检查的期限的约定：</w:t>
      </w:r>
      <w:r>
        <w:rPr>
          <w:rFonts w:hint="eastAsia" w:ascii="宋体" w:hAnsi="宋体"/>
          <w:color w:val="000000"/>
          <w:sz w:val="24"/>
          <w:u w:val="single"/>
        </w:rPr>
        <w:t xml:space="preserve">共同检查前48小时书面通知监理人 </w:t>
      </w:r>
      <w:r>
        <w:rPr>
          <w:rFonts w:hint="eastAsia" w:ascii="宋体" w:hAnsi="宋体"/>
          <w:b/>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监理人不能按时进行检查时，应提前</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小时提交书面延期要求。</w:t>
      </w:r>
    </w:p>
    <w:p>
      <w:pPr>
        <w:spacing w:line="360" w:lineRule="auto"/>
        <w:ind w:firstLine="480" w:firstLineChars="200"/>
        <w:jc w:val="left"/>
        <w:rPr>
          <w:rFonts w:ascii="宋体" w:hAnsi="宋体"/>
          <w:color w:val="000000"/>
          <w:sz w:val="24"/>
        </w:rPr>
      </w:pPr>
      <w:r>
        <w:rPr>
          <w:rFonts w:ascii="宋体" w:hAnsi="宋体"/>
          <w:color w:val="000000"/>
          <w:sz w:val="24"/>
        </w:rPr>
        <w:t>关于延期最长不得超过：</w:t>
      </w:r>
      <w:r>
        <w:rPr>
          <w:rFonts w:ascii="宋体" w:hAnsi="宋体"/>
          <w:color w:val="000000"/>
          <w:sz w:val="24"/>
          <w:u w:val="single"/>
        </w:rPr>
        <w:t xml:space="preserve">   </w:t>
      </w:r>
      <w:r>
        <w:rPr>
          <w:rFonts w:hint="eastAsia" w:ascii="宋体" w:hAnsi="宋体"/>
          <w:color w:val="000000"/>
          <w:sz w:val="24"/>
          <w:u w:val="single"/>
        </w:rPr>
        <w:t>48</w:t>
      </w:r>
      <w:r>
        <w:rPr>
          <w:rFonts w:ascii="宋体" w:hAnsi="宋体"/>
          <w:color w:val="000000"/>
          <w:sz w:val="24"/>
          <w:u w:val="single"/>
        </w:rPr>
        <w:t xml:space="preserve">      </w:t>
      </w:r>
      <w:r>
        <w:rPr>
          <w:rFonts w:ascii="宋体" w:hAnsi="宋体"/>
          <w:color w:val="000000"/>
          <w:sz w:val="24"/>
        </w:rPr>
        <w:t>小时。</w:t>
      </w:r>
    </w:p>
    <w:p>
      <w:pPr>
        <w:keepNext/>
        <w:keepLines/>
        <w:spacing w:before="120" w:after="120" w:line="360" w:lineRule="auto"/>
        <w:outlineLvl w:val="3"/>
        <w:rPr>
          <w:rFonts w:ascii="宋体" w:hAnsi="宋体"/>
          <w:bCs/>
          <w:color w:val="000000"/>
          <w:sz w:val="24"/>
        </w:rPr>
      </w:pPr>
      <w:r>
        <w:rPr>
          <w:rFonts w:ascii="宋体" w:hAnsi="宋体"/>
          <w:bCs/>
          <w:color w:val="000000"/>
          <w:sz w:val="24"/>
        </w:rPr>
        <w:t>6. 安全文明施工与环境保护</w:t>
      </w:r>
    </w:p>
    <w:p>
      <w:pPr>
        <w:spacing w:after="120" w:line="360" w:lineRule="auto"/>
        <w:ind w:firstLine="480" w:firstLineChars="200"/>
        <w:rPr>
          <w:rFonts w:ascii="宋体" w:hAnsi="宋体"/>
          <w:color w:val="000000"/>
          <w:sz w:val="24"/>
        </w:rPr>
      </w:pPr>
      <w:r>
        <w:rPr>
          <w:rFonts w:ascii="宋体" w:hAnsi="宋体"/>
          <w:color w:val="000000"/>
          <w:sz w:val="24"/>
        </w:rPr>
        <w:t>6.1安全文明施工</w:t>
      </w:r>
    </w:p>
    <w:p>
      <w:pPr>
        <w:spacing w:line="360" w:lineRule="auto"/>
        <w:ind w:firstLine="480" w:firstLineChars="200"/>
        <w:jc w:val="left"/>
        <w:rPr>
          <w:rFonts w:ascii="宋体" w:hAnsi="宋体"/>
          <w:color w:val="000000"/>
          <w:sz w:val="24"/>
        </w:rPr>
      </w:pPr>
      <w:r>
        <w:rPr>
          <w:rFonts w:ascii="宋体" w:hAnsi="宋体"/>
          <w:color w:val="000000"/>
          <w:sz w:val="24"/>
        </w:rPr>
        <w:t>6.1.1 项目安全生产的达标目标及相应事项的约定：</w:t>
      </w:r>
      <w:r>
        <w:rPr>
          <w:rFonts w:hint="eastAsia" w:ascii="宋体" w:hAnsi="宋体"/>
          <w:color w:val="000000"/>
          <w:sz w:val="24"/>
          <w:u w:val="single"/>
        </w:rPr>
        <w:t>要求达到《建筑施工安全检查标准》（JGJ59-2011）标准</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6.1.4 关于治安保卫的特别约定：</w:t>
      </w:r>
      <w:r>
        <w:rPr>
          <w:rFonts w:ascii="宋体" w:hAnsi="宋体"/>
          <w:color w:val="000000"/>
          <w:sz w:val="24"/>
          <w:u w:val="single"/>
        </w:rPr>
        <w:t xml:space="preserve"> </w:t>
      </w:r>
      <w:r>
        <w:rPr>
          <w:rFonts w:hint="eastAsia" w:ascii="宋体" w:hAnsi="宋体"/>
          <w:color w:val="000000"/>
          <w:sz w:val="24"/>
          <w:u w:val="single"/>
        </w:rPr>
        <w:t xml:space="preserve">按通用条款执行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关于编制施工场地治安管理计划的约定：</w:t>
      </w:r>
      <w:r>
        <w:rPr>
          <w:rFonts w:hint="eastAsia" w:ascii="宋体" w:hAnsi="宋体"/>
          <w:color w:val="000000"/>
          <w:sz w:val="24"/>
          <w:u w:val="single"/>
        </w:rPr>
        <w:t>开工前提供</w:t>
      </w:r>
      <w:r>
        <w:rPr>
          <w:rFonts w:ascii="宋体" w:hAnsi="宋体"/>
          <w:color w:val="000000"/>
          <w:sz w:val="24"/>
          <w:u w:val="single"/>
        </w:rPr>
        <w:t xml:space="preserve">施工场地治安管理计划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hint="eastAsia" w:ascii="宋体" w:hAnsi="宋体"/>
          <w:color w:val="000000"/>
          <w:sz w:val="24"/>
        </w:rPr>
        <w:t>6.1.5 文明施工</w:t>
      </w:r>
    </w:p>
    <w:p>
      <w:pPr>
        <w:spacing w:line="360" w:lineRule="auto"/>
        <w:ind w:firstLine="480" w:firstLineChars="200"/>
        <w:jc w:val="left"/>
        <w:rPr>
          <w:rFonts w:ascii="宋体" w:hAnsi="宋体"/>
          <w:color w:val="000000"/>
          <w:sz w:val="24"/>
        </w:rPr>
      </w:pPr>
      <w:r>
        <w:rPr>
          <w:rFonts w:hint="eastAsia" w:ascii="宋体" w:hAnsi="宋体"/>
          <w:color w:val="000000"/>
          <w:sz w:val="24"/>
        </w:rPr>
        <w:t>合同当事人对文明施工的要求：</w:t>
      </w:r>
      <w:r>
        <w:rPr>
          <w:rFonts w:ascii="宋体" w:hAnsi="宋体"/>
          <w:color w:val="000000"/>
          <w:sz w:val="24"/>
          <w:u w:val="single"/>
        </w:rPr>
        <w:t xml:space="preserve">  </w:t>
      </w:r>
      <w:r>
        <w:rPr>
          <w:rFonts w:hint="eastAsia" w:ascii="宋体" w:hAnsi="宋体"/>
          <w:color w:val="000000"/>
          <w:sz w:val="24"/>
          <w:u w:val="single"/>
        </w:rPr>
        <w:t xml:space="preserve">达到《建筑施工现场环境与卫生标准》（JGJ146-2004）                                  </w:t>
      </w:r>
      <w:r>
        <w:rPr>
          <w:rFonts w:hint="eastAsia"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6.1.6 关于安全文明施工费支付比例和支付期限的约定：</w:t>
      </w:r>
      <w:r>
        <w:rPr>
          <w:rFonts w:hint="eastAsia" w:ascii="宋体" w:hAnsi="宋体"/>
          <w:color w:val="000000"/>
          <w:sz w:val="24"/>
          <w:u w:val="single"/>
        </w:rPr>
        <w:t xml:space="preserve">纳入合同价格支付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7. 工期和进度</w:t>
      </w:r>
    </w:p>
    <w:p>
      <w:pPr>
        <w:spacing w:after="120" w:line="360" w:lineRule="auto"/>
        <w:ind w:firstLine="480" w:firstLineChars="200"/>
        <w:rPr>
          <w:rFonts w:ascii="宋体" w:hAnsi="宋体"/>
          <w:color w:val="000000"/>
          <w:sz w:val="24"/>
        </w:rPr>
      </w:pPr>
      <w:r>
        <w:rPr>
          <w:rFonts w:ascii="宋体" w:hAnsi="宋体"/>
          <w:color w:val="000000"/>
          <w:sz w:val="24"/>
        </w:rPr>
        <w:t>7.1 施工组织设计</w:t>
      </w:r>
    </w:p>
    <w:p>
      <w:pPr>
        <w:autoSpaceDE w:val="0"/>
        <w:autoSpaceDN w:val="0"/>
        <w:adjustRightInd w:val="0"/>
        <w:spacing w:line="360" w:lineRule="auto"/>
        <w:ind w:firstLine="480" w:firstLineChars="200"/>
        <w:jc w:val="left"/>
        <w:rPr>
          <w:rFonts w:ascii="宋体" w:hAnsi="宋体"/>
          <w:color w:val="000000"/>
          <w:kern w:val="0"/>
          <w:sz w:val="24"/>
        </w:rPr>
      </w:pPr>
      <w:r>
        <w:rPr>
          <w:rFonts w:ascii="宋体" w:hAnsi="宋体"/>
          <w:color w:val="000000"/>
          <w:sz w:val="24"/>
        </w:rPr>
        <w:t>7.1.</w:t>
      </w:r>
      <w:r>
        <w:rPr>
          <w:rFonts w:hint="eastAsia" w:ascii="宋体" w:hAnsi="宋体"/>
          <w:color w:val="000000"/>
          <w:sz w:val="24"/>
        </w:rPr>
        <w:t>1 合</w:t>
      </w:r>
      <w:r>
        <w:rPr>
          <w:rFonts w:hint="eastAsia" w:ascii="宋体" w:hAnsi="宋体"/>
          <w:color w:val="000000"/>
          <w:kern w:val="0"/>
          <w:sz w:val="24"/>
        </w:rPr>
        <w:t>同当事人约定的</w:t>
      </w:r>
      <w:r>
        <w:rPr>
          <w:rFonts w:ascii="宋体" w:hAnsi="宋体"/>
          <w:color w:val="000000"/>
          <w:kern w:val="0"/>
          <w:sz w:val="24"/>
        </w:rPr>
        <w:t>施工组织设计</w:t>
      </w:r>
      <w:r>
        <w:rPr>
          <w:rFonts w:hint="eastAsia" w:ascii="宋体" w:hAnsi="宋体"/>
          <w:color w:val="000000"/>
          <w:kern w:val="0"/>
          <w:sz w:val="24"/>
        </w:rPr>
        <w:t>应包括的其他内容</w:t>
      </w:r>
      <w:r>
        <w:rPr>
          <w:rFonts w:ascii="宋体" w:hAnsi="宋体"/>
          <w:color w:val="000000"/>
          <w:kern w:val="0"/>
          <w:sz w:val="24"/>
        </w:rPr>
        <w:t>：</w:t>
      </w:r>
      <w:r>
        <w:rPr>
          <w:rFonts w:hint="eastAsia" w:ascii="宋体" w:hAnsi="宋体"/>
          <w:color w:val="000000"/>
          <w:sz w:val="24"/>
          <w:u w:val="single"/>
        </w:rPr>
        <w:t>按</w:t>
      </w:r>
      <w:r>
        <w:rPr>
          <w:rFonts w:hint="eastAsia" w:ascii="宋体" w:hAnsi="宋体"/>
          <w:color w:val="000000"/>
          <w:sz w:val="24"/>
          <w:u w:val="single"/>
          <w:lang w:eastAsia="zh-CN"/>
        </w:rPr>
        <w:t>谈判文件</w:t>
      </w:r>
      <w:r>
        <w:rPr>
          <w:rFonts w:hint="eastAsia" w:ascii="宋体" w:hAnsi="宋体"/>
          <w:color w:val="000000"/>
          <w:sz w:val="24"/>
          <w:u w:val="single"/>
        </w:rPr>
        <w:t>约定，</w:t>
      </w:r>
      <w:r>
        <w:rPr>
          <w:rFonts w:hint="eastAsia" w:ascii="宋体" w:hAnsi="宋体"/>
          <w:color w:val="000000"/>
          <w:sz w:val="24"/>
          <w:u w:val="single"/>
          <w:lang w:eastAsia="zh-CN"/>
        </w:rPr>
        <w:t>谈判文件</w:t>
      </w:r>
      <w:r>
        <w:rPr>
          <w:rFonts w:hint="eastAsia" w:ascii="宋体" w:hAnsi="宋体"/>
          <w:color w:val="000000"/>
          <w:sz w:val="24"/>
          <w:u w:val="single"/>
        </w:rPr>
        <w:t xml:space="preserve">无约定的按通用条款或双方另行约定 </w:t>
      </w:r>
      <w:r>
        <w:rPr>
          <w:rFonts w:ascii="宋体" w:hAnsi="宋体"/>
          <w:color w:val="000000"/>
          <w:sz w:val="24"/>
          <w:u w:val="single"/>
        </w:rPr>
        <w:t xml:space="preserve">  </w:t>
      </w:r>
      <w:r>
        <w:rPr>
          <w:rFonts w:hint="eastAsia" w:ascii="宋体" w:hAnsi="宋体"/>
          <w:color w:val="000000"/>
          <w:sz w:val="24"/>
        </w:rPr>
        <w:t>。</w:t>
      </w:r>
    </w:p>
    <w:p>
      <w:pPr>
        <w:autoSpaceDE w:val="0"/>
        <w:autoSpaceDN w:val="0"/>
        <w:adjustRightInd w:val="0"/>
        <w:spacing w:line="360" w:lineRule="auto"/>
        <w:ind w:firstLine="480" w:firstLineChars="200"/>
        <w:jc w:val="left"/>
        <w:rPr>
          <w:rFonts w:ascii="宋体" w:hAnsi="宋体"/>
          <w:color w:val="000000"/>
          <w:kern w:val="0"/>
          <w:sz w:val="24"/>
        </w:rPr>
      </w:pPr>
      <w:r>
        <w:rPr>
          <w:rFonts w:ascii="宋体" w:hAnsi="宋体"/>
          <w:color w:val="000000"/>
          <w:sz w:val="24"/>
        </w:rPr>
        <w:t xml:space="preserve">7.1.2 </w:t>
      </w:r>
      <w:r>
        <w:rPr>
          <w:rFonts w:ascii="宋体" w:hAnsi="宋体"/>
          <w:color w:val="000000"/>
          <w:kern w:val="0"/>
          <w:sz w:val="24"/>
        </w:rPr>
        <w:t>施工组织设计的提交和修改</w:t>
      </w:r>
    </w:p>
    <w:p>
      <w:pPr>
        <w:autoSpaceDE w:val="0"/>
        <w:autoSpaceDN w:val="0"/>
        <w:adjustRightInd w:val="0"/>
        <w:spacing w:line="360" w:lineRule="auto"/>
        <w:ind w:firstLine="480" w:firstLineChars="200"/>
        <w:jc w:val="left"/>
        <w:rPr>
          <w:rFonts w:ascii="宋体" w:hAnsi="宋体"/>
          <w:color w:val="000000"/>
          <w:sz w:val="24"/>
        </w:rPr>
      </w:pPr>
      <w:r>
        <w:rPr>
          <w:rFonts w:ascii="宋体" w:hAnsi="宋体"/>
          <w:color w:val="000000"/>
          <w:kern w:val="0"/>
          <w:sz w:val="24"/>
        </w:rPr>
        <w:t>承包人提交详细施工组织设计的期限的约定：</w:t>
      </w:r>
      <w:r>
        <w:rPr>
          <w:rFonts w:ascii="宋体" w:hAnsi="宋体"/>
          <w:color w:val="000000"/>
          <w:sz w:val="24"/>
          <w:u w:val="single"/>
        </w:rPr>
        <w:t xml:space="preserve">  </w:t>
      </w:r>
      <w:r>
        <w:rPr>
          <w:rFonts w:hint="eastAsia" w:ascii="宋体" w:hAnsi="宋体"/>
          <w:color w:val="000000"/>
          <w:sz w:val="24"/>
          <w:u w:val="single"/>
        </w:rPr>
        <w:t xml:space="preserve">开工前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发包人和监理人在收到</w:t>
      </w:r>
      <w:r>
        <w:rPr>
          <w:rFonts w:hint="eastAsia" w:ascii="宋体" w:hAnsi="宋体"/>
          <w:color w:val="000000"/>
          <w:sz w:val="24"/>
        </w:rPr>
        <w:t>详细的施工组织设计</w:t>
      </w:r>
      <w:r>
        <w:rPr>
          <w:rFonts w:ascii="宋体" w:hAnsi="宋体"/>
          <w:color w:val="000000"/>
          <w:sz w:val="24"/>
        </w:rPr>
        <w:t>后确认或提出修改意见的期限：</w:t>
      </w:r>
      <w:r>
        <w:rPr>
          <w:rFonts w:hint="eastAsia" w:ascii="宋体" w:hAnsi="宋体"/>
          <w:color w:val="000000"/>
          <w:sz w:val="24"/>
          <w:u w:val="single"/>
        </w:rPr>
        <w:t xml:space="preserve">收到后7天内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7.2 施工进度计划</w:t>
      </w:r>
    </w:p>
    <w:p>
      <w:pPr>
        <w:spacing w:line="360" w:lineRule="auto"/>
        <w:ind w:firstLine="480" w:firstLineChars="200"/>
        <w:jc w:val="left"/>
        <w:rPr>
          <w:rFonts w:ascii="宋体" w:hAnsi="宋体"/>
          <w:color w:val="000000"/>
          <w:sz w:val="24"/>
        </w:rPr>
      </w:pPr>
      <w:r>
        <w:rPr>
          <w:rFonts w:ascii="宋体" w:hAnsi="宋体"/>
          <w:color w:val="000000"/>
          <w:sz w:val="24"/>
        </w:rPr>
        <w:t>7.2.2 施工进度计划的修订</w:t>
      </w:r>
    </w:p>
    <w:p>
      <w:pPr>
        <w:spacing w:line="360" w:lineRule="auto"/>
        <w:ind w:firstLine="480" w:firstLineChars="20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ascii="宋体" w:hAnsi="宋体"/>
          <w:color w:val="000000"/>
          <w:sz w:val="24"/>
          <w:u w:val="single"/>
        </w:rPr>
        <w:t xml:space="preserve">   </w:t>
      </w:r>
      <w:r>
        <w:rPr>
          <w:rFonts w:hint="eastAsia" w:ascii="宋体" w:hAnsi="宋体"/>
          <w:color w:val="000000"/>
          <w:sz w:val="24"/>
          <w:u w:val="single"/>
        </w:rPr>
        <w:t xml:space="preserve">收到后5天内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7.3 开工</w:t>
      </w:r>
    </w:p>
    <w:p>
      <w:pPr>
        <w:spacing w:line="360" w:lineRule="auto"/>
        <w:ind w:firstLine="480" w:firstLineChars="200"/>
        <w:jc w:val="left"/>
        <w:rPr>
          <w:rFonts w:ascii="宋体" w:hAnsi="宋体"/>
          <w:color w:val="000000"/>
          <w:sz w:val="24"/>
        </w:rPr>
      </w:pPr>
      <w:r>
        <w:rPr>
          <w:rFonts w:ascii="宋体" w:hAnsi="宋体"/>
          <w:color w:val="000000"/>
          <w:sz w:val="24"/>
        </w:rPr>
        <w:t>7.3.1 开工准备</w:t>
      </w:r>
    </w:p>
    <w:p>
      <w:pPr>
        <w:spacing w:line="360" w:lineRule="auto"/>
        <w:ind w:firstLine="645"/>
        <w:jc w:val="left"/>
        <w:rPr>
          <w:rFonts w:ascii="宋体" w:hAnsi="宋体"/>
          <w:color w:val="000000"/>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ascii="宋体" w:hAnsi="宋体"/>
          <w:color w:val="000000"/>
          <w:sz w:val="24"/>
          <w:u w:val="single"/>
        </w:rPr>
        <w:t xml:space="preserve"> </w:t>
      </w:r>
      <w:r>
        <w:rPr>
          <w:rFonts w:hint="eastAsia" w:ascii="宋体" w:hAnsi="宋体"/>
          <w:color w:val="000000"/>
          <w:sz w:val="24"/>
          <w:u w:val="single"/>
        </w:rPr>
        <w:t>合同签订后、开工前</w:t>
      </w:r>
      <w:r>
        <w:rPr>
          <w:rFonts w:ascii="宋体" w:hAnsi="宋体"/>
          <w:color w:val="000000"/>
          <w:sz w:val="24"/>
          <w:u w:val="single"/>
        </w:rPr>
        <w:t xml:space="preserve"> </w:t>
      </w:r>
      <w:r>
        <w:rPr>
          <w:rFonts w:ascii="宋体" w:hAnsi="宋体"/>
          <w:color w:val="000000"/>
          <w:sz w:val="24"/>
        </w:rPr>
        <w:t>。</w:t>
      </w:r>
    </w:p>
    <w:p>
      <w:pPr>
        <w:spacing w:line="360" w:lineRule="auto"/>
        <w:ind w:firstLine="645"/>
        <w:jc w:val="left"/>
        <w:rPr>
          <w:rFonts w:ascii="宋体" w:hAnsi="宋体"/>
          <w:color w:val="000000"/>
          <w:sz w:val="24"/>
          <w:u w:val="single"/>
        </w:rPr>
      </w:pPr>
      <w:r>
        <w:rPr>
          <w:rFonts w:ascii="宋体" w:hAnsi="宋体"/>
          <w:color w:val="000000"/>
          <w:sz w:val="24"/>
        </w:rPr>
        <w:t>关于发包人应完成的其他开工准备工作及期限：</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p>
    <w:p>
      <w:pPr>
        <w:spacing w:line="360" w:lineRule="auto"/>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u w:val="single"/>
        </w:rPr>
      </w:pPr>
      <w:r>
        <w:rPr>
          <w:rFonts w:ascii="宋体" w:hAnsi="宋体"/>
          <w:color w:val="000000"/>
          <w:sz w:val="24"/>
        </w:rPr>
        <w:t>关于承包人应完成的其他开工准备工作及期限：</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7.3.2开工通知</w:t>
      </w:r>
    </w:p>
    <w:p>
      <w:pPr>
        <w:spacing w:line="360" w:lineRule="auto"/>
        <w:ind w:firstLine="480" w:firstLineChars="200"/>
        <w:jc w:val="left"/>
        <w:rPr>
          <w:rFonts w:ascii="宋体" w:hAnsi="宋体"/>
          <w:color w:val="000000"/>
          <w:sz w:val="24"/>
        </w:rPr>
      </w:pPr>
      <w:r>
        <w:rPr>
          <w:rFonts w:ascii="宋体" w:hAnsi="宋体"/>
          <w:color w:val="000000"/>
          <w:sz w:val="24"/>
        </w:rPr>
        <w:t>因发包人原因造成监理人未能在计划开工日期之日起</w:t>
      </w:r>
      <w:r>
        <w:rPr>
          <w:rFonts w:ascii="宋体" w:hAnsi="宋体"/>
          <w:color w:val="000000"/>
          <w:sz w:val="24"/>
          <w:u w:val="single"/>
        </w:rPr>
        <w:t xml:space="preserve">  </w:t>
      </w:r>
      <w:r>
        <w:rPr>
          <w:rFonts w:hint="eastAsia" w:ascii="宋体" w:hAnsi="宋体"/>
          <w:color w:val="000000"/>
          <w:sz w:val="24"/>
          <w:u w:val="single"/>
        </w:rPr>
        <w:t>60</w:t>
      </w:r>
      <w:r>
        <w:rPr>
          <w:rFonts w:ascii="宋体" w:hAnsi="宋体"/>
          <w:color w:val="000000"/>
          <w:sz w:val="24"/>
          <w:u w:val="single"/>
        </w:rPr>
        <w:t xml:space="preserve">   </w:t>
      </w:r>
      <w:r>
        <w:rPr>
          <w:rFonts w:ascii="宋体" w:hAnsi="宋体"/>
          <w:color w:val="000000"/>
          <w:sz w:val="24"/>
        </w:rPr>
        <w:t>天内发出开工通知的，承包人有权提出价格调整要求，或者解除合同。</w:t>
      </w:r>
    </w:p>
    <w:p>
      <w:pPr>
        <w:spacing w:after="120" w:line="360" w:lineRule="auto"/>
        <w:ind w:firstLine="480" w:firstLineChars="200"/>
        <w:rPr>
          <w:rFonts w:ascii="宋体" w:hAnsi="宋体"/>
          <w:color w:val="000000"/>
          <w:sz w:val="24"/>
        </w:rPr>
      </w:pPr>
      <w:r>
        <w:rPr>
          <w:rFonts w:ascii="宋体" w:hAnsi="宋体"/>
          <w:color w:val="000000"/>
          <w:sz w:val="24"/>
        </w:rPr>
        <w:t>7.4 测量放线</w:t>
      </w:r>
    </w:p>
    <w:p>
      <w:pPr>
        <w:spacing w:line="360" w:lineRule="auto"/>
        <w:ind w:firstLine="480" w:firstLineChars="200"/>
        <w:jc w:val="left"/>
        <w:rPr>
          <w:rFonts w:ascii="宋体" w:hAnsi="宋体"/>
          <w:color w:val="000000"/>
          <w:sz w:val="24"/>
          <w:u w:val="single"/>
        </w:rPr>
      </w:pPr>
      <w:r>
        <w:rPr>
          <w:rFonts w:ascii="宋体" w:hAnsi="宋体"/>
          <w:color w:val="000000"/>
          <w:sz w:val="24"/>
        </w:rPr>
        <w:t>7.4.1发包人通过监理人向承包人提供测量基准点、基准线和水准点及其书面资料的期限：</w:t>
      </w:r>
      <w:r>
        <w:rPr>
          <w:rFonts w:hint="eastAsia" w:ascii="宋体" w:hAnsi="宋体"/>
          <w:color w:val="000000"/>
          <w:sz w:val="24"/>
          <w:u w:val="single"/>
        </w:rPr>
        <w:t>合同签订后、开工前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7.5 工期延误</w:t>
      </w:r>
    </w:p>
    <w:p>
      <w:pPr>
        <w:spacing w:line="360" w:lineRule="auto"/>
        <w:ind w:firstLine="480" w:firstLineChars="200"/>
        <w:jc w:val="left"/>
        <w:rPr>
          <w:rFonts w:ascii="宋体" w:hAnsi="宋体"/>
          <w:color w:val="000000"/>
          <w:sz w:val="24"/>
        </w:rPr>
      </w:pPr>
      <w:r>
        <w:rPr>
          <w:rFonts w:ascii="宋体" w:hAnsi="宋体"/>
          <w:color w:val="000000"/>
          <w:sz w:val="24"/>
        </w:rPr>
        <w:t>7.5.1 因发包人原因导致工期延误</w:t>
      </w:r>
    </w:p>
    <w:p>
      <w:pPr>
        <w:spacing w:line="360" w:lineRule="auto"/>
        <w:ind w:firstLine="480" w:firstLineChars="200"/>
        <w:jc w:val="left"/>
        <w:rPr>
          <w:rFonts w:ascii="宋体" w:hAnsi="宋体"/>
          <w:color w:val="000000"/>
          <w:sz w:val="24"/>
        </w:rPr>
      </w:pPr>
      <w:r>
        <w:rPr>
          <w:rFonts w:ascii="宋体" w:hAnsi="宋体"/>
          <w:color w:val="000000"/>
          <w:sz w:val="24"/>
        </w:rPr>
        <w:t>（7）因发包人原因导致工期延误的其他情形：</w:t>
      </w:r>
      <w:r>
        <w:rPr>
          <w:rFonts w:ascii="宋体" w:hAnsi="宋体"/>
          <w:color w:val="000000"/>
          <w:sz w:val="24"/>
          <w:u w:val="single"/>
        </w:rPr>
        <w:t xml:space="preserve"> </w:t>
      </w:r>
      <w:r>
        <w:rPr>
          <w:rFonts w:hint="eastAsia" w:ascii="宋体" w:hAnsi="宋体"/>
          <w:color w:val="000000"/>
          <w:sz w:val="24"/>
          <w:u w:val="single"/>
        </w:rPr>
        <w:t>①发包人未按合同规定支付工程款并确实影响施工进度；②重大设计变更而影响施工进度；③政策处理问题影响施工进度；</w:t>
      </w:r>
      <w:r>
        <w:rPr>
          <w:rFonts w:hint="eastAsia" w:ascii="宋体" w:hAnsi="宋体"/>
          <w:color w:val="000000"/>
          <w:sz w:val="24"/>
          <w:u w:val="single"/>
        </w:rPr>
        <w:fldChar w:fldCharType="begin"/>
      </w:r>
      <w:r>
        <w:rPr>
          <w:rFonts w:hint="eastAsia" w:ascii="宋体" w:hAnsi="宋体"/>
          <w:color w:val="000000"/>
          <w:sz w:val="24"/>
          <w:u w:val="single"/>
        </w:rPr>
        <w:instrText xml:space="preserve"> = 4 \* GB3 </w:instrText>
      </w:r>
      <w:r>
        <w:rPr>
          <w:rFonts w:hint="eastAsia" w:ascii="宋体" w:hAnsi="宋体"/>
          <w:color w:val="000000"/>
          <w:sz w:val="24"/>
          <w:u w:val="single"/>
        </w:rPr>
        <w:fldChar w:fldCharType="separate"/>
      </w:r>
      <w:r>
        <w:rPr>
          <w:rFonts w:hint="eastAsia" w:ascii="宋体" w:hAnsi="宋体"/>
          <w:color w:val="000000"/>
          <w:sz w:val="24"/>
          <w:u w:val="single"/>
        </w:rPr>
        <w:t>④</w:t>
      </w:r>
      <w:r>
        <w:rPr>
          <w:rFonts w:hint="eastAsia" w:ascii="宋体" w:hAnsi="宋体"/>
          <w:color w:val="000000"/>
          <w:sz w:val="24"/>
          <w:u w:val="single"/>
        </w:rPr>
        <w:fldChar w:fldCharType="end"/>
      </w:r>
      <w:r>
        <w:rPr>
          <w:rFonts w:hint="eastAsia" w:ascii="宋体" w:hAnsi="宋体"/>
          <w:color w:val="000000"/>
          <w:sz w:val="24"/>
          <w:u w:val="single"/>
        </w:rPr>
        <w:t xml:space="preserve">不可抗力，此延误工期须在发现后七天内办理签证，逾期不予认可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7.5.2 因承包人原因导致工期延误</w:t>
      </w:r>
    </w:p>
    <w:p>
      <w:pPr>
        <w:spacing w:line="360" w:lineRule="auto"/>
        <w:ind w:firstLine="480" w:firstLineChars="200"/>
        <w:jc w:val="left"/>
        <w:rPr>
          <w:rFonts w:ascii="宋体" w:hAnsi="宋体"/>
          <w:color w:val="000000"/>
          <w:sz w:val="24"/>
          <w:u w:val="single"/>
        </w:rPr>
      </w:pPr>
      <w:r>
        <w:rPr>
          <w:rFonts w:ascii="宋体" w:hAnsi="宋体"/>
          <w:color w:val="000000"/>
          <w:sz w:val="24"/>
        </w:rPr>
        <w:t>因承包人原因造成工期延误，逾期竣工违约金的计算方法为：</w:t>
      </w:r>
    </w:p>
    <w:p>
      <w:pPr>
        <w:spacing w:line="360" w:lineRule="auto"/>
        <w:jc w:val="left"/>
        <w:rPr>
          <w:rFonts w:ascii="宋体" w:hAnsi="宋体"/>
          <w:color w:val="000000"/>
          <w:sz w:val="24"/>
        </w:rPr>
      </w:pPr>
      <w:r>
        <w:rPr>
          <w:rFonts w:hint="eastAsia" w:ascii="宋体" w:hAnsi="宋体"/>
          <w:color w:val="000000"/>
          <w:sz w:val="24"/>
          <w:u w:val="single"/>
        </w:rPr>
        <w:t xml:space="preserve">工期延迟按2000元/天处罚承包人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因承包人原因造成工期延误，逾期竣工违约金的上限：</w:t>
      </w:r>
      <w:r>
        <w:rPr>
          <w:rFonts w:hint="eastAsia" w:ascii="宋体" w:hAnsi="宋体"/>
          <w:color w:val="000000"/>
          <w:sz w:val="24"/>
          <w:u w:val="single"/>
        </w:rPr>
        <w:t>总额不超过合同价款的3%</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7.6 不利物质条件</w:t>
      </w:r>
    </w:p>
    <w:p>
      <w:pPr>
        <w:spacing w:line="360" w:lineRule="auto"/>
        <w:ind w:firstLine="480" w:firstLineChars="200"/>
        <w:jc w:val="left"/>
        <w:rPr>
          <w:rFonts w:ascii="宋体" w:hAnsi="宋体"/>
          <w:color w:val="000000"/>
          <w:sz w:val="24"/>
          <w:u w:val="single"/>
        </w:rPr>
      </w:pPr>
      <w:r>
        <w:rPr>
          <w:rFonts w:ascii="宋体" w:hAnsi="宋体"/>
          <w:color w:val="000000"/>
          <w:sz w:val="24"/>
        </w:rPr>
        <w:t>不利物质条件的其他情形和有关约定：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p>
    <w:p>
      <w:pPr>
        <w:spacing w:line="360" w:lineRule="auto"/>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7.7异常恶劣的气候条件</w:t>
      </w:r>
    </w:p>
    <w:p>
      <w:pPr>
        <w:spacing w:line="360" w:lineRule="auto"/>
        <w:ind w:firstLine="480" w:firstLineChars="200"/>
        <w:jc w:val="left"/>
        <w:rPr>
          <w:rFonts w:ascii="宋体" w:hAnsi="宋体"/>
          <w:color w:val="000000"/>
          <w:sz w:val="24"/>
        </w:rPr>
      </w:pPr>
      <w:r>
        <w:rPr>
          <w:rFonts w:ascii="宋体" w:hAnsi="宋体"/>
          <w:color w:val="000000"/>
          <w:sz w:val="24"/>
        </w:rPr>
        <w:t>发包人和承包人同意以下情形视为异常恶劣的气候条件：</w:t>
      </w:r>
    </w:p>
    <w:p>
      <w:pPr>
        <w:spacing w:line="360" w:lineRule="auto"/>
        <w:ind w:firstLine="480" w:firstLineChars="200"/>
        <w:jc w:val="left"/>
        <w:rPr>
          <w:rFonts w:ascii="宋体" w:hAnsi="宋体"/>
          <w:color w:val="000000"/>
          <w:sz w:val="24"/>
        </w:rPr>
      </w:pPr>
      <w:r>
        <w:rPr>
          <w:rFonts w:ascii="宋体" w:hAnsi="宋体"/>
          <w:color w:val="000000"/>
          <w:sz w:val="24"/>
        </w:rPr>
        <w:t>（1）</w:t>
      </w:r>
      <w:r>
        <w:rPr>
          <w:rFonts w:ascii="宋体" w:hAnsi="宋体"/>
          <w:color w:val="000000"/>
          <w:sz w:val="24"/>
          <w:u w:val="single"/>
        </w:rPr>
        <w:t xml:space="preserve">   </w:t>
      </w:r>
      <w:r>
        <w:rPr>
          <w:rFonts w:hint="eastAsia" w:ascii="宋体" w:hAnsi="宋体"/>
          <w:color w:val="000000"/>
          <w:sz w:val="24"/>
          <w:u w:val="single"/>
        </w:rPr>
        <w:t>双方另行确定</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（2）</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（3）</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7.9 提前竣工的奖励</w:t>
      </w:r>
    </w:p>
    <w:p>
      <w:pPr>
        <w:spacing w:line="360" w:lineRule="auto"/>
        <w:ind w:firstLine="480" w:firstLineChars="200"/>
        <w:jc w:val="left"/>
        <w:rPr>
          <w:rFonts w:ascii="宋体" w:hAnsi="宋体"/>
          <w:color w:val="000000"/>
          <w:sz w:val="24"/>
        </w:rPr>
      </w:pPr>
      <w:r>
        <w:rPr>
          <w:rFonts w:ascii="宋体" w:hAnsi="宋体"/>
          <w:color w:val="000000"/>
          <w:sz w:val="24"/>
        </w:rPr>
        <w:t>7.9.2提前竣工的奖励：</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8. 材料与设备</w:t>
      </w:r>
    </w:p>
    <w:p>
      <w:pPr>
        <w:spacing w:after="120" w:line="360" w:lineRule="auto"/>
        <w:ind w:firstLine="480" w:firstLineChars="200"/>
        <w:rPr>
          <w:rFonts w:ascii="宋体" w:hAnsi="宋体"/>
          <w:color w:val="000000"/>
          <w:sz w:val="24"/>
        </w:rPr>
      </w:pPr>
      <w:r>
        <w:rPr>
          <w:rFonts w:ascii="宋体" w:hAnsi="宋体"/>
          <w:color w:val="000000"/>
          <w:sz w:val="24"/>
        </w:rPr>
        <w:t>8.4材料与工程设备的保管与使用</w:t>
      </w:r>
    </w:p>
    <w:p>
      <w:pPr>
        <w:spacing w:line="360" w:lineRule="auto"/>
        <w:ind w:firstLine="480" w:firstLineChars="200"/>
        <w:jc w:val="left"/>
        <w:rPr>
          <w:rFonts w:ascii="宋体" w:hAnsi="宋体"/>
          <w:color w:val="000000"/>
          <w:sz w:val="24"/>
        </w:rPr>
      </w:pPr>
      <w:r>
        <w:rPr>
          <w:rFonts w:ascii="宋体" w:hAnsi="宋体"/>
          <w:color w:val="000000"/>
          <w:sz w:val="24"/>
        </w:rPr>
        <w:t>8.4.1发包人供应的材料设备的保管费用的承担：</w:t>
      </w:r>
      <w:r>
        <w:rPr>
          <w:rFonts w:ascii="宋体" w:hAnsi="宋体"/>
          <w:color w:val="000000"/>
          <w:sz w:val="24"/>
          <w:u w:val="single"/>
        </w:rPr>
        <w:t xml:space="preserve"> </w:t>
      </w:r>
      <w:r>
        <w:rPr>
          <w:rFonts w:hint="eastAsia" w:ascii="宋体" w:hAnsi="宋体"/>
          <w:color w:val="000000"/>
          <w:sz w:val="24"/>
          <w:u w:val="single"/>
        </w:rPr>
        <w:t>由承包人承担</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8.6 样品</w:t>
      </w:r>
    </w:p>
    <w:p>
      <w:pPr>
        <w:autoSpaceDE w:val="0"/>
        <w:autoSpaceDN w:val="0"/>
        <w:adjustRightInd w:val="0"/>
        <w:spacing w:line="36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360" w:lineRule="auto"/>
        <w:ind w:firstLine="480" w:firstLineChars="200"/>
        <w:jc w:val="left"/>
        <w:rPr>
          <w:rFonts w:ascii="宋体" w:hAnsi="宋体"/>
          <w:color w:val="000000"/>
          <w:sz w:val="24"/>
        </w:rPr>
      </w:pPr>
      <w:r>
        <w:rPr>
          <w:rFonts w:ascii="宋体" w:hAnsi="宋体"/>
          <w:color w:val="000000"/>
          <w:kern w:val="0"/>
          <w:sz w:val="24"/>
        </w:rPr>
        <w:t>需要承包人报送样品的材料或工程设备，样品的种类、名称、规格、数量要求：</w:t>
      </w:r>
      <w:r>
        <w:rPr>
          <w:rFonts w:hint="eastAsia" w:ascii="宋体" w:hAnsi="宋体"/>
          <w:color w:val="000000"/>
          <w:sz w:val="24"/>
          <w:u w:val="single"/>
        </w:rPr>
        <w:t xml:space="preserve">按管理部门要求和发包人需求确定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8.8 施工设备和临时设施</w:t>
      </w:r>
    </w:p>
    <w:p>
      <w:pPr>
        <w:autoSpaceDE w:val="0"/>
        <w:autoSpaceDN w:val="0"/>
        <w:adjustRightInd w:val="0"/>
        <w:spacing w:line="360" w:lineRule="auto"/>
        <w:ind w:firstLine="480" w:firstLineChars="200"/>
        <w:jc w:val="left"/>
        <w:rPr>
          <w:rFonts w:ascii="宋体" w:hAnsi="宋体"/>
          <w:color w:val="000000"/>
          <w:sz w:val="24"/>
        </w:rPr>
      </w:pPr>
      <w:r>
        <w:rPr>
          <w:rFonts w:ascii="宋体" w:hAnsi="宋体"/>
          <w:color w:val="000000"/>
          <w:sz w:val="24"/>
        </w:rPr>
        <w:t>8.8.1 承包人提供的施工设备和临时设施</w:t>
      </w:r>
    </w:p>
    <w:p>
      <w:pPr>
        <w:autoSpaceDE w:val="0"/>
        <w:autoSpaceDN w:val="0"/>
        <w:adjustRightInd w:val="0"/>
        <w:spacing w:line="360" w:lineRule="auto"/>
        <w:ind w:firstLine="480" w:firstLineChars="200"/>
        <w:jc w:val="left"/>
        <w:rPr>
          <w:rFonts w:ascii="宋体" w:hAnsi="宋体"/>
          <w:color w:val="000000"/>
          <w:sz w:val="24"/>
        </w:rPr>
      </w:pPr>
      <w:r>
        <w:rPr>
          <w:rFonts w:ascii="宋体" w:hAnsi="宋体"/>
          <w:color w:val="000000"/>
          <w:sz w:val="24"/>
        </w:rPr>
        <w:t>关于修建临时设施费用承担的约定：</w:t>
      </w:r>
      <w:r>
        <w:rPr>
          <w:rFonts w:ascii="宋体" w:hAnsi="宋体"/>
          <w:color w:val="000000"/>
          <w:sz w:val="24"/>
          <w:u w:val="single"/>
        </w:rPr>
        <w:t xml:space="preserve">  </w:t>
      </w:r>
      <w:r>
        <w:rPr>
          <w:rFonts w:hint="eastAsia" w:ascii="宋体" w:hAnsi="宋体"/>
          <w:color w:val="000000"/>
          <w:sz w:val="24"/>
          <w:u w:val="single"/>
        </w:rPr>
        <w:t>由承包人承担</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9. 试验与检验</w:t>
      </w:r>
    </w:p>
    <w:p>
      <w:pPr>
        <w:spacing w:after="120" w:line="360" w:lineRule="auto"/>
        <w:ind w:firstLine="480" w:firstLineChars="200"/>
        <w:rPr>
          <w:rFonts w:ascii="宋体" w:hAnsi="宋体"/>
          <w:color w:val="000000"/>
          <w:sz w:val="24"/>
        </w:rPr>
      </w:pPr>
      <w:r>
        <w:rPr>
          <w:rFonts w:ascii="宋体" w:hAnsi="宋体"/>
          <w:color w:val="000000"/>
          <w:sz w:val="24"/>
        </w:rPr>
        <w:t>9.1试验设备与试验人员</w:t>
      </w:r>
    </w:p>
    <w:p>
      <w:pPr>
        <w:spacing w:line="360" w:lineRule="auto"/>
        <w:ind w:firstLine="480" w:firstLineChars="200"/>
        <w:jc w:val="left"/>
        <w:rPr>
          <w:rFonts w:ascii="宋体" w:hAnsi="宋体"/>
          <w:color w:val="000000"/>
          <w:sz w:val="24"/>
        </w:rPr>
      </w:pPr>
      <w:r>
        <w:rPr>
          <w:rFonts w:ascii="宋体" w:hAnsi="宋体"/>
          <w:color w:val="000000"/>
          <w:sz w:val="24"/>
        </w:rPr>
        <w:t>9.1.2 试验设备</w:t>
      </w:r>
    </w:p>
    <w:p>
      <w:pPr>
        <w:spacing w:line="360" w:lineRule="auto"/>
        <w:ind w:firstLine="480" w:firstLineChars="200"/>
        <w:jc w:val="left"/>
        <w:rPr>
          <w:rFonts w:ascii="宋体" w:hAnsi="宋体"/>
          <w:color w:val="000000"/>
          <w:sz w:val="24"/>
        </w:rPr>
      </w:pPr>
      <w:r>
        <w:rPr>
          <w:rFonts w:ascii="宋体" w:hAnsi="宋体"/>
          <w:color w:val="000000"/>
          <w:sz w:val="24"/>
        </w:rPr>
        <w:t>施工现场需要配置的试验场所：</w:t>
      </w:r>
      <w:r>
        <w:rPr>
          <w:rFonts w:ascii="宋体" w:hAnsi="宋体"/>
          <w:color w:val="000000"/>
          <w:sz w:val="24"/>
          <w:u w:val="single"/>
        </w:rPr>
        <w:t xml:space="preserve">   </w:t>
      </w:r>
      <w:r>
        <w:rPr>
          <w:rFonts w:hint="eastAsia" w:ascii="宋体" w:hAnsi="宋体"/>
          <w:color w:val="000000"/>
          <w:sz w:val="24"/>
          <w:u w:val="single"/>
        </w:rPr>
        <w:t>按有关规定执行</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 xml:space="preserve"> </w:t>
      </w:r>
    </w:p>
    <w:p>
      <w:pPr>
        <w:spacing w:line="360" w:lineRule="auto"/>
        <w:ind w:firstLine="480" w:firstLineChars="200"/>
        <w:jc w:val="left"/>
        <w:rPr>
          <w:rFonts w:ascii="宋体" w:hAnsi="宋体"/>
          <w:color w:val="000000"/>
          <w:sz w:val="24"/>
        </w:rPr>
      </w:pPr>
      <w:r>
        <w:rPr>
          <w:rFonts w:ascii="宋体" w:hAnsi="宋体"/>
          <w:color w:val="000000"/>
          <w:sz w:val="24"/>
        </w:rPr>
        <w:t>施工现场需要配备的试验设备：</w:t>
      </w:r>
      <w:r>
        <w:rPr>
          <w:rFonts w:ascii="宋体" w:hAnsi="宋体"/>
          <w:color w:val="000000"/>
          <w:sz w:val="24"/>
          <w:u w:val="single"/>
        </w:rPr>
        <w:t xml:space="preserve">   </w:t>
      </w:r>
      <w:r>
        <w:rPr>
          <w:rFonts w:hint="eastAsia" w:ascii="宋体" w:hAnsi="宋体"/>
          <w:color w:val="000000"/>
          <w:sz w:val="24"/>
          <w:u w:val="single"/>
        </w:rPr>
        <w:t>按有关规定执行</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施工现场需要具备的其他试验条件：</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9.4 现场工艺试验</w:t>
      </w:r>
      <w:r>
        <w:rPr>
          <w:rFonts w:hint="eastAsia" w:ascii="宋体" w:hAnsi="宋体"/>
          <w:color w:val="000000"/>
          <w:sz w:val="24"/>
        </w:rPr>
        <w:t xml:space="preserve"> </w:t>
      </w:r>
    </w:p>
    <w:p>
      <w:pPr>
        <w:spacing w:line="360" w:lineRule="auto"/>
        <w:ind w:firstLine="480" w:firstLineChars="200"/>
        <w:jc w:val="left"/>
        <w:rPr>
          <w:rFonts w:ascii="宋体" w:hAnsi="宋体"/>
          <w:color w:val="000000"/>
          <w:sz w:val="24"/>
        </w:rPr>
      </w:pPr>
      <w:r>
        <w:rPr>
          <w:rFonts w:ascii="宋体" w:hAnsi="宋体"/>
          <w:color w:val="000000"/>
          <w:sz w:val="24"/>
        </w:rPr>
        <w:t>现场工艺试验的有关约定：</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10. 变更</w:t>
      </w:r>
    </w:p>
    <w:p>
      <w:pPr>
        <w:spacing w:after="120" w:line="360" w:lineRule="auto"/>
        <w:ind w:firstLine="480" w:firstLineChars="200"/>
        <w:rPr>
          <w:rFonts w:ascii="宋体" w:hAnsi="宋体"/>
          <w:color w:val="000000"/>
          <w:sz w:val="24"/>
        </w:rPr>
      </w:pPr>
      <w:r>
        <w:rPr>
          <w:rFonts w:ascii="宋体" w:hAnsi="宋体"/>
          <w:color w:val="000000"/>
          <w:sz w:val="24"/>
        </w:rPr>
        <w:t>10.1变更的范围</w:t>
      </w:r>
    </w:p>
    <w:p>
      <w:pPr>
        <w:spacing w:line="360" w:lineRule="auto"/>
        <w:ind w:firstLine="600"/>
        <w:jc w:val="left"/>
        <w:rPr>
          <w:rFonts w:ascii="宋体" w:hAnsi="宋体"/>
          <w:color w:val="000000"/>
          <w:sz w:val="24"/>
        </w:rPr>
      </w:pPr>
      <w:r>
        <w:rPr>
          <w:rFonts w:ascii="宋体" w:hAnsi="宋体"/>
          <w:color w:val="000000"/>
          <w:sz w:val="24"/>
        </w:rPr>
        <w:t>关于变更的范围的约定：</w:t>
      </w:r>
      <w:r>
        <w:rPr>
          <w:rFonts w:ascii="宋体" w:hAnsi="宋体"/>
          <w:color w:val="000000"/>
          <w:sz w:val="24"/>
          <w:u w:val="single"/>
        </w:rPr>
        <w:t xml:space="preserve">   </w:t>
      </w:r>
      <w:r>
        <w:rPr>
          <w:rFonts w:hint="eastAsia" w:ascii="宋体" w:hAnsi="宋体"/>
          <w:color w:val="000000"/>
          <w:sz w:val="24"/>
          <w:u w:val="single"/>
        </w:rPr>
        <w:t xml:space="preserve">执行通用条款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10.4 变更估价</w:t>
      </w:r>
    </w:p>
    <w:p>
      <w:pPr>
        <w:spacing w:line="360" w:lineRule="auto"/>
        <w:ind w:firstLine="480" w:firstLineChars="200"/>
        <w:jc w:val="left"/>
        <w:rPr>
          <w:rFonts w:ascii="宋体" w:hAnsi="宋体"/>
          <w:color w:val="000000"/>
          <w:sz w:val="24"/>
        </w:rPr>
      </w:pPr>
      <w:r>
        <w:rPr>
          <w:rFonts w:hint="eastAsia" w:ascii="宋体" w:hAnsi="宋体"/>
          <w:color w:val="000000"/>
          <w:sz w:val="24"/>
        </w:rPr>
        <w:t>10.4.1 变更估价原则</w:t>
      </w:r>
    </w:p>
    <w:p>
      <w:pPr>
        <w:spacing w:line="360" w:lineRule="auto"/>
        <w:ind w:firstLine="480" w:firstLineChars="200"/>
        <w:jc w:val="left"/>
        <w:rPr>
          <w:rFonts w:ascii="宋体" w:hAnsi="宋体"/>
          <w:color w:val="000000"/>
          <w:sz w:val="24"/>
          <w:u w:val="single"/>
        </w:rPr>
      </w:pPr>
      <w:r>
        <w:rPr>
          <w:rFonts w:ascii="宋体" w:hAnsi="宋体"/>
          <w:color w:val="000000"/>
          <w:sz w:val="24"/>
        </w:rPr>
        <w:t xml:space="preserve">关于变更估价的约定: </w:t>
      </w:r>
      <w:r>
        <w:rPr>
          <w:rFonts w:ascii="宋体" w:hAnsi="宋体"/>
          <w:color w:val="000000"/>
          <w:sz w:val="24"/>
          <w:u w:val="single"/>
        </w:rPr>
        <w:t xml:space="preserve"> </w:t>
      </w:r>
      <w:r>
        <w:rPr>
          <w:rFonts w:hint="eastAsia" w:ascii="宋体" w:hAnsi="宋体"/>
          <w:color w:val="000000"/>
          <w:sz w:val="24"/>
          <w:u w:val="single"/>
        </w:rPr>
        <w:t>①合同中有相同或类似工程项目单价的，可以参照合同中相同或类似项目的综合单价计算确定。</w:t>
      </w:r>
    </w:p>
    <w:p>
      <w:pPr>
        <w:spacing w:line="360" w:lineRule="auto"/>
        <w:ind w:firstLine="480" w:firstLineChars="200"/>
        <w:jc w:val="left"/>
        <w:rPr>
          <w:rFonts w:ascii="宋体" w:hAnsi="宋体"/>
          <w:color w:val="000000"/>
          <w:sz w:val="24"/>
          <w:u w:val="single"/>
        </w:rPr>
      </w:pPr>
      <w:r>
        <w:rPr>
          <w:rFonts w:hint="eastAsia" w:ascii="宋体" w:hAnsi="宋体"/>
          <w:color w:val="000000"/>
          <w:sz w:val="24"/>
          <w:u w:val="single"/>
        </w:rPr>
        <w:t>②合同中没有类似工程项目综合单价的，由承包人根据合同中约定的组价原则或参考“计价依据”提出适当的单价，经发包人或其委托的工程造价咨询单位审定后，作为结算的依据。</w:t>
      </w:r>
    </w:p>
    <w:p>
      <w:pPr>
        <w:spacing w:line="360" w:lineRule="auto"/>
        <w:ind w:firstLine="480" w:firstLineChars="200"/>
        <w:jc w:val="left"/>
        <w:rPr>
          <w:rFonts w:ascii="宋体" w:hAnsi="宋体"/>
          <w:color w:val="000000"/>
          <w:sz w:val="24"/>
          <w:u w:val="single"/>
        </w:rPr>
      </w:pPr>
      <w:r>
        <w:rPr>
          <w:rFonts w:hint="eastAsia" w:ascii="宋体" w:hAnsi="宋体"/>
          <w:color w:val="000000"/>
          <w:sz w:val="24"/>
          <w:u w:val="single"/>
        </w:rPr>
        <w:t>③由于清单项目中项目特征或工程内容发生部分变更的，应以原综合单价为基础，仅就变更部分相应定额子目调整综合单价。</w:t>
      </w:r>
    </w:p>
    <w:p>
      <w:pPr>
        <w:spacing w:line="360" w:lineRule="auto"/>
        <w:ind w:firstLine="480" w:firstLineChars="200"/>
        <w:jc w:val="left"/>
        <w:rPr>
          <w:rFonts w:ascii="宋体" w:hAnsi="宋体"/>
          <w:color w:val="000000"/>
          <w:sz w:val="24"/>
          <w:u w:val="single"/>
        </w:rPr>
      </w:pPr>
      <w:r>
        <w:rPr>
          <w:rFonts w:hint="eastAsia" w:ascii="宋体" w:hAnsi="宋体"/>
          <w:color w:val="000000"/>
          <w:sz w:val="24"/>
          <w:u w:val="single"/>
        </w:rPr>
        <w:t xml:space="preserve">⑶以上重新组价的综合单价不能高于按自治区和阿勒泰地区计价规则和计价依据规定计算的价格，并按中标时审定预算价和中标价间的下浮幅度下浮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10.5承包人的合理化建议</w:t>
      </w:r>
    </w:p>
    <w:p>
      <w:pPr>
        <w:spacing w:line="360" w:lineRule="auto"/>
        <w:ind w:firstLine="480" w:firstLineChars="200"/>
        <w:jc w:val="left"/>
        <w:rPr>
          <w:rFonts w:ascii="宋体" w:hAnsi="宋体"/>
          <w:color w:val="000000"/>
          <w:sz w:val="24"/>
        </w:rPr>
      </w:pPr>
      <w:r>
        <w:rPr>
          <w:rFonts w:ascii="宋体" w:hAnsi="宋体"/>
          <w:color w:val="000000"/>
          <w:sz w:val="24"/>
        </w:rPr>
        <w:t>监理人审查承包人合理化建议的期限：</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发包人审批承包人合理化建议的期限：</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u w:val="single"/>
        </w:rPr>
      </w:pPr>
      <w:r>
        <w:rPr>
          <w:rFonts w:ascii="宋体" w:hAnsi="宋体"/>
          <w:color w:val="000000"/>
          <w:sz w:val="24"/>
        </w:rPr>
        <w:t>承包人提出的合理化建议降低了合同价格或者提高了工程经济效益的奖励的方法和金额为：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10.7 暂估价</w:t>
      </w:r>
    </w:p>
    <w:p>
      <w:pPr>
        <w:spacing w:line="360" w:lineRule="auto"/>
        <w:ind w:firstLine="480" w:firstLineChars="200"/>
        <w:jc w:val="left"/>
        <w:rPr>
          <w:rFonts w:ascii="宋体" w:hAnsi="宋体"/>
          <w:color w:val="000000"/>
          <w:sz w:val="24"/>
        </w:rPr>
      </w:pPr>
      <w:r>
        <w:rPr>
          <w:rFonts w:ascii="宋体" w:hAnsi="宋体"/>
          <w:color w:val="000000"/>
          <w:kern w:val="0"/>
          <w:sz w:val="24"/>
        </w:rPr>
        <w:t>暂估价材料和工程设备的明细详见附件</w:t>
      </w:r>
      <w:r>
        <w:rPr>
          <w:rFonts w:hint="eastAsia" w:ascii="宋体" w:hAnsi="宋体"/>
          <w:color w:val="000000"/>
          <w:kern w:val="0"/>
          <w:sz w:val="24"/>
        </w:rPr>
        <w:t>11：《</w:t>
      </w:r>
      <w:r>
        <w:rPr>
          <w:rFonts w:ascii="宋体" w:hAnsi="宋体"/>
          <w:color w:val="000000"/>
          <w:sz w:val="24"/>
        </w:rPr>
        <w:t>暂估价一览表</w:t>
      </w:r>
      <w:r>
        <w:rPr>
          <w:rFonts w:hint="eastAsia" w:ascii="宋体" w:hAnsi="宋体"/>
          <w:color w:val="000000"/>
          <w:sz w:val="24"/>
        </w:rPr>
        <w:t>》</w:t>
      </w:r>
      <w:r>
        <w:rPr>
          <w:rFonts w:hint="eastAsia" w:ascii="宋体" w:hAnsi="宋体"/>
          <w:color w:val="000000"/>
          <w:kern w:val="0"/>
          <w:sz w:val="24"/>
        </w:rPr>
        <w:t>。</w:t>
      </w:r>
    </w:p>
    <w:p>
      <w:pPr>
        <w:spacing w:line="360" w:lineRule="auto"/>
        <w:ind w:firstLine="480" w:firstLineChars="200"/>
        <w:jc w:val="left"/>
        <w:rPr>
          <w:rFonts w:ascii="宋体" w:hAnsi="宋体"/>
          <w:color w:val="000000"/>
          <w:sz w:val="24"/>
        </w:rPr>
      </w:pPr>
      <w:r>
        <w:rPr>
          <w:rFonts w:ascii="宋体" w:hAnsi="宋体"/>
          <w:color w:val="000000"/>
          <w:sz w:val="24"/>
        </w:rPr>
        <w:t>10.7.1 依法必须招标的暂估价项目</w:t>
      </w:r>
    </w:p>
    <w:p>
      <w:pPr>
        <w:spacing w:line="360" w:lineRule="auto"/>
        <w:ind w:firstLine="480" w:firstLineChars="200"/>
        <w:jc w:val="left"/>
        <w:rPr>
          <w:rFonts w:ascii="宋体" w:hAnsi="宋体"/>
          <w:color w:val="000000"/>
          <w:sz w:val="24"/>
        </w:rPr>
      </w:pPr>
      <w:r>
        <w:rPr>
          <w:rFonts w:ascii="宋体" w:hAnsi="宋体"/>
          <w:color w:val="000000"/>
          <w:sz w:val="24"/>
        </w:rPr>
        <w:t>对于依法必须招标的暂估价项目的确认和批准采取第</w:t>
      </w:r>
      <w:r>
        <w:rPr>
          <w:rFonts w:ascii="宋体" w:hAnsi="宋体"/>
          <w:color w:val="000000"/>
          <w:sz w:val="24"/>
          <w:u w:val="single"/>
        </w:rPr>
        <w:t xml:space="preserve"> </w:t>
      </w:r>
      <w:r>
        <w:rPr>
          <w:rFonts w:hint="eastAsia" w:ascii="宋体" w:hAnsi="宋体"/>
          <w:color w:val="000000"/>
          <w:sz w:val="24"/>
          <w:u w:val="single"/>
          <w:lang w:val="en-US" w:eastAsia="zh-CN"/>
        </w:rPr>
        <w:t>2</w:t>
      </w:r>
      <w:r>
        <w:rPr>
          <w:rFonts w:ascii="宋体" w:hAnsi="宋体"/>
          <w:color w:val="000000"/>
          <w:sz w:val="24"/>
          <w:u w:val="single"/>
        </w:rPr>
        <w:t xml:space="preserve">  </w:t>
      </w:r>
      <w:r>
        <w:rPr>
          <w:rFonts w:ascii="宋体" w:hAnsi="宋体"/>
          <w:color w:val="000000"/>
          <w:sz w:val="24"/>
        </w:rPr>
        <w:t>种方式确定。</w:t>
      </w:r>
    </w:p>
    <w:p>
      <w:pPr>
        <w:spacing w:line="360" w:lineRule="auto"/>
        <w:ind w:firstLine="480" w:firstLineChars="200"/>
        <w:jc w:val="left"/>
        <w:rPr>
          <w:rFonts w:ascii="宋体" w:hAnsi="宋体"/>
          <w:color w:val="000000"/>
          <w:sz w:val="24"/>
        </w:rPr>
      </w:pPr>
      <w:r>
        <w:rPr>
          <w:rFonts w:ascii="宋体" w:hAnsi="宋体"/>
          <w:color w:val="000000"/>
          <w:sz w:val="24"/>
        </w:rPr>
        <w:t>10.7.2 不属于依法必须招标的暂估价项目</w:t>
      </w:r>
    </w:p>
    <w:p>
      <w:pPr>
        <w:spacing w:line="360" w:lineRule="auto"/>
        <w:ind w:firstLine="480" w:firstLineChars="200"/>
        <w:jc w:val="left"/>
        <w:rPr>
          <w:rFonts w:ascii="宋体" w:hAnsi="宋体"/>
          <w:color w:val="000000"/>
          <w:sz w:val="24"/>
        </w:rPr>
      </w:pPr>
      <w:r>
        <w:rPr>
          <w:rFonts w:ascii="宋体" w:hAnsi="宋体"/>
          <w:color w:val="000000"/>
          <w:sz w:val="24"/>
        </w:rPr>
        <w:t>对于不属于依法必须招标的暂估价项目的确认和批准采取第</w:t>
      </w:r>
      <w:r>
        <w:rPr>
          <w:rFonts w:hint="eastAsia" w:ascii="宋体" w:hAnsi="宋体"/>
          <w:color w:val="000000"/>
          <w:sz w:val="24"/>
          <w:u w:val="single"/>
          <w:lang w:val="en-US" w:eastAsia="zh-CN"/>
        </w:rPr>
        <w:t>1</w:t>
      </w:r>
      <w:r>
        <w:rPr>
          <w:rFonts w:ascii="宋体" w:hAnsi="宋体"/>
          <w:color w:val="000000"/>
          <w:sz w:val="24"/>
        </w:rPr>
        <w:t>种方式确定。</w:t>
      </w:r>
    </w:p>
    <w:p>
      <w:pPr>
        <w:spacing w:line="360" w:lineRule="auto"/>
        <w:ind w:firstLine="480" w:firstLineChars="200"/>
        <w:jc w:val="left"/>
        <w:rPr>
          <w:rFonts w:ascii="宋体" w:hAnsi="宋体"/>
          <w:color w:val="000000"/>
          <w:kern w:val="0"/>
          <w:sz w:val="24"/>
        </w:rPr>
      </w:pPr>
      <w:r>
        <w:rPr>
          <w:rFonts w:ascii="宋体" w:hAnsi="宋体"/>
          <w:color w:val="000000"/>
          <w:sz w:val="24"/>
        </w:rPr>
        <w:t>第3种方式：</w:t>
      </w:r>
      <w:r>
        <w:rPr>
          <w:rFonts w:ascii="宋体" w:hAnsi="宋体"/>
          <w:color w:val="000000"/>
          <w:kern w:val="0"/>
          <w:sz w:val="24"/>
        </w:rPr>
        <w:t>承包人直接实施的暂估价项目</w:t>
      </w:r>
    </w:p>
    <w:p>
      <w:pPr>
        <w:spacing w:line="360" w:lineRule="auto"/>
        <w:ind w:firstLine="480" w:firstLineChars="200"/>
        <w:jc w:val="left"/>
        <w:rPr>
          <w:rFonts w:ascii="宋体" w:hAnsi="宋体"/>
          <w:color w:val="000000"/>
          <w:sz w:val="24"/>
        </w:rPr>
      </w:pPr>
      <w:r>
        <w:rPr>
          <w:rFonts w:ascii="宋体" w:hAnsi="宋体"/>
          <w:color w:val="000000"/>
          <w:sz w:val="24"/>
        </w:rPr>
        <w:t>承包人直接实施的暂估价项目的约定：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10.8 暂列金额</w:t>
      </w:r>
    </w:p>
    <w:p>
      <w:pPr>
        <w:autoSpaceDE w:val="0"/>
        <w:autoSpaceDN w:val="0"/>
        <w:adjustRightInd w:val="0"/>
        <w:spacing w:line="360" w:lineRule="auto"/>
        <w:ind w:firstLine="480" w:firstLineChars="200"/>
        <w:jc w:val="left"/>
        <w:rPr>
          <w:rFonts w:ascii="宋体" w:hAnsi="宋体"/>
          <w:color w:val="000000"/>
          <w:kern w:val="0"/>
          <w:sz w:val="24"/>
        </w:rPr>
      </w:pPr>
      <w:r>
        <w:rPr>
          <w:rFonts w:hint="eastAsia" w:ascii="宋体" w:hAnsi="宋体"/>
          <w:color w:val="000000"/>
          <w:kern w:val="0"/>
          <w:sz w:val="24"/>
        </w:rPr>
        <w:t>合同当事人关于暂列金额使用的约定：</w:t>
      </w:r>
      <w:r>
        <w:rPr>
          <w:rFonts w:ascii="宋体" w:hAnsi="宋体"/>
          <w:color w:val="000000"/>
          <w:sz w:val="24"/>
          <w:u w:val="single"/>
        </w:rPr>
        <w:t xml:space="preserve">  </w:t>
      </w:r>
      <w:r>
        <w:rPr>
          <w:rFonts w:hint="eastAsia" w:ascii="宋体" w:hAnsi="宋体"/>
          <w:color w:val="000000"/>
          <w:sz w:val="24"/>
          <w:u w:val="single"/>
        </w:rPr>
        <w:t xml:space="preserve">暂列金是指发包人为可能发生工程变更而暂列的金额，包括因发包人提供的工程量清单漏项、清单有误引起的工程数量增加和施工过程中设计变更引起新的清单项目或工程数量增加等需要增加的金额，招标人委托具有建设行政主管部门颁发资质的造价咨询机构审定后，按照审定造价支付部分暂列金。暂列金是招标人自行确定设立的，承包商无权使用此笔费用。此费用按实际发生经招标人签证后确定全部使用、部分使用或不使用。暂列金不计入工程款付款的基数。      </w:t>
      </w:r>
      <w:r>
        <w:rPr>
          <w:rFonts w:hint="eastAsia" w:ascii="宋体" w:hAnsi="宋体"/>
          <w:color w:val="000000"/>
          <w:kern w:val="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11. 价格调整</w:t>
      </w:r>
    </w:p>
    <w:p>
      <w:pPr>
        <w:spacing w:after="120" w:line="360" w:lineRule="auto"/>
        <w:ind w:firstLine="480" w:firstLineChars="200"/>
        <w:rPr>
          <w:rFonts w:ascii="宋体" w:hAnsi="宋体"/>
          <w:color w:val="000000"/>
          <w:sz w:val="24"/>
        </w:rPr>
      </w:pPr>
      <w:r>
        <w:rPr>
          <w:rFonts w:ascii="宋体" w:hAnsi="宋体"/>
          <w:color w:val="000000"/>
          <w:sz w:val="24"/>
        </w:rPr>
        <w:t>11.1 市场价格波动引起的调整</w:t>
      </w:r>
    </w:p>
    <w:p>
      <w:pPr>
        <w:spacing w:line="360" w:lineRule="auto"/>
        <w:ind w:firstLine="480" w:firstLineChars="200"/>
        <w:jc w:val="left"/>
        <w:rPr>
          <w:rFonts w:ascii="宋体" w:hAnsi="宋体"/>
          <w:color w:val="000000"/>
          <w:sz w:val="24"/>
        </w:rPr>
      </w:pPr>
      <w:r>
        <w:rPr>
          <w:rFonts w:ascii="宋体" w:hAnsi="宋体"/>
          <w:color w:val="000000"/>
          <w:kern w:val="0"/>
          <w:sz w:val="24"/>
        </w:rPr>
        <w:t>市场价格波动是否调整合同价格的约定：</w:t>
      </w:r>
      <w:r>
        <w:rPr>
          <w:rFonts w:ascii="宋体" w:hAnsi="宋体"/>
          <w:color w:val="000000"/>
          <w:sz w:val="24"/>
          <w:u w:val="single"/>
        </w:rPr>
        <w:t xml:space="preserve">       </w:t>
      </w:r>
      <w:r>
        <w:rPr>
          <w:rFonts w:hint="eastAsia" w:ascii="宋体" w:hAnsi="宋体"/>
          <w:color w:val="000000"/>
          <w:sz w:val="24"/>
          <w:u w:val="single"/>
        </w:rPr>
        <w:t>是</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因市场价格波动调整合同价格，采用以下第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u w:val="single"/>
        </w:rPr>
        <w:t xml:space="preserve">  </w:t>
      </w:r>
      <w:r>
        <w:rPr>
          <w:rFonts w:ascii="宋体" w:hAnsi="宋体"/>
          <w:color w:val="000000"/>
          <w:sz w:val="24"/>
        </w:rPr>
        <w:t>种方式对合同价格进行调整：</w:t>
      </w:r>
    </w:p>
    <w:p>
      <w:pPr>
        <w:spacing w:line="360" w:lineRule="auto"/>
        <w:ind w:firstLine="480" w:firstLineChars="200"/>
        <w:jc w:val="left"/>
        <w:rPr>
          <w:rFonts w:ascii="宋体" w:hAnsi="宋体"/>
          <w:color w:val="000000"/>
          <w:sz w:val="24"/>
        </w:rPr>
      </w:pPr>
      <w:r>
        <w:rPr>
          <w:rFonts w:ascii="宋体" w:hAnsi="宋体"/>
          <w:color w:val="000000"/>
          <w:sz w:val="24"/>
        </w:rPr>
        <w:t>第1种方式：采用价格指数</w:t>
      </w:r>
      <w:r>
        <w:rPr>
          <w:rFonts w:hint="eastAsia" w:ascii="宋体" w:hAnsi="宋体"/>
          <w:color w:val="000000"/>
          <w:sz w:val="24"/>
        </w:rPr>
        <w:t>进行价格</w:t>
      </w:r>
      <w:r>
        <w:rPr>
          <w:rFonts w:ascii="宋体" w:hAnsi="宋体"/>
          <w:color w:val="000000"/>
          <w:sz w:val="24"/>
        </w:rPr>
        <w:t>调整。</w:t>
      </w:r>
    </w:p>
    <w:p>
      <w:pPr>
        <w:spacing w:line="360" w:lineRule="auto"/>
        <w:ind w:firstLine="480" w:firstLineChars="200"/>
        <w:jc w:val="left"/>
        <w:rPr>
          <w:rFonts w:ascii="宋体" w:hAnsi="宋体"/>
          <w:color w:val="auto"/>
          <w:sz w:val="24"/>
          <w:u w:val="single"/>
        </w:rPr>
      </w:pPr>
      <w:r>
        <w:rPr>
          <w:rFonts w:ascii="宋体" w:hAnsi="宋体"/>
          <w:color w:val="000000"/>
          <w:sz w:val="24"/>
        </w:rPr>
        <w:t>关于各可调因子、定值和变值权重，以及基本价格指数及其来源的约定：</w:t>
      </w:r>
      <w:r>
        <w:rPr>
          <w:rFonts w:ascii="宋体" w:hAnsi="宋体"/>
          <w:color w:val="000000"/>
          <w:sz w:val="24"/>
          <w:u w:val="single"/>
        </w:rPr>
        <w:t xml:space="preserve">               </w:t>
      </w:r>
      <w:r>
        <w:rPr>
          <w:rFonts w:ascii="宋体" w:hAnsi="宋体"/>
          <w:color w:val="auto"/>
          <w:sz w:val="24"/>
          <w:u w:val="single"/>
        </w:rPr>
        <w:t xml:space="preserve">                                 </w:t>
      </w:r>
      <w:r>
        <w:rPr>
          <w:rFonts w:ascii="宋体" w:hAnsi="宋体"/>
          <w:color w:val="auto"/>
          <w:sz w:val="24"/>
        </w:rPr>
        <w:t xml:space="preserve">；  </w:t>
      </w:r>
    </w:p>
    <w:p>
      <w:pPr>
        <w:spacing w:line="360" w:lineRule="auto"/>
        <w:ind w:firstLine="480" w:firstLineChars="200"/>
        <w:jc w:val="left"/>
        <w:rPr>
          <w:rFonts w:ascii="宋体" w:hAnsi="宋体"/>
          <w:color w:val="auto"/>
          <w:sz w:val="24"/>
        </w:rPr>
      </w:pPr>
      <w:r>
        <w:rPr>
          <w:rFonts w:ascii="宋体" w:hAnsi="宋体"/>
          <w:color w:val="auto"/>
          <w:sz w:val="24"/>
        </w:rPr>
        <w:t>第2种方式：采用造价信息</w:t>
      </w:r>
      <w:r>
        <w:rPr>
          <w:rFonts w:hint="eastAsia" w:ascii="宋体" w:hAnsi="宋体"/>
          <w:color w:val="auto"/>
          <w:sz w:val="24"/>
        </w:rPr>
        <w:t>进行价格</w:t>
      </w:r>
      <w:r>
        <w:rPr>
          <w:rFonts w:ascii="宋体" w:hAnsi="宋体"/>
          <w:color w:val="auto"/>
          <w:sz w:val="24"/>
        </w:rPr>
        <w:t>调整。</w:t>
      </w:r>
    </w:p>
    <w:p>
      <w:pPr>
        <w:spacing w:line="360" w:lineRule="auto"/>
        <w:ind w:left="239" w:leftChars="114" w:firstLine="240" w:firstLineChars="100"/>
        <w:jc w:val="left"/>
        <w:rPr>
          <w:rFonts w:hint="eastAsia" w:ascii="宋体" w:hAnsi="宋体" w:eastAsia="宋体"/>
          <w:color w:val="000000"/>
          <w:sz w:val="24"/>
          <w:highlight w:val="none"/>
          <w:u w:val="single"/>
          <w:lang w:eastAsia="zh-CN"/>
        </w:rPr>
      </w:pPr>
      <w:r>
        <w:rPr>
          <w:rFonts w:ascii="宋体" w:hAnsi="宋体"/>
          <w:color w:val="auto"/>
          <w:sz w:val="24"/>
        </w:rPr>
        <w:t>（2）关于基准价格的约定：</w:t>
      </w:r>
      <w:r>
        <w:rPr>
          <w:rFonts w:hint="eastAsia" w:ascii="宋体" w:hAnsi="宋体"/>
          <w:color w:val="auto"/>
          <w:sz w:val="24"/>
        </w:rPr>
        <w:t>本工程人工费、材料价差执行</w:t>
      </w:r>
      <w:r>
        <w:rPr>
          <w:rFonts w:hint="eastAsia" w:ascii="宋体" w:hAnsi="宋体"/>
          <w:color w:val="000000"/>
          <w:sz w:val="24"/>
          <w:u w:val="single"/>
        </w:rPr>
        <w:t>《阿勒泰地区20</w:t>
      </w:r>
      <w:r>
        <w:rPr>
          <w:rFonts w:hint="eastAsia" w:ascii="宋体" w:hAnsi="宋体"/>
          <w:color w:val="000000"/>
          <w:sz w:val="24"/>
          <w:u w:val="single"/>
          <w:lang w:val="en-US" w:eastAsia="zh-CN"/>
        </w:rPr>
        <w:t>22</w:t>
      </w:r>
      <w:r>
        <w:rPr>
          <w:rFonts w:hint="eastAsia" w:ascii="宋体" w:hAnsi="宋体"/>
          <w:color w:val="000000"/>
          <w:sz w:val="24"/>
          <w:u w:val="single"/>
        </w:rPr>
        <w:t>年</w:t>
      </w:r>
      <w:r>
        <w:rPr>
          <w:rFonts w:hint="eastAsia" w:ascii="宋体" w:hAnsi="宋体"/>
          <w:color w:val="000000"/>
          <w:sz w:val="24"/>
          <w:u w:val="single"/>
          <w:lang w:val="en-US" w:eastAsia="zh-CN"/>
        </w:rPr>
        <w:t>3</w:t>
      </w:r>
      <w:r>
        <w:rPr>
          <w:rFonts w:hint="eastAsia" w:ascii="宋体" w:hAnsi="宋体"/>
          <w:color w:val="000000"/>
          <w:sz w:val="24"/>
          <w:u w:val="single"/>
        </w:rPr>
        <w:t>月建设工程价格信息》</w:t>
      </w:r>
    </w:p>
    <w:p>
      <w:pPr>
        <w:spacing w:line="360" w:lineRule="auto"/>
        <w:ind w:firstLine="480" w:firstLineChars="200"/>
        <w:jc w:val="left"/>
        <w:rPr>
          <w:rFonts w:ascii="宋体" w:hAnsi="宋体"/>
          <w:color w:val="000000"/>
          <w:sz w:val="24"/>
        </w:rPr>
      </w:pPr>
      <w:r>
        <w:rPr>
          <w:rFonts w:ascii="宋体" w:hAnsi="宋体"/>
          <w:color w:val="auto"/>
          <w:sz w:val="24"/>
        </w:rPr>
        <w:t>专用合同条款</w:t>
      </w:r>
      <w:r>
        <w:rPr>
          <w:rFonts w:hint="eastAsia" w:ascii="宋体" w:hAnsi="宋体" w:cs="宋体"/>
          <w:color w:val="auto"/>
          <w:sz w:val="24"/>
        </w:rPr>
        <w:t>①</w:t>
      </w:r>
      <w:r>
        <w:rPr>
          <w:rFonts w:ascii="宋体" w:hAnsi="宋体"/>
          <w:color w:val="auto"/>
          <w:sz w:val="24"/>
        </w:rPr>
        <w:t>承包人在已标价工程量清单或预算书中载明的材料单价低于基准价格的：专用合同条款合同履行期间材料单价涨幅以基准价格为基础超过</w:t>
      </w:r>
      <w:r>
        <w:rPr>
          <w:rFonts w:hint="eastAsia" w:ascii="宋体" w:hAnsi="宋体"/>
          <w:color w:val="auto"/>
          <w:sz w:val="24"/>
          <w:lang w:val="en-US" w:eastAsia="zh-CN"/>
        </w:rPr>
        <w:t>3</w:t>
      </w:r>
      <w:r>
        <w:rPr>
          <w:rFonts w:ascii="宋体" w:hAnsi="宋体"/>
          <w:color w:val="auto"/>
          <w:sz w:val="24"/>
        </w:rPr>
        <w:t>%时，或材料单价跌幅以已标价工程量清单或预算书</w:t>
      </w:r>
      <w:r>
        <w:rPr>
          <w:rFonts w:ascii="宋体" w:hAnsi="宋体"/>
          <w:color w:val="000000"/>
          <w:sz w:val="24"/>
        </w:rPr>
        <w:t>中载明材料单价为基础超过</w:t>
      </w:r>
      <w:r>
        <w:rPr>
          <w:rFonts w:hint="eastAsia" w:ascii="宋体" w:hAnsi="宋体"/>
          <w:color w:val="000000"/>
          <w:sz w:val="24"/>
          <w:u w:val="single"/>
          <w:lang w:val="en-US" w:eastAsia="zh-CN"/>
        </w:rPr>
        <w:t>3</w:t>
      </w:r>
      <w:r>
        <w:rPr>
          <w:rFonts w:ascii="宋体" w:hAnsi="宋体"/>
          <w:color w:val="000000"/>
          <w:sz w:val="24"/>
          <w:u w:val="single"/>
        </w:rPr>
        <w:t xml:space="preserve"> </w:t>
      </w:r>
      <w:r>
        <w:rPr>
          <w:rFonts w:ascii="宋体" w:hAnsi="宋体"/>
          <w:color w:val="000000"/>
          <w:sz w:val="24"/>
        </w:rPr>
        <w:t>%时，其超过部分据实调整。</w:t>
      </w:r>
    </w:p>
    <w:p>
      <w:pPr>
        <w:spacing w:line="360" w:lineRule="auto"/>
        <w:ind w:firstLine="480" w:firstLineChars="200"/>
        <w:jc w:val="left"/>
        <w:rPr>
          <w:rFonts w:ascii="宋体" w:hAnsi="宋体"/>
          <w:color w:val="000000"/>
          <w:sz w:val="24"/>
        </w:rPr>
      </w:pPr>
      <w:r>
        <w:rPr>
          <w:rFonts w:hint="eastAsia" w:ascii="宋体" w:hAnsi="宋体" w:cs="宋体"/>
          <w:color w:val="000000"/>
          <w:sz w:val="24"/>
        </w:rPr>
        <w:t>②</w:t>
      </w:r>
      <w:r>
        <w:rPr>
          <w:rFonts w:ascii="宋体" w:hAnsi="宋体"/>
          <w:color w:val="000000"/>
          <w:sz w:val="24"/>
        </w:rPr>
        <w:t>承包人在已标价工程量清单或预算书中载明的材料单价高于基准价格的：专用合同条款合同履行期间材料单价跌幅以基准价格为基础超过</w:t>
      </w:r>
      <w:r>
        <w:rPr>
          <w:rFonts w:hint="eastAsia" w:ascii="宋体" w:hAnsi="宋体"/>
          <w:color w:val="000000"/>
          <w:sz w:val="24"/>
          <w:u w:val="single"/>
          <w:lang w:val="en-US" w:eastAsia="zh-CN"/>
        </w:rPr>
        <w:t>3</w:t>
      </w:r>
      <w:r>
        <w:rPr>
          <w:rFonts w:ascii="宋体" w:hAnsi="宋体"/>
          <w:color w:val="000000"/>
          <w:sz w:val="24"/>
        </w:rPr>
        <w:t>%时，材料单价涨幅以已标价工程量清单或预算书中载明材料单价为基础超过</w:t>
      </w:r>
      <w:r>
        <w:rPr>
          <w:rFonts w:hint="eastAsia" w:ascii="宋体" w:hAnsi="宋体"/>
          <w:color w:val="000000"/>
          <w:sz w:val="24"/>
          <w:u w:val="single"/>
          <w:lang w:val="en-US" w:eastAsia="zh-CN"/>
        </w:rPr>
        <w:t>3</w:t>
      </w:r>
      <w:r>
        <w:rPr>
          <w:rFonts w:ascii="宋体" w:hAnsi="宋体"/>
          <w:color w:val="000000"/>
          <w:sz w:val="24"/>
        </w:rPr>
        <w:t>%时，其超过部分据实调整。</w:t>
      </w:r>
    </w:p>
    <w:p>
      <w:pPr>
        <w:spacing w:line="360" w:lineRule="auto"/>
        <w:ind w:firstLine="645"/>
        <w:jc w:val="left"/>
        <w:rPr>
          <w:rFonts w:ascii="宋体" w:hAnsi="宋体"/>
          <w:color w:val="000000"/>
          <w:sz w:val="24"/>
        </w:rPr>
      </w:pPr>
      <w:r>
        <w:rPr>
          <w:rFonts w:hint="eastAsia" w:ascii="宋体" w:hAnsi="宋体" w:cs="宋体"/>
          <w:color w:val="000000"/>
          <w:sz w:val="24"/>
        </w:rPr>
        <w:t>③</w:t>
      </w:r>
      <w:r>
        <w:rPr>
          <w:rFonts w:ascii="宋体" w:hAnsi="宋体"/>
          <w:color w:val="000000"/>
          <w:sz w:val="24"/>
        </w:rPr>
        <w:t>承包人在已标价工程量清单或预算书中载明的材料单价等于基准单价的：专用合同条款合同履行期间材料单价涨跌幅以基准单价为基础超过±</w:t>
      </w:r>
      <w:r>
        <w:rPr>
          <w:rFonts w:hint="eastAsia" w:ascii="宋体" w:hAnsi="宋体"/>
          <w:color w:val="000000"/>
          <w:sz w:val="24"/>
          <w:u w:val="single"/>
          <w:lang w:val="en-US" w:eastAsia="zh-CN"/>
        </w:rPr>
        <w:t>3</w:t>
      </w:r>
      <w:r>
        <w:rPr>
          <w:rFonts w:ascii="宋体" w:hAnsi="宋体"/>
          <w:color w:val="000000"/>
          <w:sz w:val="24"/>
        </w:rPr>
        <w:t>%时，其超过部分据实调整。</w:t>
      </w:r>
    </w:p>
    <w:p>
      <w:pPr>
        <w:spacing w:line="360" w:lineRule="auto"/>
        <w:ind w:firstLine="645"/>
        <w:jc w:val="left"/>
        <w:rPr>
          <w:rFonts w:ascii="宋体" w:hAnsi="宋体"/>
          <w:color w:val="000000"/>
          <w:sz w:val="24"/>
          <w:u w:val="single"/>
        </w:rPr>
      </w:pPr>
      <w:r>
        <w:rPr>
          <w:rFonts w:ascii="宋体" w:hAnsi="宋体"/>
          <w:color w:val="000000"/>
          <w:sz w:val="24"/>
        </w:rPr>
        <w:t>第3种方式：其他价格调整方式：</w:t>
      </w:r>
      <w:r>
        <w:rPr>
          <w:rFonts w:ascii="宋体" w:hAnsi="宋体"/>
          <w:color w:val="000000"/>
          <w:sz w:val="24"/>
          <w:u w:val="single"/>
        </w:rPr>
        <w:t xml:space="preserve">                        </w:t>
      </w:r>
    </w:p>
    <w:p>
      <w:pPr>
        <w:spacing w:line="360" w:lineRule="auto"/>
        <w:jc w:val="left"/>
        <w:rPr>
          <w:rFonts w:ascii="宋体" w:hAnsi="宋体"/>
          <w:color w:val="00000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12. 合同价格、计量与支付</w:t>
      </w:r>
    </w:p>
    <w:p>
      <w:pPr>
        <w:spacing w:after="120" w:line="360" w:lineRule="auto"/>
        <w:ind w:firstLine="480" w:firstLineChars="200"/>
        <w:rPr>
          <w:rFonts w:ascii="宋体" w:hAnsi="宋体"/>
          <w:color w:val="000000"/>
          <w:sz w:val="24"/>
        </w:rPr>
      </w:pPr>
      <w:r>
        <w:rPr>
          <w:rFonts w:ascii="宋体" w:hAnsi="宋体"/>
          <w:color w:val="000000"/>
          <w:sz w:val="24"/>
        </w:rPr>
        <w:t>12.1 合同价格形式</w:t>
      </w:r>
    </w:p>
    <w:p>
      <w:pPr>
        <w:spacing w:line="360" w:lineRule="auto"/>
        <w:ind w:firstLine="480" w:firstLineChars="200"/>
        <w:jc w:val="left"/>
        <w:rPr>
          <w:rFonts w:ascii="宋体" w:hAnsi="宋体"/>
          <w:color w:val="000000"/>
          <w:sz w:val="24"/>
        </w:rPr>
      </w:pPr>
      <w:r>
        <w:rPr>
          <w:rFonts w:ascii="宋体" w:hAnsi="宋体"/>
          <w:color w:val="000000"/>
          <w:sz w:val="24"/>
        </w:rPr>
        <w:t>1、单价合同。</w:t>
      </w:r>
    </w:p>
    <w:p>
      <w:pPr>
        <w:spacing w:line="360" w:lineRule="auto"/>
        <w:ind w:firstLine="480" w:firstLineChars="200"/>
        <w:jc w:val="left"/>
        <w:rPr>
          <w:rFonts w:ascii="宋体" w:hAnsi="宋体"/>
          <w:color w:val="000000"/>
          <w:sz w:val="24"/>
        </w:rPr>
      </w:pPr>
      <w:r>
        <w:rPr>
          <w:rFonts w:ascii="宋体" w:hAnsi="宋体"/>
          <w:color w:val="000000"/>
          <w:sz w:val="24"/>
        </w:rPr>
        <w:t>综合单价包含的风险范围：</w:t>
      </w:r>
      <w:r>
        <w:rPr>
          <w:rFonts w:hint="eastAsia" w:ascii="宋体" w:hAnsi="宋体"/>
          <w:color w:val="000000"/>
          <w:sz w:val="24"/>
          <w:u w:val="single"/>
        </w:rPr>
        <w:t>各种因素引起的管理费、利润等变化及风险因素</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风险费用的计算方法：</w:t>
      </w:r>
      <w:r>
        <w:rPr>
          <w:rFonts w:ascii="宋体" w:hAnsi="宋体"/>
          <w:color w:val="000000"/>
          <w:sz w:val="24"/>
          <w:u w:val="single"/>
        </w:rPr>
        <w:t xml:space="preserve"> </w:t>
      </w:r>
      <w:r>
        <w:rPr>
          <w:rFonts w:hint="eastAsia" w:ascii="宋体" w:hAnsi="宋体"/>
          <w:color w:val="000000"/>
          <w:sz w:val="24"/>
          <w:u w:val="single"/>
          <w:lang w:eastAsia="zh-CN"/>
        </w:rPr>
        <w:t>本工程采用单价合同方式确定。其包含风险范围为合同实施期间除经济签证，设计变更及政策性调整以外投标人可预计的其他风险</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风险范围以外合同价格的调整方法：</w:t>
      </w:r>
      <w:r>
        <w:rPr>
          <w:rFonts w:ascii="宋体" w:hAnsi="宋体"/>
          <w:color w:val="000000"/>
          <w:sz w:val="24"/>
          <w:u w:val="single"/>
        </w:rPr>
        <w:t xml:space="preserve"> </w:t>
      </w:r>
      <w:r>
        <w:rPr>
          <w:rFonts w:hint="eastAsia" w:ascii="宋体" w:hAnsi="宋体"/>
          <w:color w:val="000000"/>
          <w:sz w:val="24"/>
          <w:u w:val="single"/>
        </w:rPr>
        <w:t>经济签证及</w:t>
      </w:r>
      <w:r>
        <w:rPr>
          <w:rFonts w:ascii="宋体" w:hAnsi="宋体"/>
          <w:color w:val="000000"/>
          <w:sz w:val="24"/>
          <w:u w:val="single"/>
        </w:rPr>
        <w:t xml:space="preserve"> </w:t>
      </w:r>
      <w:r>
        <w:rPr>
          <w:rFonts w:hint="eastAsia" w:ascii="宋体" w:hAnsi="宋体"/>
          <w:color w:val="000000"/>
          <w:sz w:val="24"/>
          <w:u w:val="single"/>
        </w:rPr>
        <w:t>重大设计变更（变更标准、改变使用功能及结构类型）或设计变更金额超出或减少</w:t>
      </w:r>
      <w:r>
        <w:rPr>
          <w:rFonts w:hint="eastAsia" w:ascii="宋体" w:hAnsi="宋体"/>
          <w:color w:val="000000"/>
          <w:sz w:val="24"/>
          <w:u w:val="single"/>
          <w:lang w:eastAsia="zh-CN"/>
        </w:rPr>
        <w:t>工程总价的</w:t>
      </w:r>
      <w:r>
        <w:rPr>
          <w:rFonts w:hint="eastAsia" w:ascii="宋体" w:hAnsi="宋体"/>
          <w:color w:val="000000"/>
          <w:sz w:val="24"/>
          <w:u w:val="single"/>
        </w:rPr>
        <w:t>3%时，3%以内不予调整，3%以外进行调整</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2、总价合同。</w:t>
      </w:r>
    </w:p>
    <w:p>
      <w:pPr>
        <w:spacing w:line="360" w:lineRule="auto"/>
        <w:jc w:val="left"/>
        <w:rPr>
          <w:rFonts w:ascii="宋体" w:hAnsi="宋体"/>
          <w:color w:val="000000"/>
          <w:sz w:val="24"/>
        </w:rPr>
      </w:pPr>
      <w:r>
        <w:rPr>
          <w:rFonts w:ascii="宋体" w:hAnsi="宋体"/>
          <w:color w:val="000000"/>
          <w:sz w:val="24"/>
        </w:rPr>
        <w:t>总价包含的风险范围：</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u w:val="single"/>
        </w:rPr>
      </w:pPr>
      <w:r>
        <w:rPr>
          <w:rFonts w:ascii="宋体" w:hAnsi="宋体"/>
          <w:color w:val="000000"/>
          <w:sz w:val="24"/>
        </w:rPr>
        <w:t>风险费用的计算方法：</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jc w:val="left"/>
        <w:rPr>
          <w:rFonts w:ascii="宋体" w:hAnsi="宋体"/>
          <w:color w:val="000000"/>
          <w:sz w:val="24"/>
        </w:rPr>
      </w:pPr>
      <w:r>
        <w:rPr>
          <w:rFonts w:ascii="宋体" w:hAnsi="宋体"/>
          <w:color w:val="000000"/>
          <w:sz w:val="24"/>
        </w:rPr>
        <w:t>风险范围以外合同价格的调整方法：</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jc w:val="left"/>
        <w:rPr>
          <w:rFonts w:ascii="宋体" w:hAnsi="宋体"/>
          <w:color w:val="auto"/>
          <w:sz w:val="24"/>
        </w:rPr>
      </w:pPr>
      <w:r>
        <w:rPr>
          <w:rFonts w:ascii="宋体" w:hAnsi="宋体"/>
          <w:color w:val="000000"/>
          <w:sz w:val="24"/>
        </w:rPr>
        <w:t>3、其他价格方式：</w:t>
      </w:r>
      <w:r>
        <w:rPr>
          <w:rFonts w:ascii="宋体" w:hAnsi="宋体"/>
          <w:color w:val="000000"/>
          <w:sz w:val="24"/>
          <w:u w:val="single"/>
        </w:rPr>
        <w:t xml:space="preserve">          </w:t>
      </w:r>
      <w:r>
        <w:rPr>
          <w:rFonts w:hint="eastAsia" w:ascii="宋体" w:hAnsi="宋体"/>
          <w:color w:val="000000"/>
          <w:sz w:val="24"/>
          <w:u w:val="single"/>
        </w:rPr>
        <w:t>/</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after="120" w:line="360" w:lineRule="auto"/>
        <w:ind w:firstLine="480" w:firstLineChars="200"/>
        <w:rPr>
          <w:rFonts w:ascii="宋体" w:hAnsi="宋体"/>
          <w:color w:val="auto"/>
          <w:sz w:val="24"/>
        </w:rPr>
      </w:pPr>
      <w:r>
        <w:rPr>
          <w:rFonts w:ascii="宋体" w:hAnsi="宋体"/>
          <w:color w:val="auto"/>
          <w:sz w:val="24"/>
        </w:rPr>
        <w:t>12.2 预付款</w:t>
      </w:r>
    </w:p>
    <w:p>
      <w:pPr>
        <w:spacing w:line="360" w:lineRule="auto"/>
        <w:ind w:firstLine="480" w:firstLineChars="200"/>
        <w:jc w:val="left"/>
        <w:rPr>
          <w:rFonts w:ascii="宋体" w:hAnsi="宋体"/>
          <w:color w:val="auto"/>
          <w:sz w:val="24"/>
        </w:rPr>
      </w:pPr>
      <w:r>
        <w:rPr>
          <w:rFonts w:ascii="宋体" w:hAnsi="宋体"/>
          <w:color w:val="auto"/>
          <w:sz w:val="24"/>
        </w:rPr>
        <w:t>12.2.1 预付款的支付</w:t>
      </w:r>
    </w:p>
    <w:p>
      <w:pPr>
        <w:spacing w:line="360" w:lineRule="auto"/>
        <w:ind w:firstLine="480" w:firstLineChars="200"/>
        <w:jc w:val="left"/>
        <w:rPr>
          <w:rFonts w:hint="default" w:ascii="宋体" w:hAnsi="宋体"/>
          <w:color w:val="auto"/>
          <w:sz w:val="24"/>
          <w:u w:val="single"/>
          <w:lang w:val="en-US"/>
        </w:rPr>
      </w:pPr>
      <w:r>
        <w:rPr>
          <w:rFonts w:ascii="宋体" w:hAnsi="宋体"/>
          <w:color w:val="auto"/>
          <w:sz w:val="24"/>
        </w:rPr>
        <w:t>预付款支付比例或金</w:t>
      </w:r>
      <w:r>
        <w:rPr>
          <w:rFonts w:ascii="宋体" w:hAnsi="宋体"/>
          <w:color w:val="auto"/>
          <w:sz w:val="24"/>
          <w:highlight w:val="none"/>
        </w:rPr>
        <w:t>额：</w:t>
      </w:r>
      <w:r>
        <w:rPr>
          <w:rFonts w:hint="eastAsia" w:ascii="宋体" w:hAnsi="宋体"/>
          <w:color w:val="auto"/>
          <w:sz w:val="24"/>
          <w:highlight w:val="none"/>
          <w:u w:val="single"/>
          <w:lang w:val="en-US" w:eastAsia="zh-CN"/>
        </w:rPr>
        <w:t xml:space="preserve">30%。 </w:t>
      </w:r>
      <w:r>
        <w:rPr>
          <w:rFonts w:hint="eastAsia" w:ascii="宋体" w:hAnsi="宋体"/>
          <w:color w:val="auto"/>
          <w:sz w:val="24"/>
          <w:u w:val="single"/>
          <w:lang w:val="en-US" w:eastAsia="zh-CN"/>
        </w:rPr>
        <w:t xml:space="preserve">  </w:t>
      </w:r>
    </w:p>
    <w:p>
      <w:pPr>
        <w:spacing w:line="360" w:lineRule="auto"/>
        <w:ind w:firstLine="480" w:firstLineChars="200"/>
        <w:jc w:val="left"/>
        <w:rPr>
          <w:rFonts w:ascii="宋体" w:hAnsi="宋体"/>
          <w:color w:val="auto"/>
          <w:sz w:val="24"/>
        </w:rPr>
      </w:pPr>
      <w:r>
        <w:rPr>
          <w:rFonts w:ascii="宋体" w:hAnsi="宋体"/>
          <w:color w:val="auto"/>
          <w:sz w:val="24"/>
        </w:rPr>
        <w:t>预付款支付期限：</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jc w:val="left"/>
        <w:rPr>
          <w:rFonts w:ascii="宋体" w:hAnsi="宋体"/>
          <w:color w:val="auto"/>
          <w:sz w:val="24"/>
        </w:rPr>
      </w:pPr>
      <w:r>
        <w:rPr>
          <w:rFonts w:ascii="宋体" w:hAnsi="宋体"/>
          <w:color w:val="auto"/>
          <w:sz w:val="24"/>
        </w:rPr>
        <w:t>预付款扣回的方式：</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jc w:val="left"/>
        <w:rPr>
          <w:rFonts w:ascii="宋体" w:hAnsi="宋体"/>
          <w:color w:val="auto"/>
          <w:sz w:val="24"/>
        </w:rPr>
      </w:pPr>
      <w:r>
        <w:rPr>
          <w:rFonts w:ascii="宋体" w:hAnsi="宋体"/>
          <w:color w:val="auto"/>
          <w:sz w:val="24"/>
        </w:rPr>
        <w:t>12.2.2 预付款担保</w:t>
      </w:r>
    </w:p>
    <w:p>
      <w:pPr>
        <w:spacing w:line="360" w:lineRule="auto"/>
        <w:ind w:firstLine="480" w:firstLineChars="200"/>
        <w:jc w:val="left"/>
        <w:rPr>
          <w:rFonts w:ascii="宋体" w:hAnsi="宋体"/>
          <w:color w:val="auto"/>
          <w:sz w:val="24"/>
        </w:rPr>
      </w:pPr>
      <w:r>
        <w:rPr>
          <w:rFonts w:ascii="宋体" w:hAnsi="宋体"/>
          <w:color w:val="auto"/>
          <w:sz w:val="24"/>
        </w:rPr>
        <w:t>承包人提交预付款担保的期限：</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jc w:val="left"/>
        <w:rPr>
          <w:rFonts w:hint="eastAsia" w:ascii="宋体" w:hAnsi="宋体"/>
          <w:color w:val="auto"/>
          <w:sz w:val="24"/>
        </w:rPr>
      </w:pPr>
      <w:r>
        <w:rPr>
          <w:rFonts w:ascii="宋体" w:hAnsi="宋体"/>
          <w:color w:val="auto"/>
          <w:sz w:val="24"/>
        </w:rPr>
        <w:t>预付款担保的形式为</w:t>
      </w:r>
      <w:r>
        <w:rPr>
          <w:rFonts w:hint="eastAsia" w:ascii="宋体" w:hAnsi="宋体"/>
          <w:color w:val="auto"/>
          <w:sz w:val="24"/>
          <w:u w:val="single"/>
        </w:rPr>
        <w:t xml:space="preserve">                </w:t>
      </w:r>
    </w:p>
    <w:p>
      <w:pPr>
        <w:spacing w:after="120" w:line="360" w:lineRule="auto"/>
        <w:ind w:firstLine="480" w:firstLineChars="200"/>
        <w:rPr>
          <w:rFonts w:ascii="宋体" w:hAnsi="宋体"/>
          <w:color w:val="auto"/>
          <w:sz w:val="24"/>
        </w:rPr>
      </w:pPr>
      <w:r>
        <w:rPr>
          <w:rFonts w:ascii="宋体" w:hAnsi="宋体"/>
          <w:color w:val="auto"/>
          <w:sz w:val="24"/>
        </w:rPr>
        <w:t>12.3 计量</w:t>
      </w:r>
    </w:p>
    <w:p>
      <w:pPr>
        <w:spacing w:line="360" w:lineRule="auto"/>
        <w:ind w:firstLine="480" w:firstLineChars="200"/>
        <w:jc w:val="left"/>
        <w:rPr>
          <w:rFonts w:ascii="宋体" w:hAnsi="宋体"/>
          <w:color w:val="auto"/>
          <w:sz w:val="24"/>
        </w:rPr>
      </w:pPr>
      <w:r>
        <w:rPr>
          <w:rFonts w:ascii="宋体" w:hAnsi="宋体"/>
          <w:sz w:val="24"/>
        </w:rPr>
        <w:t>12.3.1 计量原则</w:t>
      </w:r>
    </w:p>
    <w:p>
      <w:pPr>
        <w:spacing w:line="360" w:lineRule="auto"/>
        <w:ind w:firstLine="480" w:firstLineChars="200"/>
        <w:jc w:val="left"/>
        <w:rPr>
          <w:rFonts w:ascii="宋体" w:hAnsi="宋体"/>
          <w:color w:val="000000"/>
          <w:sz w:val="24"/>
        </w:rPr>
      </w:pPr>
      <w:r>
        <w:rPr>
          <w:rFonts w:ascii="宋体" w:hAnsi="宋体"/>
          <w:color w:val="auto"/>
          <w:sz w:val="24"/>
        </w:rPr>
        <w:t>工程量计算规则：</w:t>
      </w:r>
      <w:r>
        <w:rPr>
          <w:rFonts w:ascii="宋体" w:hAnsi="宋体"/>
          <w:color w:val="auto"/>
          <w:sz w:val="24"/>
          <w:u w:val="single"/>
        </w:rPr>
        <w:t xml:space="preserve">  </w:t>
      </w:r>
      <w:r>
        <w:rPr>
          <w:rFonts w:hint="eastAsia" w:ascii="宋体" w:hAnsi="宋体"/>
          <w:b/>
          <w:color w:val="auto"/>
          <w:sz w:val="24"/>
          <w:u w:val="single"/>
        </w:rPr>
        <w:t>建设工程工程量清单计价规范（GB 50500-2013）</w:t>
      </w:r>
      <w:r>
        <w:rPr>
          <w:rFonts w:hint="eastAsia" w:ascii="宋体" w:hAnsi="宋体"/>
          <w:color w:val="0000FF"/>
          <w:sz w:val="24"/>
          <w:u w:val="single"/>
        </w:rPr>
        <w:t xml:space="preserve"> </w:t>
      </w:r>
      <w:r>
        <w:rPr>
          <w:rFonts w:ascii="宋体" w:hAnsi="宋体"/>
          <w:color w:val="0000FF"/>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12.3.2 计量周期</w:t>
      </w:r>
    </w:p>
    <w:p>
      <w:pPr>
        <w:spacing w:line="360" w:lineRule="auto"/>
        <w:ind w:firstLine="480" w:firstLineChars="200"/>
        <w:jc w:val="left"/>
        <w:rPr>
          <w:rFonts w:ascii="宋体" w:hAnsi="宋体"/>
          <w:color w:val="000000"/>
          <w:sz w:val="24"/>
        </w:rPr>
      </w:pPr>
      <w:r>
        <w:rPr>
          <w:rFonts w:ascii="宋体" w:hAnsi="宋体"/>
          <w:color w:val="000000"/>
          <w:sz w:val="24"/>
        </w:rPr>
        <w:t>关于计量周期的约定：</w:t>
      </w:r>
      <w:r>
        <w:rPr>
          <w:rFonts w:ascii="宋体" w:hAnsi="宋体"/>
          <w:color w:val="000000"/>
          <w:sz w:val="24"/>
          <w:u w:val="single"/>
        </w:rPr>
        <w:t xml:space="preserve">        </w:t>
      </w:r>
      <w:r>
        <w:rPr>
          <w:rFonts w:hint="eastAsia" w:ascii="宋体" w:hAnsi="宋体"/>
          <w:color w:val="000000"/>
          <w:sz w:val="24"/>
          <w:u w:val="single"/>
        </w:rPr>
        <w:t>按月计量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12.3.3 单价合同的计量</w:t>
      </w:r>
    </w:p>
    <w:p>
      <w:pPr>
        <w:spacing w:line="360" w:lineRule="auto"/>
        <w:ind w:firstLine="480" w:firstLineChars="200"/>
        <w:jc w:val="left"/>
        <w:rPr>
          <w:rFonts w:ascii="宋体" w:hAnsi="宋体"/>
          <w:color w:val="000000"/>
          <w:sz w:val="24"/>
        </w:rPr>
      </w:pPr>
      <w:r>
        <w:rPr>
          <w:rFonts w:ascii="宋体" w:hAnsi="宋体"/>
          <w:color w:val="000000"/>
          <w:sz w:val="24"/>
        </w:rPr>
        <w:t>关于单价合同计量的约定：</w:t>
      </w:r>
      <w:r>
        <w:rPr>
          <w:rFonts w:ascii="宋体" w:hAnsi="宋体"/>
          <w:color w:val="000000"/>
          <w:sz w:val="24"/>
          <w:u w:val="single"/>
        </w:rPr>
        <w:t xml:space="preserve">   </w:t>
      </w:r>
      <w:r>
        <w:rPr>
          <w:rFonts w:hint="eastAsia" w:ascii="宋体" w:hAnsi="宋体"/>
          <w:color w:val="000000"/>
          <w:sz w:val="24"/>
          <w:u w:val="single"/>
        </w:rPr>
        <w:t>按月计量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12.3.4 总价合同的计量</w:t>
      </w:r>
    </w:p>
    <w:p>
      <w:pPr>
        <w:spacing w:line="360" w:lineRule="auto"/>
        <w:ind w:firstLine="480" w:firstLineChars="200"/>
        <w:jc w:val="left"/>
        <w:rPr>
          <w:rFonts w:ascii="宋体" w:hAnsi="宋体"/>
          <w:color w:val="000000"/>
          <w:sz w:val="24"/>
        </w:rPr>
      </w:pPr>
      <w:r>
        <w:rPr>
          <w:rFonts w:ascii="宋体" w:hAnsi="宋体"/>
          <w:color w:val="000000"/>
          <w:sz w:val="24"/>
        </w:rPr>
        <w:t>关于总价合同计量的约定：</w:t>
      </w:r>
      <w:r>
        <w:rPr>
          <w:rFonts w:ascii="宋体" w:hAnsi="宋体"/>
          <w:color w:val="000000"/>
          <w:sz w:val="24"/>
          <w:u w:val="single"/>
        </w:rPr>
        <w:t xml:space="preserve">   </w:t>
      </w:r>
      <w:r>
        <w:rPr>
          <w:rFonts w:hint="eastAsia" w:ascii="宋体" w:hAnsi="宋体"/>
          <w:color w:val="000000"/>
          <w:sz w:val="24"/>
          <w:u w:val="single"/>
        </w:rPr>
        <w:t>按月计量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12.3.5总价合同采用支付分解表计量支付的，是否适用第</w:t>
      </w:r>
      <w:r>
        <w:rPr>
          <w:rFonts w:ascii="宋体" w:hAnsi="宋体"/>
          <w:color w:val="000000"/>
          <w:kern w:val="0"/>
          <w:sz w:val="24"/>
        </w:rPr>
        <w:t xml:space="preserve">12.3.4 </w:t>
      </w:r>
      <w:r>
        <w:rPr>
          <w:rFonts w:ascii="宋体" w:hAnsi="宋体"/>
          <w:color w:val="000000"/>
          <w:sz w:val="24"/>
        </w:rPr>
        <w:t>项</w:t>
      </w:r>
      <w:r>
        <w:rPr>
          <w:rFonts w:hint="eastAsia" w:ascii="宋体" w:hAnsi="宋体"/>
          <w:color w:val="000000"/>
          <w:kern w:val="0"/>
          <w:sz w:val="24"/>
        </w:rPr>
        <w:t>〔</w:t>
      </w:r>
      <w:r>
        <w:rPr>
          <w:rFonts w:ascii="宋体" w:hAnsi="宋体"/>
          <w:color w:val="000000"/>
          <w:kern w:val="0"/>
          <w:sz w:val="24"/>
        </w:rPr>
        <w:t>总价合同的计量</w:t>
      </w:r>
      <w:r>
        <w:rPr>
          <w:rFonts w:hint="eastAsia" w:ascii="宋体" w:hAnsi="宋体"/>
          <w:color w:val="000000"/>
          <w:kern w:val="0"/>
          <w:sz w:val="24"/>
        </w:rPr>
        <w:t>〕</w:t>
      </w:r>
      <w:r>
        <w:rPr>
          <w:rFonts w:ascii="宋体" w:hAnsi="宋体"/>
          <w:color w:val="000000"/>
          <w:sz w:val="24"/>
        </w:rPr>
        <w:t>约定</w:t>
      </w:r>
      <w:r>
        <w:rPr>
          <w:rFonts w:hint="eastAsia" w:ascii="宋体" w:hAnsi="宋体"/>
          <w:color w:val="000000"/>
          <w:sz w:val="24"/>
        </w:rPr>
        <w:t>进行计量：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12.3.6 其他价格形式合同的计量</w:t>
      </w:r>
    </w:p>
    <w:p>
      <w:pPr>
        <w:spacing w:line="360" w:lineRule="auto"/>
        <w:ind w:firstLine="480" w:firstLineChars="200"/>
        <w:jc w:val="left"/>
        <w:rPr>
          <w:rFonts w:ascii="宋体" w:hAnsi="宋体"/>
          <w:color w:val="000000"/>
          <w:sz w:val="24"/>
        </w:rPr>
      </w:pPr>
      <w:r>
        <w:rPr>
          <w:rFonts w:ascii="宋体" w:hAnsi="宋体"/>
          <w:color w:val="000000"/>
          <w:sz w:val="24"/>
        </w:rPr>
        <w:t>其他价格形式的计量方式和程序：</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12.4 工程进度款支付</w:t>
      </w:r>
    </w:p>
    <w:p>
      <w:pPr>
        <w:spacing w:line="360" w:lineRule="auto"/>
        <w:ind w:firstLine="480" w:firstLineChars="200"/>
        <w:jc w:val="left"/>
        <w:rPr>
          <w:rFonts w:ascii="宋体" w:hAnsi="宋体"/>
          <w:color w:val="auto"/>
          <w:sz w:val="24"/>
        </w:rPr>
      </w:pPr>
      <w:r>
        <w:rPr>
          <w:rFonts w:ascii="宋体" w:hAnsi="宋体"/>
          <w:color w:val="000000"/>
          <w:sz w:val="24"/>
        </w:rPr>
        <w:t>12.4.1 付款周</w:t>
      </w:r>
      <w:r>
        <w:rPr>
          <w:rFonts w:ascii="宋体" w:hAnsi="宋体"/>
          <w:color w:val="auto"/>
          <w:sz w:val="24"/>
        </w:rPr>
        <w:t>期</w:t>
      </w:r>
    </w:p>
    <w:p>
      <w:pPr>
        <w:spacing w:line="360" w:lineRule="auto"/>
        <w:ind w:firstLine="480" w:firstLineChars="200"/>
        <w:jc w:val="left"/>
        <w:rPr>
          <w:rFonts w:ascii="宋体" w:hAnsi="宋体"/>
          <w:color w:val="auto"/>
          <w:sz w:val="24"/>
        </w:rPr>
      </w:pPr>
      <w:r>
        <w:rPr>
          <w:rFonts w:ascii="宋体" w:hAnsi="宋体"/>
          <w:color w:val="auto"/>
          <w:sz w:val="24"/>
        </w:rPr>
        <w:t>关于付款周期的约定：</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jc w:val="left"/>
        <w:rPr>
          <w:rFonts w:ascii="宋体" w:hAnsi="宋体"/>
          <w:color w:val="auto"/>
          <w:sz w:val="24"/>
        </w:rPr>
      </w:pPr>
      <w:r>
        <w:rPr>
          <w:rFonts w:ascii="宋体" w:hAnsi="宋体"/>
          <w:color w:val="auto"/>
          <w:sz w:val="24"/>
        </w:rPr>
        <w:t>12.4.2 进度付款申请单的编制</w:t>
      </w:r>
    </w:p>
    <w:p>
      <w:pPr>
        <w:spacing w:line="460" w:lineRule="exact"/>
        <w:ind w:firstLine="480" w:firstLineChars="200"/>
        <w:jc w:val="left"/>
        <w:rPr>
          <w:rFonts w:hint="eastAsia" w:ascii="宋体" w:hAnsi="宋体"/>
          <w:color w:val="auto"/>
          <w:sz w:val="24"/>
          <w:highlight w:val="none"/>
          <w:u w:val="single"/>
          <w:lang w:val="en-US" w:eastAsia="zh-CN"/>
        </w:rPr>
      </w:pPr>
      <w:r>
        <w:rPr>
          <w:rFonts w:ascii="宋体" w:hAnsi="宋体"/>
          <w:color w:val="auto"/>
          <w:sz w:val="24"/>
          <w:highlight w:val="none"/>
        </w:rPr>
        <w:t>关于进度付款申请单编制的约定：</w:t>
      </w:r>
      <w:r>
        <w:rPr>
          <w:rFonts w:hint="eastAsia" w:ascii="宋体" w:hAnsi="宋体"/>
          <w:color w:val="auto"/>
          <w:sz w:val="24"/>
          <w:highlight w:val="none"/>
          <w:u w:val="single"/>
        </w:rPr>
        <w:t>（1）预付款不超过合同价款（扣除暂列金）30%（含安全文明施工费）；（2）按进度付款，至完工验收后支付至合同价款的90%，（3）待工程竣工验收合格，支付至由甲方委托，乙方认可的结算公司出具的结算价的97%，扣留3%的质保金，保修期满后无任何质量问题退还质保金。</w:t>
      </w:r>
    </w:p>
    <w:p>
      <w:pPr>
        <w:spacing w:line="460" w:lineRule="exact"/>
        <w:ind w:firstLine="480" w:firstLineChars="200"/>
        <w:jc w:val="left"/>
        <w:rPr>
          <w:rFonts w:ascii="宋体" w:hAnsi="宋体"/>
          <w:color w:val="auto"/>
          <w:sz w:val="24"/>
        </w:rPr>
      </w:pPr>
      <w:r>
        <w:rPr>
          <w:rFonts w:ascii="宋体" w:hAnsi="宋体"/>
          <w:color w:val="auto"/>
          <w:sz w:val="24"/>
        </w:rPr>
        <w:t>12.4.3 进度付款申请单的提交</w:t>
      </w:r>
    </w:p>
    <w:p>
      <w:pPr>
        <w:spacing w:line="360" w:lineRule="auto"/>
        <w:ind w:firstLine="480" w:firstLineChars="200"/>
        <w:jc w:val="left"/>
        <w:rPr>
          <w:rFonts w:ascii="宋体" w:hAnsi="宋体"/>
          <w:color w:val="auto"/>
          <w:sz w:val="24"/>
        </w:rPr>
      </w:pPr>
      <w:r>
        <w:rPr>
          <w:rFonts w:ascii="宋体" w:hAnsi="宋体"/>
          <w:color w:val="auto"/>
          <w:sz w:val="24"/>
        </w:rPr>
        <w:t>（1）单价合同进度付款申请单提交的约定</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按月提交</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jc w:val="left"/>
        <w:rPr>
          <w:rFonts w:ascii="宋体" w:hAnsi="宋体"/>
          <w:color w:val="auto"/>
          <w:sz w:val="24"/>
        </w:rPr>
      </w:pPr>
      <w:r>
        <w:rPr>
          <w:rFonts w:ascii="宋体" w:hAnsi="宋体"/>
          <w:color w:val="auto"/>
          <w:sz w:val="24"/>
        </w:rPr>
        <w:t>（2）总价合同进度付款申请单提交的约定</w:t>
      </w:r>
      <w:r>
        <w:rPr>
          <w:rFonts w:hint="eastAsia"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jc w:val="left"/>
        <w:rPr>
          <w:rFonts w:ascii="宋体" w:hAnsi="宋体"/>
          <w:color w:val="000000"/>
          <w:sz w:val="24"/>
        </w:rPr>
      </w:pPr>
      <w:r>
        <w:rPr>
          <w:rFonts w:ascii="宋体" w:hAnsi="宋体"/>
          <w:color w:val="auto"/>
          <w:sz w:val="24"/>
        </w:rPr>
        <w:t>（3）其他价格形式合同进度付款申请单提交的约定：</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12.4.4 进度款审核和支付</w:t>
      </w:r>
    </w:p>
    <w:p>
      <w:pPr>
        <w:spacing w:line="360" w:lineRule="auto"/>
        <w:ind w:firstLine="480" w:firstLineChars="200"/>
        <w:jc w:val="left"/>
        <w:rPr>
          <w:rFonts w:ascii="宋体" w:hAnsi="宋体"/>
          <w:color w:val="000000"/>
          <w:sz w:val="24"/>
          <w:u w:val="single"/>
        </w:rPr>
      </w:pPr>
      <w:r>
        <w:rPr>
          <w:rFonts w:ascii="宋体" w:hAnsi="宋体"/>
          <w:color w:val="000000"/>
          <w:sz w:val="24"/>
        </w:rPr>
        <w:t>（1）监理人审查并报送发包人的期限：</w:t>
      </w:r>
      <w:r>
        <w:rPr>
          <w:rFonts w:ascii="宋体" w:hAnsi="宋体"/>
          <w:color w:val="000000"/>
          <w:sz w:val="24"/>
          <w:u w:val="single"/>
        </w:rPr>
        <w:t xml:space="preserve">   </w:t>
      </w:r>
      <w:r>
        <w:rPr>
          <w:rFonts w:hint="eastAsia" w:ascii="宋体" w:hAnsi="宋体"/>
          <w:color w:val="000000"/>
          <w:sz w:val="24"/>
          <w:u w:val="single"/>
        </w:rPr>
        <w:t xml:space="preserve">收到申请7天内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发包人完成审批并签发进度款支付证书的期限：</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（2）发包人支付进度款的期限：</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600" w:firstLineChars="250"/>
        <w:jc w:val="left"/>
        <w:rPr>
          <w:rFonts w:ascii="宋体" w:hAnsi="宋体"/>
          <w:color w:val="000000"/>
          <w:sz w:val="24"/>
        </w:rPr>
      </w:pPr>
      <w:r>
        <w:rPr>
          <w:rFonts w:ascii="宋体" w:hAnsi="宋体"/>
          <w:color w:val="000000"/>
          <w:sz w:val="24"/>
        </w:rPr>
        <w:t>发包人逾期支付进度款的违约金的计算方式：</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pPr>
        <w:spacing w:line="360" w:lineRule="auto"/>
        <w:ind w:firstLine="600" w:firstLineChars="250"/>
        <w:jc w:val="left"/>
        <w:rPr>
          <w:rFonts w:ascii="宋体" w:hAnsi="宋体"/>
          <w:color w:val="000000"/>
          <w:sz w:val="24"/>
        </w:rPr>
      </w:pPr>
      <w:r>
        <w:rPr>
          <w:rFonts w:ascii="宋体" w:hAnsi="宋体"/>
          <w:color w:val="000000"/>
          <w:sz w:val="24"/>
        </w:rPr>
        <w:t>12.4.6 支付分解表的编制</w:t>
      </w:r>
    </w:p>
    <w:p>
      <w:pPr>
        <w:spacing w:line="360" w:lineRule="auto"/>
        <w:ind w:firstLine="480" w:firstLineChars="200"/>
        <w:jc w:val="left"/>
        <w:rPr>
          <w:rFonts w:ascii="宋体" w:hAnsi="宋体"/>
          <w:color w:val="000000"/>
          <w:sz w:val="24"/>
        </w:rPr>
      </w:pPr>
      <w:r>
        <w:rPr>
          <w:rFonts w:ascii="宋体" w:hAnsi="宋体"/>
          <w:color w:val="000000"/>
          <w:sz w:val="24"/>
        </w:rPr>
        <w:t>2、总价合同支付分解表的编制与审批：</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3、单价合同的总价项目支付分解表的编制与审批：</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13.</w:t>
      </w:r>
      <w:r>
        <w:rPr>
          <w:rFonts w:hint="eastAsia" w:ascii="宋体" w:hAnsi="宋体"/>
          <w:bCs/>
          <w:color w:val="000000"/>
          <w:sz w:val="24"/>
        </w:rPr>
        <w:t xml:space="preserve"> </w:t>
      </w:r>
      <w:r>
        <w:rPr>
          <w:rFonts w:ascii="宋体" w:hAnsi="宋体"/>
          <w:bCs/>
          <w:color w:val="000000"/>
          <w:sz w:val="24"/>
        </w:rPr>
        <w:t>验收和工程试车</w:t>
      </w:r>
    </w:p>
    <w:p>
      <w:pPr>
        <w:spacing w:after="120" w:line="360" w:lineRule="auto"/>
        <w:ind w:firstLine="480" w:firstLineChars="200"/>
        <w:rPr>
          <w:rFonts w:ascii="宋体" w:hAnsi="宋体"/>
          <w:color w:val="000000"/>
          <w:sz w:val="24"/>
        </w:rPr>
      </w:pPr>
      <w:r>
        <w:rPr>
          <w:rFonts w:ascii="宋体" w:hAnsi="宋体"/>
          <w:color w:val="000000"/>
          <w:sz w:val="24"/>
        </w:rPr>
        <w:t>13.1 分部分项工程验收</w:t>
      </w:r>
    </w:p>
    <w:p>
      <w:pPr>
        <w:spacing w:line="360" w:lineRule="auto"/>
        <w:ind w:firstLine="480" w:firstLineChars="200"/>
        <w:jc w:val="left"/>
        <w:rPr>
          <w:rFonts w:ascii="宋体" w:hAnsi="宋体"/>
          <w:color w:val="000000"/>
          <w:sz w:val="24"/>
        </w:rPr>
      </w:pPr>
      <w:r>
        <w:rPr>
          <w:rFonts w:ascii="宋体" w:hAnsi="宋体"/>
          <w:color w:val="000000"/>
          <w:sz w:val="24"/>
        </w:rPr>
        <w:t>13.1.2监理人不能按时进行验收时，应提前</w:t>
      </w:r>
      <w:r>
        <w:rPr>
          <w:rFonts w:ascii="宋体" w:hAnsi="宋体"/>
          <w:color w:val="000000"/>
          <w:sz w:val="24"/>
          <w:u w:val="single"/>
        </w:rPr>
        <w:t xml:space="preserve">   </w:t>
      </w:r>
      <w:r>
        <w:rPr>
          <w:rFonts w:hint="eastAsia" w:ascii="宋体" w:hAnsi="宋体"/>
          <w:color w:val="000000"/>
          <w:sz w:val="24"/>
          <w:u w:val="single"/>
        </w:rPr>
        <w:t>24</w:t>
      </w:r>
      <w:r>
        <w:rPr>
          <w:rFonts w:ascii="宋体" w:hAnsi="宋体"/>
          <w:color w:val="000000"/>
          <w:sz w:val="24"/>
          <w:u w:val="single"/>
        </w:rPr>
        <w:t xml:space="preserve">    </w:t>
      </w:r>
      <w:r>
        <w:rPr>
          <w:rFonts w:ascii="宋体" w:hAnsi="宋体"/>
          <w:color w:val="000000"/>
          <w:sz w:val="24"/>
        </w:rPr>
        <w:t>小时提交书面延期要求。</w:t>
      </w:r>
    </w:p>
    <w:p>
      <w:pPr>
        <w:spacing w:line="360" w:lineRule="auto"/>
        <w:ind w:firstLine="480" w:firstLineChars="200"/>
        <w:jc w:val="left"/>
        <w:rPr>
          <w:rFonts w:ascii="宋体" w:hAnsi="宋体"/>
          <w:b/>
          <w:color w:val="000000"/>
          <w:sz w:val="24"/>
        </w:rPr>
      </w:pPr>
      <w:r>
        <w:rPr>
          <w:rFonts w:ascii="宋体" w:hAnsi="宋体"/>
          <w:color w:val="000000"/>
          <w:sz w:val="24"/>
        </w:rPr>
        <w:t>关于延期最长不得超过：</w:t>
      </w:r>
      <w:r>
        <w:rPr>
          <w:rFonts w:ascii="宋体" w:hAnsi="宋体"/>
          <w:color w:val="000000"/>
          <w:sz w:val="24"/>
          <w:u w:val="single"/>
        </w:rPr>
        <w:t xml:space="preserve">   </w:t>
      </w:r>
      <w:r>
        <w:rPr>
          <w:rFonts w:hint="eastAsia" w:ascii="宋体" w:hAnsi="宋体"/>
          <w:color w:val="000000"/>
          <w:sz w:val="24"/>
          <w:u w:val="single"/>
        </w:rPr>
        <w:t>48</w:t>
      </w:r>
      <w:r>
        <w:rPr>
          <w:rFonts w:ascii="宋体" w:hAnsi="宋体"/>
          <w:color w:val="000000"/>
          <w:sz w:val="24"/>
          <w:u w:val="single"/>
        </w:rPr>
        <w:t xml:space="preserve">      </w:t>
      </w:r>
      <w:r>
        <w:rPr>
          <w:rFonts w:ascii="宋体" w:hAnsi="宋体"/>
          <w:color w:val="000000"/>
          <w:sz w:val="24"/>
        </w:rPr>
        <w:t>小时。</w:t>
      </w:r>
    </w:p>
    <w:p>
      <w:pPr>
        <w:spacing w:after="120" w:line="360" w:lineRule="auto"/>
        <w:ind w:firstLine="480" w:firstLineChars="200"/>
        <w:rPr>
          <w:rFonts w:ascii="宋体" w:hAnsi="宋体"/>
          <w:color w:val="000000"/>
          <w:sz w:val="24"/>
        </w:rPr>
      </w:pPr>
      <w:r>
        <w:rPr>
          <w:rFonts w:ascii="宋体" w:hAnsi="宋体"/>
          <w:color w:val="000000"/>
          <w:sz w:val="24"/>
        </w:rPr>
        <w:t>13.2 竣工验收</w:t>
      </w:r>
    </w:p>
    <w:p>
      <w:pPr>
        <w:spacing w:line="360" w:lineRule="auto"/>
        <w:ind w:firstLine="480" w:firstLineChars="200"/>
        <w:jc w:val="left"/>
        <w:rPr>
          <w:rFonts w:ascii="宋体" w:hAnsi="宋体"/>
          <w:color w:val="000000"/>
          <w:sz w:val="24"/>
        </w:rPr>
      </w:pPr>
      <w:r>
        <w:rPr>
          <w:rFonts w:ascii="宋体" w:hAnsi="宋体"/>
          <w:color w:val="000000"/>
          <w:sz w:val="24"/>
        </w:rPr>
        <w:t>13.2.2竣工验收程序</w:t>
      </w:r>
    </w:p>
    <w:p>
      <w:pPr>
        <w:spacing w:line="360" w:lineRule="auto"/>
        <w:ind w:firstLine="480" w:firstLineChars="200"/>
        <w:jc w:val="left"/>
        <w:rPr>
          <w:rFonts w:ascii="宋体" w:hAnsi="宋体"/>
          <w:color w:val="000000"/>
          <w:sz w:val="24"/>
          <w:u w:val="single"/>
        </w:rPr>
      </w:pPr>
      <w:r>
        <w:rPr>
          <w:rFonts w:ascii="宋体" w:hAnsi="宋体"/>
          <w:color w:val="000000"/>
          <w:kern w:val="0"/>
          <w:sz w:val="24"/>
        </w:rPr>
        <w:t>关于竣工验收程序的约定：</w:t>
      </w:r>
      <w:r>
        <w:rPr>
          <w:rFonts w:ascii="宋体" w:hAnsi="宋体"/>
          <w:color w:val="000000"/>
          <w:sz w:val="24"/>
          <w:u w:val="single"/>
        </w:rPr>
        <w:t xml:space="preserve">   </w:t>
      </w:r>
      <w:r>
        <w:rPr>
          <w:rFonts w:hint="eastAsia" w:ascii="宋体" w:hAnsi="宋体"/>
          <w:color w:val="000000"/>
          <w:sz w:val="24"/>
          <w:u w:val="single"/>
        </w:rPr>
        <w:t>按通用条款执行</w:t>
      </w:r>
      <w:r>
        <w:rPr>
          <w:rFonts w:ascii="宋体" w:hAnsi="宋体"/>
          <w:color w:val="000000"/>
          <w:sz w:val="24"/>
          <w:u w:val="single"/>
        </w:rPr>
        <w:t xml:space="preserve">                           </w:t>
      </w:r>
    </w:p>
    <w:p>
      <w:pPr>
        <w:spacing w:line="360" w:lineRule="auto"/>
        <w:ind w:left="4800" w:hanging="4800" w:hangingChars="2000"/>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kern w:val="0"/>
          <w:sz w:val="24"/>
        </w:rPr>
        <w:t>发包人不按照本项约定组织竣工验收、颁发工程接收证书的违约金的计算方法：</w:t>
      </w:r>
      <w:r>
        <w:rPr>
          <w:rFonts w:ascii="宋体" w:hAnsi="宋体"/>
          <w:color w:val="000000"/>
          <w:sz w:val="24"/>
          <w:u w:val="single"/>
        </w:rPr>
        <w:t xml:space="preserve">    </w:t>
      </w:r>
      <w:r>
        <w:rPr>
          <w:rFonts w:hint="eastAsia" w:ascii="宋体" w:hAnsi="宋体"/>
          <w:color w:val="000000"/>
          <w:sz w:val="24"/>
          <w:u w:val="single"/>
        </w:rPr>
        <w:t>按通用条款执行</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13.2.5移交、接收全部与部分工程</w:t>
      </w:r>
    </w:p>
    <w:p>
      <w:pPr>
        <w:spacing w:line="360" w:lineRule="auto"/>
        <w:ind w:firstLine="480" w:firstLineChars="200"/>
        <w:jc w:val="left"/>
        <w:rPr>
          <w:rFonts w:ascii="宋体" w:hAnsi="宋体"/>
          <w:color w:val="000000"/>
          <w:kern w:val="0"/>
          <w:sz w:val="24"/>
        </w:rPr>
      </w:pPr>
      <w:r>
        <w:rPr>
          <w:rFonts w:hint="eastAsia" w:ascii="宋体" w:hAnsi="宋体"/>
          <w:color w:val="000000"/>
          <w:kern w:val="0"/>
          <w:sz w:val="24"/>
        </w:rPr>
        <w:t>承包人向发包人移交工程的期限：</w:t>
      </w:r>
      <w:r>
        <w:rPr>
          <w:rFonts w:ascii="宋体" w:hAnsi="宋体"/>
          <w:color w:val="000000"/>
          <w:sz w:val="24"/>
          <w:u w:val="single"/>
        </w:rPr>
        <w:t xml:space="preserve"> </w:t>
      </w:r>
      <w:r>
        <w:rPr>
          <w:rFonts w:hint="eastAsia" w:ascii="宋体" w:hAnsi="宋体"/>
          <w:color w:val="000000"/>
          <w:sz w:val="24"/>
          <w:u w:val="single"/>
        </w:rPr>
        <w:t xml:space="preserve">颁发工程接收证书后7天内 </w:t>
      </w:r>
      <w:r>
        <w:rPr>
          <w:rFonts w:hint="eastAsia" w:ascii="宋体" w:hAnsi="宋体"/>
          <w:color w:val="000000"/>
          <w:sz w:val="24"/>
        </w:rPr>
        <w:t>。</w:t>
      </w:r>
    </w:p>
    <w:p>
      <w:pPr>
        <w:spacing w:line="360" w:lineRule="auto"/>
        <w:ind w:firstLine="480" w:firstLineChars="20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u w:val="single"/>
        </w:rPr>
      </w:pPr>
      <w:r>
        <w:rPr>
          <w:rFonts w:ascii="宋体" w:hAnsi="宋体"/>
          <w:color w:val="000000"/>
          <w:sz w:val="24"/>
        </w:rPr>
        <w:t>承包人未按时移交工程的，违约金的计算方法为：</w:t>
      </w:r>
      <w:r>
        <w:rPr>
          <w:rFonts w:hint="eastAsia" w:ascii="宋体" w:hAnsi="宋体"/>
          <w:color w:val="000000"/>
          <w:sz w:val="24"/>
          <w:u w:val="single"/>
        </w:rPr>
        <w:t xml:space="preserve">    /    </w:t>
      </w:r>
      <w:r>
        <w:rPr>
          <w:rFonts w:ascii="宋体" w:hAnsi="宋体"/>
          <w:color w:val="000000"/>
          <w:sz w:val="24"/>
          <w:u w:val="single"/>
        </w:rPr>
        <w:t xml:space="preserve">  </w:t>
      </w:r>
    </w:p>
    <w:p>
      <w:pPr>
        <w:spacing w:line="360" w:lineRule="auto"/>
        <w:jc w:val="left"/>
        <w:rPr>
          <w:rFonts w:ascii="宋体" w:hAnsi="宋体"/>
          <w:color w:val="00000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13.3 工程试车</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13.3.1 试车程序</w:t>
      </w:r>
    </w:p>
    <w:p>
      <w:pPr>
        <w:spacing w:line="360" w:lineRule="auto"/>
        <w:ind w:firstLine="480" w:firstLineChars="200"/>
        <w:jc w:val="left"/>
        <w:rPr>
          <w:rFonts w:ascii="宋体" w:hAnsi="宋体"/>
          <w:color w:val="000000"/>
          <w:sz w:val="24"/>
          <w:u w:val="single"/>
        </w:rPr>
      </w:pPr>
      <w:r>
        <w:rPr>
          <w:rFonts w:ascii="宋体" w:hAnsi="宋体"/>
          <w:color w:val="000000"/>
          <w:kern w:val="0"/>
          <w:sz w:val="24"/>
        </w:rPr>
        <w:t>工程试车内容：</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jc w:val="left"/>
        <w:rPr>
          <w:rFonts w:ascii="宋体" w:hAnsi="宋体"/>
          <w:color w:val="000000"/>
          <w:kern w:val="0"/>
          <w:sz w:val="24"/>
        </w:rPr>
      </w:pP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（1）单机无负荷试车费用由</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kern w:val="0"/>
          <w:sz w:val="24"/>
        </w:rPr>
        <w:t>承担；</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（2）无负荷联动试车费用由</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ascii="宋体" w:hAnsi="宋体"/>
          <w:color w:val="000000"/>
          <w:kern w:val="0"/>
          <w:sz w:val="24"/>
        </w:rPr>
        <w:t>承担。</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13.3.3 投料试车</w:t>
      </w:r>
    </w:p>
    <w:p>
      <w:pPr>
        <w:spacing w:line="360" w:lineRule="auto"/>
        <w:ind w:firstLine="480" w:firstLineChars="200"/>
        <w:jc w:val="left"/>
        <w:rPr>
          <w:rFonts w:ascii="宋体" w:hAnsi="宋体"/>
          <w:color w:val="000000"/>
          <w:sz w:val="24"/>
          <w:u w:val="single"/>
        </w:rPr>
      </w:pPr>
      <w:r>
        <w:rPr>
          <w:rFonts w:hint="eastAsia" w:ascii="宋体" w:hAnsi="宋体"/>
          <w:color w:val="000000"/>
          <w:kern w:val="0"/>
          <w:sz w:val="24"/>
        </w:rPr>
        <w:t>关于投料试车相关事项的约定：</w:t>
      </w:r>
      <w:r>
        <w:rPr>
          <w:rFonts w:hint="eastAsia" w:ascii="宋体" w:hAnsi="宋体"/>
          <w:color w:val="000000"/>
          <w:sz w:val="24"/>
          <w:u w:val="single"/>
        </w:rPr>
        <w:t xml:space="preserve">     /                      </w:t>
      </w:r>
    </w:p>
    <w:p>
      <w:pPr>
        <w:spacing w:line="360" w:lineRule="auto"/>
        <w:jc w:val="left"/>
        <w:rPr>
          <w:rFonts w:ascii="宋体" w:hAnsi="宋体"/>
          <w:color w:val="000000"/>
          <w:kern w:val="0"/>
          <w:sz w:val="24"/>
        </w:rPr>
      </w:pP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13.6 竣工退场</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13.6.1 竣工退场</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承包人完成竣工退场的期限：</w:t>
      </w:r>
      <w:r>
        <w:rPr>
          <w:rFonts w:hint="eastAsia" w:ascii="宋体" w:hAnsi="宋体"/>
          <w:color w:val="000000"/>
          <w:sz w:val="24"/>
          <w:u w:val="single"/>
        </w:rPr>
        <w:t>颁发工程接收证书后3天内</w:t>
      </w:r>
      <w:r>
        <w:rPr>
          <w:rFonts w:ascii="宋体" w:hAnsi="宋体"/>
          <w:color w:val="000000"/>
          <w:sz w:val="24"/>
          <w:u w:val="single"/>
        </w:rPr>
        <w:t xml:space="preserve">      </w:t>
      </w:r>
      <w:r>
        <w:rPr>
          <w:rFonts w:ascii="宋体" w:hAnsi="宋体"/>
          <w:color w:val="000000"/>
          <w:kern w:val="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14. 竣工结算</w:t>
      </w:r>
    </w:p>
    <w:p>
      <w:pPr>
        <w:spacing w:after="120" w:line="360" w:lineRule="auto"/>
        <w:ind w:firstLine="480" w:firstLineChars="200"/>
        <w:rPr>
          <w:rFonts w:ascii="宋体" w:hAnsi="宋体"/>
          <w:color w:val="000000"/>
          <w:sz w:val="24"/>
        </w:rPr>
      </w:pPr>
      <w:r>
        <w:rPr>
          <w:rFonts w:ascii="宋体" w:hAnsi="宋体"/>
          <w:color w:val="000000"/>
          <w:sz w:val="24"/>
        </w:rPr>
        <w:t>14.1 竣工付款申请</w:t>
      </w:r>
    </w:p>
    <w:p>
      <w:pPr>
        <w:spacing w:line="360" w:lineRule="auto"/>
        <w:ind w:firstLine="480" w:firstLineChars="200"/>
        <w:jc w:val="left"/>
        <w:rPr>
          <w:rFonts w:ascii="宋体" w:hAnsi="宋体"/>
          <w:color w:val="000000"/>
          <w:sz w:val="24"/>
        </w:rPr>
      </w:pPr>
      <w:r>
        <w:rPr>
          <w:rFonts w:ascii="宋体" w:hAnsi="宋体"/>
          <w:color w:val="000000"/>
          <w:sz w:val="24"/>
        </w:rPr>
        <w:t>承包人提交竣工付款申请单的期限：</w:t>
      </w:r>
      <w:r>
        <w:rPr>
          <w:rFonts w:hint="eastAsia" w:ascii="宋体" w:hAnsi="宋体"/>
          <w:color w:val="000000"/>
          <w:sz w:val="24"/>
          <w:u w:val="single"/>
        </w:rPr>
        <w:t>工程竣工验收合格后28天内</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竣工付款申请单应包括的内容：</w:t>
      </w:r>
      <w:r>
        <w:rPr>
          <w:rFonts w:ascii="宋体" w:hAnsi="宋体"/>
          <w:color w:val="000000"/>
          <w:sz w:val="24"/>
          <w:u w:val="single"/>
        </w:rPr>
        <w:t xml:space="preserve">  </w:t>
      </w:r>
      <w:r>
        <w:rPr>
          <w:rFonts w:hint="eastAsia" w:ascii="宋体" w:hAnsi="宋体"/>
          <w:color w:val="000000"/>
          <w:sz w:val="24"/>
          <w:u w:val="single"/>
        </w:rPr>
        <w:t xml:space="preserve">执行通用条款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14.2 竣工结算审核</w:t>
      </w:r>
    </w:p>
    <w:p>
      <w:pPr>
        <w:spacing w:line="360" w:lineRule="auto"/>
        <w:ind w:firstLine="480" w:firstLineChars="200"/>
        <w:jc w:val="left"/>
        <w:rPr>
          <w:rFonts w:ascii="宋体" w:hAnsi="宋体"/>
          <w:color w:val="000000"/>
          <w:sz w:val="24"/>
        </w:rPr>
      </w:pPr>
      <w:r>
        <w:rPr>
          <w:rFonts w:ascii="宋体" w:hAnsi="宋体"/>
          <w:color w:val="000000"/>
          <w:sz w:val="24"/>
        </w:rPr>
        <w:t>发包人</w:t>
      </w:r>
      <w:r>
        <w:rPr>
          <w:rFonts w:hint="eastAsia" w:ascii="宋体" w:hAnsi="宋体"/>
          <w:color w:val="000000"/>
          <w:sz w:val="24"/>
        </w:rPr>
        <w:t>审批</w:t>
      </w:r>
      <w:r>
        <w:rPr>
          <w:rFonts w:ascii="宋体" w:hAnsi="宋体"/>
          <w:color w:val="000000"/>
          <w:sz w:val="24"/>
        </w:rPr>
        <w:t>竣工付款申请单的期限：</w:t>
      </w:r>
      <w:r>
        <w:rPr>
          <w:rFonts w:hint="eastAsia" w:ascii="宋体" w:hAnsi="宋体"/>
          <w:color w:val="000000"/>
          <w:sz w:val="24"/>
          <w:u w:val="single"/>
        </w:rPr>
        <w:t>收到</w:t>
      </w:r>
      <w:r>
        <w:rPr>
          <w:rFonts w:ascii="宋体" w:hAnsi="宋体"/>
          <w:color w:val="000000"/>
          <w:sz w:val="24"/>
          <w:u w:val="single"/>
        </w:rPr>
        <w:t>竣工付款申请单</w:t>
      </w:r>
      <w:r>
        <w:rPr>
          <w:rFonts w:hint="eastAsia" w:ascii="宋体" w:hAnsi="宋体"/>
          <w:color w:val="000000"/>
          <w:sz w:val="24"/>
          <w:u w:val="single"/>
        </w:rPr>
        <w:t>28天内</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发包人完成竣工付款的期限：</w:t>
      </w:r>
      <w:r>
        <w:rPr>
          <w:rFonts w:ascii="宋体" w:hAnsi="宋体"/>
          <w:color w:val="000000"/>
          <w:sz w:val="24"/>
          <w:u w:val="single"/>
        </w:rPr>
        <w:t xml:space="preserve">  </w:t>
      </w:r>
      <w:r>
        <w:rPr>
          <w:rFonts w:hint="eastAsia" w:ascii="宋体" w:hAnsi="宋体"/>
          <w:color w:val="000000"/>
          <w:sz w:val="24"/>
          <w:u w:val="single"/>
        </w:rPr>
        <w:t>签发</w:t>
      </w:r>
      <w:r>
        <w:rPr>
          <w:rFonts w:ascii="宋体" w:hAnsi="宋体"/>
          <w:color w:val="000000"/>
          <w:sz w:val="24"/>
          <w:u w:val="single"/>
        </w:rPr>
        <w:t>竣工付款申请单</w:t>
      </w:r>
      <w:r>
        <w:rPr>
          <w:rFonts w:hint="eastAsia" w:ascii="宋体" w:hAnsi="宋体"/>
          <w:color w:val="000000"/>
          <w:sz w:val="24"/>
          <w:u w:val="single"/>
        </w:rPr>
        <w:t>28天内</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hint="eastAsia" w:ascii="宋体" w:hAnsi="宋体"/>
          <w:color w:val="000000"/>
          <w:sz w:val="24"/>
        </w:rPr>
        <w:t>关于竣工付款证书异议部分复核的方式和程序：</w:t>
      </w:r>
      <w:r>
        <w:rPr>
          <w:rFonts w:ascii="宋体" w:hAnsi="宋体"/>
          <w:color w:val="000000"/>
          <w:sz w:val="24"/>
          <w:u w:val="single"/>
        </w:rPr>
        <w:t xml:space="preserve"> </w:t>
      </w:r>
      <w:r>
        <w:rPr>
          <w:rFonts w:hint="eastAsia" w:ascii="宋体" w:hAnsi="宋体"/>
          <w:color w:val="000000"/>
          <w:sz w:val="24"/>
          <w:u w:val="single"/>
        </w:rPr>
        <w:t>执行通用条款</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14.4 最终结清</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14.4.1 最终结清申请单</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承包人提交最终结清申请单的份数：</w:t>
      </w:r>
      <w:r>
        <w:rPr>
          <w:rFonts w:ascii="宋体" w:hAnsi="宋体"/>
          <w:color w:val="000000"/>
          <w:sz w:val="24"/>
          <w:u w:val="single"/>
        </w:rPr>
        <w:t xml:space="preserve">   </w:t>
      </w:r>
      <w:r>
        <w:rPr>
          <w:rFonts w:hint="eastAsia" w:ascii="宋体" w:hAnsi="宋体"/>
          <w:color w:val="000000"/>
          <w:sz w:val="24"/>
          <w:u w:val="single"/>
        </w:rPr>
        <w:t>四份</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sz w:val="24"/>
        </w:rPr>
      </w:pPr>
      <w:r>
        <w:rPr>
          <w:rFonts w:ascii="宋体" w:hAnsi="宋体"/>
          <w:color w:val="000000"/>
          <w:kern w:val="0"/>
          <w:sz w:val="24"/>
        </w:rPr>
        <w:t>承包人提交最终结算申请单的期限：</w:t>
      </w:r>
      <w:r>
        <w:rPr>
          <w:rFonts w:ascii="宋体" w:hAnsi="宋体"/>
          <w:sz w:val="24"/>
          <w:u w:val="single"/>
        </w:rPr>
        <w:t xml:space="preserve"> </w:t>
      </w:r>
      <w:r>
        <w:rPr>
          <w:rFonts w:hint="eastAsia" w:ascii="宋体" w:hAnsi="宋体"/>
          <w:sz w:val="24"/>
          <w:u w:val="single"/>
        </w:rPr>
        <w:t>缺陷期满且工程竣工投产一年后</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360" w:lineRule="auto"/>
        <w:ind w:firstLine="480" w:firstLineChars="200"/>
        <w:jc w:val="left"/>
        <w:rPr>
          <w:rFonts w:ascii="宋体" w:hAnsi="宋体"/>
          <w:color w:val="000000"/>
          <w:sz w:val="24"/>
        </w:rPr>
      </w:pPr>
      <w:r>
        <w:rPr>
          <w:rFonts w:ascii="宋体" w:hAnsi="宋体"/>
          <w:color w:val="000000"/>
          <w:sz w:val="24"/>
        </w:rPr>
        <w:t>14.4.2 最终结清证书和支付</w:t>
      </w:r>
    </w:p>
    <w:p>
      <w:pPr>
        <w:spacing w:line="360" w:lineRule="auto"/>
        <w:ind w:firstLine="480" w:firstLineChars="200"/>
        <w:jc w:val="left"/>
        <w:rPr>
          <w:rFonts w:ascii="宋体" w:hAnsi="宋体"/>
          <w:color w:val="000000"/>
          <w:sz w:val="24"/>
        </w:rPr>
      </w:pPr>
      <w:r>
        <w:rPr>
          <w:rFonts w:ascii="宋体" w:hAnsi="宋体"/>
          <w:color w:val="000000"/>
          <w:sz w:val="24"/>
        </w:rPr>
        <w:t>（1）发包人完成最终结清申请单的</w:t>
      </w:r>
      <w:r>
        <w:rPr>
          <w:rFonts w:hint="eastAsia" w:ascii="宋体" w:hAnsi="宋体"/>
          <w:color w:val="000000"/>
          <w:sz w:val="24"/>
        </w:rPr>
        <w:t>审批</w:t>
      </w:r>
      <w:r>
        <w:rPr>
          <w:rFonts w:ascii="宋体" w:hAnsi="宋体"/>
          <w:color w:val="000000"/>
          <w:sz w:val="24"/>
        </w:rPr>
        <w:t>并颁发最终结清证书的期限：</w:t>
      </w:r>
      <w:r>
        <w:rPr>
          <w:rFonts w:ascii="宋体" w:hAnsi="宋体"/>
          <w:color w:val="000000"/>
          <w:sz w:val="24"/>
          <w:u w:val="single"/>
        </w:rPr>
        <w:t xml:space="preserve">  </w:t>
      </w:r>
      <w:r>
        <w:rPr>
          <w:rFonts w:hint="eastAsia" w:ascii="宋体" w:hAnsi="宋体"/>
          <w:color w:val="000000"/>
          <w:sz w:val="24"/>
          <w:u w:val="single"/>
        </w:rPr>
        <w:t>收到申请28天内</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（2）发包人完成支付的期限：</w:t>
      </w:r>
      <w:r>
        <w:rPr>
          <w:rFonts w:ascii="宋体" w:hAnsi="宋体"/>
          <w:color w:val="000000"/>
          <w:sz w:val="24"/>
          <w:u w:val="single"/>
        </w:rPr>
        <w:t xml:space="preserve">  </w:t>
      </w:r>
      <w:r>
        <w:rPr>
          <w:rFonts w:hint="eastAsia" w:ascii="宋体" w:hAnsi="宋体"/>
          <w:color w:val="000000"/>
          <w:sz w:val="24"/>
          <w:u w:val="single"/>
        </w:rPr>
        <w:t>申请签发后14天内</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15. 缺陷责任期与保修</w:t>
      </w:r>
    </w:p>
    <w:p>
      <w:pPr>
        <w:spacing w:after="120" w:line="360" w:lineRule="auto"/>
        <w:ind w:firstLine="480" w:firstLineChars="200"/>
        <w:rPr>
          <w:rFonts w:ascii="宋体" w:hAnsi="宋体"/>
          <w:color w:val="000000"/>
          <w:sz w:val="24"/>
        </w:rPr>
      </w:pPr>
      <w:r>
        <w:rPr>
          <w:rFonts w:ascii="宋体" w:hAnsi="宋体"/>
          <w:color w:val="000000"/>
          <w:sz w:val="24"/>
        </w:rPr>
        <w:t>15.2缺陷责任期</w:t>
      </w:r>
    </w:p>
    <w:p>
      <w:pPr>
        <w:spacing w:line="360" w:lineRule="auto"/>
        <w:ind w:firstLine="480" w:firstLineChars="200"/>
        <w:jc w:val="left"/>
        <w:rPr>
          <w:rFonts w:ascii="宋体" w:hAnsi="宋体"/>
          <w:sz w:val="24"/>
        </w:rPr>
      </w:pPr>
      <w:r>
        <w:rPr>
          <w:rFonts w:ascii="宋体" w:hAnsi="宋体"/>
          <w:sz w:val="24"/>
        </w:rPr>
        <w:t>缺陷责任期的具体期限：</w:t>
      </w:r>
      <w:r>
        <w:rPr>
          <w:rFonts w:ascii="宋体" w:hAnsi="宋体"/>
          <w:sz w:val="24"/>
          <w:u w:val="single"/>
        </w:rPr>
        <w:t xml:space="preserve">    </w:t>
      </w:r>
      <w:r>
        <w:rPr>
          <w:rFonts w:hint="eastAsia" w:ascii="宋体" w:hAnsi="宋体"/>
          <w:sz w:val="24"/>
          <w:u w:val="single"/>
        </w:rPr>
        <w:t xml:space="preserve">12个月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spacing w:after="120" w:line="360" w:lineRule="auto"/>
        <w:ind w:firstLine="480" w:firstLineChars="200"/>
        <w:rPr>
          <w:rFonts w:ascii="宋体" w:hAnsi="宋体"/>
          <w:sz w:val="24"/>
        </w:rPr>
      </w:pPr>
      <w:r>
        <w:rPr>
          <w:rFonts w:ascii="宋体" w:hAnsi="宋体"/>
          <w:sz w:val="24"/>
        </w:rPr>
        <w:t>15.3 质量保证金</w:t>
      </w:r>
    </w:p>
    <w:p>
      <w:pPr>
        <w:spacing w:line="360" w:lineRule="auto"/>
        <w:ind w:firstLine="480" w:firstLineChars="200"/>
        <w:jc w:val="left"/>
        <w:rPr>
          <w:rFonts w:ascii="宋体" w:hAnsi="宋体"/>
          <w:sz w:val="24"/>
        </w:rPr>
      </w:pPr>
      <w:r>
        <w:rPr>
          <w:rFonts w:hint="eastAsia" w:ascii="宋体" w:hAnsi="宋体"/>
          <w:sz w:val="24"/>
        </w:rPr>
        <w:t>关于是否扣留质量保证金的约定：</w:t>
      </w:r>
      <w:r>
        <w:rPr>
          <w:rFonts w:ascii="宋体" w:hAnsi="宋体"/>
          <w:sz w:val="24"/>
          <w:u w:val="single"/>
        </w:rPr>
        <w:t xml:space="preserve">     </w:t>
      </w:r>
      <w:r>
        <w:rPr>
          <w:rFonts w:hint="eastAsia" w:ascii="宋体" w:hAnsi="宋体"/>
          <w:sz w:val="24"/>
          <w:u w:val="single"/>
        </w:rPr>
        <w:t xml:space="preserve"> 扣留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spacing w:line="360" w:lineRule="auto"/>
        <w:ind w:firstLine="480" w:firstLineChars="200"/>
        <w:jc w:val="left"/>
        <w:rPr>
          <w:rFonts w:ascii="宋体" w:hAnsi="宋体"/>
          <w:color w:val="auto"/>
          <w:sz w:val="24"/>
        </w:rPr>
      </w:pPr>
      <w:r>
        <w:rPr>
          <w:rFonts w:ascii="宋体" w:hAnsi="宋体"/>
          <w:color w:val="auto"/>
          <w:sz w:val="24"/>
        </w:rPr>
        <w:t xml:space="preserve">15.3.1 </w:t>
      </w:r>
      <w:r>
        <w:rPr>
          <w:rFonts w:hint="eastAsia" w:ascii="宋体" w:hAnsi="宋体"/>
          <w:color w:val="auto"/>
          <w:sz w:val="24"/>
        </w:rPr>
        <w:t>承包人提供</w:t>
      </w:r>
      <w:r>
        <w:rPr>
          <w:rFonts w:ascii="宋体" w:hAnsi="宋体"/>
          <w:color w:val="auto"/>
          <w:sz w:val="24"/>
        </w:rPr>
        <w:t>质量保证金的</w:t>
      </w:r>
      <w:r>
        <w:rPr>
          <w:rFonts w:hint="eastAsia" w:ascii="宋体" w:hAnsi="宋体"/>
          <w:color w:val="auto"/>
          <w:sz w:val="24"/>
        </w:rPr>
        <w:t>方</w:t>
      </w:r>
      <w:r>
        <w:rPr>
          <w:rFonts w:ascii="宋体" w:hAnsi="宋体"/>
          <w:color w:val="auto"/>
          <w:sz w:val="24"/>
        </w:rPr>
        <w:t>式</w:t>
      </w:r>
    </w:p>
    <w:p>
      <w:pPr>
        <w:spacing w:line="360" w:lineRule="auto"/>
        <w:ind w:firstLine="480" w:firstLineChars="200"/>
        <w:jc w:val="left"/>
        <w:rPr>
          <w:rFonts w:ascii="宋体" w:hAnsi="宋体"/>
          <w:color w:val="auto"/>
          <w:sz w:val="24"/>
        </w:rPr>
      </w:pPr>
      <w:r>
        <w:rPr>
          <w:rFonts w:ascii="宋体" w:hAnsi="宋体"/>
          <w:color w:val="auto"/>
          <w:sz w:val="24"/>
        </w:rPr>
        <w:t>质量保证金采用以下第</w:t>
      </w:r>
      <w:r>
        <w:rPr>
          <w:rFonts w:ascii="宋体" w:hAnsi="宋体"/>
          <w:color w:val="auto"/>
          <w:sz w:val="24"/>
          <w:u w:val="single"/>
        </w:rPr>
        <w:t xml:space="preserve"> </w:t>
      </w:r>
      <w:r>
        <w:rPr>
          <w:rFonts w:hint="eastAsia" w:ascii="宋体" w:hAnsi="宋体"/>
          <w:color w:val="auto"/>
          <w:sz w:val="24"/>
          <w:u w:val="single"/>
        </w:rPr>
        <w:t xml:space="preserve">2 </w:t>
      </w:r>
      <w:r>
        <w:rPr>
          <w:rFonts w:ascii="宋体" w:hAnsi="宋体"/>
          <w:color w:val="auto"/>
          <w:sz w:val="24"/>
          <w:u w:val="single"/>
        </w:rPr>
        <w:t xml:space="preserve"> </w:t>
      </w:r>
      <w:r>
        <w:rPr>
          <w:rFonts w:ascii="宋体" w:hAnsi="宋体"/>
          <w:color w:val="auto"/>
          <w:sz w:val="24"/>
        </w:rPr>
        <w:t>种方式：</w:t>
      </w:r>
    </w:p>
    <w:p>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（1）质量保证金保函，保证金额为：</w:t>
      </w:r>
      <w:r>
        <w:rPr>
          <w:rFonts w:ascii="宋体" w:hAnsi="宋体"/>
          <w:color w:val="auto"/>
          <w:kern w:val="0"/>
          <w:sz w:val="24"/>
          <w:u w:val="single"/>
        </w:rPr>
        <w:t xml:space="preserve">   </w:t>
      </w:r>
      <w:r>
        <w:rPr>
          <w:rFonts w:hint="eastAsia" w:ascii="宋体" w:hAnsi="宋体"/>
          <w:color w:val="auto"/>
          <w:kern w:val="0"/>
          <w:sz w:val="24"/>
          <w:u w:val="single"/>
        </w:rPr>
        <w:t xml:space="preserve">    /        </w:t>
      </w:r>
      <w:r>
        <w:rPr>
          <w:rFonts w:ascii="宋体" w:hAnsi="宋体"/>
          <w:color w:val="auto"/>
          <w:kern w:val="0"/>
          <w:sz w:val="24"/>
          <w:u w:val="single"/>
        </w:rPr>
        <w:t xml:space="preserve">    </w:t>
      </w:r>
      <w:r>
        <w:rPr>
          <w:rFonts w:ascii="宋体" w:hAnsi="宋体"/>
          <w:color w:val="auto"/>
          <w:kern w:val="0"/>
          <w:sz w:val="24"/>
        </w:rPr>
        <w:t xml:space="preserve">； </w:t>
      </w:r>
    </w:p>
    <w:p>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（2）</w:t>
      </w:r>
      <w:r>
        <w:rPr>
          <w:rFonts w:ascii="宋体" w:hAnsi="宋体"/>
          <w:color w:val="auto"/>
          <w:kern w:val="0"/>
          <w:sz w:val="24"/>
          <w:u w:val="single"/>
        </w:rPr>
        <w:t xml:space="preserve">   </w:t>
      </w:r>
      <w:r>
        <w:rPr>
          <w:rFonts w:hint="eastAsia" w:ascii="宋体" w:hAnsi="宋体"/>
          <w:color w:val="auto"/>
          <w:kern w:val="0"/>
          <w:sz w:val="24"/>
          <w:u w:val="single"/>
          <w:lang w:val="en-US" w:eastAsia="zh-CN"/>
        </w:rPr>
        <w:t>3</w:t>
      </w:r>
      <w:r>
        <w:rPr>
          <w:rFonts w:ascii="宋体" w:hAnsi="宋体"/>
          <w:color w:val="auto"/>
          <w:kern w:val="0"/>
          <w:sz w:val="24"/>
          <w:u w:val="single"/>
        </w:rPr>
        <w:t xml:space="preserve">  </w:t>
      </w:r>
      <w:r>
        <w:rPr>
          <w:rFonts w:ascii="宋体" w:hAnsi="宋体"/>
          <w:color w:val="auto"/>
          <w:kern w:val="0"/>
          <w:sz w:val="24"/>
        </w:rPr>
        <w:t>%的工程款；</w:t>
      </w:r>
    </w:p>
    <w:p>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（3）其他</w:t>
      </w:r>
      <w:r>
        <w:rPr>
          <w:rFonts w:hint="eastAsia" w:ascii="宋体" w:hAnsi="宋体"/>
          <w:color w:val="auto"/>
          <w:kern w:val="0"/>
          <w:sz w:val="24"/>
        </w:rPr>
        <w:t>方</w:t>
      </w:r>
      <w:r>
        <w:rPr>
          <w:rFonts w:ascii="宋体" w:hAnsi="宋体"/>
          <w:color w:val="auto"/>
          <w:kern w:val="0"/>
          <w:sz w:val="24"/>
        </w:rPr>
        <w:t>式:</w:t>
      </w:r>
      <w:r>
        <w:rPr>
          <w:rFonts w:ascii="宋体" w:hAnsi="宋体"/>
          <w:color w:val="auto"/>
          <w:kern w:val="0"/>
          <w:sz w:val="24"/>
          <w:u w:val="single"/>
        </w:rPr>
        <w:t xml:space="preserve">          </w:t>
      </w:r>
      <w:r>
        <w:rPr>
          <w:rFonts w:hint="eastAsia" w:ascii="宋体" w:hAnsi="宋体"/>
          <w:color w:val="auto"/>
          <w:kern w:val="0"/>
          <w:sz w:val="24"/>
          <w:u w:val="single"/>
        </w:rPr>
        <w:t xml:space="preserve">   /                    </w:t>
      </w:r>
      <w:r>
        <w:rPr>
          <w:rFonts w:ascii="宋体" w:hAnsi="宋体"/>
          <w:color w:val="auto"/>
          <w:kern w:val="0"/>
          <w:sz w:val="24"/>
          <w:u w:val="single"/>
        </w:rPr>
        <w:t xml:space="preserve">      </w:t>
      </w:r>
      <w:r>
        <w:rPr>
          <w:rFonts w:ascii="宋体" w:hAnsi="宋体"/>
          <w:color w:val="auto"/>
          <w:kern w:val="0"/>
          <w:sz w:val="24"/>
        </w:rPr>
        <w:t>。</w:t>
      </w:r>
    </w:p>
    <w:p>
      <w:pPr>
        <w:spacing w:line="360" w:lineRule="auto"/>
        <w:ind w:firstLine="480" w:firstLineChars="200"/>
        <w:jc w:val="left"/>
        <w:rPr>
          <w:rFonts w:ascii="宋体" w:hAnsi="宋体"/>
          <w:color w:val="auto"/>
          <w:sz w:val="24"/>
        </w:rPr>
      </w:pPr>
      <w:r>
        <w:rPr>
          <w:rFonts w:ascii="宋体" w:hAnsi="宋体"/>
          <w:color w:val="auto"/>
          <w:sz w:val="24"/>
        </w:rPr>
        <w:t xml:space="preserve">15.3.2 质量保证金的扣留 </w:t>
      </w:r>
    </w:p>
    <w:p>
      <w:pPr>
        <w:spacing w:line="360" w:lineRule="auto"/>
        <w:ind w:firstLine="480" w:firstLineChars="200"/>
        <w:jc w:val="left"/>
        <w:rPr>
          <w:rFonts w:ascii="宋体" w:hAnsi="宋体"/>
          <w:color w:val="auto"/>
          <w:sz w:val="24"/>
        </w:rPr>
      </w:pPr>
      <w:r>
        <w:rPr>
          <w:rFonts w:ascii="宋体" w:hAnsi="宋体"/>
          <w:color w:val="auto"/>
          <w:sz w:val="24"/>
        </w:rPr>
        <w:t>质量保证金的扣留采取以下第</w:t>
      </w:r>
      <w:r>
        <w:rPr>
          <w:rFonts w:ascii="宋体" w:hAnsi="宋体"/>
          <w:color w:val="auto"/>
          <w:sz w:val="24"/>
          <w:u w:val="single"/>
        </w:rPr>
        <w:t xml:space="preserve"> </w:t>
      </w:r>
      <w:r>
        <w:rPr>
          <w:rFonts w:hint="eastAsia" w:ascii="宋体" w:hAnsi="宋体"/>
          <w:color w:val="auto"/>
          <w:sz w:val="24"/>
          <w:u w:val="single"/>
        </w:rPr>
        <w:t xml:space="preserve">  2</w:t>
      </w:r>
      <w:r>
        <w:rPr>
          <w:rFonts w:ascii="宋体" w:hAnsi="宋体"/>
          <w:color w:val="auto"/>
          <w:sz w:val="24"/>
          <w:u w:val="single"/>
        </w:rPr>
        <w:t xml:space="preserve"> </w:t>
      </w:r>
      <w:r>
        <w:rPr>
          <w:rFonts w:ascii="宋体" w:hAnsi="宋体"/>
          <w:color w:val="auto"/>
          <w:sz w:val="24"/>
        </w:rPr>
        <w:t>种方式：</w:t>
      </w:r>
    </w:p>
    <w:p>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（2）工程竣工结算时一次性扣留质量保证金；</w:t>
      </w:r>
    </w:p>
    <w:p>
      <w:pPr>
        <w:autoSpaceDE w:val="0"/>
        <w:autoSpaceDN w:val="0"/>
        <w:adjustRightInd w:val="0"/>
        <w:spacing w:line="360" w:lineRule="auto"/>
        <w:ind w:firstLine="480" w:firstLineChars="200"/>
        <w:jc w:val="left"/>
        <w:rPr>
          <w:rFonts w:ascii="宋体" w:hAnsi="宋体"/>
          <w:color w:val="auto"/>
          <w:kern w:val="0"/>
          <w:sz w:val="24"/>
        </w:rPr>
      </w:pPr>
      <w:r>
        <w:rPr>
          <w:rFonts w:ascii="宋体" w:hAnsi="宋体"/>
          <w:color w:val="auto"/>
          <w:kern w:val="0"/>
          <w:sz w:val="24"/>
        </w:rPr>
        <w:t>（3）其他扣留方式:</w:t>
      </w:r>
      <w:r>
        <w:rPr>
          <w:rFonts w:ascii="宋体" w:hAnsi="宋体"/>
          <w:color w:val="auto"/>
          <w:kern w:val="0"/>
          <w:sz w:val="24"/>
          <w:u w:val="single"/>
        </w:rPr>
        <w:t xml:space="preserve">         </w:t>
      </w:r>
      <w:r>
        <w:rPr>
          <w:rFonts w:hint="eastAsia" w:ascii="宋体" w:hAnsi="宋体"/>
          <w:color w:val="auto"/>
          <w:kern w:val="0"/>
          <w:sz w:val="24"/>
          <w:u w:val="single"/>
        </w:rPr>
        <w:t>/</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ascii="宋体" w:hAnsi="宋体"/>
          <w:color w:val="auto"/>
          <w:kern w:val="0"/>
          <w:sz w:val="24"/>
        </w:rPr>
        <w:t>。</w:t>
      </w:r>
    </w:p>
    <w:p>
      <w:pPr>
        <w:spacing w:line="360" w:lineRule="auto"/>
        <w:ind w:firstLine="480" w:firstLineChars="200"/>
        <w:jc w:val="left"/>
        <w:rPr>
          <w:rFonts w:ascii="宋体" w:hAnsi="宋体"/>
          <w:color w:val="auto"/>
          <w:kern w:val="0"/>
          <w:sz w:val="24"/>
          <w:u w:val="single"/>
        </w:rPr>
      </w:pPr>
      <w:r>
        <w:rPr>
          <w:rFonts w:ascii="宋体" w:hAnsi="宋体"/>
          <w:color w:val="auto"/>
          <w:sz w:val="24"/>
        </w:rPr>
        <w:t>关于质量保证金的补充约定：</w:t>
      </w:r>
      <w:r>
        <w:rPr>
          <w:rFonts w:ascii="宋体" w:hAnsi="宋体"/>
          <w:color w:val="auto"/>
          <w:kern w:val="0"/>
          <w:sz w:val="24"/>
          <w:u w:val="single"/>
        </w:rPr>
        <w:t xml:space="preserve">       </w:t>
      </w:r>
      <w:r>
        <w:rPr>
          <w:rFonts w:hint="eastAsia" w:ascii="宋体" w:hAnsi="宋体"/>
          <w:color w:val="auto"/>
          <w:kern w:val="0"/>
          <w:sz w:val="24"/>
          <w:u w:val="single"/>
        </w:rPr>
        <w:t>/</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r>
        <w:rPr>
          <w:rFonts w:ascii="宋体" w:hAnsi="宋体"/>
          <w:color w:val="auto"/>
          <w:kern w:val="0"/>
          <w:sz w:val="24"/>
          <w:u w:val="single"/>
        </w:rPr>
        <w:t xml:space="preserve">  </w:t>
      </w:r>
      <w:r>
        <w:rPr>
          <w:rFonts w:hint="eastAsia" w:ascii="宋体" w:hAnsi="宋体"/>
          <w:color w:val="auto"/>
          <w:kern w:val="0"/>
          <w:sz w:val="24"/>
          <w:u w:val="single"/>
        </w:rPr>
        <w:t xml:space="preserve">    </w:t>
      </w:r>
    </w:p>
    <w:p>
      <w:pPr>
        <w:spacing w:after="120" w:line="360" w:lineRule="auto"/>
        <w:ind w:firstLine="480" w:firstLineChars="200"/>
        <w:rPr>
          <w:rFonts w:ascii="宋体" w:hAnsi="宋体"/>
          <w:sz w:val="24"/>
        </w:rPr>
      </w:pPr>
      <w:r>
        <w:rPr>
          <w:rFonts w:ascii="宋体" w:hAnsi="宋体"/>
          <w:sz w:val="24"/>
        </w:rPr>
        <w:t>15.4保修</w:t>
      </w:r>
    </w:p>
    <w:p>
      <w:pPr>
        <w:spacing w:line="360" w:lineRule="auto"/>
        <w:ind w:firstLine="468" w:firstLineChars="195"/>
        <w:jc w:val="left"/>
        <w:rPr>
          <w:rFonts w:ascii="宋体" w:hAnsi="宋体"/>
          <w:sz w:val="24"/>
        </w:rPr>
      </w:pPr>
      <w:r>
        <w:rPr>
          <w:rFonts w:ascii="宋体" w:hAnsi="宋体"/>
          <w:sz w:val="24"/>
        </w:rPr>
        <w:t>15.4.1 保修责任</w:t>
      </w:r>
    </w:p>
    <w:p>
      <w:pPr>
        <w:spacing w:line="360" w:lineRule="auto"/>
        <w:ind w:firstLine="468" w:firstLineChars="195"/>
        <w:jc w:val="left"/>
        <w:rPr>
          <w:rFonts w:ascii="宋体" w:hAnsi="宋体"/>
          <w:color w:val="000000"/>
          <w:kern w:val="0"/>
          <w:sz w:val="24"/>
        </w:rPr>
      </w:pPr>
      <w:r>
        <w:rPr>
          <w:rFonts w:ascii="宋体" w:hAnsi="宋体"/>
          <w:color w:val="000000"/>
          <w:sz w:val="24"/>
        </w:rPr>
        <w:t>工程保修期为：</w:t>
      </w:r>
      <w:r>
        <w:rPr>
          <w:rFonts w:ascii="宋体" w:hAnsi="宋体"/>
          <w:color w:val="000000"/>
          <w:kern w:val="0"/>
          <w:sz w:val="24"/>
          <w:u w:val="single"/>
        </w:rPr>
        <w:t xml:space="preserve">  </w:t>
      </w:r>
      <w:r>
        <w:rPr>
          <w:rFonts w:hint="eastAsia" w:ascii="宋体" w:hAnsi="宋体"/>
          <w:color w:val="000000"/>
          <w:kern w:val="0"/>
          <w:sz w:val="24"/>
          <w:u w:val="single"/>
        </w:rPr>
        <w:t xml:space="preserve">见工程质量保修书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68" w:firstLineChars="195"/>
        <w:jc w:val="left"/>
        <w:rPr>
          <w:rFonts w:ascii="宋体" w:hAnsi="宋体"/>
          <w:color w:val="000000"/>
          <w:sz w:val="24"/>
        </w:rPr>
      </w:pPr>
      <w:r>
        <w:rPr>
          <w:rFonts w:ascii="宋体" w:hAnsi="宋体"/>
          <w:color w:val="000000"/>
          <w:sz w:val="24"/>
        </w:rPr>
        <w:t>15.4.3 修复通知</w:t>
      </w:r>
    </w:p>
    <w:p>
      <w:pPr>
        <w:spacing w:line="360" w:lineRule="auto"/>
        <w:ind w:firstLine="468" w:firstLineChars="195"/>
        <w:jc w:val="left"/>
        <w:rPr>
          <w:rFonts w:ascii="宋体" w:hAnsi="宋体"/>
          <w:color w:val="000000"/>
          <w:kern w:val="0"/>
          <w:sz w:val="24"/>
        </w:rPr>
      </w:pPr>
      <w:r>
        <w:rPr>
          <w:rFonts w:ascii="宋体" w:hAnsi="宋体"/>
          <w:color w:val="000000"/>
          <w:kern w:val="0"/>
          <w:sz w:val="24"/>
        </w:rPr>
        <w:t>承包人收到保修通知并到达工程现场的合理时间：</w:t>
      </w:r>
      <w:r>
        <w:rPr>
          <w:rFonts w:hint="eastAsia" w:ascii="宋体" w:hAnsi="宋体"/>
          <w:color w:val="000000"/>
          <w:kern w:val="0"/>
          <w:sz w:val="24"/>
          <w:u w:val="single"/>
        </w:rPr>
        <w:t>24小时内</w:t>
      </w:r>
      <w:r>
        <w:rPr>
          <w:rFonts w:ascii="宋体" w:hAnsi="宋体"/>
          <w:color w:val="000000"/>
          <w:kern w:val="0"/>
          <w:sz w:val="24"/>
          <w:u w:val="single"/>
        </w:rPr>
        <w:t xml:space="preserve">   </w:t>
      </w:r>
      <w:r>
        <w:rPr>
          <w:rFonts w:ascii="宋体" w:hAnsi="宋体"/>
          <w:color w:val="000000"/>
          <w:kern w:val="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16. 违约</w:t>
      </w:r>
    </w:p>
    <w:p>
      <w:pPr>
        <w:spacing w:after="120" w:line="360" w:lineRule="auto"/>
        <w:ind w:firstLine="480" w:firstLineChars="200"/>
        <w:rPr>
          <w:rFonts w:ascii="宋体" w:hAnsi="宋体"/>
          <w:color w:val="000000"/>
          <w:sz w:val="24"/>
        </w:rPr>
      </w:pPr>
      <w:r>
        <w:rPr>
          <w:rFonts w:ascii="宋体" w:hAnsi="宋体"/>
          <w:color w:val="000000"/>
          <w:sz w:val="24"/>
        </w:rPr>
        <w:t>16.1 发包人违约</w:t>
      </w:r>
    </w:p>
    <w:p>
      <w:pPr>
        <w:spacing w:line="360" w:lineRule="auto"/>
        <w:ind w:firstLine="480" w:firstLineChars="200"/>
        <w:jc w:val="left"/>
        <w:rPr>
          <w:rFonts w:ascii="宋体" w:hAnsi="宋体"/>
          <w:color w:val="000000"/>
          <w:sz w:val="24"/>
        </w:rPr>
      </w:pPr>
      <w:r>
        <w:rPr>
          <w:rFonts w:ascii="宋体" w:hAnsi="宋体"/>
          <w:color w:val="000000"/>
          <w:sz w:val="24"/>
        </w:rPr>
        <w:t>16.1.1发包人违约的情形</w:t>
      </w:r>
    </w:p>
    <w:p>
      <w:pPr>
        <w:spacing w:line="360" w:lineRule="auto"/>
        <w:ind w:firstLine="480" w:firstLineChars="200"/>
        <w:jc w:val="left"/>
        <w:rPr>
          <w:rFonts w:ascii="宋体" w:hAnsi="宋体"/>
          <w:color w:val="000000"/>
          <w:kern w:val="0"/>
          <w:sz w:val="24"/>
          <w:u w:val="single"/>
        </w:rPr>
      </w:pPr>
      <w:r>
        <w:rPr>
          <w:rFonts w:ascii="宋体" w:hAnsi="宋体"/>
          <w:color w:val="000000"/>
          <w:kern w:val="0"/>
          <w:sz w:val="24"/>
        </w:rPr>
        <w:t>发包人违约的其他情形：</w:t>
      </w:r>
      <w:r>
        <w:rPr>
          <w:rFonts w:ascii="宋体" w:hAnsi="宋体"/>
          <w:color w:val="000000"/>
          <w:kern w:val="0"/>
          <w:sz w:val="24"/>
          <w:u w:val="single"/>
        </w:rPr>
        <w:t xml:space="preserve">          </w:t>
      </w:r>
      <w:r>
        <w:rPr>
          <w:rFonts w:hint="eastAsia" w:ascii="宋体" w:hAnsi="宋体"/>
          <w:color w:val="000000"/>
          <w:kern w:val="0"/>
          <w:sz w:val="24"/>
          <w:u w:val="single"/>
        </w:rPr>
        <w:t>/</w:t>
      </w:r>
      <w:r>
        <w:rPr>
          <w:rFonts w:ascii="宋体" w:hAnsi="宋体"/>
          <w:color w:val="000000"/>
          <w:kern w:val="0"/>
          <w:sz w:val="24"/>
          <w:u w:val="single"/>
        </w:rPr>
        <w:t xml:space="preserve">                      </w:t>
      </w:r>
    </w:p>
    <w:p>
      <w:pPr>
        <w:spacing w:line="360" w:lineRule="auto"/>
        <w:ind w:left="1200" w:hanging="1200" w:hangingChars="500"/>
        <w:jc w:val="left"/>
        <w:rPr>
          <w:rFonts w:ascii="宋体" w:hAnsi="宋体"/>
          <w:color w:val="000000"/>
          <w:kern w:val="0"/>
          <w:sz w:val="24"/>
        </w:rPr>
      </w:pP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left="1200" w:hanging="1200" w:hangingChars="500"/>
        <w:jc w:val="left"/>
        <w:rPr>
          <w:rFonts w:ascii="宋体" w:hAnsi="宋体"/>
          <w:color w:val="000000"/>
          <w:kern w:val="0"/>
          <w:sz w:val="24"/>
        </w:rPr>
      </w:pPr>
      <w:r>
        <w:rPr>
          <w:rFonts w:ascii="宋体" w:hAnsi="宋体"/>
          <w:color w:val="000000"/>
          <w:kern w:val="0"/>
          <w:sz w:val="24"/>
        </w:rPr>
        <w:t xml:space="preserve">    16.1.2 发包人违约的责任</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发包人违约责任的承担方式和计算方法：</w:t>
      </w:r>
    </w:p>
    <w:p>
      <w:pPr>
        <w:spacing w:line="360" w:lineRule="auto"/>
        <w:ind w:firstLine="480" w:firstLineChars="200"/>
        <w:jc w:val="left"/>
        <w:rPr>
          <w:rFonts w:ascii="宋体" w:hAnsi="宋体"/>
          <w:color w:val="000000"/>
          <w:kern w:val="0"/>
          <w:sz w:val="24"/>
          <w:u w:val="single"/>
        </w:rPr>
      </w:pPr>
      <w:r>
        <w:rPr>
          <w:rFonts w:ascii="宋体" w:hAnsi="宋体"/>
          <w:color w:val="000000"/>
          <w:kern w:val="0"/>
          <w:sz w:val="24"/>
        </w:rPr>
        <w:t>（1）因发包人原因未能在计划开工日期前7天内下达开工通知的违约责任：</w:t>
      </w:r>
      <w:r>
        <w:rPr>
          <w:rFonts w:ascii="宋体" w:hAnsi="宋体"/>
          <w:color w:val="000000"/>
          <w:kern w:val="0"/>
          <w:sz w:val="24"/>
          <w:u w:val="single"/>
        </w:rPr>
        <w:t xml:space="preserve">   </w:t>
      </w:r>
      <w:r>
        <w:rPr>
          <w:rFonts w:hint="eastAsia" w:ascii="宋体" w:hAnsi="宋体"/>
          <w:color w:val="000000"/>
          <w:kern w:val="0"/>
          <w:sz w:val="24"/>
          <w:u w:val="single"/>
        </w:rPr>
        <w:t xml:space="preserve">双方另行确定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（2）因发包人原因未能按合同约定支付合同价款的违约责任：</w:t>
      </w:r>
      <w:r>
        <w:rPr>
          <w:rFonts w:ascii="宋体" w:hAnsi="宋体"/>
          <w:color w:val="000000"/>
          <w:kern w:val="0"/>
          <w:sz w:val="24"/>
          <w:u w:val="single"/>
        </w:rPr>
        <w:t xml:space="preserve">           </w:t>
      </w:r>
      <w:r>
        <w:rPr>
          <w:rFonts w:hint="eastAsia" w:ascii="宋体" w:hAnsi="宋体"/>
          <w:color w:val="000000"/>
          <w:kern w:val="0"/>
          <w:sz w:val="24"/>
          <w:u w:val="single"/>
        </w:rPr>
        <w:t>双方另行确定</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（3）发包人违反第10.1款</w:t>
      </w:r>
      <w:r>
        <w:rPr>
          <w:rFonts w:hint="eastAsia" w:ascii="宋体" w:hAnsi="宋体"/>
          <w:color w:val="000000"/>
          <w:kern w:val="0"/>
          <w:sz w:val="24"/>
        </w:rPr>
        <w:t>〔</w:t>
      </w:r>
      <w:r>
        <w:rPr>
          <w:rFonts w:ascii="宋体" w:hAnsi="宋体"/>
          <w:color w:val="000000"/>
          <w:kern w:val="0"/>
          <w:sz w:val="24"/>
        </w:rPr>
        <w:t>变更的范围</w:t>
      </w:r>
      <w:r>
        <w:rPr>
          <w:rFonts w:hint="eastAsia" w:ascii="宋体" w:hAnsi="宋体"/>
          <w:color w:val="000000"/>
          <w:kern w:val="0"/>
          <w:sz w:val="24"/>
        </w:rPr>
        <w:t>〕</w:t>
      </w:r>
      <w:r>
        <w:rPr>
          <w:rFonts w:ascii="宋体" w:hAnsi="宋体"/>
          <w:color w:val="000000"/>
          <w:kern w:val="0"/>
          <w:sz w:val="24"/>
        </w:rPr>
        <w:t>第（2）项约定，自行实施被取消的工作或转由他人实施的违约责任：</w:t>
      </w:r>
      <w:r>
        <w:rPr>
          <w:rFonts w:hint="eastAsia" w:ascii="宋体" w:hAnsi="宋体"/>
          <w:color w:val="000000"/>
          <w:kern w:val="0"/>
          <w:sz w:val="24"/>
          <w:u w:val="single"/>
        </w:rPr>
        <w:t xml:space="preserve">双方另行确定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（4）发包人提供的材料、工程设备的规格、数量或质量不符合合同约定，或因发包人原因导致交货日期延误或交货地点变更等情况的违约责任：</w:t>
      </w:r>
      <w:r>
        <w:rPr>
          <w:rFonts w:ascii="宋体" w:hAnsi="宋体"/>
          <w:color w:val="000000"/>
          <w:kern w:val="0"/>
          <w:sz w:val="24"/>
          <w:u w:val="single"/>
        </w:rPr>
        <w:t xml:space="preserve">     </w:t>
      </w:r>
      <w:r>
        <w:rPr>
          <w:rFonts w:hint="eastAsia" w:ascii="宋体" w:hAnsi="宋体"/>
          <w:color w:val="000000"/>
          <w:kern w:val="0"/>
          <w:sz w:val="24"/>
          <w:u w:val="single"/>
        </w:rPr>
        <w:t xml:space="preserve">双方另行确定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kern w:val="0"/>
          <w:sz w:val="24"/>
          <w:u w:val="single"/>
        </w:rPr>
      </w:pPr>
      <w:r>
        <w:rPr>
          <w:rFonts w:ascii="宋体" w:hAnsi="宋体"/>
          <w:color w:val="000000"/>
          <w:kern w:val="0"/>
          <w:sz w:val="24"/>
        </w:rPr>
        <w:t>（5）因发包人违反合同约定造成暂停施工的违约责任：</w:t>
      </w:r>
      <w:r>
        <w:rPr>
          <w:rFonts w:ascii="宋体" w:hAnsi="宋体"/>
          <w:color w:val="000000"/>
          <w:kern w:val="0"/>
          <w:sz w:val="24"/>
          <w:u w:val="single"/>
        </w:rPr>
        <w:t xml:space="preserve">     </w:t>
      </w:r>
    </w:p>
    <w:p>
      <w:pPr>
        <w:spacing w:line="360" w:lineRule="auto"/>
        <w:jc w:val="left"/>
        <w:rPr>
          <w:rFonts w:ascii="宋体" w:hAnsi="宋体"/>
          <w:color w:val="000000"/>
          <w:kern w:val="0"/>
          <w:sz w:val="24"/>
        </w:rPr>
      </w:pPr>
      <w:r>
        <w:rPr>
          <w:rFonts w:ascii="宋体" w:hAnsi="宋体"/>
          <w:color w:val="000000"/>
          <w:kern w:val="0"/>
          <w:sz w:val="24"/>
          <w:u w:val="single"/>
        </w:rPr>
        <w:t xml:space="preserve">              </w:t>
      </w:r>
      <w:r>
        <w:rPr>
          <w:rFonts w:hint="eastAsia" w:ascii="宋体" w:hAnsi="宋体"/>
          <w:color w:val="000000"/>
          <w:kern w:val="0"/>
          <w:sz w:val="24"/>
          <w:u w:val="single"/>
        </w:rPr>
        <w:t xml:space="preserve">双方另行确定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（6）发包人无正当理由没有在约定期限内发出复工指示，导致承包人无法复工的违约责任：</w:t>
      </w:r>
      <w:r>
        <w:rPr>
          <w:rFonts w:ascii="宋体" w:hAnsi="宋体"/>
          <w:color w:val="000000"/>
          <w:kern w:val="0"/>
          <w:sz w:val="24"/>
          <w:u w:val="single"/>
        </w:rPr>
        <w:t xml:space="preserve">      </w:t>
      </w:r>
      <w:r>
        <w:rPr>
          <w:rFonts w:hint="eastAsia" w:ascii="宋体" w:hAnsi="宋体"/>
          <w:color w:val="000000"/>
          <w:kern w:val="0"/>
          <w:sz w:val="24"/>
          <w:u w:val="single"/>
        </w:rPr>
        <w:t xml:space="preserve">双方另行确定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（7）</w:t>
      </w:r>
      <w:r>
        <w:rPr>
          <w:rFonts w:hint="eastAsia" w:ascii="宋体" w:hAnsi="宋体"/>
          <w:color w:val="000000"/>
          <w:kern w:val="0"/>
          <w:sz w:val="24"/>
        </w:rPr>
        <w:t>其他：</w:t>
      </w:r>
      <w:r>
        <w:rPr>
          <w:rFonts w:ascii="宋体" w:hAnsi="宋体"/>
          <w:color w:val="000000"/>
          <w:kern w:val="0"/>
          <w:sz w:val="24"/>
          <w:u w:val="single"/>
        </w:rPr>
        <w:t xml:space="preserve">               </w:t>
      </w:r>
      <w:r>
        <w:rPr>
          <w:rFonts w:hint="eastAsia" w:ascii="宋体" w:hAnsi="宋体"/>
          <w:color w:val="000000"/>
          <w:kern w:val="0"/>
          <w:sz w:val="24"/>
          <w:u w:val="single"/>
        </w:rPr>
        <w:t>/</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sz w:val="24"/>
        </w:rPr>
      </w:pPr>
      <w:r>
        <w:rPr>
          <w:rFonts w:ascii="宋体" w:hAnsi="宋体"/>
          <w:color w:val="000000"/>
          <w:sz w:val="24"/>
        </w:rPr>
        <w:t>16.1.3 因发包人违约解除合同</w:t>
      </w:r>
    </w:p>
    <w:p>
      <w:pPr>
        <w:autoSpaceDE w:val="0"/>
        <w:autoSpaceDN w:val="0"/>
        <w:adjustRightInd w:val="0"/>
        <w:spacing w:line="360" w:lineRule="auto"/>
        <w:ind w:firstLine="480" w:firstLineChars="200"/>
        <w:jc w:val="left"/>
        <w:rPr>
          <w:rFonts w:ascii="宋体" w:hAnsi="宋体"/>
          <w:color w:val="000000"/>
          <w:kern w:val="0"/>
          <w:sz w:val="24"/>
        </w:rPr>
      </w:pPr>
      <w:r>
        <w:rPr>
          <w:rFonts w:ascii="宋体" w:hAnsi="宋体"/>
          <w:color w:val="000000"/>
          <w:kern w:val="0"/>
          <w:sz w:val="24"/>
        </w:rPr>
        <w:t>承包人按16.1.1项</w:t>
      </w:r>
      <w:r>
        <w:rPr>
          <w:rFonts w:hint="eastAsia" w:ascii="宋体" w:hAnsi="宋体"/>
          <w:color w:val="000000"/>
          <w:kern w:val="0"/>
          <w:sz w:val="24"/>
        </w:rPr>
        <w:t>〔</w:t>
      </w:r>
      <w:r>
        <w:rPr>
          <w:rFonts w:ascii="宋体" w:hAnsi="宋体"/>
          <w:color w:val="000000"/>
          <w:kern w:val="0"/>
          <w:sz w:val="24"/>
        </w:rPr>
        <w:t>发包人违约的情形</w:t>
      </w:r>
      <w:r>
        <w:rPr>
          <w:rFonts w:hint="eastAsia" w:ascii="宋体" w:hAnsi="宋体"/>
          <w:color w:val="000000"/>
          <w:kern w:val="0"/>
          <w:sz w:val="24"/>
        </w:rPr>
        <w:t>〕</w:t>
      </w:r>
      <w:r>
        <w:rPr>
          <w:rFonts w:ascii="宋体" w:hAnsi="宋体"/>
          <w:color w:val="000000"/>
          <w:kern w:val="0"/>
          <w:sz w:val="24"/>
        </w:rPr>
        <w:t>约定暂停施工满</w:t>
      </w:r>
      <w:r>
        <w:rPr>
          <w:rFonts w:ascii="宋体" w:hAnsi="宋体"/>
          <w:color w:val="000000"/>
          <w:kern w:val="0"/>
          <w:sz w:val="24"/>
          <w:u w:val="single"/>
        </w:rPr>
        <w:t xml:space="preserve">  </w:t>
      </w:r>
      <w:r>
        <w:rPr>
          <w:rFonts w:hint="eastAsia" w:ascii="宋体" w:hAnsi="宋体"/>
          <w:color w:val="000000"/>
          <w:kern w:val="0"/>
          <w:sz w:val="24"/>
          <w:u w:val="single"/>
        </w:rPr>
        <w:t>60</w:t>
      </w:r>
      <w:r>
        <w:rPr>
          <w:rFonts w:ascii="宋体" w:hAnsi="宋体"/>
          <w:color w:val="000000"/>
          <w:kern w:val="0"/>
          <w:sz w:val="24"/>
          <w:u w:val="single"/>
        </w:rPr>
        <w:t xml:space="preserve">  </w:t>
      </w:r>
      <w:r>
        <w:rPr>
          <w:rFonts w:ascii="宋体" w:hAnsi="宋体"/>
          <w:color w:val="000000"/>
          <w:kern w:val="0"/>
          <w:sz w:val="24"/>
        </w:rPr>
        <w:t>天后发包人仍不纠正其违约行为并致使合同目的不能实现的，承包人有权解除合同。</w:t>
      </w:r>
    </w:p>
    <w:p>
      <w:pPr>
        <w:spacing w:after="120" w:line="360" w:lineRule="auto"/>
        <w:ind w:firstLine="480" w:firstLineChars="200"/>
        <w:rPr>
          <w:rFonts w:ascii="宋体" w:hAnsi="宋体"/>
          <w:color w:val="000000"/>
          <w:sz w:val="24"/>
        </w:rPr>
      </w:pPr>
      <w:r>
        <w:rPr>
          <w:rFonts w:ascii="宋体" w:hAnsi="宋体"/>
          <w:color w:val="000000"/>
          <w:sz w:val="24"/>
        </w:rPr>
        <w:t>16.2 承包人违约</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16.2.1 承包人违约的情形</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承包人违约的其他情形：</w:t>
      </w:r>
      <w:r>
        <w:rPr>
          <w:rFonts w:ascii="宋体" w:hAnsi="宋体"/>
          <w:color w:val="000000"/>
          <w:kern w:val="0"/>
          <w:sz w:val="24"/>
          <w:u w:val="single"/>
        </w:rPr>
        <w:t xml:space="preserve">  </w:t>
      </w:r>
      <w:r>
        <w:rPr>
          <w:rFonts w:hint="eastAsia" w:ascii="宋体" w:hAnsi="宋体"/>
          <w:color w:val="000000"/>
          <w:kern w:val="0"/>
          <w:sz w:val="24"/>
          <w:u w:val="single"/>
        </w:rPr>
        <w:t xml:space="preserve">双方另行确定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kern w:val="0"/>
          <w:sz w:val="24"/>
        </w:rPr>
      </w:pPr>
      <w:r>
        <w:rPr>
          <w:rFonts w:ascii="宋体" w:hAnsi="宋体"/>
          <w:color w:val="000000"/>
          <w:kern w:val="0"/>
          <w:sz w:val="24"/>
        </w:rPr>
        <w:t>16.2.2承包人违约的责任</w:t>
      </w:r>
    </w:p>
    <w:p>
      <w:pPr>
        <w:spacing w:line="360" w:lineRule="auto"/>
        <w:ind w:firstLine="480" w:firstLineChars="200"/>
        <w:jc w:val="left"/>
        <w:rPr>
          <w:rFonts w:ascii="宋体" w:hAnsi="宋体"/>
          <w:color w:val="000000"/>
          <w:kern w:val="0"/>
          <w:sz w:val="24"/>
          <w:u w:val="single"/>
        </w:rPr>
      </w:pPr>
      <w:r>
        <w:rPr>
          <w:rFonts w:ascii="宋体" w:hAnsi="宋体"/>
          <w:color w:val="000000"/>
          <w:kern w:val="0"/>
          <w:sz w:val="24"/>
        </w:rPr>
        <w:t>承包人违约责任的承担方式和计算方法：</w:t>
      </w:r>
      <w:r>
        <w:rPr>
          <w:rFonts w:ascii="宋体" w:hAnsi="宋体"/>
          <w:color w:val="000000"/>
          <w:kern w:val="0"/>
          <w:sz w:val="24"/>
          <w:u w:val="single"/>
        </w:rPr>
        <w:t xml:space="preserve">  </w:t>
      </w:r>
      <w:r>
        <w:rPr>
          <w:rFonts w:hint="eastAsia" w:ascii="宋体" w:hAnsi="宋体"/>
          <w:color w:val="000000"/>
          <w:kern w:val="0"/>
          <w:sz w:val="24"/>
          <w:u w:val="single"/>
        </w:rPr>
        <w:t>由承包人承担全部费用并承担相关法律责任</w:t>
      </w:r>
      <w:r>
        <w:rPr>
          <w:rFonts w:ascii="宋体" w:hAnsi="宋体"/>
          <w:color w:val="000000"/>
          <w:kern w:val="0"/>
          <w:sz w:val="24"/>
          <w:u w:val="single"/>
        </w:rPr>
        <w:t xml:space="preserve">                          </w:t>
      </w:r>
      <w:r>
        <w:rPr>
          <w:rFonts w:ascii="宋体" w:hAnsi="宋体"/>
          <w:color w:val="000000"/>
          <w:kern w:val="0"/>
          <w:sz w:val="24"/>
        </w:rPr>
        <w:t>。</w:t>
      </w:r>
      <w:r>
        <w:rPr>
          <w:rFonts w:ascii="宋体" w:hAnsi="宋体"/>
          <w:color w:val="000000"/>
          <w:sz w:val="24"/>
        </w:rPr>
        <w:t xml:space="preserve">    </w:t>
      </w:r>
    </w:p>
    <w:p>
      <w:pPr>
        <w:spacing w:line="360" w:lineRule="auto"/>
        <w:ind w:firstLine="480" w:firstLineChars="200"/>
        <w:jc w:val="left"/>
        <w:rPr>
          <w:rFonts w:ascii="宋体" w:hAnsi="宋体"/>
          <w:color w:val="000000"/>
          <w:sz w:val="24"/>
        </w:rPr>
      </w:pPr>
      <w:r>
        <w:rPr>
          <w:rFonts w:ascii="宋体" w:hAnsi="宋体"/>
          <w:color w:val="000000"/>
          <w:sz w:val="24"/>
        </w:rPr>
        <w:t>16.2.3 因承包人违约解除合同</w:t>
      </w:r>
    </w:p>
    <w:p>
      <w:pPr>
        <w:spacing w:before="120" w:after="120" w:line="360" w:lineRule="auto"/>
        <w:ind w:firstLine="480" w:firstLineChars="200"/>
        <w:rPr>
          <w:rFonts w:ascii="宋体" w:hAnsi="宋体"/>
          <w:color w:val="000000"/>
          <w:kern w:val="0"/>
          <w:sz w:val="24"/>
        </w:rPr>
      </w:pPr>
      <w:r>
        <w:rPr>
          <w:rFonts w:ascii="宋体" w:hAnsi="宋体"/>
          <w:color w:val="000000"/>
          <w:kern w:val="0"/>
          <w:sz w:val="24"/>
        </w:rPr>
        <w:t>关于承包人违约解除合同的特别约定：</w:t>
      </w:r>
      <w:r>
        <w:rPr>
          <w:rFonts w:ascii="宋体" w:hAnsi="宋体"/>
          <w:color w:val="000000"/>
          <w:kern w:val="0"/>
          <w:sz w:val="24"/>
          <w:u w:val="single"/>
        </w:rPr>
        <w:t xml:space="preserve">  </w:t>
      </w:r>
      <w:r>
        <w:rPr>
          <w:rFonts w:hint="eastAsia" w:ascii="宋体" w:hAnsi="宋体"/>
          <w:color w:val="000000"/>
          <w:kern w:val="0"/>
          <w:sz w:val="24"/>
          <w:u w:val="single"/>
        </w:rPr>
        <w:t>按通用条款执行</w:t>
      </w:r>
      <w:r>
        <w:rPr>
          <w:rFonts w:ascii="宋体" w:hAnsi="宋体"/>
          <w:color w:val="000000"/>
          <w:kern w:val="0"/>
          <w:sz w:val="24"/>
          <w:u w:val="single"/>
        </w:rPr>
        <w:t xml:space="preserve">  </w:t>
      </w:r>
      <w:r>
        <w:rPr>
          <w:rFonts w:ascii="宋体" w:hAnsi="宋体"/>
          <w:color w:val="000000"/>
          <w:kern w:val="0"/>
          <w:sz w:val="24"/>
        </w:rPr>
        <w:t>。</w:t>
      </w:r>
    </w:p>
    <w:p>
      <w:pPr>
        <w:spacing w:before="120" w:after="120" w:line="360" w:lineRule="auto"/>
        <w:ind w:firstLine="480" w:firstLineChars="200"/>
        <w:rPr>
          <w:rFonts w:ascii="宋体" w:hAnsi="宋体"/>
          <w:color w:val="000000"/>
          <w:kern w:val="0"/>
          <w:sz w:val="24"/>
        </w:rPr>
      </w:pPr>
      <w:r>
        <w:rPr>
          <w:rFonts w:ascii="宋体" w:hAnsi="宋体"/>
          <w:color w:val="000000"/>
          <w:kern w:val="0"/>
          <w:sz w:val="24"/>
        </w:rPr>
        <w:t>发包人</w:t>
      </w:r>
      <w:r>
        <w:rPr>
          <w:rFonts w:hint="eastAsia" w:ascii="宋体" w:hAnsi="宋体"/>
          <w:color w:val="000000"/>
          <w:kern w:val="0"/>
          <w:sz w:val="24"/>
        </w:rPr>
        <w:t>继续</w:t>
      </w:r>
      <w:r>
        <w:rPr>
          <w:rFonts w:ascii="宋体" w:hAnsi="宋体"/>
          <w:color w:val="000000"/>
          <w:kern w:val="0"/>
          <w:sz w:val="24"/>
        </w:rPr>
        <w:t>使用承包人在施工现场的材料、设备、临时工程、承包人文件和由承包人或以其名义编制的其他文件</w:t>
      </w:r>
      <w:r>
        <w:rPr>
          <w:rFonts w:hint="eastAsia" w:ascii="宋体" w:hAnsi="宋体"/>
          <w:color w:val="000000"/>
          <w:kern w:val="0"/>
          <w:sz w:val="24"/>
        </w:rPr>
        <w:t>的费用承担方式</w:t>
      </w:r>
      <w:r>
        <w:rPr>
          <w:rFonts w:ascii="宋体" w:hAnsi="宋体"/>
          <w:color w:val="000000"/>
          <w:kern w:val="0"/>
          <w:sz w:val="24"/>
        </w:rPr>
        <w:t>：</w:t>
      </w:r>
      <w:r>
        <w:rPr>
          <w:rFonts w:ascii="宋体" w:hAnsi="宋体"/>
          <w:color w:val="000000"/>
          <w:kern w:val="0"/>
          <w:sz w:val="24"/>
          <w:u w:val="single"/>
        </w:rPr>
        <w:t xml:space="preserve">  </w:t>
      </w:r>
      <w:r>
        <w:rPr>
          <w:rFonts w:hint="eastAsia" w:ascii="宋体" w:hAnsi="宋体"/>
          <w:color w:val="000000"/>
          <w:kern w:val="0"/>
          <w:sz w:val="24"/>
          <w:u w:val="single"/>
        </w:rPr>
        <w:t xml:space="preserve">双方另行确定                                 </w:t>
      </w:r>
      <w:r>
        <w:rPr>
          <w:rFonts w:ascii="宋体" w:hAnsi="宋体"/>
          <w:color w:val="000000"/>
          <w:kern w:val="0"/>
          <w:sz w:val="24"/>
          <w:u w:val="single"/>
        </w:rPr>
        <w:t xml:space="preserve">   </w:t>
      </w:r>
      <w:r>
        <w:rPr>
          <w:rFonts w:hint="eastAsia" w:ascii="宋体" w:hAnsi="宋体"/>
          <w:color w:val="000000"/>
          <w:kern w:val="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 xml:space="preserve">17. 不可抗力 </w:t>
      </w:r>
    </w:p>
    <w:p>
      <w:pPr>
        <w:spacing w:after="120" w:line="360" w:lineRule="auto"/>
        <w:ind w:firstLine="480" w:firstLineChars="200"/>
        <w:rPr>
          <w:rFonts w:ascii="宋体" w:hAnsi="宋体"/>
          <w:color w:val="000000"/>
          <w:sz w:val="24"/>
        </w:rPr>
      </w:pPr>
      <w:r>
        <w:rPr>
          <w:rFonts w:ascii="宋体" w:hAnsi="宋体"/>
          <w:color w:val="000000"/>
          <w:sz w:val="24"/>
        </w:rPr>
        <w:t>17.1 不可抗力的确认</w:t>
      </w:r>
    </w:p>
    <w:p>
      <w:pPr>
        <w:spacing w:line="360" w:lineRule="auto"/>
        <w:ind w:firstLine="480" w:firstLineChars="200"/>
        <w:jc w:val="left"/>
        <w:rPr>
          <w:rFonts w:ascii="宋体" w:hAnsi="宋体"/>
          <w:color w:val="000000"/>
          <w:kern w:val="0"/>
          <w:sz w:val="24"/>
          <w:u w:val="single"/>
        </w:rPr>
      </w:pPr>
      <w:r>
        <w:rPr>
          <w:rFonts w:ascii="宋体" w:hAnsi="宋体"/>
          <w:color w:val="000000"/>
          <w:sz w:val="24"/>
        </w:rPr>
        <w:t xml:space="preserve">除通用合同条款约定的不可抗力事件之外，视为不可抗力的其他情形： </w:t>
      </w:r>
      <w:r>
        <w:rPr>
          <w:rFonts w:ascii="宋体" w:hAnsi="宋体"/>
          <w:color w:val="000000"/>
          <w:kern w:val="0"/>
          <w:sz w:val="24"/>
          <w:u w:val="single"/>
        </w:rPr>
        <w:t xml:space="preserve">            </w:t>
      </w:r>
      <w:r>
        <w:rPr>
          <w:rFonts w:hint="eastAsia" w:ascii="宋体" w:hAnsi="宋体"/>
          <w:color w:val="000000"/>
          <w:kern w:val="0"/>
          <w:sz w:val="24"/>
          <w:u w:val="single"/>
        </w:rPr>
        <w:t>/</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after="120" w:line="360" w:lineRule="auto"/>
        <w:ind w:firstLine="480" w:firstLineChars="200"/>
        <w:rPr>
          <w:rFonts w:ascii="宋体" w:hAnsi="宋体"/>
          <w:color w:val="000000"/>
          <w:sz w:val="24"/>
        </w:rPr>
      </w:pPr>
      <w:r>
        <w:rPr>
          <w:rFonts w:ascii="宋体" w:hAnsi="宋体"/>
          <w:color w:val="000000"/>
          <w:sz w:val="24"/>
        </w:rPr>
        <w:t>17.4 因不可抗力解除合同</w:t>
      </w:r>
    </w:p>
    <w:p>
      <w:pPr>
        <w:spacing w:line="360" w:lineRule="auto"/>
        <w:ind w:firstLine="480" w:firstLineChars="200"/>
        <w:jc w:val="left"/>
        <w:rPr>
          <w:rFonts w:ascii="宋体" w:hAnsi="宋体"/>
          <w:color w:val="000000"/>
          <w:sz w:val="24"/>
        </w:rPr>
      </w:pPr>
      <w:r>
        <w:rPr>
          <w:rFonts w:ascii="宋体" w:hAnsi="宋体"/>
          <w:color w:val="000000"/>
          <w:sz w:val="24"/>
        </w:rPr>
        <w:t>合同解除后，发包人应在商定或确定发包人应支付款项后</w:t>
      </w:r>
      <w:r>
        <w:rPr>
          <w:rFonts w:ascii="宋体" w:hAnsi="宋体"/>
          <w:color w:val="000000"/>
          <w:sz w:val="24"/>
          <w:u w:val="single"/>
        </w:rPr>
        <w:t xml:space="preserve">  </w:t>
      </w:r>
      <w:r>
        <w:rPr>
          <w:rFonts w:hint="eastAsia" w:ascii="宋体" w:hAnsi="宋体"/>
          <w:color w:val="000000"/>
          <w:sz w:val="24"/>
          <w:u w:val="single"/>
        </w:rPr>
        <w:t>60</w:t>
      </w:r>
      <w:r>
        <w:rPr>
          <w:rFonts w:ascii="宋体" w:hAnsi="宋体"/>
          <w:color w:val="000000"/>
          <w:sz w:val="24"/>
          <w:u w:val="single"/>
        </w:rPr>
        <w:t xml:space="preserve">  </w:t>
      </w:r>
      <w:r>
        <w:rPr>
          <w:rFonts w:ascii="宋体" w:hAnsi="宋体"/>
          <w:color w:val="000000"/>
          <w:sz w:val="24"/>
        </w:rPr>
        <w:t>天内完成款项的支付。</w:t>
      </w:r>
    </w:p>
    <w:p>
      <w:pPr>
        <w:keepNext/>
        <w:keepLines/>
        <w:spacing w:before="120" w:after="120" w:line="360" w:lineRule="auto"/>
        <w:outlineLvl w:val="3"/>
        <w:rPr>
          <w:rFonts w:ascii="宋体" w:hAnsi="宋体"/>
          <w:bCs/>
          <w:color w:val="000000"/>
          <w:sz w:val="24"/>
        </w:rPr>
      </w:pPr>
      <w:r>
        <w:rPr>
          <w:rFonts w:ascii="宋体" w:hAnsi="宋体"/>
          <w:bCs/>
          <w:color w:val="000000"/>
          <w:sz w:val="24"/>
        </w:rPr>
        <w:t>18. 保险</w:t>
      </w:r>
    </w:p>
    <w:p>
      <w:pPr>
        <w:spacing w:after="120" w:line="360" w:lineRule="auto"/>
        <w:ind w:firstLine="480" w:firstLineChars="200"/>
        <w:rPr>
          <w:rFonts w:ascii="宋体" w:hAnsi="宋体"/>
          <w:color w:val="000000"/>
          <w:sz w:val="24"/>
        </w:rPr>
      </w:pPr>
      <w:r>
        <w:rPr>
          <w:rFonts w:ascii="宋体" w:hAnsi="宋体"/>
          <w:color w:val="000000"/>
          <w:sz w:val="24"/>
        </w:rPr>
        <w:t>18.1 工程保险</w:t>
      </w:r>
    </w:p>
    <w:p>
      <w:pPr>
        <w:spacing w:line="360" w:lineRule="auto"/>
        <w:ind w:firstLine="480" w:firstLineChars="200"/>
        <w:jc w:val="left"/>
        <w:rPr>
          <w:rFonts w:ascii="宋体" w:hAnsi="宋体"/>
          <w:color w:val="000000"/>
          <w:sz w:val="24"/>
        </w:rPr>
      </w:pPr>
      <w:r>
        <w:rPr>
          <w:rFonts w:ascii="宋体" w:hAnsi="宋体"/>
          <w:color w:val="000000"/>
          <w:sz w:val="24"/>
        </w:rPr>
        <w:t>关于工程保险的特别约定：</w:t>
      </w:r>
      <w:r>
        <w:rPr>
          <w:rFonts w:ascii="宋体" w:hAnsi="宋体"/>
          <w:color w:val="000000"/>
          <w:kern w:val="0"/>
          <w:sz w:val="24"/>
          <w:u w:val="single"/>
        </w:rPr>
        <w:t xml:space="preserve">   </w:t>
      </w:r>
      <w:r>
        <w:rPr>
          <w:rFonts w:hint="eastAsia" w:ascii="宋体" w:hAnsi="宋体"/>
          <w:color w:val="000000"/>
          <w:kern w:val="0"/>
          <w:sz w:val="24"/>
          <w:u w:val="single"/>
        </w:rPr>
        <w:t>按通用条款执行</w:t>
      </w:r>
      <w:r>
        <w:rPr>
          <w:rFonts w:ascii="宋体" w:hAnsi="宋体"/>
          <w:color w:val="000000"/>
          <w:kern w:val="0"/>
          <w:sz w:val="24"/>
          <w:u w:val="single"/>
        </w:rPr>
        <w:t xml:space="preserve">     </w:t>
      </w:r>
      <w:r>
        <w:rPr>
          <w:rFonts w:ascii="宋体" w:hAnsi="宋体"/>
          <w:color w:val="000000"/>
          <w:kern w:val="0"/>
          <w:sz w:val="24"/>
        </w:rPr>
        <w:t>。</w:t>
      </w:r>
    </w:p>
    <w:p>
      <w:pPr>
        <w:spacing w:after="120" w:line="360" w:lineRule="auto"/>
        <w:ind w:firstLine="480" w:firstLineChars="200"/>
        <w:rPr>
          <w:rFonts w:ascii="宋体" w:hAnsi="宋体"/>
          <w:color w:val="000000"/>
          <w:sz w:val="24"/>
        </w:rPr>
      </w:pPr>
      <w:r>
        <w:rPr>
          <w:rFonts w:ascii="宋体" w:hAnsi="宋体"/>
          <w:color w:val="000000"/>
          <w:sz w:val="24"/>
        </w:rPr>
        <w:t>18.3 其他保险</w:t>
      </w:r>
    </w:p>
    <w:p>
      <w:pPr>
        <w:spacing w:line="360" w:lineRule="auto"/>
        <w:ind w:firstLine="480" w:firstLineChars="200"/>
        <w:jc w:val="left"/>
        <w:rPr>
          <w:rFonts w:ascii="宋体" w:hAnsi="宋体"/>
          <w:color w:val="000000"/>
          <w:kern w:val="0"/>
          <w:sz w:val="24"/>
        </w:rPr>
      </w:pPr>
      <w:r>
        <w:rPr>
          <w:rFonts w:ascii="宋体" w:hAnsi="宋体"/>
          <w:color w:val="000000"/>
          <w:sz w:val="24"/>
        </w:rPr>
        <w:t>关于其他保险的约定：</w:t>
      </w:r>
      <w:r>
        <w:rPr>
          <w:rFonts w:ascii="宋体" w:hAnsi="宋体"/>
          <w:color w:val="000000"/>
          <w:kern w:val="0"/>
          <w:sz w:val="24"/>
          <w:u w:val="single"/>
        </w:rPr>
        <w:t xml:space="preserve">           </w:t>
      </w:r>
      <w:r>
        <w:rPr>
          <w:rFonts w:hint="eastAsia" w:ascii="宋体" w:hAnsi="宋体"/>
          <w:color w:val="000000"/>
          <w:kern w:val="0"/>
          <w:sz w:val="24"/>
          <w:u w:val="single"/>
        </w:rPr>
        <w:t>/</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hint="eastAsia" w:ascii="宋体" w:hAnsi="宋体"/>
          <w:color w:val="000000"/>
          <w:kern w:val="0"/>
          <w:sz w:val="24"/>
          <w:u w:val="single"/>
        </w:rPr>
        <w:t xml:space="preserve"> </w:t>
      </w:r>
      <w:r>
        <w:rPr>
          <w:rFonts w:ascii="宋体" w:hAnsi="宋体"/>
          <w:color w:val="000000"/>
          <w:kern w:val="0"/>
          <w:sz w:val="24"/>
          <w:u w:val="single"/>
        </w:rPr>
        <w:t xml:space="preserve">     </w:t>
      </w:r>
      <w:r>
        <w:rPr>
          <w:rFonts w:ascii="宋体" w:hAnsi="宋体"/>
          <w:color w:val="000000"/>
          <w:kern w:val="0"/>
          <w:sz w:val="24"/>
        </w:rPr>
        <w:t>。</w:t>
      </w:r>
    </w:p>
    <w:p>
      <w:pPr>
        <w:spacing w:line="360" w:lineRule="auto"/>
        <w:ind w:firstLine="480" w:firstLineChars="200"/>
        <w:jc w:val="left"/>
        <w:rPr>
          <w:rFonts w:ascii="宋体" w:hAnsi="宋体"/>
          <w:color w:val="000000"/>
          <w:sz w:val="24"/>
          <w:u w:val="single"/>
        </w:rPr>
      </w:pPr>
      <w:r>
        <w:rPr>
          <w:rFonts w:ascii="宋体" w:hAnsi="宋体"/>
          <w:color w:val="000000"/>
          <w:sz w:val="24"/>
        </w:rPr>
        <w:t>承包人是否应为其施工设备等办理财产保险：</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360" w:lineRule="auto"/>
        <w:jc w:val="left"/>
        <w:rPr>
          <w:rFonts w:ascii="宋体" w:hAnsi="宋体"/>
          <w:color w:val="000000"/>
          <w:kern w:val="0"/>
          <w:sz w:val="24"/>
        </w:rPr>
      </w:pPr>
      <w:r>
        <w:rPr>
          <w:rFonts w:ascii="宋体" w:hAnsi="宋体"/>
          <w:color w:val="000000"/>
          <w:sz w:val="24"/>
          <w:u w:val="single"/>
        </w:rPr>
        <w:t xml:space="preserve">               </w:t>
      </w:r>
      <w:r>
        <w:rPr>
          <w:rFonts w:hint="eastAsia" w:ascii="宋体" w:hAnsi="宋体"/>
          <w:color w:val="000000"/>
          <w:sz w:val="24"/>
          <w:u w:val="single"/>
        </w:rPr>
        <w:t>按通用条款执行</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18.7 通知义务</w:t>
      </w:r>
    </w:p>
    <w:p>
      <w:pPr>
        <w:spacing w:line="360" w:lineRule="auto"/>
        <w:ind w:firstLine="480" w:firstLineChars="200"/>
        <w:jc w:val="left"/>
        <w:rPr>
          <w:rFonts w:ascii="宋体" w:hAnsi="宋体"/>
          <w:color w:val="000000"/>
          <w:sz w:val="24"/>
        </w:rPr>
      </w:pPr>
      <w:r>
        <w:rPr>
          <w:rFonts w:ascii="宋体" w:hAnsi="宋体"/>
          <w:color w:val="000000"/>
          <w:kern w:val="0"/>
          <w:sz w:val="24"/>
        </w:rPr>
        <w:t>关于变更保险合同时的通知义务的约定：</w:t>
      </w:r>
      <w:r>
        <w:rPr>
          <w:rFonts w:ascii="宋体" w:hAnsi="宋体"/>
          <w:color w:val="000000"/>
          <w:sz w:val="24"/>
          <w:u w:val="single"/>
        </w:rPr>
        <w:t xml:space="preserve">  </w:t>
      </w:r>
      <w:r>
        <w:rPr>
          <w:rFonts w:hint="eastAsia" w:ascii="宋体" w:hAnsi="宋体"/>
          <w:color w:val="000000"/>
          <w:sz w:val="24"/>
          <w:u w:val="single"/>
        </w:rPr>
        <w:t xml:space="preserve">按通用条款执行  </w:t>
      </w:r>
      <w:r>
        <w:rPr>
          <w:rFonts w:ascii="宋体" w:hAnsi="宋体"/>
          <w:color w:val="000000"/>
          <w:sz w:val="24"/>
          <w:u w:val="single"/>
        </w:rPr>
        <w:t xml:space="preserve"> </w:t>
      </w:r>
      <w:r>
        <w:rPr>
          <w:rFonts w:ascii="宋体" w:hAnsi="宋体"/>
          <w:color w:val="000000"/>
          <w:sz w:val="24"/>
        </w:rPr>
        <w:t>。</w:t>
      </w:r>
    </w:p>
    <w:p>
      <w:pPr>
        <w:keepNext/>
        <w:keepLines/>
        <w:spacing w:before="120" w:after="120" w:line="360" w:lineRule="auto"/>
        <w:outlineLvl w:val="3"/>
        <w:rPr>
          <w:rFonts w:ascii="宋体" w:hAnsi="宋体"/>
          <w:bCs/>
          <w:color w:val="000000"/>
          <w:sz w:val="24"/>
        </w:rPr>
      </w:pPr>
      <w:r>
        <w:rPr>
          <w:rFonts w:ascii="宋体" w:hAnsi="宋体"/>
          <w:bCs/>
          <w:color w:val="000000"/>
          <w:sz w:val="24"/>
        </w:rPr>
        <w:t>20. 争议解决</w:t>
      </w:r>
    </w:p>
    <w:p>
      <w:pPr>
        <w:spacing w:after="120" w:line="360" w:lineRule="auto"/>
        <w:ind w:firstLine="480" w:firstLineChars="200"/>
        <w:rPr>
          <w:rFonts w:ascii="宋体" w:hAnsi="宋体"/>
          <w:color w:val="000000"/>
          <w:sz w:val="24"/>
        </w:rPr>
      </w:pPr>
      <w:r>
        <w:rPr>
          <w:rFonts w:ascii="宋体" w:hAnsi="宋体"/>
          <w:color w:val="000000"/>
          <w:sz w:val="24"/>
        </w:rPr>
        <w:t>20.3 争议评审</w:t>
      </w:r>
    </w:p>
    <w:p>
      <w:pPr>
        <w:spacing w:line="360" w:lineRule="auto"/>
        <w:ind w:left="149" w:leftChars="71" w:firstLine="360" w:firstLineChars="150"/>
        <w:jc w:val="left"/>
        <w:rPr>
          <w:rFonts w:ascii="宋体" w:hAnsi="宋体"/>
          <w:color w:val="000000"/>
          <w:sz w:val="24"/>
          <w:u w:val="single"/>
        </w:rPr>
      </w:pPr>
      <w:r>
        <w:rPr>
          <w:rFonts w:ascii="宋体" w:hAnsi="宋体"/>
          <w:color w:val="000000"/>
          <w:sz w:val="24"/>
        </w:rPr>
        <w:t>合同当事人是否同意将工程争议提交争议评审小组决</w:t>
      </w:r>
      <w:r>
        <w:rPr>
          <w:rFonts w:hint="eastAsia" w:ascii="宋体" w:hAnsi="宋体"/>
          <w:color w:val="000000"/>
          <w:sz w:val="24"/>
        </w:rPr>
        <w:t>定：</w:t>
      </w:r>
      <w:r>
        <w:rPr>
          <w:rFonts w:hint="eastAsia" w:ascii="宋体" w:hAnsi="宋体"/>
          <w:color w:val="000000"/>
          <w:sz w:val="24"/>
          <w:u w:val="single"/>
        </w:rPr>
        <w:t xml:space="preserve">    </w:t>
      </w:r>
    </w:p>
    <w:p>
      <w:pPr>
        <w:spacing w:line="360" w:lineRule="auto"/>
        <w:jc w:val="left"/>
        <w:rPr>
          <w:rFonts w:ascii="宋体" w:hAnsi="宋体"/>
          <w:color w:val="000000"/>
          <w:sz w:val="24"/>
        </w:rPr>
      </w:pPr>
      <w:r>
        <w:rPr>
          <w:rFonts w:hint="eastAsia" w:ascii="宋体" w:hAnsi="宋体"/>
          <w:color w:val="000000"/>
          <w:sz w:val="24"/>
          <w:u w:val="single"/>
        </w:rPr>
        <w:t xml:space="preserve">                          /                               </w:t>
      </w:r>
      <w:r>
        <w:rPr>
          <w:rFonts w:hint="eastAsia" w:ascii="宋体" w:hAnsi="宋体"/>
          <w:color w:val="000000"/>
          <w:sz w:val="24"/>
        </w:rPr>
        <w:t xml:space="preserve">。  </w:t>
      </w:r>
    </w:p>
    <w:p>
      <w:pPr>
        <w:spacing w:line="360" w:lineRule="auto"/>
        <w:ind w:firstLine="480" w:firstLineChars="200"/>
        <w:jc w:val="left"/>
        <w:rPr>
          <w:rFonts w:ascii="宋体" w:hAnsi="宋体"/>
          <w:color w:val="000000"/>
          <w:sz w:val="24"/>
        </w:rPr>
      </w:pPr>
      <w:r>
        <w:rPr>
          <w:rFonts w:ascii="宋体" w:hAnsi="宋体"/>
          <w:color w:val="000000"/>
          <w:sz w:val="24"/>
        </w:rPr>
        <w:t>20.3.1 争议</w:t>
      </w:r>
      <w:r>
        <w:rPr>
          <w:rFonts w:hint="eastAsia" w:ascii="宋体" w:hAnsi="宋体" w:eastAsia="宋体"/>
          <w:color w:val="000000"/>
          <w:sz w:val="24"/>
          <w:lang w:eastAsia="zh-CN"/>
        </w:rPr>
        <w:t>谈判</w:t>
      </w:r>
      <w:r>
        <w:rPr>
          <w:rFonts w:ascii="宋体" w:hAnsi="宋体"/>
          <w:color w:val="000000"/>
          <w:sz w:val="24"/>
        </w:rPr>
        <w:t>小组的确定</w:t>
      </w:r>
    </w:p>
    <w:p>
      <w:pPr>
        <w:spacing w:line="360" w:lineRule="auto"/>
        <w:ind w:firstLine="480" w:firstLineChars="200"/>
        <w:jc w:val="left"/>
        <w:rPr>
          <w:rFonts w:ascii="宋体" w:hAnsi="宋体"/>
          <w:color w:val="000000"/>
          <w:sz w:val="24"/>
          <w:u w:val="single"/>
        </w:rPr>
      </w:pPr>
      <w:r>
        <w:rPr>
          <w:rFonts w:ascii="宋体" w:hAnsi="宋体"/>
          <w:color w:val="000000"/>
          <w:sz w:val="24"/>
        </w:rPr>
        <w:t>争议</w:t>
      </w:r>
      <w:r>
        <w:rPr>
          <w:rFonts w:hint="eastAsia" w:ascii="宋体" w:hAnsi="宋体" w:eastAsia="宋体"/>
          <w:color w:val="000000"/>
          <w:sz w:val="24"/>
          <w:lang w:eastAsia="zh-CN"/>
        </w:rPr>
        <w:t>谈判</w:t>
      </w:r>
      <w:r>
        <w:rPr>
          <w:rFonts w:ascii="宋体" w:hAnsi="宋体"/>
          <w:color w:val="000000"/>
          <w:sz w:val="24"/>
        </w:rPr>
        <w:t>小组成员的确定：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选定争议评</w:t>
      </w:r>
      <w:r>
        <w:rPr>
          <w:rFonts w:hint="eastAsia" w:ascii="宋体" w:hAnsi="宋体" w:eastAsia="宋体"/>
          <w:color w:val="000000"/>
          <w:sz w:val="24"/>
          <w:lang w:eastAsia="zh-CN"/>
        </w:rPr>
        <w:t>谈判</w:t>
      </w:r>
      <w:r>
        <w:rPr>
          <w:rFonts w:ascii="宋体" w:hAnsi="宋体"/>
          <w:color w:val="000000"/>
          <w:sz w:val="24"/>
        </w:rPr>
        <w:t>小组的期限：</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争议</w:t>
      </w:r>
      <w:r>
        <w:rPr>
          <w:rFonts w:hint="eastAsia" w:ascii="宋体" w:hAnsi="宋体" w:eastAsia="宋体"/>
          <w:color w:val="000000"/>
          <w:sz w:val="24"/>
          <w:lang w:eastAsia="zh-CN"/>
        </w:rPr>
        <w:t>谈判</w:t>
      </w:r>
      <w:r>
        <w:rPr>
          <w:rFonts w:ascii="宋体" w:hAnsi="宋体"/>
          <w:color w:val="000000"/>
          <w:sz w:val="24"/>
        </w:rPr>
        <w:t>小组成员的报酬承担方式：</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line="360" w:lineRule="auto"/>
        <w:ind w:firstLine="480" w:firstLineChars="200"/>
        <w:jc w:val="left"/>
        <w:rPr>
          <w:rFonts w:ascii="宋体" w:hAnsi="宋体"/>
          <w:color w:val="000000"/>
          <w:sz w:val="24"/>
        </w:rPr>
      </w:pPr>
      <w:r>
        <w:rPr>
          <w:rFonts w:ascii="宋体" w:hAnsi="宋体"/>
          <w:color w:val="000000"/>
          <w:sz w:val="24"/>
        </w:rPr>
        <w:t>其他事项的约定：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utoSpaceDE w:val="0"/>
        <w:autoSpaceDN w:val="0"/>
        <w:adjustRightInd w:val="0"/>
        <w:spacing w:line="360" w:lineRule="auto"/>
        <w:ind w:firstLine="480" w:firstLineChars="200"/>
        <w:jc w:val="left"/>
        <w:rPr>
          <w:rFonts w:ascii="宋体" w:hAnsi="宋体"/>
          <w:color w:val="000000"/>
          <w:kern w:val="0"/>
          <w:sz w:val="24"/>
        </w:rPr>
      </w:pPr>
      <w:r>
        <w:rPr>
          <w:rFonts w:ascii="宋体" w:hAnsi="宋体"/>
          <w:color w:val="000000"/>
          <w:kern w:val="0"/>
          <w:sz w:val="24"/>
        </w:rPr>
        <w:t>20.3.2 争议</w:t>
      </w:r>
      <w:r>
        <w:rPr>
          <w:rFonts w:hint="eastAsia" w:ascii="宋体" w:hAnsi="宋体" w:eastAsia="宋体"/>
          <w:color w:val="000000"/>
          <w:sz w:val="24"/>
          <w:lang w:eastAsia="zh-CN"/>
        </w:rPr>
        <w:t>谈判</w:t>
      </w:r>
      <w:r>
        <w:rPr>
          <w:rFonts w:ascii="宋体" w:hAnsi="宋体"/>
          <w:color w:val="000000"/>
          <w:sz w:val="24"/>
        </w:rPr>
        <w:t>小组</w:t>
      </w:r>
      <w:r>
        <w:rPr>
          <w:rFonts w:ascii="宋体" w:hAnsi="宋体"/>
          <w:color w:val="000000"/>
          <w:kern w:val="0"/>
          <w:sz w:val="24"/>
        </w:rPr>
        <w:t>的决定</w:t>
      </w:r>
    </w:p>
    <w:p>
      <w:pPr>
        <w:spacing w:line="360" w:lineRule="auto"/>
        <w:ind w:firstLine="480" w:firstLineChars="200"/>
        <w:jc w:val="left"/>
        <w:rPr>
          <w:rFonts w:ascii="宋体" w:hAnsi="宋体"/>
          <w:color w:val="000000"/>
          <w:sz w:val="24"/>
        </w:rPr>
      </w:pPr>
      <w:r>
        <w:rPr>
          <w:rFonts w:ascii="宋体" w:hAnsi="宋体"/>
          <w:color w:val="000000"/>
          <w:sz w:val="24"/>
        </w:rPr>
        <w:t>合同当事人关于本项的约定：</w:t>
      </w:r>
      <w:r>
        <w:rPr>
          <w:rFonts w:ascii="宋体" w:hAnsi="宋体"/>
          <w:color w:val="000000"/>
          <w:sz w:val="24"/>
          <w:u w:val="single"/>
        </w:rPr>
        <w:t xml:space="preserve">     </w:t>
      </w:r>
      <w:r>
        <w:rPr>
          <w:rFonts w:hint="eastAsia" w:ascii="宋体" w:hAnsi="宋体"/>
          <w:color w:val="000000"/>
          <w:sz w:val="24"/>
          <w:u w:val="single"/>
        </w:rPr>
        <w:t>/</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spacing w:after="120" w:line="360" w:lineRule="auto"/>
        <w:ind w:firstLine="480" w:firstLineChars="200"/>
        <w:rPr>
          <w:rFonts w:ascii="宋体" w:hAnsi="宋体"/>
          <w:color w:val="000000"/>
          <w:sz w:val="24"/>
        </w:rPr>
      </w:pPr>
      <w:r>
        <w:rPr>
          <w:rFonts w:ascii="宋体" w:hAnsi="宋体"/>
          <w:color w:val="000000"/>
          <w:sz w:val="24"/>
        </w:rPr>
        <w:t>20.4仲裁或诉讼</w:t>
      </w:r>
    </w:p>
    <w:p>
      <w:pPr>
        <w:spacing w:after="120" w:line="360" w:lineRule="auto"/>
        <w:ind w:firstLine="480" w:firstLineChars="200"/>
        <w:rPr>
          <w:rFonts w:ascii="宋体" w:hAnsi="宋体"/>
          <w:color w:val="000000"/>
          <w:sz w:val="24"/>
        </w:rPr>
      </w:pPr>
      <w:r>
        <w:rPr>
          <w:rFonts w:ascii="宋体" w:hAnsi="宋体"/>
          <w:color w:val="000000"/>
          <w:sz w:val="24"/>
        </w:rPr>
        <w:t>因合同及合同有关事项发生的争议，按下列第</w:t>
      </w:r>
      <w:r>
        <w:rPr>
          <w:rFonts w:ascii="宋体" w:hAnsi="宋体"/>
          <w:color w:val="000000"/>
          <w:sz w:val="24"/>
          <w:u w:val="single"/>
        </w:rPr>
        <w:t xml:space="preserve">  </w:t>
      </w:r>
      <w:r>
        <w:rPr>
          <w:rFonts w:hint="eastAsia" w:ascii="宋体" w:hAnsi="宋体"/>
          <w:color w:val="000000"/>
          <w:sz w:val="24"/>
          <w:u w:val="single"/>
        </w:rPr>
        <w:t>2</w:t>
      </w:r>
      <w:r>
        <w:rPr>
          <w:rFonts w:ascii="宋体" w:hAnsi="宋体"/>
          <w:color w:val="000000"/>
          <w:sz w:val="24"/>
          <w:u w:val="single"/>
        </w:rPr>
        <w:t xml:space="preserve"> </w:t>
      </w:r>
      <w:r>
        <w:rPr>
          <w:rFonts w:ascii="宋体" w:hAnsi="宋体"/>
          <w:color w:val="000000"/>
          <w:sz w:val="24"/>
        </w:rPr>
        <w:t>种方式</w:t>
      </w:r>
      <w:r>
        <w:rPr>
          <w:rFonts w:hint="eastAsia" w:ascii="宋体" w:hAnsi="宋体"/>
          <w:color w:val="000000"/>
          <w:sz w:val="24"/>
        </w:rPr>
        <w:t>解</w:t>
      </w:r>
      <w:r>
        <w:rPr>
          <w:rFonts w:ascii="宋体" w:hAnsi="宋体"/>
          <w:color w:val="000000"/>
          <w:sz w:val="24"/>
        </w:rPr>
        <w:t>决：</w:t>
      </w:r>
    </w:p>
    <w:p>
      <w:pPr>
        <w:spacing w:line="360" w:lineRule="auto"/>
        <w:ind w:firstLine="480" w:firstLineChars="200"/>
        <w:jc w:val="left"/>
        <w:rPr>
          <w:rFonts w:ascii="宋体" w:hAnsi="宋体"/>
          <w:color w:val="000000"/>
          <w:sz w:val="24"/>
        </w:rPr>
      </w:pPr>
      <w:r>
        <w:rPr>
          <w:rFonts w:ascii="宋体" w:hAnsi="宋体"/>
          <w:color w:val="000000"/>
          <w:sz w:val="24"/>
        </w:rPr>
        <w:t>（1）向</w:t>
      </w:r>
      <w:r>
        <w:rPr>
          <w:rFonts w:ascii="宋体" w:hAnsi="宋体"/>
          <w:color w:val="000000"/>
          <w:sz w:val="24"/>
          <w:u w:val="single"/>
        </w:rPr>
        <w:t xml:space="preserve">              </w:t>
      </w:r>
      <w:r>
        <w:rPr>
          <w:rFonts w:ascii="宋体" w:hAnsi="宋体"/>
          <w:color w:val="000000"/>
          <w:sz w:val="24"/>
        </w:rPr>
        <w:t>仲裁委员会申请仲裁；</w:t>
      </w:r>
    </w:p>
    <w:p>
      <w:pPr>
        <w:spacing w:line="360" w:lineRule="auto"/>
        <w:ind w:firstLine="480" w:firstLineChars="200"/>
        <w:jc w:val="left"/>
        <w:rPr>
          <w:rFonts w:hint="eastAsia" w:ascii="宋体" w:hAnsi="宋体"/>
          <w:color w:val="000000"/>
          <w:sz w:val="24"/>
        </w:rPr>
      </w:pPr>
      <w:r>
        <w:rPr>
          <w:rFonts w:ascii="宋体" w:hAnsi="宋体"/>
          <w:color w:val="000000"/>
          <w:sz w:val="24"/>
        </w:rPr>
        <w:t>（2）向</w:t>
      </w:r>
      <w:r>
        <w:rPr>
          <w:rFonts w:ascii="宋体" w:hAnsi="宋体"/>
          <w:color w:val="000000"/>
          <w:sz w:val="24"/>
          <w:u w:val="single"/>
        </w:rPr>
        <w:t xml:space="preserve">  </w:t>
      </w:r>
      <w:r>
        <w:rPr>
          <w:rFonts w:hint="eastAsia" w:ascii="宋体" w:hAnsi="宋体"/>
          <w:color w:val="000000"/>
          <w:sz w:val="24"/>
          <w:u w:val="single"/>
          <w:lang w:val="en-US" w:eastAsia="zh-CN"/>
        </w:rPr>
        <w:t>富蕴县</w:t>
      </w:r>
      <w:r>
        <w:rPr>
          <w:rFonts w:ascii="宋体" w:hAnsi="宋体"/>
          <w:color w:val="000000"/>
          <w:sz w:val="24"/>
          <w:u w:val="single"/>
        </w:rPr>
        <w:t xml:space="preserve">   </w:t>
      </w:r>
      <w:r>
        <w:rPr>
          <w:rFonts w:ascii="宋体" w:hAnsi="宋体"/>
          <w:color w:val="000000"/>
          <w:sz w:val="24"/>
        </w:rPr>
        <w:t>人民法院起诉。</w:t>
      </w:r>
    </w:p>
    <w:p>
      <w:pPr>
        <w:spacing w:line="360" w:lineRule="auto"/>
        <w:ind w:firstLine="480" w:firstLineChars="200"/>
        <w:jc w:val="left"/>
        <w:rPr>
          <w:rFonts w:ascii="宋体" w:hAnsi="宋体"/>
          <w:color w:val="000000"/>
          <w:sz w:val="24"/>
        </w:rPr>
      </w:pPr>
      <w:r>
        <w:rPr>
          <w:rFonts w:hint="eastAsia" w:ascii="宋体" w:hAnsi="宋体"/>
          <w:color w:val="000000"/>
          <w:sz w:val="24"/>
        </w:rPr>
        <w:t>20.5 补充条款</w:t>
      </w:r>
    </w:p>
    <w:p>
      <w:pPr>
        <w:spacing w:line="360" w:lineRule="auto"/>
        <w:ind w:firstLine="480" w:firstLineChars="200"/>
        <w:jc w:val="left"/>
        <w:rPr>
          <w:rFonts w:ascii="宋体" w:hAnsi="宋体"/>
          <w:color w:val="000000"/>
          <w:sz w:val="24"/>
          <w:u w:val="single"/>
        </w:rPr>
      </w:pPr>
      <w:r>
        <w:rPr>
          <w:rFonts w:hint="eastAsia" w:ascii="宋体" w:hAnsi="宋体"/>
          <w:color w:val="000000"/>
          <w:sz w:val="24"/>
          <w:u w:val="single"/>
        </w:rPr>
        <w:t>1、发包人工程手续办理委托承包人进行，发包人安排专人配合，工程缴纳的手续费由发包人承担，其它费用已包含在合同价中。</w:t>
      </w:r>
    </w:p>
    <w:p>
      <w:pPr>
        <w:spacing w:line="360" w:lineRule="auto"/>
        <w:ind w:firstLine="480" w:firstLineChars="200"/>
        <w:jc w:val="left"/>
        <w:rPr>
          <w:rFonts w:ascii="宋体" w:hAnsi="宋体"/>
          <w:color w:val="000000"/>
          <w:sz w:val="24"/>
          <w:u w:val="single"/>
        </w:rPr>
      </w:pPr>
      <w:r>
        <w:rPr>
          <w:rFonts w:hint="eastAsia" w:ascii="宋体" w:hAnsi="宋体"/>
          <w:color w:val="000000"/>
          <w:sz w:val="24"/>
          <w:u w:val="single"/>
        </w:rPr>
        <w:t>2、竣工验收合格后施工单位必须在业主要求的时间内对验收中提出的问题进行整改，否则将按工期延误处罚。</w:t>
      </w:r>
    </w:p>
    <w:p>
      <w:pPr>
        <w:spacing w:line="360" w:lineRule="auto"/>
        <w:ind w:firstLine="480" w:firstLineChars="200"/>
        <w:jc w:val="left"/>
        <w:rPr>
          <w:rFonts w:ascii="宋体" w:hAnsi="宋体"/>
          <w:color w:val="000000"/>
          <w:sz w:val="24"/>
          <w:u w:val="single"/>
        </w:rPr>
      </w:pPr>
      <w:r>
        <w:rPr>
          <w:rFonts w:hint="eastAsia" w:ascii="宋体" w:hAnsi="宋体"/>
          <w:color w:val="000000"/>
          <w:sz w:val="24"/>
          <w:u w:val="single"/>
        </w:rPr>
        <w:t>3、本项目施工现场关键岗位人员（指工程项目负责人、工程项目技术负责人、施工员、质量员、安全员）每月出勤不得少于22天，并按相关规定规定实行考核管理， 其中项目负责人和安全员到岗率在50%-70%之间的，按1000元/天进行处罚，到岗率在50%以下的，按2000元/天进行处罚；项目班子其它成员到岗率在50%-70%之间的，按500元/天进行处罚，到岗率在50%以下的，按1000元/天进行处罚。连续7天不到位或累计1个月不到位的，发包人有权全部没收项目负责人及主要施工管理人员到场承诺违约金。同时根据到岗率情况对企业或个人进行不良行为上报处理。</w:t>
      </w:r>
    </w:p>
    <w:p>
      <w:pPr>
        <w:spacing w:line="360" w:lineRule="auto"/>
        <w:ind w:firstLine="480" w:firstLineChars="200"/>
        <w:jc w:val="left"/>
        <w:rPr>
          <w:rFonts w:ascii="宋体" w:hAnsi="宋体"/>
          <w:color w:val="000000"/>
          <w:sz w:val="24"/>
          <w:u w:val="single"/>
        </w:rPr>
      </w:pPr>
      <w:r>
        <w:rPr>
          <w:rFonts w:hint="eastAsia" w:ascii="宋体" w:hAnsi="宋体"/>
          <w:color w:val="000000"/>
          <w:sz w:val="24"/>
          <w:u w:val="single"/>
        </w:rPr>
        <w:t>4、承包人应按文明施工、安全防护要求进行施工，施工现场的保护由承包人负责，由于保护措施不力造成的损失及相关费用由承包人自行承担。</w:t>
      </w:r>
    </w:p>
    <w:p>
      <w:pPr>
        <w:spacing w:line="360" w:lineRule="auto"/>
        <w:ind w:firstLine="480" w:firstLineChars="200"/>
        <w:jc w:val="left"/>
        <w:rPr>
          <w:rFonts w:ascii="宋体" w:hAnsi="宋体"/>
          <w:color w:val="000000"/>
          <w:sz w:val="24"/>
          <w:u w:val="single"/>
        </w:rPr>
      </w:pPr>
      <w:r>
        <w:rPr>
          <w:rFonts w:hint="eastAsia" w:ascii="宋体" w:hAnsi="宋体"/>
          <w:color w:val="000000"/>
          <w:sz w:val="24"/>
          <w:u w:val="single"/>
        </w:rPr>
        <w:t>5、承包人应严格按照已批准的《施工技术方案》予以施工，如需调整需提前25天向发包人提出申请，并经批准后方可实施。每个季度发包人将按照经批准实施的《施工技术方案》对照实际完成工程量的质量、进度等，如达不到经批准实施的《施工技术方案》要求的招标人将予以处罚，承包人无条件返工、修复至满足设计要求为止，并承担由此产生的一切费用。</w:t>
      </w:r>
    </w:p>
    <w:p>
      <w:pPr>
        <w:spacing w:line="360" w:lineRule="auto"/>
        <w:ind w:firstLine="480" w:firstLineChars="200"/>
        <w:jc w:val="left"/>
        <w:rPr>
          <w:rFonts w:ascii="宋体" w:hAnsi="宋体"/>
          <w:bCs/>
          <w:color w:val="000000"/>
          <w:sz w:val="24"/>
          <w:u w:val="single"/>
        </w:rPr>
      </w:pPr>
      <w:r>
        <w:rPr>
          <w:rFonts w:hint="eastAsia" w:ascii="宋体" w:hAnsi="宋体"/>
          <w:bCs/>
          <w:color w:val="000000"/>
          <w:sz w:val="24"/>
          <w:u w:val="single"/>
        </w:rPr>
        <w:t>6、承包人应根据自治区建设工程管理规定对工程资料进行归档管理，如涉及到相关费用，由承包人自行承担。</w:t>
      </w:r>
    </w:p>
    <w:p>
      <w:pPr>
        <w:spacing w:line="360" w:lineRule="auto"/>
        <w:ind w:firstLine="480" w:firstLineChars="200"/>
        <w:jc w:val="left"/>
        <w:rPr>
          <w:rFonts w:ascii="宋体" w:hAnsi="宋体"/>
          <w:bCs/>
          <w:color w:val="000000"/>
          <w:sz w:val="24"/>
          <w:u w:val="single"/>
        </w:rPr>
      </w:pPr>
      <w:r>
        <w:rPr>
          <w:rFonts w:hint="eastAsia" w:ascii="宋体" w:hAnsi="宋体"/>
          <w:bCs/>
          <w:color w:val="000000"/>
          <w:sz w:val="24"/>
          <w:u w:val="single"/>
        </w:rPr>
        <w:t>7、工程最终结算价格：承包人按施工图纸及现场实际工程量编制预算（预算定额采用阿勒泰地区定额及政府指导价）经发包方、第三方审核、审计后作为最终结算依据。（预算单价不超过中标单价）</w:t>
      </w:r>
    </w:p>
    <w:p>
      <w:pPr>
        <w:spacing w:line="360" w:lineRule="auto"/>
        <w:ind w:firstLine="480" w:firstLineChars="200"/>
        <w:jc w:val="left"/>
        <w:rPr>
          <w:rFonts w:hint="eastAsia" w:ascii="宋体" w:hAnsi="宋体"/>
          <w:bCs/>
          <w:color w:val="000000"/>
          <w:sz w:val="24"/>
          <w:u w:val="single"/>
        </w:rPr>
      </w:pPr>
      <w:r>
        <w:rPr>
          <w:rFonts w:hint="eastAsia" w:ascii="宋体" w:hAnsi="宋体"/>
          <w:bCs/>
          <w:color w:val="000000"/>
          <w:sz w:val="24"/>
          <w:u w:val="single"/>
        </w:rPr>
        <w:t>8、此工程承包人即为整个工程总承包人，必须履行总承包职责。</w:t>
      </w:r>
      <w:bookmarkEnd w:id="264"/>
    </w:p>
    <w:p>
      <w:pPr>
        <w:pStyle w:val="177"/>
        <w:jc w:val="both"/>
        <w:rPr>
          <w:rFonts w:hint="eastAsia" w:ascii="宋体" w:hAnsi="宋体" w:eastAsia="宋体"/>
          <w:b/>
          <w:color w:val="000000"/>
          <w:sz w:val="32"/>
          <w:szCs w:val="32"/>
        </w:rPr>
        <w:sectPr>
          <w:headerReference r:id="rId4" w:type="default"/>
          <w:footerReference r:id="rId5" w:type="default"/>
          <w:pgSz w:w="11906" w:h="16838"/>
          <w:pgMar w:top="1418" w:right="1622" w:bottom="1474" w:left="1531" w:header="851" w:footer="992" w:gutter="0"/>
          <w:pgNumType w:fmt="decimal"/>
          <w:cols w:space="720" w:num="1"/>
          <w:docGrid w:linePitch="312" w:charSpace="0"/>
        </w:sectPr>
      </w:pPr>
    </w:p>
    <w:p>
      <w:pPr>
        <w:pStyle w:val="177"/>
        <w:jc w:val="center"/>
        <w:rPr>
          <w:rFonts w:hint="eastAsia" w:ascii="宋体" w:hAnsi="宋体" w:eastAsia="宋体"/>
          <w:b/>
          <w:color w:val="000000"/>
          <w:sz w:val="32"/>
          <w:szCs w:val="32"/>
        </w:rPr>
      </w:pPr>
      <w:r>
        <w:rPr>
          <w:rFonts w:hint="eastAsia" w:ascii="宋体" w:hAnsi="宋体" w:eastAsia="宋体"/>
          <w:b/>
          <w:color w:val="000000"/>
          <w:sz w:val="32"/>
          <w:szCs w:val="32"/>
        </w:rPr>
        <w:t>第三节  合同附件格式</w:t>
      </w:r>
    </w:p>
    <w:p>
      <w:pPr>
        <w:spacing w:line="400" w:lineRule="exact"/>
        <w:rPr>
          <w:rFonts w:hint="eastAsia" w:ascii="宋体" w:hAnsi="宋体"/>
          <w:color w:val="000000"/>
        </w:rPr>
      </w:pPr>
    </w:p>
    <w:p>
      <w:pPr>
        <w:spacing w:line="360" w:lineRule="auto"/>
        <w:jc w:val="left"/>
        <w:rPr>
          <w:rFonts w:hint="eastAsia" w:ascii="宋体" w:hAnsi="宋体"/>
          <w:color w:val="000000"/>
          <w:kern w:val="0"/>
          <w:sz w:val="24"/>
        </w:rPr>
      </w:pPr>
      <w:r>
        <w:rPr>
          <w:rFonts w:hint="eastAsia" w:ascii="宋体" w:hAnsi="宋体"/>
          <w:color w:val="000000"/>
          <w:kern w:val="0"/>
          <w:sz w:val="24"/>
        </w:rPr>
        <w:t>一、合同协议书及附件：</w:t>
      </w:r>
    </w:p>
    <w:p>
      <w:pPr>
        <w:spacing w:line="360" w:lineRule="auto"/>
        <w:jc w:val="left"/>
        <w:rPr>
          <w:rFonts w:hint="eastAsia" w:ascii="宋体" w:hAnsi="宋体"/>
          <w:color w:val="000000"/>
          <w:kern w:val="0"/>
          <w:sz w:val="24"/>
        </w:rPr>
      </w:pPr>
      <w:r>
        <w:rPr>
          <w:rFonts w:ascii="宋体" w:hAnsi="宋体"/>
          <w:color w:val="000000"/>
          <w:kern w:val="0"/>
          <w:sz w:val="24"/>
        </w:rPr>
        <w:t>附件1：承包人承揽工程项目一览表</w:t>
      </w:r>
    </w:p>
    <w:p>
      <w:pPr>
        <w:spacing w:line="360" w:lineRule="auto"/>
        <w:jc w:val="left"/>
        <w:rPr>
          <w:rFonts w:ascii="宋体" w:hAnsi="宋体"/>
          <w:color w:val="000000"/>
          <w:kern w:val="0"/>
          <w:sz w:val="24"/>
        </w:rPr>
      </w:pPr>
      <w:r>
        <w:rPr>
          <w:rFonts w:hint="eastAsia" w:ascii="宋体" w:hAnsi="宋体"/>
          <w:color w:val="000000"/>
          <w:kern w:val="0"/>
          <w:sz w:val="24"/>
        </w:rPr>
        <w:t>二、专用合同条款附件：</w:t>
      </w:r>
    </w:p>
    <w:p>
      <w:pPr>
        <w:spacing w:line="360" w:lineRule="auto"/>
        <w:jc w:val="left"/>
        <w:rPr>
          <w:rFonts w:ascii="宋体" w:hAnsi="宋体"/>
          <w:color w:val="000000"/>
          <w:kern w:val="0"/>
          <w:sz w:val="24"/>
        </w:rPr>
      </w:pPr>
      <w:r>
        <w:rPr>
          <w:rFonts w:ascii="宋体" w:hAnsi="宋体"/>
          <w:color w:val="000000"/>
          <w:kern w:val="0"/>
          <w:sz w:val="24"/>
        </w:rPr>
        <w:t>附件2：发包人供应材料设备一览表</w:t>
      </w:r>
    </w:p>
    <w:p>
      <w:pPr>
        <w:spacing w:line="360" w:lineRule="auto"/>
        <w:jc w:val="left"/>
        <w:rPr>
          <w:rFonts w:ascii="宋体" w:hAnsi="宋体"/>
          <w:color w:val="000000"/>
          <w:kern w:val="0"/>
          <w:sz w:val="24"/>
        </w:rPr>
      </w:pPr>
      <w:r>
        <w:rPr>
          <w:rFonts w:ascii="宋体" w:hAnsi="宋体"/>
          <w:color w:val="000000"/>
          <w:kern w:val="0"/>
          <w:sz w:val="24"/>
        </w:rPr>
        <w:t>附件3：工程质量保修书</w:t>
      </w:r>
    </w:p>
    <w:p>
      <w:pPr>
        <w:spacing w:line="360" w:lineRule="auto"/>
        <w:jc w:val="left"/>
        <w:rPr>
          <w:rFonts w:ascii="宋体" w:hAnsi="宋体"/>
          <w:color w:val="000000"/>
          <w:kern w:val="0"/>
          <w:sz w:val="24"/>
        </w:rPr>
      </w:pPr>
      <w:r>
        <w:rPr>
          <w:rFonts w:ascii="宋体" w:hAnsi="宋体"/>
          <w:color w:val="000000"/>
          <w:kern w:val="0"/>
          <w:sz w:val="24"/>
        </w:rPr>
        <w:t>附件4：主要建设工程文件目录</w:t>
      </w:r>
    </w:p>
    <w:p>
      <w:pPr>
        <w:spacing w:line="360" w:lineRule="auto"/>
        <w:jc w:val="left"/>
        <w:rPr>
          <w:rFonts w:ascii="宋体" w:hAnsi="宋体"/>
          <w:color w:val="000000"/>
          <w:kern w:val="0"/>
          <w:sz w:val="24"/>
        </w:rPr>
      </w:pPr>
      <w:r>
        <w:rPr>
          <w:rFonts w:ascii="宋体" w:hAnsi="宋体"/>
          <w:color w:val="000000"/>
          <w:kern w:val="0"/>
          <w:sz w:val="24"/>
        </w:rPr>
        <w:t>附件5：承包人用于本工程施工的机械设备表</w:t>
      </w:r>
    </w:p>
    <w:p>
      <w:pPr>
        <w:spacing w:line="360" w:lineRule="auto"/>
        <w:jc w:val="left"/>
        <w:rPr>
          <w:rFonts w:ascii="宋体" w:hAnsi="宋体"/>
          <w:color w:val="000000"/>
          <w:kern w:val="0"/>
          <w:sz w:val="24"/>
        </w:rPr>
      </w:pPr>
      <w:r>
        <w:rPr>
          <w:rFonts w:ascii="宋体" w:hAnsi="宋体"/>
          <w:color w:val="000000"/>
          <w:kern w:val="0"/>
          <w:sz w:val="24"/>
        </w:rPr>
        <w:t>附件6：承包人主要施工管理人员表</w:t>
      </w:r>
    </w:p>
    <w:p>
      <w:pPr>
        <w:spacing w:line="360" w:lineRule="auto"/>
        <w:jc w:val="left"/>
        <w:rPr>
          <w:rFonts w:ascii="宋体" w:hAnsi="宋体"/>
          <w:color w:val="000000"/>
          <w:kern w:val="0"/>
          <w:sz w:val="24"/>
        </w:rPr>
      </w:pPr>
      <w:r>
        <w:rPr>
          <w:rFonts w:ascii="宋体" w:hAnsi="宋体"/>
          <w:color w:val="000000"/>
          <w:kern w:val="0"/>
          <w:sz w:val="24"/>
        </w:rPr>
        <w:t>附件7：分包人主要施工管理人员表</w:t>
      </w:r>
    </w:p>
    <w:p>
      <w:pPr>
        <w:spacing w:line="360" w:lineRule="auto"/>
        <w:jc w:val="left"/>
        <w:rPr>
          <w:rFonts w:ascii="宋体" w:hAnsi="宋体"/>
          <w:color w:val="000000"/>
          <w:kern w:val="0"/>
          <w:sz w:val="24"/>
        </w:rPr>
      </w:pPr>
      <w:r>
        <w:rPr>
          <w:rFonts w:ascii="宋体" w:hAnsi="宋体"/>
          <w:color w:val="000000"/>
          <w:kern w:val="0"/>
          <w:sz w:val="24"/>
        </w:rPr>
        <w:t>附件8：履约担保格式</w:t>
      </w:r>
    </w:p>
    <w:p>
      <w:pPr>
        <w:spacing w:line="360" w:lineRule="auto"/>
        <w:jc w:val="left"/>
        <w:rPr>
          <w:rFonts w:ascii="宋体" w:hAnsi="宋体"/>
          <w:color w:val="000000"/>
          <w:kern w:val="0"/>
          <w:sz w:val="24"/>
        </w:rPr>
      </w:pPr>
      <w:r>
        <w:rPr>
          <w:rFonts w:ascii="宋体" w:hAnsi="宋体"/>
          <w:color w:val="000000"/>
          <w:kern w:val="0"/>
          <w:sz w:val="24"/>
        </w:rPr>
        <w:t>附件9：预付款担保格式</w:t>
      </w:r>
    </w:p>
    <w:p>
      <w:pPr>
        <w:spacing w:line="360" w:lineRule="auto"/>
        <w:jc w:val="left"/>
        <w:rPr>
          <w:rFonts w:ascii="宋体" w:hAnsi="宋体"/>
          <w:color w:val="000000"/>
          <w:kern w:val="0"/>
          <w:sz w:val="24"/>
        </w:rPr>
      </w:pPr>
      <w:r>
        <w:rPr>
          <w:rFonts w:ascii="宋体" w:hAnsi="宋体"/>
          <w:color w:val="000000"/>
          <w:kern w:val="0"/>
          <w:sz w:val="24"/>
        </w:rPr>
        <w:t>附件10：支付担保格式</w:t>
      </w:r>
    </w:p>
    <w:p>
      <w:pPr>
        <w:spacing w:line="400" w:lineRule="exact"/>
        <w:rPr>
          <w:rFonts w:hint="eastAsia" w:ascii="宋体" w:hAnsi="宋体"/>
          <w:color w:val="000000"/>
          <w:kern w:val="0"/>
          <w:sz w:val="24"/>
        </w:rPr>
      </w:pPr>
      <w:r>
        <w:rPr>
          <w:rFonts w:ascii="宋体" w:hAnsi="宋体"/>
          <w:color w:val="000000"/>
          <w:kern w:val="0"/>
          <w:sz w:val="24"/>
        </w:rPr>
        <w:t>附件11：暂估价一览表</w:t>
      </w:r>
    </w:p>
    <w:p>
      <w:pPr>
        <w:spacing w:line="400" w:lineRule="exact"/>
        <w:rPr>
          <w:rFonts w:hint="eastAsia" w:ascii="宋体" w:hAnsi="宋体"/>
          <w:color w:val="000000"/>
          <w:kern w:val="0"/>
          <w:sz w:val="24"/>
        </w:rPr>
      </w:pPr>
      <w:r>
        <w:rPr>
          <w:rFonts w:hint="eastAsia" w:ascii="宋体" w:hAnsi="宋体"/>
          <w:color w:val="000000"/>
          <w:kern w:val="0"/>
          <w:sz w:val="24"/>
        </w:rPr>
        <w:t>附件12：建设工程廉政责任书</w:t>
      </w:r>
    </w:p>
    <w:p>
      <w:pPr>
        <w:spacing w:line="400" w:lineRule="exact"/>
        <w:ind w:left="480"/>
        <w:rPr>
          <w:rFonts w:hint="eastAsia" w:ascii="宋体" w:hAnsi="宋体"/>
          <w:color w:val="000000"/>
          <w:sz w:val="24"/>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ind w:firstLine="420" w:firstLineChars="200"/>
        <w:rPr>
          <w:rFonts w:hint="eastAsia" w:ascii="宋体" w:hAnsi="宋体"/>
          <w:color w:val="000000"/>
        </w:rPr>
      </w:pPr>
    </w:p>
    <w:p>
      <w:pPr>
        <w:pStyle w:val="174"/>
        <w:rPr>
          <w:rFonts w:hint="eastAsia" w:ascii="宋体" w:hAnsi="宋体"/>
          <w:color w:val="000000"/>
        </w:rPr>
      </w:pPr>
    </w:p>
    <w:p>
      <w:pPr>
        <w:pStyle w:val="174"/>
        <w:rPr>
          <w:rFonts w:hint="eastAsia" w:ascii="宋体" w:hAnsi="宋体"/>
          <w:color w:val="000000"/>
        </w:rPr>
      </w:pPr>
    </w:p>
    <w:p>
      <w:pPr>
        <w:pStyle w:val="174"/>
        <w:rPr>
          <w:rFonts w:hint="eastAsia" w:ascii="宋体" w:hAnsi="宋体"/>
          <w:color w:val="000000"/>
        </w:rPr>
      </w:pPr>
    </w:p>
    <w:p>
      <w:pPr>
        <w:pStyle w:val="174"/>
        <w:rPr>
          <w:rFonts w:hint="eastAsia" w:ascii="宋体" w:hAnsi="宋体"/>
          <w:color w:val="000000"/>
        </w:rPr>
      </w:pPr>
    </w:p>
    <w:p>
      <w:pPr>
        <w:numPr>
          <w:ilvl w:val="0"/>
          <w:numId w:val="4"/>
        </w:numPr>
        <w:spacing w:line="400" w:lineRule="exact"/>
        <w:jc w:val="center"/>
        <w:rPr>
          <w:rFonts w:hint="eastAsia" w:ascii="宋体" w:hAnsi="宋体"/>
          <w:color w:val="000000"/>
        </w:rPr>
      </w:pPr>
      <w:r>
        <w:rPr>
          <w:rFonts w:hint="eastAsia" w:ascii="宋体" w:hAnsi="宋体"/>
          <w:b/>
          <w:color w:val="000000"/>
          <w:sz w:val="32"/>
          <w:szCs w:val="28"/>
        </w:rPr>
        <w:t>合同协议书</w:t>
      </w:r>
      <w:r>
        <w:rPr>
          <w:rFonts w:hint="eastAsia" w:ascii="宋体" w:hAnsi="宋体"/>
          <w:color w:val="000000"/>
        </w:rPr>
        <w:t xml:space="preserve"> </w:t>
      </w:r>
    </w:p>
    <w:p>
      <w:pPr>
        <w:spacing w:line="460" w:lineRule="exact"/>
        <w:rPr>
          <w:rFonts w:hint="eastAsia" w:ascii="宋体" w:hAnsi="宋体" w:eastAsia="宋体"/>
          <w:b/>
          <w:sz w:val="24"/>
          <w:u w:val="single"/>
          <w:lang w:eastAsia="zh-CN"/>
        </w:rPr>
      </w:pPr>
      <w:r>
        <w:rPr>
          <w:rFonts w:ascii="宋体" w:hAnsi="宋体"/>
          <w:b/>
          <w:sz w:val="24"/>
        </w:rPr>
        <w:t>发包人（全称）：</w:t>
      </w:r>
    </w:p>
    <w:p>
      <w:pPr>
        <w:spacing w:line="460" w:lineRule="exact"/>
        <w:rPr>
          <w:rFonts w:hint="eastAsia" w:ascii="宋体" w:hAnsi="宋体"/>
          <w:b/>
          <w:sz w:val="24"/>
          <w:u w:val="single"/>
        </w:rPr>
      </w:pPr>
      <w:r>
        <w:rPr>
          <w:rFonts w:ascii="宋体" w:hAnsi="宋体"/>
          <w:b/>
          <w:sz w:val="24"/>
        </w:rPr>
        <w:t>承包人（全称）：</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p>
      <w:pPr>
        <w:numPr>
          <w:ilvl w:val="0"/>
          <w:numId w:val="0"/>
        </w:numPr>
        <w:spacing w:line="400" w:lineRule="exact"/>
        <w:ind w:firstLine="480" w:firstLineChars="200"/>
        <w:rPr>
          <w:rFonts w:ascii="宋体" w:hAnsi="宋体"/>
          <w:sz w:val="24"/>
        </w:rPr>
      </w:pPr>
      <w:r>
        <w:rPr>
          <w:rFonts w:ascii="宋体" w:hAnsi="宋体"/>
          <w:sz w:val="24"/>
        </w:rPr>
        <w:t>根据《中华人民共和国合同法》、《中华人民共和国建筑法》及有关法律规定，遵循平等、自愿、公平和诚实信用的原则，双方就</w:t>
      </w:r>
      <w:r>
        <w:rPr>
          <w:rFonts w:hint="eastAsia" w:ascii="宋体" w:hAnsi="宋体" w:eastAsia="宋体"/>
          <w:sz w:val="24"/>
          <w:u w:val="single"/>
          <w:lang w:val="en-US" w:eastAsia="zh-CN"/>
        </w:rPr>
        <w:t xml:space="preserve">                     </w:t>
      </w:r>
      <w:r>
        <w:rPr>
          <w:rFonts w:ascii="宋体" w:hAnsi="宋体"/>
          <w:sz w:val="24"/>
        </w:rPr>
        <w:t>及有关事项协商一致</w:t>
      </w:r>
      <w:r>
        <w:rPr>
          <w:rFonts w:hint="eastAsia" w:ascii="宋体" w:hAnsi="宋体"/>
          <w:sz w:val="24"/>
        </w:rPr>
        <w:t>，</w:t>
      </w:r>
      <w:r>
        <w:rPr>
          <w:rFonts w:ascii="宋体" w:hAnsi="宋体"/>
          <w:sz w:val="24"/>
        </w:rPr>
        <w:t>共同达成如下协议：</w:t>
      </w:r>
    </w:p>
    <w:p>
      <w:pPr>
        <w:spacing w:line="400" w:lineRule="exact"/>
        <w:ind w:left="480" w:hanging="480" w:hangingChars="200"/>
        <w:rPr>
          <w:rFonts w:ascii="宋体" w:hAnsi="宋体"/>
          <w:sz w:val="24"/>
        </w:rPr>
      </w:pPr>
      <w:r>
        <w:rPr>
          <w:rFonts w:ascii="宋体" w:hAnsi="宋体"/>
          <w:sz w:val="24"/>
        </w:rPr>
        <w:t xml:space="preserve">    </w:t>
      </w:r>
      <w:bookmarkStart w:id="265" w:name="_Toc351203481"/>
      <w:r>
        <w:rPr>
          <w:rFonts w:ascii="宋体" w:hAnsi="宋体"/>
          <w:sz w:val="24"/>
        </w:rPr>
        <w:t>一、工程概况</w:t>
      </w:r>
      <w:bookmarkEnd w:id="265"/>
    </w:p>
    <w:p>
      <w:pPr>
        <w:numPr>
          <w:ilvl w:val="0"/>
          <w:numId w:val="0"/>
        </w:numPr>
        <w:spacing w:line="400" w:lineRule="exact"/>
        <w:rPr>
          <w:rFonts w:hint="eastAsia" w:ascii="宋体" w:hAnsi="宋体"/>
          <w:sz w:val="24"/>
          <w:u w:val="single"/>
        </w:rPr>
      </w:pPr>
      <w:r>
        <w:rPr>
          <w:rFonts w:hint="eastAsia" w:ascii="宋体" w:hAnsi="宋体"/>
          <w:bCs/>
          <w:sz w:val="24"/>
          <w:lang w:val="en-US" w:eastAsia="zh-CN"/>
        </w:rPr>
        <w:t xml:space="preserve">  1.</w:t>
      </w:r>
      <w:r>
        <w:rPr>
          <w:rFonts w:ascii="宋体" w:hAnsi="宋体"/>
          <w:bCs/>
          <w:sz w:val="24"/>
        </w:rPr>
        <w:t>工程名称</w:t>
      </w:r>
      <w:r>
        <w:rPr>
          <w:rFonts w:hint="eastAsia" w:ascii="宋体" w:hAnsi="宋体"/>
          <w:bCs/>
          <w:sz w:val="24"/>
          <w:lang w:eastAsia="zh-CN"/>
        </w:rPr>
        <w:t>：</w:t>
      </w:r>
    </w:p>
    <w:p>
      <w:pPr>
        <w:numPr>
          <w:ilvl w:val="0"/>
          <w:numId w:val="0"/>
        </w:numPr>
        <w:spacing w:line="400" w:lineRule="exact"/>
        <w:ind w:firstLine="240" w:firstLineChars="100"/>
        <w:rPr>
          <w:rFonts w:hint="eastAsia" w:ascii="宋体" w:hAnsi="宋体" w:eastAsia="宋体"/>
          <w:sz w:val="24"/>
          <w:u w:val="single"/>
          <w:lang w:val="en-US" w:eastAsia="zh-CN"/>
        </w:rPr>
      </w:pPr>
      <w:r>
        <w:rPr>
          <w:rFonts w:ascii="宋体" w:hAnsi="宋体"/>
          <w:bCs/>
          <w:sz w:val="24"/>
        </w:rPr>
        <w:t>2.工程地点：</w:t>
      </w:r>
    </w:p>
    <w:p>
      <w:pPr>
        <w:numPr>
          <w:ilvl w:val="0"/>
          <w:numId w:val="0"/>
        </w:numPr>
        <w:spacing w:line="400" w:lineRule="exact"/>
        <w:rPr>
          <w:rFonts w:hint="eastAsia" w:ascii="宋体" w:hAnsi="宋体"/>
          <w:bCs/>
          <w:sz w:val="24"/>
          <w:highlight w:val="yellow"/>
          <w:u w:val="single"/>
          <w:lang w:eastAsia="zh-CN"/>
        </w:rPr>
      </w:pPr>
      <w:r>
        <w:rPr>
          <w:rFonts w:hint="eastAsia" w:ascii="宋体" w:hAnsi="宋体"/>
          <w:bCs/>
          <w:sz w:val="24"/>
          <w:highlight w:val="none"/>
          <w:lang w:val="en-US" w:eastAsia="zh-CN"/>
        </w:rPr>
        <w:t xml:space="preserve">  3.</w:t>
      </w:r>
      <w:r>
        <w:rPr>
          <w:rFonts w:ascii="宋体" w:hAnsi="宋体"/>
          <w:bCs/>
          <w:sz w:val="24"/>
          <w:highlight w:val="none"/>
        </w:rPr>
        <w:t>资金来源：</w:t>
      </w:r>
    </w:p>
    <w:p>
      <w:pPr>
        <w:numPr>
          <w:ilvl w:val="0"/>
          <w:numId w:val="0"/>
        </w:numPr>
        <w:spacing w:line="400" w:lineRule="exact"/>
        <w:ind w:firstLine="240" w:firstLineChars="100"/>
        <w:rPr>
          <w:rFonts w:hint="eastAsia" w:ascii="宋体" w:hAnsi="宋体"/>
          <w:bCs/>
          <w:sz w:val="24"/>
        </w:rPr>
      </w:pPr>
      <w:r>
        <w:rPr>
          <w:rFonts w:hint="eastAsia" w:ascii="宋体" w:hAnsi="宋体"/>
          <w:sz w:val="24"/>
          <w:lang w:val="en-US" w:eastAsia="zh-CN"/>
        </w:rPr>
        <w:t>4.</w:t>
      </w:r>
      <w:r>
        <w:rPr>
          <w:rFonts w:hint="eastAsia" w:ascii="宋体" w:hAnsi="宋体"/>
          <w:sz w:val="24"/>
        </w:rPr>
        <w:t>工程</w:t>
      </w:r>
      <w:r>
        <w:rPr>
          <w:rFonts w:hint="eastAsia" w:ascii="宋体" w:hAnsi="宋体"/>
          <w:bCs/>
          <w:sz w:val="24"/>
        </w:rPr>
        <w:t>内容：</w:t>
      </w:r>
    </w:p>
    <w:p>
      <w:pPr>
        <w:numPr>
          <w:ilvl w:val="0"/>
          <w:numId w:val="0"/>
        </w:numPr>
        <w:spacing w:line="400" w:lineRule="exact"/>
        <w:ind w:firstLine="240" w:firstLineChars="100"/>
        <w:rPr>
          <w:rFonts w:hint="eastAsia" w:ascii="宋体" w:hAnsi="宋体"/>
          <w:sz w:val="24"/>
        </w:rPr>
      </w:pPr>
      <w:r>
        <w:rPr>
          <w:rFonts w:hint="eastAsia" w:ascii="宋体" w:hAnsi="宋体"/>
          <w:bCs/>
          <w:sz w:val="24"/>
        </w:rPr>
        <w:t>5</w:t>
      </w:r>
      <w:r>
        <w:rPr>
          <w:rFonts w:ascii="宋体" w:hAnsi="宋体"/>
          <w:bCs/>
          <w:sz w:val="24"/>
        </w:rPr>
        <w:t>.工程承包范围：</w:t>
      </w:r>
    </w:p>
    <w:p>
      <w:pPr>
        <w:spacing w:line="440" w:lineRule="exact"/>
        <w:rPr>
          <w:rFonts w:ascii="宋体" w:hAnsi="宋体"/>
          <w:sz w:val="24"/>
        </w:rPr>
      </w:pPr>
      <w:r>
        <w:rPr>
          <w:rFonts w:ascii="宋体" w:hAnsi="宋体"/>
          <w:sz w:val="24"/>
        </w:rPr>
        <w:t xml:space="preserve">   </w:t>
      </w:r>
      <w:bookmarkStart w:id="266" w:name="_Toc351203482"/>
      <w:r>
        <w:rPr>
          <w:rFonts w:ascii="宋体" w:hAnsi="宋体"/>
          <w:sz w:val="24"/>
        </w:rPr>
        <w:t>二、合同工期</w:t>
      </w:r>
      <w:bookmarkEnd w:id="266"/>
    </w:p>
    <w:p>
      <w:pPr>
        <w:spacing w:line="440" w:lineRule="exact"/>
        <w:ind w:firstLine="600" w:firstLineChars="250"/>
        <w:rPr>
          <w:rFonts w:ascii="宋体" w:hAnsi="宋体"/>
          <w:color w:val="000000"/>
          <w:szCs w:val="21"/>
        </w:rPr>
      </w:pPr>
      <w:r>
        <w:rPr>
          <w:rFonts w:hint="eastAsia" w:ascii="宋体" w:hAnsi="宋体"/>
          <w:sz w:val="24"/>
          <w:lang w:val="en-US" w:eastAsia="zh-CN"/>
        </w:rPr>
        <w:t xml:space="preserve">   年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日至</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日总工期：</w:t>
      </w:r>
      <w:r>
        <w:rPr>
          <w:rFonts w:hint="eastAsia" w:ascii="宋体" w:hAnsi="宋体"/>
          <w:sz w:val="24"/>
          <w:lang w:val="en-US" w:eastAsia="zh-CN"/>
        </w:rPr>
        <w:t xml:space="preserve"> </w:t>
      </w:r>
      <w:r>
        <w:rPr>
          <w:rFonts w:hint="eastAsia" w:ascii="宋体" w:hAnsi="宋体"/>
          <w:sz w:val="24"/>
        </w:rPr>
        <w:t>天（日历日）</w:t>
      </w:r>
      <w:r>
        <w:rPr>
          <w:rFonts w:ascii="宋体" w:hAnsi="宋体"/>
          <w:sz w:val="24"/>
        </w:rPr>
        <w:t>工期总日历天数与根据前述计划开竣工日期计算的工期天数不一致的，以工期总日历天数为准。</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bookmarkStart w:id="267" w:name="_Toc351203483"/>
      <w:r>
        <w:rPr>
          <w:rFonts w:ascii="宋体" w:hAnsi="宋体" w:eastAsia="宋体"/>
          <w:b w:val="0"/>
          <w:sz w:val="24"/>
          <w:szCs w:val="24"/>
        </w:rPr>
        <w:t>三、质量标准</w:t>
      </w:r>
      <w:bookmarkEnd w:id="267"/>
    </w:p>
    <w:p>
      <w:pPr>
        <w:spacing w:line="460" w:lineRule="exact"/>
        <w:ind w:firstLine="459"/>
        <w:rPr>
          <w:rFonts w:ascii="宋体" w:hAnsi="宋体"/>
          <w:sz w:val="24"/>
        </w:rPr>
      </w:pPr>
      <w:r>
        <w:rPr>
          <w:rFonts w:ascii="宋体" w:hAnsi="宋体"/>
          <w:sz w:val="24"/>
        </w:rPr>
        <w:t>工程质量符合</w:t>
      </w:r>
      <w:r>
        <w:rPr>
          <w:rFonts w:ascii="宋体" w:hAnsi="宋体"/>
          <w:sz w:val="24"/>
          <w:u w:val="single"/>
        </w:rPr>
        <w:t></w:t>
      </w:r>
      <w:r>
        <w:rPr>
          <w:rFonts w:hint="eastAsia" w:ascii="宋体" w:hAnsi="宋体"/>
          <w:sz w:val="24"/>
          <w:u w:val="single"/>
        </w:rPr>
        <w:t>合格</w:t>
      </w:r>
      <w:r>
        <w:rPr>
          <w:rFonts w:ascii="宋体" w:hAnsi="宋体"/>
          <w:sz w:val="24"/>
          <w:u w:val="single"/>
        </w:rPr>
        <w:t></w:t>
      </w:r>
      <w:r>
        <w:rPr>
          <w:rFonts w:ascii="宋体" w:hAnsi="宋体"/>
          <w:sz w:val="24"/>
        </w:rPr>
        <w:t>标准。</w:t>
      </w:r>
    </w:p>
    <w:p>
      <w:pPr>
        <w:pStyle w:val="6"/>
        <w:spacing w:before="0" w:after="0" w:line="460" w:lineRule="exact"/>
        <w:rPr>
          <w:rFonts w:ascii="宋体" w:hAnsi="宋体" w:eastAsia="宋体"/>
          <w:bCs w:val="0"/>
          <w:sz w:val="24"/>
          <w:szCs w:val="24"/>
        </w:rPr>
      </w:pPr>
      <w:r>
        <w:rPr>
          <w:rFonts w:ascii="宋体" w:hAnsi="宋体" w:eastAsia="宋体"/>
          <w:bCs w:val="0"/>
          <w:sz w:val="24"/>
          <w:szCs w:val="24"/>
        </w:rPr>
        <w:t xml:space="preserve">   </w:t>
      </w:r>
      <w:r>
        <w:rPr>
          <w:rFonts w:ascii="宋体" w:hAnsi="宋体" w:eastAsia="宋体"/>
          <w:b w:val="0"/>
          <w:sz w:val="24"/>
          <w:szCs w:val="24"/>
        </w:rPr>
        <w:t xml:space="preserve"> </w:t>
      </w:r>
      <w:bookmarkStart w:id="268" w:name="_Toc351203484"/>
      <w:r>
        <w:rPr>
          <w:rFonts w:ascii="宋体" w:hAnsi="宋体" w:eastAsia="宋体"/>
          <w:b w:val="0"/>
          <w:sz w:val="24"/>
          <w:szCs w:val="24"/>
        </w:rPr>
        <w:t>四、签约合同价与合同价格形式</w:t>
      </w:r>
      <w:bookmarkEnd w:id="268"/>
      <w:r>
        <w:rPr>
          <w:rFonts w:ascii="宋体" w:hAnsi="宋体" w:eastAsia="宋体"/>
          <w:b w:val="0"/>
          <w:sz w:val="24"/>
          <w:szCs w:val="24"/>
        </w:rPr>
        <w:tab/>
      </w:r>
    </w:p>
    <w:p>
      <w:pPr>
        <w:spacing w:line="460" w:lineRule="exact"/>
        <w:ind w:firstLine="480" w:firstLineChars="200"/>
        <w:rPr>
          <w:rFonts w:ascii="宋体" w:hAnsi="宋体"/>
          <w:sz w:val="24"/>
        </w:rPr>
      </w:pPr>
      <w:r>
        <w:rPr>
          <w:rFonts w:ascii="宋体" w:hAnsi="宋体"/>
          <w:sz w:val="24"/>
        </w:rPr>
        <w:t>1.签约合同价为：</w:t>
      </w:r>
    </w:p>
    <w:p>
      <w:pPr>
        <w:spacing w:line="460" w:lineRule="exact"/>
        <w:ind w:firstLine="600" w:firstLineChars="25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元)；</w:t>
      </w:r>
    </w:p>
    <w:p>
      <w:pPr>
        <w:spacing w:line="460" w:lineRule="exact"/>
        <w:ind w:firstLine="480" w:firstLineChars="200"/>
        <w:rPr>
          <w:rFonts w:ascii="宋体" w:hAnsi="宋体"/>
          <w:sz w:val="24"/>
        </w:rPr>
      </w:pPr>
      <w:r>
        <w:rPr>
          <w:rFonts w:ascii="宋体" w:hAnsi="宋体"/>
          <w:sz w:val="24"/>
        </w:rPr>
        <w:t>其中：</w:t>
      </w:r>
    </w:p>
    <w:p>
      <w:pPr>
        <w:spacing w:line="460" w:lineRule="exact"/>
        <w:ind w:firstLine="480" w:firstLineChars="200"/>
        <w:rPr>
          <w:rFonts w:ascii="宋体" w:hAnsi="宋体"/>
          <w:sz w:val="24"/>
        </w:rPr>
      </w:pPr>
      <w:r>
        <w:rPr>
          <w:rFonts w:ascii="宋体" w:hAnsi="宋体"/>
          <w:sz w:val="24"/>
        </w:rPr>
        <w:t>（1）安全文明施工费：</w:t>
      </w:r>
    </w:p>
    <w:p>
      <w:pPr>
        <w:spacing w:line="460" w:lineRule="exact"/>
        <w:ind w:firstLine="1080" w:firstLineChars="45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p>
    <w:p>
      <w:pPr>
        <w:spacing w:line="460" w:lineRule="exact"/>
        <w:ind w:firstLine="480" w:firstLineChars="200"/>
        <w:rPr>
          <w:rFonts w:ascii="宋体" w:hAnsi="宋体"/>
          <w:color w:val="000000"/>
          <w:sz w:val="24"/>
        </w:rPr>
      </w:pPr>
      <w:r>
        <w:rPr>
          <w:rFonts w:ascii="宋体" w:hAnsi="宋体"/>
          <w:color w:val="000000"/>
          <w:sz w:val="24"/>
        </w:rPr>
        <w:t>（2）材料和工程设备暂估价金额：</w:t>
      </w:r>
    </w:p>
    <w:p>
      <w:pPr>
        <w:spacing w:line="4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460" w:lineRule="exact"/>
        <w:ind w:firstLine="480" w:firstLineChars="200"/>
        <w:rPr>
          <w:rFonts w:ascii="宋体" w:hAnsi="宋体"/>
          <w:color w:val="000000"/>
          <w:sz w:val="24"/>
        </w:rPr>
      </w:pPr>
      <w:r>
        <w:rPr>
          <w:rFonts w:ascii="宋体" w:hAnsi="宋体"/>
          <w:color w:val="000000"/>
          <w:sz w:val="24"/>
        </w:rPr>
        <w:t>（3）专业工程暂估价金额：</w:t>
      </w:r>
    </w:p>
    <w:p>
      <w:pPr>
        <w:spacing w:line="4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460" w:lineRule="exact"/>
        <w:ind w:firstLine="480" w:firstLineChars="200"/>
        <w:rPr>
          <w:rFonts w:ascii="宋体" w:hAnsi="宋体"/>
          <w:color w:val="000000"/>
          <w:sz w:val="24"/>
        </w:rPr>
      </w:pPr>
      <w:r>
        <w:rPr>
          <w:rFonts w:ascii="宋体" w:hAnsi="宋体"/>
          <w:color w:val="000000"/>
          <w:sz w:val="24"/>
        </w:rPr>
        <w:t>（4）暂列金额：</w:t>
      </w:r>
    </w:p>
    <w:p>
      <w:pPr>
        <w:spacing w:line="460" w:lineRule="exact"/>
        <w:ind w:firstLine="1080" w:firstLineChars="450"/>
        <w:rPr>
          <w:rFonts w:ascii="宋体" w:hAnsi="宋体"/>
          <w:color w:val="000000"/>
          <w:sz w:val="24"/>
        </w:rPr>
      </w:pPr>
      <w:r>
        <w:rPr>
          <w:rFonts w:ascii="宋体" w:hAnsi="宋体"/>
          <w:color w:val="000000"/>
          <w:sz w:val="24"/>
        </w:rPr>
        <w:t>人民币（大写）</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元)。</w:t>
      </w:r>
    </w:p>
    <w:p>
      <w:pPr>
        <w:spacing w:line="460" w:lineRule="exact"/>
        <w:ind w:firstLine="480" w:firstLineChars="200"/>
        <w:rPr>
          <w:rFonts w:ascii="宋体" w:hAnsi="宋体"/>
          <w:color w:val="000000"/>
          <w:sz w:val="24"/>
        </w:rPr>
      </w:pPr>
      <w:r>
        <w:rPr>
          <w:rFonts w:ascii="宋体" w:hAnsi="宋体"/>
          <w:color w:val="000000"/>
          <w:sz w:val="24"/>
        </w:rPr>
        <w:t>2.合同价格形式：</w:t>
      </w:r>
      <w:r>
        <w:rPr>
          <w:rFonts w:ascii="宋体" w:hAnsi="宋体"/>
          <w:color w:val="000000"/>
          <w:sz w:val="24"/>
          <w:u w:val="single"/>
        </w:rPr>
        <w:t></w:t>
      </w:r>
      <w:r>
        <w:rPr>
          <w:rFonts w:hint="eastAsia" w:ascii="宋体" w:hAnsi="宋体"/>
          <w:color w:val="000000"/>
          <w:sz w:val="24"/>
          <w:u w:val="single"/>
        </w:rPr>
        <w:t xml:space="preserve">单价合同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pStyle w:val="6"/>
        <w:spacing w:before="0" w:after="0" w:line="460" w:lineRule="exact"/>
        <w:rPr>
          <w:rFonts w:ascii="宋体" w:hAnsi="宋体" w:eastAsia="宋体"/>
          <w:b w:val="0"/>
          <w:color w:val="000000"/>
          <w:sz w:val="24"/>
          <w:szCs w:val="24"/>
        </w:rPr>
      </w:pPr>
      <w:r>
        <w:rPr>
          <w:rFonts w:ascii="宋体" w:hAnsi="宋体" w:eastAsia="宋体"/>
          <w:bCs w:val="0"/>
          <w:color w:val="000000"/>
          <w:sz w:val="24"/>
          <w:szCs w:val="24"/>
        </w:rPr>
        <w:t xml:space="preserve">   </w:t>
      </w:r>
      <w:r>
        <w:rPr>
          <w:rFonts w:ascii="宋体" w:hAnsi="宋体" w:eastAsia="宋体"/>
          <w:b w:val="0"/>
          <w:color w:val="000000"/>
          <w:sz w:val="24"/>
          <w:szCs w:val="24"/>
        </w:rPr>
        <w:t xml:space="preserve"> </w:t>
      </w:r>
      <w:bookmarkStart w:id="269" w:name="_Toc351203485"/>
      <w:r>
        <w:rPr>
          <w:rFonts w:ascii="宋体" w:hAnsi="宋体" w:eastAsia="宋体"/>
          <w:b w:val="0"/>
          <w:color w:val="000000"/>
          <w:sz w:val="24"/>
          <w:szCs w:val="24"/>
        </w:rPr>
        <w:t>五、</w:t>
      </w:r>
      <w:bookmarkEnd w:id="269"/>
      <w:r>
        <w:rPr>
          <w:rFonts w:ascii="宋体" w:hAnsi="宋体" w:eastAsia="宋体"/>
          <w:b w:val="0"/>
          <w:color w:val="000000"/>
          <w:sz w:val="24"/>
          <w:szCs w:val="24"/>
        </w:rPr>
        <w:t>项目负责人</w:t>
      </w:r>
    </w:p>
    <w:p>
      <w:pPr>
        <w:spacing w:line="460" w:lineRule="exact"/>
        <w:ind w:firstLine="480" w:firstLineChars="200"/>
        <w:rPr>
          <w:rFonts w:ascii="宋体" w:hAnsi="宋体"/>
          <w:color w:val="000000"/>
          <w:sz w:val="24"/>
        </w:rPr>
      </w:pPr>
      <w:r>
        <w:rPr>
          <w:rFonts w:ascii="宋体" w:hAnsi="宋体"/>
          <w:color w:val="000000"/>
          <w:sz w:val="24"/>
        </w:rPr>
        <w:t>承包人项目负责人：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w:t>
      </w:r>
      <w:r>
        <w:rPr>
          <w:rFonts w:ascii="宋体" w:hAnsi="宋体"/>
          <w:color w:val="000000"/>
          <w:sz w:val="24"/>
        </w:rPr>
        <w:t>。</w:t>
      </w:r>
    </w:p>
    <w:p>
      <w:pPr>
        <w:pStyle w:val="6"/>
        <w:spacing w:before="0" w:after="0" w:line="460" w:lineRule="exact"/>
        <w:rPr>
          <w:rFonts w:ascii="宋体" w:hAnsi="宋体" w:eastAsia="宋体"/>
          <w:bCs w:val="0"/>
          <w:color w:val="000000"/>
          <w:sz w:val="24"/>
          <w:szCs w:val="24"/>
        </w:rPr>
      </w:pPr>
      <w:r>
        <w:rPr>
          <w:rFonts w:ascii="宋体" w:hAnsi="宋体" w:eastAsia="宋体"/>
          <w:bCs w:val="0"/>
          <w:color w:val="000000"/>
          <w:sz w:val="24"/>
          <w:szCs w:val="24"/>
        </w:rPr>
        <w:t xml:space="preserve">   </w:t>
      </w:r>
      <w:r>
        <w:rPr>
          <w:rFonts w:ascii="宋体" w:hAnsi="宋体" w:eastAsia="宋体"/>
          <w:b w:val="0"/>
          <w:color w:val="000000"/>
          <w:sz w:val="24"/>
          <w:szCs w:val="24"/>
        </w:rPr>
        <w:t xml:space="preserve"> </w:t>
      </w:r>
      <w:bookmarkStart w:id="270" w:name="_Toc351203486"/>
      <w:r>
        <w:rPr>
          <w:rFonts w:ascii="宋体" w:hAnsi="宋体" w:eastAsia="宋体"/>
          <w:b w:val="0"/>
          <w:color w:val="000000"/>
          <w:sz w:val="24"/>
          <w:szCs w:val="24"/>
        </w:rPr>
        <w:t>六、合同文件构成</w:t>
      </w:r>
      <w:bookmarkEnd w:id="270"/>
    </w:p>
    <w:p>
      <w:pPr>
        <w:spacing w:line="460" w:lineRule="exact"/>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（1）中标通知书（如果有）；</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 xml:space="preserve">（2）投标函及其附录（如果有）； </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（6）图纸；</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（7）已标价工程量清单或预算书；</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（8）其他合同文件。</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pacing w:line="460" w:lineRule="exact"/>
        <w:ind w:firstLine="480" w:firstLineChars="20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pStyle w:val="6"/>
        <w:spacing w:before="0" w:after="0" w:line="460" w:lineRule="exact"/>
        <w:rPr>
          <w:rFonts w:ascii="宋体" w:hAnsi="宋体" w:eastAsia="宋体"/>
          <w:b w:val="0"/>
          <w:bCs w:val="0"/>
          <w:color w:val="000000"/>
          <w:sz w:val="24"/>
          <w:szCs w:val="24"/>
        </w:rPr>
      </w:pPr>
      <w:r>
        <w:rPr>
          <w:rFonts w:ascii="宋体" w:hAnsi="宋体" w:eastAsia="宋体"/>
          <w:b w:val="0"/>
          <w:bCs w:val="0"/>
          <w:color w:val="000000"/>
          <w:sz w:val="24"/>
          <w:szCs w:val="24"/>
        </w:rPr>
        <w:t xml:space="preserve">   </w:t>
      </w:r>
      <w:r>
        <w:rPr>
          <w:rFonts w:ascii="宋体" w:hAnsi="宋体" w:eastAsia="宋体"/>
          <w:b w:val="0"/>
          <w:color w:val="000000"/>
          <w:sz w:val="24"/>
          <w:szCs w:val="24"/>
        </w:rPr>
        <w:t xml:space="preserve"> </w:t>
      </w:r>
      <w:bookmarkStart w:id="271" w:name="_Toc351203487"/>
      <w:r>
        <w:rPr>
          <w:rFonts w:ascii="宋体" w:hAnsi="宋体" w:eastAsia="宋体"/>
          <w:b w:val="0"/>
          <w:color w:val="000000"/>
          <w:sz w:val="24"/>
          <w:szCs w:val="24"/>
        </w:rPr>
        <w:t>七、承诺</w:t>
      </w:r>
      <w:bookmarkEnd w:id="271"/>
    </w:p>
    <w:p>
      <w:pPr>
        <w:spacing w:line="460" w:lineRule="exact"/>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spacing w:line="460" w:lineRule="exact"/>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spacing w:line="460" w:lineRule="exact"/>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spacing w:line="460" w:lineRule="exact"/>
        <w:rPr>
          <w:rFonts w:ascii="宋体" w:hAnsi="宋体"/>
          <w:bCs/>
          <w:color w:val="000000"/>
          <w:sz w:val="24"/>
        </w:rPr>
      </w:pPr>
      <w:bookmarkStart w:id="272" w:name="_Toc351203488"/>
      <w:r>
        <w:rPr>
          <w:rFonts w:hint="eastAsia" w:ascii="宋体" w:hAnsi="宋体"/>
          <w:b/>
          <w:color w:val="000000"/>
          <w:sz w:val="24"/>
        </w:rPr>
        <w:t xml:space="preserve">    </w:t>
      </w:r>
      <w:r>
        <w:rPr>
          <w:rFonts w:ascii="宋体" w:hAnsi="宋体"/>
          <w:b/>
          <w:color w:val="000000"/>
          <w:sz w:val="24"/>
        </w:rPr>
        <w:t>八、词语含义</w:t>
      </w:r>
      <w:bookmarkEnd w:id="272"/>
    </w:p>
    <w:p>
      <w:pPr>
        <w:spacing w:line="460" w:lineRule="exact"/>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pStyle w:val="6"/>
        <w:spacing w:before="0" w:after="0" w:line="460" w:lineRule="exact"/>
        <w:rPr>
          <w:rFonts w:ascii="宋体" w:hAnsi="宋体" w:eastAsia="宋体"/>
          <w:bCs w:val="0"/>
          <w:color w:val="000000"/>
          <w:sz w:val="24"/>
          <w:szCs w:val="24"/>
        </w:rPr>
      </w:pPr>
      <w:r>
        <w:rPr>
          <w:rFonts w:ascii="宋体" w:hAnsi="宋体" w:eastAsia="宋体"/>
          <w:bCs w:val="0"/>
          <w:color w:val="000000"/>
          <w:sz w:val="24"/>
          <w:szCs w:val="24"/>
        </w:rPr>
        <w:t xml:space="preserve">  </w:t>
      </w:r>
      <w:r>
        <w:rPr>
          <w:rFonts w:ascii="宋体" w:hAnsi="宋体" w:eastAsia="宋体"/>
          <w:b w:val="0"/>
          <w:color w:val="000000"/>
          <w:sz w:val="24"/>
          <w:szCs w:val="24"/>
        </w:rPr>
        <w:t xml:space="preserve">  </w:t>
      </w:r>
      <w:bookmarkStart w:id="273" w:name="_Toc351203489"/>
      <w:r>
        <w:rPr>
          <w:rFonts w:ascii="宋体" w:hAnsi="宋体" w:eastAsia="宋体"/>
          <w:b w:val="0"/>
          <w:color w:val="000000"/>
          <w:sz w:val="24"/>
          <w:szCs w:val="24"/>
        </w:rPr>
        <w:t>九、签订时间</w:t>
      </w:r>
      <w:bookmarkEnd w:id="273"/>
    </w:p>
    <w:p>
      <w:pPr>
        <w:spacing w:line="460" w:lineRule="exact"/>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ascii="宋体" w:hAnsi="宋体"/>
          <w:bCs/>
          <w:color w:val="000000"/>
          <w:sz w:val="24"/>
        </w:rPr>
        <w:t>年</w:t>
      </w:r>
      <w:r>
        <w:rPr>
          <w:rFonts w:ascii="宋体" w:hAnsi="宋体"/>
          <w:bCs/>
          <w:color w:val="000000"/>
          <w:sz w:val="24"/>
          <w:u w:val="single"/>
        </w:rPr>
        <w:t xml:space="preserve">    </w:t>
      </w:r>
      <w:r>
        <w:rPr>
          <w:rFonts w:ascii="宋体" w:hAnsi="宋体"/>
          <w:bCs/>
          <w:color w:val="000000"/>
          <w:sz w:val="24"/>
        </w:rPr>
        <w:t>月</w:t>
      </w:r>
      <w:r>
        <w:rPr>
          <w:rFonts w:ascii="宋体" w:hAnsi="宋体"/>
          <w:bCs/>
          <w:color w:val="000000"/>
          <w:sz w:val="24"/>
          <w:u w:val="single"/>
        </w:rPr>
        <w:t xml:space="preserve">    </w:t>
      </w:r>
      <w:r>
        <w:rPr>
          <w:rFonts w:ascii="宋体" w:hAnsi="宋体"/>
          <w:bCs/>
          <w:color w:val="000000"/>
          <w:sz w:val="24"/>
        </w:rPr>
        <w:t>日签订。</w:t>
      </w:r>
    </w:p>
    <w:p>
      <w:pPr>
        <w:pStyle w:val="6"/>
        <w:spacing w:before="0" w:after="0" w:line="460" w:lineRule="exact"/>
        <w:rPr>
          <w:rFonts w:ascii="宋体" w:hAnsi="宋体" w:eastAsia="宋体"/>
          <w:bCs w:val="0"/>
          <w:color w:val="000000"/>
          <w:sz w:val="24"/>
          <w:szCs w:val="24"/>
        </w:rPr>
      </w:pPr>
      <w:r>
        <w:rPr>
          <w:rFonts w:ascii="宋体" w:hAnsi="宋体" w:eastAsia="宋体"/>
          <w:bCs w:val="0"/>
          <w:color w:val="000000"/>
          <w:sz w:val="24"/>
          <w:szCs w:val="24"/>
        </w:rPr>
        <w:t xml:space="preserve">    </w:t>
      </w:r>
      <w:bookmarkStart w:id="274" w:name="_Toc351203490"/>
      <w:r>
        <w:rPr>
          <w:rFonts w:ascii="宋体" w:hAnsi="宋体" w:eastAsia="宋体"/>
          <w:b w:val="0"/>
          <w:color w:val="000000"/>
          <w:sz w:val="24"/>
          <w:szCs w:val="24"/>
        </w:rPr>
        <w:t>十、签订地点</w:t>
      </w:r>
      <w:bookmarkEnd w:id="274"/>
    </w:p>
    <w:p>
      <w:pPr>
        <w:spacing w:line="460" w:lineRule="exact"/>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hint="eastAsia" w:ascii="宋体" w:hAnsi="宋体"/>
          <w:bCs/>
          <w:color w:val="000000"/>
          <w:sz w:val="24"/>
          <w:u w:val="single"/>
          <w:lang w:val="en-US" w:eastAsia="zh-CN"/>
        </w:rPr>
        <w:t>富蕴县</w:t>
      </w:r>
      <w:r>
        <w:rPr>
          <w:rFonts w:ascii="宋体" w:hAnsi="宋体"/>
          <w:bCs/>
          <w:color w:val="000000"/>
          <w:sz w:val="24"/>
          <w:u w:val="single"/>
        </w:rPr>
        <w:t xml:space="preserve">        </w:t>
      </w:r>
      <w:r>
        <w:rPr>
          <w:rFonts w:ascii="宋体" w:hAnsi="宋体"/>
          <w:bCs/>
          <w:color w:val="000000"/>
          <w:sz w:val="24"/>
        </w:rPr>
        <w:t>签订。</w:t>
      </w:r>
    </w:p>
    <w:p>
      <w:pPr>
        <w:pStyle w:val="6"/>
        <w:spacing w:before="0" w:after="0" w:line="460" w:lineRule="exact"/>
        <w:rPr>
          <w:rFonts w:ascii="宋体" w:hAnsi="宋体" w:eastAsia="宋体"/>
          <w:bCs w:val="0"/>
          <w:color w:val="000000"/>
          <w:sz w:val="24"/>
          <w:szCs w:val="24"/>
        </w:rPr>
      </w:pPr>
      <w:r>
        <w:rPr>
          <w:rFonts w:ascii="宋体" w:hAnsi="宋体" w:eastAsia="宋体"/>
          <w:bCs w:val="0"/>
          <w:color w:val="000000"/>
          <w:sz w:val="24"/>
          <w:szCs w:val="24"/>
        </w:rPr>
        <w:t xml:space="preserve">    </w:t>
      </w:r>
      <w:bookmarkStart w:id="275" w:name="_Toc351203491"/>
      <w:r>
        <w:rPr>
          <w:rFonts w:ascii="宋体" w:hAnsi="宋体" w:eastAsia="宋体"/>
          <w:b w:val="0"/>
          <w:color w:val="000000"/>
          <w:sz w:val="24"/>
          <w:szCs w:val="24"/>
        </w:rPr>
        <w:t>十一、补充协议</w:t>
      </w:r>
      <w:bookmarkEnd w:id="275"/>
    </w:p>
    <w:p>
      <w:pPr>
        <w:spacing w:line="460" w:lineRule="exact"/>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pStyle w:val="6"/>
        <w:spacing w:before="0" w:after="0" w:line="460" w:lineRule="exact"/>
        <w:rPr>
          <w:rFonts w:ascii="宋体" w:hAnsi="宋体" w:eastAsia="宋体"/>
          <w:bCs w:val="0"/>
          <w:color w:val="000000"/>
          <w:sz w:val="24"/>
          <w:szCs w:val="24"/>
        </w:rPr>
      </w:pPr>
      <w:r>
        <w:rPr>
          <w:rFonts w:ascii="宋体" w:hAnsi="宋体" w:eastAsia="宋体"/>
          <w:bCs w:val="0"/>
          <w:color w:val="000000"/>
          <w:sz w:val="24"/>
          <w:szCs w:val="24"/>
        </w:rPr>
        <w:t xml:space="preserve">    </w:t>
      </w:r>
      <w:bookmarkStart w:id="276" w:name="_Toc351203492"/>
      <w:r>
        <w:rPr>
          <w:rFonts w:ascii="宋体" w:hAnsi="宋体" w:eastAsia="宋体"/>
          <w:b w:val="0"/>
          <w:color w:val="000000"/>
          <w:sz w:val="24"/>
          <w:szCs w:val="24"/>
        </w:rPr>
        <w:t>十二、合同生效</w:t>
      </w:r>
      <w:bookmarkEnd w:id="276"/>
    </w:p>
    <w:p>
      <w:pPr>
        <w:spacing w:line="460" w:lineRule="exact"/>
        <w:ind w:firstLine="480" w:firstLineChars="20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hint="eastAsia" w:ascii="宋体" w:hAnsi="宋体"/>
          <w:bCs/>
          <w:color w:val="000000"/>
          <w:sz w:val="24"/>
          <w:u w:val="single"/>
        </w:rPr>
        <w:t>签订之日</w:t>
      </w:r>
      <w:r>
        <w:rPr>
          <w:rFonts w:ascii="宋体" w:hAnsi="宋体"/>
          <w:bCs/>
          <w:color w:val="000000"/>
          <w:sz w:val="24"/>
          <w:u w:val="single"/>
        </w:rPr>
        <w:t xml:space="preserve">                  </w:t>
      </w:r>
      <w:r>
        <w:rPr>
          <w:rFonts w:ascii="宋体" w:hAnsi="宋体"/>
          <w:bCs/>
          <w:color w:val="000000"/>
          <w:sz w:val="24"/>
        </w:rPr>
        <w:t>生效。</w:t>
      </w:r>
    </w:p>
    <w:p>
      <w:pPr>
        <w:pStyle w:val="6"/>
        <w:spacing w:before="0" w:after="0" w:line="460" w:lineRule="exact"/>
        <w:rPr>
          <w:rFonts w:ascii="宋体" w:hAnsi="宋体" w:eastAsia="宋体"/>
          <w:bCs w:val="0"/>
          <w:color w:val="000000"/>
          <w:sz w:val="24"/>
          <w:szCs w:val="24"/>
        </w:rPr>
      </w:pPr>
      <w:r>
        <w:rPr>
          <w:rFonts w:ascii="宋体" w:hAnsi="宋体" w:eastAsia="宋体"/>
          <w:bCs w:val="0"/>
          <w:color w:val="000000"/>
          <w:sz w:val="24"/>
          <w:szCs w:val="24"/>
        </w:rPr>
        <w:t xml:space="preserve">    </w:t>
      </w:r>
      <w:bookmarkStart w:id="277" w:name="_Toc351203493"/>
      <w:r>
        <w:rPr>
          <w:rFonts w:ascii="宋体" w:hAnsi="宋体" w:eastAsia="宋体"/>
          <w:b w:val="0"/>
          <w:color w:val="000000"/>
          <w:sz w:val="24"/>
          <w:szCs w:val="24"/>
        </w:rPr>
        <w:t>十三、合同份数</w:t>
      </w:r>
      <w:bookmarkEnd w:id="277"/>
    </w:p>
    <w:p>
      <w:pPr>
        <w:spacing w:line="460" w:lineRule="exact"/>
        <w:ind w:firstLine="480" w:firstLineChars="200"/>
        <w:rPr>
          <w:rFonts w:ascii="宋体" w:hAnsi="宋体"/>
          <w:bCs/>
          <w:color w:val="000000"/>
          <w:sz w:val="24"/>
        </w:rPr>
      </w:pPr>
      <w:r>
        <w:rPr>
          <w:rFonts w:ascii="宋体" w:hAnsi="宋体"/>
          <w:bCs/>
          <w:color w:val="000000"/>
          <w:sz w:val="24"/>
        </w:rPr>
        <w:t>本合同一式</w:t>
      </w:r>
      <w:r>
        <w:rPr>
          <w:rFonts w:ascii="宋体" w:hAnsi="宋体"/>
          <w:bCs/>
          <w:color w:val="000000"/>
          <w:sz w:val="24"/>
          <w:u w:val="single"/>
        </w:rPr>
        <w:t xml:space="preserve">  </w:t>
      </w:r>
      <w:r>
        <w:rPr>
          <w:rFonts w:hint="eastAsia" w:ascii="宋体" w:hAnsi="宋体"/>
          <w:bCs/>
          <w:color w:val="000000"/>
          <w:sz w:val="24"/>
          <w:u w:val="single"/>
        </w:rPr>
        <w:t xml:space="preserve">8 </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bCs/>
          <w:color w:val="000000"/>
          <w:sz w:val="24"/>
          <w:u w:val="single"/>
        </w:rPr>
        <w:t xml:space="preserve">  </w:t>
      </w:r>
      <w:r>
        <w:rPr>
          <w:rFonts w:hint="eastAsia" w:ascii="宋体" w:hAnsi="宋体"/>
          <w:bCs/>
          <w:color w:val="000000"/>
          <w:sz w:val="24"/>
          <w:u w:val="single"/>
        </w:rPr>
        <w:t xml:space="preserve">6 </w:t>
      </w:r>
      <w:r>
        <w:rPr>
          <w:rFonts w:ascii="宋体" w:hAnsi="宋体"/>
          <w:bCs/>
          <w:color w:val="000000"/>
          <w:sz w:val="24"/>
          <w:u w:val="single"/>
        </w:rPr>
        <w:t xml:space="preserve"> </w:t>
      </w:r>
      <w:r>
        <w:rPr>
          <w:rFonts w:ascii="宋体" w:hAnsi="宋体"/>
          <w:bCs/>
          <w:color w:val="000000"/>
          <w:sz w:val="24"/>
        </w:rPr>
        <w:t>份，承包人执</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r>
        <w:rPr>
          <w:rFonts w:hint="eastAsia" w:ascii="宋体" w:hAnsi="宋体"/>
          <w:bCs/>
          <w:color w:val="000000"/>
          <w:sz w:val="24"/>
          <w:u w:val="single"/>
        </w:rPr>
        <w:t>2</w:t>
      </w:r>
      <w:r>
        <w:rPr>
          <w:rFonts w:ascii="宋体" w:hAnsi="宋体"/>
          <w:bCs/>
          <w:color w:val="000000"/>
          <w:sz w:val="24"/>
        </w:rPr>
        <w:t>份。</w:t>
      </w:r>
    </w:p>
    <w:p>
      <w:pPr>
        <w:spacing w:line="460" w:lineRule="exact"/>
        <w:rPr>
          <w:rFonts w:hint="eastAsia" w:ascii="宋体" w:hAnsi="宋体"/>
          <w:bCs/>
          <w:color w:val="000000"/>
          <w:sz w:val="24"/>
        </w:rPr>
      </w:pPr>
    </w:p>
    <w:p>
      <w:pPr>
        <w:spacing w:line="460" w:lineRule="exact"/>
        <w:rPr>
          <w:rFonts w:hint="eastAsia"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spacing w:line="460" w:lineRule="exact"/>
        <w:rPr>
          <w:rFonts w:hint="eastAsia" w:ascii="宋体" w:hAnsi="宋体"/>
          <w:color w:val="000000"/>
          <w:sz w:val="24"/>
          <w:u w:val="single"/>
        </w:rPr>
      </w:pPr>
      <w:r>
        <w:rPr>
          <w:rFonts w:hint="eastAsia" w:ascii="宋体" w:hAnsi="宋体"/>
          <w:color w:val="000000"/>
          <w:sz w:val="24"/>
        </w:rPr>
        <w:t xml:space="preserve">                                 </w:t>
      </w:r>
    </w:p>
    <w:p>
      <w:pPr>
        <w:spacing w:line="460" w:lineRule="exact"/>
        <w:rPr>
          <w:rFonts w:hint="eastAsia" w:ascii="宋体" w:hAnsi="宋体"/>
          <w:color w:val="000000"/>
          <w:sz w:val="24"/>
        </w:rPr>
      </w:pPr>
      <w:r>
        <w:rPr>
          <w:rFonts w:hint="eastAsia" w:ascii="宋体" w:hAnsi="宋体"/>
          <w:color w:val="000000"/>
          <w:sz w:val="24"/>
        </w:rPr>
        <w:t>法定代表人或其委托代理人：  法定代表人或其委托代理人：</w:t>
      </w:r>
    </w:p>
    <w:p>
      <w:pPr>
        <w:spacing w:line="460" w:lineRule="exact"/>
        <w:rPr>
          <w:rFonts w:hint="eastAsia" w:ascii="宋体" w:hAnsi="宋体"/>
          <w:color w:val="000000"/>
          <w:sz w:val="24"/>
        </w:rPr>
      </w:pPr>
      <w:r>
        <w:rPr>
          <w:rFonts w:hint="eastAsia" w:ascii="宋体" w:hAnsi="宋体"/>
          <w:color w:val="000000"/>
          <w:sz w:val="24"/>
        </w:rPr>
        <w:t>（签字）                    （签字）</w:t>
      </w:r>
    </w:p>
    <w:p>
      <w:pPr>
        <w:tabs>
          <w:tab w:val="left" w:pos="4410"/>
        </w:tabs>
        <w:spacing w:line="460" w:lineRule="exact"/>
        <w:rPr>
          <w:rFonts w:ascii="宋体" w:hAnsi="宋体"/>
          <w:color w:val="000000"/>
          <w:sz w:val="24"/>
        </w:rPr>
      </w:pPr>
      <w:r>
        <w:rPr>
          <w:rFonts w:hint="eastAsia" w:ascii="宋体" w:hAnsi="宋体"/>
          <w:color w:val="000000"/>
          <w:sz w:val="24"/>
        </w:rPr>
        <w:t>组织机构代码：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组织机构代码：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spacing w:line="460" w:lineRule="exact"/>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460" w:lineRule="exact"/>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ascii="宋体" w:hAnsi="宋体"/>
          <w:color w:val="000000"/>
          <w:sz w:val="24"/>
          <w:u w:val="single"/>
        </w:rPr>
        <w:t xml:space="preserve">   </w:t>
      </w:r>
    </w:p>
    <w:p>
      <w:pPr>
        <w:spacing w:line="460" w:lineRule="exact"/>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460" w:lineRule="exact"/>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pacing w:line="460" w:lineRule="exact"/>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460" w:lineRule="exact"/>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spacing w:line="460" w:lineRule="exact"/>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电子信箱：</w:t>
      </w:r>
      <w:r>
        <w:rPr>
          <w:rFonts w:ascii="宋体" w:hAnsi="宋体"/>
          <w:color w:val="000000"/>
          <w:sz w:val="24"/>
          <w:u w:val="single"/>
        </w:rPr>
        <w:t xml:space="preserve">   </w:t>
      </w:r>
    </w:p>
    <w:p>
      <w:pPr>
        <w:spacing w:line="460" w:lineRule="exact"/>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pPr>
        <w:spacing w:line="460" w:lineRule="exact"/>
        <w:rPr>
          <w:rFonts w:ascii="宋体" w:hAnsi="宋体"/>
          <w:color w:val="000000"/>
          <w:sz w:val="24"/>
          <w:u w:val="single"/>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500" w:lineRule="exact"/>
        <w:rPr>
          <w:rFonts w:hint="eastAsia" w:ascii="宋体" w:hAnsi="宋体"/>
          <w:color w:val="000000"/>
        </w:rPr>
      </w:pPr>
    </w:p>
    <w:p>
      <w:pPr>
        <w:spacing w:line="500" w:lineRule="exact"/>
        <w:rPr>
          <w:rFonts w:hint="eastAsia" w:ascii="宋体" w:hAnsi="宋体"/>
          <w:color w:val="000000"/>
        </w:rPr>
      </w:pPr>
    </w:p>
    <w:p>
      <w:pPr>
        <w:spacing w:line="400" w:lineRule="exact"/>
        <w:ind w:firstLine="420" w:firstLineChars="200"/>
        <w:rPr>
          <w:rFonts w:hint="eastAsia" w:ascii="宋体" w:hAnsi="宋体"/>
          <w:color w:val="000000"/>
        </w:rPr>
      </w:pPr>
    </w:p>
    <w:p>
      <w:pPr>
        <w:spacing w:line="400" w:lineRule="exact"/>
        <w:rPr>
          <w:rFonts w:hint="eastAsia" w:ascii="宋体" w:hAnsi="宋体"/>
          <w:color w:val="000000"/>
        </w:rPr>
      </w:pPr>
    </w:p>
    <w:p>
      <w:pPr>
        <w:pStyle w:val="4"/>
        <w:numPr>
          <w:ilvl w:val="0"/>
          <w:numId w:val="5"/>
        </w:numPr>
        <w:spacing w:line="360" w:lineRule="auto"/>
        <w:jc w:val="center"/>
        <w:rPr>
          <w:rFonts w:hint="eastAsia"/>
          <w:color w:val="000000"/>
        </w:rPr>
      </w:pPr>
      <w:bookmarkStart w:id="278" w:name="_Toc144974834"/>
      <w:bookmarkStart w:id="279" w:name="_Toc152045772"/>
      <w:bookmarkStart w:id="280" w:name="_Toc179632789"/>
      <w:bookmarkStart w:id="281" w:name="_Toc152042554"/>
      <w:r>
        <w:rPr>
          <w:rFonts w:hint="eastAsia" w:ascii="宋体" w:hAnsi="宋体"/>
          <w:bCs w:val="0"/>
          <w:color w:val="000000"/>
          <w:sz w:val="32"/>
        </w:rPr>
        <w:t>工程量清单</w:t>
      </w:r>
      <w:bookmarkStart w:id="282" w:name="_Toc152042555"/>
      <w:bookmarkStart w:id="283" w:name="_Toc247085856"/>
      <w:bookmarkStart w:id="284" w:name="_Toc23790"/>
      <w:bookmarkStart w:id="285" w:name="_Toc144974835"/>
      <w:bookmarkStart w:id="286" w:name="_Toc179632790"/>
      <w:bookmarkStart w:id="287" w:name="_Toc152045773"/>
      <w:bookmarkStart w:id="288" w:name="_Toc246997084"/>
      <w:bookmarkStart w:id="289" w:name="_Toc246996341"/>
    </w:p>
    <w:p>
      <w:pPr>
        <w:pStyle w:val="4"/>
        <w:numPr>
          <w:ilvl w:val="0"/>
          <w:numId w:val="0"/>
        </w:numPr>
        <w:spacing w:line="360" w:lineRule="auto"/>
        <w:jc w:val="both"/>
        <w:rPr>
          <w:rFonts w:hint="eastAsia"/>
          <w:color w:val="000000"/>
        </w:rPr>
      </w:pPr>
      <w:r>
        <w:rPr>
          <w:rFonts w:hint="eastAsia"/>
          <w:color w:val="000000"/>
        </w:rPr>
        <w:t>1. 工程量清单说明</w:t>
      </w:r>
      <w:bookmarkEnd w:id="282"/>
      <w:bookmarkEnd w:id="283"/>
      <w:bookmarkEnd w:id="284"/>
      <w:bookmarkEnd w:id="285"/>
      <w:bookmarkEnd w:id="286"/>
      <w:bookmarkEnd w:id="287"/>
      <w:bookmarkEnd w:id="288"/>
      <w:bookmarkEnd w:id="289"/>
    </w:p>
    <w:p>
      <w:pPr>
        <w:pStyle w:val="38"/>
        <w:keepNext w:val="0"/>
        <w:keepLines w:val="0"/>
        <w:widowControl/>
        <w:numPr>
          <w:ilvl w:val="0"/>
          <w:numId w:val="6"/>
        </w:numPr>
        <w:suppressLineNumbers w:val="0"/>
        <w:spacing w:before="0" w:beforeAutospacing="0" w:after="0" w:afterAutospacing="0"/>
        <w:ind w:left="0" w:right="0" w:firstLine="0"/>
        <w:rPr>
          <w:rFonts w:hint="eastAsia" w:ascii="宋体" w:hAnsi="宋体" w:eastAsia="宋体" w:cs="宋体"/>
          <w:sz w:val="18"/>
          <w:szCs w:val="18"/>
        </w:rPr>
      </w:pPr>
      <w:r>
        <w:rPr>
          <w:rFonts w:ascii="宋体" w:hAnsi="宋体" w:eastAsia="宋体" w:cs="宋体"/>
          <w:sz w:val="18"/>
          <w:szCs w:val="18"/>
        </w:rPr>
        <w:t>工程概况；</w:t>
      </w:r>
    </w:p>
    <w:p>
      <w:pPr>
        <w:pStyle w:val="38"/>
        <w:keepNext w:val="0"/>
        <w:keepLines w:val="0"/>
        <w:widowControl/>
        <w:numPr>
          <w:ilvl w:val="0"/>
          <w:numId w:val="0"/>
        </w:numPr>
        <w:suppressLineNumbers w:val="0"/>
        <w:spacing w:before="0" w:beforeAutospacing="0" w:after="0" w:afterAutospacing="0"/>
        <w:ind w:leftChars="0" w:right="0" w:rightChars="0"/>
        <w:rPr>
          <w:rFonts w:hint="eastAsia" w:ascii="宋体" w:hAnsi="宋体" w:eastAsia="宋体" w:cs="宋体"/>
          <w:sz w:val="18"/>
          <w:szCs w:val="18"/>
          <w:lang w:val="en-US" w:eastAsia="zh-CN"/>
        </w:rPr>
      </w:pPr>
      <w:r>
        <w:rPr>
          <w:rFonts w:ascii="宋体" w:hAnsi="宋体" w:eastAsia="宋体" w:cs="宋体"/>
          <w:sz w:val="18"/>
          <w:szCs w:val="18"/>
        </w:rPr>
        <w:t>（1）</w:t>
      </w:r>
      <w:r>
        <w:rPr>
          <w:rFonts w:hint="eastAsia" w:ascii="宋体" w:hAnsi="宋体" w:eastAsia="宋体" w:cs="宋体"/>
          <w:sz w:val="18"/>
          <w:szCs w:val="18"/>
          <w:lang w:val="en-US" w:eastAsia="zh-CN"/>
        </w:rPr>
        <w:t>工程名称：</w:t>
      </w:r>
      <w:r>
        <w:rPr>
          <w:rFonts w:hint="eastAsia" w:ascii="宋体" w:hAnsi="宋体" w:eastAsia="宋体" w:cs="宋体"/>
          <w:b w:val="0"/>
          <w:bCs w:val="0"/>
          <w:sz w:val="18"/>
          <w:szCs w:val="18"/>
          <w:lang w:val="en-US" w:eastAsia="zh-CN"/>
        </w:rPr>
        <w:t>富蕴县恰库尔图镇哈西翁村给水改造建设项目。</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eastAsia="zh-CN"/>
        </w:rPr>
      </w:pPr>
      <w:r>
        <w:rPr>
          <w:rFonts w:ascii="宋体" w:hAnsi="宋体" w:eastAsia="宋体" w:cs="宋体"/>
          <w:sz w:val="18"/>
          <w:szCs w:val="18"/>
        </w:rPr>
        <w:t>（2）建筑规模：</w:t>
      </w:r>
      <w:r>
        <w:rPr>
          <w:rFonts w:hint="eastAsia" w:ascii="宋体" w:hAnsi="宋体" w:eastAsia="宋体" w:cs="宋体"/>
          <w:sz w:val="18"/>
          <w:szCs w:val="18"/>
        </w:rPr>
        <w:t>绿化给水部分；DN200的PE管830米（1.0MPa）、DN110的钢丝网骨架聚乙烯管5498米、DN50的钢丝网骨架聚乙烯管2257米、DN1200的阀门井120座、DN110的闸阀120个、DN200碳钢止回阀1个、DN160的碳钢止回阀1个、DN200的碳钢闸阀2个。</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eastAsia="zh-CN"/>
        </w:rPr>
      </w:pPr>
      <w:r>
        <w:rPr>
          <w:rFonts w:hint="eastAsia" w:ascii="宋体" w:hAnsi="宋体" w:eastAsia="宋体" w:cs="宋体"/>
          <w:sz w:val="18"/>
          <w:szCs w:val="18"/>
        </w:rPr>
        <w:t>（3）工作内容有：</w:t>
      </w:r>
      <w:r>
        <w:rPr>
          <w:rFonts w:hint="eastAsia" w:ascii="宋体" w:hAnsi="宋体" w:eastAsia="宋体" w:cs="宋体"/>
          <w:sz w:val="18"/>
          <w:szCs w:val="18"/>
          <w:lang w:eastAsia="zh-CN"/>
        </w:rPr>
        <w:t>市政给水工程。</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eastAsia="zh-CN"/>
        </w:rPr>
      </w:pPr>
      <w:r>
        <w:rPr>
          <w:rFonts w:hint="eastAsia" w:ascii="宋体" w:hAnsi="宋体" w:eastAsia="宋体" w:cs="宋体"/>
          <w:sz w:val="18"/>
          <w:szCs w:val="18"/>
        </w:rPr>
        <w:t>（4）项目建设地址：富蕴县恰库尔图镇</w:t>
      </w:r>
      <w:r>
        <w:rPr>
          <w:rFonts w:hint="eastAsia" w:ascii="宋体" w:hAnsi="宋体" w:eastAsia="宋体" w:cs="宋体"/>
          <w:b w:val="0"/>
          <w:bCs w:val="0"/>
          <w:sz w:val="18"/>
          <w:szCs w:val="18"/>
          <w:lang w:val="en-US" w:eastAsia="zh-CN"/>
        </w:rPr>
        <w:t>哈西翁村</w:t>
      </w:r>
      <w:r>
        <w:rPr>
          <w:rFonts w:hint="eastAsia" w:ascii="宋体" w:hAnsi="宋体" w:eastAsia="宋体" w:cs="宋体"/>
          <w:sz w:val="18"/>
          <w:szCs w:val="18"/>
        </w:rPr>
        <w:t>。</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eastAsia="zh-CN"/>
        </w:rPr>
      </w:pPr>
      <w:r>
        <w:rPr>
          <w:rFonts w:hint="eastAsia" w:ascii="宋体" w:hAnsi="宋体" w:eastAsia="宋体" w:cs="宋体"/>
          <w:sz w:val="18"/>
          <w:szCs w:val="18"/>
        </w:rPr>
        <w:t>（5）现场场地、交通运输情况及自然地理条件由投标人自行现场勘查。</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kern w:val="0"/>
          <w:sz w:val="18"/>
          <w:szCs w:val="18"/>
          <w:lang w:val="en-US" w:eastAsia="zh-CN" w:bidi="ar"/>
        </w:rPr>
      </w:pPr>
      <w:r>
        <w:rPr>
          <w:rFonts w:hint="eastAsia" w:ascii="宋体" w:hAnsi="宋体" w:eastAsia="宋体" w:cs="宋体"/>
          <w:sz w:val="18"/>
          <w:szCs w:val="18"/>
        </w:rPr>
        <w:t>二、招标</w:t>
      </w:r>
      <w:r>
        <w:rPr>
          <w:rFonts w:hint="eastAsia" w:ascii="宋体" w:hAnsi="宋体" w:eastAsia="宋体" w:cs="宋体"/>
          <w:sz w:val="18"/>
          <w:szCs w:val="18"/>
          <w:lang w:val="en-US" w:eastAsia="zh-CN"/>
        </w:rPr>
        <w:t>控制价编制</w:t>
      </w:r>
      <w:r>
        <w:rPr>
          <w:rFonts w:hint="eastAsia" w:ascii="宋体" w:hAnsi="宋体" w:eastAsia="宋体" w:cs="宋体"/>
          <w:sz w:val="18"/>
          <w:szCs w:val="18"/>
        </w:rPr>
        <w:t>范围：</w:t>
      </w:r>
      <w:r>
        <w:rPr>
          <w:rFonts w:hint="eastAsia" w:ascii="宋体" w:hAnsi="宋体" w:eastAsia="宋体" w:cs="宋体"/>
          <w:sz w:val="18"/>
          <w:szCs w:val="18"/>
          <w:lang w:val="en-US" w:eastAsia="zh-CN"/>
        </w:rPr>
        <w:t>施工图纸设计及招</w:t>
      </w:r>
      <w:r>
        <w:rPr>
          <w:rFonts w:hint="eastAsia" w:ascii="宋体" w:hAnsi="宋体" w:eastAsia="宋体" w:cs="宋体"/>
          <w:kern w:val="0"/>
          <w:sz w:val="18"/>
          <w:szCs w:val="18"/>
          <w:lang w:val="en-US" w:eastAsia="zh-CN" w:bidi="ar"/>
        </w:rPr>
        <w:t>标文件约定范围内所有</w:t>
      </w:r>
      <w:r>
        <w:rPr>
          <w:rFonts w:hint="eastAsia" w:ascii="宋体" w:hAnsi="宋体" w:eastAsia="宋体" w:cs="宋体"/>
          <w:sz w:val="18"/>
          <w:szCs w:val="18"/>
          <w:lang w:eastAsia="zh-CN"/>
        </w:rPr>
        <w:t>市政</w:t>
      </w:r>
      <w:r>
        <w:rPr>
          <w:rFonts w:hint="eastAsia" w:ascii="宋体" w:hAnsi="宋体" w:eastAsia="宋体" w:cs="宋体"/>
          <w:sz w:val="18"/>
          <w:szCs w:val="18"/>
        </w:rPr>
        <w:t>工程、</w:t>
      </w:r>
      <w:r>
        <w:rPr>
          <w:rFonts w:hint="eastAsia" w:ascii="宋体" w:hAnsi="宋体" w:eastAsia="宋体" w:cs="宋体"/>
          <w:sz w:val="18"/>
          <w:szCs w:val="18"/>
          <w:lang w:eastAsia="zh-CN"/>
        </w:rPr>
        <w:t>安装</w:t>
      </w:r>
      <w:r>
        <w:rPr>
          <w:rFonts w:hint="eastAsia" w:ascii="宋体" w:hAnsi="宋体" w:eastAsia="宋体" w:cs="宋体"/>
          <w:sz w:val="18"/>
          <w:szCs w:val="18"/>
        </w:rPr>
        <w:t>工程</w:t>
      </w:r>
      <w:r>
        <w:rPr>
          <w:rFonts w:hint="eastAsia" w:ascii="宋体" w:hAnsi="宋体" w:eastAsia="宋体" w:cs="宋体"/>
          <w:kern w:val="0"/>
          <w:sz w:val="18"/>
          <w:szCs w:val="18"/>
          <w:lang w:val="en-US" w:eastAsia="zh-CN" w:bidi="ar"/>
        </w:rPr>
        <w:t>等全部工程内容。</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eastAsia="zh-CN"/>
        </w:rPr>
      </w:pPr>
      <w:r>
        <w:rPr>
          <w:rFonts w:ascii="宋体" w:hAnsi="宋体" w:eastAsia="宋体" w:cs="宋体"/>
          <w:sz w:val="18"/>
          <w:szCs w:val="18"/>
        </w:rPr>
        <w:t>三、工程质量、材料、施工等特殊要求：</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eastAsia="zh-CN"/>
        </w:rPr>
      </w:pPr>
      <w:r>
        <w:rPr>
          <w:rFonts w:ascii="宋体" w:hAnsi="宋体" w:eastAsia="宋体" w:cs="宋体"/>
          <w:sz w:val="18"/>
          <w:szCs w:val="18"/>
        </w:rPr>
        <w:t>（1）质量标准:合格； </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eastAsia="zh-CN"/>
        </w:rPr>
      </w:pPr>
      <w:r>
        <w:rPr>
          <w:rFonts w:ascii="宋体" w:hAnsi="宋体" w:eastAsia="宋体" w:cs="宋体"/>
          <w:sz w:val="18"/>
          <w:szCs w:val="18"/>
        </w:rPr>
        <w:t>（2）施工严格按设计要求及施工规范施工，确保工程质量、安全施工、按期竣工验收；</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eastAsia="zh-CN"/>
        </w:rPr>
      </w:pPr>
      <w:r>
        <w:rPr>
          <w:rFonts w:ascii="宋体" w:hAnsi="宋体" w:eastAsia="宋体" w:cs="宋体"/>
          <w:sz w:val="18"/>
          <w:szCs w:val="18"/>
        </w:rPr>
        <w:t>（3）本工程所有建筑材料的规格、型号及价格需经过发包方同意方可采购。</w:t>
      </w:r>
    </w:p>
    <w:p>
      <w:pPr>
        <w:pStyle w:val="38"/>
        <w:keepNext w:val="0"/>
        <w:keepLines w:val="0"/>
        <w:widowControl/>
        <w:suppressLineNumbers w:val="0"/>
        <w:spacing w:before="0" w:beforeAutospacing="0" w:after="0" w:afterAutospacing="0"/>
        <w:ind w:left="0" w:right="0" w:firstLine="0"/>
        <w:rPr>
          <w:rFonts w:ascii="宋体" w:hAnsi="宋体" w:eastAsia="宋体" w:cs="宋体"/>
          <w:sz w:val="18"/>
          <w:szCs w:val="18"/>
        </w:rPr>
      </w:pPr>
      <w:r>
        <w:rPr>
          <w:rFonts w:ascii="宋体" w:hAnsi="宋体" w:eastAsia="宋体" w:cs="宋体"/>
          <w:sz w:val="18"/>
          <w:szCs w:val="18"/>
        </w:rPr>
        <w:t>四、</w:t>
      </w:r>
      <w:r>
        <w:rPr>
          <w:rFonts w:hint="eastAsia" w:ascii="宋体" w:hAnsi="宋体" w:eastAsia="宋体" w:cs="宋体"/>
          <w:sz w:val="18"/>
          <w:szCs w:val="18"/>
          <w:lang w:val="en-US" w:eastAsia="zh-CN"/>
        </w:rPr>
        <w:t>清单编制</w:t>
      </w:r>
      <w:r>
        <w:rPr>
          <w:rFonts w:ascii="宋体" w:hAnsi="宋体" w:eastAsia="宋体" w:cs="宋体"/>
          <w:sz w:val="18"/>
          <w:szCs w:val="18"/>
        </w:rPr>
        <w:t>依据：</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《市政工程工程量清单计价规范（</w:t>
      </w:r>
      <w:r>
        <w:rPr>
          <w:rFonts w:hint="eastAsia" w:ascii="宋体" w:hAnsi="宋体" w:eastAsia="宋体" w:cs="宋体"/>
          <w:sz w:val="18"/>
          <w:szCs w:val="18"/>
          <w:lang w:val="en-US" w:eastAsia="zh-CN"/>
        </w:rPr>
        <w:t>GB50857-2013</w:t>
      </w:r>
      <w:r>
        <w:rPr>
          <w:rFonts w:hint="eastAsia" w:ascii="宋体" w:hAnsi="宋体" w:eastAsia="宋体" w:cs="宋体"/>
          <w:sz w:val="18"/>
          <w:szCs w:val="18"/>
          <w:lang w:eastAsia="zh-CN"/>
        </w:rPr>
        <w:t>）》；</w:t>
      </w:r>
    </w:p>
    <w:p>
      <w:pPr>
        <w:pStyle w:val="38"/>
        <w:keepNext w:val="0"/>
        <w:keepLines w:val="0"/>
        <w:widowControl/>
        <w:numPr>
          <w:ilvl w:val="0"/>
          <w:numId w:val="0"/>
        </w:numPr>
        <w:suppressLineNumbers w:val="0"/>
        <w:spacing w:before="0" w:beforeAutospacing="0" w:after="0" w:afterAutospacing="0"/>
        <w:ind w:leftChars="0" w:right="0" w:right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lang w:eastAsia="zh-CN"/>
        </w:rPr>
        <w:t>《通用安装工程工程量计算规范</w:t>
      </w:r>
      <w:r>
        <w:rPr>
          <w:rFonts w:hint="eastAsia" w:ascii="宋体" w:hAnsi="宋体" w:eastAsia="宋体" w:cs="宋体"/>
          <w:sz w:val="18"/>
          <w:szCs w:val="18"/>
          <w:lang w:val="en-US" w:eastAsia="zh-CN"/>
        </w:rPr>
        <w:t>2013</w:t>
      </w:r>
      <w:r>
        <w:rPr>
          <w:rFonts w:hint="eastAsia" w:ascii="宋体" w:hAnsi="宋体" w:eastAsia="宋体" w:cs="宋体"/>
          <w:sz w:val="18"/>
          <w:szCs w:val="18"/>
          <w:lang w:eastAsia="zh-CN"/>
        </w:rPr>
        <w:t>》；</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3、甲方提供的本工程的施工图纸及设计答疑；</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4、与本工程有关的标准（包括标准图集）、规范、技术资料；</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5、招标文件、补充通知；</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6、其他有关文件资料；</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四、其他说明事项</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1、一般说明</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（1）施工现场情况：以现场踏勘情况为准</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（2）交通运输情况：以现场踏勘情况为准</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（3）自然地理条件：本工程位于阿勒泰市富蕴县</w:t>
      </w:r>
      <w:r>
        <w:rPr>
          <w:rFonts w:hint="eastAsia" w:ascii="宋体" w:hAnsi="宋体" w:eastAsia="宋体" w:cs="宋体"/>
          <w:sz w:val="18"/>
          <w:szCs w:val="18"/>
        </w:rPr>
        <w:t>恰库尔图镇</w:t>
      </w:r>
      <w:r>
        <w:rPr>
          <w:rFonts w:hint="eastAsia" w:ascii="宋体" w:hAnsi="宋体" w:eastAsia="宋体" w:cs="宋体"/>
          <w:b w:val="0"/>
          <w:bCs w:val="0"/>
          <w:sz w:val="18"/>
          <w:szCs w:val="18"/>
          <w:lang w:val="en-US" w:eastAsia="zh-CN"/>
        </w:rPr>
        <w:t>哈西翁村</w:t>
      </w:r>
      <w:r>
        <w:rPr>
          <w:rFonts w:hint="eastAsia" w:ascii="宋体" w:hAnsi="宋体" w:eastAsia="宋体" w:cs="宋体"/>
          <w:sz w:val="18"/>
          <w:szCs w:val="18"/>
          <w:lang w:val="en-US" w:eastAsia="zh-CN"/>
        </w:rPr>
        <w:t>。</w:t>
      </w:r>
    </w:p>
    <w:p>
      <w:pPr>
        <w:pStyle w:val="38"/>
        <w:keepNext w:val="0"/>
        <w:keepLines w:val="0"/>
        <w:widowControl/>
        <w:suppressLineNumbers w:val="0"/>
        <w:spacing w:before="0" w:beforeAutospacing="0" w:after="0" w:afterAutospacing="0"/>
        <w:ind w:left="0" w:right="0" w:firstLine="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w:t>
      </w:r>
      <w:r>
        <w:rPr>
          <w:rFonts w:ascii="宋体" w:hAnsi="宋体" w:eastAsia="宋体" w:cs="宋体"/>
          <w:sz w:val="18"/>
          <w:szCs w:val="18"/>
        </w:rPr>
        <w:t>本工程费用类别分</w:t>
      </w:r>
      <w:r>
        <w:rPr>
          <w:rFonts w:hint="eastAsia" w:ascii="宋体" w:hAnsi="宋体" w:eastAsia="宋体" w:cs="宋体"/>
          <w:sz w:val="18"/>
          <w:szCs w:val="18"/>
        </w:rPr>
        <w:t>别为：</w:t>
      </w:r>
      <w:r>
        <w:rPr>
          <w:rFonts w:hint="eastAsia" w:ascii="宋体" w:hAnsi="宋体" w:eastAsia="宋体" w:cs="宋体"/>
          <w:sz w:val="18"/>
          <w:szCs w:val="18"/>
          <w:lang w:val="en-US" w:eastAsia="zh-CN"/>
        </w:rPr>
        <w:t>市政</w:t>
      </w:r>
      <w:r>
        <w:rPr>
          <w:rFonts w:hint="eastAsia" w:ascii="宋体" w:hAnsi="宋体" w:eastAsia="宋体" w:cs="宋体"/>
          <w:sz w:val="18"/>
          <w:szCs w:val="18"/>
        </w:rPr>
        <w:t>工程</w:t>
      </w:r>
      <w:r>
        <w:rPr>
          <w:rFonts w:hint="eastAsia" w:ascii="宋体" w:hAnsi="宋体" w:eastAsia="宋体" w:cs="宋体"/>
          <w:sz w:val="18"/>
          <w:szCs w:val="18"/>
          <w:lang w:val="en-US" w:eastAsia="zh-CN"/>
        </w:rPr>
        <w:t>三</w:t>
      </w:r>
      <w:r>
        <w:rPr>
          <w:rFonts w:hint="eastAsia" w:ascii="宋体" w:hAnsi="宋体" w:eastAsia="宋体" w:cs="宋体"/>
          <w:sz w:val="18"/>
          <w:szCs w:val="18"/>
        </w:rPr>
        <w:t>类</w:t>
      </w:r>
      <w:r>
        <w:rPr>
          <w:rFonts w:hint="eastAsia" w:ascii="宋体" w:hAnsi="宋体" w:eastAsia="宋体" w:cs="宋体"/>
          <w:sz w:val="18"/>
          <w:szCs w:val="18"/>
          <w:lang w:val="en-US" w:eastAsia="zh-CN"/>
        </w:rPr>
        <w:t>取费。</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（5）环境保护要求：满足省、市及当地政府对环境保护的相关要求和规定。</w:t>
      </w:r>
    </w:p>
    <w:p>
      <w:pPr>
        <w:pStyle w:val="38"/>
        <w:keepNext w:val="0"/>
        <w:keepLines w:val="0"/>
        <w:widowControl/>
        <w:suppressLineNumbers w:val="0"/>
        <w:spacing w:before="0" w:beforeAutospacing="0" w:after="0" w:afterAutospacing="0"/>
        <w:ind w:left="0" w:right="0" w:firstLine="0"/>
        <w:rPr>
          <w:rFonts w:ascii="宋体" w:hAnsi="宋体" w:eastAsia="宋体" w:cs="宋体"/>
          <w:sz w:val="18"/>
          <w:szCs w:val="18"/>
        </w:rPr>
      </w:pPr>
      <w:r>
        <w:rPr>
          <w:rFonts w:hint="eastAsia" w:ascii="宋体" w:hAnsi="宋体" w:eastAsia="宋体" w:cs="宋体"/>
          <w:sz w:val="18"/>
          <w:szCs w:val="18"/>
          <w:lang w:val="en-US" w:eastAsia="zh-CN"/>
        </w:rPr>
        <w:t>（6）本工程投标报价按</w:t>
      </w:r>
      <w:r>
        <w:rPr>
          <w:rFonts w:hint="eastAsia" w:ascii="宋体" w:hAnsi="宋体" w:eastAsia="宋体" w:cs="宋体"/>
          <w:sz w:val="18"/>
          <w:szCs w:val="18"/>
          <w:lang w:eastAsia="zh-CN"/>
        </w:rPr>
        <w:t>《市政工程工程量清单计价规范（</w:t>
      </w:r>
      <w:r>
        <w:rPr>
          <w:rFonts w:hint="eastAsia" w:ascii="宋体" w:hAnsi="宋体" w:eastAsia="宋体" w:cs="宋体"/>
          <w:sz w:val="18"/>
          <w:szCs w:val="18"/>
          <w:lang w:val="en-US" w:eastAsia="zh-CN"/>
        </w:rPr>
        <w:t>GB50857-2013</w:t>
      </w:r>
      <w:r>
        <w:rPr>
          <w:rFonts w:hint="eastAsia" w:ascii="宋体" w:hAnsi="宋体" w:eastAsia="宋体" w:cs="宋体"/>
          <w:sz w:val="18"/>
          <w:szCs w:val="18"/>
          <w:lang w:eastAsia="zh-CN"/>
        </w:rPr>
        <w:t>）》、《通用安装工程工程量计算规范</w:t>
      </w:r>
      <w:r>
        <w:rPr>
          <w:rFonts w:hint="eastAsia" w:ascii="宋体" w:hAnsi="宋体" w:eastAsia="宋体" w:cs="宋体"/>
          <w:sz w:val="18"/>
          <w:szCs w:val="18"/>
          <w:lang w:val="en-US" w:eastAsia="zh-CN"/>
        </w:rPr>
        <w:t>2013</w:t>
      </w:r>
      <w:r>
        <w:rPr>
          <w:rFonts w:hint="eastAsia" w:ascii="宋体" w:hAnsi="宋体" w:eastAsia="宋体" w:cs="宋体"/>
          <w:sz w:val="18"/>
          <w:szCs w:val="18"/>
          <w:lang w:eastAsia="zh-CN"/>
        </w:rPr>
        <w:t>》、《全国统一建筑工程预算工程量计算规则》。</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工程量清单中每一个项目，都需填入综合单价及合价，对于没有填入综合单价及合价的项目，不同单项及单位工程中的分部分项工程量清单中相同（项目特征及工作内容相同）的报价应统一，如有差异，按最低的报价进行结算。</w:t>
      </w:r>
    </w:p>
    <w:p>
      <w:pPr>
        <w:pStyle w:val="38"/>
        <w:keepNext w:val="0"/>
        <w:keepLines w:val="0"/>
        <w:widowControl/>
        <w:suppressLineNumbers w:val="0"/>
        <w:spacing w:before="0" w:beforeAutospacing="0" w:after="0" w:afterAutospacing="0"/>
        <w:ind w:left="0" w:right="0" w:firstLine="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本工程量清单中的分部分项工程量及措施项目工程量均是根据本工程的施工图，按照“工程量计价规范”的规定进行计算的，仅作为施工企业投标报价的共同基础，不能作为最终结算与支付价款的依据，工程量的变化调整以业主与承包商的合同约定为准，或按</w:t>
      </w:r>
      <w:r>
        <w:rPr>
          <w:rFonts w:hint="eastAsia" w:ascii="宋体" w:hAnsi="宋体" w:eastAsia="宋体" w:cs="宋体"/>
          <w:sz w:val="18"/>
          <w:szCs w:val="18"/>
          <w:lang w:eastAsia="zh-CN"/>
        </w:rPr>
        <w:t>《通用安装工程工程量计算规范</w:t>
      </w:r>
      <w:r>
        <w:rPr>
          <w:rFonts w:hint="eastAsia" w:ascii="宋体" w:hAnsi="宋体" w:eastAsia="宋体" w:cs="宋体"/>
          <w:sz w:val="18"/>
          <w:szCs w:val="18"/>
          <w:lang w:val="en-US" w:eastAsia="zh-CN"/>
        </w:rPr>
        <w:t>2013</w:t>
      </w:r>
      <w:r>
        <w:rPr>
          <w:rFonts w:hint="eastAsia" w:ascii="宋体" w:hAnsi="宋体" w:eastAsia="宋体" w:cs="宋体"/>
          <w:sz w:val="18"/>
          <w:szCs w:val="18"/>
          <w:lang w:eastAsia="zh-CN"/>
        </w:rPr>
        <w:t>》、《市政工程工程量清单计价规范（</w:t>
      </w:r>
      <w:r>
        <w:rPr>
          <w:rFonts w:hint="eastAsia" w:ascii="宋体" w:hAnsi="宋体" w:eastAsia="宋体" w:cs="宋体"/>
          <w:sz w:val="18"/>
          <w:szCs w:val="18"/>
          <w:lang w:val="en-US" w:eastAsia="zh-CN"/>
        </w:rPr>
        <w:t>GB50857-2013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有关规定执行。 </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（9）工程量清单及其计价格式中的任何内容不得随意删除或涂改，若有错误，在招标答疑时提出，以补遗资料为准。</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（10）分部分项工程量清单中对工程项目的项目特征及具体做法只作重点描述，详细情况见施工图设计、技术说明及相关标准图集。组价时应结合投标人现场勘查情况包括完成所有工序工作内容的全部费用。</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（11）投标人应充分考虑施工现场周边的实际情况对施工的影响，编制施工方案，并做出报价。</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（12）暂列金：100000元。</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（13）本说明未尽事项，以计价规范、工程量计算规范、计价管理办法、招标文件以及有关的法律、法规、建设行政主管部门的文件为准。</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（14）本工程包含材料运距施工单位结合现场踏勘实际情况自行考虑。</w:t>
      </w:r>
    </w:p>
    <w:p>
      <w:pPr>
        <w:pStyle w:val="38"/>
        <w:keepNext w:val="0"/>
        <w:keepLines w:val="0"/>
        <w:widowControl/>
        <w:suppressLineNumbers w:val="0"/>
        <w:spacing w:before="0" w:beforeAutospacing="0" w:after="0" w:afterAutospacing="0"/>
        <w:ind w:left="0" w:right="0" w:firstLine="0"/>
        <w:rPr>
          <w:rFonts w:ascii="宋体" w:hAnsi="宋体" w:eastAsia="宋体" w:cs="宋体"/>
          <w:sz w:val="18"/>
          <w:szCs w:val="18"/>
        </w:rPr>
      </w:pPr>
    </w:p>
    <w:p>
      <w:pPr>
        <w:pStyle w:val="38"/>
        <w:keepNext w:val="0"/>
        <w:keepLines w:val="0"/>
        <w:widowControl/>
        <w:suppressLineNumbers w:val="0"/>
        <w:spacing w:before="0" w:beforeAutospacing="0" w:after="0" w:afterAutospacing="0"/>
        <w:ind w:left="0" w:right="0" w:firstLine="0"/>
        <w:rPr>
          <w:rFonts w:ascii="宋体" w:hAnsi="宋体" w:eastAsia="宋体" w:cs="宋体"/>
          <w:sz w:val="18"/>
          <w:szCs w:val="18"/>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pStyle w:val="38"/>
        <w:keepNext w:val="0"/>
        <w:keepLines w:val="0"/>
        <w:widowControl/>
        <w:suppressLineNumbers w:val="0"/>
        <w:spacing w:before="0" w:beforeAutospacing="0" w:after="0" w:afterAutospacing="0"/>
        <w:ind w:left="0" w:right="0" w:firstLine="0"/>
        <w:rPr>
          <w:rFonts w:hint="eastAsia" w:ascii="宋体" w:hAnsi="宋体" w:eastAsia="宋体" w:cs="宋体"/>
          <w:sz w:val="18"/>
          <w:szCs w:val="18"/>
          <w:lang w:val="en-US" w:eastAsia="zh-CN"/>
        </w:rPr>
      </w:pPr>
    </w:p>
    <w:p>
      <w:pPr>
        <w:rPr>
          <w:rFonts w:hint="eastAsia"/>
        </w:rPr>
      </w:pPr>
    </w:p>
    <w:p>
      <w:pPr>
        <w:keepNext w:val="0"/>
        <w:keepLines w:val="0"/>
        <w:widowControl/>
        <w:suppressLineNumbers w:val="0"/>
        <w:jc w:val="left"/>
      </w:pPr>
    </w:p>
    <w:p>
      <w:pPr>
        <w:spacing w:line="360" w:lineRule="auto"/>
        <w:rPr>
          <w:rFonts w:hint="eastAsia" w:ascii="Times New Roman" w:hAnsi="Times New Roman" w:eastAsia="宋体" w:cs="Times New Roman"/>
          <w:color w:val="000000"/>
          <w:lang w:val="en-US" w:eastAsia="zh-CN"/>
        </w:rPr>
      </w:pPr>
    </w:p>
    <w:bookmarkEnd w:id="278"/>
    <w:bookmarkEnd w:id="279"/>
    <w:bookmarkEnd w:id="280"/>
    <w:bookmarkEnd w:id="281"/>
    <w:p>
      <w:pPr>
        <w:pStyle w:val="3"/>
        <w:spacing w:before="120" w:after="120" w:line="400" w:lineRule="exact"/>
        <w:jc w:val="center"/>
        <w:rPr>
          <w:rFonts w:hint="eastAsia" w:ascii="宋体" w:hAnsi="宋体"/>
          <w:bCs w:val="0"/>
          <w:color w:val="000000"/>
          <w:sz w:val="32"/>
        </w:rPr>
      </w:pPr>
      <w:bookmarkStart w:id="290" w:name="_Toc152042571"/>
      <w:bookmarkStart w:id="291" w:name="_Toc144974851"/>
      <w:bookmarkStart w:id="292" w:name="_Toc152045782"/>
      <w:bookmarkStart w:id="293" w:name="_Toc179632800"/>
      <w:r>
        <w:rPr>
          <w:rFonts w:hint="eastAsia" w:ascii="宋体" w:hAnsi="宋体"/>
          <w:bCs w:val="0"/>
          <w:color w:val="000000"/>
          <w:sz w:val="32"/>
        </w:rPr>
        <w:t>第六章  图  纸</w:t>
      </w:r>
      <w:bookmarkEnd w:id="290"/>
      <w:bookmarkEnd w:id="291"/>
      <w:bookmarkEnd w:id="292"/>
      <w:bookmarkEnd w:id="293"/>
    </w:p>
    <w:p>
      <w:pPr>
        <w:spacing w:line="400" w:lineRule="exact"/>
        <w:rPr>
          <w:rFonts w:hint="eastAsia" w:ascii="宋体" w:hAnsi="宋体"/>
          <w:color w:val="000000"/>
          <w:szCs w:val="21"/>
        </w:rPr>
      </w:pPr>
      <w:r>
        <w:rPr>
          <w:rFonts w:hint="eastAsia" w:ascii="宋体" w:hAnsi="宋体"/>
          <w:color w:val="000000"/>
          <w:szCs w:val="21"/>
        </w:rPr>
        <w:t>1.图纸</w:t>
      </w:r>
    </w:p>
    <w:p>
      <w:pPr>
        <w:spacing w:line="400" w:lineRule="exact"/>
        <w:rPr>
          <w:rFonts w:hint="eastAsia" w:ascii="宋体" w:hAnsi="宋体"/>
          <w:color w:val="000000"/>
          <w:szCs w:val="21"/>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pStyle w:val="41"/>
        <w:rPr>
          <w:rFonts w:hint="eastAsia" w:ascii="宋体" w:hAnsi="宋体"/>
          <w:color w:val="000000"/>
        </w:rPr>
      </w:pPr>
    </w:p>
    <w:p>
      <w:pPr>
        <w:pStyle w:val="41"/>
        <w:rPr>
          <w:rFonts w:hint="eastAsia" w:ascii="宋体" w:hAnsi="宋体"/>
          <w:color w:val="000000"/>
        </w:rPr>
      </w:pPr>
    </w:p>
    <w:p>
      <w:pPr>
        <w:pStyle w:val="41"/>
        <w:rPr>
          <w:rFonts w:hint="eastAsia" w:ascii="宋体" w:hAnsi="宋体"/>
          <w:color w:val="000000"/>
        </w:rPr>
      </w:pPr>
    </w:p>
    <w:p>
      <w:pPr>
        <w:pStyle w:val="41"/>
        <w:rPr>
          <w:rFonts w:hint="eastAsia" w:ascii="宋体" w:hAnsi="宋体"/>
          <w:color w:val="000000"/>
        </w:rPr>
      </w:pPr>
    </w:p>
    <w:p>
      <w:pPr>
        <w:pStyle w:val="41"/>
        <w:rPr>
          <w:rFonts w:hint="eastAsia" w:ascii="宋体" w:hAnsi="宋体"/>
          <w:color w:val="000000"/>
        </w:rPr>
      </w:pPr>
    </w:p>
    <w:p>
      <w:pPr>
        <w:pStyle w:val="41"/>
        <w:rPr>
          <w:rFonts w:hint="eastAsia" w:ascii="宋体" w:hAnsi="宋体"/>
          <w:color w:val="000000"/>
        </w:rPr>
      </w:pPr>
    </w:p>
    <w:p>
      <w:pPr>
        <w:pStyle w:val="41"/>
        <w:rPr>
          <w:rFonts w:hint="eastAsia" w:ascii="宋体" w:hAnsi="宋体"/>
          <w:color w:val="000000"/>
        </w:rPr>
      </w:pPr>
    </w:p>
    <w:p>
      <w:pPr>
        <w:pStyle w:val="41"/>
        <w:rPr>
          <w:rFonts w:hint="eastAsia" w:ascii="宋体" w:hAnsi="宋体"/>
          <w:color w:val="000000"/>
        </w:rPr>
      </w:pPr>
    </w:p>
    <w:p>
      <w:pPr>
        <w:pStyle w:val="41"/>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spacing w:line="400" w:lineRule="exact"/>
        <w:jc w:val="center"/>
        <w:rPr>
          <w:rFonts w:hint="eastAsia" w:ascii="宋体" w:hAnsi="宋体"/>
          <w:color w:val="000000"/>
        </w:rPr>
      </w:pPr>
    </w:p>
    <w:p>
      <w:pPr>
        <w:pStyle w:val="41"/>
        <w:rPr>
          <w:rFonts w:hint="eastAsia" w:ascii="宋体" w:hAnsi="宋体"/>
          <w:color w:val="000000"/>
        </w:rPr>
      </w:pPr>
    </w:p>
    <w:p>
      <w:pPr>
        <w:spacing w:line="400" w:lineRule="exact"/>
        <w:jc w:val="both"/>
        <w:rPr>
          <w:rFonts w:hint="eastAsia" w:ascii="宋体" w:hAnsi="宋体"/>
          <w:color w:val="000000"/>
        </w:rPr>
      </w:pPr>
    </w:p>
    <w:p>
      <w:pPr>
        <w:spacing w:line="400" w:lineRule="exact"/>
        <w:jc w:val="center"/>
        <w:rPr>
          <w:rFonts w:hint="eastAsia" w:ascii="宋体" w:hAnsi="宋体"/>
          <w:color w:val="000000"/>
        </w:rPr>
      </w:pPr>
      <w:bookmarkStart w:id="294" w:name="_Toc179632804"/>
      <w:r>
        <w:rPr>
          <w:rFonts w:hint="eastAsia" w:ascii="宋体" w:hAnsi="宋体"/>
          <w:b/>
          <w:bCs/>
          <w:color w:val="000000"/>
          <w:sz w:val="32"/>
        </w:rPr>
        <w:t>第七章  技术标准和要求</w:t>
      </w:r>
      <w:bookmarkEnd w:id="294"/>
    </w:p>
    <w:p>
      <w:pPr>
        <w:spacing w:line="400" w:lineRule="exact"/>
        <w:rPr>
          <w:rFonts w:hint="eastAsia" w:ascii="宋体" w:hAnsi="宋体"/>
          <w:b/>
          <w:color w:val="000000"/>
          <w:sz w:val="24"/>
        </w:rPr>
      </w:pPr>
    </w:p>
    <w:p>
      <w:pPr>
        <w:spacing w:line="400" w:lineRule="exact"/>
        <w:rPr>
          <w:rFonts w:hint="eastAsia" w:ascii="宋体" w:hAnsi="宋体"/>
          <w:b/>
          <w:color w:val="000000"/>
          <w:sz w:val="24"/>
        </w:rPr>
      </w:pPr>
      <w:r>
        <w:rPr>
          <w:rFonts w:hint="eastAsia" w:ascii="宋体" w:hAnsi="宋体"/>
          <w:b/>
          <w:color w:val="000000"/>
          <w:sz w:val="24"/>
        </w:rPr>
        <w:t>第一节  特殊技术标准和要求</w:t>
      </w:r>
    </w:p>
    <w:p>
      <w:pPr>
        <w:pStyle w:val="177"/>
        <w:rPr>
          <w:rFonts w:eastAsia="宋体" w:cs="Times New Roman"/>
          <w:color w:val="000000"/>
          <w:sz w:val="21"/>
          <w:szCs w:val="21"/>
        </w:rPr>
      </w:pPr>
      <w:r>
        <w:rPr>
          <w:rFonts w:eastAsia="宋体" w:cs="Times New Roman"/>
          <w:color w:val="000000"/>
          <w:sz w:val="21"/>
          <w:szCs w:val="21"/>
        </w:rPr>
        <w:t xml:space="preserve">1. </w:t>
      </w:r>
      <w:r>
        <w:rPr>
          <w:rFonts w:hAnsi="宋体" w:eastAsia="宋体" w:cs="Times New Roman"/>
          <w:color w:val="000000"/>
          <w:sz w:val="21"/>
          <w:szCs w:val="21"/>
        </w:rPr>
        <w:t>材料和工程设备技术要求</w:t>
      </w:r>
    </w:p>
    <w:p>
      <w:pPr>
        <w:spacing w:line="400" w:lineRule="exact"/>
        <w:ind w:firstLine="420" w:firstLineChars="200"/>
        <w:rPr>
          <w:rFonts w:hint="eastAsia" w:ascii="宋体" w:hAnsi="宋体"/>
          <w:color w:val="000000"/>
          <w:szCs w:val="21"/>
        </w:rPr>
      </w:pPr>
      <w:r>
        <w:rPr>
          <w:rFonts w:ascii="宋体" w:hAnsi="宋体"/>
          <w:color w:val="000000"/>
          <w:szCs w:val="21"/>
        </w:rPr>
        <w:t>1.</w:t>
      </w:r>
      <w:r>
        <w:rPr>
          <w:rFonts w:hint="eastAsia" w:ascii="宋体" w:hAnsi="宋体"/>
          <w:color w:val="000000"/>
          <w:szCs w:val="21"/>
        </w:rPr>
        <w:t>1 对部分主要材料和工程设备选用要求</w:t>
      </w:r>
    </w:p>
    <w:p>
      <w:pPr>
        <w:pStyle w:val="37"/>
        <w:spacing w:line="400" w:lineRule="exact"/>
        <w:ind w:firstLine="420" w:firstLineChars="200"/>
        <w:rPr>
          <w:rFonts w:hint="eastAsia" w:ascii="宋体" w:hAnsi="宋体" w:cs="Times New Roman"/>
          <w:color w:val="000000"/>
          <w:sz w:val="21"/>
          <w:szCs w:val="21"/>
        </w:rPr>
      </w:pPr>
      <w:r>
        <w:rPr>
          <w:rFonts w:hint="eastAsia" w:ascii="宋体" w:hAnsi="宋体" w:cs="Times New Roman"/>
          <w:color w:val="000000"/>
          <w:sz w:val="21"/>
          <w:szCs w:val="21"/>
        </w:rPr>
        <w:t>1.1.1</w:t>
      </w:r>
      <w:r>
        <w:rPr>
          <w:rFonts w:hint="eastAsia" w:ascii="宋体" w:hAnsi="宋体" w:cs="Times New Roman"/>
          <w:color w:val="000000"/>
          <w:kern w:val="2"/>
          <w:sz w:val="21"/>
          <w:szCs w:val="21"/>
        </w:rPr>
        <w:t>部分主</w:t>
      </w:r>
      <w:r>
        <w:rPr>
          <w:rFonts w:hint="eastAsia" w:ascii="宋体" w:hAnsi="宋体"/>
          <w:color w:val="000000"/>
          <w:sz w:val="21"/>
          <w:szCs w:val="21"/>
        </w:rPr>
        <w:t>要材料和工程设备</w:t>
      </w:r>
      <w:r>
        <w:rPr>
          <w:rFonts w:hint="eastAsia" w:ascii="宋体" w:hAnsi="宋体" w:cs="Times New Roman"/>
          <w:color w:val="000000"/>
          <w:sz w:val="21"/>
          <w:szCs w:val="21"/>
        </w:rPr>
        <w:t>选用</w:t>
      </w:r>
      <w:r>
        <w:rPr>
          <w:rFonts w:hint="eastAsia" w:ascii="宋体" w:hAnsi="宋体"/>
          <w:color w:val="000000"/>
          <w:sz w:val="21"/>
          <w:szCs w:val="21"/>
        </w:rPr>
        <w:t>品牌、制造商和</w:t>
      </w:r>
      <w:r>
        <w:rPr>
          <w:rFonts w:hint="eastAsia" w:ascii="宋体" w:hAnsi="宋体"/>
          <w:color w:val="000000"/>
          <w:sz w:val="21"/>
          <w:szCs w:val="21"/>
          <w:lang w:eastAsia="zh-CN"/>
        </w:rPr>
        <w:t>投标企业</w:t>
      </w:r>
      <w:r>
        <w:rPr>
          <w:rFonts w:hint="eastAsia" w:ascii="宋体" w:hAnsi="宋体"/>
          <w:color w:val="000000"/>
          <w:sz w:val="21"/>
          <w:szCs w:val="21"/>
        </w:rPr>
        <w:t>、材质等技术</w:t>
      </w:r>
      <w:r>
        <w:rPr>
          <w:rFonts w:hint="eastAsia" w:ascii="宋体" w:hAnsi="宋体" w:cs="Times New Roman"/>
          <w:color w:val="000000"/>
          <w:sz w:val="21"/>
          <w:szCs w:val="21"/>
        </w:rPr>
        <w:t>要求详见下表。</w:t>
      </w:r>
    </w:p>
    <w:p>
      <w:pPr>
        <w:pStyle w:val="37"/>
        <w:spacing w:line="400" w:lineRule="exact"/>
        <w:ind w:firstLine="420" w:firstLineChars="200"/>
        <w:rPr>
          <w:rFonts w:hint="eastAsia" w:ascii="宋体" w:hAnsi="宋体" w:cs="Times New Roman"/>
          <w:color w:val="000000"/>
          <w:sz w:val="21"/>
          <w:szCs w:val="21"/>
        </w:rPr>
      </w:pPr>
      <w:r>
        <w:rPr>
          <w:rFonts w:hint="eastAsia" w:ascii="宋体" w:hAnsi="宋体" w:cs="Times New Roman"/>
          <w:color w:val="000000"/>
          <w:sz w:val="21"/>
          <w:szCs w:val="21"/>
        </w:rPr>
        <w:t>1.1.2表中的品牌只能选定其一填报，未尽事宜详见设计图纸及工程量清单。</w:t>
      </w:r>
    </w:p>
    <w:p>
      <w:pPr>
        <w:spacing w:line="400" w:lineRule="exact"/>
        <w:jc w:val="center"/>
        <w:rPr>
          <w:rFonts w:hint="eastAsia" w:ascii="宋体" w:hAnsi="宋体"/>
          <w:color w:val="000000"/>
          <w:sz w:val="28"/>
          <w:szCs w:val="28"/>
        </w:rPr>
      </w:pPr>
      <w:r>
        <w:rPr>
          <w:rFonts w:hint="eastAsia" w:ascii="宋体" w:hAnsi="宋体"/>
          <w:color w:val="000000"/>
          <w:sz w:val="28"/>
          <w:szCs w:val="28"/>
        </w:rPr>
        <w:t>主要材料和工程设备选用品牌要求表</w:t>
      </w:r>
    </w:p>
    <w:tbl>
      <w:tblPr>
        <w:tblStyle w:val="42"/>
        <w:tblW w:w="0" w:type="auto"/>
        <w:tblInd w:w="103" w:type="dxa"/>
        <w:tblLayout w:type="fixed"/>
        <w:tblCellMar>
          <w:top w:w="0" w:type="dxa"/>
          <w:left w:w="108" w:type="dxa"/>
          <w:bottom w:w="0" w:type="dxa"/>
          <w:right w:w="108" w:type="dxa"/>
        </w:tblCellMar>
      </w:tblPr>
      <w:tblGrid>
        <w:gridCol w:w="466"/>
        <w:gridCol w:w="1339"/>
        <w:gridCol w:w="1980"/>
        <w:gridCol w:w="1366"/>
        <w:gridCol w:w="1416"/>
        <w:gridCol w:w="1538"/>
        <w:gridCol w:w="1440"/>
      </w:tblGrid>
      <w:tr>
        <w:tblPrEx>
          <w:tblCellMar>
            <w:top w:w="0" w:type="dxa"/>
            <w:left w:w="108" w:type="dxa"/>
            <w:bottom w:w="0" w:type="dxa"/>
            <w:right w:w="108" w:type="dxa"/>
          </w:tblCellMar>
        </w:tblPrEx>
        <w:trPr>
          <w:trHeight w:val="312" w:hRule="atLeast"/>
        </w:trPr>
        <w:tc>
          <w:tcPr>
            <w:tcW w:w="46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材料名称</w:t>
            </w:r>
          </w:p>
        </w:tc>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760"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18"/>
                <w:szCs w:val="18"/>
              </w:rPr>
              <w:t>选用品牌、制造商和</w:t>
            </w:r>
            <w:r>
              <w:rPr>
                <w:rFonts w:hint="eastAsia" w:ascii="宋体" w:hAnsi="宋体" w:cs="宋体"/>
                <w:color w:val="000000"/>
                <w:kern w:val="0"/>
                <w:sz w:val="18"/>
                <w:szCs w:val="18"/>
                <w:lang w:eastAsia="zh-CN"/>
              </w:rPr>
              <w:t>投标企业</w:t>
            </w:r>
            <w:r>
              <w:rPr>
                <w:rFonts w:hint="eastAsia" w:ascii="宋体" w:hAnsi="宋体" w:cs="宋体"/>
                <w:color w:val="000000"/>
                <w:kern w:val="0"/>
                <w:sz w:val="18"/>
                <w:szCs w:val="18"/>
              </w:rPr>
              <w:t>范围及联系电话</w:t>
            </w:r>
          </w:p>
        </w:tc>
      </w:tr>
      <w:tr>
        <w:tblPrEx>
          <w:tblCellMar>
            <w:top w:w="0" w:type="dxa"/>
            <w:left w:w="108" w:type="dxa"/>
            <w:bottom w:w="0" w:type="dxa"/>
            <w:right w:w="108" w:type="dxa"/>
          </w:tblCellMar>
        </w:tblPrEx>
        <w:trPr>
          <w:trHeight w:val="312" w:hRule="atLeast"/>
        </w:trPr>
        <w:tc>
          <w:tcPr>
            <w:tcW w:w="4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5760"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55" w:hRule="atLeast"/>
        </w:trPr>
        <w:tc>
          <w:tcPr>
            <w:tcW w:w="46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339"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98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36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16"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538"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4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r>
      <w:tr>
        <w:tblPrEx>
          <w:tblCellMar>
            <w:top w:w="0" w:type="dxa"/>
            <w:left w:w="108" w:type="dxa"/>
            <w:bottom w:w="0" w:type="dxa"/>
            <w:right w:w="108" w:type="dxa"/>
          </w:tblCellMar>
        </w:tblPrEx>
        <w:trPr>
          <w:trHeight w:val="990" w:hRule="atLeast"/>
        </w:trPr>
        <w:tc>
          <w:tcPr>
            <w:tcW w:w="46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339"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98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36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4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53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4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r>
      <w:tr>
        <w:tblPrEx>
          <w:tblCellMar>
            <w:top w:w="0" w:type="dxa"/>
            <w:left w:w="108" w:type="dxa"/>
            <w:bottom w:w="0" w:type="dxa"/>
            <w:right w:w="108" w:type="dxa"/>
          </w:tblCellMar>
        </w:tblPrEx>
        <w:trPr>
          <w:trHeight w:val="615" w:hRule="atLeast"/>
        </w:trPr>
        <w:tc>
          <w:tcPr>
            <w:tcW w:w="46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339"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98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36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16"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0"/>
                <w:szCs w:val="20"/>
              </w:rPr>
            </w:pPr>
          </w:p>
        </w:tc>
        <w:tc>
          <w:tcPr>
            <w:tcW w:w="153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4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4"/>
              </w:rPr>
            </w:pPr>
          </w:p>
        </w:tc>
      </w:tr>
      <w:tr>
        <w:tblPrEx>
          <w:tblCellMar>
            <w:top w:w="0" w:type="dxa"/>
            <w:left w:w="108" w:type="dxa"/>
            <w:bottom w:w="0" w:type="dxa"/>
            <w:right w:w="108" w:type="dxa"/>
          </w:tblCellMar>
        </w:tblPrEx>
        <w:trPr>
          <w:trHeight w:val="715" w:hRule="atLeast"/>
        </w:trPr>
        <w:tc>
          <w:tcPr>
            <w:tcW w:w="4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339" w:type="dxa"/>
            <w:tcBorders>
              <w:top w:val="single" w:color="auto" w:sz="4" w:space="0"/>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980" w:type="dxa"/>
            <w:tcBorders>
              <w:top w:val="single" w:color="auto" w:sz="4" w:space="0"/>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36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16"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538"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40"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r>
      <w:tr>
        <w:tblPrEx>
          <w:tblCellMar>
            <w:top w:w="0" w:type="dxa"/>
            <w:left w:w="108" w:type="dxa"/>
            <w:bottom w:w="0" w:type="dxa"/>
            <w:right w:w="108" w:type="dxa"/>
          </w:tblCellMar>
        </w:tblPrEx>
        <w:trPr>
          <w:trHeight w:val="312" w:hRule="atLeast"/>
        </w:trPr>
        <w:tc>
          <w:tcPr>
            <w:tcW w:w="466"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339"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98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366" w:type="dxa"/>
            <w:vMerge w:val="restart"/>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16" w:type="dxa"/>
            <w:vMerge w:val="restart"/>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538" w:type="dxa"/>
            <w:vMerge w:val="restart"/>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40" w:type="dxa"/>
            <w:vMerge w:val="restart"/>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r>
      <w:tr>
        <w:tblPrEx>
          <w:tblCellMar>
            <w:top w:w="0" w:type="dxa"/>
            <w:left w:w="108" w:type="dxa"/>
            <w:bottom w:w="0" w:type="dxa"/>
            <w:right w:w="108" w:type="dxa"/>
          </w:tblCellMar>
        </w:tblPrEx>
        <w:trPr>
          <w:trHeight w:val="435" w:hRule="atLeast"/>
        </w:trPr>
        <w:tc>
          <w:tcPr>
            <w:tcW w:w="46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33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9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366"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16"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538"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40" w:type="dxa"/>
            <w:vMerge w:val="continue"/>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r>
      <w:tr>
        <w:tblPrEx>
          <w:tblCellMar>
            <w:top w:w="0" w:type="dxa"/>
            <w:left w:w="108" w:type="dxa"/>
            <w:bottom w:w="0" w:type="dxa"/>
            <w:right w:w="108" w:type="dxa"/>
          </w:tblCellMar>
        </w:tblPrEx>
        <w:trPr>
          <w:trHeight w:val="685" w:hRule="atLeast"/>
        </w:trPr>
        <w:tc>
          <w:tcPr>
            <w:tcW w:w="46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color w:val="000000"/>
                <w:kern w:val="0"/>
                <w:sz w:val="20"/>
                <w:szCs w:val="20"/>
              </w:rPr>
            </w:pPr>
          </w:p>
        </w:tc>
        <w:tc>
          <w:tcPr>
            <w:tcW w:w="1339"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980" w:type="dxa"/>
            <w:tcBorders>
              <w:top w:val="nil"/>
              <w:left w:val="nil"/>
              <w:bottom w:val="single" w:color="auto" w:sz="4" w:space="0"/>
              <w:right w:val="single" w:color="auto" w:sz="4" w:space="0"/>
            </w:tcBorders>
            <w:shd w:val="clear" w:color="FFFFFF" w:fill="FFFFFF"/>
            <w:noWrap w:val="0"/>
            <w:vAlign w:val="center"/>
          </w:tcPr>
          <w:p>
            <w:pPr>
              <w:widowControl/>
              <w:jc w:val="left"/>
              <w:rPr>
                <w:rFonts w:ascii="宋体" w:hAnsi="宋体" w:cs="宋体"/>
                <w:color w:val="000000"/>
                <w:kern w:val="0"/>
                <w:sz w:val="20"/>
                <w:szCs w:val="20"/>
              </w:rPr>
            </w:pPr>
          </w:p>
        </w:tc>
        <w:tc>
          <w:tcPr>
            <w:tcW w:w="136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16"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538"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c>
          <w:tcPr>
            <w:tcW w:w="1440"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p>
        </w:tc>
      </w:tr>
    </w:tbl>
    <w:p>
      <w:pPr>
        <w:pStyle w:val="37"/>
        <w:spacing w:line="400" w:lineRule="exact"/>
        <w:ind w:firstLine="420" w:firstLineChars="200"/>
        <w:rPr>
          <w:rFonts w:hint="eastAsia" w:ascii="宋体" w:hAnsi="宋体" w:cs="Times New Roman"/>
          <w:color w:val="000000"/>
          <w:sz w:val="21"/>
          <w:szCs w:val="21"/>
        </w:rPr>
      </w:pPr>
      <w:r>
        <w:rPr>
          <w:rFonts w:hint="eastAsia" w:ascii="宋体" w:hAnsi="宋体" w:cs="Times New Roman"/>
          <w:color w:val="000000"/>
          <w:sz w:val="21"/>
          <w:szCs w:val="21"/>
        </w:rPr>
        <w:t>1.1.3以上所给定的产品品牌规格如与图纸设计规格不尽相同，可采用同种品牌相近的规格代替（质量必须在原图纸设计规格质量之上）。</w:t>
      </w:r>
    </w:p>
    <w:p>
      <w:pPr>
        <w:pStyle w:val="37"/>
        <w:spacing w:line="400" w:lineRule="exact"/>
        <w:ind w:firstLine="420" w:firstLineChars="200"/>
        <w:rPr>
          <w:rFonts w:hint="eastAsia" w:ascii="宋体" w:hAnsi="宋体" w:cs="Times New Roman"/>
          <w:color w:val="000000"/>
          <w:sz w:val="21"/>
          <w:szCs w:val="21"/>
        </w:rPr>
      </w:pPr>
      <w:r>
        <w:rPr>
          <w:rFonts w:hint="eastAsia" w:ascii="宋体" w:hAnsi="宋体" w:cs="Times New Roman"/>
          <w:color w:val="000000"/>
          <w:sz w:val="21"/>
          <w:szCs w:val="21"/>
        </w:rPr>
        <w:t>1.1.4如果给定的以上品牌中没有与图纸设计相同或相近规格的产品，请以书面形式通知招标人，招标人以书面形式予以答复。</w:t>
      </w:r>
    </w:p>
    <w:p>
      <w:pPr>
        <w:pStyle w:val="37"/>
        <w:spacing w:line="400" w:lineRule="exact"/>
        <w:ind w:firstLine="420" w:firstLineChars="200"/>
        <w:rPr>
          <w:rFonts w:hint="eastAsia" w:ascii="宋体" w:hAnsi="宋体" w:cs="Times New Roman"/>
          <w:b/>
          <w:color w:val="000000"/>
          <w:kern w:val="2"/>
          <w:sz w:val="21"/>
          <w:szCs w:val="21"/>
        </w:rPr>
      </w:pPr>
      <w:r>
        <w:rPr>
          <w:rFonts w:hint="eastAsia" w:ascii="宋体" w:hAnsi="宋体" w:cs="Times New Roman"/>
          <w:color w:val="000000"/>
          <w:sz w:val="21"/>
          <w:szCs w:val="21"/>
        </w:rPr>
        <w:t>1.1.5其余材料和工程设备由投标人自行选定，所选材料和工程设备必须符合国家标准且必须是大中型企业生产的中高档产品，中标后，招标人将中标人选定的材料和工程设备制造厂商和</w:t>
      </w:r>
      <w:r>
        <w:rPr>
          <w:rFonts w:hint="eastAsia" w:ascii="宋体" w:hAnsi="宋体" w:cs="Times New Roman"/>
          <w:color w:val="000000"/>
          <w:sz w:val="21"/>
          <w:szCs w:val="21"/>
          <w:lang w:eastAsia="zh-CN"/>
        </w:rPr>
        <w:t>投标企业</w:t>
      </w:r>
      <w:r>
        <w:rPr>
          <w:rFonts w:hint="eastAsia" w:ascii="宋体" w:hAnsi="宋体" w:cs="Times New Roman"/>
          <w:color w:val="000000"/>
          <w:sz w:val="21"/>
          <w:szCs w:val="21"/>
        </w:rPr>
        <w:t>进行考察，若中标人采用小型企业生产的材料和工程设备，招标人将要求中标人无条件更换招标人指定的制造商和</w:t>
      </w:r>
      <w:r>
        <w:rPr>
          <w:rFonts w:hint="eastAsia" w:ascii="宋体" w:hAnsi="宋体" w:cs="Times New Roman"/>
          <w:color w:val="000000"/>
          <w:sz w:val="21"/>
          <w:szCs w:val="21"/>
          <w:lang w:eastAsia="zh-CN"/>
        </w:rPr>
        <w:t>投标企业</w:t>
      </w:r>
      <w:r>
        <w:rPr>
          <w:rFonts w:hint="eastAsia" w:ascii="宋体" w:hAnsi="宋体" w:cs="Times New Roman"/>
          <w:color w:val="000000"/>
          <w:sz w:val="21"/>
          <w:szCs w:val="21"/>
        </w:rPr>
        <w:t>，价格不作调整。</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olor w:val="000000"/>
          <w:sz w:val="21"/>
          <w:szCs w:val="21"/>
        </w:rPr>
        <w:t>1.2</w:t>
      </w:r>
      <w:r>
        <w:rPr>
          <w:rFonts w:hint="eastAsia" w:ascii="宋体" w:hAnsi="宋体" w:cs="Times New Roman"/>
          <w:color w:val="000000"/>
          <w:kern w:val="2"/>
          <w:sz w:val="21"/>
          <w:szCs w:val="21"/>
        </w:rPr>
        <w:t>承包人供应的设备材料：：</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s="Times New Roman"/>
          <w:color w:val="000000"/>
          <w:kern w:val="2"/>
          <w:sz w:val="21"/>
          <w:szCs w:val="21"/>
        </w:rPr>
        <w:t>1.2.1在发货前必须向业主提供所投标产品在中国总代理的发货证明及双方合同；</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s="Times New Roman"/>
          <w:color w:val="000000"/>
          <w:kern w:val="2"/>
          <w:sz w:val="21"/>
          <w:szCs w:val="21"/>
        </w:rPr>
        <w:t>1.2.2在发货时提供产品的原产地证明及原厂家发票；</w:t>
      </w:r>
    </w:p>
    <w:p>
      <w:pPr>
        <w:spacing w:line="400" w:lineRule="exact"/>
        <w:ind w:firstLine="420" w:firstLineChars="200"/>
        <w:rPr>
          <w:rFonts w:hint="eastAsia" w:ascii="宋体" w:hAnsi="宋体"/>
          <w:color w:val="000000"/>
          <w:szCs w:val="21"/>
        </w:rPr>
      </w:pPr>
      <w:r>
        <w:rPr>
          <w:rFonts w:hint="eastAsia" w:ascii="宋体" w:hAnsi="宋体"/>
          <w:color w:val="000000"/>
          <w:szCs w:val="21"/>
        </w:rPr>
        <w:t>1.2.3在发货时提供产品的合格证、3C认证、消防产品型式认可证。</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s="Times New Roman"/>
          <w:color w:val="000000"/>
          <w:kern w:val="2"/>
          <w:sz w:val="21"/>
          <w:szCs w:val="21"/>
        </w:rPr>
        <w:t>1.3产品的成套性</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s="Times New Roman"/>
          <w:color w:val="000000"/>
          <w:kern w:val="2"/>
          <w:sz w:val="21"/>
          <w:szCs w:val="21"/>
        </w:rPr>
        <w:t>投标人供货时应提供下列文件及附件：</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s="Times New Roman"/>
          <w:color w:val="000000"/>
          <w:kern w:val="2"/>
          <w:sz w:val="21"/>
          <w:szCs w:val="21"/>
        </w:rPr>
        <w:t>1.3.1  装箱清单</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s="Times New Roman"/>
          <w:color w:val="000000"/>
          <w:kern w:val="2"/>
          <w:sz w:val="21"/>
          <w:szCs w:val="21"/>
        </w:rPr>
        <w:t>1.3.2  产品合格证书</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s="Times New Roman"/>
          <w:color w:val="000000"/>
          <w:kern w:val="2"/>
          <w:sz w:val="21"/>
          <w:szCs w:val="21"/>
        </w:rPr>
        <w:t>1.3.3  使用说明书</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s="Times New Roman"/>
          <w:color w:val="000000"/>
          <w:kern w:val="2"/>
          <w:sz w:val="21"/>
          <w:szCs w:val="21"/>
        </w:rPr>
        <w:t>1.3.4  出厂试验报告</w:t>
      </w:r>
    </w:p>
    <w:p>
      <w:pPr>
        <w:pStyle w:val="37"/>
        <w:spacing w:line="400" w:lineRule="exact"/>
        <w:ind w:firstLine="420" w:firstLineChars="200"/>
        <w:rPr>
          <w:rFonts w:hint="eastAsia" w:ascii="宋体" w:hAnsi="宋体"/>
          <w:color w:val="000000"/>
          <w:kern w:val="2"/>
          <w:sz w:val="21"/>
          <w:szCs w:val="21"/>
        </w:rPr>
      </w:pPr>
      <w:r>
        <w:rPr>
          <w:rFonts w:hint="eastAsia" w:ascii="宋体" w:hAnsi="宋体"/>
          <w:color w:val="000000"/>
          <w:kern w:val="2"/>
          <w:sz w:val="21"/>
          <w:szCs w:val="21"/>
        </w:rPr>
        <w:t>1.3.5  有关技术资料及图纸</w:t>
      </w:r>
    </w:p>
    <w:p>
      <w:pPr>
        <w:pStyle w:val="37"/>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1.4 资料交换及售后服务</w:t>
      </w:r>
    </w:p>
    <w:p>
      <w:pPr>
        <w:pStyle w:val="37"/>
        <w:spacing w:line="400" w:lineRule="exact"/>
        <w:ind w:firstLine="420" w:firstLineChars="200"/>
        <w:rPr>
          <w:rFonts w:hint="eastAsia" w:ascii="宋体" w:hAnsi="宋体" w:cs="Times New Roman"/>
          <w:color w:val="000000"/>
          <w:kern w:val="2"/>
          <w:sz w:val="21"/>
          <w:szCs w:val="21"/>
        </w:rPr>
      </w:pPr>
      <w:r>
        <w:rPr>
          <w:rFonts w:hint="eastAsia" w:ascii="宋体" w:hAnsi="宋体"/>
          <w:color w:val="000000"/>
          <w:sz w:val="21"/>
          <w:szCs w:val="21"/>
        </w:rPr>
        <w:t>投标人在投标时，应随</w:t>
      </w:r>
      <w:r>
        <w:rPr>
          <w:rFonts w:hint="eastAsia" w:ascii="宋体" w:hAnsi="宋体"/>
          <w:color w:val="000000"/>
          <w:sz w:val="21"/>
          <w:szCs w:val="21"/>
          <w:lang w:eastAsia="zh-CN"/>
        </w:rPr>
        <w:t>谈判响应性文件</w:t>
      </w:r>
      <w:r>
        <w:rPr>
          <w:rFonts w:hint="eastAsia" w:ascii="宋体" w:hAnsi="宋体"/>
          <w:color w:val="000000"/>
          <w:sz w:val="21"/>
          <w:szCs w:val="21"/>
        </w:rPr>
        <w:t>提供设备总图、基础图、原理接线图。</w:t>
      </w:r>
    </w:p>
    <w:p>
      <w:pPr>
        <w:pStyle w:val="177"/>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2. 技术规范</w:t>
      </w:r>
    </w:p>
    <w:p>
      <w:pPr>
        <w:spacing w:line="400" w:lineRule="exact"/>
        <w:ind w:firstLine="420" w:firstLineChars="200"/>
        <w:rPr>
          <w:rFonts w:hint="eastAsia" w:ascii="宋体" w:hAnsi="宋体"/>
          <w:color w:val="000000"/>
          <w:szCs w:val="21"/>
        </w:rPr>
      </w:pPr>
      <w:r>
        <w:rPr>
          <w:rFonts w:hint="eastAsia" w:ascii="宋体" w:hAnsi="宋体"/>
          <w:color w:val="000000"/>
          <w:szCs w:val="21"/>
        </w:rPr>
        <w:t>2.1</w:t>
      </w:r>
      <w:r>
        <w:rPr>
          <w:rFonts w:hAnsi="宋体"/>
          <w:color w:val="000000"/>
          <w:szCs w:val="21"/>
        </w:rPr>
        <w:t>按照国家和自治区现行的质量标准和设计、施工技术规范执行；</w:t>
      </w:r>
    </w:p>
    <w:p>
      <w:pPr>
        <w:spacing w:line="400" w:lineRule="exact"/>
        <w:rPr>
          <w:rFonts w:hint="eastAsia" w:ascii="宋体" w:hAnsi="宋体"/>
          <w:color w:val="000000"/>
          <w:szCs w:val="21"/>
        </w:rPr>
      </w:pPr>
      <w:r>
        <w:rPr>
          <w:rFonts w:hint="eastAsia" w:ascii="宋体" w:hAnsi="宋体"/>
          <w:color w:val="000000"/>
          <w:szCs w:val="21"/>
        </w:rPr>
        <w:t>3. 技术标准</w:t>
      </w:r>
    </w:p>
    <w:p>
      <w:pPr>
        <w:spacing w:line="400" w:lineRule="exact"/>
        <w:ind w:firstLine="420" w:firstLineChars="200"/>
        <w:rPr>
          <w:rFonts w:hint="eastAsia" w:ascii="宋体" w:hAnsi="宋体"/>
          <w:color w:val="000000"/>
          <w:szCs w:val="21"/>
        </w:rPr>
      </w:pPr>
      <w:r>
        <w:rPr>
          <w:rFonts w:hint="eastAsia" w:ascii="宋体" w:hAnsi="宋体"/>
          <w:color w:val="000000"/>
          <w:szCs w:val="21"/>
        </w:rPr>
        <w:t>按照国家有关强制性标准和地方强制性标准执行。</w:t>
      </w:r>
    </w:p>
    <w:p>
      <w:pPr>
        <w:pStyle w:val="177"/>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 xml:space="preserve">4. </w:t>
      </w:r>
      <w:r>
        <w:rPr>
          <w:rFonts w:hAnsi="宋体" w:eastAsia="宋体" w:cs="Times New Roman"/>
          <w:color w:val="000000"/>
          <w:sz w:val="21"/>
          <w:szCs w:val="21"/>
        </w:rPr>
        <w:t>本工程施工材料</w:t>
      </w:r>
      <w:r>
        <w:rPr>
          <w:rFonts w:hint="eastAsia" w:hAnsi="宋体" w:eastAsia="宋体" w:cs="Times New Roman"/>
          <w:color w:val="000000"/>
          <w:sz w:val="21"/>
          <w:szCs w:val="21"/>
        </w:rPr>
        <w:t>和工程设备</w:t>
      </w:r>
      <w:r>
        <w:rPr>
          <w:rFonts w:hAnsi="宋体" w:eastAsia="宋体" w:cs="Times New Roman"/>
          <w:color w:val="000000"/>
          <w:sz w:val="21"/>
          <w:szCs w:val="21"/>
        </w:rPr>
        <w:t>应</w:t>
      </w:r>
      <w:r>
        <w:rPr>
          <w:rFonts w:hint="eastAsia" w:hAnsi="宋体" w:eastAsia="宋体" w:cs="Times New Roman"/>
          <w:color w:val="000000"/>
          <w:sz w:val="21"/>
          <w:szCs w:val="21"/>
        </w:rPr>
        <w:t>必须符合</w:t>
      </w:r>
      <w:r>
        <w:rPr>
          <w:rFonts w:hAnsi="宋体" w:eastAsia="宋体" w:cs="Times New Roman"/>
          <w:color w:val="000000"/>
          <w:sz w:val="21"/>
          <w:szCs w:val="21"/>
        </w:rPr>
        <w:t>设计</w:t>
      </w:r>
      <w:r>
        <w:rPr>
          <w:rFonts w:hint="eastAsia" w:hAnsi="宋体" w:eastAsia="宋体" w:cs="Times New Roman"/>
          <w:color w:val="000000"/>
          <w:sz w:val="21"/>
          <w:szCs w:val="21"/>
        </w:rPr>
        <w:t>和国家现行标准</w:t>
      </w:r>
      <w:r>
        <w:rPr>
          <w:rFonts w:hAnsi="宋体" w:eastAsia="宋体" w:cs="Times New Roman"/>
          <w:color w:val="000000"/>
          <w:sz w:val="21"/>
          <w:szCs w:val="21"/>
        </w:rPr>
        <w:t>，具体技术要求</w:t>
      </w:r>
      <w:r>
        <w:rPr>
          <w:rFonts w:hint="eastAsia" w:hAnsi="宋体" w:eastAsia="宋体" w:cs="Times New Roman"/>
          <w:color w:val="000000"/>
          <w:sz w:val="21"/>
          <w:szCs w:val="21"/>
        </w:rPr>
        <w:t>如下：</w:t>
      </w:r>
    </w:p>
    <w:p>
      <w:pPr>
        <w:spacing w:line="400" w:lineRule="exact"/>
        <w:ind w:firstLine="420" w:firstLineChars="200"/>
        <w:rPr>
          <w:rFonts w:hint="eastAsia" w:ascii="宋体" w:hAnsi="宋体"/>
          <w:color w:val="000000"/>
          <w:szCs w:val="21"/>
        </w:rPr>
      </w:pPr>
      <w:r>
        <w:rPr>
          <w:rFonts w:hint="eastAsia" w:ascii="宋体" w:hAnsi="宋体"/>
          <w:color w:val="000000"/>
          <w:szCs w:val="21"/>
        </w:rPr>
        <w:t xml:space="preserve">4.1本款提出的是最低限度的技术要求，并未对一切技术细节做出规定，也未充分引述有关规范条文，投标人应保证提供符合本款、国家、行业和自治区现行的有关标准、规范的优质产品，保证材料设备质量。  </w:t>
      </w:r>
    </w:p>
    <w:p>
      <w:pPr>
        <w:spacing w:line="400" w:lineRule="exact"/>
        <w:ind w:firstLine="420" w:firstLineChars="200"/>
        <w:rPr>
          <w:rFonts w:hint="eastAsia" w:ascii="宋体" w:hAnsi="宋体"/>
          <w:color w:val="000000"/>
          <w:szCs w:val="21"/>
        </w:rPr>
      </w:pPr>
      <w:r>
        <w:rPr>
          <w:rFonts w:hint="eastAsia" w:ascii="宋体" w:hAnsi="宋体"/>
          <w:color w:val="000000"/>
          <w:szCs w:val="21"/>
        </w:rPr>
        <w:t>4.2本</w:t>
      </w:r>
      <w:r>
        <w:rPr>
          <w:rFonts w:hint="eastAsia" w:ascii="宋体" w:hAnsi="宋体"/>
          <w:color w:val="000000"/>
          <w:szCs w:val="21"/>
          <w:lang w:eastAsia="zh-CN"/>
        </w:rPr>
        <w:t>谈判文件</w:t>
      </w:r>
      <w:r>
        <w:rPr>
          <w:rFonts w:hint="eastAsia" w:ascii="宋体" w:hAnsi="宋体"/>
          <w:color w:val="000000"/>
          <w:szCs w:val="21"/>
        </w:rPr>
        <w:t xml:space="preserve">中的通用设备按国际标准、国标、部标或行业标准制造；非标准设备按甲方提供的图纸制造；质量标准按照国家有关规定及合同约定进行验收。    </w:t>
      </w:r>
    </w:p>
    <w:p>
      <w:pPr>
        <w:spacing w:line="400" w:lineRule="exact"/>
        <w:ind w:firstLine="420" w:firstLineChars="200"/>
        <w:rPr>
          <w:rFonts w:hint="eastAsia" w:ascii="宋体" w:hAnsi="宋体"/>
          <w:color w:val="000000"/>
          <w:szCs w:val="21"/>
        </w:rPr>
      </w:pPr>
      <w:r>
        <w:rPr>
          <w:rFonts w:hint="eastAsia" w:ascii="宋体" w:hAnsi="宋体"/>
          <w:color w:val="000000"/>
          <w:szCs w:val="21"/>
        </w:rPr>
        <w:t>4.3 所有设备(材料)、零部件均应由具有生产制造资格的企业提供，并应提交齐全的证明文件，并由投标人负总的责任。</w:t>
      </w:r>
    </w:p>
    <w:p>
      <w:pPr>
        <w:pStyle w:val="154"/>
        <w:spacing w:line="400" w:lineRule="exact"/>
        <w:rPr>
          <w:rFonts w:hint="eastAsia" w:ascii="宋体" w:hAnsi="宋体"/>
          <w:color w:val="000000"/>
          <w:szCs w:val="21"/>
        </w:rPr>
      </w:pPr>
      <w:r>
        <w:rPr>
          <w:rFonts w:hint="eastAsia" w:ascii="宋体" w:hAnsi="宋体"/>
          <w:color w:val="000000"/>
          <w:szCs w:val="21"/>
        </w:rPr>
        <w:t>4.4 材料设备的测试、检验、试验费用，按照国家、行业、自治区现行的相关规范、标准进行，费用由投标人自行考虑。</w:t>
      </w:r>
    </w:p>
    <w:p>
      <w:pPr>
        <w:pStyle w:val="177"/>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4.5 材料设备的检验货物装船后，投标人应将合同编号、商品名称、数量、重量、船名、开船日期等电告招标人。</w:t>
      </w:r>
    </w:p>
    <w:p>
      <w:pPr>
        <w:spacing w:after="480" w:afterLines="200" w:line="500" w:lineRule="exact"/>
        <w:rPr>
          <w:rFonts w:hint="eastAsia" w:ascii="宋体" w:hAnsi="宋体"/>
          <w:b/>
          <w:color w:val="000000"/>
          <w:sz w:val="24"/>
        </w:rPr>
      </w:pPr>
    </w:p>
    <w:p>
      <w:pPr>
        <w:spacing w:after="480" w:afterLines="200" w:line="500" w:lineRule="exact"/>
        <w:jc w:val="center"/>
        <w:rPr>
          <w:rFonts w:hint="eastAsia" w:ascii="宋体" w:hAnsi="宋体"/>
          <w:b/>
          <w:color w:val="000000"/>
          <w:sz w:val="24"/>
        </w:rPr>
      </w:pPr>
    </w:p>
    <w:p>
      <w:pPr>
        <w:spacing w:after="480" w:afterLines="200" w:line="500" w:lineRule="exact"/>
        <w:jc w:val="center"/>
        <w:rPr>
          <w:rFonts w:hint="eastAsia" w:ascii="宋体" w:hAnsi="宋体"/>
          <w:b/>
          <w:color w:val="000000"/>
          <w:sz w:val="24"/>
        </w:rPr>
      </w:pPr>
    </w:p>
    <w:p>
      <w:pPr>
        <w:spacing w:after="480" w:afterLines="200" w:line="500" w:lineRule="exact"/>
        <w:jc w:val="center"/>
        <w:rPr>
          <w:rFonts w:hint="eastAsia" w:ascii="宋体" w:hAnsi="宋体"/>
          <w:b/>
          <w:color w:val="000000"/>
          <w:sz w:val="24"/>
        </w:rPr>
      </w:pPr>
    </w:p>
    <w:p>
      <w:pPr>
        <w:spacing w:after="480" w:afterLines="200" w:line="500" w:lineRule="exact"/>
        <w:jc w:val="center"/>
        <w:rPr>
          <w:rFonts w:hint="eastAsia" w:ascii="宋体" w:hAnsi="宋体"/>
          <w:b/>
          <w:color w:val="000000"/>
          <w:sz w:val="24"/>
        </w:rPr>
      </w:pPr>
    </w:p>
    <w:p>
      <w:pPr>
        <w:spacing w:after="480" w:afterLines="200" w:line="500" w:lineRule="exact"/>
        <w:jc w:val="center"/>
        <w:rPr>
          <w:rFonts w:hint="eastAsia" w:ascii="宋体" w:hAnsi="宋体"/>
          <w:b/>
          <w:color w:val="000000"/>
          <w:sz w:val="24"/>
        </w:rPr>
      </w:pPr>
      <w:r>
        <w:rPr>
          <w:rFonts w:hint="eastAsia" w:ascii="宋体" w:hAnsi="宋体"/>
          <w:b/>
          <w:color w:val="000000"/>
          <w:sz w:val="24"/>
        </w:rPr>
        <w:t>第三节  适用的国家、行业以及地方规范、标准和规程</w:t>
      </w:r>
    </w:p>
    <w:p>
      <w:pPr>
        <w:spacing w:after="480" w:afterLines="200" w:line="500" w:lineRule="exact"/>
        <w:ind w:left="1260"/>
        <w:jc w:val="left"/>
        <w:rPr>
          <w:rFonts w:hint="eastAsia" w:ascii="宋体" w:hAnsi="宋体"/>
          <w:color w:val="000000"/>
          <w:szCs w:val="21"/>
        </w:rPr>
      </w:pPr>
      <w:r>
        <w:rPr>
          <w:rFonts w:hint="eastAsia" w:ascii="宋体" w:hAnsi="宋体"/>
          <w:color w:val="000000"/>
          <w:szCs w:val="21"/>
        </w:rPr>
        <w:t>本项目适用的现行国家、行业以及地方规范、标准和规程详见设计图纸。</w:t>
      </w:r>
    </w:p>
    <w:p>
      <w:pPr>
        <w:spacing w:line="500" w:lineRule="exact"/>
        <w:jc w:val="left"/>
        <w:rPr>
          <w:rFonts w:hint="eastAsia" w:ascii="宋体" w:hAnsi="宋体"/>
          <w:color w:val="000000"/>
          <w:szCs w:val="21"/>
        </w:rPr>
      </w:pPr>
      <w:r>
        <w:rPr>
          <w:rFonts w:hint="eastAsia" w:ascii="宋体" w:hAnsi="宋体"/>
          <w:color w:val="000000"/>
          <w:szCs w:val="21"/>
        </w:rPr>
        <w:t>说明：本节内容只需列出规范、标准、规程等的名称、编号等内容。本节由招标人根据国家、</w:t>
      </w:r>
    </w:p>
    <w:p>
      <w:pPr>
        <w:spacing w:line="400" w:lineRule="exact"/>
        <w:ind w:firstLine="420" w:firstLineChars="200"/>
        <w:rPr>
          <w:rFonts w:hint="eastAsia" w:ascii="宋体" w:hAnsi="宋体"/>
          <w:color w:val="000000"/>
        </w:rPr>
      </w:pPr>
      <w:r>
        <w:rPr>
          <w:rFonts w:hint="eastAsia" w:ascii="宋体" w:hAnsi="宋体"/>
          <w:color w:val="000000"/>
          <w:szCs w:val="21"/>
        </w:rPr>
        <w:t>行业和地方现行标准、规范和规程等，以及项目具体情况摘录。</w:t>
      </w:r>
    </w:p>
    <w:p>
      <w:pPr>
        <w:spacing w:line="400" w:lineRule="exact"/>
        <w:jc w:val="center"/>
        <w:rPr>
          <w:rFonts w:hint="eastAsia" w:ascii="宋体" w:hAnsi="宋体"/>
          <w:b/>
          <w:color w:val="000000"/>
          <w:sz w:val="32"/>
        </w:rPr>
      </w:pPr>
      <w:r>
        <w:rPr>
          <w:rFonts w:ascii="宋体" w:hAnsi="宋体"/>
          <w:color w:val="000000"/>
          <w:sz w:val="24"/>
        </w:rPr>
        <w:br w:type="page"/>
      </w:r>
      <w:r>
        <w:rPr>
          <w:rFonts w:hint="eastAsia" w:ascii="宋体" w:hAnsi="宋体"/>
          <w:color w:val="000000"/>
        </w:rPr>
        <w:t xml:space="preserve"> </w:t>
      </w:r>
      <w:bookmarkStart w:id="295" w:name="_Toc179632806"/>
      <w:r>
        <w:rPr>
          <w:rFonts w:hint="eastAsia" w:ascii="宋体" w:hAnsi="宋体"/>
          <w:b/>
          <w:color w:val="000000"/>
          <w:sz w:val="32"/>
        </w:rPr>
        <w:t>第八章、</w:t>
      </w:r>
      <w:r>
        <w:rPr>
          <w:rFonts w:hint="eastAsia" w:ascii="宋体" w:hAnsi="宋体"/>
          <w:b/>
          <w:color w:val="000000"/>
          <w:sz w:val="32"/>
          <w:lang w:eastAsia="zh-CN"/>
        </w:rPr>
        <w:t>谈判响应性文件</w:t>
      </w:r>
      <w:r>
        <w:rPr>
          <w:rFonts w:hint="eastAsia" w:ascii="宋体" w:hAnsi="宋体"/>
          <w:b/>
          <w:color w:val="000000"/>
          <w:sz w:val="32"/>
        </w:rPr>
        <w:t>格式</w:t>
      </w:r>
      <w:bookmarkEnd w:id="295"/>
    </w:p>
    <w:p>
      <w:pPr>
        <w:spacing w:line="400" w:lineRule="exact"/>
        <w:ind w:firstLine="420" w:firstLineChars="200"/>
        <w:rPr>
          <w:rFonts w:hint="eastAsia" w:ascii="宋体" w:hAnsi="宋体"/>
          <w:color w:val="000000"/>
        </w:rPr>
      </w:pPr>
    </w:p>
    <w:p>
      <w:pPr>
        <w:spacing w:line="400" w:lineRule="exact"/>
        <w:rPr>
          <w:rFonts w:hint="eastAsia" w:ascii="宋体" w:hAnsi="宋体"/>
          <w:b/>
          <w:color w:val="000000"/>
          <w:sz w:val="30"/>
          <w:szCs w:val="30"/>
        </w:rPr>
      </w:pPr>
      <w:r>
        <w:rPr>
          <w:rFonts w:hint="eastAsia" w:ascii="宋体" w:hAnsi="宋体"/>
          <w:b/>
          <w:color w:val="000000"/>
          <w:sz w:val="30"/>
          <w:szCs w:val="30"/>
        </w:rPr>
        <w:t>一、投标函格式</w:t>
      </w:r>
    </w:p>
    <w:p>
      <w:pPr>
        <w:spacing w:line="400" w:lineRule="exact"/>
        <w:jc w:val="center"/>
        <w:rPr>
          <w:rFonts w:hint="eastAsia" w:ascii="宋体" w:hAnsi="宋体"/>
          <w:color w:val="000000"/>
          <w:sz w:val="32"/>
          <w:szCs w:val="32"/>
        </w:rPr>
      </w:pPr>
    </w:p>
    <w:p>
      <w:pPr>
        <w:spacing w:line="400" w:lineRule="exact"/>
        <w:jc w:val="center"/>
        <w:rPr>
          <w:rFonts w:hint="eastAsia" w:ascii="宋体" w:hAnsi="宋体"/>
          <w:color w:val="000000"/>
          <w:sz w:val="32"/>
          <w:szCs w:val="32"/>
        </w:rPr>
      </w:pPr>
    </w:p>
    <w:p>
      <w:pPr>
        <w:spacing w:line="400" w:lineRule="exact"/>
        <w:jc w:val="center"/>
        <w:rPr>
          <w:rFonts w:hint="eastAsia" w:ascii="宋体" w:hAnsi="宋体"/>
          <w:color w:val="000000"/>
          <w:sz w:val="32"/>
          <w:szCs w:val="32"/>
        </w:rPr>
      </w:pPr>
    </w:p>
    <w:p>
      <w:pPr>
        <w:jc w:val="center"/>
        <w:rPr>
          <w:rFonts w:ascii="宋体" w:hAnsi="宋体"/>
          <w:color w:val="000000"/>
          <w:szCs w:val="21"/>
        </w:rPr>
      </w:pPr>
      <w:r>
        <w:rPr>
          <w:rFonts w:hint="eastAsia" w:ascii="宋体" w:hAnsi="宋体"/>
          <w:color w:val="000000"/>
          <w:szCs w:val="21"/>
          <w:u w:val="single"/>
        </w:rPr>
        <w:t xml:space="preserve">            </w:t>
      </w:r>
      <w:r>
        <w:rPr>
          <w:rFonts w:ascii="宋体" w:hAnsi="宋体"/>
          <w:color w:val="000000"/>
          <w:szCs w:val="21"/>
          <w:u w:val="single"/>
        </w:rPr>
        <w:t xml:space="preserve">（项目名称）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施工招标</w:t>
      </w:r>
    </w:p>
    <w:p>
      <w:pPr>
        <w:rPr>
          <w:rFonts w:hint="eastAsia" w:ascii="宋体" w:hAnsi="宋体"/>
          <w:color w:val="000000"/>
          <w:szCs w:val="21"/>
        </w:rPr>
      </w:pPr>
    </w:p>
    <w:p>
      <w:pPr>
        <w:rPr>
          <w:rFonts w:hint="eastAsia" w:ascii="宋体" w:hAnsi="宋体"/>
          <w:color w:val="000000"/>
          <w:szCs w:val="21"/>
        </w:rPr>
      </w:pPr>
    </w:p>
    <w:p>
      <w:pPr>
        <w:jc w:val="center"/>
        <w:rPr>
          <w:rFonts w:ascii="宋体" w:hAnsi="宋体"/>
          <w:b/>
          <w:color w:val="000000"/>
          <w:sz w:val="30"/>
          <w:szCs w:val="30"/>
        </w:rPr>
      </w:pPr>
      <w:r>
        <w:rPr>
          <w:rFonts w:hint="eastAsia" w:ascii="宋体" w:hAnsi="宋体"/>
          <w:b/>
          <w:color w:val="000000"/>
          <w:sz w:val="30"/>
          <w:szCs w:val="30"/>
          <w:lang w:eastAsia="zh-CN"/>
        </w:rPr>
        <w:t>谈</w:t>
      </w:r>
      <w:r>
        <w:rPr>
          <w:rFonts w:hint="eastAsia" w:ascii="宋体" w:hAnsi="宋体"/>
          <w:b/>
          <w:color w:val="000000"/>
          <w:sz w:val="30"/>
          <w:szCs w:val="30"/>
          <w:lang w:val="en-US" w:eastAsia="zh-CN"/>
        </w:rPr>
        <w:t xml:space="preserve">  </w:t>
      </w:r>
      <w:r>
        <w:rPr>
          <w:rFonts w:hint="eastAsia" w:ascii="宋体" w:hAnsi="宋体"/>
          <w:b/>
          <w:color w:val="000000"/>
          <w:sz w:val="30"/>
          <w:szCs w:val="30"/>
          <w:lang w:eastAsia="zh-CN"/>
        </w:rPr>
        <w:t>判</w:t>
      </w:r>
      <w:r>
        <w:rPr>
          <w:rFonts w:hint="eastAsia" w:ascii="宋体" w:hAnsi="宋体"/>
          <w:b/>
          <w:color w:val="000000"/>
          <w:sz w:val="30"/>
          <w:szCs w:val="30"/>
          <w:lang w:val="en-US" w:eastAsia="zh-CN"/>
        </w:rPr>
        <w:t xml:space="preserve">  </w:t>
      </w:r>
      <w:r>
        <w:rPr>
          <w:rFonts w:hint="eastAsia" w:ascii="宋体" w:hAnsi="宋体"/>
          <w:b/>
          <w:color w:val="000000"/>
          <w:sz w:val="30"/>
          <w:szCs w:val="30"/>
          <w:lang w:eastAsia="zh-CN"/>
        </w:rPr>
        <w:t>响</w:t>
      </w:r>
      <w:r>
        <w:rPr>
          <w:rFonts w:hint="eastAsia" w:ascii="宋体" w:hAnsi="宋体"/>
          <w:b/>
          <w:color w:val="000000"/>
          <w:sz w:val="30"/>
          <w:szCs w:val="30"/>
          <w:lang w:val="en-US" w:eastAsia="zh-CN"/>
        </w:rPr>
        <w:t xml:space="preserve">  </w:t>
      </w:r>
      <w:r>
        <w:rPr>
          <w:rFonts w:hint="eastAsia" w:ascii="宋体" w:hAnsi="宋体"/>
          <w:b/>
          <w:color w:val="000000"/>
          <w:sz w:val="30"/>
          <w:szCs w:val="30"/>
          <w:lang w:eastAsia="zh-CN"/>
        </w:rPr>
        <w:t>应</w:t>
      </w:r>
      <w:r>
        <w:rPr>
          <w:rFonts w:ascii="宋体" w:hAnsi="宋体"/>
          <w:b/>
          <w:color w:val="000000"/>
          <w:sz w:val="30"/>
          <w:szCs w:val="30"/>
        </w:rPr>
        <w:t xml:space="preserve">  文  件</w:t>
      </w: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jc w:val="center"/>
        <w:rPr>
          <w:rFonts w:ascii="宋体" w:hAnsi="宋体"/>
          <w:color w:val="000000"/>
          <w:szCs w:val="21"/>
          <w:u w:val="single"/>
        </w:rPr>
      </w:pPr>
      <w:r>
        <w:rPr>
          <w:rFonts w:ascii="宋体" w:hAnsi="宋体"/>
          <w:color w:val="000000"/>
          <w:szCs w:val="21"/>
        </w:rPr>
        <w:t>投标人：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（盖单位章）</w:t>
      </w:r>
    </w:p>
    <w:p>
      <w:pPr>
        <w:jc w:val="center"/>
        <w:rPr>
          <w:rFonts w:hint="eastAsia" w:ascii="宋体" w:hAnsi="宋体"/>
          <w:color w:val="000000"/>
          <w:szCs w:val="21"/>
        </w:rPr>
      </w:pPr>
    </w:p>
    <w:p>
      <w:pPr>
        <w:jc w:val="center"/>
        <w:rPr>
          <w:rFonts w:hint="eastAsia" w:ascii="宋体" w:hAnsi="宋体"/>
          <w:color w:val="000000"/>
          <w:szCs w:val="21"/>
        </w:rPr>
      </w:pPr>
      <w:r>
        <w:rPr>
          <w:rFonts w:ascii="宋体" w:hAnsi="宋体"/>
          <w:color w:val="000000"/>
          <w:szCs w:val="21"/>
        </w:rPr>
        <w:t>法定代表人或其委托代理人：</w:t>
      </w:r>
      <w:r>
        <w:rPr>
          <w:rFonts w:ascii="宋体" w:hAnsi="宋体"/>
          <w:color w:val="000000"/>
          <w:szCs w:val="21"/>
          <w:u w:val="single"/>
        </w:rPr>
        <w:t xml:space="preserve">                </w:t>
      </w:r>
      <w:r>
        <w:rPr>
          <w:rFonts w:ascii="宋体" w:hAnsi="宋体"/>
          <w:color w:val="000000"/>
          <w:szCs w:val="21"/>
        </w:rPr>
        <w:t>（签字）</w:t>
      </w:r>
    </w:p>
    <w:p>
      <w:pPr>
        <w:jc w:val="center"/>
        <w:rPr>
          <w:rFonts w:hint="eastAsia" w:ascii="宋体" w:hAnsi="宋体"/>
          <w:color w:val="000000"/>
          <w:szCs w:val="21"/>
        </w:rPr>
      </w:pPr>
    </w:p>
    <w:p>
      <w:pPr>
        <w:jc w:val="center"/>
        <w:rPr>
          <w:rFonts w:hint="eastAsia" w:ascii="宋体" w:hAnsi="宋体"/>
          <w:color w:val="000000"/>
          <w:szCs w:val="21"/>
        </w:rPr>
      </w:pPr>
    </w:p>
    <w:p>
      <w:pPr>
        <w:jc w:val="center"/>
        <w:rPr>
          <w:rFonts w:ascii="宋体" w:hAnsi="宋体"/>
          <w:color w:val="000000"/>
          <w:szCs w:val="21"/>
        </w:rPr>
      </w:pP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pStyle w:val="41"/>
        <w:rPr>
          <w:rFonts w:hint="eastAsia" w:ascii="宋体" w:hAnsi="宋体"/>
          <w:color w:val="000000"/>
          <w:szCs w:val="21"/>
        </w:rPr>
      </w:pPr>
    </w:p>
    <w:p>
      <w:pPr>
        <w:pStyle w:val="41"/>
        <w:rPr>
          <w:rFonts w:hint="eastAsia" w:ascii="宋体" w:hAnsi="宋体"/>
          <w:color w:val="000000"/>
          <w:szCs w:val="21"/>
        </w:rPr>
      </w:pPr>
    </w:p>
    <w:p>
      <w:pPr>
        <w:pStyle w:val="41"/>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pStyle w:val="177"/>
        <w:jc w:val="center"/>
        <w:rPr>
          <w:rFonts w:hint="eastAsia" w:ascii="宋体" w:hAnsi="宋体" w:eastAsia="宋体"/>
          <w:color w:val="000000"/>
          <w:sz w:val="21"/>
          <w:szCs w:val="21"/>
        </w:rPr>
      </w:pPr>
      <w:r>
        <w:rPr>
          <w:rFonts w:hint="eastAsia" w:ascii="宋体" w:hAnsi="宋体" w:eastAsia="宋体"/>
          <w:color w:val="000000"/>
          <w:sz w:val="21"/>
          <w:szCs w:val="21"/>
        </w:rPr>
        <w:t>目    录</w:t>
      </w:r>
    </w:p>
    <w:p>
      <w:pPr>
        <w:numPr>
          <w:ilvl w:val="0"/>
          <w:numId w:val="3"/>
        </w:numPr>
        <w:spacing w:line="360" w:lineRule="auto"/>
        <w:ind w:firstLine="359" w:firstLineChars="171"/>
        <w:rPr>
          <w:rFonts w:hint="eastAsia"/>
        </w:rPr>
      </w:pPr>
      <w:r>
        <w:rPr>
          <w:rFonts w:hint="eastAsia"/>
        </w:rPr>
        <w:t>投标函及投标函附录；</w:t>
      </w:r>
    </w:p>
    <w:p>
      <w:pPr>
        <w:numPr>
          <w:ilvl w:val="0"/>
          <w:numId w:val="3"/>
        </w:numPr>
        <w:spacing w:line="360" w:lineRule="auto"/>
        <w:ind w:firstLine="359" w:firstLineChars="171"/>
        <w:rPr>
          <w:rFonts w:hint="eastAsia"/>
        </w:rPr>
      </w:pPr>
      <w:r>
        <w:rPr>
          <w:rFonts w:hint="eastAsia" w:ascii="宋体" w:hAnsi="宋体"/>
          <w:bCs/>
          <w:color w:val="000000"/>
          <w:szCs w:val="21"/>
        </w:rPr>
        <w:t>投标报价表</w:t>
      </w:r>
    </w:p>
    <w:p>
      <w:pPr>
        <w:numPr>
          <w:ilvl w:val="0"/>
          <w:numId w:val="3"/>
        </w:numPr>
        <w:spacing w:line="360" w:lineRule="auto"/>
        <w:ind w:firstLine="359" w:firstLineChars="171"/>
        <w:rPr>
          <w:rFonts w:hint="eastAsia"/>
        </w:rPr>
      </w:pPr>
      <w:r>
        <w:rPr>
          <w:rFonts w:hint="eastAsia"/>
        </w:rPr>
        <w:t>投标函附录</w:t>
      </w:r>
    </w:p>
    <w:p>
      <w:pPr>
        <w:spacing w:line="360" w:lineRule="auto"/>
        <w:ind w:firstLine="359" w:firstLineChars="171"/>
        <w:rPr>
          <w:rFonts w:hint="eastAsia"/>
        </w:rPr>
      </w:pPr>
      <w:r>
        <w:rPr>
          <w:rFonts w:hint="eastAsia"/>
        </w:rPr>
        <w:t>（</w:t>
      </w:r>
      <w:r>
        <w:rPr>
          <w:rFonts w:hint="eastAsia"/>
          <w:lang w:val="en-US" w:eastAsia="zh-CN"/>
        </w:rPr>
        <w:t>4</w:t>
      </w:r>
      <w:r>
        <w:rPr>
          <w:rFonts w:hint="eastAsia"/>
        </w:rPr>
        <w:t>）法定代表人身份证明或附有法定代表人身份证明的授权委托书；</w:t>
      </w:r>
    </w:p>
    <w:p>
      <w:pPr>
        <w:spacing w:line="360" w:lineRule="auto"/>
        <w:ind w:firstLine="359" w:firstLineChars="171"/>
        <w:rPr>
          <w:rFonts w:hint="eastAsia"/>
        </w:rPr>
      </w:pPr>
      <w:r>
        <w:rPr>
          <w:rFonts w:hint="eastAsia"/>
        </w:rPr>
        <w:t>（</w:t>
      </w:r>
      <w:r>
        <w:rPr>
          <w:rFonts w:hint="eastAsia"/>
          <w:lang w:val="en-US" w:eastAsia="zh-CN"/>
        </w:rPr>
        <w:t>5</w:t>
      </w:r>
      <w:r>
        <w:rPr>
          <w:rFonts w:hint="eastAsia"/>
        </w:rPr>
        <w:t>）投标保证金（投标保证金收据</w:t>
      </w:r>
      <w:r>
        <w:rPr>
          <w:rFonts w:hint="eastAsia"/>
          <w:lang w:eastAsia="zh-CN"/>
        </w:rPr>
        <w:t>、银行汇款凭证</w:t>
      </w:r>
      <w:r>
        <w:rPr>
          <w:rFonts w:hint="eastAsia"/>
        </w:rPr>
        <w:t>）；</w:t>
      </w:r>
    </w:p>
    <w:p>
      <w:pPr>
        <w:spacing w:line="360" w:lineRule="auto"/>
        <w:ind w:firstLine="359" w:firstLineChars="171"/>
        <w:rPr>
          <w:rFonts w:hint="eastAsia" w:eastAsia="宋体"/>
          <w:lang w:eastAsia="zh-CN"/>
        </w:rPr>
      </w:pPr>
      <w:r>
        <w:rPr>
          <w:rFonts w:hint="eastAsia"/>
          <w:lang w:eastAsia="zh-CN"/>
        </w:rPr>
        <w:t>（</w:t>
      </w:r>
      <w:r>
        <w:rPr>
          <w:rFonts w:hint="eastAsia"/>
          <w:lang w:val="en-US" w:eastAsia="zh-CN"/>
        </w:rPr>
        <w:t>6</w:t>
      </w:r>
      <w:r>
        <w:rPr>
          <w:rFonts w:hint="eastAsia"/>
          <w:lang w:eastAsia="zh-CN"/>
        </w:rPr>
        <w:t>）信用中国信用报告和中国政府采购网查询结果</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）已标价工程量清单</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.1） 总说明；</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.2） 投标报价汇总表；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.3） 单项工程投标报价汇总表；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.4） 单位工程投标报价汇总表；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.5） 分部分项工程和单价措施项目清单与计价表；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.6）总价措施项目清单与计价表；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.7）其他项目清单与计价汇总表；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.7.1）暂列金额明细表；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.7.2）材料（工程设备）暂估单价及调整表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.7.3）专业工程暂估价及结算价表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rPr>
        <w:t>.</w:t>
      </w:r>
      <w:r>
        <w:rPr>
          <w:rFonts w:hint="eastAsia"/>
          <w:b/>
        </w:rPr>
        <w:t>7.4）计日工表；</w:t>
      </w:r>
    </w:p>
    <w:p>
      <w:pPr>
        <w:spacing w:line="360" w:lineRule="auto"/>
        <w:ind w:firstLine="361" w:firstLineChars="171"/>
        <w:rPr>
          <w:rFonts w:hint="eastAsia"/>
          <w:b/>
        </w:rPr>
      </w:pPr>
      <w:r>
        <w:rPr>
          <w:rFonts w:hint="eastAsia"/>
          <w:b/>
        </w:rPr>
        <w:t>（</w:t>
      </w:r>
      <w:r>
        <w:rPr>
          <w:rFonts w:hint="eastAsia"/>
          <w:b/>
          <w:lang w:val="en-US" w:eastAsia="zh-CN"/>
        </w:rPr>
        <w:t>7</w:t>
      </w:r>
      <w:r>
        <w:rPr>
          <w:rFonts w:hint="eastAsia"/>
          <w:b/>
        </w:rPr>
        <w:t>.7.5）总承包服务费计价表；</w:t>
      </w:r>
    </w:p>
    <w:p>
      <w:pPr>
        <w:spacing w:line="360" w:lineRule="auto"/>
        <w:ind w:firstLine="361" w:firstLineChars="171"/>
        <w:rPr>
          <w:rFonts w:hint="eastAsia"/>
          <w:b/>
        </w:rPr>
      </w:pPr>
      <w:r>
        <w:rPr>
          <w:rFonts w:hint="eastAsia"/>
          <w:b/>
        </w:rPr>
        <w:t>（</w:t>
      </w:r>
      <w:r>
        <w:rPr>
          <w:rFonts w:hint="eastAsia"/>
          <w:b/>
          <w:lang w:val="en-US" w:eastAsia="zh-CN"/>
        </w:rPr>
        <w:t>7.8</w:t>
      </w:r>
      <w:r>
        <w:rPr>
          <w:rFonts w:hint="eastAsia"/>
          <w:b/>
        </w:rPr>
        <w:t>）规费、税金项目计价表</w:t>
      </w:r>
    </w:p>
    <w:p>
      <w:pPr>
        <w:spacing w:line="360" w:lineRule="auto"/>
        <w:ind w:firstLine="361" w:firstLineChars="171"/>
        <w:rPr>
          <w:rFonts w:hint="eastAsia"/>
          <w:b/>
        </w:rPr>
      </w:pPr>
      <w:r>
        <w:rPr>
          <w:rFonts w:hint="eastAsia"/>
          <w:b/>
        </w:rPr>
        <w:t>（</w:t>
      </w:r>
      <w:r>
        <w:rPr>
          <w:rFonts w:hint="eastAsia"/>
          <w:b/>
          <w:lang w:val="en-US" w:eastAsia="zh-CN"/>
        </w:rPr>
        <w:t>7.9</w:t>
      </w:r>
      <w:r>
        <w:rPr>
          <w:rFonts w:hint="eastAsia"/>
          <w:b/>
        </w:rPr>
        <w:t>）主要材料价格表；</w:t>
      </w:r>
    </w:p>
    <w:p>
      <w:pPr>
        <w:spacing w:line="360" w:lineRule="auto"/>
        <w:ind w:firstLine="361" w:firstLineChars="171"/>
        <w:rPr>
          <w:rFonts w:hint="eastAsia"/>
          <w:b/>
        </w:rPr>
      </w:pPr>
      <w:r>
        <w:rPr>
          <w:rFonts w:hint="eastAsia"/>
          <w:b/>
        </w:rPr>
        <w:t>（</w:t>
      </w:r>
      <w:r>
        <w:rPr>
          <w:rFonts w:hint="eastAsia"/>
          <w:b/>
          <w:lang w:val="en-US" w:eastAsia="zh-CN"/>
        </w:rPr>
        <w:t>7.10</w:t>
      </w:r>
      <w:r>
        <w:rPr>
          <w:rFonts w:hint="eastAsia"/>
          <w:b/>
        </w:rPr>
        <w:t>）综合单价分析表；</w:t>
      </w:r>
    </w:p>
    <w:p>
      <w:pPr>
        <w:spacing w:line="360" w:lineRule="auto"/>
        <w:ind w:firstLine="361" w:firstLineChars="171"/>
        <w:rPr>
          <w:rFonts w:hint="eastAsia"/>
          <w:b/>
        </w:rPr>
      </w:pPr>
      <w:r>
        <w:rPr>
          <w:rFonts w:hint="eastAsia"/>
          <w:b/>
        </w:rPr>
        <w:t>（</w:t>
      </w:r>
      <w:r>
        <w:rPr>
          <w:rFonts w:hint="eastAsia"/>
          <w:b/>
          <w:lang w:val="en-US" w:eastAsia="zh-CN"/>
        </w:rPr>
        <w:t>7.11</w:t>
      </w:r>
      <w:r>
        <w:rPr>
          <w:rFonts w:hint="eastAsia"/>
          <w:b/>
        </w:rPr>
        <w:t>） 投标报价需要的其他资料。</w:t>
      </w:r>
    </w:p>
    <w:p>
      <w:pPr>
        <w:spacing w:line="360" w:lineRule="auto"/>
        <w:ind w:firstLine="359" w:firstLineChars="171"/>
        <w:rPr>
          <w:rFonts w:hint="eastAsia"/>
        </w:rPr>
      </w:pPr>
      <w:r>
        <w:rPr>
          <w:rFonts w:hint="eastAsia"/>
        </w:rPr>
        <w:t>（</w:t>
      </w:r>
      <w:r>
        <w:rPr>
          <w:rFonts w:hint="eastAsia"/>
          <w:lang w:val="en-US" w:eastAsia="zh-CN"/>
        </w:rPr>
        <w:t>8</w:t>
      </w:r>
      <w:r>
        <w:rPr>
          <w:rFonts w:hint="eastAsia"/>
        </w:rPr>
        <w:t>）项目管理机构；</w:t>
      </w:r>
    </w:p>
    <w:p>
      <w:pPr>
        <w:spacing w:line="360" w:lineRule="auto"/>
        <w:ind w:firstLine="359" w:firstLineChars="171"/>
        <w:rPr>
          <w:rFonts w:hint="eastAsia"/>
        </w:rPr>
      </w:pPr>
      <w:r>
        <w:rPr>
          <w:rFonts w:hint="eastAsia"/>
        </w:rPr>
        <w:t>（</w:t>
      </w:r>
      <w:r>
        <w:rPr>
          <w:rFonts w:hint="eastAsia"/>
          <w:lang w:val="en-US" w:eastAsia="zh-CN"/>
        </w:rPr>
        <w:t>9</w:t>
      </w:r>
      <w:r>
        <w:rPr>
          <w:rFonts w:hint="eastAsia"/>
        </w:rPr>
        <w:t>）资格审查资料；</w:t>
      </w:r>
    </w:p>
    <w:p>
      <w:pPr>
        <w:spacing w:line="360" w:lineRule="auto"/>
        <w:ind w:firstLine="359" w:firstLineChars="171"/>
        <w:rPr>
          <w:rFonts w:hint="eastAsia"/>
        </w:rPr>
      </w:pPr>
      <w:r>
        <w:rPr>
          <w:rFonts w:hint="eastAsia"/>
        </w:rPr>
        <w:t>（</w:t>
      </w:r>
      <w:r>
        <w:rPr>
          <w:rFonts w:hint="eastAsia"/>
          <w:lang w:val="en-US" w:eastAsia="zh-CN"/>
        </w:rPr>
        <w:t>10</w:t>
      </w:r>
      <w:r>
        <w:rPr>
          <w:rFonts w:hint="eastAsia"/>
        </w:rPr>
        <w:t>）工程投标廉政承诺书（详见附表）</w:t>
      </w:r>
    </w:p>
    <w:p>
      <w:pPr>
        <w:spacing w:line="360" w:lineRule="auto"/>
        <w:ind w:left="777" w:leftChars="170" w:hanging="420" w:hangingChars="200"/>
        <w:rPr>
          <w:rFonts w:hint="eastAsia" w:eastAsia="宋体"/>
          <w:lang w:eastAsia="zh-CN"/>
        </w:rPr>
      </w:pPr>
      <w:r>
        <w:rPr>
          <w:rFonts w:hint="eastAsia"/>
          <w:lang w:eastAsia="zh-CN"/>
        </w:rPr>
        <w:t>（</w:t>
      </w:r>
      <w:r>
        <w:rPr>
          <w:rFonts w:hint="eastAsia"/>
          <w:lang w:val="en-US" w:eastAsia="zh-CN"/>
        </w:rPr>
        <w:t>11）承 诺 书</w:t>
      </w:r>
    </w:p>
    <w:p>
      <w:pPr>
        <w:spacing w:line="360" w:lineRule="auto"/>
        <w:ind w:firstLine="361" w:firstLineChars="171"/>
        <w:rPr>
          <w:rFonts w:hint="eastAsia"/>
          <w:b/>
        </w:rPr>
      </w:pPr>
      <w:r>
        <w:rPr>
          <w:rFonts w:hint="eastAsia"/>
          <w:b/>
        </w:rPr>
        <w:t>技术</w:t>
      </w:r>
      <w:r>
        <w:rPr>
          <w:rFonts w:hint="eastAsia"/>
          <w:b/>
          <w:lang w:eastAsia="zh-CN"/>
        </w:rPr>
        <w:t>部分</w:t>
      </w:r>
      <w:r>
        <w:rPr>
          <w:rFonts w:hint="eastAsia"/>
          <w:b/>
        </w:rPr>
        <w:t>；</w:t>
      </w:r>
    </w:p>
    <w:p>
      <w:pPr>
        <w:spacing w:line="360" w:lineRule="auto"/>
        <w:ind w:firstLine="359" w:firstLineChars="171"/>
        <w:rPr>
          <w:rFonts w:hint="eastAsia"/>
        </w:rPr>
      </w:pPr>
      <w:r>
        <w:rPr>
          <w:rFonts w:hint="eastAsia"/>
        </w:rPr>
        <w:t xml:space="preserve"> </w:t>
      </w:r>
      <w:r>
        <w:rPr>
          <w:rFonts w:hint="eastAsia" w:ascii="宋体"/>
          <w:sz w:val="28"/>
          <w:szCs w:val="28"/>
        </w:rPr>
        <w:t xml:space="preserve">  </w:t>
      </w:r>
      <w:r>
        <w:rPr>
          <w:rFonts w:hint="eastAsia"/>
        </w:rPr>
        <w:t>1.施工方案与技术措施</w:t>
      </w:r>
    </w:p>
    <w:p>
      <w:pPr>
        <w:spacing w:line="360" w:lineRule="auto"/>
        <w:ind w:firstLine="359" w:firstLineChars="171"/>
        <w:rPr>
          <w:rFonts w:hint="eastAsia"/>
        </w:rPr>
      </w:pPr>
      <w:r>
        <w:rPr>
          <w:rFonts w:hint="eastAsia"/>
        </w:rPr>
        <w:t xml:space="preserve">    2.质量保证措施和创优计划</w:t>
      </w:r>
    </w:p>
    <w:p>
      <w:pPr>
        <w:spacing w:line="360" w:lineRule="auto"/>
        <w:ind w:firstLine="359" w:firstLineChars="171"/>
        <w:rPr>
          <w:rFonts w:hint="eastAsia"/>
        </w:rPr>
      </w:pPr>
      <w:r>
        <w:rPr>
          <w:rFonts w:hint="eastAsia"/>
        </w:rPr>
        <w:t xml:space="preserve">    3.施工总进度计划及保证措施</w:t>
      </w:r>
    </w:p>
    <w:p>
      <w:pPr>
        <w:spacing w:line="360" w:lineRule="auto"/>
        <w:ind w:firstLine="359" w:firstLineChars="171"/>
        <w:rPr>
          <w:rFonts w:hint="eastAsia"/>
        </w:rPr>
      </w:pPr>
      <w:r>
        <w:rPr>
          <w:rFonts w:hint="eastAsia"/>
        </w:rPr>
        <w:t xml:space="preserve">    4.施工安全措施计划</w:t>
      </w:r>
    </w:p>
    <w:p>
      <w:pPr>
        <w:spacing w:line="360" w:lineRule="auto"/>
        <w:ind w:firstLine="359" w:firstLineChars="171"/>
        <w:rPr>
          <w:rFonts w:hint="eastAsia"/>
        </w:rPr>
      </w:pPr>
      <w:r>
        <w:rPr>
          <w:rFonts w:hint="eastAsia"/>
        </w:rPr>
        <w:t xml:space="preserve">    5.文明施工措施计划</w:t>
      </w:r>
    </w:p>
    <w:p>
      <w:pPr>
        <w:spacing w:line="360" w:lineRule="auto"/>
        <w:ind w:firstLine="359" w:firstLineChars="171"/>
        <w:rPr>
          <w:rFonts w:hint="eastAsia"/>
        </w:rPr>
      </w:pPr>
      <w:r>
        <w:rPr>
          <w:rFonts w:hint="eastAsia"/>
        </w:rPr>
        <w:t xml:space="preserve">    6.施工场地治安保卫管理计划</w:t>
      </w:r>
    </w:p>
    <w:p>
      <w:pPr>
        <w:spacing w:line="360" w:lineRule="auto"/>
        <w:ind w:firstLine="359" w:firstLineChars="171"/>
        <w:rPr>
          <w:rFonts w:hint="eastAsia"/>
        </w:rPr>
      </w:pPr>
      <w:r>
        <w:rPr>
          <w:rFonts w:hint="eastAsia"/>
        </w:rPr>
        <w:t xml:space="preserve">    7.施工环保措施计划</w:t>
      </w:r>
    </w:p>
    <w:p>
      <w:pPr>
        <w:spacing w:line="360" w:lineRule="auto"/>
        <w:ind w:firstLine="359" w:firstLineChars="171"/>
        <w:rPr>
          <w:rFonts w:hint="eastAsia"/>
        </w:rPr>
      </w:pPr>
      <w:r>
        <w:rPr>
          <w:rFonts w:hint="eastAsia"/>
        </w:rPr>
        <w:t xml:space="preserve">    8.施工现场总平面布置（附图）</w:t>
      </w:r>
    </w:p>
    <w:p>
      <w:pPr>
        <w:spacing w:line="360" w:lineRule="auto"/>
        <w:ind w:firstLine="359" w:firstLineChars="171"/>
        <w:rPr>
          <w:rFonts w:hint="eastAsia"/>
        </w:rPr>
      </w:pPr>
      <w:r>
        <w:rPr>
          <w:rFonts w:hint="eastAsia"/>
        </w:rPr>
        <w:t xml:space="preserve">    9.项目组织管理机构</w:t>
      </w:r>
    </w:p>
    <w:p>
      <w:pPr>
        <w:spacing w:line="360" w:lineRule="auto"/>
        <w:ind w:firstLine="359" w:firstLineChars="171"/>
        <w:rPr>
          <w:rFonts w:hint="eastAsia"/>
        </w:rPr>
      </w:pPr>
      <w:r>
        <w:rPr>
          <w:rFonts w:hint="eastAsia"/>
        </w:rPr>
        <w:t xml:space="preserve">    10.成品保护和工程保修工作的管理和承诺</w:t>
      </w:r>
    </w:p>
    <w:p>
      <w:pPr>
        <w:spacing w:line="360" w:lineRule="auto"/>
        <w:ind w:firstLine="359" w:firstLineChars="171"/>
        <w:rPr>
          <w:rFonts w:hint="eastAsia"/>
        </w:rPr>
      </w:pPr>
      <w:r>
        <w:rPr>
          <w:rFonts w:hint="eastAsia"/>
        </w:rPr>
        <w:t xml:space="preserve">    11.任何可能的紧急情况的处理措施、预案以及抵抗风险的措施</w:t>
      </w:r>
    </w:p>
    <w:p>
      <w:pPr>
        <w:spacing w:line="360" w:lineRule="auto"/>
        <w:ind w:firstLine="359" w:firstLineChars="171"/>
        <w:rPr>
          <w:rFonts w:hint="eastAsia"/>
        </w:rPr>
      </w:pPr>
      <w:r>
        <w:rPr>
          <w:rFonts w:hint="eastAsia"/>
        </w:rPr>
        <w:t xml:space="preserve">    12.对总包管理的认识以及对专业分包工程的配合、协调、管理、服务方案</w:t>
      </w: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spacing w:line="400" w:lineRule="exact"/>
        <w:rPr>
          <w:rFonts w:hint="eastAsia" w:ascii="宋体" w:hAnsi="宋体"/>
          <w:color w:val="000000"/>
          <w:szCs w:val="21"/>
        </w:rPr>
      </w:pPr>
    </w:p>
    <w:p>
      <w:pPr>
        <w:pStyle w:val="41"/>
        <w:rPr>
          <w:rFonts w:hint="eastAsia" w:ascii="宋体" w:hAnsi="宋体"/>
          <w:color w:val="000000"/>
          <w:szCs w:val="21"/>
        </w:rPr>
      </w:pPr>
    </w:p>
    <w:p>
      <w:pPr>
        <w:pStyle w:val="41"/>
        <w:rPr>
          <w:rFonts w:hint="eastAsia" w:ascii="宋体" w:hAnsi="宋体"/>
          <w:color w:val="000000"/>
          <w:szCs w:val="21"/>
        </w:rPr>
      </w:pPr>
    </w:p>
    <w:p>
      <w:pPr>
        <w:pStyle w:val="41"/>
        <w:rPr>
          <w:rFonts w:hint="eastAsia" w:ascii="宋体" w:hAnsi="宋体"/>
          <w:color w:val="000000"/>
          <w:szCs w:val="21"/>
        </w:rPr>
      </w:pPr>
    </w:p>
    <w:p>
      <w:pPr>
        <w:pStyle w:val="177"/>
        <w:rPr>
          <w:rFonts w:ascii="宋体" w:hAnsi="宋体" w:eastAsia="宋体"/>
          <w:b/>
          <w:color w:val="000000"/>
          <w:sz w:val="21"/>
          <w:szCs w:val="21"/>
        </w:rPr>
      </w:pPr>
      <w:r>
        <w:rPr>
          <w:rFonts w:hint="eastAsia" w:ascii="宋体" w:hAnsi="宋体" w:eastAsia="宋体"/>
          <w:b/>
          <w:color w:val="000000"/>
          <w:sz w:val="21"/>
          <w:szCs w:val="21"/>
        </w:rPr>
        <w:t>1</w:t>
      </w:r>
      <w:r>
        <w:rPr>
          <w:rFonts w:ascii="宋体" w:hAnsi="宋体" w:eastAsia="宋体"/>
          <w:b/>
          <w:color w:val="000000"/>
          <w:sz w:val="21"/>
          <w:szCs w:val="21"/>
        </w:rPr>
        <w:t>、投标函及投标函附录</w:t>
      </w:r>
    </w:p>
    <w:p>
      <w:pPr>
        <w:spacing w:line="440" w:lineRule="exact"/>
        <w:ind w:firstLine="2835" w:firstLineChars="1350"/>
        <w:rPr>
          <w:rFonts w:ascii="宋体" w:hAnsi="宋体"/>
          <w:color w:val="000000"/>
          <w:szCs w:val="21"/>
        </w:rPr>
      </w:pPr>
    </w:p>
    <w:p>
      <w:pPr>
        <w:pStyle w:val="115"/>
        <w:jc w:val="center"/>
        <w:rPr>
          <w:rFonts w:ascii="宋体" w:hAnsi="宋体" w:eastAsia="宋体"/>
          <w:color w:val="000000"/>
          <w:sz w:val="21"/>
          <w:szCs w:val="21"/>
        </w:rPr>
      </w:pPr>
      <w:r>
        <w:rPr>
          <w:rFonts w:ascii="宋体" w:hAnsi="宋体" w:eastAsia="宋体"/>
          <w:color w:val="000000"/>
          <w:sz w:val="21"/>
          <w:szCs w:val="21"/>
        </w:rPr>
        <w:t>（一）投标函</w:t>
      </w:r>
    </w:p>
    <w:p>
      <w:pPr>
        <w:spacing w:line="440" w:lineRule="exact"/>
        <w:rPr>
          <w:rFonts w:ascii="宋体" w:hAnsi="宋体"/>
          <w:color w:val="000000"/>
          <w:szCs w:val="21"/>
        </w:rPr>
      </w:pPr>
    </w:p>
    <w:p>
      <w:pPr>
        <w:spacing w:line="440" w:lineRule="exact"/>
        <w:rPr>
          <w:rFonts w:ascii="宋体" w:hAnsi="宋体"/>
          <w:color w:val="000000"/>
          <w:szCs w:val="21"/>
        </w:rPr>
      </w:pPr>
      <w:r>
        <w:rPr>
          <w:rFonts w:ascii="宋体" w:hAnsi="宋体"/>
          <w:color w:val="000000"/>
          <w:szCs w:val="21"/>
          <w:u w:val="single"/>
        </w:rPr>
        <w:t xml:space="preserve">                        </w:t>
      </w:r>
      <w:r>
        <w:rPr>
          <w:rFonts w:ascii="宋体" w:hAnsi="宋体"/>
          <w:color w:val="000000"/>
          <w:szCs w:val="21"/>
        </w:rPr>
        <w:t>（招标人名称）：</w:t>
      </w:r>
    </w:p>
    <w:p>
      <w:pPr>
        <w:spacing w:line="440" w:lineRule="exact"/>
        <w:rPr>
          <w:rFonts w:ascii="宋体" w:hAnsi="宋体"/>
          <w:color w:val="000000"/>
          <w:szCs w:val="21"/>
        </w:rPr>
      </w:pPr>
    </w:p>
    <w:p>
      <w:pPr>
        <w:spacing w:line="440" w:lineRule="exact"/>
        <w:ind w:firstLine="420" w:firstLineChars="200"/>
        <w:rPr>
          <w:rFonts w:ascii="宋体" w:hAnsi="宋体"/>
          <w:color w:val="000000"/>
          <w:szCs w:val="21"/>
        </w:rPr>
      </w:pPr>
      <w:r>
        <w:rPr>
          <w:rFonts w:ascii="宋体" w:hAnsi="宋体"/>
          <w:color w:val="000000"/>
          <w:szCs w:val="21"/>
        </w:rPr>
        <w:t>1．我方已仔细研究了</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标段施工</w:t>
      </w:r>
      <w:r>
        <w:rPr>
          <w:rFonts w:hint="eastAsia" w:ascii="宋体" w:hAnsi="宋体"/>
          <w:color w:val="000000"/>
          <w:szCs w:val="21"/>
          <w:lang w:eastAsia="zh-CN"/>
        </w:rPr>
        <w:t>谈判文件</w:t>
      </w:r>
      <w:r>
        <w:rPr>
          <w:rFonts w:ascii="宋体" w:hAnsi="宋体"/>
          <w:color w:val="000000"/>
          <w:szCs w:val="21"/>
        </w:rPr>
        <w:t>的全部内容，愿意以人民币（大写）</w:t>
      </w:r>
      <w:r>
        <w:rPr>
          <w:rFonts w:ascii="宋体" w:hAnsi="宋体"/>
          <w:color w:val="000000"/>
          <w:szCs w:val="21"/>
          <w:u w:val="single"/>
        </w:rPr>
        <w:t xml:space="preserve">         </w:t>
      </w:r>
      <w:r>
        <w:rPr>
          <w:rFonts w:hint="eastAsia" w:ascii="宋体" w:hAnsi="宋体"/>
          <w:color w:val="000000"/>
          <w:szCs w:val="21"/>
          <w:lang w:val="en-US" w:eastAsia="zh-CN"/>
        </w:rPr>
        <w:t xml:space="preserve"> </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）的投标总报价，</w:t>
      </w:r>
      <w:r>
        <w:rPr>
          <w:rFonts w:hint="eastAsia" w:ascii="宋体" w:hAnsi="宋体"/>
          <w:color w:val="000000"/>
          <w:szCs w:val="21"/>
        </w:rPr>
        <w:t>工期</w:t>
      </w:r>
      <w:r>
        <w:rPr>
          <w:rFonts w:hint="eastAsia" w:ascii="宋体" w:hAnsi="宋体"/>
          <w:color w:val="000000"/>
          <w:szCs w:val="21"/>
          <w:u w:val="single"/>
        </w:rPr>
        <w:t xml:space="preserve">          </w:t>
      </w:r>
      <w:r>
        <w:rPr>
          <w:rFonts w:hint="eastAsia" w:ascii="宋体" w:hAnsi="宋体"/>
          <w:color w:val="000000"/>
          <w:szCs w:val="21"/>
        </w:rPr>
        <w:t xml:space="preserve"> 日历天，</w:t>
      </w:r>
      <w:r>
        <w:rPr>
          <w:rFonts w:ascii="宋体" w:hAnsi="宋体"/>
          <w:color w:val="000000"/>
          <w:szCs w:val="21"/>
        </w:rPr>
        <w:t>按合同约定实施和完成承包工程，修补工程中的任何缺陷，工程质量达到</w:t>
      </w:r>
      <w:r>
        <w:rPr>
          <w:rFonts w:ascii="宋体" w:hAnsi="宋体"/>
          <w:color w:val="000000"/>
          <w:szCs w:val="21"/>
          <w:u w:val="single"/>
        </w:rPr>
        <w:t xml:space="preserve">           </w:t>
      </w:r>
      <w:r>
        <w:rPr>
          <w:rFonts w:ascii="宋体" w:hAnsi="宋体"/>
          <w:color w:val="000000"/>
          <w:szCs w:val="21"/>
        </w:rPr>
        <w:t xml:space="preserve"> 。</w:t>
      </w:r>
    </w:p>
    <w:p>
      <w:pPr>
        <w:spacing w:line="440" w:lineRule="exact"/>
        <w:ind w:firstLine="420" w:firstLineChars="200"/>
        <w:rPr>
          <w:rFonts w:ascii="宋体" w:hAnsi="宋体"/>
          <w:color w:val="000000"/>
          <w:szCs w:val="21"/>
        </w:rPr>
      </w:pPr>
      <w:r>
        <w:rPr>
          <w:rFonts w:ascii="宋体" w:hAnsi="宋体"/>
          <w:color w:val="000000"/>
          <w:szCs w:val="21"/>
        </w:rPr>
        <w:t>2．我方承诺在投标有效期内不修改、撤销</w:t>
      </w:r>
      <w:r>
        <w:rPr>
          <w:rFonts w:hint="eastAsia" w:ascii="宋体" w:hAnsi="宋体"/>
          <w:color w:val="000000"/>
          <w:szCs w:val="21"/>
          <w:lang w:eastAsia="zh-CN"/>
        </w:rPr>
        <w:t>谈判响应性文件</w:t>
      </w:r>
      <w:r>
        <w:rPr>
          <w:rFonts w:ascii="宋体" w:hAnsi="宋体"/>
          <w:color w:val="000000"/>
          <w:szCs w:val="21"/>
        </w:rPr>
        <w:t>。</w:t>
      </w:r>
    </w:p>
    <w:p>
      <w:pPr>
        <w:spacing w:line="440" w:lineRule="exact"/>
        <w:ind w:firstLine="420" w:firstLineChars="200"/>
        <w:rPr>
          <w:rFonts w:ascii="宋体" w:hAnsi="宋体"/>
          <w:color w:val="000000"/>
          <w:szCs w:val="21"/>
        </w:rPr>
      </w:pPr>
      <w:r>
        <w:rPr>
          <w:rFonts w:ascii="宋体" w:hAnsi="宋体"/>
          <w:color w:val="000000"/>
          <w:szCs w:val="21"/>
        </w:rPr>
        <w:t>3．随同本投标函提交投标保证金一份，金额为人民币（大写）</w:t>
      </w:r>
      <w:r>
        <w:rPr>
          <w:rFonts w:ascii="宋体" w:hAnsi="宋体"/>
          <w:color w:val="000000"/>
          <w:szCs w:val="21"/>
          <w:u w:val="single"/>
        </w:rPr>
        <w:t xml:space="preserve">        </w:t>
      </w:r>
      <w:r>
        <w:rPr>
          <w:rFonts w:ascii="宋体" w:hAnsi="宋体"/>
          <w:color w:val="000000"/>
          <w:szCs w:val="21"/>
        </w:rPr>
        <w:t>元（¥</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pPr>
        <w:spacing w:line="440" w:lineRule="exact"/>
        <w:ind w:firstLine="420" w:firstLineChars="200"/>
        <w:rPr>
          <w:rFonts w:ascii="宋体" w:hAnsi="宋体"/>
          <w:color w:val="000000"/>
          <w:szCs w:val="21"/>
        </w:rPr>
      </w:pPr>
      <w:r>
        <w:rPr>
          <w:rFonts w:ascii="宋体" w:hAnsi="宋体"/>
          <w:color w:val="000000"/>
          <w:szCs w:val="21"/>
        </w:rPr>
        <w:t>4．如我方中标：</w:t>
      </w:r>
    </w:p>
    <w:p>
      <w:pPr>
        <w:spacing w:line="440" w:lineRule="exact"/>
        <w:ind w:firstLine="718" w:firstLineChars="342"/>
        <w:rPr>
          <w:rFonts w:ascii="宋体" w:hAnsi="宋体"/>
          <w:color w:val="000000"/>
          <w:szCs w:val="21"/>
        </w:rPr>
      </w:pPr>
      <w:r>
        <w:rPr>
          <w:rFonts w:ascii="宋体" w:hAnsi="宋体"/>
          <w:color w:val="000000"/>
          <w:szCs w:val="21"/>
        </w:rPr>
        <w:t>（1）我方承诺在收到中标通知书后，在中标通知书规定的期限内与你方签订合同。</w:t>
      </w:r>
    </w:p>
    <w:p>
      <w:pPr>
        <w:spacing w:line="440" w:lineRule="exact"/>
        <w:ind w:firstLine="718" w:firstLineChars="342"/>
        <w:rPr>
          <w:rFonts w:ascii="宋体" w:hAnsi="宋体"/>
          <w:color w:val="000000"/>
          <w:szCs w:val="21"/>
        </w:rPr>
      </w:pPr>
      <w:r>
        <w:rPr>
          <w:rFonts w:ascii="宋体" w:hAnsi="宋体"/>
          <w:color w:val="000000"/>
          <w:szCs w:val="21"/>
        </w:rPr>
        <w:t>（2）随同本投标函递交的投标函附录属于合同文件的组成部分。</w:t>
      </w:r>
    </w:p>
    <w:p>
      <w:pPr>
        <w:spacing w:line="440" w:lineRule="exact"/>
        <w:ind w:firstLine="718" w:firstLineChars="342"/>
        <w:rPr>
          <w:rFonts w:ascii="宋体" w:hAnsi="宋体"/>
          <w:color w:val="000000"/>
          <w:szCs w:val="21"/>
        </w:rPr>
      </w:pPr>
      <w:r>
        <w:rPr>
          <w:rFonts w:ascii="宋体" w:hAnsi="宋体"/>
          <w:color w:val="000000"/>
          <w:szCs w:val="21"/>
        </w:rPr>
        <w:t>（3）我方承诺按照</w:t>
      </w:r>
      <w:r>
        <w:rPr>
          <w:rFonts w:hint="eastAsia" w:ascii="宋体" w:hAnsi="宋体"/>
          <w:color w:val="000000"/>
          <w:szCs w:val="21"/>
          <w:lang w:eastAsia="zh-CN"/>
        </w:rPr>
        <w:t>谈判文件</w:t>
      </w:r>
      <w:r>
        <w:rPr>
          <w:rFonts w:ascii="宋体" w:hAnsi="宋体"/>
          <w:color w:val="000000"/>
          <w:szCs w:val="21"/>
        </w:rPr>
        <w:t>规定向你方递交履约担保。</w:t>
      </w:r>
    </w:p>
    <w:p>
      <w:pPr>
        <w:spacing w:line="440" w:lineRule="exact"/>
        <w:ind w:firstLine="718" w:firstLineChars="342"/>
        <w:rPr>
          <w:rFonts w:ascii="宋体" w:hAnsi="宋体"/>
          <w:color w:val="000000"/>
          <w:szCs w:val="21"/>
        </w:rPr>
      </w:pPr>
      <w:r>
        <w:rPr>
          <w:rFonts w:ascii="宋体" w:hAnsi="宋体"/>
          <w:color w:val="000000"/>
          <w:szCs w:val="21"/>
        </w:rPr>
        <w:t>（4）我方承诺在合同约定的期限内完成并移交全部合同工程。</w:t>
      </w:r>
    </w:p>
    <w:p>
      <w:pPr>
        <w:spacing w:line="440" w:lineRule="exact"/>
        <w:ind w:firstLine="420" w:firstLineChars="200"/>
        <w:rPr>
          <w:rFonts w:hint="eastAsia" w:ascii="宋体" w:hAnsi="宋体"/>
          <w:color w:val="000000"/>
          <w:szCs w:val="21"/>
        </w:rPr>
      </w:pPr>
      <w:r>
        <w:rPr>
          <w:rFonts w:ascii="宋体" w:hAnsi="宋体"/>
          <w:color w:val="000000"/>
          <w:szCs w:val="21"/>
        </w:rPr>
        <w:t>5．</w:t>
      </w:r>
      <w:r>
        <w:rPr>
          <w:rFonts w:hint="eastAsia" w:ascii="宋体" w:hAnsi="宋体"/>
          <w:color w:val="000000"/>
          <w:szCs w:val="21"/>
        </w:rPr>
        <w:t>我方在此声明，所递交的</w:t>
      </w:r>
      <w:r>
        <w:rPr>
          <w:rFonts w:hint="eastAsia" w:ascii="宋体" w:hAnsi="宋体"/>
          <w:color w:val="000000"/>
          <w:szCs w:val="21"/>
          <w:lang w:eastAsia="zh-CN"/>
        </w:rPr>
        <w:t>谈判响应性文件</w:t>
      </w:r>
      <w:r>
        <w:rPr>
          <w:rFonts w:hint="eastAsia" w:ascii="宋体" w:hAnsi="宋体"/>
          <w:color w:val="000000"/>
          <w:szCs w:val="21"/>
        </w:rPr>
        <w:t>及有关资料内容完整、真实和准确，且不存在第二章“投标人须知”第1.4.3项规定的任何一种情形。</w:t>
      </w:r>
    </w:p>
    <w:p>
      <w:pPr>
        <w:spacing w:line="440" w:lineRule="exact"/>
        <w:ind w:firstLine="420" w:firstLineChars="200"/>
        <w:rPr>
          <w:rFonts w:ascii="宋体" w:hAnsi="宋体"/>
          <w:color w:val="000000"/>
          <w:szCs w:val="21"/>
        </w:rPr>
      </w:pPr>
      <w:r>
        <w:rPr>
          <w:rFonts w:hint="eastAsia" w:ascii="宋体" w:hAnsi="宋体"/>
          <w:color w:val="000000"/>
          <w:szCs w:val="21"/>
        </w:rPr>
        <w:t>6．</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其他</w:t>
      </w:r>
      <w:r>
        <w:rPr>
          <w:rFonts w:ascii="宋体" w:hAnsi="宋体"/>
          <w:color w:val="000000"/>
          <w:szCs w:val="21"/>
        </w:rPr>
        <w:t>补充说明）。</w:t>
      </w:r>
    </w:p>
    <w:p>
      <w:pPr>
        <w:spacing w:line="440" w:lineRule="exact"/>
        <w:rPr>
          <w:rFonts w:ascii="宋体" w:hAnsi="宋体"/>
          <w:color w:val="000000"/>
          <w:szCs w:val="21"/>
        </w:rPr>
      </w:pPr>
    </w:p>
    <w:p>
      <w:pPr>
        <w:spacing w:line="440" w:lineRule="exact"/>
        <w:ind w:firstLine="3675" w:firstLineChars="1750"/>
        <w:rPr>
          <w:rFonts w:ascii="宋体" w:hAnsi="宋体"/>
          <w:color w:val="000000"/>
          <w:szCs w:val="21"/>
        </w:rPr>
      </w:pPr>
      <w:r>
        <w:rPr>
          <w:rFonts w:ascii="宋体" w:hAnsi="宋体"/>
          <w:color w:val="000000"/>
          <w:szCs w:val="21"/>
        </w:rPr>
        <w:t>投 标 人：</w:t>
      </w:r>
      <w:r>
        <w:rPr>
          <w:rFonts w:ascii="宋体" w:hAnsi="宋体"/>
          <w:color w:val="000000"/>
          <w:szCs w:val="21"/>
          <w:u w:val="single"/>
        </w:rPr>
        <w:t xml:space="preserve">                      </w:t>
      </w:r>
      <w:r>
        <w:rPr>
          <w:rFonts w:ascii="宋体" w:hAnsi="宋体"/>
          <w:color w:val="000000"/>
          <w:szCs w:val="21"/>
        </w:rPr>
        <w:t>（盖单位章）</w:t>
      </w:r>
    </w:p>
    <w:p>
      <w:pPr>
        <w:spacing w:line="440" w:lineRule="exact"/>
        <w:ind w:firstLine="3675" w:firstLineChars="1750"/>
        <w:rPr>
          <w:rFonts w:ascii="宋体" w:hAnsi="宋体"/>
          <w:color w:val="000000"/>
          <w:szCs w:val="21"/>
        </w:rPr>
      </w:pPr>
      <w:r>
        <w:rPr>
          <w:rFonts w:ascii="宋体" w:hAnsi="宋体"/>
          <w:color w:val="000000"/>
          <w:szCs w:val="21"/>
        </w:rPr>
        <w:t>法定代表人或其委托代理人：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（签字）</w:t>
      </w:r>
    </w:p>
    <w:p>
      <w:pPr>
        <w:spacing w:line="440" w:lineRule="exact"/>
        <w:ind w:firstLine="3675" w:firstLineChars="1750"/>
        <w:rPr>
          <w:rFonts w:hint="eastAsia" w:ascii="宋体" w:hAnsi="宋体"/>
          <w:color w:val="000000"/>
          <w:szCs w:val="21"/>
        </w:rPr>
      </w:pPr>
      <w:r>
        <w:rPr>
          <w:rFonts w:ascii="宋体" w:hAnsi="宋体"/>
          <w:color w:val="000000"/>
          <w:szCs w:val="21"/>
        </w:rPr>
        <w:t>地址：</w:t>
      </w:r>
      <w:r>
        <w:rPr>
          <w:rFonts w:ascii="宋体" w:hAnsi="宋体"/>
          <w:color w:val="000000"/>
          <w:szCs w:val="21"/>
          <w:u w:val="single"/>
        </w:rPr>
        <w:t xml:space="preserve">                                     </w:t>
      </w:r>
    </w:p>
    <w:p>
      <w:pPr>
        <w:spacing w:line="440" w:lineRule="exact"/>
        <w:ind w:firstLine="3675" w:firstLineChars="1750"/>
        <w:rPr>
          <w:rFonts w:ascii="宋体" w:hAnsi="宋体"/>
          <w:color w:val="000000"/>
          <w:szCs w:val="21"/>
        </w:rPr>
      </w:pPr>
      <w:r>
        <w:rPr>
          <w:rFonts w:ascii="宋体" w:hAnsi="宋体"/>
          <w:color w:val="000000"/>
          <w:szCs w:val="21"/>
        </w:rPr>
        <w:t>网址：</w:t>
      </w:r>
      <w:r>
        <w:rPr>
          <w:rFonts w:ascii="宋体" w:hAnsi="宋体"/>
          <w:color w:val="000000"/>
          <w:szCs w:val="21"/>
          <w:u w:val="single"/>
        </w:rPr>
        <w:t xml:space="preserve">                                     </w:t>
      </w:r>
    </w:p>
    <w:p>
      <w:pPr>
        <w:spacing w:line="440" w:lineRule="exact"/>
        <w:ind w:firstLine="3675" w:firstLineChars="1750"/>
        <w:rPr>
          <w:rFonts w:hint="eastAsia" w:ascii="宋体" w:hAnsi="宋体"/>
          <w:color w:val="000000"/>
          <w:szCs w:val="21"/>
        </w:rPr>
      </w:pPr>
      <w:r>
        <w:rPr>
          <w:rFonts w:ascii="宋体" w:hAnsi="宋体"/>
          <w:color w:val="000000"/>
          <w:szCs w:val="21"/>
        </w:rPr>
        <w:t>电话：</w:t>
      </w:r>
      <w:r>
        <w:rPr>
          <w:rFonts w:ascii="宋体" w:hAnsi="宋体"/>
          <w:color w:val="000000"/>
          <w:szCs w:val="21"/>
          <w:u w:val="single"/>
        </w:rPr>
        <w:t xml:space="preserve">                                     </w:t>
      </w:r>
    </w:p>
    <w:p>
      <w:pPr>
        <w:spacing w:line="440" w:lineRule="exact"/>
        <w:ind w:firstLine="3675" w:firstLineChars="1750"/>
        <w:rPr>
          <w:rFonts w:hint="eastAsia" w:ascii="宋体" w:hAnsi="宋体"/>
          <w:color w:val="000000"/>
          <w:szCs w:val="21"/>
        </w:rPr>
      </w:pPr>
      <w:r>
        <w:rPr>
          <w:rFonts w:ascii="宋体" w:hAnsi="宋体"/>
          <w:color w:val="000000"/>
          <w:szCs w:val="21"/>
        </w:rPr>
        <w:t>传真：</w:t>
      </w:r>
      <w:r>
        <w:rPr>
          <w:rFonts w:ascii="宋体" w:hAnsi="宋体"/>
          <w:color w:val="000000"/>
          <w:szCs w:val="21"/>
          <w:u w:val="single"/>
        </w:rPr>
        <w:t xml:space="preserve">                                     </w:t>
      </w:r>
    </w:p>
    <w:p>
      <w:pPr>
        <w:spacing w:line="440" w:lineRule="exact"/>
        <w:ind w:firstLine="3675" w:firstLineChars="1750"/>
        <w:rPr>
          <w:rFonts w:hint="eastAsia" w:ascii="宋体" w:hAnsi="宋体"/>
          <w:color w:val="000000"/>
          <w:szCs w:val="21"/>
        </w:rPr>
      </w:pPr>
      <w:r>
        <w:rPr>
          <w:rFonts w:ascii="宋体" w:hAnsi="宋体"/>
          <w:color w:val="000000"/>
          <w:szCs w:val="21"/>
        </w:rPr>
        <w:t>邮政编码：</w:t>
      </w:r>
      <w:r>
        <w:rPr>
          <w:rFonts w:ascii="宋体" w:hAnsi="宋体"/>
          <w:color w:val="000000"/>
          <w:szCs w:val="21"/>
          <w:u w:val="single"/>
        </w:rPr>
        <w:t xml:space="preserve">                                 </w:t>
      </w:r>
    </w:p>
    <w:p>
      <w:pPr>
        <w:spacing w:line="440" w:lineRule="exact"/>
        <w:ind w:firstLine="3675" w:firstLineChars="1750"/>
        <w:rPr>
          <w:rFonts w:ascii="宋体" w:hAnsi="宋体"/>
          <w:color w:val="000000"/>
          <w:szCs w:val="21"/>
        </w:rPr>
      </w:pPr>
    </w:p>
    <w:p>
      <w:pPr>
        <w:spacing w:line="440" w:lineRule="exact"/>
        <w:ind w:firstLine="5040" w:firstLineChars="2400"/>
        <w:rPr>
          <w:rFonts w:ascii="宋体" w:hAnsi="宋体"/>
          <w:color w:val="000000"/>
          <w:szCs w:val="21"/>
        </w:rPr>
      </w:pPr>
      <w:r>
        <w:rPr>
          <w:rFonts w:hint="eastAsia" w:ascii="宋体" w:hAnsi="宋体"/>
          <w:color w:val="000000"/>
          <w:szCs w:val="21"/>
          <w:u w:val="single"/>
        </w:rPr>
        <w:t xml:space="preserve">        </w:t>
      </w:r>
      <w:r>
        <w:rPr>
          <w:rFonts w:ascii="宋体" w:hAnsi="宋体"/>
          <w:color w:val="000000"/>
          <w:szCs w:val="21"/>
        </w:rPr>
        <w:t>年</w:t>
      </w:r>
      <w:r>
        <w:rPr>
          <w:rFonts w:hint="eastAsia" w:ascii="宋体" w:hAnsi="宋体"/>
          <w:color w:val="000000"/>
          <w:szCs w:val="21"/>
          <w:u w:val="single"/>
        </w:rPr>
        <w:t xml:space="preserve">        </w:t>
      </w:r>
      <w:r>
        <w:rPr>
          <w:rFonts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rPr>
        <w:t>日</w:t>
      </w:r>
    </w:p>
    <w:p>
      <w:pPr>
        <w:spacing w:line="440" w:lineRule="exact"/>
        <w:jc w:val="both"/>
        <w:rPr>
          <w:rFonts w:hint="eastAsia" w:ascii="宋体" w:hAnsi="宋体"/>
          <w:bCs/>
          <w:color w:val="000000"/>
          <w:szCs w:val="21"/>
        </w:rPr>
      </w:pPr>
      <w:r>
        <w:rPr>
          <w:color w:val="000000"/>
        </w:rPr>
        <w:br w:type="page"/>
      </w:r>
      <w:r>
        <w:rPr>
          <w:rFonts w:hint="eastAsia" w:ascii="宋体" w:hAnsi="宋体"/>
          <w:bCs/>
          <w:color w:val="000000"/>
          <w:sz w:val="24"/>
          <w:szCs w:val="24"/>
        </w:rPr>
        <w:t>（二）投标报价表</w:t>
      </w:r>
    </w:p>
    <w:p>
      <w:pPr>
        <w:spacing w:line="440" w:lineRule="exact"/>
        <w:jc w:val="center"/>
        <w:rPr>
          <w:rFonts w:hint="eastAsia" w:ascii="宋体" w:hAnsi="宋体"/>
          <w:b/>
          <w:color w:val="000000"/>
          <w:szCs w:val="21"/>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731"/>
        <w:gridCol w:w="1565"/>
        <w:gridCol w:w="1681"/>
        <w:gridCol w:w="840"/>
        <w:gridCol w:w="840"/>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546" w:type="dxa"/>
            <w:noWrap w:val="0"/>
            <w:vAlign w:val="center"/>
          </w:tcPr>
          <w:p>
            <w:pPr>
              <w:spacing w:line="440" w:lineRule="exact"/>
              <w:rPr>
                <w:rFonts w:hint="eastAsia" w:ascii="宋体" w:hAnsi="宋体"/>
                <w:b/>
                <w:color w:val="000000"/>
                <w:szCs w:val="21"/>
              </w:rPr>
            </w:pPr>
            <w:r>
              <w:rPr>
                <w:rFonts w:hint="eastAsia" w:ascii="宋体" w:hAnsi="宋体"/>
                <w:b/>
                <w:color w:val="000000"/>
                <w:szCs w:val="21"/>
              </w:rPr>
              <w:t>序号</w:t>
            </w:r>
          </w:p>
        </w:tc>
        <w:tc>
          <w:tcPr>
            <w:tcW w:w="2731"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项目名称</w:t>
            </w:r>
          </w:p>
        </w:tc>
        <w:tc>
          <w:tcPr>
            <w:tcW w:w="1565"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建筑面积（㎡）</w:t>
            </w:r>
          </w:p>
        </w:tc>
        <w:tc>
          <w:tcPr>
            <w:tcW w:w="1681"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投标总价（元）</w:t>
            </w:r>
          </w:p>
        </w:tc>
        <w:tc>
          <w:tcPr>
            <w:tcW w:w="840"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工程质量</w:t>
            </w:r>
          </w:p>
        </w:tc>
        <w:tc>
          <w:tcPr>
            <w:tcW w:w="840"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开工日期</w:t>
            </w:r>
          </w:p>
        </w:tc>
        <w:tc>
          <w:tcPr>
            <w:tcW w:w="928" w:type="dxa"/>
            <w:noWrap w:val="0"/>
            <w:vAlign w:val="center"/>
          </w:tcPr>
          <w:p>
            <w:pPr>
              <w:spacing w:line="440" w:lineRule="exact"/>
              <w:jc w:val="center"/>
              <w:rPr>
                <w:rFonts w:hint="eastAsia" w:ascii="宋体" w:hAnsi="宋体"/>
                <w:b/>
                <w:color w:val="000000"/>
                <w:szCs w:val="21"/>
              </w:rPr>
            </w:pPr>
            <w:r>
              <w:rPr>
                <w:rFonts w:hint="eastAsia" w:ascii="宋体" w:hAnsi="宋体"/>
                <w:b/>
                <w:color w:val="000000"/>
                <w:szCs w:val="21"/>
              </w:rPr>
              <w:t>竣工日期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6" w:type="dxa"/>
            <w:noWrap w:val="0"/>
            <w:vAlign w:val="top"/>
          </w:tcPr>
          <w:p>
            <w:pPr>
              <w:spacing w:line="440" w:lineRule="exact"/>
              <w:rPr>
                <w:rFonts w:hint="eastAsia" w:ascii="宋体" w:hAnsi="宋体"/>
                <w:color w:val="000000"/>
                <w:szCs w:val="21"/>
              </w:rPr>
            </w:pPr>
            <w:r>
              <w:rPr>
                <w:rFonts w:hint="eastAsia" w:ascii="宋体" w:hAnsi="宋体"/>
                <w:color w:val="000000"/>
                <w:szCs w:val="21"/>
              </w:rPr>
              <w:t>1</w:t>
            </w:r>
          </w:p>
        </w:tc>
        <w:tc>
          <w:tcPr>
            <w:tcW w:w="2731" w:type="dxa"/>
            <w:noWrap w:val="0"/>
            <w:vAlign w:val="top"/>
          </w:tcPr>
          <w:p>
            <w:pPr>
              <w:spacing w:line="440" w:lineRule="exact"/>
              <w:rPr>
                <w:rFonts w:hint="eastAsia" w:ascii="宋体" w:hAnsi="宋体"/>
                <w:color w:val="000000"/>
                <w:szCs w:val="21"/>
              </w:rPr>
            </w:pP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restart"/>
            <w:noWrap w:val="0"/>
            <w:vAlign w:val="top"/>
          </w:tcPr>
          <w:p>
            <w:pPr>
              <w:spacing w:line="440" w:lineRule="exact"/>
              <w:rPr>
                <w:rFonts w:hint="eastAsia" w:ascii="宋体" w:hAnsi="宋体"/>
                <w:color w:val="000000"/>
                <w:szCs w:val="21"/>
              </w:rPr>
            </w:pPr>
          </w:p>
        </w:tc>
        <w:tc>
          <w:tcPr>
            <w:tcW w:w="840" w:type="dxa"/>
            <w:vMerge w:val="restart"/>
            <w:noWrap w:val="0"/>
            <w:vAlign w:val="top"/>
          </w:tcPr>
          <w:p>
            <w:pPr>
              <w:spacing w:line="440" w:lineRule="exact"/>
              <w:rPr>
                <w:rFonts w:hint="eastAsia" w:ascii="宋体" w:hAnsi="宋体"/>
                <w:color w:val="000000"/>
                <w:szCs w:val="21"/>
              </w:rPr>
            </w:pPr>
          </w:p>
        </w:tc>
        <w:tc>
          <w:tcPr>
            <w:tcW w:w="928" w:type="dxa"/>
            <w:vMerge w:val="restart"/>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6" w:type="dxa"/>
            <w:noWrap w:val="0"/>
            <w:vAlign w:val="top"/>
          </w:tcPr>
          <w:p>
            <w:pPr>
              <w:spacing w:line="440" w:lineRule="exact"/>
              <w:rPr>
                <w:rFonts w:hint="eastAsia" w:ascii="宋体" w:hAnsi="宋体"/>
                <w:color w:val="000000"/>
                <w:szCs w:val="21"/>
              </w:rPr>
            </w:pPr>
            <w:r>
              <w:rPr>
                <w:rFonts w:hint="eastAsia" w:ascii="宋体" w:hAnsi="宋体"/>
                <w:color w:val="000000"/>
                <w:szCs w:val="21"/>
              </w:rPr>
              <w:t>2</w:t>
            </w:r>
          </w:p>
        </w:tc>
        <w:tc>
          <w:tcPr>
            <w:tcW w:w="2731" w:type="dxa"/>
            <w:noWrap w:val="0"/>
            <w:vAlign w:val="top"/>
          </w:tcPr>
          <w:p>
            <w:pPr>
              <w:spacing w:line="440" w:lineRule="exact"/>
              <w:rPr>
                <w:rFonts w:hint="eastAsia" w:ascii="宋体" w:hAnsi="宋体"/>
                <w:color w:val="000000"/>
                <w:szCs w:val="21"/>
              </w:rPr>
            </w:pP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928" w:type="dxa"/>
            <w:vMerge w:val="continue"/>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6" w:type="dxa"/>
            <w:noWrap w:val="0"/>
            <w:vAlign w:val="top"/>
          </w:tcPr>
          <w:p>
            <w:pPr>
              <w:spacing w:line="440" w:lineRule="exact"/>
              <w:rPr>
                <w:rFonts w:hint="eastAsia" w:ascii="宋体" w:hAnsi="宋体"/>
                <w:color w:val="000000"/>
                <w:szCs w:val="21"/>
              </w:rPr>
            </w:pPr>
            <w:r>
              <w:rPr>
                <w:rFonts w:hint="eastAsia" w:ascii="宋体" w:hAnsi="宋体"/>
                <w:color w:val="000000"/>
                <w:szCs w:val="21"/>
              </w:rPr>
              <w:t>3</w:t>
            </w:r>
          </w:p>
        </w:tc>
        <w:tc>
          <w:tcPr>
            <w:tcW w:w="2731" w:type="dxa"/>
            <w:noWrap w:val="0"/>
            <w:vAlign w:val="top"/>
          </w:tcPr>
          <w:p>
            <w:pPr>
              <w:spacing w:line="440" w:lineRule="exact"/>
              <w:rPr>
                <w:rFonts w:hint="eastAsia" w:ascii="宋体" w:hAnsi="宋体"/>
                <w:color w:val="000000"/>
                <w:szCs w:val="21"/>
              </w:rPr>
            </w:pP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928" w:type="dxa"/>
            <w:vMerge w:val="continue"/>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46" w:type="dxa"/>
            <w:noWrap w:val="0"/>
            <w:vAlign w:val="top"/>
          </w:tcPr>
          <w:p>
            <w:pPr>
              <w:spacing w:line="440" w:lineRule="exact"/>
              <w:rPr>
                <w:rFonts w:hint="eastAsia" w:ascii="宋体" w:hAnsi="宋体"/>
                <w:color w:val="000000"/>
                <w:szCs w:val="21"/>
              </w:rPr>
            </w:pPr>
            <w:r>
              <w:rPr>
                <w:rFonts w:hint="eastAsia" w:ascii="宋体" w:hAnsi="宋体"/>
                <w:color w:val="000000"/>
                <w:szCs w:val="21"/>
              </w:rPr>
              <w:t>4</w:t>
            </w:r>
          </w:p>
        </w:tc>
        <w:tc>
          <w:tcPr>
            <w:tcW w:w="2731" w:type="dxa"/>
            <w:noWrap w:val="0"/>
            <w:vAlign w:val="top"/>
          </w:tcPr>
          <w:p>
            <w:pPr>
              <w:spacing w:line="440" w:lineRule="exact"/>
              <w:rPr>
                <w:rFonts w:hint="eastAsia" w:ascii="宋体" w:hAnsi="宋体"/>
                <w:color w:val="000000"/>
                <w:szCs w:val="21"/>
              </w:rPr>
            </w:pP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928" w:type="dxa"/>
            <w:vMerge w:val="continue"/>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277" w:type="dxa"/>
            <w:gridSpan w:val="2"/>
            <w:noWrap w:val="0"/>
            <w:vAlign w:val="top"/>
          </w:tcPr>
          <w:p>
            <w:pPr>
              <w:spacing w:line="440" w:lineRule="exact"/>
              <w:rPr>
                <w:rFonts w:hint="eastAsia" w:ascii="宋体" w:hAnsi="宋体"/>
                <w:color w:val="000000"/>
                <w:szCs w:val="21"/>
              </w:rPr>
            </w:pPr>
            <w:r>
              <w:rPr>
                <w:rFonts w:hint="eastAsia" w:ascii="宋体" w:hAnsi="宋体"/>
                <w:color w:val="000000"/>
                <w:szCs w:val="21"/>
              </w:rPr>
              <w:t>合计</w:t>
            </w:r>
          </w:p>
        </w:tc>
        <w:tc>
          <w:tcPr>
            <w:tcW w:w="1565" w:type="dxa"/>
            <w:noWrap w:val="0"/>
            <w:vAlign w:val="top"/>
          </w:tcPr>
          <w:p>
            <w:pPr>
              <w:spacing w:line="440" w:lineRule="exact"/>
              <w:rPr>
                <w:rFonts w:hint="eastAsia" w:ascii="宋体" w:hAnsi="宋体"/>
                <w:color w:val="000000"/>
                <w:szCs w:val="21"/>
              </w:rPr>
            </w:pPr>
          </w:p>
        </w:tc>
        <w:tc>
          <w:tcPr>
            <w:tcW w:w="1681" w:type="dxa"/>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840" w:type="dxa"/>
            <w:vMerge w:val="continue"/>
            <w:noWrap w:val="0"/>
            <w:vAlign w:val="top"/>
          </w:tcPr>
          <w:p>
            <w:pPr>
              <w:spacing w:line="440" w:lineRule="exact"/>
              <w:rPr>
                <w:rFonts w:hint="eastAsia" w:ascii="宋体" w:hAnsi="宋体"/>
                <w:color w:val="000000"/>
                <w:szCs w:val="21"/>
              </w:rPr>
            </w:pPr>
          </w:p>
        </w:tc>
        <w:tc>
          <w:tcPr>
            <w:tcW w:w="928" w:type="dxa"/>
            <w:vMerge w:val="continue"/>
            <w:noWrap w:val="0"/>
            <w:vAlign w:val="top"/>
          </w:tcPr>
          <w:p>
            <w:pPr>
              <w:spacing w:line="440" w:lineRule="exact"/>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131" w:type="dxa"/>
            <w:gridSpan w:val="7"/>
            <w:noWrap w:val="0"/>
            <w:vAlign w:val="top"/>
          </w:tcPr>
          <w:p>
            <w:pPr>
              <w:spacing w:line="440" w:lineRule="exact"/>
              <w:rPr>
                <w:rFonts w:hint="eastAsia" w:ascii="宋体" w:hAnsi="宋体"/>
                <w:color w:val="000000"/>
                <w:szCs w:val="21"/>
              </w:rPr>
            </w:pPr>
            <w:r>
              <w:rPr>
                <w:rFonts w:hint="eastAsia" w:ascii="宋体" w:hAnsi="宋体"/>
                <w:color w:val="000000"/>
                <w:szCs w:val="21"/>
              </w:rPr>
              <w:t>投标总价大写（人民币）：</w:t>
            </w:r>
          </w:p>
        </w:tc>
      </w:tr>
    </w:tbl>
    <w:p>
      <w:pPr>
        <w:spacing w:line="440" w:lineRule="exact"/>
        <w:rPr>
          <w:rFonts w:hint="eastAsia" w:ascii="宋体" w:hAnsi="宋体"/>
          <w:color w:val="000000"/>
          <w:szCs w:val="21"/>
        </w:rPr>
      </w:pPr>
      <w:r>
        <w:rPr>
          <w:rFonts w:hint="eastAsia" w:ascii="宋体" w:hAnsi="宋体"/>
          <w:color w:val="000000"/>
          <w:szCs w:val="21"/>
        </w:rPr>
        <w:t>注：投标总价应与已标价工程清单中“投标总报价”的金额一致。</w:t>
      </w: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spacing w:line="440" w:lineRule="exact"/>
        <w:jc w:val="center"/>
        <w:rPr>
          <w:rFonts w:hint="eastAsia" w:ascii="宋体" w:hAnsi="宋体"/>
          <w:b/>
          <w:color w:val="000000"/>
          <w:szCs w:val="21"/>
        </w:rPr>
      </w:pPr>
    </w:p>
    <w:p>
      <w:pPr>
        <w:spacing w:line="440" w:lineRule="exact"/>
        <w:rPr>
          <w:rFonts w:hint="eastAsia" w:ascii="宋体" w:hAnsi="宋体"/>
          <w:color w:val="000000"/>
          <w:szCs w:val="21"/>
        </w:rPr>
      </w:pPr>
      <w:r>
        <w:rPr>
          <w:rFonts w:hint="eastAsia" w:ascii="宋体" w:hAnsi="宋体"/>
          <w:color w:val="000000"/>
          <w:szCs w:val="21"/>
        </w:rPr>
        <w:t>　　　　　　   　　　　　　　</w:t>
      </w:r>
      <w:r>
        <w:rPr>
          <w:rFonts w:ascii="宋体" w:hAnsi="宋体"/>
          <w:color w:val="000000"/>
          <w:szCs w:val="21"/>
        </w:rPr>
        <w:t>投 标 人：</w:t>
      </w:r>
      <w:r>
        <w:rPr>
          <w:rFonts w:ascii="宋体" w:hAnsi="宋体"/>
          <w:color w:val="000000"/>
          <w:szCs w:val="21"/>
          <w:u w:val="single"/>
        </w:rPr>
        <w:t xml:space="preserve">                      </w:t>
      </w:r>
      <w:r>
        <w:rPr>
          <w:rFonts w:ascii="宋体" w:hAnsi="宋体"/>
          <w:color w:val="000000"/>
          <w:szCs w:val="21"/>
        </w:rPr>
        <w:t>（盖单位章）</w:t>
      </w:r>
      <w:r>
        <w:rPr>
          <w:rFonts w:hint="eastAsia" w:ascii="宋体" w:hAnsi="宋体"/>
          <w:color w:val="000000"/>
          <w:szCs w:val="21"/>
        </w:rPr>
        <w:t xml:space="preserve">   </w:t>
      </w:r>
    </w:p>
    <w:p>
      <w:pPr>
        <w:spacing w:line="44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法定代表人或其委托代理人：</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（签字）</w:t>
      </w:r>
    </w:p>
    <w:p>
      <w:pPr>
        <w:spacing w:line="440" w:lineRule="exact"/>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地址：</w:t>
      </w:r>
      <w:r>
        <w:rPr>
          <w:rFonts w:ascii="宋体" w:hAnsi="宋体"/>
          <w:color w:val="000000"/>
          <w:szCs w:val="21"/>
          <w:u w:val="single"/>
        </w:rPr>
        <w:t xml:space="preserve">                                     </w:t>
      </w:r>
    </w:p>
    <w:p>
      <w:pPr>
        <w:spacing w:line="44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网址：</w:t>
      </w:r>
      <w:r>
        <w:rPr>
          <w:rFonts w:ascii="宋体" w:hAnsi="宋体"/>
          <w:color w:val="000000"/>
          <w:szCs w:val="21"/>
          <w:u w:val="single"/>
        </w:rPr>
        <w:t xml:space="preserve">                                     </w:t>
      </w:r>
    </w:p>
    <w:p>
      <w:pPr>
        <w:spacing w:line="440" w:lineRule="exact"/>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电话：</w:t>
      </w:r>
      <w:r>
        <w:rPr>
          <w:rFonts w:ascii="宋体" w:hAnsi="宋体"/>
          <w:color w:val="000000"/>
          <w:szCs w:val="21"/>
          <w:u w:val="single"/>
        </w:rPr>
        <w:t xml:space="preserve">                                     </w:t>
      </w:r>
    </w:p>
    <w:p>
      <w:pPr>
        <w:spacing w:line="440" w:lineRule="exact"/>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传真：</w:t>
      </w:r>
      <w:r>
        <w:rPr>
          <w:rFonts w:ascii="宋体" w:hAnsi="宋体"/>
          <w:color w:val="000000"/>
          <w:szCs w:val="21"/>
          <w:u w:val="single"/>
        </w:rPr>
        <w:t xml:space="preserve">                                     </w:t>
      </w:r>
    </w:p>
    <w:p>
      <w:pPr>
        <w:spacing w:line="440" w:lineRule="exact"/>
        <w:rPr>
          <w:rFonts w:hint="eastAsia" w:ascii="宋体" w:hAnsi="宋体"/>
          <w:color w:val="000000"/>
          <w:szCs w:val="21"/>
        </w:rPr>
      </w:pPr>
      <w:r>
        <w:rPr>
          <w:rFonts w:hint="eastAsia" w:ascii="宋体" w:hAnsi="宋体"/>
          <w:color w:val="000000"/>
          <w:szCs w:val="21"/>
        </w:rPr>
        <w:t xml:space="preserve">                             </w:t>
      </w:r>
      <w:r>
        <w:rPr>
          <w:rFonts w:ascii="宋体" w:hAnsi="宋体"/>
          <w:color w:val="000000"/>
          <w:szCs w:val="21"/>
        </w:rPr>
        <w:t>邮政编码：</w:t>
      </w:r>
      <w:r>
        <w:rPr>
          <w:rFonts w:ascii="宋体" w:hAnsi="宋体"/>
          <w:color w:val="000000"/>
          <w:szCs w:val="21"/>
          <w:u w:val="single"/>
        </w:rPr>
        <w:t xml:space="preserve">                                 </w:t>
      </w:r>
    </w:p>
    <w:p>
      <w:pPr>
        <w:spacing w:line="440" w:lineRule="exact"/>
        <w:ind w:firstLine="3675" w:firstLineChars="1750"/>
        <w:rPr>
          <w:rFonts w:ascii="宋体" w:hAnsi="宋体"/>
          <w:color w:val="000000"/>
          <w:szCs w:val="21"/>
        </w:rPr>
      </w:pPr>
    </w:p>
    <w:p>
      <w:pPr>
        <w:spacing w:line="440" w:lineRule="exact"/>
        <w:jc w:val="center"/>
        <w:rPr>
          <w:rFonts w:hint="eastAsia"/>
          <w:color w:val="000000"/>
          <w:szCs w:val="21"/>
        </w:rPr>
      </w:pPr>
      <w:r>
        <w:rPr>
          <w:rFonts w:hint="eastAsia" w:ascii="宋体" w:hAnsi="宋体"/>
          <w:color w:val="000000"/>
          <w:szCs w:val="21"/>
        </w:rPr>
        <w:t xml:space="preserve">                                       </w:t>
      </w:r>
      <w:r>
        <w:rPr>
          <w:rFonts w:hint="eastAsia" w:ascii="宋体" w:hAnsi="宋体"/>
          <w:color w:val="000000"/>
          <w:szCs w:val="21"/>
          <w:u w:val="single"/>
        </w:rPr>
        <w:t xml:space="preserve">         </w:t>
      </w:r>
      <w:r>
        <w:rPr>
          <w:rFonts w:ascii="宋体" w:hAnsi="宋体"/>
          <w:color w:val="000000"/>
          <w:szCs w:val="21"/>
        </w:rPr>
        <w:t>年</w:t>
      </w:r>
      <w:r>
        <w:rPr>
          <w:rFonts w:hint="eastAsia" w:ascii="宋体" w:hAnsi="宋体"/>
          <w:color w:val="000000"/>
          <w:szCs w:val="21"/>
          <w:u w:val="single"/>
        </w:rPr>
        <w:t xml:space="preserve">        </w:t>
      </w:r>
      <w:r>
        <w:rPr>
          <w:rFonts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rPr>
        <w:t>日</w:t>
      </w:r>
    </w:p>
    <w:p>
      <w:pPr>
        <w:spacing w:line="440" w:lineRule="exact"/>
        <w:jc w:val="center"/>
        <w:rPr>
          <w:rFonts w:hint="eastAsia"/>
          <w:color w:val="000000"/>
        </w:rPr>
      </w:pPr>
    </w:p>
    <w:p>
      <w:pPr>
        <w:spacing w:line="440" w:lineRule="exact"/>
        <w:jc w:val="center"/>
        <w:rPr>
          <w:rFonts w:hint="eastAsia"/>
          <w:color w:val="000000"/>
        </w:rPr>
      </w:pPr>
    </w:p>
    <w:p>
      <w:pPr>
        <w:spacing w:line="440" w:lineRule="exact"/>
        <w:jc w:val="center"/>
        <w:rPr>
          <w:rFonts w:hint="eastAsia" w:ascii="宋体" w:hAnsi="宋体"/>
          <w:sz w:val="24"/>
          <w:szCs w:val="24"/>
        </w:rPr>
      </w:pPr>
      <w:r>
        <w:rPr>
          <w:rFonts w:hint="eastAsia" w:ascii="宋体" w:hAnsi="宋体"/>
          <w:sz w:val="24"/>
          <w:szCs w:val="24"/>
        </w:rPr>
        <w:t>（三）投标函附录</w:t>
      </w:r>
    </w:p>
    <w:tbl>
      <w:tblPr>
        <w:tblStyle w:val="42"/>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214"/>
        <w:gridCol w:w="2288"/>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spacing w:line="440" w:lineRule="exact"/>
              <w:jc w:val="center"/>
              <w:rPr>
                <w:rFonts w:hint="eastAsia" w:ascii="宋体" w:hAnsi="宋体"/>
                <w:b/>
                <w:iCs/>
                <w:sz w:val="24"/>
              </w:rPr>
            </w:pPr>
            <w:r>
              <w:rPr>
                <w:rFonts w:hint="eastAsia" w:ascii="宋体" w:hAnsi="宋体"/>
                <w:b/>
                <w:iCs/>
                <w:sz w:val="24"/>
              </w:rPr>
              <w:t>序号</w:t>
            </w:r>
          </w:p>
        </w:tc>
        <w:tc>
          <w:tcPr>
            <w:tcW w:w="2633" w:type="dxa"/>
            <w:noWrap w:val="0"/>
            <w:vAlign w:val="center"/>
          </w:tcPr>
          <w:p>
            <w:pPr>
              <w:spacing w:line="440" w:lineRule="exact"/>
              <w:jc w:val="center"/>
              <w:rPr>
                <w:rFonts w:hint="eastAsia" w:ascii="宋体" w:hAnsi="宋体"/>
                <w:b/>
                <w:iCs/>
                <w:sz w:val="24"/>
              </w:rPr>
            </w:pPr>
            <w:r>
              <w:rPr>
                <w:rFonts w:hint="eastAsia" w:ascii="宋体" w:hAnsi="宋体"/>
                <w:b/>
                <w:iCs/>
                <w:sz w:val="24"/>
              </w:rPr>
              <w:t>条款内容</w:t>
            </w:r>
          </w:p>
        </w:tc>
        <w:tc>
          <w:tcPr>
            <w:tcW w:w="2214" w:type="dxa"/>
            <w:noWrap w:val="0"/>
            <w:vAlign w:val="center"/>
          </w:tcPr>
          <w:p>
            <w:pPr>
              <w:spacing w:line="440" w:lineRule="exact"/>
              <w:jc w:val="center"/>
              <w:rPr>
                <w:rFonts w:hint="eastAsia" w:ascii="宋体" w:hAnsi="宋体"/>
                <w:b/>
                <w:iCs/>
                <w:sz w:val="24"/>
              </w:rPr>
            </w:pPr>
            <w:r>
              <w:rPr>
                <w:rFonts w:hint="eastAsia" w:ascii="宋体" w:hAnsi="宋体"/>
                <w:b/>
                <w:iCs/>
                <w:sz w:val="24"/>
              </w:rPr>
              <w:t>招标人要求</w:t>
            </w:r>
          </w:p>
        </w:tc>
        <w:tc>
          <w:tcPr>
            <w:tcW w:w="2288" w:type="dxa"/>
            <w:noWrap w:val="0"/>
            <w:vAlign w:val="center"/>
          </w:tcPr>
          <w:p>
            <w:pPr>
              <w:spacing w:line="440" w:lineRule="exact"/>
              <w:jc w:val="center"/>
              <w:rPr>
                <w:rFonts w:hint="eastAsia" w:ascii="宋体" w:hAnsi="宋体"/>
                <w:b/>
                <w:iCs/>
                <w:sz w:val="24"/>
              </w:rPr>
            </w:pPr>
            <w:r>
              <w:rPr>
                <w:rFonts w:hint="eastAsia" w:ascii="宋体" w:hAnsi="宋体"/>
                <w:b/>
                <w:iCs/>
                <w:sz w:val="24"/>
              </w:rPr>
              <w:t xml:space="preserve">投标人承诺 </w:t>
            </w:r>
          </w:p>
        </w:tc>
        <w:tc>
          <w:tcPr>
            <w:tcW w:w="1458" w:type="dxa"/>
            <w:noWrap w:val="0"/>
            <w:vAlign w:val="center"/>
          </w:tcPr>
          <w:p>
            <w:pPr>
              <w:spacing w:line="440" w:lineRule="exact"/>
              <w:jc w:val="center"/>
              <w:rPr>
                <w:rFonts w:hint="eastAsia" w:ascii="宋体" w:hAnsi="宋体"/>
                <w:b/>
                <w:iCs/>
                <w:sz w:val="24"/>
              </w:rPr>
            </w:pPr>
            <w:r>
              <w:rPr>
                <w:rFonts w:hint="eastAsia" w:ascii="宋体" w:hAnsi="宋体"/>
                <w:b/>
                <w:i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spacing w:line="320" w:lineRule="exact"/>
              <w:jc w:val="center"/>
              <w:rPr>
                <w:rFonts w:ascii="宋体" w:hAnsi="宋体"/>
                <w:iCs/>
                <w:szCs w:val="21"/>
              </w:rPr>
            </w:pPr>
            <w:r>
              <w:rPr>
                <w:rFonts w:ascii="宋体" w:hAnsi="宋体"/>
                <w:iCs/>
                <w:szCs w:val="21"/>
              </w:rPr>
              <w:t>1</w:t>
            </w:r>
          </w:p>
        </w:tc>
        <w:tc>
          <w:tcPr>
            <w:tcW w:w="2633" w:type="dxa"/>
            <w:noWrap w:val="0"/>
            <w:vAlign w:val="center"/>
          </w:tcPr>
          <w:p>
            <w:pPr>
              <w:spacing w:line="320" w:lineRule="exact"/>
              <w:rPr>
                <w:rFonts w:ascii="宋体" w:hAnsi="宋体"/>
                <w:iCs/>
                <w:color w:val="auto"/>
                <w:szCs w:val="21"/>
              </w:rPr>
            </w:pPr>
            <w:r>
              <w:rPr>
                <w:rFonts w:ascii="宋体" w:hAnsi="宋体"/>
                <w:iCs/>
                <w:color w:val="auto"/>
                <w:szCs w:val="21"/>
              </w:rPr>
              <w:t>项目负责人</w:t>
            </w:r>
          </w:p>
        </w:tc>
        <w:tc>
          <w:tcPr>
            <w:tcW w:w="2214" w:type="dxa"/>
            <w:noWrap w:val="0"/>
            <w:vAlign w:val="center"/>
          </w:tcPr>
          <w:p>
            <w:pPr>
              <w:spacing w:line="320" w:lineRule="exact"/>
              <w:rPr>
                <w:rFonts w:hint="eastAsia" w:ascii="宋体" w:hAnsi="宋体"/>
                <w:iCs/>
                <w:color w:val="auto"/>
                <w:szCs w:val="21"/>
              </w:rPr>
            </w:pPr>
            <w:r>
              <w:rPr>
                <w:rFonts w:hint="eastAsia" w:ascii="宋体" w:hAnsi="宋体"/>
                <w:color w:val="auto"/>
                <w:szCs w:val="21"/>
              </w:rPr>
              <w:t>投标人须知</w:t>
            </w:r>
            <w:r>
              <w:rPr>
                <w:rFonts w:ascii="宋体" w:hAnsi="宋体"/>
                <w:color w:val="auto"/>
                <w:szCs w:val="21"/>
              </w:rPr>
              <w:t>1.4</w:t>
            </w:r>
          </w:p>
        </w:tc>
        <w:tc>
          <w:tcPr>
            <w:tcW w:w="2288" w:type="dxa"/>
            <w:noWrap w:val="0"/>
            <w:vAlign w:val="center"/>
          </w:tcPr>
          <w:p>
            <w:pPr>
              <w:spacing w:line="320" w:lineRule="exact"/>
              <w:rPr>
                <w:rFonts w:ascii="宋体" w:hAnsi="宋体"/>
                <w:iCs/>
                <w:color w:val="auto"/>
                <w:szCs w:val="21"/>
                <w:u w:val="single"/>
              </w:rPr>
            </w:pPr>
            <w:r>
              <w:rPr>
                <w:rFonts w:ascii="宋体" w:hAnsi="宋体"/>
                <w:iCs/>
                <w:color w:val="auto"/>
                <w:szCs w:val="21"/>
              </w:rPr>
              <w:t>姓名：</w:t>
            </w:r>
            <w:r>
              <w:rPr>
                <w:rFonts w:ascii="宋体" w:hAnsi="宋体"/>
                <w:iCs/>
                <w:color w:val="auto"/>
                <w:szCs w:val="21"/>
                <w:u w:val="single"/>
              </w:rPr>
              <w:t xml:space="preserve">           </w:t>
            </w: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noWrap w:val="0"/>
            <w:vAlign w:val="center"/>
          </w:tcPr>
          <w:p>
            <w:pPr>
              <w:spacing w:line="320" w:lineRule="exact"/>
              <w:jc w:val="center"/>
              <w:rPr>
                <w:rFonts w:ascii="宋体" w:hAnsi="宋体"/>
                <w:iCs/>
                <w:szCs w:val="21"/>
              </w:rPr>
            </w:pPr>
            <w:r>
              <w:rPr>
                <w:rFonts w:ascii="宋体" w:hAnsi="宋体"/>
                <w:iCs/>
                <w:szCs w:val="21"/>
              </w:rPr>
              <w:t>2</w:t>
            </w:r>
          </w:p>
        </w:tc>
        <w:tc>
          <w:tcPr>
            <w:tcW w:w="2633" w:type="dxa"/>
            <w:noWrap w:val="0"/>
            <w:vAlign w:val="center"/>
          </w:tcPr>
          <w:p>
            <w:pPr>
              <w:spacing w:line="320" w:lineRule="exact"/>
              <w:rPr>
                <w:rFonts w:ascii="宋体" w:hAnsi="宋体"/>
                <w:iCs/>
                <w:color w:val="auto"/>
                <w:szCs w:val="21"/>
              </w:rPr>
            </w:pPr>
            <w:r>
              <w:rPr>
                <w:rFonts w:ascii="宋体" w:hAnsi="宋体"/>
                <w:iCs/>
                <w:color w:val="auto"/>
                <w:szCs w:val="21"/>
              </w:rPr>
              <w:t>工期</w:t>
            </w:r>
          </w:p>
        </w:tc>
        <w:tc>
          <w:tcPr>
            <w:tcW w:w="2214" w:type="dxa"/>
            <w:noWrap w:val="0"/>
            <w:vAlign w:val="center"/>
          </w:tcPr>
          <w:p>
            <w:pPr>
              <w:spacing w:line="320" w:lineRule="exact"/>
              <w:rPr>
                <w:rFonts w:hint="eastAsia" w:ascii="宋体" w:hAnsi="宋体"/>
                <w:iCs/>
                <w:color w:val="auto"/>
                <w:szCs w:val="21"/>
              </w:rPr>
            </w:pPr>
            <w:r>
              <w:rPr>
                <w:rFonts w:hint="eastAsia" w:ascii="宋体" w:hAnsi="宋体"/>
                <w:color w:val="auto"/>
                <w:szCs w:val="21"/>
              </w:rPr>
              <w:t>投标人须知</w:t>
            </w:r>
            <w:r>
              <w:rPr>
                <w:rFonts w:ascii="宋体" w:hAnsi="宋体"/>
                <w:color w:val="auto"/>
                <w:szCs w:val="21"/>
              </w:rPr>
              <w:t>1.3.2</w:t>
            </w:r>
          </w:p>
        </w:tc>
        <w:tc>
          <w:tcPr>
            <w:tcW w:w="2288" w:type="dxa"/>
            <w:noWrap w:val="0"/>
            <w:vAlign w:val="center"/>
          </w:tcPr>
          <w:p>
            <w:pPr>
              <w:spacing w:line="320" w:lineRule="exact"/>
              <w:rPr>
                <w:rFonts w:ascii="宋体" w:hAnsi="宋体"/>
                <w:iCs/>
                <w:color w:val="auto"/>
                <w:szCs w:val="21"/>
                <w:u w:val="single"/>
              </w:rPr>
            </w:pPr>
            <w:r>
              <w:rPr>
                <w:rFonts w:ascii="宋体" w:hAnsi="宋体"/>
                <w:iCs/>
                <w:color w:val="auto"/>
                <w:szCs w:val="21"/>
              </w:rPr>
              <w:t>天数：</w:t>
            </w:r>
            <w:r>
              <w:rPr>
                <w:rFonts w:ascii="宋体" w:hAnsi="宋体"/>
                <w:iCs/>
                <w:color w:val="auto"/>
                <w:szCs w:val="21"/>
                <w:u w:val="single"/>
              </w:rPr>
              <w:t xml:space="preserve">       </w:t>
            </w:r>
            <w:r>
              <w:rPr>
                <w:rFonts w:ascii="宋体" w:hAnsi="宋体"/>
                <w:iCs/>
                <w:color w:val="auto"/>
                <w:szCs w:val="21"/>
              </w:rPr>
              <w:t>日历天</w:t>
            </w: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noWrap w:val="0"/>
            <w:vAlign w:val="center"/>
          </w:tcPr>
          <w:p>
            <w:pPr>
              <w:spacing w:line="320" w:lineRule="exact"/>
              <w:jc w:val="center"/>
              <w:rPr>
                <w:rFonts w:hint="eastAsia" w:ascii="宋体" w:hAnsi="宋体"/>
                <w:iCs/>
                <w:szCs w:val="21"/>
              </w:rPr>
            </w:pPr>
            <w:r>
              <w:rPr>
                <w:rFonts w:hint="eastAsia" w:ascii="宋体" w:hAnsi="宋体"/>
                <w:iCs/>
                <w:szCs w:val="21"/>
              </w:rPr>
              <w:t>3</w:t>
            </w:r>
          </w:p>
        </w:tc>
        <w:tc>
          <w:tcPr>
            <w:tcW w:w="2633" w:type="dxa"/>
            <w:noWrap w:val="0"/>
            <w:vAlign w:val="center"/>
          </w:tcPr>
          <w:p>
            <w:pPr>
              <w:spacing w:line="320" w:lineRule="exact"/>
              <w:rPr>
                <w:rFonts w:ascii="宋体" w:hAnsi="宋体"/>
                <w:iCs/>
                <w:color w:val="auto"/>
                <w:szCs w:val="21"/>
              </w:rPr>
            </w:pPr>
            <w:r>
              <w:rPr>
                <w:rFonts w:hint="eastAsia" w:ascii="宋体" w:hAnsi="宋体"/>
                <w:iCs/>
                <w:color w:val="auto"/>
                <w:szCs w:val="21"/>
              </w:rPr>
              <w:t>承包人履约担保金额</w:t>
            </w:r>
          </w:p>
        </w:tc>
        <w:tc>
          <w:tcPr>
            <w:tcW w:w="2214" w:type="dxa"/>
            <w:noWrap w:val="0"/>
            <w:vAlign w:val="center"/>
          </w:tcPr>
          <w:p>
            <w:pPr>
              <w:spacing w:line="320" w:lineRule="exact"/>
              <w:rPr>
                <w:rFonts w:ascii="宋体" w:hAnsi="宋体"/>
                <w:iCs/>
                <w:color w:val="auto"/>
                <w:szCs w:val="21"/>
              </w:rPr>
            </w:pPr>
            <w:r>
              <w:rPr>
                <w:rFonts w:hint="eastAsia" w:ascii="宋体" w:hAnsi="宋体"/>
                <w:iCs/>
                <w:color w:val="auto"/>
                <w:szCs w:val="21"/>
              </w:rPr>
              <w:t>专用合同</w:t>
            </w:r>
          </w:p>
        </w:tc>
        <w:tc>
          <w:tcPr>
            <w:tcW w:w="2288" w:type="dxa"/>
            <w:noWrap w:val="0"/>
            <w:vAlign w:val="center"/>
          </w:tcPr>
          <w:p>
            <w:pPr>
              <w:spacing w:line="320" w:lineRule="exact"/>
              <w:rPr>
                <w:rFonts w:ascii="宋体" w:hAnsi="宋体"/>
                <w:iCs/>
                <w:color w:val="auto"/>
                <w:szCs w:val="21"/>
                <w:u w:val="single"/>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noWrap w:val="0"/>
            <w:vAlign w:val="center"/>
          </w:tcPr>
          <w:p>
            <w:pPr>
              <w:spacing w:line="320" w:lineRule="exact"/>
              <w:jc w:val="center"/>
              <w:rPr>
                <w:rFonts w:hint="eastAsia" w:ascii="宋体" w:hAnsi="宋体"/>
                <w:iCs/>
                <w:szCs w:val="21"/>
              </w:rPr>
            </w:pPr>
            <w:r>
              <w:rPr>
                <w:rFonts w:hint="eastAsia" w:ascii="宋体" w:hAnsi="宋体"/>
                <w:iCs/>
                <w:szCs w:val="21"/>
              </w:rPr>
              <w:t>5</w:t>
            </w:r>
          </w:p>
        </w:tc>
        <w:tc>
          <w:tcPr>
            <w:tcW w:w="2633"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逾期竣工违约金</w:t>
            </w:r>
          </w:p>
        </w:tc>
        <w:tc>
          <w:tcPr>
            <w:tcW w:w="2214"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专用合同</w:t>
            </w:r>
          </w:p>
        </w:tc>
        <w:tc>
          <w:tcPr>
            <w:tcW w:w="2288" w:type="dxa"/>
            <w:noWrap w:val="0"/>
            <w:vAlign w:val="center"/>
          </w:tcPr>
          <w:p>
            <w:pPr>
              <w:spacing w:line="320" w:lineRule="exact"/>
              <w:rPr>
                <w:rFonts w:hint="eastAsia" w:ascii="宋体" w:hAnsi="宋体"/>
                <w:iCs/>
                <w:color w:val="auto"/>
                <w:szCs w:val="21"/>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1021" w:type="dxa"/>
            <w:noWrap w:val="0"/>
            <w:vAlign w:val="center"/>
          </w:tcPr>
          <w:p>
            <w:pPr>
              <w:spacing w:line="320" w:lineRule="exact"/>
              <w:jc w:val="center"/>
              <w:rPr>
                <w:rFonts w:hint="eastAsia" w:ascii="宋体" w:hAnsi="宋体"/>
                <w:iCs/>
                <w:sz w:val="18"/>
                <w:szCs w:val="18"/>
              </w:rPr>
            </w:pPr>
            <w:r>
              <w:rPr>
                <w:rFonts w:ascii="宋体" w:hAnsi="宋体"/>
                <w:iCs/>
                <w:szCs w:val="21"/>
              </w:rPr>
              <w:t>6</w:t>
            </w:r>
          </w:p>
        </w:tc>
        <w:tc>
          <w:tcPr>
            <w:tcW w:w="2633"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逾期竣工违约金最高限额</w:t>
            </w:r>
          </w:p>
        </w:tc>
        <w:tc>
          <w:tcPr>
            <w:tcW w:w="2214"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专用合同</w:t>
            </w:r>
          </w:p>
        </w:tc>
        <w:tc>
          <w:tcPr>
            <w:tcW w:w="2288" w:type="dxa"/>
            <w:noWrap w:val="0"/>
            <w:vAlign w:val="center"/>
          </w:tcPr>
          <w:p>
            <w:pPr>
              <w:spacing w:line="320" w:lineRule="exact"/>
              <w:rPr>
                <w:rFonts w:hint="eastAsia" w:ascii="宋体" w:hAnsi="宋体"/>
                <w:iCs/>
                <w:color w:val="auto"/>
                <w:szCs w:val="21"/>
                <w:u w:val="single"/>
              </w:rPr>
            </w:pPr>
          </w:p>
        </w:tc>
        <w:tc>
          <w:tcPr>
            <w:tcW w:w="1458" w:type="dxa"/>
            <w:noWrap w:val="0"/>
            <w:vAlign w:val="center"/>
          </w:tcPr>
          <w:p>
            <w:pPr>
              <w:spacing w:line="320" w:lineRule="exact"/>
              <w:jc w:val="center"/>
              <w:rPr>
                <w:rFonts w:ascii="宋体" w:hAnsi="宋体"/>
                <w:i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spacing w:line="320" w:lineRule="exact"/>
              <w:jc w:val="center"/>
              <w:rPr>
                <w:rFonts w:hint="eastAsia" w:ascii="宋体" w:hAnsi="宋体"/>
                <w:iCs/>
                <w:szCs w:val="21"/>
              </w:rPr>
            </w:pPr>
            <w:r>
              <w:rPr>
                <w:rFonts w:hint="eastAsia" w:ascii="宋体" w:hAnsi="宋体"/>
                <w:iCs/>
                <w:szCs w:val="21"/>
              </w:rPr>
              <w:t>7</w:t>
            </w:r>
          </w:p>
        </w:tc>
        <w:tc>
          <w:tcPr>
            <w:tcW w:w="2633"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质量标准</w:t>
            </w:r>
          </w:p>
        </w:tc>
        <w:tc>
          <w:tcPr>
            <w:tcW w:w="2214" w:type="dxa"/>
            <w:noWrap w:val="0"/>
            <w:vAlign w:val="center"/>
          </w:tcPr>
          <w:p>
            <w:pPr>
              <w:spacing w:line="320" w:lineRule="exact"/>
              <w:rPr>
                <w:rFonts w:hint="eastAsia" w:ascii="宋体" w:hAnsi="宋体"/>
                <w:iCs/>
                <w:color w:val="auto"/>
                <w:szCs w:val="21"/>
              </w:rPr>
            </w:pPr>
            <w:r>
              <w:rPr>
                <w:rFonts w:hint="eastAsia" w:ascii="宋体" w:hAnsi="宋体"/>
                <w:color w:val="auto"/>
                <w:szCs w:val="21"/>
              </w:rPr>
              <w:t>投标人须知</w:t>
            </w:r>
            <w:r>
              <w:rPr>
                <w:rFonts w:ascii="宋体" w:hAnsi="宋体"/>
                <w:color w:val="auto"/>
                <w:szCs w:val="21"/>
              </w:rPr>
              <w:t>1.3.3</w:t>
            </w:r>
          </w:p>
        </w:tc>
        <w:tc>
          <w:tcPr>
            <w:tcW w:w="2288" w:type="dxa"/>
            <w:noWrap w:val="0"/>
            <w:vAlign w:val="center"/>
          </w:tcPr>
          <w:p>
            <w:pPr>
              <w:spacing w:line="320" w:lineRule="exact"/>
              <w:jc w:val="center"/>
              <w:rPr>
                <w:rFonts w:hint="eastAsia" w:ascii="宋体" w:hAnsi="宋体"/>
                <w:iCs/>
                <w:color w:val="auto"/>
                <w:szCs w:val="21"/>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21" w:type="dxa"/>
            <w:noWrap w:val="0"/>
            <w:vAlign w:val="center"/>
          </w:tcPr>
          <w:p>
            <w:pPr>
              <w:spacing w:line="320" w:lineRule="exact"/>
              <w:jc w:val="center"/>
              <w:rPr>
                <w:rFonts w:hint="eastAsia" w:ascii="宋体" w:hAnsi="宋体"/>
                <w:iCs/>
                <w:szCs w:val="21"/>
              </w:rPr>
            </w:pPr>
            <w:r>
              <w:rPr>
                <w:rFonts w:hint="eastAsia" w:ascii="宋体" w:hAnsi="宋体"/>
                <w:iCs/>
                <w:szCs w:val="21"/>
              </w:rPr>
              <w:t>8</w:t>
            </w:r>
          </w:p>
        </w:tc>
        <w:tc>
          <w:tcPr>
            <w:tcW w:w="2633"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价格调整的差额计算</w:t>
            </w:r>
          </w:p>
        </w:tc>
        <w:tc>
          <w:tcPr>
            <w:tcW w:w="2214"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专用合同</w:t>
            </w:r>
          </w:p>
        </w:tc>
        <w:tc>
          <w:tcPr>
            <w:tcW w:w="2288"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见价格指数权重表</w:t>
            </w: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noWrap w:val="0"/>
            <w:vAlign w:val="center"/>
          </w:tcPr>
          <w:p>
            <w:pPr>
              <w:spacing w:line="320" w:lineRule="exact"/>
              <w:jc w:val="center"/>
              <w:rPr>
                <w:rFonts w:hint="eastAsia" w:ascii="宋体" w:hAnsi="宋体"/>
                <w:iCs/>
                <w:szCs w:val="21"/>
              </w:rPr>
            </w:pPr>
            <w:r>
              <w:rPr>
                <w:rFonts w:hint="eastAsia" w:ascii="宋体" w:hAnsi="宋体"/>
                <w:iCs/>
                <w:szCs w:val="21"/>
              </w:rPr>
              <w:t>9</w:t>
            </w:r>
          </w:p>
        </w:tc>
        <w:tc>
          <w:tcPr>
            <w:tcW w:w="2633" w:type="dxa"/>
            <w:noWrap w:val="0"/>
            <w:vAlign w:val="center"/>
          </w:tcPr>
          <w:p>
            <w:pPr>
              <w:spacing w:line="320" w:lineRule="exact"/>
              <w:rPr>
                <w:rFonts w:ascii="宋体" w:hAnsi="宋体"/>
                <w:iCs/>
                <w:color w:val="auto"/>
                <w:szCs w:val="21"/>
              </w:rPr>
            </w:pPr>
            <w:r>
              <w:rPr>
                <w:rFonts w:hint="eastAsia" w:ascii="宋体" w:hAnsi="宋体"/>
                <w:iCs/>
                <w:color w:val="auto"/>
                <w:szCs w:val="21"/>
              </w:rPr>
              <w:t>预付款额度</w:t>
            </w:r>
          </w:p>
        </w:tc>
        <w:tc>
          <w:tcPr>
            <w:tcW w:w="2214"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专用合同</w:t>
            </w:r>
          </w:p>
        </w:tc>
        <w:tc>
          <w:tcPr>
            <w:tcW w:w="2288" w:type="dxa"/>
            <w:noWrap w:val="0"/>
            <w:vAlign w:val="center"/>
          </w:tcPr>
          <w:p>
            <w:pPr>
              <w:spacing w:line="320" w:lineRule="exact"/>
              <w:rPr>
                <w:rFonts w:ascii="宋体" w:hAnsi="宋体"/>
                <w:iCs/>
                <w:color w:val="auto"/>
                <w:szCs w:val="21"/>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noWrap w:val="0"/>
            <w:vAlign w:val="center"/>
          </w:tcPr>
          <w:p>
            <w:pPr>
              <w:spacing w:line="320" w:lineRule="exact"/>
              <w:jc w:val="center"/>
              <w:rPr>
                <w:rFonts w:hint="eastAsia" w:ascii="宋体" w:hAnsi="宋体"/>
                <w:iCs/>
                <w:szCs w:val="21"/>
              </w:rPr>
            </w:pPr>
            <w:r>
              <w:rPr>
                <w:rFonts w:hint="eastAsia" w:ascii="宋体" w:hAnsi="宋体"/>
                <w:iCs/>
                <w:szCs w:val="21"/>
              </w:rPr>
              <w:t>10</w:t>
            </w:r>
          </w:p>
        </w:tc>
        <w:tc>
          <w:tcPr>
            <w:tcW w:w="2633"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预付款保函金额</w:t>
            </w:r>
          </w:p>
        </w:tc>
        <w:tc>
          <w:tcPr>
            <w:tcW w:w="2214"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专用合同</w:t>
            </w:r>
          </w:p>
        </w:tc>
        <w:tc>
          <w:tcPr>
            <w:tcW w:w="2288" w:type="dxa"/>
            <w:noWrap w:val="0"/>
            <w:vAlign w:val="center"/>
          </w:tcPr>
          <w:p>
            <w:pPr>
              <w:spacing w:line="320" w:lineRule="exact"/>
              <w:rPr>
                <w:rFonts w:ascii="宋体" w:hAnsi="宋体"/>
                <w:iCs/>
                <w:color w:val="auto"/>
                <w:szCs w:val="21"/>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noWrap w:val="0"/>
            <w:vAlign w:val="center"/>
          </w:tcPr>
          <w:p>
            <w:pPr>
              <w:spacing w:line="320" w:lineRule="exact"/>
              <w:jc w:val="center"/>
              <w:rPr>
                <w:rFonts w:hint="eastAsia" w:ascii="宋体" w:hAnsi="宋体"/>
                <w:iCs/>
                <w:szCs w:val="21"/>
              </w:rPr>
            </w:pPr>
            <w:r>
              <w:rPr>
                <w:rFonts w:hint="eastAsia" w:ascii="宋体" w:hAnsi="宋体"/>
                <w:iCs/>
                <w:szCs w:val="21"/>
              </w:rPr>
              <w:t>11</w:t>
            </w:r>
          </w:p>
        </w:tc>
        <w:tc>
          <w:tcPr>
            <w:tcW w:w="2633" w:type="dxa"/>
            <w:noWrap w:val="0"/>
            <w:vAlign w:val="center"/>
          </w:tcPr>
          <w:p>
            <w:pPr>
              <w:spacing w:line="320" w:lineRule="exact"/>
              <w:rPr>
                <w:rFonts w:ascii="宋体" w:hAnsi="宋体"/>
                <w:iCs/>
                <w:color w:val="auto"/>
                <w:szCs w:val="21"/>
              </w:rPr>
            </w:pPr>
            <w:r>
              <w:rPr>
                <w:rFonts w:hint="eastAsia" w:ascii="宋体" w:hAnsi="宋体"/>
                <w:iCs/>
                <w:color w:val="auto"/>
                <w:szCs w:val="21"/>
              </w:rPr>
              <w:t>质量保证金扣留百分比</w:t>
            </w:r>
          </w:p>
        </w:tc>
        <w:tc>
          <w:tcPr>
            <w:tcW w:w="2214"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专用合同</w:t>
            </w:r>
          </w:p>
        </w:tc>
        <w:tc>
          <w:tcPr>
            <w:tcW w:w="2288" w:type="dxa"/>
            <w:noWrap w:val="0"/>
            <w:vAlign w:val="center"/>
          </w:tcPr>
          <w:p>
            <w:pPr>
              <w:spacing w:line="320" w:lineRule="exact"/>
              <w:rPr>
                <w:rFonts w:ascii="宋体" w:hAnsi="宋体"/>
                <w:iCs/>
                <w:color w:val="auto"/>
                <w:szCs w:val="21"/>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noWrap w:val="0"/>
            <w:vAlign w:val="center"/>
          </w:tcPr>
          <w:p>
            <w:pPr>
              <w:spacing w:line="320" w:lineRule="exact"/>
              <w:jc w:val="center"/>
              <w:rPr>
                <w:rFonts w:hint="eastAsia" w:ascii="宋体" w:hAnsi="宋体"/>
                <w:iCs/>
                <w:szCs w:val="21"/>
              </w:rPr>
            </w:pPr>
            <w:r>
              <w:rPr>
                <w:rFonts w:hint="eastAsia" w:ascii="宋体" w:hAnsi="宋体"/>
                <w:iCs/>
                <w:szCs w:val="21"/>
              </w:rPr>
              <w:t>12</w:t>
            </w:r>
          </w:p>
        </w:tc>
        <w:tc>
          <w:tcPr>
            <w:tcW w:w="2633"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质量保证金额度</w:t>
            </w:r>
          </w:p>
        </w:tc>
        <w:tc>
          <w:tcPr>
            <w:tcW w:w="2214" w:type="dxa"/>
            <w:noWrap w:val="0"/>
            <w:vAlign w:val="center"/>
          </w:tcPr>
          <w:p>
            <w:pPr>
              <w:spacing w:line="320" w:lineRule="exact"/>
              <w:rPr>
                <w:rFonts w:hint="eastAsia" w:ascii="宋体" w:hAnsi="宋体"/>
                <w:iCs/>
                <w:color w:val="auto"/>
                <w:szCs w:val="21"/>
              </w:rPr>
            </w:pPr>
            <w:r>
              <w:rPr>
                <w:rFonts w:hint="eastAsia" w:ascii="宋体" w:hAnsi="宋体"/>
                <w:iCs/>
                <w:color w:val="auto"/>
                <w:szCs w:val="21"/>
              </w:rPr>
              <w:t>专用合同</w:t>
            </w:r>
          </w:p>
        </w:tc>
        <w:tc>
          <w:tcPr>
            <w:tcW w:w="2288" w:type="dxa"/>
            <w:noWrap w:val="0"/>
            <w:vAlign w:val="center"/>
          </w:tcPr>
          <w:p>
            <w:pPr>
              <w:spacing w:line="320" w:lineRule="exact"/>
              <w:rPr>
                <w:rFonts w:ascii="宋体" w:hAnsi="宋体"/>
                <w:iCs/>
                <w:color w:val="auto"/>
                <w:szCs w:val="21"/>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spacing w:line="320" w:lineRule="exact"/>
              <w:jc w:val="center"/>
              <w:rPr>
                <w:rFonts w:hint="eastAsia" w:ascii="宋体" w:hAnsi="宋体"/>
                <w:szCs w:val="21"/>
              </w:rPr>
            </w:pPr>
            <w:r>
              <w:rPr>
                <w:rFonts w:hint="eastAsia" w:ascii="宋体" w:hAnsi="宋体"/>
                <w:szCs w:val="21"/>
              </w:rPr>
              <w:t>13</w:t>
            </w:r>
          </w:p>
        </w:tc>
        <w:tc>
          <w:tcPr>
            <w:tcW w:w="2633" w:type="dxa"/>
            <w:noWrap w:val="0"/>
            <w:vAlign w:val="center"/>
          </w:tcPr>
          <w:p>
            <w:pPr>
              <w:spacing w:line="320" w:lineRule="exact"/>
              <w:jc w:val="center"/>
              <w:rPr>
                <w:rFonts w:hint="eastAsia" w:ascii="宋体" w:hAnsi="宋体"/>
                <w:color w:val="auto"/>
                <w:szCs w:val="21"/>
              </w:rPr>
            </w:pPr>
            <w:r>
              <w:rPr>
                <w:rFonts w:hint="eastAsia" w:ascii="宋体" w:hAnsi="宋体"/>
                <w:color w:val="auto"/>
                <w:szCs w:val="21"/>
              </w:rPr>
              <w:t>工程质量保修期限</w:t>
            </w:r>
          </w:p>
        </w:tc>
        <w:tc>
          <w:tcPr>
            <w:tcW w:w="2214" w:type="dxa"/>
            <w:noWrap w:val="0"/>
            <w:vAlign w:val="center"/>
          </w:tcPr>
          <w:p>
            <w:pPr>
              <w:spacing w:line="320" w:lineRule="exact"/>
              <w:jc w:val="center"/>
              <w:rPr>
                <w:rFonts w:hint="eastAsia" w:ascii="宋体" w:hAnsi="宋体"/>
                <w:color w:val="auto"/>
                <w:szCs w:val="21"/>
              </w:rPr>
            </w:pPr>
          </w:p>
        </w:tc>
        <w:tc>
          <w:tcPr>
            <w:tcW w:w="2288" w:type="dxa"/>
            <w:noWrap w:val="0"/>
            <w:vAlign w:val="center"/>
          </w:tcPr>
          <w:p>
            <w:pPr>
              <w:spacing w:line="320" w:lineRule="exact"/>
              <w:rPr>
                <w:rFonts w:ascii="宋体" w:hAnsi="宋体"/>
                <w:iCs/>
                <w:color w:val="auto"/>
                <w:szCs w:val="21"/>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noWrap w:val="0"/>
            <w:vAlign w:val="center"/>
          </w:tcPr>
          <w:p>
            <w:pPr>
              <w:spacing w:line="320" w:lineRule="exact"/>
              <w:jc w:val="center"/>
              <w:rPr>
                <w:rFonts w:hint="eastAsia" w:ascii="宋体" w:hAnsi="宋体"/>
                <w:szCs w:val="21"/>
              </w:rPr>
            </w:pPr>
            <w:r>
              <w:rPr>
                <w:rFonts w:hint="eastAsia" w:ascii="宋体" w:hAnsi="宋体"/>
                <w:szCs w:val="21"/>
              </w:rPr>
              <w:t>13.1</w:t>
            </w:r>
          </w:p>
        </w:tc>
        <w:tc>
          <w:tcPr>
            <w:tcW w:w="2633" w:type="dxa"/>
            <w:noWrap w:val="0"/>
            <w:vAlign w:val="center"/>
          </w:tcPr>
          <w:p>
            <w:pPr>
              <w:spacing w:line="320" w:lineRule="exact"/>
              <w:rPr>
                <w:rFonts w:hint="eastAsia" w:ascii="宋体" w:hAnsi="宋体"/>
                <w:color w:val="auto"/>
                <w:szCs w:val="21"/>
              </w:rPr>
            </w:pPr>
            <w:r>
              <w:rPr>
                <w:rFonts w:hint="eastAsia" w:ascii="宋体" w:hAnsi="宋体"/>
                <w:color w:val="auto"/>
                <w:szCs w:val="21"/>
              </w:rPr>
              <w:t>地基基础工程和主体结构工程</w:t>
            </w:r>
          </w:p>
        </w:tc>
        <w:tc>
          <w:tcPr>
            <w:tcW w:w="2214" w:type="dxa"/>
            <w:noWrap w:val="0"/>
            <w:vAlign w:val="center"/>
          </w:tcPr>
          <w:p>
            <w:pPr>
              <w:spacing w:line="320" w:lineRule="exact"/>
              <w:jc w:val="center"/>
              <w:rPr>
                <w:rFonts w:hint="eastAsia" w:ascii="宋体" w:hAnsi="宋体"/>
                <w:color w:val="auto"/>
                <w:szCs w:val="21"/>
              </w:rPr>
            </w:pPr>
            <w:r>
              <w:rPr>
                <w:rFonts w:hint="eastAsia" w:ascii="宋体" w:hAnsi="宋体"/>
                <w:color w:val="auto"/>
                <w:szCs w:val="21"/>
              </w:rPr>
              <w:t>为设计文件规定的该工程合理使用年限；</w:t>
            </w:r>
          </w:p>
        </w:tc>
        <w:tc>
          <w:tcPr>
            <w:tcW w:w="2288" w:type="dxa"/>
            <w:noWrap w:val="0"/>
            <w:vAlign w:val="center"/>
          </w:tcPr>
          <w:p>
            <w:pPr>
              <w:spacing w:line="320" w:lineRule="exact"/>
              <w:rPr>
                <w:rFonts w:ascii="宋体" w:hAnsi="宋体"/>
                <w:iCs/>
                <w:color w:val="auto"/>
                <w:szCs w:val="21"/>
              </w:rPr>
            </w:pP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21" w:type="dxa"/>
            <w:noWrap w:val="0"/>
            <w:vAlign w:val="center"/>
          </w:tcPr>
          <w:p>
            <w:pPr>
              <w:spacing w:line="320" w:lineRule="exact"/>
              <w:jc w:val="center"/>
              <w:rPr>
                <w:rFonts w:hint="eastAsia" w:ascii="宋体" w:hAnsi="宋体"/>
                <w:szCs w:val="21"/>
              </w:rPr>
            </w:pPr>
            <w:r>
              <w:rPr>
                <w:rFonts w:hint="eastAsia" w:ascii="宋体" w:hAnsi="宋体"/>
                <w:szCs w:val="21"/>
              </w:rPr>
              <w:t>13.</w:t>
            </w:r>
            <w:r>
              <w:rPr>
                <w:rFonts w:hint="eastAsia" w:ascii="宋体" w:hAnsi="宋体"/>
                <w:szCs w:val="21"/>
                <w:lang w:val="en-US" w:eastAsia="zh-CN"/>
              </w:rPr>
              <w:t>2</w:t>
            </w:r>
          </w:p>
        </w:tc>
        <w:tc>
          <w:tcPr>
            <w:tcW w:w="2633" w:type="dxa"/>
            <w:noWrap w:val="0"/>
            <w:vAlign w:val="center"/>
          </w:tcPr>
          <w:p>
            <w:pPr>
              <w:spacing w:line="320" w:lineRule="exact"/>
              <w:rPr>
                <w:rFonts w:hint="eastAsia" w:ascii="宋体" w:hAnsi="宋体" w:eastAsia="宋体"/>
                <w:szCs w:val="21"/>
                <w:lang w:eastAsia="zh-CN"/>
              </w:rPr>
            </w:pPr>
            <w:r>
              <w:rPr>
                <w:rFonts w:hint="eastAsia" w:ascii="宋体" w:hAnsi="宋体"/>
                <w:szCs w:val="21"/>
                <w:lang w:eastAsia="zh-CN"/>
              </w:rPr>
              <w:t>市政工程</w:t>
            </w:r>
          </w:p>
        </w:tc>
        <w:tc>
          <w:tcPr>
            <w:tcW w:w="2214" w:type="dxa"/>
            <w:noWrap w:val="0"/>
            <w:vAlign w:val="center"/>
          </w:tcPr>
          <w:p>
            <w:pPr>
              <w:spacing w:line="320" w:lineRule="exact"/>
              <w:jc w:val="center"/>
              <w:rPr>
                <w:rFonts w:hint="eastAsia" w:ascii="宋体" w:hAnsi="宋体"/>
                <w:szCs w:val="21"/>
              </w:rPr>
            </w:pPr>
            <w:r>
              <w:rPr>
                <w:rFonts w:hint="eastAsia" w:ascii="宋体" w:hAnsi="宋体"/>
                <w:szCs w:val="21"/>
              </w:rPr>
              <w:t xml:space="preserve">保修期 </w:t>
            </w:r>
            <w:r>
              <w:rPr>
                <w:rFonts w:hint="eastAsia" w:ascii="宋体" w:hAnsi="宋体"/>
                <w:szCs w:val="21"/>
                <w:lang w:val="en-US" w:eastAsia="zh-CN"/>
              </w:rPr>
              <w:t>2</w:t>
            </w:r>
            <w:r>
              <w:rPr>
                <w:rFonts w:hint="eastAsia" w:ascii="宋体" w:hAnsi="宋体"/>
                <w:szCs w:val="21"/>
              </w:rPr>
              <w:t xml:space="preserve"> 年</w:t>
            </w:r>
          </w:p>
        </w:tc>
        <w:tc>
          <w:tcPr>
            <w:tcW w:w="2288" w:type="dxa"/>
            <w:noWrap w:val="0"/>
            <w:vAlign w:val="center"/>
          </w:tcPr>
          <w:p>
            <w:pPr>
              <w:spacing w:line="320" w:lineRule="exact"/>
              <w:jc w:val="center"/>
              <w:rPr>
                <w:rFonts w:hint="eastAsia" w:ascii="宋体" w:hAnsi="宋体"/>
                <w:szCs w:val="21"/>
              </w:rPr>
            </w:pPr>
            <w:r>
              <w:rPr>
                <w:rFonts w:hint="eastAsia" w:ascii="宋体" w:hAnsi="宋体"/>
                <w:szCs w:val="21"/>
              </w:rPr>
              <w:t>保修期   年</w:t>
            </w:r>
          </w:p>
        </w:tc>
        <w:tc>
          <w:tcPr>
            <w:tcW w:w="1458" w:type="dxa"/>
            <w:noWrap w:val="0"/>
            <w:vAlign w:val="center"/>
          </w:tcPr>
          <w:p>
            <w:pPr>
              <w:spacing w:line="320" w:lineRule="exact"/>
              <w:jc w:val="center"/>
              <w:rPr>
                <w:rFonts w:ascii="宋体" w:hAnsi="宋体"/>
                <w:i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noWrap w:val="0"/>
            <w:vAlign w:val="center"/>
          </w:tcPr>
          <w:p>
            <w:pPr>
              <w:spacing w:line="320" w:lineRule="exact"/>
              <w:rPr>
                <w:rFonts w:ascii="宋体" w:hAnsi="宋体"/>
                <w:iCs/>
                <w:szCs w:val="21"/>
              </w:rPr>
            </w:pPr>
            <w:r>
              <w:rPr>
                <w:rFonts w:hint="eastAsia" w:ascii="宋体" w:hAnsi="宋体"/>
                <w:iCs/>
                <w:szCs w:val="21"/>
              </w:rPr>
              <w:t>备注：投标人在响应招标文件中规定的实质性要求和条件的基础上，可做出其他有利于招标人的承诺。此类承诺可在本表中予以补充填写。</w:t>
            </w:r>
          </w:p>
        </w:tc>
      </w:tr>
    </w:tbl>
    <w:p>
      <w:pPr>
        <w:spacing w:line="440" w:lineRule="exact"/>
        <w:rPr>
          <w:rFonts w:hint="eastAsia" w:ascii="宋体" w:hAnsi="宋体"/>
          <w:szCs w:val="21"/>
        </w:rPr>
      </w:pPr>
      <w:r>
        <w:rPr>
          <w:rFonts w:hint="eastAsia" w:ascii="宋体" w:hAnsi="宋体"/>
          <w:szCs w:val="21"/>
        </w:rPr>
        <w:t xml:space="preserve">　　　　　　　　　　　 </w:t>
      </w:r>
    </w:p>
    <w:p>
      <w:pPr>
        <w:spacing w:line="440" w:lineRule="exact"/>
        <w:rPr>
          <w:rFonts w:ascii="宋体" w:hAnsi="宋体"/>
          <w:sz w:val="22"/>
          <w:szCs w:val="20"/>
        </w:rPr>
      </w:pPr>
      <w:r>
        <w:rPr>
          <w:rFonts w:hint="eastAsia" w:ascii="宋体" w:hAnsi="宋体"/>
          <w:sz w:val="24"/>
          <w:szCs w:val="21"/>
        </w:rPr>
        <w:t xml:space="preserve">                    </w:t>
      </w:r>
      <w:r>
        <w:rPr>
          <w:rFonts w:ascii="宋体" w:hAnsi="宋体"/>
          <w:sz w:val="22"/>
          <w:szCs w:val="20"/>
        </w:rPr>
        <w:t>投 标 人：</w:t>
      </w:r>
      <w:r>
        <w:rPr>
          <w:rFonts w:ascii="宋体" w:hAnsi="宋体"/>
          <w:sz w:val="22"/>
          <w:szCs w:val="20"/>
          <w:u w:val="single"/>
        </w:rPr>
        <w:t xml:space="preserve">                      </w:t>
      </w:r>
      <w:r>
        <w:rPr>
          <w:rFonts w:ascii="宋体" w:hAnsi="宋体"/>
          <w:sz w:val="22"/>
          <w:szCs w:val="20"/>
        </w:rPr>
        <w:t>（盖单位章）</w:t>
      </w:r>
    </w:p>
    <w:p>
      <w:pPr>
        <w:spacing w:line="440" w:lineRule="exact"/>
        <w:rPr>
          <w:rFonts w:ascii="宋体" w:hAnsi="宋体"/>
          <w:sz w:val="22"/>
          <w:szCs w:val="20"/>
        </w:rPr>
      </w:pPr>
      <w:r>
        <w:rPr>
          <w:rFonts w:hint="eastAsia" w:ascii="宋体" w:hAnsi="宋体"/>
          <w:sz w:val="22"/>
          <w:szCs w:val="20"/>
        </w:rPr>
        <w:t xml:space="preserve">                    </w:t>
      </w:r>
      <w:r>
        <w:rPr>
          <w:rFonts w:ascii="宋体" w:hAnsi="宋体"/>
          <w:sz w:val="22"/>
          <w:szCs w:val="20"/>
        </w:rPr>
        <w:t>法定代表人或其委托代理人：</w:t>
      </w:r>
      <w:r>
        <w:rPr>
          <w:rFonts w:ascii="宋体" w:hAnsi="宋体"/>
          <w:sz w:val="22"/>
          <w:szCs w:val="20"/>
          <w:u w:val="single"/>
        </w:rPr>
        <w:t xml:space="preserve">      </w:t>
      </w:r>
      <w:r>
        <w:rPr>
          <w:rFonts w:hint="eastAsia" w:ascii="宋体" w:hAnsi="宋体"/>
          <w:sz w:val="22"/>
          <w:szCs w:val="20"/>
          <w:u w:val="single"/>
        </w:rPr>
        <w:t xml:space="preserve"> </w:t>
      </w:r>
      <w:r>
        <w:rPr>
          <w:rFonts w:ascii="宋体" w:hAnsi="宋体"/>
          <w:sz w:val="22"/>
          <w:szCs w:val="20"/>
        </w:rPr>
        <w:t>（签字</w:t>
      </w:r>
      <w:r>
        <w:rPr>
          <w:rFonts w:hint="eastAsia" w:ascii="宋体" w:hAnsi="宋体"/>
          <w:sz w:val="22"/>
          <w:szCs w:val="20"/>
        </w:rPr>
        <w:t>或盖章</w:t>
      </w:r>
      <w:r>
        <w:rPr>
          <w:rFonts w:ascii="宋体" w:hAnsi="宋体"/>
          <w:sz w:val="22"/>
          <w:szCs w:val="20"/>
        </w:rPr>
        <w:t>）</w:t>
      </w:r>
    </w:p>
    <w:p>
      <w:pPr>
        <w:spacing w:line="440" w:lineRule="exact"/>
        <w:rPr>
          <w:rFonts w:hint="eastAsia" w:ascii="宋体" w:hAnsi="宋体"/>
          <w:sz w:val="22"/>
          <w:szCs w:val="20"/>
        </w:rPr>
      </w:pPr>
      <w:r>
        <w:rPr>
          <w:rFonts w:hint="eastAsia" w:ascii="宋体" w:hAnsi="宋体"/>
          <w:sz w:val="22"/>
          <w:szCs w:val="20"/>
        </w:rPr>
        <w:t xml:space="preserve">                    </w:t>
      </w:r>
      <w:r>
        <w:rPr>
          <w:rFonts w:ascii="宋体" w:hAnsi="宋体"/>
          <w:sz w:val="22"/>
          <w:szCs w:val="20"/>
        </w:rPr>
        <w:t>地址：</w:t>
      </w:r>
      <w:r>
        <w:rPr>
          <w:rFonts w:ascii="宋体" w:hAnsi="宋体"/>
          <w:sz w:val="22"/>
          <w:szCs w:val="20"/>
          <w:u w:val="single"/>
        </w:rPr>
        <w:t xml:space="preserve">                                     </w:t>
      </w:r>
    </w:p>
    <w:p>
      <w:pPr>
        <w:spacing w:line="440" w:lineRule="exact"/>
        <w:rPr>
          <w:rFonts w:ascii="宋体" w:hAnsi="宋体"/>
          <w:sz w:val="22"/>
          <w:szCs w:val="20"/>
        </w:rPr>
      </w:pPr>
      <w:r>
        <w:rPr>
          <w:rFonts w:hint="eastAsia" w:ascii="宋体" w:hAnsi="宋体"/>
          <w:sz w:val="22"/>
          <w:szCs w:val="20"/>
        </w:rPr>
        <w:t xml:space="preserve">                    </w:t>
      </w:r>
      <w:r>
        <w:rPr>
          <w:rFonts w:ascii="宋体" w:hAnsi="宋体"/>
          <w:sz w:val="22"/>
          <w:szCs w:val="20"/>
        </w:rPr>
        <w:t>网址：</w:t>
      </w:r>
      <w:r>
        <w:rPr>
          <w:rFonts w:ascii="宋体" w:hAnsi="宋体"/>
          <w:sz w:val="22"/>
          <w:szCs w:val="20"/>
          <w:u w:val="single"/>
        </w:rPr>
        <w:t xml:space="preserve">                                     </w:t>
      </w:r>
    </w:p>
    <w:p>
      <w:pPr>
        <w:spacing w:line="440" w:lineRule="exact"/>
        <w:rPr>
          <w:rFonts w:hint="eastAsia" w:ascii="宋体" w:hAnsi="宋体"/>
          <w:sz w:val="22"/>
          <w:szCs w:val="20"/>
        </w:rPr>
      </w:pPr>
      <w:r>
        <w:rPr>
          <w:rFonts w:hint="eastAsia" w:ascii="宋体" w:hAnsi="宋体"/>
          <w:sz w:val="22"/>
          <w:szCs w:val="20"/>
        </w:rPr>
        <w:t xml:space="preserve">                    </w:t>
      </w:r>
      <w:r>
        <w:rPr>
          <w:rFonts w:ascii="宋体" w:hAnsi="宋体"/>
          <w:sz w:val="22"/>
          <w:szCs w:val="20"/>
        </w:rPr>
        <w:t>电话：</w:t>
      </w:r>
      <w:r>
        <w:rPr>
          <w:rFonts w:ascii="宋体" w:hAnsi="宋体"/>
          <w:sz w:val="22"/>
          <w:szCs w:val="20"/>
          <w:u w:val="single"/>
        </w:rPr>
        <w:t xml:space="preserve">                                     </w:t>
      </w:r>
    </w:p>
    <w:p>
      <w:pPr>
        <w:spacing w:line="440" w:lineRule="exact"/>
        <w:rPr>
          <w:rFonts w:hint="eastAsia" w:ascii="宋体" w:hAnsi="宋体"/>
          <w:sz w:val="22"/>
          <w:szCs w:val="20"/>
        </w:rPr>
      </w:pPr>
      <w:r>
        <w:rPr>
          <w:rFonts w:hint="eastAsia" w:ascii="宋体" w:hAnsi="宋体"/>
          <w:sz w:val="22"/>
          <w:szCs w:val="20"/>
        </w:rPr>
        <w:t xml:space="preserve">                    </w:t>
      </w:r>
      <w:r>
        <w:rPr>
          <w:rFonts w:ascii="宋体" w:hAnsi="宋体"/>
          <w:sz w:val="22"/>
          <w:szCs w:val="20"/>
        </w:rPr>
        <w:t>传真：</w:t>
      </w:r>
      <w:r>
        <w:rPr>
          <w:rFonts w:ascii="宋体" w:hAnsi="宋体"/>
          <w:sz w:val="22"/>
          <w:szCs w:val="20"/>
          <w:u w:val="single"/>
        </w:rPr>
        <w:t xml:space="preserve">                                     </w:t>
      </w:r>
    </w:p>
    <w:p>
      <w:pPr>
        <w:spacing w:line="440" w:lineRule="exact"/>
        <w:rPr>
          <w:rFonts w:ascii="宋体" w:hAnsi="宋体"/>
          <w:sz w:val="22"/>
          <w:szCs w:val="20"/>
          <w:u w:val="single"/>
        </w:rPr>
      </w:pPr>
      <w:r>
        <w:rPr>
          <w:rFonts w:hint="eastAsia" w:ascii="宋体" w:hAnsi="宋体"/>
          <w:sz w:val="22"/>
          <w:szCs w:val="20"/>
        </w:rPr>
        <w:t xml:space="preserve">                    </w:t>
      </w:r>
      <w:r>
        <w:rPr>
          <w:rFonts w:ascii="宋体" w:hAnsi="宋体"/>
          <w:sz w:val="22"/>
          <w:szCs w:val="20"/>
        </w:rPr>
        <w:t>邮政编码：</w:t>
      </w:r>
      <w:r>
        <w:rPr>
          <w:rFonts w:ascii="宋体" w:hAnsi="宋体"/>
          <w:sz w:val="22"/>
          <w:szCs w:val="20"/>
          <w:u w:val="single"/>
        </w:rPr>
        <w:t xml:space="preserve">                                 </w:t>
      </w:r>
    </w:p>
    <w:p>
      <w:pPr>
        <w:spacing w:line="360" w:lineRule="auto"/>
        <w:rPr>
          <w:rFonts w:hint="eastAsia" w:ascii="宋体" w:hAnsi="宋体"/>
          <w:sz w:val="22"/>
          <w:szCs w:val="20"/>
        </w:rPr>
      </w:pPr>
      <w:r>
        <w:rPr>
          <w:rFonts w:hint="eastAsia" w:ascii="宋体" w:hAnsi="宋体"/>
          <w:sz w:val="22"/>
          <w:szCs w:val="20"/>
        </w:rPr>
        <w:t xml:space="preserve"> </w:t>
      </w:r>
    </w:p>
    <w:p>
      <w:pPr>
        <w:spacing w:line="360" w:lineRule="auto"/>
        <w:rPr>
          <w:rFonts w:ascii="宋体" w:hAnsi="宋体"/>
          <w:sz w:val="24"/>
          <w:szCs w:val="21"/>
        </w:rPr>
      </w:pPr>
      <w:r>
        <w:rPr>
          <w:rFonts w:hint="eastAsia" w:ascii="宋体" w:hAnsi="宋体"/>
          <w:sz w:val="24"/>
          <w:szCs w:val="21"/>
        </w:rPr>
        <w:t xml:space="preserve">                                 </w:t>
      </w: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41"/>
        <w:rPr>
          <w:rFonts w:ascii="宋体" w:hAnsi="宋体"/>
          <w:sz w:val="24"/>
          <w:szCs w:val="21"/>
        </w:rPr>
      </w:pPr>
    </w:p>
    <w:p>
      <w:pPr>
        <w:pStyle w:val="41"/>
        <w:rPr>
          <w:rFonts w:ascii="宋体" w:hAnsi="宋体"/>
          <w:sz w:val="24"/>
          <w:szCs w:val="21"/>
        </w:rPr>
      </w:pPr>
    </w:p>
    <w:p>
      <w:pPr>
        <w:pStyle w:val="41"/>
        <w:rPr>
          <w:rFonts w:ascii="宋体" w:hAnsi="宋体"/>
          <w:sz w:val="24"/>
          <w:szCs w:val="21"/>
        </w:rPr>
      </w:pPr>
      <w:bookmarkStart w:id="296" w:name="_GoBack"/>
      <w:bookmarkEnd w:id="296"/>
    </w:p>
    <w:p>
      <w:pPr>
        <w:pStyle w:val="41"/>
        <w:rPr>
          <w:rFonts w:hint="eastAsia" w:ascii="宋体" w:hAnsi="宋体"/>
          <w:sz w:val="24"/>
          <w:szCs w:val="21"/>
        </w:rPr>
      </w:pPr>
    </w:p>
    <w:p>
      <w:pPr>
        <w:pStyle w:val="177"/>
        <w:jc w:val="center"/>
        <w:rPr>
          <w:rFonts w:ascii="宋体" w:hAnsi="宋体" w:eastAsia="宋体"/>
          <w:b/>
          <w:color w:val="000000"/>
          <w:sz w:val="21"/>
          <w:szCs w:val="21"/>
        </w:rPr>
      </w:pPr>
      <w:r>
        <w:rPr>
          <w:rFonts w:hint="eastAsia" w:ascii="宋体" w:hAnsi="宋体" w:eastAsia="宋体"/>
          <w:b/>
          <w:color w:val="000000"/>
          <w:sz w:val="21"/>
          <w:szCs w:val="21"/>
          <w:lang w:val="en-US" w:eastAsia="zh-CN"/>
        </w:rPr>
        <w:t>四</w:t>
      </w:r>
      <w:r>
        <w:rPr>
          <w:rFonts w:ascii="宋体" w:hAnsi="宋体" w:eastAsia="宋体"/>
          <w:b/>
          <w:color w:val="000000"/>
          <w:sz w:val="21"/>
          <w:szCs w:val="21"/>
        </w:rPr>
        <w:t>、法定代表人身份证明</w:t>
      </w:r>
    </w:p>
    <w:p>
      <w:pPr>
        <w:spacing w:line="440" w:lineRule="exact"/>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投标人名称：</w:t>
      </w:r>
      <w:r>
        <w:rPr>
          <w:rFonts w:ascii="宋体" w:hAnsi="宋体"/>
          <w:color w:val="000000"/>
          <w:szCs w:val="21"/>
          <w:u w:val="single"/>
        </w:rPr>
        <w:t xml:space="preserve">                            </w:t>
      </w:r>
      <w:r>
        <w:rPr>
          <w:rFonts w:ascii="宋体" w:hAnsi="宋体"/>
          <w:color w:val="000000"/>
          <w:szCs w:val="21"/>
        </w:rPr>
        <w:t xml:space="preserve"> </w:t>
      </w:r>
    </w:p>
    <w:p>
      <w:pPr>
        <w:spacing w:line="440" w:lineRule="exact"/>
        <w:ind w:firstLine="420" w:firstLineChars="200"/>
        <w:rPr>
          <w:rFonts w:ascii="宋体" w:hAnsi="宋体"/>
          <w:color w:val="000000"/>
          <w:szCs w:val="21"/>
        </w:rPr>
      </w:pPr>
      <w:r>
        <w:rPr>
          <w:rFonts w:ascii="宋体" w:hAnsi="宋体"/>
          <w:color w:val="000000"/>
          <w:szCs w:val="21"/>
        </w:rPr>
        <w:t>单位性质：</w:t>
      </w:r>
      <w:r>
        <w:rPr>
          <w:rFonts w:ascii="宋体" w:hAnsi="宋体"/>
          <w:color w:val="000000"/>
          <w:szCs w:val="21"/>
          <w:u w:val="single"/>
        </w:rPr>
        <w:t xml:space="preserve">                               </w:t>
      </w:r>
      <w:r>
        <w:rPr>
          <w:rFonts w:ascii="宋体" w:hAnsi="宋体"/>
          <w:color w:val="000000"/>
          <w:szCs w:val="21"/>
        </w:rPr>
        <w:t xml:space="preserve"> </w:t>
      </w:r>
    </w:p>
    <w:p>
      <w:pPr>
        <w:spacing w:line="440" w:lineRule="exact"/>
        <w:ind w:firstLine="420" w:firstLineChars="200"/>
        <w:rPr>
          <w:rFonts w:ascii="宋体" w:hAnsi="宋体"/>
          <w:color w:val="000000"/>
          <w:szCs w:val="21"/>
        </w:rPr>
      </w:pPr>
      <w:r>
        <w:rPr>
          <w:rFonts w:ascii="宋体" w:hAnsi="宋体"/>
          <w:color w:val="000000"/>
          <w:szCs w:val="21"/>
        </w:rPr>
        <w:t>地址：</w:t>
      </w:r>
      <w:r>
        <w:rPr>
          <w:rFonts w:ascii="宋体" w:hAnsi="宋体"/>
          <w:color w:val="000000"/>
          <w:szCs w:val="21"/>
          <w:u w:val="single"/>
        </w:rPr>
        <w:t xml:space="preserve">                                   </w:t>
      </w:r>
    </w:p>
    <w:p>
      <w:pPr>
        <w:spacing w:line="440" w:lineRule="exact"/>
        <w:ind w:firstLine="420" w:firstLineChars="200"/>
        <w:rPr>
          <w:rFonts w:ascii="宋体" w:hAnsi="宋体"/>
          <w:color w:val="000000"/>
          <w:szCs w:val="21"/>
        </w:rPr>
      </w:pPr>
      <w:r>
        <w:rPr>
          <w:rFonts w:ascii="宋体" w:hAnsi="宋体"/>
          <w:color w:val="000000"/>
          <w:szCs w:val="21"/>
        </w:rPr>
        <w:t>成立时间：</w:t>
      </w:r>
      <w:r>
        <w:rPr>
          <w:rFonts w:ascii="宋体" w:hAnsi="宋体"/>
          <w:color w:val="000000"/>
          <w:szCs w:val="21"/>
          <w:u w:val="single"/>
        </w:rPr>
        <w:t xml:space="preserve">         </w:t>
      </w:r>
      <w:r>
        <w:rPr>
          <w:rFonts w:ascii="宋体" w:hAnsi="宋体"/>
          <w:color w:val="000000"/>
          <w:szCs w:val="21"/>
        </w:rPr>
        <w:t xml:space="preserve"> 年</w:t>
      </w:r>
      <w:r>
        <w:rPr>
          <w:rFonts w:ascii="宋体" w:hAnsi="宋体"/>
          <w:color w:val="000000"/>
          <w:szCs w:val="21"/>
          <w:u w:val="single"/>
        </w:rPr>
        <w:t xml:space="preserve">       </w:t>
      </w:r>
      <w:r>
        <w:rPr>
          <w:rFonts w:ascii="宋体" w:hAnsi="宋体"/>
          <w:color w:val="000000"/>
          <w:szCs w:val="21"/>
        </w:rPr>
        <w:t xml:space="preserve"> 月</w:t>
      </w:r>
      <w:r>
        <w:rPr>
          <w:rFonts w:ascii="宋体" w:hAnsi="宋体"/>
          <w:color w:val="000000"/>
          <w:szCs w:val="21"/>
          <w:u w:val="single"/>
        </w:rPr>
        <w:t xml:space="preserve">       </w:t>
      </w:r>
      <w:r>
        <w:rPr>
          <w:rFonts w:ascii="宋体" w:hAnsi="宋体"/>
          <w:color w:val="000000"/>
          <w:szCs w:val="21"/>
        </w:rPr>
        <w:t xml:space="preserve"> 日</w:t>
      </w:r>
    </w:p>
    <w:p>
      <w:pPr>
        <w:spacing w:line="440" w:lineRule="exact"/>
        <w:ind w:firstLine="420" w:firstLineChars="200"/>
        <w:rPr>
          <w:rFonts w:ascii="宋体" w:hAnsi="宋体"/>
          <w:color w:val="000000"/>
          <w:szCs w:val="21"/>
        </w:rPr>
      </w:pPr>
      <w:r>
        <w:rPr>
          <w:rFonts w:ascii="宋体" w:hAnsi="宋体"/>
          <w:color w:val="000000"/>
          <w:szCs w:val="21"/>
        </w:rPr>
        <w:t>经营期限：</w:t>
      </w:r>
      <w:r>
        <w:rPr>
          <w:rFonts w:ascii="宋体" w:hAnsi="宋体"/>
          <w:color w:val="000000"/>
          <w:szCs w:val="21"/>
          <w:u w:val="single"/>
        </w:rPr>
        <w:t xml:space="preserve">                               </w:t>
      </w:r>
    </w:p>
    <w:p>
      <w:pPr>
        <w:spacing w:line="440" w:lineRule="exact"/>
        <w:ind w:firstLine="420" w:firstLineChars="200"/>
        <w:rPr>
          <w:rFonts w:ascii="宋体" w:hAnsi="宋体"/>
          <w:color w:val="000000"/>
          <w:szCs w:val="21"/>
        </w:rPr>
      </w:pPr>
      <w:r>
        <w:rPr>
          <w:rFonts w:ascii="宋体" w:hAnsi="宋体"/>
          <w:color w:val="000000"/>
          <w:szCs w:val="21"/>
        </w:rPr>
        <w:t>姓名：</w:t>
      </w:r>
      <w:r>
        <w:rPr>
          <w:rFonts w:ascii="宋体" w:hAnsi="宋体"/>
          <w:color w:val="000000"/>
          <w:szCs w:val="21"/>
          <w:u w:val="single"/>
        </w:rPr>
        <w:t xml:space="preserve">        </w:t>
      </w:r>
      <w:r>
        <w:rPr>
          <w:rFonts w:ascii="宋体" w:hAnsi="宋体"/>
          <w:color w:val="000000"/>
          <w:szCs w:val="21"/>
        </w:rPr>
        <w:t xml:space="preserve"> 性别：</w:t>
      </w:r>
      <w:r>
        <w:rPr>
          <w:rFonts w:ascii="宋体" w:hAnsi="宋体"/>
          <w:color w:val="000000"/>
          <w:szCs w:val="21"/>
          <w:u w:val="single"/>
        </w:rPr>
        <w:t xml:space="preserve">         </w:t>
      </w:r>
      <w:r>
        <w:rPr>
          <w:rFonts w:ascii="宋体" w:hAnsi="宋体"/>
          <w:color w:val="000000"/>
          <w:szCs w:val="21"/>
        </w:rPr>
        <w:t xml:space="preserve"> 年龄：</w:t>
      </w:r>
      <w:r>
        <w:rPr>
          <w:rFonts w:ascii="宋体" w:hAnsi="宋体"/>
          <w:color w:val="000000"/>
          <w:szCs w:val="21"/>
          <w:u w:val="single"/>
        </w:rPr>
        <w:t xml:space="preserve">        </w:t>
      </w:r>
      <w:r>
        <w:rPr>
          <w:rFonts w:ascii="宋体" w:hAnsi="宋体"/>
          <w:color w:val="000000"/>
          <w:szCs w:val="21"/>
        </w:rPr>
        <w:t>职务：</w:t>
      </w:r>
      <w:r>
        <w:rPr>
          <w:rFonts w:ascii="宋体" w:hAnsi="宋体"/>
          <w:color w:val="000000"/>
          <w:szCs w:val="21"/>
          <w:u w:val="single"/>
        </w:rPr>
        <w:t xml:space="preserve">        </w:t>
      </w:r>
    </w:p>
    <w:p>
      <w:pPr>
        <w:spacing w:line="440" w:lineRule="exact"/>
        <w:ind w:firstLine="420" w:firstLineChars="200"/>
        <w:rPr>
          <w:rFonts w:ascii="宋体" w:hAnsi="宋体"/>
          <w:color w:val="000000"/>
          <w:szCs w:val="21"/>
        </w:rPr>
      </w:pPr>
      <w:r>
        <w:rPr>
          <w:rFonts w:ascii="宋体" w:hAnsi="宋体"/>
          <w:color w:val="000000"/>
          <w:szCs w:val="21"/>
        </w:rPr>
        <w:t>系</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w:t>
      </w:r>
      <w:r>
        <w:rPr>
          <w:rFonts w:ascii="宋体" w:hAnsi="宋体"/>
          <w:color w:val="000000"/>
          <w:szCs w:val="21"/>
        </w:rPr>
        <w:t>投标人名称</w:t>
      </w:r>
      <w:r>
        <w:rPr>
          <w:rFonts w:hint="eastAsia" w:ascii="宋体" w:hAnsi="宋体"/>
          <w:color w:val="000000"/>
          <w:szCs w:val="21"/>
        </w:rPr>
        <w:t>）</w:t>
      </w:r>
      <w:r>
        <w:rPr>
          <w:rFonts w:ascii="宋体" w:hAnsi="宋体"/>
          <w:color w:val="000000"/>
          <w:szCs w:val="21"/>
        </w:rPr>
        <w:t>的法定代表人。</w:t>
      </w:r>
    </w:p>
    <w:p>
      <w:pPr>
        <w:spacing w:line="440" w:lineRule="exact"/>
        <w:ind w:firstLine="840" w:firstLineChars="400"/>
        <w:rPr>
          <w:rFonts w:ascii="宋体" w:hAnsi="宋体"/>
          <w:color w:val="000000"/>
          <w:szCs w:val="21"/>
        </w:rPr>
      </w:pPr>
      <w:r>
        <w:rPr>
          <w:rFonts w:ascii="宋体" w:hAnsi="宋体"/>
          <w:color w:val="000000"/>
          <w:szCs w:val="21"/>
        </w:rPr>
        <w:t>特此证明。</w:t>
      </w:r>
    </w:p>
    <w:p>
      <w:pPr>
        <w:spacing w:line="440" w:lineRule="exact"/>
        <w:rPr>
          <w:rFonts w:hint="eastAsia" w:ascii="宋体" w:hAnsi="宋体"/>
          <w:color w:val="000000"/>
          <w:szCs w:val="21"/>
        </w:rPr>
      </w:pPr>
    </w:p>
    <w:p>
      <w:pPr>
        <w:spacing w:line="440" w:lineRule="exact"/>
        <w:rPr>
          <w:rFonts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投标人：</w:t>
      </w:r>
      <w:r>
        <w:rPr>
          <w:rFonts w:ascii="宋体" w:hAnsi="宋体"/>
          <w:color w:val="000000"/>
          <w:szCs w:val="21"/>
          <w:u w:val="single"/>
        </w:rPr>
        <w:t xml:space="preserve">                 </w:t>
      </w:r>
      <w:r>
        <w:rPr>
          <w:rFonts w:ascii="宋体" w:hAnsi="宋体"/>
          <w:color w:val="000000"/>
          <w:szCs w:val="21"/>
        </w:rPr>
        <w:t>（盖单位章）</w:t>
      </w:r>
    </w:p>
    <w:p>
      <w:pPr>
        <w:spacing w:line="440" w:lineRule="exact"/>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rPr>
        <w:t xml:space="preserve">    </w:t>
      </w:r>
      <w:r>
        <w:rPr>
          <w:rFonts w:hint="eastAsia" w:ascii="宋体" w:hAnsi="宋体"/>
          <w:color w:val="000000"/>
          <w:szCs w:val="21"/>
        </w:rPr>
        <w:t xml:space="preserve">   </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 xml:space="preserve">日 </w:t>
      </w: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both"/>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spacing w:line="440" w:lineRule="exact"/>
        <w:rPr>
          <w:rFonts w:ascii="宋体" w:hAnsi="宋体"/>
          <w:color w:val="000000"/>
          <w:szCs w:val="21"/>
        </w:rPr>
      </w:pPr>
    </w:p>
    <w:p>
      <w:pPr>
        <w:spacing w:line="440" w:lineRule="exact"/>
        <w:rPr>
          <w:rFonts w:ascii="宋体" w:hAnsi="宋体"/>
          <w:color w:val="000000"/>
          <w:szCs w:val="21"/>
        </w:rPr>
      </w:pPr>
    </w:p>
    <w:p>
      <w:pPr>
        <w:pStyle w:val="177"/>
        <w:jc w:val="center"/>
        <w:rPr>
          <w:rFonts w:ascii="宋体" w:hAnsi="宋体" w:eastAsia="宋体"/>
          <w:b/>
          <w:color w:val="000000"/>
          <w:sz w:val="21"/>
          <w:szCs w:val="21"/>
        </w:rPr>
      </w:pPr>
      <w:r>
        <w:rPr>
          <w:rFonts w:ascii="宋体" w:hAnsi="宋体" w:eastAsia="宋体"/>
          <w:b/>
          <w:color w:val="000000"/>
          <w:sz w:val="21"/>
          <w:szCs w:val="21"/>
        </w:rPr>
        <w:t>授权委托书</w:t>
      </w:r>
    </w:p>
    <w:p>
      <w:pPr>
        <w:spacing w:line="440" w:lineRule="exact"/>
        <w:rPr>
          <w:rFonts w:ascii="宋体" w:hAnsi="宋体"/>
          <w:color w:val="000000"/>
          <w:szCs w:val="21"/>
        </w:rPr>
      </w:pPr>
    </w:p>
    <w:p>
      <w:pPr>
        <w:topLinePunct/>
        <w:spacing w:line="440" w:lineRule="exact"/>
        <w:ind w:firstLine="420" w:firstLineChars="200"/>
        <w:rPr>
          <w:rFonts w:ascii="宋体" w:hAnsi="宋体"/>
          <w:color w:val="000000"/>
          <w:szCs w:val="21"/>
        </w:rPr>
      </w:pPr>
      <w:r>
        <w:rPr>
          <w:rFonts w:ascii="宋体" w:hAnsi="宋体"/>
          <w:color w:val="000000"/>
          <w:szCs w:val="21"/>
        </w:rPr>
        <w:t>本人</w:t>
      </w:r>
      <w:r>
        <w:rPr>
          <w:rFonts w:ascii="宋体" w:hAnsi="宋体"/>
          <w:color w:val="000000"/>
          <w:szCs w:val="21"/>
          <w:u w:val="single"/>
        </w:rPr>
        <w:t xml:space="preserve">       </w:t>
      </w:r>
      <w:r>
        <w:rPr>
          <w:rFonts w:ascii="宋体" w:hAnsi="宋体"/>
          <w:color w:val="000000"/>
          <w:szCs w:val="21"/>
        </w:rPr>
        <w:t>（姓名）系</w:t>
      </w:r>
      <w:r>
        <w:rPr>
          <w:rFonts w:ascii="宋体" w:hAnsi="宋体"/>
          <w:color w:val="000000"/>
          <w:szCs w:val="21"/>
          <w:u w:val="single"/>
        </w:rPr>
        <w:t xml:space="preserve">        </w:t>
      </w:r>
      <w:r>
        <w:rPr>
          <w:rFonts w:ascii="宋体" w:hAnsi="宋体"/>
          <w:color w:val="000000"/>
          <w:szCs w:val="21"/>
        </w:rPr>
        <w:t>（投标人名称）的法定代表人，现委托</w:t>
      </w:r>
      <w:r>
        <w:rPr>
          <w:rFonts w:ascii="宋体" w:hAnsi="宋体"/>
          <w:color w:val="000000"/>
          <w:szCs w:val="21"/>
          <w:u w:val="single"/>
        </w:rPr>
        <w:t xml:space="preserve">        </w:t>
      </w:r>
      <w:r>
        <w:rPr>
          <w:rFonts w:ascii="宋体" w:hAnsi="宋体"/>
          <w:color w:val="000000"/>
          <w:szCs w:val="21"/>
        </w:rPr>
        <w:t>（姓名）为我方代理人。代理人根据授权，以我方名义签署、澄清</w:t>
      </w:r>
      <w:r>
        <w:rPr>
          <w:rFonts w:hint="eastAsia" w:ascii="宋体" w:hAnsi="宋体"/>
          <w:color w:val="000000"/>
          <w:szCs w:val="21"/>
        </w:rPr>
        <w:t>、说明、补正</w:t>
      </w:r>
      <w:r>
        <w:rPr>
          <w:rFonts w:ascii="宋体" w:hAnsi="宋体"/>
          <w:color w:val="000000"/>
          <w:szCs w:val="21"/>
        </w:rPr>
        <w:t>、递交、撤回、修改</w:t>
      </w:r>
      <w:r>
        <w:rPr>
          <w:rFonts w:ascii="宋体" w:hAnsi="宋体"/>
          <w:color w:val="000000"/>
          <w:szCs w:val="21"/>
          <w:u w:val="single"/>
        </w:rPr>
        <w:t xml:space="preserve">           </w:t>
      </w:r>
      <w:r>
        <w:rPr>
          <w:rFonts w:ascii="宋体" w:hAnsi="宋体"/>
          <w:color w:val="000000"/>
          <w:szCs w:val="21"/>
        </w:rPr>
        <w:t>（项目名称）</w:t>
      </w:r>
      <w:r>
        <w:rPr>
          <w:rFonts w:ascii="宋体" w:hAnsi="宋体"/>
          <w:color w:val="000000"/>
          <w:szCs w:val="21"/>
          <w:u w:val="single"/>
        </w:rPr>
        <w:t xml:space="preserve">           </w:t>
      </w:r>
      <w:r>
        <w:rPr>
          <w:rFonts w:ascii="宋体" w:hAnsi="宋体"/>
          <w:color w:val="000000"/>
          <w:szCs w:val="21"/>
        </w:rPr>
        <w:t>标段</w:t>
      </w:r>
      <w:r>
        <w:rPr>
          <w:rFonts w:hint="eastAsia" w:ascii="宋体" w:hAnsi="宋体"/>
          <w:color w:val="000000"/>
          <w:szCs w:val="21"/>
        </w:rPr>
        <w:t>施工</w:t>
      </w:r>
      <w:r>
        <w:rPr>
          <w:rFonts w:hint="eastAsia" w:ascii="宋体" w:hAnsi="宋体"/>
          <w:color w:val="000000"/>
          <w:szCs w:val="21"/>
          <w:lang w:eastAsia="zh-CN"/>
        </w:rPr>
        <w:t>谈判响应性文件</w:t>
      </w:r>
      <w:r>
        <w:rPr>
          <w:rFonts w:ascii="宋体" w:hAnsi="宋体"/>
          <w:color w:val="000000"/>
          <w:szCs w:val="21"/>
        </w:rPr>
        <w:t>、签订合同和处理有关事宜，其法律后果由我方承担。</w:t>
      </w:r>
    </w:p>
    <w:p>
      <w:pPr>
        <w:spacing w:line="440" w:lineRule="exact"/>
        <w:rPr>
          <w:rFonts w:ascii="宋体" w:hAnsi="宋体"/>
          <w:color w:val="000000"/>
          <w:szCs w:val="21"/>
        </w:rPr>
      </w:pPr>
      <w:r>
        <w:rPr>
          <w:rFonts w:ascii="宋体" w:hAnsi="宋体"/>
          <w:color w:val="000000"/>
          <w:szCs w:val="21"/>
        </w:rPr>
        <w:t xml:space="preserve">    委托期限：</w:t>
      </w:r>
      <w:r>
        <w:rPr>
          <w:rFonts w:ascii="宋体" w:hAnsi="宋体"/>
          <w:color w:val="000000"/>
          <w:szCs w:val="21"/>
          <w:u w:val="single"/>
        </w:rPr>
        <w:t xml:space="preserve">             </w:t>
      </w:r>
      <w:r>
        <w:rPr>
          <w:rFonts w:hint="eastAsia" w:ascii="宋体" w:hAnsi="宋体"/>
          <w:color w:val="000000"/>
          <w:szCs w:val="21"/>
        </w:rPr>
        <w:t>。</w:t>
      </w:r>
    </w:p>
    <w:p>
      <w:pPr>
        <w:spacing w:line="440" w:lineRule="exact"/>
        <w:ind w:firstLine="420" w:firstLineChars="200"/>
        <w:rPr>
          <w:rFonts w:hint="eastAsia" w:ascii="宋体" w:hAnsi="宋体"/>
          <w:color w:val="000000"/>
          <w:szCs w:val="21"/>
        </w:rPr>
      </w:pPr>
      <w:r>
        <w:rPr>
          <w:rFonts w:ascii="宋体" w:hAnsi="宋体"/>
          <w:color w:val="000000"/>
          <w:szCs w:val="21"/>
        </w:rPr>
        <w:t>代理人无转委托权。</w:t>
      </w:r>
    </w:p>
    <w:p>
      <w:pPr>
        <w:spacing w:line="440" w:lineRule="exact"/>
        <w:ind w:firstLine="420" w:firstLineChars="200"/>
        <w:rPr>
          <w:rFonts w:hint="eastAsia" w:ascii="宋体" w:hAnsi="宋体"/>
          <w:color w:val="000000"/>
          <w:szCs w:val="21"/>
        </w:rPr>
      </w:pPr>
      <w:r>
        <w:rPr>
          <w:rFonts w:hint="eastAsia" w:ascii="宋体" w:hAnsi="宋体"/>
          <w:color w:val="000000"/>
          <w:szCs w:val="21"/>
        </w:rPr>
        <w:t>附：法定代表人身份证明</w:t>
      </w:r>
    </w:p>
    <w:p>
      <w:pPr>
        <w:spacing w:line="440" w:lineRule="exact"/>
        <w:ind w:firstLine="420" w:firstLineChars="200"/>
        <w:rPr>
          <w:rFonts w:ascii="宋体" w:hAnsi="宋体"/>
          <w:color w:val="000000"/>
          <w:szCs w:val="21"/>
        </w:rPr>
      </w:pPr>
      <w:r>
        <w:rPr>
          <w:rFonts w:ascii="宋体" w:hAnsi="宋体"/>
          <w:color w:val="000000"/>
          <w:szCs w:val="21"/>
        </w:rPr>
        <w:t>投标人：</w:t>
      </w:r>
      <w:r>
        <w:rPr>
          <w:rFonts w:ascii="宋体" w:hAnsi="宋体"/>
          <w:color w:val="000000"/>
          <w:szCs w:val="21"/>
          <w:u w:val="single"/>
        </w:rPr>
        <w:t xml:space="preserve">                               </w:t>
      </w:r>
      <w:r>
        <w:rPr>
          <w:rFonts w:ascii="宋体" w:hAnsi="宋体"/>
          <w:color w:val="000000"/>
          <w:szCs w:val="21"/>
        </w:rPr>
        <w:t>（盖单位章）</w:t>
      </w:r>
    </w:p>
    <w:p>
      <w:pPr>
        <w:spacing w:line="440" w:lineRule="exact"/>
        <w:rPr>
          <w:rFonts w:ascii="宋体" w:hAnsi="宋体"/>
          <w:color w:val="000000"/>
          <w:szCs w:val="21"/>
        </w:rPr>
      </w:pPr>
    </w:p>
    <w:p>
      <w:pPr>
        <w:spacing w:line="440" w:lineRule="exact"/>
        <w:ind w:firstLine="420" w:firstLineChars="200"/>
        <w:rPr>
          <w:rFonts w:ascii="宋体" w:hAnsi="宋体"/>
          <w:color w:val="000000"/>
          <w:szCs w:val="21"/>
        </w:rPr>
      </w:pPr>
      <w:r>
        <w:rPr>
          <w:rFonts w:ascii="宋体" w:hAnsi="宋体"/>
          <w:color w:val="000000"/>
          <w:szCs w:val="21"/>
        </w:rPr>
        <w:t>法定代表人：</w:t>
      </w:r>
      <w:r>
        <w:rPr>
          <w:rFonts w:ascii="宋体" w:hAnsi="宋体"/>
          <w:color w:val="000000"/>
          <w:szCs w:val="21"/>
          <w:u w:val="single"/>
        </w:rPr>
        <w:t xml:space="preserve">                               </w:t>
      </w:r>
      <w:r>
        <w:rPr>
          <w:rFonts w:ascii="宋体" w:hAnsi="宋体"/>
          <w:color w:val="000000"/>
          <w:szCs w:val="21"/>
        </w:rPr>
        <w:t>（签字）</w:t>
      </w:r>
    </w:p>
    <w:p>
      <w:pPr>
        <w:spacing w:line="440" w:lineRule="exact"/>
        <w:rPr>
          <w:rFonts w:ascii="宋体" w:hAnsi="宋体"/>
          <w:color w:val="000000"/>
          <w:szCs w:val="21"/>
        </w:rPr>
      </w:pPr>
    </w:p>
    <w:p>
      <w:pPr>
        <w:spacing w:line="440" w:lineRule="exact"/>
        <w:ind w:firstLine="420" w:firstLineChars="200"/>
        <w:rPr>
          <w:rFonts w:ascii="宋体" w:hAnsi="宋体"/>
          <w:color w:val="000000"/>
          <w:szCs w:val="21"/>
        </w:rPr>
      </w:pPr>
      <w:r>
        <w:rPr>
          <w:rFonts w:ascii="宋体" w:hAnsi="宋体"/>
          <w:color w:val="000000"/>
          <w:szCs w:val="21"/>
        </w:rPr>
        <w:t>身份证号码：</w:t>
      </w:r>
      <w:r>
        <w:rPr>
          <w:rFonts w:ascii="宋体" w:hAnsi="宋体"/>
          <w:color w:val="000000"/>
          <w:szCs w:val="21"/>
          <w:u w:val="single"/>
        </w:rPr>
        <w:t xml:space="preserve">                                     </w:t>
      </w:r>
    </w:p>
    <w:p>
      <w:pPr>
        <w:spacing w:line="440" w:lineRule="exact"/>
        <w:rPr>
          <w:rFonts w:ascii="宋体" w:hAnsi="宋体"/>
          <w:color w:val="000000"/>
          <w:szCs w:val="21"/>
        </w:rPr>
      </w:pPr>
    </w:p>
    <w:p>
      <w:pPr>
        <w:spacing w:line="440" w:lineRule="exact"/>
        <w:ind w:firstLine="420" w:firstLineChars="200"/>
        <w:rPr>
          <w:rFonts w:hint="eastAsia" w:ascii="宋体" w:hAnsi="宋体"/>
          <w:color w:val="000000"/>
          <w:szCs w:val="21"/>
        </w:rPr>
      </w:pPr>
      <w:r>
        <w:rPr>
          <w:rFonts w:ascii="宋体" w:hAnsi="宋体"/>
          <w:color w:val="000000"/>
          <w:szCs w:val="21"/>
        </w:rPr>
        <w:t>委托代理人：</w:t>
      </w:r>
      <w:r>
        <w:rPr>
          <w:rFonts w:ascii="宋体" w:hAnsi="宋体"/>
          <w:color w:val="000000"/>
          <w:szCs w:val="21"/>
          <w:u w:val="single"/>
        </w:rPr>
        <w:t xml:space="preserve">                                   </w:t>
      </w:r>
      <w:r>
        <w:rPr>
          <w:rFonts w:ascii="宋体" w:hAnsi="宋体"/>
          <w:color w:val="000000"/>
          <w:szCs w:val="21"/>
        </w:rPr>
        <w:t xml:space="preserve">（签字） </w:t>
      </w:r>
    </w:p>
    <w:p>
      <w:pPr>
        <w:spacing w:line="440" w:lineRule="exact"/>
        <w:ind w:firstLine="420" w:firstLineChars="200"/>
        <w:rPr>
          <w:rFonts w:hint="eastAsia" w:ascii="宋体" w:hAnsi="宋体"/>
          <w:color w:val="000000"/>
          <w:szCs w:val="21"/>
        </w:rPr>
      </w:pPr>
    </w:p>
    <w:p>
      <w:pPr>
        <w:spacing w:line="440" w:lineRule="exact"/>
        <w:ind w:firstLine="420" w:firstLineChars="200"/>
        <w:rPr>
          <w:rFonts w:ascii="宋体" w:hAnsi="宋体"/>
          <w:color w:val="000000"/>
          <w:szCs w:val="21"/>
        </w:rPr>
      </w:pPr>
      <w:r>
        <w:rPr>
          <w:rFonts w:ascii="宋体" w:hAnsi="宋体"/>
          <w:color w:val="000000"/>
          <w:szCs w:val="21"/>
        </w:rPr>
        <w:t>身份证号码：</w:t>
      </w:r>
      <w:r>
        <w:rPr>
          <w:rFonts w:ascii="宋体" w:hAnsi="宋体"/>
          <w:color w:val="000000"/>
          <w:szCs w:val="21"/>
          <w:u w:val="single"/>
        </w:rPr>
        <w:t xml:space="preserve">                                      </w:t>
      </w:r>
    </w:p>
    <w:p>
      <w:pPr>
        <w:spacing w:line="440" w:lineRule="exact"/>
        <w:rPr>
          <w:rFonts w:hint="eastAsia" w:ascii="宋体" w:hAnsi="宋体"/>
          <w:color w:val="000000"/>
          <w:szCs w:val="21"/>
        </w:rPr>
      </w:pPr>
    </w:p>
    <w:p>
      <w:pPr>
        <w:spacing w:line="440" w:lineRule="exact"/>
        <w:ind w:firstLine="4515" w:firstLineChars="2150"/>
        <w:rPr>
          <w:rFonts w:hint="eastAsia" w:ascii="宋体" w:hAnsi="宋体"/>
          <w:color w:val="000000"/>
          <w:szCs w:val="21"/>
        </w:rPr>
      </w:pP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pPr>
        <w:spacing w:line="440" w:lineRule="exact"/>
        <w:jc w:val="center"/>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440" w:lineRule="exact"/>
        <w:ind w:firstLine="2310" w:firstLineChars="1100"/>
        <w:rPr>
          <w:rFonts w:hint="eastAsia" w:ascii="宋体" w:hAnsi="宋体"/>
          <w:color w:val="000000"/>
          <w:szCs w:val="21"/>
        </w:rPr>
      </w:pPr>
    </w:p>
    <w:p>
      <w:pPr>
        <w:spacing w:line="360" w:lineRule="auto"/>
        <w:jc w:val="center"/>
        <w:rPr>
          <w:rFonts w:hint="eastAsia" w:ascii="宋体" w:hAnsi="宋体"/>
          <w:b/>
          <w:bCs/>
          <w:color w:val="000000"/>
          <w:szCs w:val="21"/>
        </w:rPr>
      </w:pPr>
      <w:r>
        <w:rPr>
          <w:rFonts w:hint="eastAsia" w:ascii="宋体" w:hAnsi="宋体"/>
          <w:b/>
          <w:color w:val="000000"/>
          <w:szCs w:val="21"/>
          <w:lang w:val="en-US" w:eastAsia="zh-CN"/>
        </w:rPr>
        <w:t>5</w:t>
      </w:r>
      <w:r>
        <w:rPr>
          <w:rFonts w:hint="eastAsia" w:ascii="宋体" w:hAnsi="宋体"/>
          <w:b/>
          <w:color w:val="000000"/>
          <w:szCs w:val="21"/>
        </w:rPr>
        <w:t>、投标保证金</w:t>
      </w: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r>
        <w:rPr>
          <w:rFonts w:hint="eastAsia" w:ascii="宋体" w:hAnsi="宋体"/>
          <w:color w:val="000000"/>
          <w:szCs w:val="21"/>
        </w:rPr>
        <w:t>（附投标保证金收据复印件</w:t>
      </w:r>
      <w:r>
        <w:rPr>
          <w:rFonts w:hint="eastAsia" w:ascii="宋体" w:hAnsi="宋体" w:eastAsia="宋体"/>
          <w:color w:val="000000"/>
          <w:szCs w:val="21"/>
          <w:lang w:eastAsia="zh-CN"/>
        </w:rPr>
        <w:t>、银行汇款凭证</w:t>
      </w:r>
      <w:r>
        <w:rPr>
          <w:rFonts w:hint="eastAsia" w:ascii="宋体" w:hAnsi="宋体"/>
          <w:color w:val="000000"/>
          <w:szCs w:val="21"/>
        </w:rPr>
        <w:t>复印件）</w:t>
      </w: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lang w:val="en-US" w:eastAsia="zh-CN"/>
        </w:rPr>
      </w:pPr>
    </w:p>
    <w:p>
      <w:pPr>
        <w:pStyle w:val="177"/>
        <w:jc w:val="center"/>
        <w:rPr>
          <w:rFonts w:hint="eastAsia" w:ascii="宋体" w:hAnsi="宋体" w:eastAsia="宋体"/>
          <w:b/>
          <w:color w:val="000000"/>
          <w:sz w:val="21"/>
          <w:szCs w:val="21"/>
          <w:lang w:eastAsia="zh-CN"/>
        </w:rPr>
      </w:pPr>
      <w:r>
        <w:rPr>
          <w:rFonts w:hint="eastAsia" w:ascii="宋体" w:hAnsi="宋体" w:eastAsia="宋体"/>
          <w:b/>
          <w:color w:val="000000"/>
          <w:sz w:val="21"/>
          <w:szCs w:val="21"/>
          <w:lang w:val="en-US" w:eastAsia="zh-CN"/>
        </w:rPr>
        <w:t>6</w:t>
      </w:r>
      <w:r>
        <w:rPr>
          <w:rFonts w:hint="eastAsia" w:ascii="宋体" w:hAnsi="宋体" w:eastAsia="宋体"/>
          <w:b/>
          <w:color w:val="000000"/>
          <w:sz w:val="21"/>
          <w:szCs w:val="21"/>
        </w:rPr>
        <w:t>、</w:t>
      </w:r>
      <w:r>
        <w:rPr>
          <w:rFonts w:hint="eastAsia" w:ascii="宋体" w:hAnsi="宋体" w:eastAsia="宋体"/>
          <w:b/>
          <w:color w:val="000000"/>
          <w:sz w:val="21"/>
          <w:szCs w:val="21"/>
          <w:lang w:eastAsia="zh-CN"/>
        </w:rPr>
        <w:t>信用中国信用报告和中国政府采购网查询结果</w:t>
      </w: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r>
        <w:rPr>
          <w:rFonts w:hint="eastAsia" w:ascii="宋体" w:hAnsi="宋体" w:eastAsia="宋体"/>
          <w:b/>
          <w:color w:val="000000"/>
          <w:sz w:val="21"/>
          <w:szCs w:val="21"/>
          <w:lang w:val="en-US" w:eastAsia="zh-CN"/>
        </w:rPr>
        <w:t>7、</w:t>
      </w:r>
      <w:r>
        <w:rPr>
          <w:rFonts w:hint="eastAsia" w:ascii="宋体" w:hAnsi="宋体" w:eastAsia="宋体"/>
          <w:b/>
          <w:color w:val="000000"/>
          <w:sz w:val="21"/>
          <w:szCs w:val="21"/>
        </w:rPr>
        <w:t>已标价工程量清单</w:t>
      </w: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p>
    <w:p>
      <w:pPr>
        <w:pStyle w:val="177"/>
        <w:jc w:val="center"/>
        <w:rPr>
          <w:rFonts w:hint="eastAsia" w:ascii="宋体" w:hAnsi="宋体" w:eastAsia="宋体"/>
          <w:b/>
          <w:color w:val="000000"/>
          <w:sz w:val="21"/>
          <w:szCs w:val="21"/>
        </w:rPr>
      </w:pPr>
      <w:r>
        <w:rPr>
          <w:rFonts w:hint="eastAsia" w:ascii="宋体" w:hAnsi="宋体" w:eastAsia="宋体"/>
          <w:b/>
          <w:color w:val="000000"/>
          <w:sz w:val="21"/>
          <w:szCs w:val="21"/>
          <w:lang w:val="en-US" w:eastAsia="zh-CN"/>
        </w:rPr>
        <w:t>8</w:t>
      </w:r>
      <w:r>
        <w:rPr>
          <w:rFonts w:ascii="宋体" w:hAnsi="宋体" w:eastAsia="宋体"/>
          <w:b/>
          <w:color w:val="000000"/>
          <w:sz w:val="21"/>
          <w:szCs w:val="21"/>
        </w:rPr>
        <w:t>、项目管理机构</w:t>
      </w:r>
    </w:p>
    <w:p>
      <w:pPr>
        <w:spacing w:line="440" w:lineRule="exact"/>
        <w:jc w:val="center"/>
        <w:rPr>
          <w:rFonts w:ascii="宋体" w:hAnsi="宋体"/>
          <w:color w:val="000000"/>
          <w:szCs w:val="21"/>
        </w:rPr>
      </w:pPr>
      <w:r>
        <w:rPr>
          <w:rFonts w:hint="eastAsia" w:ascii="宋体" w:hAnsi="宋体"/>
          <w:bCs/>
          <w:color w:val="000000"/>
          <w:szCs w:val="21"/>
        </w:rPr>
        <w:t>（现场技术力量配备）</w:t>
      </w:r>
    </w:p>
    <w:p>
      <w:pPr>
        <w:pStyle w:val="115"/>
        <w:numPr>
          <w:ilvl w:val="0"/>
          <w:numId w:val="7"/>
        </w:numPr>
        <w:rPr>
          <w:rFonts w:hint="eastAsia" w:ascii="宋体" w:hAnsi="宋体" w:eastAsia="宋体"/>
          <w:color w:val="000000"/>
          <w:sz w:val="21"/>
          <w:szCs w:val="21"/>
        </w:rPr>
      </w:pPr>
      <w:r>
        <w:rPr>
          <w:rFonts w:ascii="宋体" w:hAnsi="宋体" w:eastAsia="宋体"/>
          <w:color w:val="000000"/>
          <w:sz w:val="21"/>
          <w:szCs w:val="21"/>
        </w:rPr>
        <w:t>项目管理机构组成表</w:t>
      </w:r>
    </w:p>
    <w:p>
      <w:pPr>
        <w:pStyle w:val="115"/>
        <w:rPr>
          <w:rFonts w:ascii="宋体" w:hAnsi="宋体" w:eastAsia="宋体"/>
          <w:color w:val="000000"/>
          <w:sz w:val="21"/>
          <w:szCs w:val="21"/>
        </w:rPr>
      </w:pPr>
      <w:r>
        <w:rPr>
          <w:rFonts w:hint="eastAsia" w:ascii="宋体" w:hAnsi="宋体" w:eastAsia="宋体"/>
          <w:color w:val="000000"/>
          <w:sz w:val="21"/>
          <w:szCs w:val="21"/>
        </w:rPr>
        <w:t>工程名称：</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073"/>
        <w:gridCol w:w="865"/>
        <w:gridCol w:w="1077"/>
        <w:gridCol w:w="748"/>
        <w:gridCol w:w="1227"/>
        <w:gridCol w:w="746"/>
        <w:gridCol w:w="1672"/>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vMerge w:val="restart"/>
            <w:noWrap w:val="0"/>
            <w:vAlign w:val="center"/>
          </w:tcPr>
          <w:p>
            <w:pPr>
              <w:spacing w:line="440" w:lineRule="exact"/>
              <w:jc w:val="center"/>
              <w:rPr>
                <w:rFonts w:ascii="宋体" w:hAnsi="宋体"/>
                <w:color w:val="auto"/>
                <w:szCs w:val="21"/>
              </w:rPr>
            </w:pPr>
            <w:r>
              <w:rPr>
                <w:rFonts w:ascii="宋体" w:hAnsi="宋体"/>
                <w:color w:val="auto"/>
                <w:szCs w:val="21"/>
              </w:rPr>
              <w:t>职务</w:t>
            </w:r>
          </w:p>
        </w:tc>
        <w:tc>
          <w:tcPr>
            <w:tcW w:w="1073" w:type="dxa"/>
            <w:vMerge w:val="restart"/>
            <w:noWrap w:val="0"/>
            <w:vAlign w:val="center"/>
          </w:tcPr>
          <w:p>
            <w:pPr>
              <w:spacing w:line="440" w:lineRule="exact"/>
              <w:jc w:val="center"/>
              <w:rPr>
                <w:rFonts w:ascii="宋体" w:hAnsi="宋体"/>
                <w:color w:val="000000"/>
                <w:szCs w:val="21"/>
              </w:rPr>
            </w:pPr>
            <w:r>
              <w:rPr>
                <w:rFonts w:ascii="宋体" w:hAnsi="宋体"/>
                <w:color w:val="000000"/>
                <w:szCs w:val="21"/>
              </w:rPr>
              <w:t>姓名</w:t>
            </w:r>
          </w:p>
        </w:tc>
        <w:tc>
          <w:tcPr>
            <w:tcW w:w="865" w:type="dxa"/>
            <w:vMerge w:val="restart"/>
            <w:noWrap w:val="0"/>
            <w:vAlign w:val="center"/>
          </w:tcPr>
          <w:p>
            <w:pPr>
              <w:spacing w:line="440" w:lineRule="exact"/>
              <w:jc w:val="center"/>
              <w:rPr>
                <w:rFonts w:ascii="宋体" w:hAnsi="宋体"/>
                <w:color w:val="000000"/>
                <w:szCs w:val="21"/>
              </w:rPr>
            </w:pPr>
            <w:r>
              <w:rPr>
                <w:rFonts w:ascii="宋体" w:hAnsi="宋体"/>
                <w:color w:val="000000"/>
                <w:szCs w:val="21"/>
              </w:rPr>
              <w:t>职称</w:t>
            </w:r>
          </w:p>
        </w:tc>
        <w:tc>
          <w:tcPr>
            <w:tcW w:w="5470" w:type="dxa"/>
            <w:gridSpan w:val="5"/>
            <w:noWrap w:val="0"/>
            <w:vAlign w:val="center"/>
          </w:tcPr>
          <w:p>
            <w:pPr>
              <w:spacing w:line="440" w:lineRule="exact"/>
              <w:jc w:val="center"/>
              <w:rPr>
                <w:rFonts w:ascii="宋体" w:hAnsi="宋体"/>
                <w:color w:val="000000"/>
                <w:szCs w:val="21"/>
              </w:rPr>
            </w:pPr>
            <w:r>
              <w:rPr>
                <w:rFonts w:ascii="宋体" w:hAnsi="宋体"/>
                <w:color w:val="000000"/>
                <w:szCs w:val="21"/>
              </w:rPr>
              <w:t>执业或职业资格证明</w:t>
            </w:r>
          </w:p>
        </w:tc>
        <w:tc>
          <w:tcPr>
            <w:tcW w:w="691" w:type="dxa"/>
            <w:noWrap w:val="0"/>
            <w:vAlign w:val="center"/>
          </w:tcPr>
          <w:p>
            <w:pPr>
              <w:spacing w:line="440" w:lineRule="exact"/>
              <w:jc w:val="center"/>
              <w:rPr>
                <w:rFonts w:ascii="宋体" w:hAnsi="宋体"/>
                <w:color w:val="000000"/>
                <w:szCs w:val="21"/>
              </w:rPr>
            </w:pPr>
            <w:r>
              <w:rPr>
                <w:rFonts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vMerge w:val="continue"/>
            <w:noWrap w:val="0"/>
            <w:vAlign w:val="center"/>
          </w:tcPr>
          <w:p>
            <w:pPr>
              <w:spacing w:line="440" w:lineRule="exact"/>
              <w:jc w:val="center"/>
              <w:rPr>
                <w:rFonts w:ascii="宋体" w:hAnsi="宋体"/>
                <w:color w:val="auto"/>
                <w:szCs w:val="21"/>
              </w:rPr>
            </w:pPr>
          </w:p>
        </w:tc>
        <w:tc>
          <w:tcPr>
            <w:tcW w:w="1073" w:type="dxa"/>
            <w:vMerge w:val="continue"/>
            <w:noWrap w:val="0"/>
            <w:vAlign w:val="center"/>
          </w:tcPr>
          <w:p>
            <w:pPr>
              <w:spacing w:line="440" w:lineRule="exact"/>
              <w:jc w:val="center"/>
              <w:rPr>
                <w:rFonts w:ascii="宋体" w:hAnsi="宋体"/>
                <w:color w:val="000000"/>
                <w:szCs w:val="21"/>
              </w:rPr>
            </w:pPr>
          </w:p>
        </w:tc>
        <w:tc>
          <w:tcPr>
            <w:tcW w:w="865" w:type="dxa"/>
            <w:vMerge w:val="continue"/>
            <w:noWrap w:val="0"/>
            <w:vAlign w:val="center"/>
          </w:tcPr>
          <w:p>
            <w:pPr>
              <w:spacing w:line="440" w:lineRule="exact"/>
              <w:jc w:val="center"/>
              <w:rPr>
                <w:rFonts w:ascii="宋体" w:hAnsi="宋体"/>
                <w:color w:val="000000"/>
                <w:szCs w:val="21"/>
              </w:rPr>
            </w:pPr>
          </w:p>
        </w:tc>
        <w:tc>
          <w:tcPr>
            <w:tcW w:w="1077" w:type="dxa"/>
            <w:noWrap w:val="0"/>
            <w:vAlign w:val="center"/>
          </w:tcPr>
          <w:p>
            <w:pPr>
              <w:spacing w:line="440" w:lineRule="exact"/>
              <w:jc w:val="center"/>
              <w:rPr>
                <w:rFonts w:ascii="宋体" w:hAnsi="宋体"/>
                <w:color w:val="000000"/>
                <w:szCs w:val="21"/>
              </w:rPr>
            </w:pPr>
            <w:r>
              <w:rPr>
                <w:rFonts w:ascii="宋体" w:hAnsi="宋体"/>
                <w:color w:val="000000"/>
                <w:szCs w:val="21"/>
              </w:rPr>
              <w:t>证书名称</w:t>
            </w:r>
          </w:p>
        </w:tc>
        <w:tc>
          <w:tcPr>
            <w:tcW w:w="748" w:type="dxa"/>
            <w:noWrap w:val="0"/>
            <w:vAlign w:val="center"/>
          </w:tcPr>
          <w:p>
            <w:pPr>
              <w:spacing w:line="440" w:lineRule="exact"/>
              <w:jc w:val="center"/>
              <w:rPr>
                <w:rFonts w:ascii="宋体" w:hAnsi="宋体"/>
                <w:color w:val="000000"/>
                <w:szCs w:val="21"/>
              </w:rPr>
            </w:pPr>
            <w:r>
              <w:rPr>
                <w:rFonts w:ascii="宋体" w:hAnsi="宋体"/>
                <w:color w:val="000000"/>
                <w:szCs w:val="21"/>
              </w:rPr>
              <w:t>级别</w:t>
            </w:r>
          </w:p>
        </w:tc>
        <w:tc>
          <w:tcPr>
            <w:tcW w:w="1227" w:type="dxa"/>
            <w:noWrap w:val="0"/>
            <w:vAlign w:val="center"/>
          </w:tcPr>
          <w:p>
            <w:pPr>
              <w:spacing w:line="440" w:lineRule="exact"/>
              <w:jc w:val="center"/>
              <w:rPr>
                <w:rFonts w:ascii="宋体" w:hAnsi="宋体"/>
                <w:color w:val="000000"/>
                <w:szCs w:val="21"/>
              </w:rPr>
            </w:pPr>
            <w:r>
              <w:rPr>
                <w:rFonts w:ascii="宋体" w:hAnsi="宋体"/>
                <w:color w:val="000000"/>
                <w:szCs w:val="21"/>
              </w:rPr>
              <w:t>证号</w:t>
            </w:r>
          </w:p>
        </w:tc>
        <w:tc>
          <w:tcPr>
            <w:tcW w:w="746" w:type="dxa"/>
            <w:noWrap w:val="0"/>
            <w:vAlign w:val="center"/>
          </w:tcPr>
          <w:p>
            <w:pPr>
              <w:spacing w:line="440" w:lineRule="exact"/>
              <w:jc w:val="center"/>
              <w:rPr>
                <w:rFonts w:ascii="宋体" w:hAnsi="宋体"/>
                <w:color w:val="000000"/>
                <w:szCs w:val="21"/>
              </w:rPr>
            </w:pPr>
            <w:r>
              <w:rPr>
                <w:rFonts w:ascii="宋体" w:hAnsi="宋体"/>
                <w:color w:val="000000"/>
                <w:szCs w:val="21"/>
              </w:rPr>
              <w:t>专业</w:t>
            </w:r>
          </w:p>
        </w:tc>
        <w:tc>
          <w:tcPr>
            <w:tcW w:w="1672" w:type="dxa"/>
            <w:noWrap w:val="0"/>
            <w:vAlign w:val="center"/>
          </w:tcPr>
          <w:p>
            <w:pPr>
              <w:spacing w:line="440" w:lineRule="exact"/>
              <w:jc w:val="center"/>
              <w:rPr>
                <w:rFonts w:ascii="宋体" w:hAnsi="宋体"/>
                <w:color w:val="000000"/>
                <w:szCs w:val="21"/>
              </w:rPr>
            </w:pPr>
            <w:r>
              <w:rPr>
                <w:rFonts w:ascii="宋体" w:hAnsi="宋体"/>
                <w:color w:val="000000"/>
                <w:szCs w:val="21"/>
              </w:rPr>
              <w:t>养老保险</w:t>
            </w:r>
          </w:p>
        </w:tc>
        <w:tc>
          <w:tcPr>
            <w:tcW w:w="691"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center"/>
          </w:tcPr>
          <w:p>
            <w:pPr>
              <w:spacing w:line="440" w:lineRule="exact"/>
              <w:jc w:val="center"/>
              <w:rPr>
                <w:rFonts w:hint="eastAsia" w:ascii="宋体" w:hAnsi="宋体"/>
                <w:color w:val="auto"/>
                <w:szCs w:val="21"/>
              </w:rPr>
            </w:pPr>
            <w:r>
              <w:rPr>
                <w:rFonts w:hint="eastAsia" w:ascii="宋体" w:hAnsi="宋体"/>
                <w:color w:val="auto"/>
                <w:szCs w:val="21"/>
              </w:rPr>
              <w:t>项目经理</w:t>
            </w:r>
          </w:p>
        </w:tc>
        <w:tc>
          <w:tcPr>
            <w:tcW w:w="1073" w:type="dxa"/>
            <w:noWrap w:val="0"/>
            <w:vAlign w:val="center"/>
          </w:tcPr>
          <w:p>
            <w:pPr>
              <w:spacing w:line="440" w:lineRule="exact"/>
              <w:jc w:val="center"/>
              <w:rPr>
                <w:rFonts w:ascii="宋体" w:hAnsi="宋体"/>
                <w:color w:val="000000"/>
                <w:szCs w:val="21"/>
              </w:rPr>
            </w:pPr>
          </w:p>
        </w:tc>
        <w:tc>
          <w:tcPr>
            <w:tcW w:w="865" w:type="dxa"/>
            <w:noWrap w:val="0"/>
            <w:vAlign w:val="center"/>
          </w:tcPr>
          <w:p>
            <w:pPr>
              <w:spacing w:line="440" w:lineRule="exact"/>
              <w:jc w:val="center"/>
              <w:rPr>
                <w:rFonts w:ascii="宋体" w:hAnsi="宋体"/>
                <w:color w:val="000000"/>
                <w:szCs w:val="21"/>
              </w:rPr>
            </w:pPr>
          </w:p>
        </w:tc>
        <w:tc>
          <w:tcPr>
            <w:tcW w:w="1077" w:type="dxa"/>
            <w:noWrap w:val="0"/>
            <w:vAlign w:val="center"/>
          </w:tcPr>
          <w:p>
            <w:pPr>
              <w:spacing w:line="440" w:lineRule="exact"/>
              <w:jc w:val="center"/>
              <w:rPr>
                <w:rFonts w:ascii="宋体" w:hAnsi="宋体"/>
                <w:color w:val="000000"/>
                <w:szCs w:val="21"/>
              </w:rPr>
            </w:pPr>
          </w:p>
        </w:tc>
        <w:tc>
          <w:tcPr>
            <w:tcW w:w="748" w:type="dxa"/>
            <w:noWrap w:val="0"/>
            <w:vAlign w:val="center"/>
          </w:tcPr>
          <w:p>
            <w:pPr>
              <w:spacing w:line="440" w:lineRule="exact"/>
              <w:jc w:val="center"/>
              <w:rPr>
                <w:rFonts w:ascii="宋体" w:hAnsi="宋体"/>
                <w:color w:val="000000"/>
                <w:szCs w:val="21"/>
              </w:rPr>
            </w:pPr>
          </w:p>
        </w:tc>
        <w:tc>
          <w:tcPr>
            <w:tcW w:w="1227" w:type="dxa"/>
            <w:noWrap w:val="0"/>
            <w:vAlign w:val="center"/>
          </w:tcPr>
          <w:p>
            <w:pPr>
              <w:spacing w:line="440" w:lineRule="exact"/>
              <w:jc w:val="center"/>
              <w:rPr>
                <w:rFonts w:ascii="宋体" w:hAnsi="宋体"/>
                <w:color w:val="000000"/>
                <w:szCs w:val="21"/>
              </w:rPr>
            </w:pPr>
          </w:p>
        </w:tc>
        <w:tc>
          <w:tcPr>
            <w:tcW w:w="746" w:type="dxa"/>
            <w:noWrap w:val="0"/>
            <w:vAlign w:val="center"/>
          </w:tcPr>
          <w:p>
            <w:pPr>
              <w:spacing w:line="440" w:lineRule="exact"/>
              <w:jc w:val="center"/>
              <w:rPr>
                <w:rFonts w:ascii="宋体" w:hAnsi="宋体"/>
                <w:color w:val="000000"/>
                <w:szCs w:val="21"/>
              </w:rPr>
            </w:pPr>
          </w:p>
        </w:tc>
        <w:tc>
          <w:tcPr>
            <w:tcW w:w="1672" w:type="dxa"/>
            <w:noWrap w:val="0"/>
            <w:vAlign w:val="center"/>
          </w:tcPr>
          <w:p>
            <w:pPr>
              <w:spacing w:line="440" w:lineRule="exact"/>
              <w:jc w:val="center"/>
              <w:rPr>
                <w:rFonts w:ascii="宋体" w:hAnsi="宋体"/>
                <w:color w:val="000000"/>
                <w:szCs w:val="21"/>
              </w:rPr>
            </w:pPr>
          </w:p>
        </w:tc>
        <w:tc>
          <w:tcPr>
            <w:tcW w:w="691" w:type="dxa"/>
            <w:noWrap w:val="0"/>
            <w:vAlign w:val="center"/>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center"/>
          </w:tcPr>
          <w:p>
            <w:pPr>
              <w:jc w:val="center"/>
              <w:rPr>
                <w:rFonts w:hint="eastAsia" w:ascii="宋体" w:hAnsi="宋体"/>
                <w:bCs/>
                <w:color w:val="auto"/>
                <w:szCs w:val="21"/>
              </w:rPr>
            </w:pPr>
            <w:r>
              <w:rPr>
                <w:rFonts w:hint="eastAsia" w:ascii="宋体" w:hAnsi="宋体"/>
                <w:bCs/>
                <w:color w:val="auto"/>
                <w:szCs w:val="21"/>
              </w:rPr>
              <w:t>项目技术负责人</w:t>
            </w:r>
          </w:p>
        </w:tc>
        <w:tc>
          <w:tcPr>
            <w:tcW w:w="1073" w:type="dxa"/>
            <w:noWrap w:val="0"/>
            <w:vAlign w:val="top"/>
          </w:tcPr>
          <w:p>
            <w:pPr>
              <w:spacing w:line="440" w:lineRule="exact"/>
              <w:jc w:val="center"/>
              <w:rPr>
                <w:rFonts w:hint="eastAsia"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center"/>
          </w:tcPr>
          <w:p>
            <w:pPr>
              <w:jc w:val="center"/>
              <w:rPr>
                <w:rFonts w:hint="eastAsia" w:ascii="宋体" w:hAnsi="宋体"/>
                <w:bCs/>
                <w:color w:val="auto"/>
                <w:szCs w:val="21"/>
              </w:rPr>
            </w:pPr>
            <w:r>
              <w:rPr>
                <w:rFonts w:hint="eastAsia" w:ascii="宋体" w:hAnsi="宋体"/>
                <w:bCs/>
                <w:color w:val="auto"/>
                <w:szCs w:val="21"/>
              </w:rPr>
              <w:t>施工员</w:t>
            </w:r>
          </w:p>
        </w:tc>
        <w:tc>
          <w:tcPr>
            <w:tcW w:w="1073" w:type="dxa"/>
            <w:noWrap w:val="0"/>
            <w:vAlign w:val="top"/>
          </w:tcPr>
          <w:p>
            <w:pPr>
              <w:spacing w:line="440" w:lineRule="exact"/>
              <w:jc w:val="center"/>
              <w:rPr>
                <w:rFonts w:hint="eastAsia"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center"/>
          </w:tcPr>
          <w:p>
            <w:pPr>
              <w:jc w:val="center"/>
              <w:rPr>
                <w:rFonts w:hint="eastAsia" w:ascii="宋体" w:hAnsi="宋体"/>
                <w:bCs/>
                <w:color w:val="auto"/>
                <w:szCs w:val="21"/>
              </w:rPr>
            </w:pPr>
            <w:r>
              <w:rPr>
                <w:rFonts w:hint="eastAsia" w:ascii="宋体" w:hAnsi="宋体"/>
                <w:bCs/>
                <w:color w:val="auto"/>
                <w:szCs w:val="21"/>
              </w:rPr>
              <w:t>质检员</w:t>
            </w: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67" w:type="dxa"/>
            <w:noWrap w:val="0"/>
            <w:vAlign w:val="center"/>
          </w:tcPr>
          <w:p>
            <w:pPr>
              <w:jc w:val="center"/>
              <w:rPr>
                <w:rFonts w:hint="eastAsia" w:ascii="宋体" w:hAnsi="宋体"/>
                <w:bCs/>
                <w:color w:val="auto"/>
                <w:szCs w:val="21"/>
              </w:rPr>
            </w:pPr>
            <w:r>
              <w:rPr>
                <w:rFonts w:hint="eastAsia" w:ascii="宋体" w:hAnsi="宋体"/>
                <w:bCs/>
                <w:color w:val="auto"/>
                <w:szCs w:val="21"/>
              </w:rPr>
              <w:t>安全员</w:t>
            </w:r>
          </w:p>
        </w:tc>
        <w:tc>
          <w:tcPr>
            <w:tcW w:w="1073" w:type="dxa"/>
            <w:noWrap w:val="0"/>
            <w:vAlign w:val="top"/>
          </w:tcPr>
          <w:p>
            <w:pPr>
              <w:spacing w:line="440" w:lineRule="exact"/>
              <w:jc w:val="center"/>
              <w:rPr>
                <w:rFonts w:hint="eastAsia"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ascii="宋体" w:hAnsi="宋体"/>
                <w:color w:val="auto"/>
                <w:szCs w:val="21"/>
              </w:rPr>
            </w:pPr>
            <w:r>
              <w:rPr>
                <w:rFonts w:hint="eastAsia" w:ascii="宋体" w:hAnsi="宋体"/>
                <w:bCs/>
                <w:color w:val="auto"/>
                <w:szCs w:val="21"/>
              </w:rPr>
              <w:t>材料员</w:t>
            </w: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ascii="宋体" w:hAnsi="宋体"/>
                <w:color w:val="auto"/>
                <w:szCs w:val="21"/>
              </w:rPr>
            </w:pPr>
            <w:r>
              <w:rPr>
                <w:rFonts w:hint="eastAsia" w:ascii="宋体" w:hAnsi="宋体"/>
                <w:bCs/>
                <w:color w:val="auto"/>
                <w:szCs w:val="21"/>
              </w:rPr>
              <w:t>预算员</w:t>
            </w: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ascii="宋体" w:hAnsi="宋体"/>
                <w:color w:val="auto"/>
                <w:szCs w:val="21"/>
              </w:rPr>
            </w:pPr>
            <w:r>
              <w:rPr>
                <w:rFonts w:hint="eastAsia" w:ascii="宋体" w:hAnsi="宋体"/>
                <w:color w:val="auto"/>
                <w:szCs w:val="21"/>
              </w:rPr>
              <w:t>资料员</w:t>
            </w: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ascii="宋体" w:hAnsi="宋体"/>
                <w:color w:val="auto"/>
                <w:szCs w:val="21"/>
              </w:rPr>
            </w:pP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dxa"/>
            <w:noWrap w:val="0"/>
            <w:vAlign w:val="top"/>
          </w:tcPr>
          <w:p>
            <w:pPr>
              <w:spacing w:line="440" w:lineRule="exact"/>
              <w:jc w:val="center"/>
              <w:rPr>
                <w:rFonts w:ascii="宋体" w:hAnsi="宋体"/>
                <w:color w:val="000000"/>
                <w:szCs w:val="21"/>
              </w:rPr>
            </w:pPr>
          </w:p>
        </w:tc>
        <w:tc>
          <w:tcPr>
            <w:tcW w:w="1073" w:type="dxa"/>
            <w:noWrap w:val="0"/>
            <w:vAlign w:val="top"/>
          </w:tcPr>
          <w:p>
            <w:pPr>
              <w:spacing w:line="440" w:lineRule="exact"/>
              <w:jc w:val="center"/>
              <w:rPr>
                <w:rFonts w:ascii="宋体" w:hAnsi="宋体"/>
                <w:color w:val="000000"/>
                <w:szCs w:val="21"/>
              </w:rPr>
            </w:pPr>
          </w:p>
        </w:tc>
        <w:tc>
          <w:tcPr>
            <w:tcW w:w="865" w:type="dxa"/>
            <w:noWrap w:val="0"/>
            <w:vAlign w:val="top"/>
          </w:tcPr>
          <w:p>
            <w:pPr>
              <w:spacing w:line="440" w:lineRule="exact"/>
              <w:jc w:val="center"/>
              <w:rPr>
                <w:rFonts w:ascii="宋体" w:hAnsi="宋体"/>
                <w:color w:val="000000"/>
                <w:szCs w:val="21"/>
              </w:rPr>
            </w:pPr>
          </w:p>
        </w:tc>
        <w:tc>
          <w:tcPr>
            <w:tcW w:w="1077" w:type="dxa"/>
            <w:noWrap w:val="0"/>
            <w:vAlign w:val="top"/>
          </w:tcPr>
          <w:p>
            <w:pPr>
              <w:spacing w:line="440" w:lineRule="exact"/>
              <w:jc w:val="center"/>
              <w:rPr>
                <w:rFonts w:ascii="宋体" w:hAnsi="宋体"/>
                <w:color w:val="000000"/>
                <w:szCs w:val="21"/>
              </w:rPr>
            </w:pPr>
          </w:p>
        </w:tc>
        <w:tc>
          <w:tcPr>
            <w:tcW w:w="748" w:type="dxa"/>
            <w:noWrap w:val="0"/>
            <w:vAlign w:val="top"/>
          </w:tcPr>
          <w:p>
            <w:pPr>
              <w:spacing w:line="440" w:lineRule="exact"/>
              <w:jc w:val="center"/>
              <w:rPr>
                <w:rFonts w:ascii="宋体" w:hAnsi="宋体"/>
                <w:color w:val="000000"/>
                <w:szCs w:val="21"/>
              </w:rPr>
            </w:pPr>
          </w:p>
        </w:tc>
        <w:tc>
          <w:tcPr>
            <w:tcW w:w="1227" w:type="dxa"/>
            <w:noWrap w:val="0"/>
            <w:vAlign w:val="top"/>
          </w:tcPr>
          <w:p>
            <w:pPr>
              <w:spacing w:line="440" w:lineRule="exact"/>
              <w:jc w:val="center"/>
              <w:rPr>
                <w:rFonts w:ascii="宋体" w:hAnsi="宋体"/>
                <w:color w:val="000000"/>
                <w:szCs w:val="21"/>
              </w:rPr>
            </w:pPr>
          </w:p>
        </w:tc>
        <w:tc>
          <w:tcPr>
            <w:tcW w:w="746" w:type="dxa"/>
            <w:noWrap w:val="0"/>
            <w:vAlign w:val="top"/>
          </w:tcPr>
          <w:p>
            <w:pPr>
              <w:spacing w:line="440" w:lineRule="exact"/>
              <w:jc w:val="center"/>
              <w:rPr>
                <w:rFonts w:ascii="宋体" w:hAnsi="宋体"/>
                <w:color w:val="000000"/>
                <w:szCs w:val="21"/>
              </w:rPr>
            </w:pPr>
          </w:p>
        </w:tc>
        <w:tc>
          <w:tcPr>
            <w:tcW w:w="1672" w:type="dxa"/>
            <w:noWrap w:val="0"/>
            <w:vAlign w:val="top"/>
          </w:tcPr>
          <w:p>
            <w:pPr>
              <w:spacing w:line="440" w:lineRule="exact"/>
              <w:jc w:val="center"/>
              <w:rPr>
                <w:rFonts w:ascii="宋体" w:hAnsi="宋体"/>
                <w:color w:val="000000"/>
                <w:szCs w:val="21"/>
              </w:rPr>
            </w:pPr>
          </w:p>
        </w:tc>
        <w:tc>
          <w:tcPr>
            <w:tcW w:w="691" w:type="dxa"/>
            <w:noWrap w:val="0"/>
            <w:vAlign w:val="top"/>
          </w:tcPr>
          <w:p>
            <w:pPr>
              <w:spacing w:line="440" w:lineRule="exact"/>
              <w:jc w:val="center"/>
              <w:rPr>
                <w:rFonts w:ascii="宋体" w:hAnsi="宋体"/>
                <w:color w:val="000000"/>
                <w:szCs w:val="21"/>
              </w:rPr>
            </w:pPr>
          </w:p>
        </w:tc>
      </w:tr>
    </w:tbl>
    <w:p>
      <w:pPr>
        <w:spacing w:line="440" w:lineRule="exact"/>
        <w:jc w:val="left"/>
        <w:rPr>
          <w:rFonts w:hint="eastAsia" w:ascii="宋体" w:hAnsi="宋体"/>
          <w:color w:val="000000"/>
          <w:sz w:val="24"/>
          <w:szCs w:val="21"/>
        </w:rPr>
      </w:pPr>
      <w:r>
        <w:rPr>
          <w:rFonts w:hint="eastAsia" w:ascii="宋体" w:hAnsi="宋体"/>
          <w:color w:val="000000"/>
          <w:sz w:val="24"/>
          <w:szCs w:val="21"/>
        </w:rPr>
        <w:t>注：本工程一旦我单位中标，将配备上述项目管理人员。上述填报内容真实，  如不真实，将按照有关规定接受处理。</w:t>
      </w:r>
    </w:p>
    <w:p>
      <w:pPr>
        <w:spacing w:before="120" w:beforeLines="50" w:after="240" w:afterLines="100" w:line="420" w:lineRule="exact"/>
        <w:rPr>
          <w:rFonts w:hint="eastAsia" w:ascii="宋体" w:hAnsi="宋体"/>
          <w:color w:val="000000"/>
          <w:szCs w:val="21"/>
        </w:rPr>
      </w:pPr>
      <w:r>
        <w:rPr>
          <w:rFonts w:ascii="宋体" w:hAnsi="宋体"/>
          <w:color w:val="000000"/>
          <w:szCs w:val="21"/>
        </w:rPr>
        <w:br w:type="page"/>
      </w:r>
      <w:r>
        <w:rPr>
          <w:rFonts w:hint="eastAsia" w:ascii="宋体" w:hAnsi="宋体"/>
          <w:color w:val="000000"/>
          <w:szCs w:val="21"/>
        </w:rPr>
        <w:t>（二）主要人员简历表</w:t>
      </w:r>
    </w:p>
    <w:p>
      <w:pPr>
        <w:spacing w:line="420" w:lineRule="exact"/>
        <w:rPr>
          <w:rFonts w:hint="eastAsia" w:ascii="宋体" w:hAnsi="宋体"/>
          <w:color w:val="000000"/>
          <w:szCs w:val="21"/>
        </w:rPr>
      </w:pPr>
      <w:r>
        <w:rPr>
          <w:rFonts w:hint="eastAsia" w:ascii="宋体" w:hAnsi="宋体"/>
          <w:color w:val="000000"/>
          <w:szCs w:val="21"/>
        </w:rPr>
        <w:t>附1：项目经理简历表</w:t>
      </w:r>
    </w:p>
    <w:p>
      <w:pPr>
        <w:spacing w:line="420" w:lineRule="exact"/>
        <w:rPr>
          <w:rFonts w:hint="eastAsia" w:ascii="宋体" w:hAnsi="宋体"/>
          <w:color w:val="000000"/>
          <w:szCs w:val="21"/>
        </w:rPr>
      </w:pPr>
      <w:r>
        <w:rPr>
          <w:rFonts w:hint="eastAsia" w:ascii="宋体" w:hAnsi="宋体"/>
          <w:color w:val="000000"/>
          <w:szCs w:val="21"/>
        </w:rPr>
        <w:t>项目经理应附建造师注册证书、身份证复印件</w:t>
      </w:r>
      <w:r>
        <w:rPr>
          <w:rFonts w:hint="eastAsia" w:ascii="宋体" w:hAnsi="宋体"/>
          <w:color w:val="000000"/>
          <w:szCs w:val="21"/>
          <w:lang w:eastAsia="zh-CN"/>
        </w:rPr>
        <w:t>、</w:t>
      </w:r>
      <w:r>
        <w:rPr>
          <w:rFonts w:hint="eastAsia" w:ascii="宋体" w:hAnsi="宋体"/>
          <w:color w:val="000000"/>
          <w:szCs w:val="21"/>
        </w:rPr>
        <w:t>及未担任其他在施建设工程项目项目经理的承诺书，管理过的项目业绩须附中标通知书、合同协议书复印件。类似项目限于以项目经理身份参与的项目。</w:t>
      </w:r>
    </w:p>
    <w:tbl>
      <w:tblPr>
        <w:tblStyle w:val="4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color w:val="000000"/>
                <w:szCs w:val="21"/>
              </w:rPr>
            </w:pPr>
            <w:r>
              <w:rPr>
                <w:rFonts w:hint="eastAsia" w:ascii="宋体" w:hAnsi="宋体"/>
                <w:color w:val="000000"/>
                <w:szCs w:val="21"/>
              </w:rPr>
              <w:t>姓  名</w:t>
            </w: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r>
              <w:rPr>
                <w:rFonts w:hint="eastAsia" w:ascii="宋体" w:hAnsi="宋体"/>
                <w:color w:val="000000"/>
                <w:szCs w:val="21"/>
              </w:rPr>
              <w:t>年  龄</w:t>
            </w: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r>
              <w:rPr>
                <w:rFonts w:hint="eastAsia" w:ascii="宋体" w:hAnsi="宋体"/>
                <w:color w:val="000000"/>
                <w:szCs w:val="21"/>
              </w:rPr>
              <w:t>学历</w:t>
            </w: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color w:val="000000"/>
                <w:szCs w:val="21"/>
              </w:rPr>
            </w:pPr>
            <w:r>
              <w:rPr>
                <w:rFonts w:hint="eastAsia" w:ascii="宋体" w:hAnsi="宋体"/>
                <w:color w:val="000000"/>
                <w:szCs w:val="21"/>
              </w:rPr>
              <w:t>职  称</w:t>
            </w: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r>
              <w:rPr>
                <w:rFonts w:hint="eastAsia" w:ascii="宋体" w:hAnsi="宋体"/>
                <w:color w:val="000000"/>
                <w:szCs w:val="21"/>
              </w:rPr>
              <w:t>职  务</w:t>
            </w: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r>
              <w:rPr>
                <w:rFonts w:hint="eastAsia" w:ascii="宋体" w:hAnsi="宋体"/>
                <w:color w:val="000000"/>
                <w:szCs w:val="21"/>
              </w:rPr>
              <w:t>拟在本工程任职</w:t>
            </w:r>
          </w:p>
        </w:tc>
        <w:tc>
          <w:tcPr>
            <w:tcW w:w="2441" w:type="dxa"/>
            <w:noWrap w:val="0"/>
            <w:vAlign w:val="center"/>
          </w:tcPr>
          <w:p>
            <w:pPr>
              <w:jc w:val="center"/>
              <w:rPr>
                <w:rFonts w:hint="eastAsia" w:ascii="宋体" w:hAnsi="宋体"/>
                <w:color w:val="000000"/>
                <w:szCs w:val="21"/>
              </w:rPr>
            </w:pPr>
            <w:r>
              <w:rPr>
                <w:rFonts w:hint="eastAsia" w:ascii="宋体" w:hAnsi="宋体"/>
                <w:color w:val="000000"/>
                <w:szCs w:val="21"/>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noWrap w:val="0"/>
            <w:vAlign w:val="center"/>
          </w:tcPr>
          <w:p>
            <w:pPr>
              <w:jc w:val="center"/>
              <w:rPr>
                <w:rFonts w:hint="eastAsia" w:ascii="宋体" w:hAnsi="宋体"/>
                <w:color w:val="000000"/>
                <w:szCs w:val="21"/>
              </w:rPr>
            </w:pPr>
            <w:r>
              <w:rPr>
                <w:rFonts w:hint="eastAsia" w:ascii="宋体" w:hAnsi="宋体"/>
                <w:color w:val="000000"/>
                <w:szCs w:val="21"/>
              </w:rPr>
              <w:t>注册建造师执业资格等级</w:t>
            </w:r>
          </w:p>
        </w:tc>
        <w:tc>
          <w:tcPr>
            <w:tcW w:w="1275" w:type="dxa"/>
            <w:noWrap w:val="0"/>
            <w:vAlign w:val="center"/>
          </w:tcPr>
          <w:p>
            <w:pPr>
              <w:jc w:val="center"/>
              <w:rPr>
                <w:rFonts w:hint="eastAsia" w:ascii="宋体" w:hAnsi="宋体"/>
                <w:color w:val="000000"/>
                <w:szCs w:val="21"/>
              </w:rPr>
            </w:pPr>
            <w:r>
              <w:rPr>
                <w:rFonts w:hint="eastAsia" w:ascii="宋体" w:hAnsi="宋体"/>
                <w:color w:val="000000"/>
                <w:szCs w:val="21"/>
              </w:rPr>
              <w:t xml:space="preserve">      级</w:t>
            </w:r>
          </w:p>
        </w:tc>
        <w:tc>
          <w:tcPr>
            <w:tcW w:w="1843" w:type="dxa"/>
            <w:noWrap w:val="0"/>
            <w:vAlign w:val="center"/>
          </w:tcPr>
          <w:p>
            <w:pPr>
              <w:jc w:val="center"/>
              <w:rPr>
                <w:rFonts w:hint="eastAsia" w:ascii="宋体" w:hAnsi="宋体"/>
                <w:color w:val="000000"/>
                <w:szCs w:val="21"/>
              </w:rPr>
            </w:pPr>
            <w:r>
              <w:rPr>
                <w:rFonts w:hint="eastAsia" w:ascii="宋体" w:hAnsi="宋体"/>
                <w:color w:val="000000"/>
                <w:szCs w:val="21"/>
              </w:rPr>
              <w:t>建造师专业</w:t>
            </w: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noWrap w:val="0"/>
            <w:vAlign w:val="center"/>
          </w:tcPr>
          <w:p>
            <w:pPr>
              <w:jc w:val="center"/>
              <w:rPr>
                <w:rFonts w:hint="eastAsia" w:ascii="宋体" w:hAnsi="宋体"/>
                <w:color w:val="000000"/>
                <w:szCs w:val="21"/>
              </w:rPr>
            </w:pPr>
            <w:r>
              <w:rPr>
                <w:rFonts w:hint="eastAsia" w:ascii="宋体" w:hAnsi="宋体"/>
                <w:color w:val="000000"/>
                <w:szCs w:val="21"/>
              </w:rPr>
              <w:t>安全生产考核合格证书</w:t>
            </w:r>
          </w:p>
        </w:tc>
        <w:tc>
          <w:tcPr>
            <w:tcW w:w="5559" w:type="dxa"/>
            <w:gridSpan w:val="3"/>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color w:val="000000"/>
                <w:szCs w:val="21"/>
              </w:rPr>
            </w:pPr>
            <w:r>
              <w:rPr>
                <w:rFonts w:hint="eastAsia" w:ascii="宋体" w:hAnsi="宋体"/>
                <w:color w:val="000000"/>
                <w:szCs w:val="21"/>
              </w:rPr>
              <w:t>毕业学校</w:t>
            </w:r>
          </w:p>
        </w:tc>
        <w:tc>
          <w:tcPr>
            <w:tcW w:w="7728" w:type="dxa"/>
            <w:gridSpan w:val="5"/>
            <w:noWrap w:val="0"/>
            <w:vAlign w:val="center"/>
          </w:tcPr>
          <w:p>
            <w:pPr>
              <w:ind w:firstLine="840" w:firstLineChars="400"/>
              <w:rPr>
                <w:rFonts w:hint="eastAsia" w:ascii="宋体" w:hAnsi="宋体"/>
                <w:color w:val="000000"/>
                <w:szCs w:val="21"/>
              </w:rPr>
            </w:pPr>
            <w:r>
              <w:rPr>
                <w:rFonts w:hint="eastAsia" w:ascii="宋体" w:hAnsi="宋体"/>
                <w:color w:val="00000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noWrap w:val="0"/>
            <w:vAlign w:val="center"/>
          </w:tcPr>
          <w:p>
            <w:pPr>
              <w:jc w:val="center"/>
              <w:rPr>
                <w:rFonts w:hint="eastAsia" w:ascii="宋体" w:hAnsi="宋体"/>
                <w:color w:val="000000"/>
                <w:szCs w:val="21"/>
              </w:rPr>
            </w:pPr>
            <w:r>
              <w:rPr>
                <w:rFonts w:hint="eastAsia" w:ascii="宋体" w:hAnsi="宋体"/>
                <w:color w:val="000000"/>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pPr>
              <w:jc w:val="center"/>
              <w:rPr>
                <w:rFonts w:hint="eastAsia" w:ascii="宋体" w:hAnsi="宋体"/>
                <w:color w:val="000000"/>
                <w:szCs w:val="21"/>
              </w:rPr>
            </w:pPr>
            <w:r>
              <w:rPr>
                <w:rFonts w:hint="eastAsia" w:ascii="宋体" w:hAnsi="宋体"/>
                <w:color w:val="000000"/>
                <w:szCs w:val="21"/>
              </w:rPr>
              <w:t>时  间</w:t>
            </w:r>
          </w:p>
        </w:tc>
        <w:tc>
          <w:tcPr>
            <w:tcW w:w="3444" w:type="dxa"/>
            <w:gridSpan w:val="3"/>
            <w:noWrap w:val="0"/>
            <w:vAlign w:val="center"/>
          </w:tcPr>
          <w:p>
            <w:pPr>
              <w:jc w:val="center"/>
              <w:rPr>
                <w:rFonts w:hint="eastAsia" w:ascii="宋体" w:hAnsi="宋体"/>
                <w:color w:val="000000"/>
                <w:szCs w:val="21"/>
              </w:rPr>
            </w:pPr>
            <w:r>
              <w:rPr>
                <w:rFonts w:hint="eastAsia" w:ascii="宋体" w:hAnsi="宋体"/>
                <w:color w:val="000000"/>
                <w:szCs w:val="21"/>
              </w:rPr>
              <w:t>参加过的类似项目名称</w:t>
            </w:r>
          </w:p>
        </w:tc>
        <w:tc>
          <w:tcPr>
            <w:tcW w:w="1843" w:type="dxa"/>
            <w:noWrap w:val="0"/>
            <w:vAlign w:val="center"/>
          </w:tcPr>
          <w:p>
            <w:pPr>
              <w:jc w:val="center"/>
              <w:rPr>
                <w:rFonts w:hint="eastAsia" w:ascii="宋体" w:hAnsi="宋体"/>
                <w:color w:val="000000"/>
                <w:szCs w:val="21"/>
              </w:rPr>
            </w:pPr>
            <w:r>
              <w:rPr>
                <w:rFonts w:hint="eastAsia" w:ascii="宋体" w:hAnsi="宋体"/>
                <w:color w:val="000000"/>
                <w:szCs w:val="21"/>
              </w:rPr>
              <w:t>工程概况说明</w:t>
            </w:r>
          </w:p>
        </w:tc>
        <w:tc>
          <w:tcPr>
            <w:tcW w:w="2441" w:type="dxa"/>
            <w:noWrap w:val="0"/>
            <w:vAlign w:val="center"/>
          </w:tcPr>
          <w:p>
            <w:pPr>
              <w:jc w:val="center"/>
              <w:rPr>
                <w:rFonts w:hint="eastAsia" w:ascii="宋体" w:hAnsi="宋体"/>
                <w:color w:val="000000"/>
                <w:szCs w:val="21"/>
              </w:rPr>
            </w:pPr>
            <w:r>
              <w:rPr>
                <w:rFonts w:hint="eastAsia" w:ascii="宋体" w:hAnsi="宋体"/>
                <w:color w:val="000000"/>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pPr>
              <w:jc w:val="center"/>
              <w:rPr>
                <w:rFonts w:hint="eastAsia" w:ascii="宋体" w:hAnsi="宋体"/>
                <w:color w:val="000000"/>
                <w:szCs w:val="21"/>
              </w:rPr>
            </w:pPr>
          </w:p>
        </w:tc>
        <w:tc>
          <w:tcPr>
            <w:tcW w:w="1035" w:type="dxa"/>
            <w:noWrap w:val="0"/>
            <w:vAlign w:val="center"/>
          </w:tcPr>
          <w:p>
            <w:pPr>
              <w:jc w:val="center"/>
              <w:rPr>
                <w:rFonts w:hint="eastAsia" w:ascii="宋体" w:hAnsi="宋体"/>
                <w:color w:val="000000"/>
                <w:szCs w:val="21"/>
              </w:rPr>
            </w:pPr>
          </w:p>
        </w:tc>
        <w:tc>
          <w:tcPr>
            <w:tcW w:w="1134" w:type="dxa"/>
            <w:noWrap w:val="0"/>
            <w:vAlign w:val="center"/>
          </w:tcPr>
          <w:p>
            <w:pPr>
              <w:jc w:val="center"/>
              <w:rPr>
                <w:rFonts w:hint="eastAsia" w:ascii="宋体" w:hAnsi="宋体"/>
                <w:color w:val="000000"/>
                <w:szCs w:val="21"/>
              </w:rPr>
            </w:pPr>
          </w:p>
        </w:tc>
        <w:tc>
          <w:tcPr>
            <w:tcW w:w="1275" w:type="dxa"/>
            <w:noWrap w:val="0"/>
            <w:vAlign w:val="center"/>
          </w:tcPr>
          <w:p>
            <w:pPr>
              <w:jc w:val="center"/>
              <w:rPr>
                <w:rFonts w:hint="eastAsia" w:ascii="宋体" w:hAnsi="宋体"/>
                <w:color w:val="000000"/>
                <w:szCs w:val="21"/>
              </w:rPr>
            </w:pPr>
          </w:p>
        </w:tc>
        <w:tc>
          <w:tcPr>
            <w:tcW w:w="1843" w:type="dxa"/>
            <w:noWrap w:val="0"/>
            <w:vAlign w:val="center"/>
          </w:tcPr>
          <w:p>
            <w:pPr>
              <w:jc w:val="center"/>
              <w:rPr>
                <w:rFonts w:hint="eastAsia" w:ascii="宋体" w:hAnsi="宋体"/>
                <w:color w:val="000000"/>
                <w:szCs w:val="21"/>
              </w:rPr>
            </w:pPr>
          </w:p>
        </w:tc>
        <w:tc>
          <w:tcPr>
            <w:tcW w:w="2441" w:type="dxa"/>
            <w:noWrap w:val="0"/>
            <w:vAlign w:val="center"/>
          </w:tcPr>
          <w:p>
            <w:pPr>
              <w:jc w:val="center"/>
              <w:rPr>
                <w:rFonts w:hint="eastAsia" w:ascii="宋体" w:hAnsi="宋体"/>
                <w:color w:val="000000"/>
                <w:szCs w:val="21"/>
              </w:rPr>
            </w:pPr>
          </w:p>
        </w:tc>
      </w:tr>
    </w:tbl>
    <w:p>
      <w:pPr>
        <w:pStyle w:val="26"/>
        <w:spacing w:line="240" w:lineRule="auto"/>
        <w:ind w:firstLine="480"/>
        <w:rPr>
          <w:rFonts w:ascii="宋体" w:hAnsi="宋体"/>
          <w:color w:val="000000"/>
          <w:szCs w:val="21"/>
        </w:rPr>
      </w:pPr>
      <w:r>
        <w:rPr>
          <w:rFonts w:hint="eastAsia" w:ascii="宋体" w:hAnsi="宋体"/>
          <w:color w:val="000000"/>
          <w:szCs w:val="21"/>
        </w:rPr>
        <w:t xml:space="preserve">注： </w:t>
      </w:r>
      <w:r>
        <w:rPr>
          <w:rFonts w:hint="eastAsia" w:ascii="宋体" w:hAnsi="宋体"/>
          <w:color w:val="000000"/>
          <w:kern w:val="0"/>
          <w:szCs w:val="21"/>
        </w:rPr>
        <w:t>承包人若需要更换本工程</w:t>
      </w:r>
      <w:r>
        <w:rPr>
          <w:rFonts w:hint="eastAsia" w:ascii="宋体" w:hAnsi="宋体"/>
          <w:color w:val="000000"/>
          <w:kern w:val="0"/>
          <w:szCs w:val="21"/>
          <w:lang w:eastAsia="zh-CN"/>
        </w:rPr>
        <w:t>谈判响应性文件</w:t>
      </w:r>
      <w:r>
        <w:rPr>
          <w:rFonts w:hint="eastAsia" w:ascii="宋体" w:hAnsi="宋体"/>
          <w:color w:val="000000"/>
          <w:kern w:val="0"/>
          <w:szCs w:val="21"/>
        </w:rPr>
        <w:t>中原有建造师及人员时须经发包人同意。未经发包人同意，承包人更换人员，承包人应承担违约责任。并且按照中标价</w:t>
      </w:r>
      <w:r>
        <w:rPr>
          <w:rFonts w:hint="eastAsia" w:ascii="宋体" w:hAnsi="宋体"/>
          <w:color w:val="000000"/>
          <w:kern w:val="0"/>
          <w:szCs w:val="21"/>
          <w:u w:val="single"/>
        </w:rPr>
        <w:t xml:space="preserve"> </w:t>
      </w:r>
      <w:r>
        <w:rPr>
          <w:rFonts w:hint="eastAsia" w:ascii="宋体" w:hAnsi="宋体"/>
          <w:bCs/>
          <w:color w:val="000000"/>
          <w:kern w:val="0"/>
          <w:szCs w:val="21"/>
          <w:u w:val="single"/>
        </w:rPr>
        <w:t>5</w:t>
      </w:r>
      <w:r>
        <w:rPr>
          <w:rFonts w:hint="eastAsia" w:ascii="宋体" w:hAnsi="宋体"/>
          <w:color w:val="000000"/>
          <w:kern w:val="0"/>
          <w:szCs w:val="21"/>
          <w:u w:val="single"/>
        </w:rPr>
        <w:t xml:space="preserve"> </w:t>
      </w:r>
      <w:r>
        <w:rPr>
          <w:rFonts w:hint="eastAsia" w:ascii="宋体" w:hAnsi="宋体"/>
          <w:bCs/>
          <w:color w:val="000000"/>
          <w:kern w:val="0"/>
          <w:szCs w:val="21"/>
        </w:rPr>
        <w:t>％</w:t>
      </w:r>
      <w:r>
        <w:rPr>
          <w:rFonts w:hint="eastAsia" w:ascii="宋体" w:hAnsi="宋体"/>
          <w:color w:val="000000"/>
          <w:kern w:val="0"/>
          <w:szCs w:val="21"/>
        </w:rPr>
        <w:t xml:space="preserve"> 给发包人支付违约金。</w:t>
      </w:r>
    </w:p>
    <w:p>
      <w:pPr>
        <w:spacing w:line="420" w:lineRule="exact"/>
        <w:rPr>
          <w:rFonts w:hint="eastAsia" w:ascii="宋体" w:hAnsi="宋体"/>
          <w:color w:val="000000"/>
          <w:szCs w:val="21"/>
        </w:rPr>
      </w:pPr>
      <w:r>
        <w:rPr>
          <w:rFonts w:ascii="宋体" w:hAnsi="宋体"/>
          <w:color w:val="000000"/>
          <w:szCs w:val="21"/>
        </w:rPr>
        <w:br w:type="page"/>
      </w:r>
      <w:r>
        <w:rPr>
          <w:rFonts w:hint="eastAsia" w:ascii="宋体" w:hAnsi="宋体"/>
          <w:color w:val="000000"/>
          <w:szCs w:val="21"/>
        </w:rPr>
        <w:t>附2：主要项目管理人员简历表</w:t>
      </w:r>
    </w:p>
    <w:p>
      <w:pPr>
        <w:spacing w:line="420" w:lineRule="exact"/>
        <w:rPr>
          <w:rFonts w:hint="eastAsia" w:ascii="宋体" w:hAnsi="宋体"/>
          <w:color w:val="000000"/>
          <w:szCs w:val="21"/>
        </w:rPr>
      </w:pPr>
      <w:r>
        <w:rPr>
          <w:rFonts w:hint="eastAsia" w:ascii="宋体" w:hAnsi="宋体"/>
          <w:color w:val="000000"/>
          <w:szCs w:val="21"/>
        </w:rPr>
        <w:t>主要项目管理人员指项目技术负责人、施工员、质检员、安全员、材料员、预算员、资料员，应附岗位证书、身份证复印件，专职安全生产管理人员应附安全生产考核合格证书及岗位证，主要业绩须附合同协议书。</w:t>
      </w:r>
    </w:p>
    <w:p>
      <w:pPr>
        <w:topLinePunct/>
        <w:spacing w:line="440" w:lineRule="exact"/>
        <w:jc w:val="center"/>
        <w:rPr>
          <w:rFonts w:ascii="宋体" w:hAnsi="宋体"/>
          <w:color w:val="000000"/>
          <w:szCs w:val="21"/>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noWrap w:val="0"/>
            <w:vAlign w:val="center"/>
          </w:tcPr>
          <w:p>
            <w:pPr>
              <w:spacing w:line="440" w:lineRule="exact"/>
              <w:rPr>
                <w:rFonts w:hint="eastAsia" w:ascii="宋体" w:hAnsi="宋体"/>
                <w:color w:val="000000"/>
                <w:szCs w:val="21"/>
              </w:rPr>
            </w:pPr>
            <w:r>
              <w:rPr>
                <w:rFonts w:hint="eastAsia" w:ascii="宋体" w:hAnsi="宋体"/>
                <w:color w:val="000000"/>
                <w:szCs w:val="21"/>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spacing w:line="440" w:lineRule="exact"/>
              <w:rPr>
                <w:rFonts w:hint="eastAsia" w:ascii="宋体" w:hAnsi="宋体"/>
                <w:color w:val="000000"/>
                <w:szCs w:val="21"/>
              </w:rPr>
            </w:pPr>
            <w:r>
              <w:rPr>
                <w:rFonts w:hint="eastAsia" w:ascii="宋体" w:hAnsi="宋体"/>
                <w:color w:val="000000"/>
                <w:szCs w:val="21"/>
              </w:rPr>
              <w:t>姓名</w:t>
            </w:r>
          </w:p>
        </w:tc>
        <w:tc>
          <w:tcPr>
            <w:tcW w:w="3420" w:type="dxa"/>
            <w:noWrap w:val="0"/>
            <w:vAlign w:val="center"/>
          </w:tcPr>
          <w:p>
            <w:pPr>
              <w:spacing w:line="440" w:lineRule="exact"/>
              <w:rPr>
                <w:rFonts w:hint="eastAsia" w:ascii="宋体" w:hAnsi="宋体"/>
                <w:color w:val="000000"/>
                <w:szCs w:val="21"/>
              </w:rPr>
            </w:pPr>
          </w:p>
        </w:tc>
        <w:tc>
          <w:tcPr>
            <w:tcW w:w="1261" w:type="dxa"/>
            <w:noWrap w:val="0"/>
            <w:vAlign w:val="center"/>
          </w:tcPr>
          <w:p>
            <w:pPr>
              <w:spacing w:line="440" w:lineRule="exact"/>
              <w:rPr>
                <w:rFonts w:hint="eastAsia" w:ascii="宋体" w:hAnsi="宋体"/>
                <w:color w:val="000000"/>
                <w:szCs w:val="21"/>
              </w:rPr>
            </w:pPr>
            <w:r>
              <w:rPr>
                <w:rFonts w:hint="eastAsia" w:ascii="宋体" w:hAnsi="宋体"/>
                <w:color w:val="000000"/>
                <w:szCs w:val="21"/>
              </w:rPr>
              <w:t>年龄</w:t>
            </w:r>
          </w:p>
        </w:tc>
        <w:tc>
          <w:tcPr>
            <w:tcW w:w="2296" w:type="dxa"/>
            <w:noWrap w:val="0"/>
            <w:vAlign w:val="center"/>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color w:val="000000"/>
                <w:szCs w:val="21"/>
              </w:rPr>
            </w:pPr>
            <w:r>
              <w:rPr>
                <w:rFonts w:hint="eastAsia" w:ascii="宋体" w:hAnsi="宋体"/>
                <w:color w:val="000000"/>
                <w:szCs w:val="21"/>
              </w:rPr>
              <w:t>性别</w:t>
            </w:r>
          </w:p>
        </w:tc>
        <w:tc>
          <w:tcPr>
            <w:tcW w:w="3420" w:type="dxa"/>
            <w:noWrap w:val="0"/>
            <w:vAlign w:val="top"/>
          </w:tcPr>
          <w:p>
            <w:pPr>
              <w:spacing w:line="440" w:lineRule="exact"/>
              <w:rPr>
                <w:rFonts w:hint="eastAsia" w:ascii="宋体" w:hAnsi="宋体"/>
                <w:color w:val="000000"/>
                <w:szCs w:val="21"/>
              </w:rPr>
            </w:pPr>
          </w:p>
        </w:tc>
        <w:tc>
          <w:tcPr>
            <w:tcW w:w="1261" w:type="dxa"/>
            <w:noWrap w:val="0"/>
            <w:vAlign w:val="top"/>
          </w:tcPr>
          <w:p>
            <w:pPr>
              <w:spacing w:line="440" w:lineRule="exact"/>
              <w:rPr>
                <w:rFonts w:hint="eastAsia" w:ascii="宋体" w:hAnsi="宋体"/>
                <w:color w:val="000000"/>
                <w:szCs w:val="21"/>
              </w:rPr>
            </w:pPr>
            <w:r>
              <w:rPr>
                <w:rFonts w:hint="eastAsia" w:ascii="宋体" w:hAnsi="宋体"/>
                <w:color w:val="000000"/>
                <w:szCs w:val="21"/>
              </w:rPr>
              <w:t>毕业学校</w:t>
            </w:r>
          </w:p>
        </w:tc>
        <w:tc>
          <w:tcPr>
            <w:tcW w:w="2296" w:type="dxa"/>
            <w:noWrap w:val="0"/>
            <w:vAlign w:val="top"/>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color w:val="000000"/>
                <w:szCs w:val="21"/>
              </w:rPr>
            </w:pPr>
            <w:r>
              <w:rPr>
                <w:rFonts w:hint="eastAsia" w:ascii="宋体" w:hAnsi="宋体"/>
                <w:color w:val="000000"/>
                <w:szCs w:val="21"/>
              </w:rPr>
              <w:t>学历和专业</w:t>
            </w:r>
          </w:p>
        </w:tc>
        <w:tc>
          <w:tcPr>
            <w:tcW w:w="3420" w:type="dxa"/>
            <w:noWrap w:val="0"/>
            <w:vAlign w:val="top"/>
          </w:tcPr>
          <w:p>
            <w:pPr>
              <w:spacing w:line="440" w:lineRule="exact"/>
              <w:rPr>
                <w:rFonts w:hint="eastAsia" w:ascii="宋体" w:hAnsi="宋体"/>
                <w:color w:val="000000"/>
                <w:szCs w:val="21"/>
              </w:rPr>
            </w:pPr>
          </w:p>
        </w:tc>
        <w:tc>
          <w:tcPr>
            <w:tcW w:w="1261" w:type="dxa"/>
            <w:noWrap w:val="0"/>
            <w:vAlign w:val="top"/>
          </w:tcPr>
          <w:p>
            <w:pPr>
              <w:spacing w:line="440" w:lineRule="exact"/>
              <w:rPr>
                <w:rFonts w:hint="eastAsia" w:ascii="宋体" w:hAnsi="宋体"/>
                <w:color w:val="000000"/>
                <w:szCs w:val="21"/>
              </w:rPr>
            </w:pPr>
            <w:r>
              <w:rPr>
                <w:rFonts w:hint="eastAsia" w:ascii="宋体" w:hAnsi="宋体"/>
                <w:color w:val="000000"/>
                <w:szCs w:val="21"/>
              </w:rPr>
              <w:t>毕业时间</w:t>
            </w:r>
          </w:p>
        </w:tc>
        <w:tc>
          <w:tcPr>
            <w:tcW w:w="2296" w:type="dxa"/>
            <w:noWrap w:val="0"/>
            <w:vAlign w:val="top"/>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top"/>
          </w:tcPr>
          <w:p>
            <w:pPr>
              <w:spacing w:line="440" w:lineRule="exact"/>
              <w:rPr>
                <w:rFonts w:hint="eastAsia" w:ascii="宋体" w:hAnsi="宋体"/>
                <w:color w:val="000000"/>
                <w:szCs w:val="21"/>
              </w:rPr>
            </w:pPr>
            <w:r>
              <w:rPr>
                <w:rFonts w:hint="eastAsia" w:ascii="宋体" w:hAnsi="宋体"/>
                <w:color w:val="000000"/>
                <w:szCs w:val="21"/>
              </w:rPr>
              <w:t>拥有的执业资格</w:t>
            </w:r>
          </w:p>
        </w:tc>
        <w:tc>
          <w:tcPr>
            <w:tcW w:w="3420" w:type="dxa"/>
            <w:noWrap w:val="0"/>
            <w:vAlign w:val="top"/>
          </w:tcPr>
          <w:p>
            <w:pPr>
              <w:spacing w:line="440" w:lineRule="exact"/>
              <w:rPr>
                <w:rFonts w:hint="eastAsia" w:ascii="宋体" w:hAnsi="宋体"/>
                <w:color w:val="000000"/>
                <w:szCs w:val="21"/>
              </w:rPr>
            </w:pPr>
          </w:p>
        </w:tc>
        <w:tc>
          <w:tcPr>
            <w:tcW w:w="1261" w:type="dxa"/>
            <w:noWrap w:val="0"/>
            <w:vAlign w:val="top"/>
          </w:tcPr>
          <w:p>
            <w:pPr>
              <w:spacing w:line="440" w:lineRule="exact"/>
              <w:rPr>
                <w:rFonts w:hint="eastAsia" w:ascii="宋体" w:hAnsi="宋体"/>
                <w:color w:val="000000"/>
                <w:szCs w:val="21"/>
              </w:rPr>
            </w:pPr>
            <w:r>
              <w:rPr>
                <w:rFonts w:hint="eastAsia" w:ascii="宋体" w:hAnsi="宋体"/>
                <w:color w:val="000000"/>
                <w:szCs w:val="21"/>
              </w:rPr>
              <w:t>专业职称</w:t>
            </w:r>
          </w:p>
        </w:tc>
        <w:tc>
          <w:tcPr>
            <w:tcW w:w="2296" w:type="dxa"/>
            <w:noWrap w:val="0"/>
            <w:vAlign w:val="top"/>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noWrap w:val="0"/>
            <w:vAlign w:val="center"/>
          </w:tcPr>
          <w:p>
            <w:pPr>
              <w:spacing w:line="440" w:lineRule="exact"/>
              <w:rPr>
                <w:rFonts w:hint="eastAsia" w:ascii="宋体" w:hAnsi="宋体"/>
                <w:color w:val="000000"/>
                <w:szCs w:val="21"/>
              </w:rPr>
            </w:pPr>
            <w:r>
              <w:rPr>
                <w:rFonts w:hint="eastAsia" w:ascii="宋体" w:hAnsi="宋体"/>
                <w:color w:val="000000"/>
                <w:szCs w:val="21"/>
              </w:rPr>
              <w:t>执业资格证书编号</w:t>
            </w:r>
          </w:p>
        </w:tc>
        <w:tc>
          <w:tcPr>
            <w:tcW w:w="3420" w:type="dxa"/>
            <w:noWrap w:val="0"/>
            <w:vAlign w:val="center"/>
          </w:tcPr>
          <w:p>
            <w:pPr>
              <w:spacing w:line="440" w:lineRule="exact"/>
              <w:rPr>
                <w:rFonts w:hint="eastAsia" w:ascii="宋体" w:hAnsi="宋体"/>
                <w:color w:val="000000"/>
                <w:szCs w:val="21"/>
              </w:rPr>
            </w:pPr>
          </w:p>
        </w:tc>
        <w:tc>
          <w:tcPr>
            <w:tcW w:w="1261" w:type="dxa"/>
            <w:noWrap w:val="0"/>
            <w:vAlign w:val="center"/>
          </w:tcPr>
          <w:p>
            <w:pPr>
              <w:spacing w:line="440" w:lineRule="exact"/>
              <w:rPr>
                <w:rFonts w:hint="eastAsia" w:ascii="宋体" w:hAnsi="宋体"/>
                <w:color w:val="000000"/>
                <w:szCs w:val="21"/>
              </w:rPr>
            </w:pPr>
            <w:r>
              <w:rPr>
                <w:rFonts w:hint="eastAsia" w:ascii="宋体" w:hAnsi="宋体"/>
                <w:color w:val="000000"/>
                <w:szCs w:val="21"/>
              </w:rPr>
              <w:t>工作年限</w:t>
            </w:r>
          </w:p>
        </w:tc>
        <w:tc>
          <w:tcPr>
            <w:tcW w:w="2296" w:type="dxa"/>
            <w:noWrap w:val="0"/>
            <w:vAlign w:val="center"/>
          </w:tcPr>
          <w:p>
            <w:pPr>
              <w:spacing w:line="44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noWrap w:val="0"/>
            <w:vAlign w:val="center"/>
          </w:tcPr>
          <w:p>
            <w:pPr>
              <w:spacing w:line="440" w:lineRule="exact"/>
              <w:rPr>
                <w:rFonts w:hint="eastAsia" w:ascii="宋体" w:hAnsi="宋体"/>
                <w:color w:val="000000"/>
                <w:szCs w:val="21"/>
              </w:rPr>
            </w:pPr>
          </w:p>
          <w:p>
            <w:pPr>
              <w:spacing w:line="440" w:lineRule="exact"/>
              <w:rPr>
                <w:rFonts w:hint="eastAsia" w:ascii="宋体" w:hAnsi="宋体"/>
                <w:color w:val="000000"/>
                <w:szCs w:val="21"/>
              </w:rPr>
            </w:pPr>
            <w:r>
              <w:rPr>
                <w:rFonts w:hint="eastAsia" w:ascii="宋体" w:hAnsi="宋体"/>
                <w:color w:val="000000"/>
                <w:szCs w:val="21"/>
              </w:rPr>
              <w:t>主要工作业绩及担任的主要工作</w:t>
            </w:r>
          </w:p>
          <w:p>
            <w:pPr>
              <w:spacing w:line="440" w:lineRule="exact"/>
              <w:rPr>
                <w:rFonts w:hint="eastAsia" w:ascii="宋体" w:hAnsi="宋体"/>
                <w:color w:val="000000"/>
                <w:szCs w:val="21"/>
              </w:rPr>
            </w:pPr>
          </w:p>
        </w:tc>
        <w:tc>
          <w:tcPr>
            <w:tcW w:w="8300" w:type="dxa"/>
            <w:gridSpan w:val="4"/>
            <w:noWrap w:val="0"/>
            <w:vAlign w:val="center"/>
          </w:tcPr>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widowControl/>
              <w:jc w:val="left"/>
              <w:rPr>
                <w:rFonts w:ascii="宋体" w:hAnsi="宋体"/>
                <w:color w:val="000000"/>
                <w:szCs w:val="21"/>
              </w:rPr>
            </w:pPr>
          </w:p>
          <w:p>
            <w:pPr>
              <w:spacing w:line="440" w:lineRule="exact"/>
              <w:rPr>
                <w:rFonts w:hint="eastAsia" w:ascii="宋体" w:hAnsi="宋体"/>
                <w:color w:val="000000"/>
                <w:szCs w:val="21"/>
              </w:rPr>
            </w:pPr>
          </w:p>
        </w:tc>
      </w:tr>
    </w:tbl>
    <w:p>
      <w:pPr>
        <w:pStyle w:val="26"/>
        <w:spacing w:line="240" w:lineRule="auto"/>
        <w:rPr>
          <w:rFonts w:hint="eastAsia" w:ascii="宋体" w:hAnsi="宋体"/>
          <w:color w:val="000000"/>
          <w:szCs w:val="21"/>
        </w:rPr>
      </w:pPr>
    </w:p>
    <w:p>
      <w:pPr>
        <w:pStyle w:val="26"/>
        <w:spacing w:line="240" w:lineRule="auto"/>
        <w:rPr>
          <w:rFonts w:hint="eastAsia" w:ascii="宋体" w:hAnsi="宋体"/>
          <w:color w:val="000000"/>
          <w:szCs w:val="21"/>
        </w:rPr>
      </w:pPr>
    </w:p>
    <w:p>
      <w:pPr>
        <w:pStyle w:val="26"/>
        <w:spacing w:line="240" w:lineRule="auto"/>
        <w:rPr>
          <w:rFonts w:hint="eastAsia" w:ascii="宋体" w:hAnsi="宋体"/>
          <w:color w:val="000000"/>
          <w:szCs w:val="21"/>
        </w:rPr>
      </w:pPr>
    </w:p>
    <w:p>
      <w:pPr>
        <w:pStyle w:val="26"/>
        <w:spacing w:line="240" w:lineRule="auto"/>
        <w:rPr>
          <w:rFonts w:hint="eastAsia" w:ascii="宋体" w:hAnsi="宋体"/>
          <w:color w:val="000000"/>
          <w:szCs w:val="21"/>
        </w:rPr>
      </w:pPr>
    </w:p>
    <w:p>
      <w:pPr>
        <w:pStyle w:val="177"/>
        <w:jc w:val="center"/>
        <w:rPr>
          <w:rFonts w:ascii="宋体" w:hAnsi="宋体" w:eastAsia="宋体"/>
          <w:b/>
          <w:color w:val="000000"/>
          <w:sz w:val="21"/>
          <w:szCs w:val="21"/>
        </w:rPr>
      </w:pPr>
      <w:r>
        <w:rPr>
          <w:rFonts w:hint="eastAsia" w:ascii="宋体" w:hAnsi="宋体" w:eastAsia="宋体"/>
          <w:b/>
          <w:color w:val="000000"/>
          <w:sz w:val="21"/>
          <w:szCs w:val="21"/>
          <w:lang w:val="en-US" w:eastAsia="zh-CN"/>
        </w:rPr>
        <w:t>9</w:t>
      </w:r>
      <w:r>
        <w:rPr>
          <w:rFonts w:ascii="宋体" w:hAnsi="宋体" w:eastAsia="宋体"/>
          <w:b/>
          <w:color w:val="000000"/>
          <w:sz w:val="21"/>
          <w:szCs w:val="21"/>
        </w:rPr>
        <w:t>、资格审查资料</w:t>
      </w:r>
    </w:p>
    <w:p>
      <w:pPr>
        <w:spacing w:before="120" w:beforeLines="50" w:after="240" w:afterLines="100" w:line="440" w:lineRule="exact"/>
        <w:rPr>
          <w:rFonts w:hint="eastAsia" w:ascii="宋体" w:hAnsi="宋体"/>
          <w:color w:val="000000"/>
          <w:szCs w:val="21"/>
        </w:rPr>
      </w:pPr>
      <w:r>
        <w:rPr>
          <w:rFonts w:hint="eastAsia" w:ascii="宋体" w:hAnsi="宋体"/>
          <w:color w:val="000000"/>
          <w:szCs w:val="21"/>
        </w:rPr>
        <w:t>（一）投标人基本情况表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投标人名称</w:t>
            </w:r>
          </w:p>
        </w:tc>
        <w:tc>
          <w:tcPr>
            <w:tcW w:w="7020" w:type="dxa"/>
            <w:gridSpan w:val="9"/>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注册地址</w:t>
            </w:r>
          </w:p>
        </w:tc>
        <w:tc>
          <w:tcPr>
            <w:tcW w:w="3389" w:type="dxa"/>
            <w:gridSpan w:val="5"/>
            <w:noWrap w:val="0"/>
            <w:vAlign w:val="center"/>
          </w:tcPr>
          <w:p>
            <w:pPr>
              <w:jc w:val="center"/>
              <w:rPr>
                <w:rFonts w:hint="eastAsia" w:ascii="宋体" w:hAnsi="宋体"/>
                <w:color w:val="000000"/>
                <w:szCs w:val="21"/>
              </w:rPr>
            </w:pPr>
          </w:p>
        </w:tc>
        <w:tc>
          <w:tcPr>
            <w:tcW w:w="1246" w:type="dxa"/>
            <w:noWrap w:val="0"/>
            <w:vAlign w:val="center"/>
          </w:tcPr>
          <w:p>
            <w:pPr>
              <w:jc w:val="center"/>
              <w:rPr>
                <w:rFonts w:hint="eastAsia" w:ascii="宋体" w:hAnsi="宋体"/>
                <w:color w:val="000000"/>
                <w:szCs w:val="21"/>
              </w:rPr>
            </w:pPr>
            <w:r>
              <w:rPr>
                <w:rFonts w:hint="eastAsia" w:ascii="宋体" w:hAnsi="宋体"/>
                <w:color w:val="000000"/>
                <w:szCs w:val="21"/>
              </w:rPr>
              <w:t>邮政编码</w:t>
            </w:r>
          </w:p>
        </w:tc>
        <w:tc>
          <w:tcPr>
            <w:tcW w:w="2385" w:type="dxa"/>
            <w:gridSpan w:val="3"/>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联系方式</w:t>
            </w:r>
          </w:p>
        </w:tc>
        <w:tc>
          <w:tcPr>
            <w:tcW w:w="897" w:type="dxa"/>
            <w:noWrap w:val="0"/>
            <w:vAlign w:val="center"/>
          </w:tcPr>
          <w:p>
            <w:pPr>
              <w:jc w:val="center"/>
              <w:rPr>
                <w:rFonts w:hint="eastAsia" w:ascii="宋体" w:hAnsi="宋体"/>
                <w:color w:val="000000"/>
                <w:szCs w:val="21"/>
              </w:rPr>
            </w:pPr>
            <w:r>
              <w:rPr>
                <w:rFonts w:hint="eastAsia" w:ascii="宋体" w:hAnsi="宋体"/>
                <w:color w:val="000000"/>
                <w:szCs w:val="21"/>
              </w:rPr>
              <w:t>联系人</w:t>
            </w:r>
          </w:p>
        </w:tc>
        <w:tc>
          <w:tcPr>
            <w:tcW w:w="2492" w:type="dxa"/>
            <w:gridSpan w:val="4"/>
            <w:noWrap w:val="0"/>
            <w:vAlign w:val="center"/>
          </w:tcPr>
          <w:p>
            <w:pPr>
              <w:jc w:val="center"/>
              <w:rPr>
                <w:rFonts w:hint="eastAsia" w:ascii="宋体" w:hAnsi="宋体"/>
                <w:color w:val="000000"/>
                <w:szCs w:val="21"/>
              </w:rPr>
            </w:pPr>
          </w:p>
        </w:tc>
        <w:tc>
          <w:tcPr>
            <w:tcW w:w="1246" w:type="dxa"/>
            <w:noWrap w:val="0"/>
            <w:vAlign w:val="center"/>
          </w:tcPr>
          <w:p>
            <w:pPr>
              <w:jc w:val="center"/>
              <w:rPr>
                <w:rFonts w:hint="eastAsia" w:ascii="宋体" w:hAnsi="宋体"/>
                <w:color w:val="000000"/>
                <w:szCs w:val="21"/>
              </w:rPr>
            </w:pPr>
            <w:r>
              <w:rPr>
                <w:rFonts w:hint="eastAsia" w:ascii="宋体" w:hAnsi="宋体"/>
                <w:color w:val="000000"/>
                <w:szCs w:val="21"/>
              </w:rPr>
              <w:t>电  话</w:t>
            </w:r>
          </w:p>
        </w:tc>
        <w:tc>
          <w:tcPr>
            <w:tcW w:w="2385" w:type="dxa"/>
            <w:gridSpan w:val="3"/>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pPr>
              <w:jc w:val="center"/>
              <w:rPr>
                <w:rFonts w:hint="eastAsia" w:ascii="宋体" w:hAnsi="宋体"/>
                <w:color w:val="000000"/>
                <w:szCs w:val="21"/>
              </w:rPr>
            </w:pPr>
          </w:p>
        </w:tc>
        <w:tc>
          <w:tcPr>
            <w:tcW w:w="897" w:type="dxa"/>
            <w:noWrap w:val="0"/>
            <w:vAlign w:val="center"/>
          </w:tcPr>
          <w:p>
            <w:pPr>
              <w:jc w:val="center"/>
              <w:rPr>
                <w:rFonts w:hint="eastAsia" w:ascii="宋体" w:hAnsi="宋体"/>
                <w:color w:val="000000"/>
                <w:szCs w:val="21"/>
              </w:rPr>
            </w:pPr>
            <w:r>
              <w:rPr>
                <w:rFonts w:hint="eastAsia" w:ascii="宋体" w:hAnsi="宋体"/>
                <w:color w:val="000000"/>
                <w:szCs w:val="21"/>
              </w:rPr>
              <w:t>传  真</w:t>
            </w:r>
          </w:p>
        </w:tc>
        <w:tc>
          <w:tcPr>
            <w:tcW w:w="2492" w:type="dxa"/>
            <w:gridSpan w:val="4"/>
            <w:noWrap w:val="0"/>
            <w:vAlign w:val="center"/>
          </w:tcPr>
          <w:p>
            <w:pPr>
              <w:jc w:val="center"/>
              <w:rPr>
                <w:rFonts w:hint="eastAsia" w:ascii="宋体" w:hAnsi="宋体"/>
                <w:color w:val="000000"/>
                <w:szCs w:val="21"/>
              </w:rPr>
            </w:pPr>
          </w:p>
        </w:tc>
        <w:tc>
          <w:tcPr>
            <w:tcW w:w="1246" w:type="dxa"/>
            <w:noWrap w:val="0"/>
            <w:vAlign w:val="center"/>
          </w:tcPr>
          <w:p>
            <w:pPr>
              <w:jc w:val="center"/>
              <w:rPr>
                <w:rFonts w:hint="eastAsia" w:ascii="宋体" w:hAnsi="宋体"/>
                <w:color w:val="000000"/>
                <w:szCs w:val="21"/>
              </w:rPr>
            </w:pPr>
            <w:r>
              <w:rPr>
                <w:rFonts w:hint="eastAsia" w:ascii="宋体" w:hAnsi="宋体"/>
                <w:color w:val="000000"/>
                <w:szCs w:val="21"/>
              </w:rPr>
              <w:t>网  址</w:t>
            </w:r>
          </w:p>
        </w:tc>
        <w:tc>
          <w:tcPr>
            <w:tcW w:w="2385" w:type="dxa"/>
            <w:gridSpan w:val="3"/>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组织结构</w:t>
            </w:r>
          </w:p>
        </w:tc>
        <w:tc>
          <w:tcPr>
            <w:tcW w:w="7020" w:type="dxa"/>
            <w:gridSpan w:val="9"/>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法定代表人</w:t>
            </w:r>
          </w:p>
        </w:tc>
        <w:tc>
          <w:tcPr>
            <w:tcW w:w="897" w:type="dxa"/>
            <w:noWrap w:val="0"/>
            <w:vAlign w:val="center"/>
          </w:tcPr>
          <w:p>
            <w:pPr>
              <w:jc w:val="center"/>
              <w:rPr>
                <w:rFonts w:hint="eastAsia" w:ascii="宋体" w:hAnsi="宋体"/>
                <w:color w:val="000000"/>
                <w:szCs w:val="21"/>
              </w:rPr>
            </w:pPr>
            <w:r>
              <w:rPr>
                <w:rFonts w:hint="eastAsia" w:ascii="宋体" w:hAnsi="宋体"/>
                <w:color w:val="000000"/>
                <w:szCs w:val="21"/>
              </w:rPr>
              <w:t>姓名</w:t>
            </w:r>
          </w:p>
        </w:tc>
        <w:tc>
          <w:tcPr>
            <w:tcW w:w="1021" w:type="dxa"/>
            <w:noWrap w:val="0"/>
            <w:vAlign w:val="center"/>
          </w:tcPr>
          <w:p>
            <w:pPr>
              <w:jc w:val="center"/>
              <w:rPr>
                <w:rFonts w:hint="eastAsia" w:ascii="宋体" w:hAnsi="宋体"/>
                <w:color w:val="000000"/>
                <w:szCs w:val="21"/>
              </w:rPr>
            </w:pPr>
          </w:p>
        </w:tc>
        <w:tc>
          <w:tcPr>
            <w:tcW w:w="1276" w:type="dxa"/>
            <w:gridSpan w:val="2"/>
            <w:noWrap w:val="0"/>
            <w:vAlign w:val="center"/>
          </w:tcPr>
          <w:p>
            <w:pPr>
              <w:jc w:val="center"/>
              <w:rPr>
                <w:rFonts w:hint="eastAsia" w:ascii="宋体" w:hAnsi="宋体"/>
                <w:color w:val="000000"/>
                <w:szCs w:val="21"/>
              </w:rPr>
            </w:pPr>
            <w:r>
              <w:rPr>
                <w:rFonts w:hint="eastAsia" w:ascii="宋体" w:hAnsi="宋体"/>
                <w:color w:val="000000"/>
                <w:szCs w:val="21"/>
              </w:rPr>
              <w:t>技术职称</w:t>
            </w:r>
          </w:p>
        </w:tc>
        <w:tc>
          <w:tcPr>
            <w:tcW w:w="1701" w:type="dxa"/>
            <w:gridSpan w:val="3"/>
            <w:noWrap w:val="0"/>
            <w:vAlign w:val="center"/>
          </w:tcPr>
          <w:p>
            <w:pPr>
              <w:jc w:val="center"/>
              <w:rPr>
                <w:rFonts w:hint="eastAsia" w:ascii="宋体" w:hAnsi="宋体"/>
                <w:color w:val="000000"/>
                <w:szCs w:val="21"/>
              </w:rPr>
            </w:pPr>
          </w:p>
        </w:tc>
        <w:tc>
          <w:tcPr>
            <w:tcW w:w="709" w:type="dxa"/>
            <w:noWrap w:val="0"/>
            <w:vAlign w:val="center"/>
          </w:tcPr>
          <w:p>
            <w:pPr>
              <w:jc w:val="center"/>
              <w:rPr>
                <w:rFonts w:hint="eastAsia" w:ascii="宋体" w:hAnsi="宋体"/>
                <w:color w:val="000000"/>
                <w:szCs w:val="21"/>
              </w:rPr>
            </w:pPr>
            <w:r>
              <w:rPr>
                <w:rFonts w:hint="eastAsia" w:ascii="宋体" w:hAnsi="宋体"/>
                <w:color w:val="000000"/>
                <w:szCs w:val="21"/>
              </w:rPr>
              <w:t>电话</w:t>
            </w:r>
          </w:p>
        </w:tc>
        <w:tc>
          <w:tcPr>
            <w:tcW w:w="14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技术负责人</w:t>
            </w:r>
          </w:p>
        </w:tc>
        <w:tc>
          <w:tcPr>
            <w:tcW w:w="897" w:type="dxa"/>
            <w:noWrap w:val="0"/>
            <w:vAlign w:val="center"/>
          </w:tcPr>
          <w:p>
            <w:pPr>
              <w:jc w:val="center"/>
              <w:rPr>
                <w:rFonts w:hint="eastAsia" w:ascii="宋体" w:hAnsi="宋体"/>
                <w:color w:val="000000"/>
                <w:szCs w:val="21"/>
              </w:rPr>
            </w:pPr>
            <w:r>
              <w:rPr>
                <w:rFonts w:hint="eastAsia" w:ascii="宋体" w:hAnsi="宋体"/>
                <w:color w:val="000000"/>
                <w:szCs w:val="21"/>
              </w:rPr>
              <w:t>姓名</w:t>
            </w:r>
          </w:p>
        </w:tc>
        <w:tc>
          <w:tcPr>
            <w:tcW w:w="1021" w:type="dxa"/>
            <w:noWrap w:val="0"/>
            <w:vAlign w:val="center"/>
          </w:tcPr>
          <w:p>
            <w:pPr>
              <w:jc w:val="center"/>
              <w:rPr>
                <w:rFonts w:hint="eastAsia" w:ascii="宋体" w:hAnsi="宋体"/>
                <w:color w:val="000000"/>
                <w:szCs w:val="21"/>
              </w:rPr>
            </w:pPr>
          </w:p>
        </w:tc>
        <w:tc>
          <w:tcPr>
            <w:tcW w:w="1276" w:type="dxa"/>
            <w:gridSpan w:val="2"/>
            <w:noWrap w:val="0"/>
            <w:vAlign w:val="center"/>
          </w:tcPr>
          <w:p>
            <w:pPr>
              <w:jc w:val="center"/>
              <w:rPr>
                <w:rFonts w:hint="eastAsia" w:ascii="宋体" w:hAnsi="宋体"/>
                <w:color w:val="000000"/>
                <w:szCs w:val="21"/>
              </w:rPr>
            </w:pPr>
            <w:r>
              <w:rPr>
                <w:rFonts w:hint="eastAsia" w:ascii="宋体" w:hAnsi="宋体"/>
                <w:color w:val="000000"/>
                <w:szCs w:val="21"/>
              </w:rPr>
              <w:t>技术职称</w:t>
            </w:r>
          </w:p>
        </w:tc>
        <w:tc>
          <w:tcPr>
            <w:tcW w:w="1701" w:type="dxa"/>
            <w:gridSpan w:val="3"/>
            <w:noWrap w:val="0"/>
            <w:vAlign w:val="center"/>
          </w:tcPr>
          <w:p>
            <w:pPr>
              <w:jc w:val="center"/>
              <w:rPr>
                <w:rFonts w:hint="eastAsia" w:ascii="宋体" w:hAnsi="宋体"/>
                <w:color w:val="000000"/>
                <w:szCs w:val="21"/>
              </w:rPr>
            </w:pPr>
          </w:p>
        </w:tc>
        <w:tc>
          <w:tcPr>
            <w:tcW w:w="709" w:type="dxa"/>
            <w:noWrap w:val="0"/>
            <w:vAlign w:val="center"/>
          </w:tcPr>
          <w:p>
            <w:pPr>
              <w:jc w:val="center"/>
              <w:rPr>
                <w:rFonts w:hint="eastAsia" w:ascii="宋体" w:hAnsi="宋体"/>
                <w:color w:val="000000"/>
                <w:szCs w:val="21"/>
              </w:rPr>
            </w:pPr>
            <w:r>
              <w:rPr>
                <w:rFonts w:hint="eastAsia" w:ascii="宋体" w:hAnsi="宋体"/>
                <w:color w:val="000000"/>
                <w:szCs w:val="21"/>
              </w:rPr>
              <w:t>电话</w:t>
            </w:r>
          </w:p>
        </w:tc>
        <w:tc>
          <w:tcPr>
            <w:tcW w:w="14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成立时间</w:t>
            </w:r>
          </w:p>
        </w:tc>
        <w:tc>
          <w:tcPr>
            <w:tcW w:w="1918" w:type="dxa"/>
            <w:gridSpan w:val="2"/>
            <w:noWrap w:val="0"/>
            <w:vAlign w:val="center"/>
          </w:tcPr>
          <w:p>
            <w:pPr>
              <w:jc w:val="center"/>
              <w:rPr>
                <w:rFonts w:hint="eastAsia" w:ascii="宋体" w:hAnsi="宋体"/>
                <w:color w:val="000000"/>
                <w:szCs w:val="21"/>
              </w:rPr>
            </w:pPr>
          </w:p>
        </w:tc>
        <w:tc>
          <w:tcPr>
            <w:tcW w:w="5102" w:type="dxa"/>
            <w:gridSpan w:val="7"/>
            <w:noWrap w:val="0"/>
            <w:vAlign w:val="center"/>
          </w:tcPr>
          <w:p>
            <w:pPr>
              <w:jc w:val="center"/>
              <w:rPr>
                <w:rFonts w:hint="eastAsia" w:ascii="宋体" w:hAnsi="宋体"/>
                <w:color w:val="000000"/>
                <w:szCs w:val="21"/>
              </w:rPr>
            </w:pPr>
            <w:r>
              <w:rPr>
                <w:rFonts w:hint="eastAsia" w:ascii="宋体" w:hAnsi="宋体"/>
                <w:color w:val="000000"/>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企业资质等级</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restart"/>
            <w:noWrap w:val="0"/>
            <w:vAlign w:val="center"/>
          </w:tcPr>
          <w:p>
            <w:pPr>
              <w:jc w:val="center"/>
              <w:rPr>
                <w:rFonts w:hint="eastAsia" w:ascii="宋体" w:hAnsi="宋体"/>
                <w:color w:val="000000"/>
                <w:szCs w:val="21"/>
              </w:rPr>
            </w:pPr>
            <w:r>
              <w:rPr>
                <w:rFonts w:hint="eastAsia" w:ascii="宋体" w:hAnsi="宋体"/>
                <w:color w:val="000000"/>
                <w:szCs w:val="21"/>
              </w:rPr>
              <w:t>其中</w:t>
            </w: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项目经理</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营业执照号</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continue"/>
            <w:noWrap w:val="0"/>
            <w:vAlign w:val="center"/>
          </w:tcPr>
          <w:p>
            <w:pPr>
              <w:jc w:val="center"/>
              <w:rPr>
                <w:rFonts w:hint="eastAsia" w:ascii="宋体" w:hAnsi="宋体"/>
                <w:color w:val="000000"/>
                <w:szCs w:val="21"/>
              </w:rPr>
            </w:pP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高级职称人员</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注册资金</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continue"/>
            <w:noWrap w:val="0"/>
            <w:vAlign w:val="center"/>
          </w:tcPr>
          <w:p>
            <w:pPr>
              <w:jc w:val="center"/>
              <w:rPr>
                <w:rFonts w:hint="eastAsia" w:ascii="宋体" w:hAnsi="宋体"/>
                <w:color w:val="000000"/>
                <w:szCs w:val="21"/>
              </w:rPr>
            </w:pP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中级职称人员</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开户银行</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continue"/>
            <w:noWrap w:val="0"/>
            <w:vAlign w:val="center"/>
          </w:tcPr>
          <w:p>
            <w:pPr>
              <w:jc w:val="center"/>
              <w:rPr>
                <w:rFonts w:hint="eastAsia" w:ascii="宋体" w:hAnsi="宋体"/>
                <w:color w:val="000000"/>
                <w:szCs w:val="21"/>
              </w:rPr>
            </w:pP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初级职称人员</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账号</w:t>
            </w:r>
          </w:p>
        </w:tc>
        <w:tc>
          <w:tcPr>
            <w:tcW w:w="897" w:type="dxa"/>
            <w:noWrap w:val="0"/>
            <w:vAlign w:val="center"/>
          </w:tcPr>
          <w:p>
            <w:pPr>
              <w:jc w:val="center"/>
              <w:rPr>
                <w:rFonts w:hint="eastAsia" w:ascii="宋体" w:hAnsi="宋体"/>
                <w:color w:val="000000"/>
                <w:szCs w:val="21"/>
              </w:rPr>
            </w:pPr>
          </w:p>
        </w:tc>
        <w:tc>
          <w:tcPr>
            <w:tcW w:w="1021" w:type="dxa"/>
            <w:noWrap w:val="0"/>
            <w:vAlign w:val="center"/>
          </w:tcPr>
          <w:p>
            <w:pPr>
              <w:jc w:val="center"/>
              <w:rPr>
                <w:rFonts w:hint="eastAsia" w:ascii="宋体" w:hAnsi="宋体"/>
                <w:color w:val="000000"/>
                <w:szCs w:val="21"/>
              </w:rPr>
            </w:pPr>
          </w:p>
        </w:tc>
        <w:tc>
          <w:tcPr>
            <w:tcW w:w="993" w:type="dxa"/>
            <w:vMerge w:val="continue"/>
            <w:noWrap w:val="0"/>
            <w:vAlign w:val="center"/>
          </w:tcPr>
          <w:p>
            <w:pPr>
              <w:jc w:val="center"/>
              <w:rPr>
                <w:rFonts w:hint="eastAsia" w:ascii="宋体" w:hAnsi="宋体"/>
                <w:color w:val="000000"/>
                <w:szCs w:val="21"/>
              </w:rPr>
            </w:pPr>
          </w:p>
        </w:tc>
        <w:tc>
          <w:tcPr>
            <w:tcW w:w="1984" w:type="dxa"/>
            <w:gridSpan w:val="4"/>
            <w:noWrap w:val="0"/>
            <w:vAlign w:val="center"/>
          </w:tcPr>
          <w:p>
            <w:pPr>
              <w:jc w:val="center"/>
              <w:rPr>
                <w:rFonts w:hint="eastAsia" w:ascii="宋体" w:hAnsi="宋体"/>
                <w:color w:val="000000"/>
                <w:szCs w:val="21"/>
              </w:rPr>
            </w:pPr>
            <w:r>
              <w:rPr>
                <w:rFonts w:hint="eastAsia" w:ascii="宋体" w:hAnsi="宋体"/>
                <w:color w:val="000000"/>
                <w:szCs w:val="21"/>
              </w:rPr>
              <w:t>技  工</w:t>
            </w:r>
          </w:p>
        </w:tc>
        <w:tc>
          <w:tcPr>
            <w:tcW w:w="2125" w:type="dxa"/>
            <w:gridSpan w:val="2"/>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经营范围</w:t>
            </w:r>
          </w:p>
        </w:tc>
        <w:tc>
          <w:tcPr>
            <w:tcW w:w="7020" w:type="dxa"/>
            <w:gridSpan w:val="9"/>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000000"/>
                <w:szCs w:val="21"/>
              </w:rPr>
            </w:pPr>
            <w:r>
              <w:rPr>
                <w:rFonts w:hint="eastAsia" w:ascii="宋体" w:hAnsi="宋体"/>
                <w:color w:val="000000"/>
                <w:szCs w:val="21"/>
              </w:rPr>
              <w:t>备注</w:t>
            </w:r>
          </w:p>
        </w:tc>
        <w:tc>
          <w:tcPr>
            <w:tcW w:w="7020" w:type="dxa"/>
            <w:gridSpan w:val="9"/>
            <w:noWrap w:val="0"/>
            <w:vAlign w:val="center"/>
          </w:tcPr>
          <w:p>
            <w:pPr>
              <w:jc w:val="center"/>
              <w:rPr>
                <w:rFonts w:hint="eastAsia" w:ascii="宋体" w:hAnsi="宋体"/>
                <w:color w:val="000000"/>
                <w:szCs w:val="21"/>
              </w:rPr>
            </w:pPr>
          </w:p>
        </w:tc>
      </w:tr>
    </w:tbl>
    <w:p>
      <w:pPr>
        <w:topLinePunct/>
        <w:spacing w:line="440" w:lineRule="exact"/>
        <w:rPr>
          <w:rFonts w:hint="eastAsia" w:ascii="宋体" w:hAnsi="宋体"/>
          <w:color w:val="000000"/>
          <w:szCs w:val="21"/>
          <w:highlight w:val="yellow"/>
        </w:rPr>
      </w:pPr>
      <w:r>
        <w:rPr>
          <w:rFonts w:hint="eastAsia" w:ascii="宋体" w:hAnsi="宋体"/>
          <w:color w:val="000000"/>
          <w:szCs w:val="21"/>
        </w:rPr>
        <w:t>备注：本表后应附企业法人营业执照及其年检合格的证明材料、企业资质证书副本、安全生产许可证、等材料的复印件。</w:t>
      </w:r>
    </w:p>
    <w:p>
      <w:pPr>
        <w:topLinePunct/>
        <w:spacing w:line="440" w:lineRule="exact"/>
        <w:rPr>
          <w:rFonts w:hint="eastAsia" w:ascii="宋体" w:hAnsi="宋体"/>
          <w:color w:val="000000"/>
          <w:szCs w:val="21"/>
        </w:rPr>
      </w:pPr>
    </w:p>
    <w:p>
      <w:pPr>
        <w:topLinePunct/>
        <w:spacing w:line="440" w:lineRule="exact"/>
        <w:rPr>
          <w:rFonts w:hint="eastAsia" w:ascii="宋体" w:hAnsi="宋体"/>
          <w:color w:val="000000"/>
          <w:szCs w:val="21"/>
        </w:rPr>
      </w:pPr>
    </w:p>
    <w:p>
      <w:pPr>
        <w:pStyle w:val="41"/>
        <w:rPr>
          <w:rFonts w:hint="eastAsia" w:ascii="宋体" w:hAnsi="宋体"/>
          <w:color w:val="000000"/>
          <w:szCs w:val="21"/>
        </w:rPr>
      </w:pPr>
    </w:p>
    <w:p>
      <w:pPr>
        <w:pStyle w:val="41"/>
        <w:rPr>
          <w:rFonts w:hint="eastAsia" w:ascii="宋体" w:hAnsi="宋体"/>
          <w:color w:val="000000"/>
          <w:szCs w:val="21"/>
        </w:rPr>
      </w:pPr>
    </w:p>
    <w:p>
      <w:pPr>
        <w:pStyle w:val="115"/>
        <w:rPr>
          <w:rFonts w:hint="eastAsia" w:ascii="宋体" w:hAnsi="宋体" w:eastAsia="宋体"/>
          <w:color w:val="000000"/>
          <w:sz w:val="21"/>
          <w:szCs w:val="21"/>
        </w:rPr>
      </w:pPr>
      <w:r>
        <w:rPr>
          <w:rFonts w:ascii="宋体" w:hAnsi="宋体" w:eastAsia="宋体"/>
          <w:color w:val="000000"/>
          <w:sz w:val="21"/>
          <w:szCs w:val="21"/>
        </w:rPr>
        <w:t>（二）近</w:t>
      </w:r>
      <w:r>
        <w:rPr>
          <w:rFonts w:hint="eastAsia" w:ascii="宋体" w:hAnsi="宋体" w:eastAsia="宋体"/>
          <w:color w:val="000000"/>
          <w:sz w:val="21"/>
          <w:szCs w:val="21"/>
          <w:lang w:eastAsia="zh-CN"/>
        </w:rPr>
        <w:t>一</w:t>
      </w:r>
      <w:r>
        <w:rPr>
          <w:rFonts w:ascii="宋体" w:hAnsi="宋体" w:eastAsia="宋体"/>
          <w:color w:val="000000"/>
          <w:sz w:val="21"/>
          <w:szCs w:val="21"/>
        </w:rPr>
        <w:t>年财务状况表</w:t>
      </w:r>
    </w:p>
    <w:p>
      <w:pPr>
        <w:topLinePunct/>
        <w:spacing w:line="440" w:lineRule="exact"/>
        <w:ind w:firstLine="420" w:firstLineChars="200"/>
        <w:rPr>
          <w:rFonts w:hint="eastAsia" w:ascii="宋体" w:hAnsi="宋体"/>
          <w:color w:val="000000"/>
          <w:szCs w:val="21"/>
        </w:rPr>
      </w:pPr>
      <w:r>
        <w:rPr>
          <w:rFonts w:hint="eastAsia" w:ascii="宋体" w:hAnsi="宋体"/>
          <w:color w:val="000000"/>
          <w:szCs w:val="21"/>
        </w:rPr>
        <w:t>在此附财务会计报表，包括资产负债表、损益表的复印件，具体年份要求见第二章“投标人须知前附表”的规定。</w:t>
      </w:r>
    </w:p>
    <w:p>
      <w:pPr>
        <w:spacing w:before="120" w:beforeLines="50" w:after="120" w:afterLines="50" w:line="440" w:lineRule="exact"/>
        <w:jc w:val="center"/>
        <w:rPr>
          <w:rFonts w:hint="eastAsia" w:ascii="宋体" w:hAnsi="宋体"/>
          <w:color w:val="000000"/>
          <w:szCs w:val="21"/>
        </w:rPr>
      </w:pPr>
      <w:r>
        <w:rPr>
          <w:rFonts w:hint="eastAsia" w:ascii="宋体" w:hAnsi="宋体"/>
          <w:color w:val="000000"/>
          <w:szCs w:val="21"/>
        </w:rPr>
        <w:t>（三）近年完成的类似项目情况表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项目名称</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项目所在地</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发包人名称</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发包人地址</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发包人联系人及电话</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合同价格</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开工日期</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竣工日期</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承担的工作</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工程质量</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项目经理</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技术负责人</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总监理工程师及电话</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项目描述</w:t>
            </w:r>
          </w:p>
        </w:tc>
        <w:tc>
          <w:tcPr>
            <w:tcW w:w="6116"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420" w:type="dxa"/>
            <w:noWrap w:val="0"/>
            <w:vAlign w:val="center"/>
          </w:tcPr>
          <w:p>
            <w:pPr>
              <w:jc w:val="center"/>
              <w:rPr>
                <w:rFonts w:hint="eastAsia" w:ascii="宋体" w:hAnsi="宋体"/>
                <w:color w:val="000000"/>
                <w:szCs w:val="21"/>
              </w:rPr>
            </w:pPr>
            <w:r>
              <w:rPr>
                <w:rFonts w:hint="eastAsia" w:ascii="宋体" w:hAnsi="宋体"/>
                <w:color w:val="000000"/>
                <w:szCs w:val="21"/>
              </w:rPr>
              <w:t>备注</w:t>
            </w:r>
          </w:p>
        </w:tc>
        <w:tc>
          <w:tcPr>
            <w:tcW w:w="6116" w:type="dxa"/>
            <w:noWrap w:val="0"/>
            <w:vAlign w:val="center"/>
          </w:tcPr>
          <w:p>
            <w:pPr>
              <w:jc w:val="center"/>
              <w:rPr>
                <w:rFonts w:hint="eastAsia" w:ascii="宋体" w:hAnsi="宋体"/>
                <w:color w:val="000000"/>
                <w:szCs w:val="21"/>
              </w:rPr>
            </w:pPr>
          </w:p>
        </w:tc>
      </w:tr>
    </w:tbl>
    <w:p>
      <w:pPr>
        <w:spacing w:line="440" w:lineRule="exact"/>
        <w:rPr>
          <w:rFonts w:hint="eastAsia"/>
          <w:color w:val="000000"/>
        </w:rPr>
      </w:pPr>
      <w:r>
        <w:rPr>
          <w:rFonts w:hint="eastAsia"/>
          <w:color w:val="000000"/>
        </w:rPr>
        <w:t>备注：1、类似项目指</w:t>
      </w:r>
      <w:r>
        <w:rPr>
          <w:rFonts w:hint="eastAsia"/>
          <w:color w:val="000000"/>
          <w:u w:val="single"/>
        </w:rPr>
        <w:t xml:space="preserve">   </w:t>
      </w:r>
      <w:r>
        <w:rPr>
          <w:rFonts w:hint="eastAsia" w:ascii="宋体" w:hAnsi="宋体"/>
          <w:color w:val="000000"/>
          <w:szCs w:val="21"/>
          <w:u w:val="single"/>
        </w:rPr>
        <w:t>规模、使用功能相似</w:t>
      </w:r>
      <w:r>
        <w:rPr>
          <w:rFonts w:hint="eastAsia"/>
          <w:color w:val="000000"/>
          <w:u w:val="single"/>
        </w:rPr>
        <w:t xml:space="preserve">     </w:t>
      </w:r>
      <w:r>
        <w:rPr>
          <w:rFonts w:hint="eastAsia"/>
          <w:color w:val="000000"/>
        </w:rPr>
        <w:t>工程。</w:t>
      </w:r>
    </w:p>
    <w:p>
      <w:pPr>
        <w:spacing w:line="440" w:lineRule="exact"/>
        <w:ind w:firstLine="630" w:firstLineChars="300"/>
        <w:rPr>
          <w:rFonts w:hint="eastAsia" w:ascii="宋体" w:hAnsi="宋体"/>
          <w:color w:val="000000"/>
          <w:szCs w:val="21"/>
        </w:rPr>
      </w:pPr>
      <w:r>
        <w:rPr>
          <w:rFonts w:hint="eastAsia"/>
          <w:color w:val="000000"/>
        </w:rPr>
        <w:t>2、本表后附中标通知书、合同协议书的复印件，具体年份要求见投标人须知前附表。每张表格只填写一个项目，并标明序号。</w:t>
      </w:r>
    </w:p>
    <w:p>
      <w:pPr>
        <w:pStyle w:val="115"/>
        <w:rPr>
          <w:rFonts w:ascii="宋体" w:hAnsi="宋体" w:eastAsia="宋体"/>
          <w:color w:val="000000"/>
          <w:sz w:val="21"/>
          <w:szCs w:val="21"/>
        </w:rPr>
      </w:pPr>
      <w:r>
        <w:rPr>
          <w:rFonts w:ascii="宋体" w:hAnsi="宋体" w:eastAsia="宋体"/>
          <w:color w:val="000000"/>
          <w:sz w:val="21"/>
          <w:szCs w:val="21"/>
        </w:rPr>
        <w:br w:type="page"/>
      </w:r>
      <w:r>
        <w:rPr>
          <w:rFonts w:ascii="宋体" w:hAnsi="宋体" w:eastAsia="宋体"/>
          <w:color w:val="000000"/>
          <w:sz w:val="21"/>
          <w:szCs w:val="21"/>
        </w:rPr>
        <w:t>（</w:t>
      </w:r>
      <w:r>
        <w:rPr>
          <w:rFonts w:hint="eastAsia" w:ascii="宋体" w:hAnsi="宋体" w:eastAsia="宋体"/>
          <w:color w:val="000000"/>
          <w:sz w:val="21"/>
          <w:szCs w:val="21"/>
        </w:rPr>
        <w:t>四</w:t>
      </w:r>
      <w:r>
        <w:rPr>
          <w:rFonts w:ascii="宋体" w:hAnsi="宋体" w:eastAsia="宋体"/>
          <w:color w:val="000000"/>
          <w:sz w:val="21"/>
          <w:szCs w:val="21"/>
        </w:rPr>
        <w:t>）正在施工的和新承接的项目情况表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项目名称</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项目所在地</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发包人名称</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发包人地址</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发包人电话</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签约合同价</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开工日期</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计划竣工日期</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承担的工作</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工程质量</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项目经理</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技术负责人</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总监理工程师及电话</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项目描述</w:t>
            </w:r>
          </w:p>
        </w:tc>
        <w:tc>
          <w:tcPr>
            <w:tcW w:w="6095" w:type="dxa"/>
            <w:noWrap w:val="0"/>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color w:val="000000"/>
                <w:szCs w:val="21"/>
              </w:rPr>
            </w:pPr>
            <w:r>
              <w:rPr>
                <w:rFonts w:hint="eastAsia" w:ascii="宋体" w:hAnsi="宋体"/>
                <w:color w:val="000000"/>
                <w:szCs w:val="21"/>
              </w:rPr>
              <w:t>备注</w:t>
            </w:r>
          </w:p>
        </w:tc>
        <w:tc>
          <w:tcPr>
            <w:tcW w:w="6095" w:type="dxa"/>
            <w:noWrap w:val="0"/>
            <w:vAlign w:val="center"/>
          </w:tcPr>
          <w:p>
            <w:pPr>
              <w:jc w:val="center"/>
              <w:rPr>
                <w:rFonts w:hint="eastAsia" w:ascii="宋体" w:hAnsi="宋体"/>
                <w:color w:val="000000"/>
                <w:szCs w:val="21"/>
              </w:rPr>
            </w:pPr>
          </w:p>
        </w:tc>
      </w:tr>
    </w:tbl>
    <w:p>
      <w:pPr>
        <w:spacing w:line="440" w:lineRule="exact"/>
        <w:rPr>
          <w:rFonts w:hint="eastAsia" w:ascii="宋体" w:hAnsi="宋体"/>
          <w:color w:val="000000"/>
          <w:szCs w:val="21"/>
        </w:rPr>
      </w:pPr>
      <w:r>
        <w:rPr>
          <w:rFonts w:hint="eastAsia" w:ascii="宋体" w:hAnsi="宋体"/>
          <w:color w:val="000000"/>
          <w:szCs w:val="21"/>
        </w:rPr>
        <w:t>备注：本表后附中标通知书和（或）合同协议书复印件。每张表格只填写一个项目，并标明序号。</w:t>
      </w:r>
    </w:p>
    <w:p>
      <w:pPr>
        <w:spacing w:line="440" w:lineRule="exact"/>
        <w:rPr>
          <w:rFonts w:hint="eastAsia" w:ascii="宋体" w:hAnsi="宋体"/>
          <w:color w:val="000000"/>
          <w:szCs w:val="21"/>
        </w:rPr>
      </w:pPr>
    </w:p>
    <w:p>
      <w:pPr>
        <w:spacing w:line="440" w:lineRule="exact"/>
        <w:rPr>
          <w:rFonts w:hint="eastAsia" w:ascii="宋体" w:hAnsi="宋体"/>
          <w:color w:val="000000"/>
          <w:szCs w:val="21"/>
        </w:rPr>
      </w:pPr>
    </w:p>
    <w:p>
      <w:pPr>
        <w:pStyle w:val="115"/>
        <w:rPr>
          <w:rFonts w:ascii="宋体" w:hAnsi="宋体" w:eastAsia="宋体"/>
          <w:color w:val="000000"/>
          <w:sz w:val="21"/>
          <w:szCs w:val="21"/>
        </w:rPr>
      </w:pPr>
      <w:r>
        <w:rPr>
          <w:rFonts w:ascii="宋体" w:hAnsi="宋体" w:eastAsia="宋体"/>
          <w:color w:val="000000"/>
          <w:sz w:val="21"/>
          <w:szCs w:val="21"/>
        </w:rPr>
        <w:t>（</w:t>
      </w:r>
      <w:r>
        <w:rPr>
          <w:rFonts w:hint="eastAsia" w:ascii="宋体" w:hAnsi="宋体" w:eastAsia="宋体"/>
          <w:color w:val="000000"/>
          <w:sz w:val="21"/>
          <w:szCs w:val="21"/>
        </w:rPr>
        <w:t>五</w:t>
      </w:r>
      <w:r>
        <w:rPr>
          <w:rFonts w:ascii="宋体" w:hAnsi="宋体" w:eastAsia="宋体"/>
          <w:color w:val="000000"/>
          <w:sz w:val="21"/>
          <w:szCs w:val="21"/>
        </w:rPr>
        <w:t>）近年发生的诉讼及仲裁情况</w:t>
      </w:r>
    </w:p>
    <w:p>
      <w:pPr>
        <w:spacing w:line="440" w:lineRule="exact"/>
        <w:ind w:left="630" w:hanging="630" w:hangingChars="300"/>
        <w:rPr>
          <w:rFonts w:hint="eastAsia" w:ascii="宋体" w:hAnsi="宋体"/>
          <w:color w:val="000000"/>
          <w:szCs w:val="21"/>
        </w:rPr>
      </w:pPr>
      <w:r>
        <w:rPr>
          <w:rFonts w:hint="eastAsia" w:ascii="宋体" w:hAnsi="宋体"/>
          <w:color w:val="000000"/>
          <w:szCs w:val="21"/>
        </w:rPr>
        <w:t>说明：近年发生的诉讼和仲裁情况仅限于投标人败诉的，且与履行施工承包合同有关的案件，不包括调解结案以及未裁决的仲裁或未终审判决的诉讼。</w:t>
      </w:r>
    </w:p>
    <w:p>
      <w:pPr>
        <w:spacing w:before="120" w:beforeLines="50" w:after="120" w:afterLines="50" w:line="440" w:lineRule="exact"/>
        <w:ind w:left="630" w:hanging="630" w:hangingChars="300"/>
        <w:rPr>
          <w:rFonts w:hint="eastAsia" w:ascii="宋体" w:hAnsi="宋体"/>
          <w:color w:val="000000"/>
          <w:szCs w:val="21"/>
        </w:rPr>
      </w:pPr>
      <w:r>
        <w:rPr>
          <w:rFonts w:hint="eastAsia" w:ascii="宋体" w:hAnsi="宋体"/>
          <w:color w:val="000000"/>
          <w:szCs w:val="21"/>
        </w:rPr>
        <w:t>（六）企业其他信誉情况表</w:t>
      </w:r>
    </w:p>
    <w:p>
      <w:pPr>
        <w:spacing w:before="120" w:beforeLines="50" w:after="120" w:afterLines="50" w:line="440" w:lineRule="exact"/>
        <w:ind w:left="632" w:hanging="632" w:hangingChars="300"/>
        <w:jc w:val="center"/>
        <w:rPr>
          <w:rFonts w:hint="eastAsia" w:ascii="宋体" w:hAnsi="宋体"/>
          <w:b/>
          <w:color w:val="000000"/>
          <w:szCs w:val="21"/>
        </w:rPr>
      </w:pPr>
      <w:r>
        <w:rPr>
          <w:rFonts w:hint="eastAsia" w:ascii="宋体" w:hAnsi="宋体"/>
          <w:b/>
          <w:color w:val="000000"/>
          <w:szCs w:val="21"/>
        </w:rPr>
        <w:br w:type="page"/>
      </w:r>
      <w:r>
        <w:rPr>
          <w:rFonts w:hint="eastAsia" w:ascii="宋体" w:hAnsi="宋体"/>
          <w:b/>
          <w:color w:val="000000"/>
          <w:szCs w:val="21"/>
          <w:lang w:val="en-US" w:eastAsia="zh-CN"/>
        </w:rPr>
        <w:t>10</w:t>
      </w:r>
      <w:r>
        <w:rPr>
          <w:rFonts w:hint="eastAsia" w:ascii="宋体" w:hAnsi="宋体"/>
          <w:b/>
          <w:color w:val="000000"/>
          <w:szCs w:val="21"/>
        </w:rPr>
        <w:t>（年份要求同诉讼及仲裁情况年份要求）</w:t>
      </w:r>
    </w:p>
    <w:p>
      <w:pPr>
        <w:spacing w:before="120" w:beforeLines="50" w:after="120" w:afterLines="50" w:line="440" w:lineRule="exact"/>
        <w:ind w:left="632" w:hanging="632" w:hangingChars="300"/>
        <w:jc w:val="center"/>
        <w:rPr>
          <w:rFonts w:hint="eastAsia" w:ascii="宋体" w:hAnsi="宋体"/>
          <w:b/>
          <w:color w:val="000000"/>
          <w:szCs w:val="21"/>
        </w:rPr>
      </w:pPr>
    </w:p>
    <w:p>
      <w:pPr>
        <w:spacing w:line="440" w:lineRule="exact"/>
        <w:ind w:left="630" w:hanging="720" w:hangingChars="300"/>
        <w:rPr>
          <w:rFonts w:hint="eastAsia" w:ascii="宋体" w:hAnsi="宋体"/>
          <w:color w:val="000000"/>
          <w:sz w:val="24"/>
          <w:szCs w:val="24"/>
        </w:rPr>
      </w:pPr>
      <w:r>
        <w:rPr>
          <w:rFonts w:hint="eastAsia" w:ascii="宋体" w:hAnsi="宋体"/>
          <w:color w:val="000000"/>
          <w:sz w:val="24"/>
          <w:szCs w:val="24"/>
        </w:rPr>
        <w:t>1）　近年企业不良行为记录情况</w:t>
      </w:r>
    </w:p>
    <w:p>
      <w:pPr>
        <w:spacing w:line="440" w:lineRule="exact"/>
        <w:ind w:left="630" w:hanging="720" w:hangingChars="300"/>
        <w:rPr>
          <w:rFonts w:hint="eastAsia" w:ascii="宋体" w:hAnsi="宋体"/>
          <w:color w:val="000000"/>
          <w:sz w:val="24"/>
          <w:szCs w:val="24"/>
        </w:rPr>
      </w:pPr>
    </w:p>
    <w:p>
      <w:pPr>
        <w:spacing w:line="440" w:lineRule="exact"/>
        <w:rPr>
          <w:rFonts w:hint="eastAsia" w:ascii="宋体" w:hAnsi="宋体"/>
          <w:color w:val="000000"/>
          <w:sz w:val="24"/>
          <w:szCs w:val="24"/>
        </w:rPr>
      </w:pPr>
      <w:r>
        <w:rPr>
          <w:rFonts w:hint="eastAsia" w:ascii="宋体" w:hAnsi="宋体"/>
          <w:color w:val="000000"/>
          <w:sz w:val="24"/>
          <w:szCs w:val="24"/>
        </w:rPr>
        <w:t>2）　在施工程以及近年已竣工工程合同履行情况</w:t>
      </w:r>
    </w:p>
    <w:p>
      <w:pPr>
        <w:spacing w:line="440" w:lineRule="exact"/>
        <w:ind w:left="630" w:hanging="720" w:hangingChars="300"/>
        <w:rPr>
          <w:rFonts w:hint="eastAsia" w:ascii="宋体" w:hAnsi="宋体"/>
          <w:color w:val="000000"/>
          <w:sz w:val="24"/>
          <w:szCs w:val="24"/>
        </w:rPr>
      </w:pPr>
    </w:p>
    <w:p>
      <w:pPr>
        <w:spacing w:line="440" w:lineRule="exact"/>
        <w:rPr>
          <w:rFonts w:hint="eastAsia" w:ascii="宋体" w:hAnsi="宋体"/>
          <w:color w:val="000000"/>
          <w:sz w:val="24"/>
          <w:szCs w:val="24"/>
        </w:rPr>
      </w:pPr>
      <w:r>
        <w:rPr>
          <w:rFonts w:hint="eastAsia" w:ascii="宋体" w:hAnsi="宋体"/>
          <w:color w:val="000000"/>
          <w:sz w:val="24"/>
          <w:szCs w:val="24"/>
        </w:rPr>
        <w:t>3）  其  他</w:t>
      </w:r>
    </w:p>
    <w:p>
      <w:pPr>
        <w:spacing w:line="440" w:lineRule="exact"/>
        <w:ind w:left="630" w:hanging="720" w:hangingChars="300"/>
        <w:rPr>
          <w:rFonts w:hint="eastAsia" w:ascii="宋体" w:hAnsi="宋体"/>
          <w:color w:val="000000"/>
          <w:sz w:val="24"/>
          <w:szCs w:val="24"/>
        </w:rPr>
      </w:pPr>
    </w:p>
    <w:p>
      <w:pPr>
        <w:spacing w:line="360" w:lineRule="auto"/>
        <w:rPr>
          <w:rFonts w:hint="eastAsia" w:ascii="宋体" w:hAnsi="宋体"/>
          <w:color w:val="000000"/>
          <w:sz w:val="24"/>
          <w:szCs w:val="24"/>
        </w:rPr>
      </w:pPr>
      <w:r>
        <w:rPr>
          <w:rFonts w:hint="eastAsia" w:ascii="宋体" w:hAnsi="宋体"/>
          <w:color w:val="000000"/>
          <w:sz w:val="24"/>
          <w:szCs w:val="24"/>
        </w:rPr>
        <w:t>备注：1、企业不良行为记录情况主要是近年投标人在工程建设过程中因违反有关工程建设的法律、法规、规章或强制性标准和执业行为规范，经县级以上建设行政主管部门或其委托的执法监督机构查实和行政处罚，形成的不良行为记录。应当结合第二章“投标人须知”前附表第10.1.2项定义的范围填写。</w:t>
      </w:r>
    </w:p>
    <w:p>
      <w:pPr>
        <w:autoSpaceDE w:val="0"/>
        <w:autoSpaceDN w:val="0"/>
        <w:adjustRightInd w:val="0"/>
        <w:spacing w:line="360" w:lineRule="auto"/>
        <w:jc w:val="both"/>
        <w:rPr>
          <w:rFonts w:hint="eastAsia" w:ascii="宋体" w:hAnsi="宋体"/>
          <w:color w:val="000000"/>
          <w:sz w:val="24"/>
          <w:szCs w:val="24"/>
        </w:rPr>
      </w:pPr>
      <w:r>
        <w:rPr>
          <w:rFonts w:hint="eastAsia" w:ascii="宋体" w:hAnsi="宋体"/>
          <w:color w:val="000000"/>
          <w:sz w:val="24"/>
          <w:szCs w:val="24"/>
        </w:rPr>
        <w:t xml:space="preserve">       2、合同履行情况主要是投标人近年所承接工程和已竣工工程是否按合同约定的工期、质量、安全等履行合同义务，对未竣工工程合同履行情况还应重点说明非不可抗力解除合同（如果有)的原因等具体情况，等等。</w:t>
      </w:r>
    </w:p>
    <w:p>
      <w:pPr>
        <w:autoSpaceDE w:val="0"/>
        <w:autoSpaceDN w:val="0"/>
        <w:adjustRightInd w:val="0"/>
        <w:jc w:val="center"/>
        <w:rPr>
          <w:rFonts w:hint="eastAsia" w:ascii="宋体" w:hAnsi="宋体"/>
          <w:color w:val="000000"/>
          <w:kern w:val="0"/>
          <w:sz w:val="24"/>
          <w:szCs w:val="24"/>
        </w:rPr>
      </w:pPr>
    </w:p>
    <w:p>
      <w:pPr>
        <w:autoSpaceDE w:val="0"/>
        <w:autoSpaceDN w:val="0"/>
        <w:adjustRightInd w:val="0"/>
        <w:jc w:val="center"/>
        <w:rPr>
          <w:rFonts w:hint="eastAsia" w:ascii="宋体" w:hAnsi="宋体"/>
          <w:color w:val="000000"/>
          <w:kern w:val="0"/>
          <w:sz w:val="24"/>
          <w:szCs w:val="24"/>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center"/>
        <w:rPr>
          <w:rFonts w:hint="eastAsia" w:ascii="宋体" w:hAnsi="宋体"/>
          <w:color w:val="000000"/>
          <w:kern w:val="0"/>
          <w:sz w:val="28"/>
          <w:szCs w:val="28"/>
        </w:rPr>
      </w:pPr>
    </w:p>
    <w:p>
      <w:pPr>
        <w:autoSpaceDE w:val="0"/>
        <w:autoSpaceDN w:val="0"/>
        <w:adjustRightInd w:val="0"/>
        <w:jc w:val="both"/>
        <w:rPr>
          <w:rFonts w:hint="eastAsia" w:ascii="宋体" w:hAnsi="宋体"/>
          <w:color w:val="000000"/>
          <w:kern w:val="0"/>
          <w:sz w:val="28"/>
          <w:szCs w:val="28"/>
        </w:rPr>
      </w:pPr>
    </w:p>
    <w:p>
      <w:pPr>
        <w:spacing w:line="360" w:lineRule="auto"/>
        <w:ind w:firstLine="3450" w:firstLineChars="1150"/>
        <w:rPr>
          <w:rFonts w:hint="eastAsia" w:ascii="宋体" w:hAnsi="宋体"/>
          <w:color w:val="000000"/>
          <w:kern w:val="0"/>
          <w:sz w:val="24"/>
          <w:szCs w:val="24"/>
        </w:rPr>
      </w:pPr>
      <w:r>
        <w:rPr>
          <w:rFonts w:hint="eastAsia" w:ascii="宋体" w:hAnsi="宋体"/>
          <w:color w:val="000000"/>
          <w:kern w:val="0"/>
          <w:sz w:val="30"/>
          <w:szCs w:val="32"/>
        </w:rPr>
        <w:t>工程投标廉政承诺书</w:t>
      </w:r>
      <w:r>
        <w:rPr>
          <w:rFonts w:hint="eastAsia" w:ascii="宋体" w:hAnsi="宋体"/>
          <w:color w:val="000000"/>
          <w:kern w:val="0"/>
          <w:sz w:val="30"/>
          <w:szCs w:val="32"/>
        </w:rPr>
        <w:br w:type="textWrapping"/>
      </w:r>
      <w:r>
        <w:rPr>
          <w:rFonts w:hint="eastAsia" w:ascii="宋体" w:hAnsi="宋体" w:eastAsia="宋体"/>
          <w:color w:val="000000"/>
          <w:kern w:val="0"/>
          <w:sz w:val="30"/>
          <w:szCs w:val="32"/>
          <w:lang w:val="en-US" w:eastAsia="zh-CN"/>
        </w:rPr>
        <w:t xml:space="preserve">  </w:t>
      </w:r>
      <w:r>
        <w:rPr>
          <w:rFonts w:hint="eastAsia" w:ascii="宋体" w:hAnsi="宋体"/>
          <w:color w:val="000000"/>
          <w:kern w:val="0"/>
          <w:sz w:val="24"/>
          <w:szCs w:val="24"/>
        </w:rPr>
        <w:t>为充分体现公开、公平、公正诚实信用原则，共同维护招投标市场秩序，确保企业在招投标活动中无任何违规、违纪行为，主动接受社会各界监督。（企业）就参与招投标过程中，作出以下廉政承诺，如若违反，甘受相应处罚，自愿承担法律责任。</w:t>
      </w:r>
      <w:r>
        <w:rPr>
          <w:rFonts w:hint="eastAsia" w:ascii="宋体" w:hAnsi="宋体"/>
          <w:color w:val="000000"/>
          <w:kern w:val="0"/>
          <w:sz w:val="24"/>
          <w:szCs w:val="24"/>
        </w:rPr>
        <w:br w:type="textWrapping"/>
      </w:r>
      <w:r>
        <w:rPr>
          <w:rFonts w:hint="eastAsia" w:ascii="宋体" w:hAnsi="宋体"/>
          <w:color w:val="000000"/>
          <w:kern w:val="0"/>
          <w:sz w:val="24"/>
          <w:szCs w:val="24"/>
        </w:rPr>
        <w:t>1、不以不正当手段向招标人谋取资格预审及投标的不正当照顾。</w:t>
      </w:r>
      <w:r>
        <w:rPr>
          <w:rFonts w:hint="eastAsia" w:ascii="宋体" w:hAnsi="宋体"/>
          <w:color w:val="000000"/>
          <w:kern w:val="0"/>
          <w:sz w:val="24"/>
          <w:szCs w:val="24"/>
        </w:rPr>
        <w:br w:type="textWrapping"/>
      </w:r>
      <w:r>
        <w:rPr>
          <w:rFonts w:hint="eastAsia" w:ascii="宋体" w:hAnsi="宋体"/>
          <w:color w:val="000000"/>
          <w:kern w:val="0"/>
          <w:sz w:val="24"/>
          <w:szCs w:val="24"/>
        </w:rPr>
        <w:t>2、不以提供不正当利益等方式，向标底编制、审查人员打听标底编制情况，向招标代理单位谋求不正当利益。</w:t>
      </w:r>
      <w:r>
        <w:rPr>
          <w:rFonts w:hint="eastAsia" w:ascii="宋体" w:hAnsi="宋体"/>
          <w:color w:val="000000"/>
          <w:kern w:val="0"/>
          <w:sz w:val="24"/>
          <w:szCs w:val="24"/>
        </w:rPr>
        <w:br w:type="textWrapping"/>
      </w:r>
      <w:r>
        <w:rPr>
          <w:rFonts w:hint="eastAsia" w:ascii="宋体" w:hAnsi="宋体"/>
          <w:color w:val="000000"/>
          <w:kern w:val="0"/>
          <w:sz w:val="24"/>
          <w:szCs w:val="24"/>
        </w:rPr>
        <w:t>3、在确定中标人前，不向评标专家打招呼谋求照顾，不与招标人就投标价格、投标方案等实质性内容进行谈判。</w:t>
      </w:r>
      <w:r>
        <w:rPr>
          <w:rFonts w:hint="eastAsia" w:ascii="宋体" w:hAnsi="宋体"/>
          <w:color w:val="000000"/>
          <w:kern w:val="0"/>
          <w:sz w:val="24"/>
          <w:szCs w:val="24"/>
        </w:rPr>
        <w:br w:type="textWrapping"/>
      </w:r>
      <w:r>
        <w:rPr>
          <w:rFonts w:hint="eastAsia" w:ascii="宋体" w:hAnsi="宋体"/>
          <w:color w:val="000000"/>
          <w:kern w:val="0"/>
          <w:sz w:val="24"/>
          <w:szCs w:val="24"/>
        </w:rPr>
        <w:t>4、不提供虚假材料谋取中标成交。在资格预审资料中，主动提供近二年信用档案情况，包括有无不良行为记录和公示期限的证明。</w:t>
      </w:r>
      <w:r>
        <w:rPr>
          <w:rFonts w:hint="eastAsia" w:ascii="宋体" w:hAnsi="宋体"/>
          <w:color w:val="000000"/>
          <w:kern w:val="0"/>
          <w:sz w:val="24"/>
          <w:szCs w:val="24"/>
        </w:rPr>
        <w:br w:type="textWrapping"/>
      </w:r>
      <w:r>
        <w:rPr>
          <w:rFonts w:hint="eastAsia" w:ascii="宋体" w:hAnsi="宋体"/>
          <w:color w:val="000000"/>
          <w:kern w:val="0"/>
          <w:sz w:val="24"/>
          <w:szCs w:val="24"/>
        </w:rPr>
        <w:t>5、不与投标人之间相互串标，如有其他人出现上述情况，主动向地区招标办反映。</w:t>
      </w:r>
      <w:r>
        <w:rPr>
          <w:rFonts w:hint="eastAsia" w:ascii="宋体" w:hAnsi="宋体"/>
          <w:color w:val="000000"/>
          <w:kern w:val="0"/>
          <w:sz w:val="24"/>
          <w:szCs w:val="24"/>
        </w:rPr>
        <w:br w:type="textWrapping"/>
      </w:r>
      <w:r>
        <w:rPr>
          <w:rFonts w:hint="eastAsia" w:ascii="宋体" w:hAnsi="宋体"/>
          <w:color w:val="000000"/>
          <w:kern w:val="0"/>
          <w:sz w:val="24"/>
          <w:szCs w:val="24"/>
        </w:rPr>
        <w:t>6、不采用不正当手段诋毁、排挤其他投标人。</w:t>
      </w:r>
      <w:r>
        <w:rPr>
          <w:rFonts w:hint="eastAsia" w:ascii="宋体" w:hAnsi="宋体"/>
          <w:color w:val="000000"/>
          <w:kern w:val="0"/>
          <w:sz w:val="24"/>
          <w:szCs w:val="24"/>
        </w:rPr>
        <w:br w:type="textWrapping"/>
      </w:r>
      <w:r>
        <w:rPr>
          <w:rFonts w:hint="eastAsia" w:ascii="宋体" w:hAnsi="宋体"/>
          <w:color w:val="000000"/>
          <w:kern w:val="0"/>
          <w:sz w:val="24"/>
          <w:szCs w:val="24"/>
        </w:rPr>
        <w:t>7、不以他人名义投标或者以其它方式骗取中标。</w:t>
      </w:r>
      <w:r>
        <w:rPr>
          <w:rFonts w:hint="eastAsia" w:ascii="宋体" w:hAnsi="宋体"/>
          <w:color w:val="000000"/>
          <w:kern w:val="0"/>
          <w:sz w:val="24"/>
          <w:szCs w:val="24"/>
        </w:rPr>
        <w:br w:type="textWrapping"/>
      </w:r>
      <w:r>
        <w:rPr>
          <w:rFonts w:hint="eastAsia" w:ascii="宋体" w:hAnsi="宋体"/>
          <w:color w:val="000000"/>
          <w:kern w:val="0"/>
          <w:sz w:val="24"/>
          <w:szCs w:val="24"/>
        </w:rPr>
        <w:t>8、中标后，不将中标项目转让他人，或将中标项目肢解后分别转让他人。</w:t>
      </w:r>
      <w:r>
        <w:rPr>
          <w:rFonts w:hint="eastAsia" w:ascii="宋体" w:hAnsi="宋体"/>
          <w:color w:val="000000"/>
          <w:kern w:val="0"/>
          <w:sz w:val="24"/>
          <w:szCs w:val="24"/>
        </w:rPr>
        <w:br w:type="textWrapping"/>
      </w:r>
      <w:r>
        <w:rPr>
          <w:rFonts w:hint="eastAsia" w:ascii="宋体" w:hAnsi="宋体"/>
          <w:color w:val="000000"/>
          <w:kern w:val="0"/>
          <w:sz w:val="24"/>
          <w:szCs w:val="24"/>
        </w:rPr>
        <w:t>9、中标后，与招标人按照</w:t>
      </w:r>
      <w:r>
        <w:rPr>
          <w:rFonts w:hint="eastAsia" w:ascii="宋体" w:hAnsi="宋体"/>
          <w:color w:val="000000"/>
          <w:kern w:val="0"/>
          <w:sz w:val="24"/>
          <w:szCs w:val="24"/>
          <w:lang w:eastAsia="zh-CN"/>
        </w:rPr>
        <w:t>谈判文件</w:t>
      </w:r>
      <w:r>
        <w:rPr>
          <w:rFonts w:hint="eastAsia" w:ascii="宋体" w:hAnsi="宋体"/>
          <w:color w:val="000000"/>
          <w:kern w:val="0"/>
          <w:sz w:val="24"/>
          <w:szCs w:val="24"/>
        </w:rPr>
        <w:t>和中标人的</w:t>
      </w:r>
      <w:r>
        <w:rPr>
          <w:rFonts w:hint="eastAsia" w:ascii="宋体" w:hAnsi="宋体"/>
          <w:color w:val="000000"/>
          <w:kern w:val="0"/>
          <w:sz w:val="24"/>
          <w:szCs w:val="24"/>
          <w:lang w:eastAsia="zh-CN"/>
        </w:rPr>
        <w:t>谈判响应性文件</w:t>
      </w:r>
      <w:r>
        <w:rPr>
          <w:rFonts w:hint="eastAsia" w:ascii="宋体" w:hAnsi="宋体"/>
          <w:color w:val="000000"/>
          <w:kern w:val="0"/>
          <w:sz w:val="24"/>
          <w:szCs w:val="24"/>
        </w:rPr>
        <w:t>订立合同，不订立背离合同实质性内容的协议。</w:t>
      </w:r>
      <w:r>
        <w:rPr>
          <w:rFonts w:hint="eastAsia" w:ascii="宋体" w:hAnsi="宋体"/>
          <w:color w:val="000000"/>
          <w:kern w:val="0"/>
          <w:sz w:val="24"/>
          <w:szCs w:val="24"/>
        </w:rPr>
        <w:br w:type="textWrapping"/>
      </w:r>
      <w:r>
        <w:rPr>
          <w:rFonts w:hint="eastAsia" w:ascii="宋体" w:hAnsi="宋体"/>
          <w:color w:val="000000"/>
          <w:kern w:val="0"/>
          <w:sz w:val="24"/>
          <w:szCs w:val="24"/>
        </w:rPr>
        <w:t>10、不以任何名义向参与招标、评标工作的有关人员、建设单位及其工作人员馈赠礼金、有价证券、贵重物品。</w:t>
      </w:r>
      <w:r>
        <w:rPr>
          <w:rFonts w:hint="eastAsia" w:ascii="宋体" w:hAnsi="宋体"/>
          <w:color w:val="000000"/>
          <w:kern w:val="0"/>
          <w:sz w:val="24"/>
          <w:szCs w:val="24"/>
        </w:rPr>
        <w:br w:type="textWrapping"/>
      </w:r>
      <w:r>
        <w:rPr>
          <w:rFonts w:hint="eastAsia" w:ascii="宋体" w:hAnsi="宋体"/>
          <w:color w:val="000000"/>
          <w:kern w:val="0"/>
          <w:sz w:val="24"/>
          <w:szCs w:val="24"/>
        </w:rPr>
        <w:t>11、建立健全各项廉政制度，积极开展廉政教育，在建设工程施工场地设立廉政公示牌，公示内容包括廉政责任人、廉政保证有关条款及廉政标语、廉政监督单位、廉政举报电话等。</w:t>
      </w:r>
      <w:r>
        <w:rPr>
          <w:rFonts w:hint="eastAsia" w:ascii="宋体" w:hAnsi="宋体"/>
          <w:color w:val="000000"/>
          <w:kern w:val="0"/>
          <w:sz w:val="24"/>
          <w:szCs w:val="24"/>
        </w:rPr>
        <w:br w:type="textWrapping"/>
      </w:r>
      <w:r>
        <w:rPr>
          <w:rFonts w:hint="eastAsia" w:ascii="宋体" w:hAnsi="宋体"/>
          <w:color w:val="000000"/>
          <w:kern w:val="0"/>
          <w:sz w:val="24"/>
          <w:szCs w:val="24"/>
        </w:rPr>
        <w:t>12、主动接受、配合阿勒泰地区住房和城乡建设局的监督检查。</w:t>
      </w:r>
    </w:p>
    <w:p>
      <w:pPr>
        <w:spacing w:line="360" w:lineRule="auto"/>
        <w:ind w:firstLine="2760" w:firstLineChars="1150"/>
        <w:rPr>
          <w:rFonts w:hint="eastAsia" w:ascii="宋体" w:hAnsi="宋体"/>
          <w:color w:val="000000"/>
          <w:kern w:val="0"/>
          <w:sz w:val="24"/>
          <w:szCs w:val="24"/>
        </w:rPr>
      </w:pPr>
      <w:r>
        <w:rPr>
          <w:rFonts w:hint="eastAsia" w:ascii="宋体" w:hAnsi="宋体"/>
          <w:color w:val="000000"/>
          <w:kern w:val="0"/>
          <w:sz w:val="24"/>
          <w:szCs w:val="24"/>
        </w:rPr>
        <w:br w:type="textWrapping"/>
      </w:r>
      <w:r>
        <w:rPr>
          <w:rFonts w:hint="eastAsia" w:ascii="宋体" w:hAnsi="宋体"/>
          <w:color w:val="000000"/>
          <w:kern w:val="0"/>
          <w:sz w:val="24"/>
          <w:szCs w:val="24"/>
        </w:rPr>
        <w:t>承诺单位（盖章）　　</w:t>
      </w:r>
    </w:p>
    <w:p>
      <w:pPr>
        <w:spacing w:line="360" w:lineRule="auto"/>
        <w:ind w:firstLine="2760" w:firstLineChars="1150"/>
        <w:rPr>
          <w:rFonts w:hint="eastAsia" w:ascii="宋体" w:hAnsi="宋体"/>
          <w:color w:val="000000"/>
          <w:kern w:val="0"/>
          <w:sz w:val="24"/>
          <w:szCs w:val="24"/>
        </w:rPr>
      </w:pPr>
    </w:p>
    <w:p>
      <w:pPr>
        <w:spacing w:line="360" w:lineRule="auto"/>
        <w:ind w:firstLine="2760" w:firstLineChars="1150"/>
        <w:rPr>
          <w:rFonts w:hint="eastAsia" w:ascii="方正小标宋简体" w:hAnsi="宋体" w:eastAsia="方正小标宋简体"/>
          <w:b/>
          <w:bCs/>
          <w:sz w:val="40"/>
          <w:szCs w:val="44"/>
        </w:rPr>
      </w:pPr>
      <w:r>
        <w:rPr>
          <w:rFonts w:hint="eastAsia" w:ascii="宋体" w:hAnsi="宋体"/>
          <w:color w:val="000000"/>
          <w:kern w:val="0"/>
          <w:sz w:val="24"/>
          <w:szCs w:val="24"/>
        </w:rPr>
        <w:t>　　　法人代表（盖章）</w:t>
      </w:r>
    </w:p>
    <w:p>
      <w:pPr>
        <w:spacing w:before="240" w:beforeLines="100" w:after="240" w:afterLines="100" w:line="360" w:lineRule="auto"/>
        <w:jc w:val="center"/>
        <w:rPr>
          <w:rFonts w:hint="eastAsia" w:ascii="方正小标宋简体" w:hAnsi="宋体" w:eastAsia="方正小标宋简体"/>
          <w:b/>
          <w:bCs/>
          <w:sz w:val="40"/>
          <w:szCs w:val="44"/>
        </w:rPr>
      </w:pPr>
      <w:r>
        <w:rPr>
          <w:rFonts w:hint="eastAsia" w:ascii="方正小标宋简体" w:hAnsi="宋体" w:eastAsia="方正小标宋简体"/>
          <w:b/>
          <w:bCs/>
          <w:sz w:val="40"/>
          <w:szCs w:val="44"/>
        </w:rPr>
        <w:t>承 诺 书</w:t>
      </w:r>
    </w:p>
    <w:p>
      <w:pPr>
        <w:spacing w:before="240" w:beforeLines="100" w:after="240" w:afterLines="100" w:line="600" w:lineRule="exact"/>
        <w:jc w:val="center"/>
        <w:rPr>
          <w:rFonts w:hint="eastAsia" w:ascii="方正小标宋简体" w:hAnsi="宋体" w:eastAsia="方正小标宋简体"/>
          <w:sz w:val="40"/>
          <w:szCs w:val="44"/>
        </w:rPr>
      </w:pPr>
    </w:p>
    <w:p>
      <w:pPr>
        <w:spacing w:after="240" w:afterLines="100" w:line="600" w:lineRule="exact"/>
        <w:jc w:val="left"/>
        <w:rPr>
          <w:rFonts w:hint="eastAsia" w:ascii="宋体" w:hAnsi="宋体"/>
          <w:sz w:val="24"/>
          <w:szCs w:val="28"/>
        </w:rPr>
      </w:pPr>
      <w:r>
        <w:rPr>
          <w:rFonts w:hint="eastAsia" w:ascii="宋体" w:hAnsi="宋体"/>
          <w:position w:val="-7"/>
          <w:sz w:val="28"/>
          <w:szCs w:val="32"/>
          <w:u w:val="single"/>
        </w:rPr>
        <w:t xml:space="preserve"> </w:t>
      </w:r>
      <w:r>
        <w:rPr>
          <w:rFonts w:hint="eastAsia" w:ascii="宋体" w:hAnsi="宋体"/>
          <w:position w:val="-7"/>
          <w:sz w:val="24"/>
          <w:szCs w:val="28"/>
          <w:u w:val="single"/>
        </w:rPr>
        <w:t xml:space="preserve">             </w:t>
      </w:r>
      <w:r>
        <w:rPr>
          <w:rFonts w:hint="eastAsia" w:ascii="宋体" w:hAnsi="宋体"/>
          <w:sz w:val="24"/>
          <w:szCs w:val="28"/>
        </w:rPr>
        <w:t>（招标人名称）：</w:t>
      </w:r>
    </w:p>
    <w:p>
      <w:pPr>
        <w:spacing w:line="600" w:lineRule="exact"/>
        <w:ind w:firstLine="480" w:firstLineChars="200"/>
        <w:jc w:val="left"/>
        <w:rPr>
          <w:rFonts w:hint="eastAsia" w:ascii="宋体" w:hAnsi="宋体"/>
          <w:sz w:val="24"/>
          <w:szCs w:val="28"/>
        </w:rPr>
      </w:pPr>
      <w:r>
        <w:rPr>
          <w:rFonts w:hint="eastAsia" w:ascii="宋体" w:hAnsi="宋体"/>
          <w:sz w:val="24"/>
          <w:szCs w:val="28"/>
        </w:rPr>
        <w:t>我方在此声明，我方接受</w:t>
      </w:r>
      <w:r>
        <w:rPr>
          <w:rFonts w:hint="eastAsia" w:ascii="宋体" w:hAnsi="宋体" w:eastAsia="宋体"/>
          <w:sz w:val="24"/>
          <w:szCs w:val="28"/>
          <w:lang w:eastAsia="zh-CN"/>
        </w:rPr>
        <w:t>谈判小组</w:t>
      </w:r>
      <w:r>
        <w:rPr>
          <w:rFonts w:hint="eastAsia" w:ascii="宋体" w:hAnsi="宋体"/>
          <w:sz w:val="24"/>
          <w:szCs w:val="28"/>
        </w:rPr>
        <w:t>的中标结果，拟派往</w:t>
      </w:r>
      <w:r>
        <w:rPr>
          <w:rFonts w:hint="eastAsia" w:ascii="宋体" w:hAnsi="宋体"/>
          <w:sz w:val="24"/>
          <w:szCs w:val="28"/>
          <w:u w:val="single"/>
        </w:rPr>
        <w:t xml:space="preserve">        </w:t>
      </w:r>
      <w:r>
        <w:rPr>
          <w:rFonts w:hint="eastAsia" w:ascii="宋体" w:hAnsi="宋体"/>
          <w:sz w:val="24"/>
          <w:szCs w:val="28"/>
        </w:rPr>
        <w:t>（项目名称）</w:t>
      </w:r>
      <w:r>
        <w:rPr>
          <w:rFonts w:hint="eastAsia" w:ascii="宋体" w:hAnsi="宋体"/>
          <w:sz w:val="24"/>
          <w:szCs w:val="28"/>
          <w:u w:val="single"/>
        </w:rPr>
        <w:t xml:space="preserve">      </w:t>
      </w:r>
      <w:r>
        <w:rPr>
          <w:rFonts w:hint="eastAsia" w:ascii="宋体" w:hAnsi="宋体"/>
          <w:sz w:val="24"/>
          <w:szCs w:val="28"/>
        </w:rPr>
        <w:t>标段（以下简称“本工程”）的项目经理</w:t>
      </w:r>
      <w:r>
        <w:rPr>
          <w:rFonts w:hint="eastAsia" w:ascii="宋体" w:hAnsi="宋体"/>
          <w:sz w:val="24"/>
          <w:szCs w:val="28"/>
          <w:u w:val="single"/>
        </w:rPr>
        <w:t xml:space="preserve">           </w:t>
      </w:r>
      <w:r>
        <w:rPr>
          <w:rFonts w:hint="eastAsia" w:ascii="宋体" w:hAnsi="宋体"/>
          <w:sz w:val="24"/>
          <w:szCs w:val="28"/>
        </w:rPr>
        <w:t xml:space="preserve">（项目经理姓名）现阶段没有担任任何在施建设工程项目的项目经理。我们承诺以中标价： </w:t>
      </w:r>
      <w:r>
        <w:rPr>
          <w:rFonts w:hint="eastAsia" w:ascii="宋体" w:hAnsi="宋体"/>
          <w:sz w:val="24"/>
          <w:szCs w:val="28"/>
          <w:u w:val="single"/>
        </w:rPr>
        <w:t xml:space="preserve">         元</w:t>
      </w:r>
      <w:r>
        <w:rPr>
          <w:rFonts w:hint="eastAsia" w:ascii="宋体" w:hAnsi="宋体"/>
          <w:sz w:val="24"/>
          <w:szCs w:val="28"/>
        </w:rPr>
        <w:t>完成施工图纸内的全部工作。</w:t>
      </w:r>
      <w:r>
        <w:rPr>
          <w:rFonts w:hint="eastAsia" w:ascii="宋体" w:hAnsi="宋体"/>
          <w:b/>
          <w:bCs/>
          <w:sz w:val="24"/>
          <w:szCs w:val="28"/>
          <w:lang w:eastAsia="zh-CN"/>
        </w:rPr>
        <w:t>若我方未在规定的时间内完成施工图纸内的全部工作，愿自动放弃在阿勒泰地区投标两年</w:t>
      </w:r>
      <w:r>
        <w:rPr>
          <w:rFonts w:hint="eastAsia" w:ascii="宋体" w:hAnsi="宋体"/>
          <w:sz w:val="24"/>
          <w:szCs w:val="28"/>
        </w:rPr>
        <w:t>。</w:t>
      </w:r>
    </w:p>
    <w:p>
      <w:pPr>
        <w:spacing w:line="600" w:lineRule="exact"/>
        <w:ind w:firstLine="480" w:firstLineChars="200"/>
        <w:jc w:val="left"/>
        <w:rPr>
          <w:rFonts w:hint="eastAsia" w:ascii="宋体" w:hAnsi="宋体"/>
          <w:sz w:val="24"/>
          <w:szCs w:val="28"/>
        </w:rPr>
      </w:pPr>
      <w:r>
        <w:rPr>
          <w:rFonts w:hint="eastAsia" w:ascii="宋体" w:hAnsi="宋体"/>
          <w:sz w:val="24"/>
          <w:szCs w:val="28"/>
        </w:rPr>
        <w:t>我方保证上述信息的真实和准确，并愿意承担因我方就此弄虚作假所引起的一切法律后果</w:t>
      </w:r>
      <w:r>
        <w:rPr>
          <w:rFonts w:hint="eastAsia" w:ascii="宋体" w:hAnsi="宋体"/>
          <w:sz w:val="24"/>
          <w:szCs w:val="28"/>
          <w:lang w:eastAsia="zh-CN"/>
        </w:rPr>
        <w:t>，</w:t>
      </w:r>
    </w:p>
    <w:p>
      <w:pPr>
        <w:spacing w:line="600" w:lineRule="exact"/>
        <w:ind w:firstLine="480" w:firstLineChars="200"/>
        <w:jc w:val="left"/>
        <w:rPr>
          <w:rFonts w:hint="eastAsia" w:ascii="宋体" w:hAnsi="宋体"/>
          <w:sz w:val="24"/>
          <w:szCs w:val="28"/>
        </w:rPr>
      </w:pPr>
      <w:r>
        <w:rPr>
          <w:rFonts w:hint="eastAsia" w:ascii="宋体" w:hAnsi="宋体"/>
          <w:sz w:val="24"/>
          <w:szCs w:val="28"/>
        </w:rPr>
        <w:t>特此承诺</w:t>
      </w:r>
    </w:p>
    <w:p>
      <w:pPr>
        <w:spacing w:line="600" w:lineRule="exact"/>
        <w:ind w:firstLine="480" w:firstLineChars="200"/>
        <w:jc w:val="left"/>
        <w:rPr>
          <w:rFonts w:hint="eastAsia" w:ascii="宋体" w:hAnsi="宋体"/>
          <w:sz w:val="24"/>
          <w:szCs w:val="28"/>
        </w:rPr>
      </w:pPr>
    </w:p>
    <w:p>
      <w:pPr>
        <w:spacing w:line="600" w:lineRule="exact"/>
        <w:ind w:firstLine="480" w:firstLineChars="200"/>
        <w:rPr>
          <w:rFonts w:hint="eastAsia" w:ascii="宋体" w:hAnsi="宋体"/>
          <w:sz w:val="24"/>
          <w:szCs w:val="28"/>
        </w:rPr>
      </w:pPr>
    </w:p>
    <w:p>
      <w:pPr>
        <w:spacing w:line="600" w:lineRule="exact"/>
        <w:ind w:firstLine="480" w:firstLineChars="200"/>
        <w:rPr>
          <w:rFonts w:hint="eastAsia" w:ascii="宋体" w:hAnsi="宋体"/>
          <w:sz w:val="24"/>
          <w:szCs w:val="28"/>
        </w:rPr>
      </w:pPr>
    </w:p>
    <w:p>
      <w:pPr>
        <w:spacing w:line="600" w:lineRule="exact"/>
        <w:ind w:firstLine="480" w:firstLineChars="200"/>
        <w:rPr>
          <w:rFonts w:hint="eastAsia" w:ascii="宋体" w:hAnsi="宋体"/>
          <w:sz w:val="24"/>
          <w:szCs w:val="28"/>
        </w:rPr>
      </w:pPr>
    </w:p>
    <w:p>
      <w:pPr>
        <w:spacing w:line="600" w:lineRule="exact"/>
        <w:jc w:val="right"/>
        <w:rPr>
          <w:rFonts w:hint="eastAsia" w:ascii="宋体" w:hAnsi="宋体"/>
          <w:sz w:val="24"/>
          <w:szCs w:val="28"/>
        </w:rPr>
      </w:pPr>
      <w:r>
        <w:rPr>
          <w:rFonts w:hint="eastAsia" w:ascii="宋体" w:hAnsi="宋体"/>
          <w:sz w:val="24"/>
          <w:szCs w:val="28"/>
        </w:rPr>
        <w:t>投标人：</w:t>
      </w:r>
      <w:r>
        <w:rPr>
          <w:rFonts w:hint="eastAsia" w:ascii="宋体" w:hAnsi="宋体"/>
          <w:sz w:val="24"/>
          <w:szCs w:val="28"/>
          <w:u w:val="single"/>
        </w:rPr>
        <w:t xml:space="preserve">                             </w:t>
      </w:r>
      <w:r>
        <w:rPr>
          <w:rFonts w:hint="eastAsia" w:ascii="宋体" w:hAnsi="宋体"/>
          <w:sz w:val="24"/>
          <w:szCs w:val="28"/>
        </w:rPr>
        <w:t>（单位盖章）</w:t>
      </w:r>
    </w:p>
    <w:p>
      <w:pPr>
        <w:spacing w:line="600" w:lineRule="exact"/>
        <w:jc w:val="right"/>
        <w:rPr>
          <w:rFonts w:hint="eastAsia" w:ascii="宋体" w:hAnsi="宋体"/>
          <w:sz w:val="24"/>
          <w:szCs w:val="28"/>
        </w:rPr>
      </w:pPr>
      <w:r>
        <w:rPr>
          <w:rFonts w:hint="eastAsia" w:ascii="宋体" w:hAnsi="宋体"/>
          <w:sz w:val="24"/>
          <w:szCs w:val="28"/>
        </w:rPr>
        <w:t>法定代表人或其委托代理人：</w:t>
      </w:r>
      <w:r>
        <w:rPr>
          <w:rFonts w:hint="eastAsia" w:ascii="宋体" w:hAnsi="宋体"/>
          <w:sz w:val="24"/>
          <w:szCs w:val="28"/>
          <w:u w:val="single"/>
        </w:rPr>
        <w:t xml:space="preserve">               </w:t>
      </w:r>
      <w:r>
        <w:rPr>
          <w:rFonts w:hint="eastAsia" w:ascii="宋体" w:hAnsi="宋体"/>
          <w:sz w:val="24"/>
          <w:szCs w:val="28"/>
        </w:rPr>
        <w:t>（签字）</w:t>
      </w:r>
    </w:p>
    <w:p>
      <w:pPr>
        <w:spacing w:line="600" w:lineRule="exact"/>
        <w:ind w:right="640"/>
        <w:jc w:val="center"/>
        <w:rPr>
          <w:rFonts w:hint="eastAsia" w:ascii="宋体" w:hAnsi="宋体"/>
          <w:sz w:val="24"/>
          <w:szCs w:val="28"/>
        </w:rPr>
      </w:pPr>
      <w:r>
        <w:rPr>
          <w:rFonts w:hint="eastAsia" w:ascii="宋体" w:hAnsi="宋体"/>
          <w:sz w:val="24"/>
          <w:szCs w:val="28"/>
        </w:rPr>
        <w:t xml:space="preserve">                              </w:t>
      </w:r>
    </w:p>
    <w:p>
      <w:pPr>
        <w:spacing w:line="600" w:lineRule="exact"/>
        <w:ind w:right="640"/>
        <w:jc w:val="center"/>
        <w:rPr>
          <w:rFonts w:hint="eastAsia" w:ascii="宋体" w:hAnsi="宋体"/>
          <w:b/>
          <w:sz w:val="24"/>
          <w:szCs w:val="22"/>
        </w:rPr>
      </w:pPr>
      <w:r>
        <w:rPr>
          <w:rFonts w:hint="eastAsia" w:ascii="宋体" w:hAnsi="宋体"/>
          <w:sz w:val="24"/>
          <w:szCs w:val="28"/>
        </w:rPr>
        <w:t xml:space="preserve">                              </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pPr>
        <w:spacing w:line="600" w:lineRule="exact"/>
        <w:ind w:right="640"/>
        <w:jc w:val="center"/>
        <w:rPr>
          <w:rFonts w:hint="eastAsia" w:ascii="宋体" w:hAnsi="宋体"/>
          <w:b/>
          <w:sz w:val="24"/>
          <w:szCs w:val="22"/>
        </w:rPr>
        <w:sectPr>
          <w:pgSz w:w="11906" w:h="16838"/>
          <w:pgMar w:top="1418" w:right="1622" w:bottom="1474" w:left="1531" w:header="851" w:footer="992" w:gutter="0"/>
          <w:pgNumType w:fmt="decimal"/>
          <w:cols w:space="720" w:num="1"/>
          <w:docGrid w:linePitch="312" w:charSpace="0"/>
        </w:sectPr>
      </w:pPr>
    </w:p>
    <w:p>
      <w:pPr>
        <w:ind w:left="1280"/>
        <w:jc w:val="center"/>
        <w:rPr>
          <w:rFonts w:hint="eastAsia" w:ascii="宋体" w:hAnsi="宋体" w:eastAsia="宋体"/>
          <w:b/>
          <w:sz w:val="44"/>
          <w:szCs w:val="44"/>
        </w:rPr>
      </w:pPr>
      <w:r>
        <w:rPr>
          <w:rFonts w:hint="eastAsia" w:ascii="宋体" w:hAnsi="宋体" w:eastAsia="宋体"/>
          <w:b/>
          <w:sz w:val="44"/>
          <w:szCs w:val="44"/>
        </w:rPr>
        <w:t>中小企业声明函</w:t>
      </w:r>
    </w:p>
    <w:p>
      <w:pPr>
        <w:pStyle w:val="41"/>
      </w:pPr>
    </w:p>
    <w:p>
      <w:pPr>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本公司（联合体）郑重声明，根据《政府采购促进中小企业发展管理办法》（财库[2020]46号）的规定，本公司（联合体）参加</w:t>
      </w:r>
      <w:r>
        <w:rPr>
          <w:rFonts w:hint="eastAsia" w:ascii="宋体" w:hAnsi="宋体" w:eastAsia="宋体" w:cs="宋体"/>
          <w:i w:val="0"/>
          <w:iCs w:val="0"/>
          <w:sz w:val="24"/>
          <w:szCs w:val="24"/>
          <w:u w:val="single"/>
        </w:rPr>
        <w:t>（单位名称）</w:t>
      </w:r>
      <w:r>
        <w:rPr>
          <w:rFonts w:hint="eastAsia" w:ascii="宋体" w:hAnsi="宋体" w:eastAsia="宋体" w:cs="宋体"/>
          <w:i w:val="0"/>
          <w:iCs w:val="0"/>
          <w:sz w:val="24"/>
          <w:szCs w:val="24"/>
        </w:rPr>
        <w:t>的</w:t>
      </w:r>
      <w:r>
        <w:rPr>
          <w:rFonts w:hint="eastAsia" w:ascii="宋体" w:hAnsi="宋体" w:eastAsia="宋体" w:cs="宋体"/>
          <w:i w:val="0"/>
          <w:iCs w:val="0"/>
          <w:sz w:val="24"/>
          <w:szCs w:val="24"/>
          <w:u w:val="single"/>
        </w:rPr>
        <w:t>（项目名称）</w:t>
      </w:r>
      <w:r>
        <w:rPr>
          <w:rFonts w:hint="eastAsia" w:ascii="宋体" w:hAnsi="宋体" w:eastAsia="宋体" w:cs="宋体"/>
          <w:i w:val="0"/>
          <w:iCs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1.</w:t>
      </w:r>
      <w:r>
        <w:rPr>
          <w:rFonts w:hint="eastAsia" w:ascii="宋体" w:hAnsi="宋体" w:eastAsia="宋体" w:cs="宋体"/>
          <w:i w:val="0"/>
          <w:iCs w:val="0"/>
          <w:sz w:val="24"/>
          <w:szCs w:val="24"/>
          <w:u w:val="single"/>
        </w:rPr>
        <w:t>（标的名称）</w:t>
      </w:r>
      <w:r>
        <w:rPr>
          <w:rFonts w:hint="eastAsia" w:ascii="宋体" w:hAnsi="宋体" w:eastAsia="宋体" w:cs="宋体"/>
          <w:i w:val="0"/>
          <w:iCs w:val="0"/>
          <w:sz w:val="24"/>
          <w:szCs w:val="24"/>
        </w:rPr>
        <w:t>，属于</w:t>
      </w:r>
      <w:r>
        <w:rPr>
          <w:rFonts w:hint="eastAsia" w:ascii="宋体" w:hAnsi="宋体" w:eastAsia="宋体" w:cs="宋体"/>
          <w:i w:val="0"/>
          <w:iCs w:val="0"/>
          <w:sz w:val="24"/>
          <w:szCs w:val="24"/>
          <w:u w:val="single"/>
        </w:rPr>
        <w:t>（采购文件中明确的所属行业）</w:t>
      </w:r>
      <w:r>
        <w:rPr>
          <w:rFonts w:hint="eastAsia" w:ascii="宋体" w:hAnsi="宋体" w:eastAsia="宋体" w:cs="宋体"/>
          <w:i w:val="0"/>
          <w:iCs w:val="0"/>
          <w:sz w:val="24"/>
          <w:szCs w:val="24"/>
        </w:rPr>
        <w:t>；承建（承接）企业为</w:t>
      </w:r>
      <w:r>
        <w:rPr>
          <w:rFonts w:hint="eastAsia" w:ascii="宋体" w:hAnsi="宋体" w:eastAsia="宋体" w:cs="宋体"/>
          <w:i w:val="0"/>
          <w:iCs w:val="0"/>
          <w:sz w:val="24"/>
          <w:szCs w:val="24"/>
          <w:u w:val="single"/>
        </w:rPr>
        <w:t>（企业名称）</w:t>
      </w:r>
      <w:r>
        <w:rPr>
          <w:rFonts w:hint="eastAsia" w:ascii="宋体" w:hAnsi="宋体" w:eastAsia="宋体" w:cs="宋体"/>
          <w:i w:val="0"/>
          <w:iCs w:val="0"/>
          <w:sz w:val="24"/>
          <w:szCs w:val="24"/>
        </w:rPr>
        <w:t>，从业人员</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人，营业收入为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Style w:val="52"/>
          <w:rFonts w:hint="eastAsia" w:ascii="宋体" w:hAnsi="宋体" w:eastAsia="宋体" w:cs="宋体"/>
          <w:i w:val="0"/>
          <w:iCs w:val="0"/>
          <w:sz w:val="24"/>
          <w:szCs w:val="24"/>
        </w:rPr>
        <w:footnoteReference w:id="0"/>
      </w:r>
      <w:r>
        <w:rPr>
          <w:rFonts w:hint="eastAsia" w:ascii="宋体" w:hAnsi="宋体" w:eastAsia="宋体" w:cs="宋体"/>
          <w:i w:val="0"/>
          <w:iCs w:val="0"/>
          <w:sz w:val="24"/>
          <w:szCs w:val="24"/>
        </w:rPr>
        <w:t>，属于</w:t>
      </w:r>
      <w:r>
        <w:rPr>
          <w:rFonts w:hint="eastAsia" w:ascii="宋体" w:hAnsi="宋体" w:eastAsia="宋体" w:cs="宋体"/>
          <w:i w:val="0"/>
          <w:iCs w:val="0"/>
          <w:sz w:val="24"/>
          <w:szCs w:val="24"/>
          <w:u w:val="single"/>
        </w:rPr>
        <w:t>（中型企业、小型企业、微型企业）</w:t>
      </w:r>
      <w:r>
        <w:rPr>
          <w:rFonts w:hint="eastAsia" w:ascii="宋体" w:hAnsi="宋体" w:eastAsia="宋体" w:cs="宋体"/>
          <w:i w:val="0"/>
          <w:iCs w:val="0"/>
          <w:sz w:val="24"/>
          <w:szCs w:val="24"/>
        </w:rPr>
        <w:t>；</w:t>
      </w:r>
    </w:p>
    <w:p>
      <w:pPr>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 xml:space="preserve">2. </w:t>
      </w:r>
      <w:r>
        <w:rPr>
          <w:rFonts w:hint="eastAsia" w:ascii="宋体" w:hAnsi="宋体" w:eastAsia="宋体" w:cs="宋体"/>
          <w:i w:val="0"/>
          <w:iCs w:val="0"/>
          <w:sz w:val="24"/>
          <w:szCs w:val="24"/>
          <w:u w:val="single"/>
        </w:rPr>
        <w:t>（标的名称）</w:t>
      </w:r>
      <w:r>
        <w:rPr>
          <w:rFonts w:hint="eastAsia" w:ascii="宋体" w:hAnsi="宋体" w:eastAsia="宋体" w:cs="宋体"/>
          <w:i w:val="0"/>
          <w:iCs w:val="0"/>
          <w:sz w:val="24"/>
          <w:szCs w:val="24"/>
        </w:rPr>
        <w:t>，属于</w:t>
      </w:r>
      <w:r>
        <w:rPr>
          <w:rFonts w:hint="eastAsia" w:ascii="宋体" w:hAnsi="宋体" w:eastAsia="宋体" w:cs="宋体"/>
          <w:i w:val="0"/>
          <w:iCs w:val="0"/>
          <w:sz w:val="24"/>
          <w:szCs w:val="24"/>
          <w:u w:val="single"/>
        </w:rPr>
        <w:t>（采购文件中明确的所属行业）</w:t>
      </w:r>
      <w:r>
        <w:rPr>
          <w:rFonts w:hint="eastAsia" w:ascii="宋体" w:hAnsi="宋体" w:eastAsia="宋体" w:cs="宋体"/>
          <w:i w:val="0"/>
          <w:iCs w:val="0"/>
          <w:sz w:val="24"/>
          <w:szCs w:val="24"/>
        </w:rPr>
        <w:t>；承建（承接）企业为</w:t>
      </w:r>
      <w:r>
        <w:rPr>
          <w:rFonts w:hint="eastAsia" w:ascii="宋体" w:hAnsi="宋体" w:eastAsia="宋体" w:cs="宋体"/>
          <w:i w:val="0"/>
          <w:iCs w:val="0"/>
          <w:sz w:val="24"/>
          <w:szCs w:val="24"/>
          <w:u w:val="single"/>
        </w:rPr>
        <w:t>（企业名称）</w:t>
      </w:r>
      <w:r>
        <w:rPr>
          <w:rFonts w:hint="eastAsia" w:ascii="宋体" w:hAnsi="宋体" w:eastAsia="宋体" w:cs="宋体"/>
          <w:i w:val="0"/>
          <w:iCs w:val="0"/>
          <w:sz w:val="24"/>
          <w:szCs w:val="24"/>
        </w:rPr>
        <w:t>，从业人员</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人，营业收入为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万元，属于</w:t>
      </w:r>
      <w:r>
        <w:rPr>
          <w:rFonts w:hint="eastAsia" w:ascii="宋体" w:hAnsi="宋体" w:eastAsia="宋体" w:cs="宋体"/>
          <w:i w:val="0"/>
          <w:iCs w:val="0"/>
          <w:sz w:val="24"/>
          <w:szCs w:val="24"/>
          <w:u w:val="single"/>
        </w:rPr>
        <w:t>（中型企业、小型企业、微型企业）</w:t>
      </w:r>
      <w:r>
        <w:rPr>
          <w:rFonts w:hint="eastAsia" w:ascii="宋体" w:hAnsi="宋体" w:eastAsia="宋体" w:cs="宋体"/>
          <w:i w:val="0"/>
          <w:iCs w:val="0"/>
          <w:sz w:val="24"/>
          <w:szCs w:val="24"/>
        </w:rPr>
        <w:t>；</w:t>
      </w:r>
    </w:p>
    <w:p>
      <w:pPr>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w:t>
      </w:r>
    </w:p>
    <w:p>
      <w:pPr>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以上企业，不属于大企业的分支机构，不存在控股股东为大企业的情形，也不存在与大企业的负责人为同一人的情形。</w:t>
      </w:r>
    </w:p>
    <w:p>
      <w:pPr>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本企业对上述声明内容的真实性负责。如有虚假，将依法承担相应责任。</w:t>
      </w:r>
    </w:p>
    <w:p>
      <w:pPr>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 xml:space="preserve">                      企业名称（盖章）：</w:t>
      </w:r>
    </w:p>
    <w:p>
      <w:pPr>
        <w:snapToGrid w:val="0"/>
        <w:spacing w:line="360" w:lineRule="auto"/>
        <w:ind w:firstLine="480" w:firstLineChars="200"/>
        <w:rPr>
          <w:rFonts w:hint="eastAsia" w:ascii="宋体" w:hAnsi="宋体" w:eastAsia="宋体" w:cs="宋体"/>
          <w:i w:val="0"/>
          <w:iCs w:val="0"/>
          <w:sz w:val="24"/>
          <w:szCs w:val="24"/>
        </w:rPr>
      </w:pPr>
      <w:r>
        <w:rPr>
          <w:rFonts w:hint="eastAsia" w:ascii="宋体" w:hAnsi="宋体" w:eastAsia="宋体" w:cs="宋体"/>
          <w:i w:val="0"/>
          <w:iCs w:val="0"/>
          <w:sz w:val="24"/>
          <w:szCs w:val="24"/>
        </w:rPr>
        <w:t xml:space="preserve">                      日期：</w:t>
      </w:r>
    </w:p>
    <w:p>
      <w:pPr>
        <w:pStyle w:val="41"/>
        <w:spacing w:line="360" w:lineRule="auto"/>
        <w:rPr>
          <w:rFonts w:hint="eastAsia" w:ascii="宋体" w:hAnsi="宋体" w:eastAsia="宋体" w:cs="宋体"/>
          <w:i w:val="0"/>
          <w:iCs w:val="0"/>
          <w:sz w:val="24"/>
          <w:szCs w:val="24"/>
        </w:rPr>
      </w:pPr>
    </w:p>
    <w:sectPr>
      <w:pgSz w:w="11906" w:h="16838"/>
      <w:pgMar w:top="1418" w:right="1622" w:bottom="1474" w:left="1531"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jc w:val="center"/>
                            <w:rPr>
                              <w:rStyle w:val="47"/>
                            </w:rPr>
                          </w:pPr>
                          <w:r>
                            <w:fldChar w:fldCharType="begin"/>
                          </w:r>
                          <w:r>
                            <w:rPr>
                              <w:rStyle w:val="47"/>
                            </w:rPr>
                            <w:instrText xml:space="preserve">PAGE  </w:instrText>
                          </w:r>
                          <w:r>
                            <w:fldChar w:fldCharType="separate"/>
                          </w:r>
                          <w:r>
                            <w:rPr>
                              <w:rStyle w:val="47"/>
                            </w:rPr>
                            <w:t>44</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28"/>
                      <w:jc w:val="center"/>
                      <w:rPr>
                        <w:rStyle w:val="47"/>
                      </w:rPr>
                    </w:pPr>
                    <w:r>
                      <w:fldChar w:fldCharType="begin"/>
                    </w:r>
                    <w:r>
                      <w:rPr>
                        <w:rStyle w:val="47"/>
                      </w:rPr>
                      <w:instrText xml:space="preserve">PAGE  </w:instrText>
                    </w:r>
                    <w:r>
                      <w:fldChar w:fldCharType="separate"/>
                    </w:r>
                    <w:r>
                      <w:rPr>
                        <w:rStyle w:val="47"/>
                      </w:rPr>
                      <w:t>44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pPr>
      <w:r>
        <w:rPr>
          <w:rStyle w:val="52"/>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A77EAA"/>
    <w:multiLevelType w:val="singleLevel"/>
    <w:tmpl w:val="EDA77EAA"/>
    <w:lvl w:ilvl="0" w:tentative="0">
      <w:start w:val="3"/>
      <w:numFmt w:val="decimal"/>
      <w:lvlText w:val="%1."/>
      <w:lvlJc w:val="left"/>
      <w:pPr>
        <w:tabs>
          <w:tab w:val="left" w:pos="312"/>
        </w:tabs>
      </w:pPr>
    </w:lvl>
  </w:abstractNum>
  <w:abstractNum w:abstractNumId="1">
    <w:nsid w:val="F6CA4FBD"/>
    <w:multiLevelType w:val="singleLevel"/>
    <w:tmpl w:val="F6CA4FBD"/>
    <w:lvl w:ilvl="0" w:tentative="0">
      <w:start w:val="7"/>
      <w:numFmt w:val="chineseCounting"/>
      <w:suff w:val="nothing"/>
      <w:lvlText w:val="%1、"/>
      <w:lvlJc w:val="left"/>
      <w:rPr>
        <w:rFonts w:hint="eastAsia"/>
      </w:rPr>
    </w:lvl>
  </w:abstractNum>
  <w:abstractNum w:abstractNumId="2">
    <w:nsid w:val="0000000B"/>
    <w:multiLevelType w:val="multilevel"/>
    <w:tmpl w:val="0000000B"/>
    <w:lvl w:ilvl="0" w:tentative="0">
      <w:start w:val="1"/>
      <w:numFmt w:val="japaneseCounting"/>
      <w:lvlText w:val="（%1）"/>
      <w:lvlJc w:val="left"/>
      <w:pPr>
        <w:tabs>
          <w:tab w:val="left" w:pos="720"/>
        </w:tabs>
        <w:ind w:left="720" w:hanging="720"/>
      </w:pPr>
      <w:rPr>
        <w:rFonts w:hint="default"/>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A0230F"/>
    <w:multiLevelType w:val="multilevel"/>
    <w:tmpl w:val="07A0230F"/>
    <w:lvl w:ilvl="0" w:tentative="0">
      <w:start w:val="1"/>
      <w:numFmt w:val="japaneseCounting"/>
      <w:lvlText w:val="%1、"/>
      <w:lvlJc w:val="left"/>
      <w:pPr>
        <w:tabs>
          <w:tab w:val="left" w:pos="720"/>
        </w:tabs>
        <w:ind w:left="720" w:hanging="720"/>
      </w:pPr>
      <w:rPr>
        <w:rFonts w:hint="default"/>
        <w:b/>
        <w:sz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F11BFFC"/>
    <w:multiLevelType w:val="singleLevel"/>
    <w:tmpl w:val="1F11BFFC"/>
    <w:lvl w:ilvl="0" w:tentative="0">
      <w:start w:val="1"/>
      <w:numFmt w:val="decimal"/>
      <w:suff w:val="nothing"/>
      <w:lvlText w:val="（%1）"/>
      <w:lvlJc w:val="left"/>
    </w:lvl>
  </w:abstractNum>
  <w:abstractNum w:abstractNumId="5">
    <w:nsid w:val="583D355C"/>
    <w:multiLevelType w:val="singleLevel"/>
    <w:tmpl w:val="583D355C"/>
    <w:lvl w:ilvl="0" w:tentative="0">
      <w:start w:val="5"/>
      <w:numFmt w:val="chineseCounting"/>
      <w:suff w:val="space"/>
      <w:lvlText w:val="第%1章"/>
      <w:lvlJc w:val="left"/>
    </w:lvl>
  </w:abstractNum>
  <w:abstractNum w:abstractNumId="6">
    <w:nsid w:val="614A9C32"/>
    <w:multiLevelType w:val="singleLevel"/>
    <w:tmpl w:val="614A9C32"/>
    <w:lvl w:ilvl="0" w:tentative="0">
      <w:start w:val="1"/>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NDA2YWI2YWRkZDA0NGRjYTFhYzZhYjRkMzNiMjgifQ=="/>
  </w:docVars>
  <w:rsids>
    <w:rsidRoot w:val="2E190FF7"/>
    <w:rsid w:val="00002CB2"/>
    <w:rsid w:val="00004BB1"/>
    <w:rsid w:val="00007905"/>
    <w:rsid w:val="000138C1"/>
    <w:rsid w:val="00017785"/>
    <w:rsid w:val="00023259"/>
    <w:rsid w:val="000331B0"/>
    <w:rsid w:val="00035B70"/>
    <w:rsid w:val="000373B5"/>
    <w:rsid w:val="000425B5"/>
    <w:rsid w:val="00053D7B"/>
    <w:rsid w:val="00056619"/>
    <w:rsid w:val="00072B9D"/>
    <w:rsid w:val="0007321A"/>
    <w:rsid w:val="00082003"/>
    <w:rsid w:val="00083000"/>
    <w:rsid w:val="0008704B"/>
    <w:rsid w:val="0008741F"/>
    <w:rsid w:val="00087D67"/>
    <w:rsid w:val="00090125"/>
    <w:rsid w:val="000959B5"/>
    <w:rsid w:val="00096A84"/>
    <w:rsid w:val="000A290F"/>
    <w:rsid w:val="000B5FED"/>
    <w:rsid w:val="000D0566"/>
    <w:rsid w:val="000D49B4"/>
    <w:rsid w:val="000E29BD"/>
    <w:rsid w:val="000E5FE3"/>
    <w:rsid w:val="000E78E8"/>
    <w:rsid w:val="000F0244"/>
    <w:rsid w:val="00100D1A"/>
    <w:rsid w:val="00112311"/>
    <w:rsid w:val="00113314"/>
    <w:rsid w:val="00117AC7"/>
    <w:rsid w:val="00120D49"/>
    <w:rsid w:val="00130F6C"/>
    <w:rsid w:val="00134BF7"/>
    <w:rsid w:val="00136BE1"/>
    <w:rsid w:val="00141E21"/>
    <w:rsid w:val="00142BD3"/>
    <w:rsid w:val="00151DF1"/>
    <w:rsid w:val="001669D4"/>
    <w:rsid w:val="00170728"/>
    <w:rsid w:val="00172A91"/>
    <w:rsid w:val="00176C48"/>
    <w:rsid w:val="00180FBA"/>
    <w:rsid w:val="001861D5"/>
    <w:rsid w:val="0019017C"/>
    <w:rsid w:val="001A02F8"/>
    <w:rsid w:val="001B6FA3"/>
    <w:rsid w:val="001C2AA5"/>
    <w:rsid w:val="001C47CA"/>
    <w:rsid w:val="001E0893"/>
    <w:rsid w:val="001E1FEC"/>
    <w:rsid w:val="00202092"/>
    <w:rsid w:val="002027B8"/>
    <w:rsid w:val="00207867"/>
    <w:rsid w:val="0021015B"/>
    <w:rsid w:val="0021508A"/>
    <w:rsid w:val="00231324"/>
    <w:rsid w:val="0025371F"/>
    <w:rsid w:val="002873A3"/>
    <w:rsid w:val="00287B13"/>
    <w:rsid w:val="002908FC"/>
    <w:rsid w:val="002B5C57"/>
    <w:rsid w:val="002B7F5D"/>
    <w:rsid w:val="002D021C"/>
    <w:rsid w:val="002D2AC6"/>
    <w:rsid w:val="002D4D3A"/>
    <w:rsid w:val="002E7DC9"/>
    <w:rsid w:val="003054C3"/>
    <w:rsid w:val="00311A51"/>
    <w:rsid w:val="00320DCA"/>
    <w:rsid w:val="003215C3"/>
    <w:rsid w:val="003333D6"/>
    <w:rsid w:val="00374E50"/>
    <w:rsid w:val="00381FF2"/>
    <w:rsid w:val="00394C44"/>
    <w:rsid w:val="003A1AA6"/>
    <w:rsid w:val="003B7D71"/>
    <w:rsid w:val="003C1859"/>
    <w:rsid w:val="003C581D"/>
    <w:rsid w:val="003E2BB6"/>
    <w:rsid w:val="003E4028"/>
    <w:rsid w:val="003E782D"/>
    <w:rsid w:val="003F4459"/>
    <w:rsid w:val="003F70D8"/>
    <w:rsid w:val="004021A6"/>
    <w:rsid w:val="004035A1"/>
    <w:rsid w:val="00411C64"/>
    <w:rsid w:val="00412FB8"/>
    <w:rsid w:val="00420406"/>
    <w:rsid w:val="004250E5"/>
    <w:rsid w:val="004255E0"/>
    <w:rsid w:val="00425FA1"/>
    <w:rsid w:val="0043230E"/>
    <w:rsid w:val="00442D38"/>
    <w:rsid w:val="00443CC0"/>
    <w:rsid w:val="00453309"/>
    <w:rsid w:val="00470817"/>
    <w:rsid w:val="004764DB"/>
    <w:rsid w:val="00483206"/>
    <w:rsid w:val="004839D3"/>
    <w:rsid w:val="00483B58"/>
    <w:rsid w:val="004848C5"/>
    <w:rsid w:val="00485E5E"/>
    <w:rsid w:val="00486211"/>
    <w:rsid w:val="004A10E4"/>
    <w:rsid w:val="004A4E39"/>
    <w:rsid w:val="004C6A18"/>
    <w:rsid w:val="004D19FE"/>
    <w:rsid w:val="004D5012"/>
    <w:rsid w:val="004D61AD"/>
    <w:rsid w:val="004E3B50"/>
    <w:rsid w:val="004E735B"/>
    <w:rsid w:val="004F43A9"/>
    <w:rsid w:val="00503598"/>
    <w:rsid w:val="0051272C"/>
    <w:rsid w:val="00517F5F"/>
    <w:rsid w:val="00531C2E"/>
    <w:rsid w:val="005409E2"/>
    <w:rsid w:val="00541A0C"/>
    <w:rsid w:val="00541CEB"/>
    <w:rsid w:val="00550DCF"/>
    <w:rsid w:val="00556640"/>
    <w:rsid w:val="00567CD7"/>
    <w:rsid w:val="00576052"/>
    <w:rsid w:val="0058136D"/>
    <w:rsid w:val="005870F7"/>
    <w:rsid w:val="005942F5"/>
    <w:rsid w:val="00596E31"/>
    <w:rsid w:val="005B078E"/>
    <w:rsid w:val="005C2DB9"/>
    <w:rsid w:val="005C4A6F"/>
    <w:rsid w:val="005D202C"/>
    <w:rsid w:val="005D6C6B"/>
    <w:rsid w:val="005F05A7"/>
    <w:rsid w:val="005F1B1D"/>
    <w:rsid w:val="006019AC"/>
    <w:rsid w:val="00612B37"/>
    <w:rsid w:val="00613815"/>
    <w:rsid w:val="00616691"/>
    <w:rsid w:val="00623252"/>
    <w:rsid w:val="00631F82"/>
    <w:rsid w:val="0063247A"/>
    <w:rsid w:val="006338B9"/>
    <w:rsid w:val="00636C6B"/>
    <w:rsid w:val="0064324C"/>
    <w:rsid w:val="00651B59"/>
    <w:rsid w:val="00672063"/>
    <w:rsid w:val="00690A43"/>
    <w:rsid w:val="00697421"/>
    <w:rsid w:val="006B0A72"/>
    <w:rsid w:val="006B5006"/>
    <w:rsid w:val="006D0C44"/>
    <w:rsid w:val="006D63BE"/>
    <w:rsid w:val="006E04DF"/>
    <w:rsid w:val="006E12DD"/>
    <w:rsid w:val="006E5816"/>
    <w:rsid w:val="006E68D9"/>
    <w:rsid w:val="006F138E"/>
    <w:rsid w:val="006F1848"/>
    <w:rsid w:val="006F6106"/>
    <w:rsid w:val="00703E8B"/>
    <w:rsid w:val="0073386A"/>
    <w:rsid w:val="00736319"/>
    <w:rsid w:val="00747D7D"/>
    <w:rsid w:val="00750816"/>
    <w:rsid w:val="0075477B"/>
    <w:rsid w:val="007563D0"/>
    <w:rsid w:val="00761DA8"/>
    <w:rsid w:val="0078332C"/>
    <w:rsid w:val="007840B6"/>
    <w:rsid w:val="00785987"/>
    <w:rsid w:val="00793144"/>
    <w:rsid w:val="007964D1"/>
    <w:rsid w:val="007A4F17"/>
    <w:rsid w:val="007A5408"/>
    <w:rsid w:val="007A577B"/>
    <w:rsid w:val="007B0727"/>
    <w:rsid w:val="007C11F0"/>
    <w:rsid w:val="007C585D"/>
    <w:rsid w:val="007D2AD4"/>
    <w:rsid w:val="007F2045"/>
    <w:rsid w:val="007F2AF2"/>
    <w:rsid w:val="0080258B"/>
    <w:rsid w:val="00814203"/>
    <w:rsid w:val="00815557"/>
    <w:rsid w:val="00821968"/>
    <w:rsid w:val="008239EA"/>
    <w:rsid w:val="008267E8"/>
    <w:rsid w:val="00834033"/>
    <w:rsid w:val="00856815"/>
    <w:rsid w:val="00856D57"/>
    <w:rsid w:val="00864071"/>
    <w:rsid w:val="008732D4"/>
    <w:rsid w:val="008B2973"/>
    <w:rsid w:val="008B6925"/>
    <w:rsid w:val="008B6A59"/>
    <w:rsid w:val="008C2A2C"/>
    <w:rsid w:val="008C4786"/>
    <w:rsid w:val="008C63E8"/>
    <w:rsid w:val="008D2793"/>
    <w:rsid w:val="008E1BF6"/>
    <w:rsid w:val="008F0E00"/>
    <w:rsid w:val="008F514D"/>
    <w:rsid w:val="008F6C1E"/>
    <w:rsid w:val="009021D2"/>
    <w:rsid w:val="009038AA"/>
    <w:rsid w:val="00920D62"/>
    <w:rsid w:val="0092313E"/>
    <w:rsid w:val="009234AA"/>
    <w:rsid w:val="00924730"/>
    <w:rsid w:val="009265BA"/>
    <w:rsid w:val="00927978"/>
    <w:rsid w:val="0093528F"/>
    <w:rsid w:val="00936A3B"/>
    <w:rsid w:val="00955075"/>
    <w:rsid w:val="00957B9A"/>
    <w:rsid w:val="00961109"/>
    <w:rsid w:val="00961FD1"/>
    <w:rsid w:val="0096505F"/>
    <w:rsid w:val="0096791D"/>
    <w:rsid w:val="00973D11"/>
    <w:rsid w:val="00977C5E"/>
    <w:rsid w:val="00990E54"/>
    <w:rsid w:val="009B0E0F"/>
    <w:rsid w:val="009B45C6"/>
    <w:rsid w:val="009B672C"/>
    <w:rsid w:val="009B76D1"/>
    <w:rsid w:val="009C20F8"/>
    <w:rsid w:val="009C213C"/>
    <w:rsid w:val="009E097F"/>
    <w:rsid w:val="00A218B3"/>
    <w:rsid w:val="00A322B6"/>
    <w:rsid w:val="00A359FD"/>
    <w:rsid w:val="00A404C7"/>
    <w:rsid w:val="00A41B74"/>
    <w:rsid w:val="00A429F4"/>
    <w:rsid w:val="00A567B6"/>
    <w:rsid w:val="00A61D0D"/>
    <w:rsid w:val="00A6225D"/>
    <w:rsid w:val="00A6318A"/>
    <w:rsid w:val="00A63625"/>
    <w:rsid w:val="00A74EEC"/>
    <w:rsid w:val="00A8754F"/>
    <w:rsid w:val="00AA78FE"/>
    <w:rsid w:val="00AC767A"/>
    <w:rsid w:val="00AE381A"/>
    <w:rsid w:val="00AE6E5A"/>
    <w:rsid w:val="00AF262C"/>
    <w:rsid w:val="00AF6EDB"/>
    <w:rsid w:val="00B07F15"/>
    <w:rsid w:val="00B1239E"/>
    <w:rsid w:val="00B2429B"/>
    <w:rsid w:val="00B269B3"/>
    <w:rsid w:val="00B40D00"/>
    <w:rsid w:val="00B458DF"/>
    <w:rsid w:val="00B50844"/>
    <w:rsid w:val="00B532ED"/>
    <w:rsid w:val="00B56FAB"/>
    <w:rsid w:val="00B601F4"/>
    <w:rsid w:val="00B638F1"/>
    <w:rsid w:val="00B6510A"/>
    <w:rsid w:val="00B6670F"/>
    <w:rsid w:val="00B71E8D"/>
    <w:rsid w:val="00B72682"/>
    <w:rsid w:val="00B864F8"/>
    <w:rsid w:val="00B95080"/>
    <w:rsid w:val="00BA60D7"/>
    <w:rsid w:val="00BB1918"/>
    <w:rsid w:val="00BC2E24"/>
    <w:rsid w:val="00BC43DF"/>
    <w:rsid w:val="00BC775F"/>
    <w:rsid w:val="00BD46CF"/>
    <w:rsid w:val="00BF1B6A"/>
    <w:rsid w:val="00BF49F6"/>
    <w:rsid w:val="00BF7FE2"/>
    <w:rsid w:val="00C003BE"/>
    <w:rsid w:val="00C0056E"/>
    <w:rsid w:val="00C01A8C"/>
    <w:rsid w:val="00C02426"/>
    <w:rsid w:val="00C07847"/>
    <w:rsid w:val="00C33568"/>
    <w:rsid w:val="00C35533"/>
    <w:rsid w:val="00C43099"/>
    <w:rsid w:val="00C53BB7"/>
    <w:rsid w:val="00C56869"/>
    <w:rsid w:val="00C63495"/>
    <w:rsid w:val="00C73658"/>
    <w:rsid w:val="00C76A25"/>
    <w:rsid w:val="00C76FE4"/>
    <w:rsid w:val="00C836DC"/>
    <w:rsid w:val="00C8559C"/>
    <w:rsid w:val="00C92956"/>
    <w:rsid w:val="00CA3F1C"/>
    <w:rsid w:val="00CA564A"/>
    <w:rsid w:val="00CB4A10"/>
    <w:rsid w:val="00CB75F0"/>
    <w:rsid w:val="00CC7DCF"/>
    <w:rsid w:val="00CD1DA6"/>
    <w:rsid w:val="00CD24D6"/>
    <w:rsid w:val="00CE2DF0"/>
    <w:rsid w:val="00CE6467"/>
    <w:rsid w:val="00CF1278"/>
    <w:rsid w:val="00CF3E71"/>
    <w:rsid w:val="00CF763A"/>
    <w:rsid w:val="00D009C0"/>
    <w:rsid w:val="00D20B46"/>
    <w:rsid w:val="00D20B9B"/>
    <w:rsid w:val="00D246D4"/>
    <w:rsid w:val="00D376CF"/>
    <w:rsid w:val="00D40E10"/>
    <w:rsid w:val="00D432E0"/>
    <w:rsid w:val="00D44FF9"/>
    <w:rsid w:val="00D50708"/>
    <w:rsid w:val="00D649C7"/>
    <w:rsid w:val="00D706AF"/>
    <w:rsid w:val="00D75C5B"/>
    <w:rsid w:val="00D7644A"/>
    <w:rsid w:val="00D76B81"/>
    <w:rsid w:val="00D83CC2"/>
    <w:rsid w:val="00D840DB"/>
    <w:rsid w:val="00D90442"/>
    <w:rsid w:val="00D908DA"/>
    <w:rsid w:val="00D966CB"/>
    <w:rsid w:val="00DB5081"/>
    <w:rsid w:val="00DB54D4"/>
    <w:rsid w:val="00DB5F34"/>
    <w:rsid w:val="00DC0003"/>
    <w:rsid w:val="00DD4179"/>
    <w:rsid w:val="00DD73F4"/>
    <w:rsid w:val="00DE0E1B"/>
    <w:rsid w:val="00DE440C"/>
    <w:rsid w:val="00DE77AB"/>
    <w:rsid w:val="00DF25BE"/>
    <w:rsid w:val="00E01B56"/>
    <w:rsid w:val="00E0474B"/>
    <w:rsid w:val="00E307EA"/>
    <w:rsid w:val="00E421C7"/>
    <w:rsid w:val="00E4397D"/>
    <w:rsid w:val="00E47818"/>
    <w:rsid w:val="00E50DDD"/>
    <w:rsid w:val="00E53FE3"/>
    <w:rsid w:val="00E65B25"/>
    <w:rsid w:val="00E7190E"/>
    <w:rsid w:val="00E90520"/>
    <w:rsid w:val="00EB3D52"/>
    <w:rsid w:val="00EB3EB2"/>
    <w:rsid w:val="00EB7723"/>
    <w:rsid w:val="00ED126C"/>
    <w:rsid w:val="00ED3E2F"/>
    <w:rsid w:val="00EE1946"/>
    <w:rsid w:val="00EE32E5"/>
    <w:rsid w:val="00EF639A"/>
    <w:rsid w:val="00F06C25"/>
    <w:rsid w:val="00F07969"/>
    <w:rsid w:val="00F12EE6"/>
    <w:rsid w:val="00F2156D"/>
    <w:rsid w:val="00F30460"/>
    <w:rsid w:val="00F54F58"/>
    <w:rsid w:val="00F65DAA"/>
    <w:rsid w:val="00F66F9D"/>
    <w:rsid w:val="00F70688"/>
    <w:rsid w:val="00F86B74"/>
    <w:rsid w:val="00F87406"/>
    <w:rsid w:val="00F87563"/>
    <w:rsid w:val="00F94D3F"/>
    <w:rsid w:val="00F9794F"/>
    <w:rsid w:val="00FA042A"/>
    <w:rsid w:val="00FA07F4"/>
    <w:rsid w:val="00FC07C7"/>
    <w:rsid w:val="00FC0D95"/>
    <w:rsid w:val="00FC1947"/>
    <w:rsid w:val="00FC300D"/>
    <w:rsid w:val="00FC3BE6"/>
    <w:rsid w:val="00FC4185"/>
    <w:rsid w:val="00FC672D"/>
    <w:rsid w:val="00FC7B23"/>
    <w:rsid w:val="00FD4531"/>
    <w:rsid w:val="00FE301E"/>
    <w:rsid w:val="00FE6379"/>
    <w:rsid w:val="00FE69C7"/>
    <w:rsid w:val="011A3F1D"/>
    <w:rsid w:val="011C0059"/>
    <w:rsid w:val="012C1A3F"/>
    <w:rsid w:val="01814CF3"/>
    <w:rsid w:val="01865609"/>
    <w:rsid w:val="01A706E6"/>
    <w:rsid w:val="01EF3980"/>
    <w:rsid w:val="022C3206"/>
    <w:rsid w:val="02323FA0"/>
    <w:rsid w:val="02607B81"/>
    <w:rsid w:val="02895015"/>
    <w:rsid w:val="02982E3C"/>
    <w:rsid w:val="02DA018C"/>
    <w:rsid w:val="03303A24"/>
    <w:rsid w:val="033F2F12"/>
    <w:rsid w:val="035764FC"/>
    <w:rsid w:val="03685798"/>
    <w:rsid w:val="036D6B98"/>
    <w:rsid w:val="039B1AF5"/>
    <w:rsid w:val="039D3FEE"/>
    <w:rsid w:val="03A15669"/>
    <w:rsid w:val="03A83CD3"/>
    <w:rsid w:val="03AE5469"/>
    <w:rsid w:val="03AF7EBE"/>
    <w:rsid w:val="046B127B"/>
    <w:rsid w:val="047B5ED4"/>
    <w:rsid w:val="048154C1"/>
    <w:rsid w:val="04B14F1D"/>
    <w:rsid w:val="04B73C78"/>
    <w:rsid w:val="055A7CBE"/>
    <w:rsid w:val="05637601"/>
    <w:rsid w:val="056835F6"/>
    <w:rsid w:val="05D90BCF"/>
    <w:rsid w:val="05F23A3F"/>
    <w:rsid w:val="06444839"/>
    <w:rsid w:val="06551BCC"/>
    <w:rsid w:val="067628EF"/>
    <w:rsid w:val="06B86A37"/>
    <w:rsid w:val="07162B2A"/>
    <w:rsid w:val="07260821"/>
    <w:rsid w:val="072A34A4"/>
    <w:rsid w:val="07644DD0"/>
    <w:rsid w:val="076D6B46"/>
    <w:rsid w:val="078B5EF9"/>
    <w:rsid w:val="079340CF"/>
    <w:rsid w:val="07A67073"/>
    <w:rsid w:val="080B0BFB"/>
    <w:rsid w:val="08142D76"/>
    <w:rsid w:val="0865674A"/>
    <w:rsid w:val="08B36B92"/>
    <w:rsid w:val="08EE76A0"/>
    <w:rsid w:val="08F64141"/>
    <w:rsid w:val="08FA2C98"/>
    <w:rsid w:val="09155AD8"/>
    <w:rsid w:val="0926237D"/>
    <w:rsid w:val="09A31831"/>
    <w:rsid w:val="09D12DA2"/>
    <w:rsid w:val="09EF3C2D"/>
    <w:rsid w:val="0A335A99"/>
    <w:rsid w:val="0A343195"/>
    <w:rsid w:val="0A3E36F7"/>
    <w:rsid w:val="0A620DB9"/>
    <w:rsid w:val="0A634F0B"/>
    <w:rsid w:val="0A637730"/>
    <w:rsid w:val="0A6B42AA"/>
    <w:rsid w:val="0A870BFA"/>
    <w:rsid w:val="0B0B267C"/>
    <w:rsid w:val="0B0C104E"/>
    <w:rsid w:val="0B0F299D"/>
    <w:rsid w:val="0B2F2176"/>
    <w:rsid w:val="0B5E096F"/>
    <w:rsid w:val="0B860714"/>
    <w:rsid w:val="0B9428BA"/>
    <w:rsid w:val="0B9E3D25"/>
    <w:rsid w:val="0BBC37B7"/>
    <w:rsid w:val="0BCD7A0F"/>
    <w:rsid w:val="0BEC4CD3"/>
    <w:rsid w:val="0C09442D"/>
    <w:rsid w:val="0C356396"/>
    <w:rsid w:val="0C6A2581"/>
    <w:rsid w:val="0C977FC5"/>
    <w:rsid w:val="0CB443C9"/>
    <w:rsid w:val="0D043B1E"/>
    <w:rsid w:val="0D311828"/>
    <w:rsid w:val="0D386A7E"/>
    <w:rsid w:val="0D3A43B3"/>
    <w:rsid w:val="0D50437A"/>
    <w:rsid w:val="0DB5782C"/>
    <w:rsid w:val="0DC97A66"/>
    <w:rsid w:val="0DDE5498"/>
    <w:rsid w:val="0DF55769"/>
    <w:rsid w:val="0E1D0187"/>
    <w:rsid w:val="0E21362C"/>
    <w:rsid w:val="0E557F73"/>
    <w:rsid w:val="0E5E6341"/>
    <w:rsid w:val="0E7D59BC"/>
    <w:rsid w:val="0E80280E"/>
    <w:rsid w:val="0E9E2A51"/>
    <w:rsid w:val="0EF007A4"/>
    <w:rsid w:val="0F136F00"/>
    <w:rsid w:val="0F36499C"/>
    <w:rsid w:val="0F391B1A"/>
    <w:rsid w:val="0F470F1C"/>
    <w:rsid w:val="0F571CAD"/>
    <w:rsid w:val="0F6C0849"/>
    <w:rsid w:val="0F734533"/>
    <w:rsid w:val="0F8D4CE3"/>
    <w:rsid w:val="0F921B25"/>
    <w:rsid w:val="0F9259D5"/>
    <w:rsid w:val="0FB3630B"/>
    <w:rsid w:val="0FBE26A7"/>
    <w:rsid w:val="0FE67340"/>
    <w:rsid w:val="0FEC0BA1"/>
    <w:rsid w:val="0FF3252F"/>
    <w:rsid w:val="10185600"/>
    <w:rsid w:val="10245FD3"/>
    <w:rsid w:val="103135DB"/>
    <w:rsid w:val="103C5FE2"/>
    <w:rsid w:val="10831E63"/>
    <w:rsid w:val="108A4C7B"/>
    <w:rsid w:val="10E16D4F"/>
    <w:rsid w:val="11060A55"/>
    <w:rsid w:val="112A22DF"/>
    <w:rsid w:val="112D44CD"/>
    <w:rsid w:val="114F1D45"/>
    <w:rsid w:val="116266D9"/>
    <w:rsid w:val="11926B81"/>
    <w:rsid w:val="11B56607"/>
    <w:rsid w:val="11D64CAC"/>
    <w:rsid w:val="11E364B5"/>
    <w:rsid w:val="120368C0"/>
    <w:rsid w:val="121F3D3C"/>
    <w:rsid w:val="122D65F5"/>
    <w:rsid w:val="124140DD"/>
    <w:rsid w:val="12587CF9"/>
    <w:rsid w:val="12AE25E4"/>
    <w:rsid w:val="12B3027D"/>
    <w:rsid w:val="12BE53D5"/>
    <w:rsid w:val="12C35771"/>
    <w:rsid w:val="12F14035"/>
    <w:rsid w:val="12F820A5"/>
    <w:rsid w:val="13885ED8"/>
    <w:rsid w:val="138921DF"/>
    <w:rsid w:val="13963C5C"/>
    <w:rsid w:val="139879D4"/>
    <w:rsid w:val="13A74D81"/>
    <w:rsid w:val="13D053C0"/>
    <w:rsid w:val="13E76168"/>
    <w:rsid w:val="14100E99"/>
    <w:rsid w:val="14137A1B"/>
    <w:rsid w:val="143F42F3"/>
    <w:rsid w:val="14526168"/>
    <w:rsid w:val="145463D5"/>
    <w:rsid w:val="147E4E1C"/>
    <w:rsid w:val="14A33CC1"/>
    <w:rsid w:val="14B67DF3"/>
    <w:rsid w:val="14CD2E3F"/>
    <w:rsid w:val="14F76E40"/>
    <w:rsid w:val="15073051"/>
    <w:rsid w:val="154E757C"/>
    <w:rsid w:val="15574BBF"/>
    <w:rsid w:val="15673B02"/>
    <w:rsid w:val="15673E4C"/>
    <w:rsid w:val="15892111"/>
    <w:rsid w:val="15B53A63"/>
    <w:rsid w:val="15E05662"/>
    <w:rsid w:val="1600381A"/>
    <w:rsid w:val="163B5152"/>
    <w:rsid w:val="16491459"/>
    <w:rsid w:val="16552D6E"/>
    <w:rsid w:val="165B7814"/>
    <w:rsid w:val="1695683C"/>
    <w:rsid w:val="16DA0739"/>
    <w:rsid w:val="16FB4BA5"/>
    <w:rsid w:val="17073015"/>
    <w:rsid w:val="17356CE5"/>
    <w:rsid w:val="1740285C"/>
    <w:rsid w:val="175E36F8"/>
    <w:rsid w:val="178A5826"/>
    <w:rsid w:val="17C83B12"/>
    <w:rsid w:val="17EE0E7C"/>
    <w:rsid w:val="180628B3"/>
    <w:rsid w:val="18122E69"/>
    <w:rsid w:val="182D194A"/>
    <w:rsid w:val="18480F2F"/>
    <w:rsid w:val="185A2B72"/>
    <w:rsid w:val="1870214D"/>
    <w:rsid w:val="18786CBB"/>
    <w:rsid w:val="188449CB"/>
    <w:rsid w:val="18D03E0C"/>
    <w:rsid w:val="18F1649D"/>
    <w:rsid w:val="19045A0F"/>
    <w:rsid w:val="19143FA0"/>
    <w:rsid w:val="192A15E3"/>
    <w:rsid w:val="192E0581"/>
    <w:rsid w:val="19470720"/>
    <w:rsid w:val="19773B62"/>
    <w:rsid w:val="1A242AFE"/>
    <w:rsid w:val="1A3146DE"/>
    <w:rsid w:val="1A3E0196"/>
    <w:rsid w:val="1AD36B2B"/>
    <w:rsid w:val="1AE9294B"/>
    <w:rsid w:val="1AFC5913"/>
    <w:rsid w:val="1B3A2957"/>
    <w:rsid w:val="1B4D31FA"/>
    <w:rsid w:val="1BB452A0"/>
    <w:rsid w:val="1C077DEC"/>
    <w:rsid w:val="1C3A3412"/>
    <w:rsid w:val="1C454471"/>
    <w:rsid w:val="1C737230"/>
    <w:rsid w:val="1C9E5E99"/>
    <w:rsid w:val="1D0A31BF"/>
    <w:rsid w:val="1D513654"/>
    <w:rsid w:val="1D676A6D"/>
    <w:rsid w:val="1D882867"/>
    <w:rsid w:val="1DA85A8B"/>
    <w:rsid w:val="1DAF24EA"/>
    <w:rsid w:val="1DBA0858"/>
    <w:rsid w:val="1DBA2132"/>
    <w:rsid w:val="1DF460F1"/>
    <w:rsid w:val="1DFB74DD"/>
    <w:rsid w:val="1DFD1E37"/>
    <w:rsid w:val="1E515BA5"/>
    <w:rsid w:val="1E593930"/>
    <w:rsid w:val="1E912D40"/>
    <w:rsid w:val="1E9F498D"/>
    <w:rsid w:val="1EB23275"/>
    <w:rsid w:val="1ED815CC"/>
    <w:rsid w:val="1EDE45F3"/>
    <w:rsid w:val="1EE832A8"/>
    <w:rsid w:val="1EF12153"/>
    <w:rsid w:val="1EF74148"/>
    <w:rsid w:val="1F8F5D4B"/>
    <w:rsid w:val="1FA607CC"/>
    <w:rsid w:val="1FB2158C"/>
    <w:rsid w:val="1FE54B4E"/>
    <w:rsid w:val="1FF55B00"/>
    <w:rsid w:val="20197266"/>
    <w:rsid w:val="20527CA3"/>
    <w:rsid w:val="205A1262"/>
    <w:rsid w:val="20626EAC"/>
    <w:rsid w:val="20865FBB"/>
    <w:rsid w:val="2099360C"/>
    <w:rsid w:val="20A26336"/>
    <w:rsid w:val="20E764C8"/>
    <w:rsid w:val="21167D30"/>
    <w:rsid w:val="213119BD"/>
    <w:rsid w:val="215609BA"/>
    <w:rsid w:val="21877ACF"/>
    <w:rsid w:val="218A2E91"/>
    <w:rsid w:val="21B3429B"/>
    <w:rsid w:val="22494CAC"/>
    <w:rsid w:val="2253478E"/>
    <w:rsid w:val="225E1278"/>
    <w:rsid w:val="22BF374C"/>
    <w:rsid w:val="22D622C7"/>
    <w:rsid w:val="231C4E1A"/>
    <w:rsid w:val="2327030B"/>
    <w:rsid w:val="237F6923"/>
    <w:rsid w:val="239F2776"/>
    <w:rsid w:val="23B20315"/>
    <w:rsid w:val="23D102E9"/>
    <w:rsid w:val="23D373C8"/>
    <w:rsid w:val="23EA7BA9"/>
    <w:rsid w:val="2411530C"/>
    <w:rsid w:val="24137E0E"/>
    <w:rsid w:val="24501C6A"/>
    <w:rsid w:val="24625920"/>
    <w:rsid w:val="24745206"/>
    <w:rsid w:val="247D0E32"/>
    <w:rsid w:val="24A02F24"/>
    <w:rsid w:val="24AC543E"/>
    <w:rsid w:val="24C909A9"/>
    <w:rsid w:val="24DA3133"/>
    <w:rsid w:val="24F66C50"/>
    <w:rsid w:val="253A71F5"/>
    <w:rsid w:val="255F65A3"/>
    <w:rsid w:val="257366AF"/>
    <w:rsid w:val="25801B44"/>
    <w:rsid w:val="25B8784F"/>
    <w:rsid w:val="2653066B"/>
    <w:rsid w:val="26806EBD"/>
    <w:rsid w:val="26955440"/>
    <w:rsid w:val="26C07A4A"/>
    <w:rsid w:val="26C84A3A"/>
    <w:rsid w:val="26CA18FA"/>
    <w:rsid w:val="26FD3074"/>
    <w:rsid w:val="272C5A6A"/>
    <w:rsid w:val="27464D78"/>
    <w:rsid w:val="278247CB"/>
    <w:rsid w:val="27A05202"/>
    <w:rsid w:val="27C36602"/>
    <w:rsid w:val="27CA38E3"/>
    <w:rsid w:val="27F50230"/>
    <w:rsid w:val="284027D2"/>
    <w:rsid w:val="286B4A16"/>
    <w:rsid w:val="286D43B0"/>
    <w:rsid w:val="28951F9D"/>
    <w:rsid w:val="289C68B0"/>
    <w:rsid w:val="28A54C15"/>
    <w:rsid w:val="28A75D50"/>
    <w:rsid w:val="28D54DE2"/>
    <w:rsid w:val="28EE2CAC"/>
    <w:rsid w:val="29043903"/>
    <w:rsid w:val="295B3697"/>
    <w:rsid w:val="296543A4"/>
    <w:rsid w:val="299712F5"/>
    <w:rsid w:val="29F727BF"/>
    <w:rsid w:val="2A027E45"/>
    <w:rsid w:val="2A047719"/>
    <w:rsid w:val="2A220259"/>
    <w:rsid w:val="2A236AF5"/>
    <w:rsid w:val="2A2A0DDC"/>
    <w:rsid w:val="2A3B544C"/>
    <w:rsid w:val="2A5C3391"/>
    <w:rsid w:val="2A9025E2"/>
    <w:rsid w:val="2A950D5E"/>
    <w:rsid w:val="2AF02C63"/>
    <w:rsid w:val="2AF644EC"/>
    <w:rsid w:val="2B0628FC"/>
    <w:rsid w:val="2B376AD6"/>
    <w:rsid w:val="2B535F00"/>
    <w:rsid w:val="2BA14303"/>
    <w:rsid w:val="2BC43604"/>
    <w:rsid w:val="2BD5682E"/>
    <w:rsid w:val="2BE23EB8"/>
    <w:rsid w:val="2BF012AA"/>
    <w:rsid w:val="2C0030C4"/>
    <w:rsid w:val="2C02782E"/>
    <w:rsid w:val="2C387B4E"/>
    <w:rsid w:val="2C6427FD"/>
    <w:rsid w:val="2C6D06BF"/>
    <w:rsid w:val="2C7E7C57"/>
    <w:rsid w:val="2CB5119F"/>
    <w:rsid w:val="2CEE3BC3"/>
    <w:rsid w:val="2CFE22F3"/>
    <w:rsid w:val="2D0E6284"/>
    <w:rsid w:val="2D1A4CAB"/>
    <w:rsid w:val="2D4F1389"/>
    <w:rsid w:val="2D905C26"/>
    <w:rsid w:val="2DB96578"/>
    <w:rsid w:val="2DD1025A"/>
    <w:rsid w:val="2DF02223"/>
    <w:rsid w:val="2E190FF7"/>
    <w:rsid w:val="2E256093"/>
    <w:rsid w:val="2E4D132D"/>
    <w:rsid w:val="2E5027F5"/>
    <w:rsid w:val="2E894691"/>
    <w:rsid w:val="2EA313D0"/>
    <w:rsid w:val="2EB3596F"/>
    <w:rsid w:val="2EB40D36"/>
    <w:rsid w:val="2EC1626D"/>
    <w:rsid w:val="2ECE5B9F"/>
    <w:rsid w:val="2EE02E40"/>
    <w:rsid w:val="2F000AE7"/>
    <w:rsid w:val="2F216D73"/>
    <w:rsid w:val="2F234AE5"/>
    <w:rsid w:val="2F25177A"/>
    <w:rsid w:val="2F2606A4"/>
    <w:rsid w:val="2F2B399A"/>
    <w:rsid w:val="2F306F00"/>
    <w:rsid w:val="2F567E69"/>
    <w:rsid w:val="2F595863"/>
    <w:rsid w:val="2F5F66C5"/>
    <w:rsid w:val="2F896B5B"/>
    <w:rsid w:val="2F8E22F2"/>
    <w:rsid w:val="2F974B8C"/>
    <w:rsid w:val="2F9E0E21"/>
    <w:rsid w:val="2FD470F1"/>
    <w:rsid w:val="305A50E7"/>
    <w:rsid w:val="30787A71"/>
    <w:rsid w:val="307A24E3"/>
    <w:rsid w:val="30850E88"/>
    <w:rsid w:val="3092462B"/>
    <w:rsid w:val="309F1B36"/>
    <w:rsid w:val="30B27589"/>
    <w:rsid w:val="30CB6FA7"/>
    <w:rsid w:val="30CD1A56"/>
    <w:rsid w:val="30D804AB"/>
    <w:rsid w:val="31605D2D"/>
    <w:rsid w:val="316D6F05"/>
    <w:rsid w:val="319553BD"/>
    <w:rsid w:val="31B05B6D"/>
    <w:rsid w:val="31B71CB9"/>
    <w:rsid w:val="31C12CD1"/>
    <w:rsid w:val="31CD75D4"/>
    <w:rsid w:val="31E230B5"/>
    <w:rsid w:val="31FD23DE"/>
    <w:rsid w:val="32223F78"/>
    <w:rsid w:val="3227669B"/>
    <w:rsid w:val="323359B1"/>
    <w:rsid w:val="323E39E4"/>
    <w:rsid w:val="328B60AE"/>
    <w:rsid w:val="32955653"/>
    <w:rsid w:val="32B324E1"/>
    <w:rsid w:val="33032FD0"/>
    <w:rsid w:val="332901F1"/>
    <w:rsid w:val="33462B51"/>
    <w:rsid w:val="33DB773D"/>
    <w:rsid w:val="33EE5EC7"/>
    <w:rsid w:val="34733BFB"/>
    <w:rsid w:val="3482397B"/>
    <w:rsid w:val="348350F6"/>
    <w:rsid w:val="349D49F2"/>
    <w:rsid w:val="349E076A"/>
    <w:rsid w:val="34A0508C"/>
    <w:rsid w:val="34C5597B"/>
    <w:rsid w:val="34CA1188"/>
    <w:rsid w:val="34FF726A"/>
    <w:rsid w:val="35013A47"/>
    <w:rsid w:val="35027D3B"/>
    <w:rsid w:val="351A5308"/>
    <w:rsid w:val="35752246"/>
    <w:rsid w:val="35997FFB"/>
    <w:rsid w:val="35C00330"/>
    <w:rsid w:val="35C16A5B"/>
    <w:rsid w:val="36180B42"/>
    <w:rsid w:val="362C5D21"/>
    <w:rsid w:val="3634259E"/>
    <w:rsid w:val="363B6261"/>
    <w:rsid w:val="36643606"/>
    <w:rsid w:val="36794FEB"/>
    <w:rsid w:val="36853990"/>
    <w:rsid w:val="37093A9C"/>
    <w:rsid w:val="37135868"/>
    <w:rsid w:val="37181378"/>
    <w:rsid w:val="37462BDF"/>
    <w:rsid w:val="37475D0B"/>
    <w:rsid w:val="3785068D"/>
    <w:rsid w:val="37A65699"/>
    <w:rsid w:val="37BF6DD2"/>
    <w:rsid w:val="382C7C9F"/>
    <w:rsid w:val="382D0B26"/>
    <w:rsid w:val="385E3BEC"/>
    <w:rsid w:val="389E4562"/>
    <w:rsid w:val="38C61084"/>
    <w:rsid w:val="38C70294"/>
    <w:rsid w:val="38DC3EDC"/>
    <w:rsid w:val="38FD1F7A"/>
    <w:rsid w:val="39202096"/>
    <w:rsid w:val="393761C3"/>
    <w:rsid w:val="393F0271"/>
    <w:rsid w:val="3942025E"/>
    <w:rsid w:val="395C71F1"/>
    <w:rsid w:val="395E3D37"/>
    <w:rsid w:val="39665D9F"/>
    <w:rsid w:val="397146F3"/>
    <w:rsid w:val="39861EF9"/>
    <w:rsid w:val="39AD5B42"/>
    <w:rsid w:val="39B13B87"/>
    <w:rsid w:val="39CD3E6D"/>
    <w:rsid w:val="39CF5D47"/>
    <w:rsid w:val="39D9664C"/>
    <w:rsid w:val="39F0428D"/>
    <w:rsid w:val="39FD2DBF"/>
    <w:rsid w:val="3A16214C"/>
    <w:rsid w:val="3A306308"/>
    <w:rsid w:val="3A403DC3"/>
    <w:rsid w:val="3A96260F"/>
    <w:rsid w:val="3ABE4E1D"/>
    <w:rsid w:val="3AC8326C"/>
    <w:rsid w:val="3AF42B59"/>
    <w:rsid w:val="3B1D44B9"/>
    <w:rsid w:val="3B1E2AA3"/>
    <w:rsid w:val="3B47390A"/>
    <w:rsid w:val="3B556FC6"/>
    <w:rsid w:val="3B5E12EE"/>
    <w:rsid w:val="3BDA21E1"/>
    <w:rsid w:val="3C120112"/>
    <w:rsid w:val="3C4F7FB3"/>
    <w:rsid w:val="3C634773"/>
    <w:rsid w:val="3C6D6592"/>
    <w:rsid w:val="3C904B17"/>
    <w:rsid w:val="3CBC20D5"/>
    <w:rsid w:val="3CEF24AB"/>
    <w:rsid w:val="3CF61335"/>
    <w:rsid w:val="3CFC0724"/>
    <w:rsid w:val="3D3B01A8"/>
    <w:rsid w:val="3D45031D"/>
    <w:rsid w:val="3D8A16DA"/>
    <w:rsid w:val="3D995F73"/>
    <w:rsid w:val="3DB82EC7"/>
    <w:rsid w:val="3E0E7E63"/>
    <w:rsid w:val="3E2063DA"/>
    <w:rsid w:val="3E2770E0"/>
    <w:rsid w:val="3E84272E"/>
    <w:rsid w:val="3EAB3E31"/>
    <w:rsid w:val="3EB47508"/>
    <w:rsid w:val="3EC712FD"/>
    <w:rsid w:val="3F2E7549"/>
    <w:rsid w:val="3FD61700"/>
    <w:rsid w:val="3FDF3B1D"/>
    <w:rsid w:val="40052F51"/>
    <w:rsid w:val="40073668"/>
    <w:rsid w:val="40116466"/>
    <w:rsid w:val="4030059D"/>
    <w:rsid w:val="40420B44"/>
    <w:rsid w:val="408A0B6E"/>
    <w:rsid w:val="40A102A2"/>
    <w:rsid w:val="40B65C8E"/>
    <w:rsid w:val="40CD48B1"/>
    <w:rsid w:val="40D93256"/>
    <w:rsid w:val="40ED7746"/>
    <w:rsid w:val="40EE565A"/>
    <w:rsid w:val="40F47610"/>
    <w:rsid w:val="41030EEE"/>
    <w:rsid w:val="411E6E6D"/>
    <w:rsid w:val="418E0919"/>
    <w:rsid w:val="41A95D0F"/>
    <w:rsid w:val="41AF6F2A"/>
    <w:rsid w:val="41C447F8"/>
    <w:rsid w:val="41C57136"/>
    <w:rsid w:val="41DD4C03"/>
    <w:rsid w:val="41E432BC"/>
    <w:rsid w:val="41E9571B"/>
    <w:rsid w:val="41F04D17"/>
    <w:rsid w:val="41F2727A"/>
    <w:rsid w:val="42052D4B"/>
    <w:rsid w:val="42365752"/>
    <w:rsid w:val="426B25E1"/>
    <w:rsid w:val="42A33B1C"/>
    <w:rsid w:val="42CD7402"/>
    <w:rsid w:val="42D40E35"/>
    <w:rsid w:val="42E83C24"/>
    <w:rsid w:val="42F94831"/>
    <w:rsid w:val="4314696F"/>
    <w:rsid w:val="43397B26"/>
    <w:rsid w:val="43457FB5"/>
    <w:rsid w:val="43760676"/>
    <w:rsid w:val="439944E9"/>
    <w:rsid w:val="43AE36B3"/>
    <w:rsid w:val="43B458B4"/>
    <w:rsid w:val="43BB6905"/>
    <w:rsid w:val="43CF2B73"/>
    <w:rsid w:val="44056110"/>
    <w:rsid w:val="440C0873"/>
    <w:rsid w:val="44244D3C"/>
    <w:rsid w:val="442762AE"/>
    <w:rsid w:val="442C418A"/>
    <w:rsid w:val="443C3040"/>
    <w:rsid w:val="444E530F"/>
    <w:rsid w:val="446C0B9B"/>
    <w:rsid w:val="44703ED1"/>
    <w:rsid w:val="448C465B"/>
    <w:rsid w:val="44981D90"/>
    <w:rsid w:val="44B5591C"/>
    <w:rsid w:val="44C57A3A"/>
    <w:rsid w:val="44E81CBA"/>
    <w:rsid w:val="44F12862"/>
    <w:rsid w:val="44F4233D"/>
    <w:rsid w:val="450A3F89"/>
    <w:rsid w:val="451A21EE"/>
    <w:rsid w:val="455360E3"/>
    <w:rsid w:val="45614EFA"/>
    <w:rsid w:val="456F4189"/>
    <w:rsid w:val="457C045F"/>
    <w:rsid w:val="457D06EF"/>
    <w:rsid w:val="45992B2F"/>
    <w:rsid w:val="45CD7101"/>
    <w:rsid w:val="45EF7078"/>
    <w:rsid w:val="46086B9B"/>
    <w:rsid w:val="461A03E1"/>
    <w:rsid w:val="461D4C8E"/>
    <w:rsid w:val="461E795D"/>
    <w:rsid w:val="46220201"/>
    <w:rsid w:val="46235E88"/>
    <w:rsid w:val="462A1639"/>
    <w:rsid w:val="462E4DF7"/>
    <w:rsid w:val="46633FC5"/>
    <w:rsid w:val="46781993"/>
    <w:rsid w:val="46881859"/>
    <w:rsid w:val="469C32A9"/>
    <w:rsid w:val="46DB69E7"/>
    <w:rsid w:val="4727641E"/>
    <w:rsid w:val="472D6031"/>
    <w:rsid w:val="47351554"/>
    <w:rsid w:val="473C16BE"/>
    <w:rsid w:val="4749701C"/>
    <w:rsid w:val="4772767D"/>
    <w:rsid w:val="477F3532"/>
    <w:rsid w:val="478D08F6"/>
    <w:rsid w:val="47A15817"/>
    <w:rsid w:val="47D0394F"/>
    <w:rsid w:val="47DA189C"/>
    <w:rsid w:val="47F15329"/>
    <w:rsid w:val="47FB7F56"/>
    <w:rsid w:val="47FF3DA7"/>
    <w:rsid w:val="48054437"/>
    <w:rsid w:val="48166B3E"/>
    <w:rsid w:val="481C5609"/>
    <w:rsid w:val="481D7A2E"/>
    <w:rsid w:val="48240757"/>
    <w:rsid w:val="483815AD"/>
    <w:rsid w:val="485878AC"/>
    <w:rsid w:val="485A11C9"/>
    <w:rsid w:val="48623B31"/>
    <w:rsid w:val="4897409D"/>
    <w:rsid w:val="489B5295"/>
    <w:rsid w:val="4922747B"/>
    <w:rsid w:val="493D00FA"/>
    <w:rsid w:val="494D1E82"/>
    <w:rsid w:val="495860D0"/>
    <w:rsid w:val="495F2B61"/>
    <w:rsid w:val="496A32E8"/>
    <w:rsid w:val="497334B0"/>
    <w:rsid w:val="49854B4F"/>
    <w:rsid w:val="499E1281"/>
    <w:rsid w:val="49AD393D"/>
    <w:rsid w:val="49C01457"/>
    <w:rsid w:val="4A2447B5"/>
    <w:rsid w:val="4A2C0EB9"/>
    <w:rsid w:val="4A2C6510"/>
    <w:rsid w:val="4A5E2A1E"/>
    <w:rsid w:val="4AAD68CA"/>
    <w:rsid w:val="4ABB69D5"/>
    <w:rsid w:val="4B092B66"/>
    <w:rsid w:val="4B2C4E00"/>
    <w:rsid w:val="4B61099E"/>
    <w:rsid w:val="4BD033D8"/>
    <w:rsid w:val="4BD96800"/>
    <w:rsid w:val="4C03562B"/>
    <w:rsid w:val="4C0B24AC"/>
    <w:rsid w:val="4C240ACE"/>
    <w:rsid w:val="4C4A063D"/>
    <w:rsid w:val="4C4E6FC3"/>
    <w:rsid w:val="4CB53F8E"/>
    <w:rsid w:val="4CB56389"/>
    <w:rsid w:val="4CBB4DE5"/>
    <w:rsid w:val="4CC76658"/>
    <w:rsid w:val="4D422183"/>
    <w:rsid w:val="4D5D6FBD"/>
    <w:rsid w:val="4DC81D63"/>
    <w:rsid w:val="4DCF5E95"/>
    <w:rsid w:val="4DFE60AA"/>
    <w:rsid w:val="4E187FC9"/>
    <w:rsid w:val="4E243E9F"/>
    <w:rsid w:val="4E393586"/>
    <w:rsid w:val="4E52289A"/>
    <w:rsid w:val="4E795238"/>
    <w:rsid w:val="4EE763A6"/>
    <w:rsid w:val="4F133DD7"/>
    <w:rsid w:val="4F1504BC"/>
    <w:rsid w:val="4F20755E"/>
    <w:rsid w:val="4F313A05"/>
    <w:rsid w:val="4F857FCA"/>
    <w:rsid w:val="4F9842DC"/>
    <w:rsid w:val="4FEE68F6"/>
    <w:rsid w:val="4FF82FCD"/>
    <w:rsid w:val="501F663D"/>
    <w:rsid w:val="5023629C"/>
    <w:rsid w:val="502E69EF"/>
    <w:rsid w:val="50300444"/>
    <w:rsid w:val="50316184"/>
    <w:rsid w:val="50A87F74"/>
    <w:rsid w:val="50FE6CA8"/>
    <w:rsid w:val="51556929"/>
    <w:rsid w:val="515F3303"/>
    <w:rsid w:val="51974864"/>
    <w:rsid w:val="520171EB"/>
    <w:rsid w:val="52100202"/>
    <w:rsid w:val="52260F41"/>
    <w:rsid w:val="5234531C"/>
    <w:rsid w:val="523C1194"/>
    <w:rsid w:val="52572E0B"/>
    <w:rsid w:val="52586E27"/>
    <w:rsid w:val="525C430C"/>
    <w:rsid w:val="526036EB"/>
    <w:rsid w:val="52651344"/>
    <w:rsid w:val="528F6A69"/>
    <w:rsid w:val="52CF1E62"/>
    <w:rsid w:val="52FA7EE9"/>
    <w:rsid w:val="53132097"/>
    <w:rsid w:val="53134B6F"/>
    <w:rsid w:val="53221B50"/>
    <w:rsid w:val="5322283B"/>
    <w:rsid w:val="53312A7E"/>
    <w:rsid w:val="53551D47"/>
    <w:rsid w:val="537A78EF"/>
    <w:rsid w:val="53AE1140"/>
    <w:rsid w:val="53BA4F92"/>
    <w:rsid w:val="53FD1682"/>
    <w:rsid w:val="5411480B"/>
    <w:rsid w:val="547945A6"/>
    <w:rsid w:val="54957CC8"/>
    <w:rsid w:val="54D31B32"/>
    <w:rsid w:val="54EA1BEF"/>
    <w:rsid w:val="54F40105"/>
    <w:rsid w:val="551663CF"/>
    <w:rsid w:val="55794C86"/>
    <w:rsid w:val="55FB6495"/>
    <w:rsid w:val="562E640F"/>
    <w:rsid w:val="56597E16"/>
    <w:rsid w:val="566426DA"/>
    <w:rsid w:val="56704685"/>
    <w:rsid w:val="568850AA"/>
    <w:rsid w:val="56A47A0A"/>
    <w:rsid w:val="56B60C6E"/>
    <w:rsid w:val="56B95167"/>
    <w:rsid w:val="56D55E16"/>
    <w:rsid w:val="56DC4606"/>
    <w:rsid w:val="56EE7C13"/>
    <w:rsid w:val="57154667"/>
    <w:rsid w:val="57206A86"/>
    <w:rsid w:val="578810DA"/>
    <w:rsid w:val="57E009AF"/>
    <w:rsid w:val="58005114"/>
    <w:rsid w:val="583A49D6"/>
    <w:rsid w:val="585366C8"/>
    <w:rsid w:val="589B535B"/>
    <w:rsid w:val="58D619EF"/>
    <w:rsid w:val="59121044"/>
    <w:rsid w:val="593432C8"/>
    <w:rsid w:val="594044DF"/>
    <w:rsid w:val="59545718"/>
    <w:rsid w:val="5958766F"/>
    <w:rsid w:val="59973FA4"/>
    <w:rsid w:val="599872FD"/>
    <w:rsid w:val="59FD7B5D"/>
    <w:rsid w:val="5A0A61CB"/>
    <w:rsid w:val="5A6F29D6"/>
    <w:rsid w:val="5A773297"/>
    <w:rsid w:val="5A9325CA"/>
    <w:rsid w:val="5A9542F5"/>
    <w:rsid w:val="5A966E13"/>
    <w:rsid w:val="5A9C5DB6"/>
    <w:rsid w:val="5AA16E22"/>
    <w:rsid w:val="5AA61FA3"/>
    <w:rsid w:val="5B243443"/>
    <w:rsid w:val="5B29446D"/>
    <w:rsid w:val="5B57329D"/>
    <w:rsid w:val="5B580857"/>
    <w:rsid w:val="5B7A630F"/>
    <w:rsid w:val="5B85345F"/>
    <w:rsid w:val="5BDD4FF4"/>
    <w:rsid w:val="5C025A9D"/>
    <w:rsid w:val="5C1B7A85"/>
    <w:rsid w:val="5C276601"/>
    <w:rsid w:val="5C69268E"/>
    <w:rsid w:val="5C7B4CE7"/>
    <w:rsid w:val="5C844373"/>
    <w:rsid w:val="5C8764D1"/>
    <w:rsid w:val="5CC621E1"/>
    <w:rsid w:val="5CFF1E3E"/>
    <w:rsid w:val="5D3902EA"/>
    <w:rsid w:val="5D414DDA"/>
    <w:rsid w:val="5D4D5267"/>
    <w:rsid w:val="5D832E95"/>
    <w:rsid w:val="5D99194B"/>
    <w:rsid w:val="5DB124A6"/>
    <w:rsid w:val="5DB33282"/>
    <w:rsid w:val="5DD86AAB"/>
    <w:rsid w:val="5DE06C38"/>
    <w:rsid w:val="5DF461F0"/>
    <w:rsid w:val="5E5708BD"/>
    <w:rsid w:val="5E5836CE"/>
    <w:rsid w:val="5E790BC8"/>
    <w:rsid w:val="5E8F30F5"/>
    <w:rsid w:val="5EB41061"/>
    <w:rsid w:val="5EED2729"/>
    <w:rsid w:val="5EF44A46"/>
    <w:rsid w:val="5F366F02"/>
    <w:rsid w:val="5F434264"/>
    <w:rsid w:val="5F570B8F"/>
    <w:rsid w:val="5F89151C"/>
    <w:rsid w:val="5FAA06B2"/>
    <w:rsid w:val="5FBF7A80"/>
    <w:rsid w:val="5FCF05BA"/>
    <w:rsid w:val="5FD24318"/>
    <w:rsid w:val="5FE85F2A"/>
    <w:rsid w:val="5FED41D0"/>
    <w:rsid w:val="60237BF2"/>
    <w:rsid w:val="60286065"/>
    <w:rsid w:val="60824919"/>
    <w:rsid w:val="60902211"/>
    <w:rsid w:val="60A03838"/>
    <w:rsid w:val="60BC4CF7"/>
    <w:rsid w:val="60C51CB5"/>
    <w:rsid w:val="60D06FA4"/>
    <w:rsid w:val="60FF323C"/>
    <w:rsid w:val="610972A7"/>
    <w:rsid w:val="61135EB8"/>
    <w:rsid w:val="611A3B0F"/>
    <w:rsid w:val="611E3DA8"/>
    <w:rsid w:val="61385DBA"/>
    <w:rsid w:val="61461DEA"/>
    <w:rsid w:val="614B11AE"/>
    <w:rsid w:val="61733AD5"/>
    <w:rsid w:val="617D6360"/>
    <w:rsid w:val="618E3791"/>
    <w:rsid w:val="61F935C1"/>
    <w:rsid w:val="61FC1C1E"/>
    <w:rsid w:val="62412BB7"/>
    <w:rsid w:val="625F5D7F"/>
    <w:rsid w:val="62606EDB"/>
    <w:rsid w:val="6292105F"/>
    <w:rsid w:val="62976675"/>
    <w:rsid w:val="62A6194D"/>
    <w:rsid w:val="62CD0E04"/>
    <w:rsid w:val="62FF59D4"/>
    <w:rsid w:val="63185006"/>
    <w:rsid w:val="636E5628"/>
    <w:rsid w:val="63745A46"/>
    <w:rsid w:val="63757EE4"/>
    <w:rsid w:val="639C2195"/>
    <w:rsid w:val="63BB232E"/>
    <w:rsid w:val="63EE55F7"/>
    <w:rsid w:val="640F41F3"/>
    <w:rsid w:val="6420674C"/>
    <w:rsid w:val="646B1B68"/>
    <w:rsid w:val="648C220A"/>
    <w:rsid w:val="649F0797"/>
    <w:rsid w:val="64B952BE"/>
    <w:rsid w:val="64E10BDE"/>
    <w:rsid w:val="65222B6E"/>
    <w:rsid w:val="65375F71"/>
    <w:rsid w:val="658E4BC1"/>
    <w:rsid w:val="65D35C16"/>
    <w:rsid w:val="65D653D8"/>
    <w:rsid w:val="65DB176A"/>
    <w:rsid w:val="65DF78AD"/>
    <w:rsid w:val="65F158A3"/>
    <w:rsid w:val="660C3304"/>
    <w:rsid w:val="66742971"/>
    <w:rsid w:val="668F5FE1"/>
    <w:rsid w:val="66C61D45"/>
    <w:rsid w:val="66DF6810"/>
    <w:rsid w:val="66E63D14"/>
    <w:rsid w:val="66FA73D7"/>
    <w:rsid w:val="670B4702"/>
    <w:rsid w:val="670F7122"/>
    <w:rsid w:val="671E20D4"/>
    <w:rsid w:val="673B1CC5"/>
    <w:rsid w:val="67423054"/>
    <w:rsid w:val="675A67A9"/>
    <w:rsid w:val="675C5029"/>
    <w:rsid w:val="676370A9"/>
    <w:rsid w:val="67890C82"/>
    <w:rsid w:val="67A430D2"/>
    <w:rsid w:val="67A90BEC"/>
    <w:rsid w:val="67B13B34"/>
    <w:rsid w:val="67BA708E"/>
    <w:rsid w:val="67D2351A"/>
    <w:rsid w:val="67D5211A"/>
    <w:rsid w:val="67D9484A"/>
    <w:rsid w:val="68480950"/>
    <w:rsid w:val="68574678"/>
    <w:rsid w:val="68702426"/>
    <w:rsid w:val="68741ABA"/>
    <w:rsid w:val="687D4D86"/>
    <w:rsid w:val="689C65A9"/>
    <w:rsid w:val="68A443C3"/>
    <w:rsid w:val="68AB61CD"/>
    <w:rsid w:val="68C02CC6"/>
    <w:rsid w:val="68D86F7E"/>
    <w:rsid w:val="68F81DA9"/>
    <w:rsid w:val="690F3409"/>
    <w:rsid w:val="692C5D69"/>
    <w:rsid w:val="69635503"/>
    <w:rsid w:val="697C59C4"/>
    <w:rsid w:val="69857085"/>
    <w:rsid w:val="69C001CA"/>
    <w:rsid w:val="69D37489"/>
    <w:rsid w:val="6A0B79A6"/>
    <w:rsid w:val="6A446EF8"/>
    <w:rsid w:val="6A6A29CE"/>
    <w:rsid w:val="6A7152BE"/>
    <w:rsid w:val="6A770BAE"/>
    <w:rsid w:val="6A902328"/>
    <w:rsid w:val="6A951379"/>
    <w:rsid w:val="6A9535F4"/>
    <w:rsid w:val="6ADF38DA"/>
    <w:rsid w:val="6B111F01"/>
    <w:rsid w:val="6B43573B"/>
    <w:rsid w:val="6B504359"/>
    <w:rsid w:val="6B590860"/>
    <w:rsid w:val="6B693D50"/>
    <w:rsid w:val="6BC8503D"/>
    <w:rsid w:val="6BCF3C40"/>
    <w:rsid w:val="6BE8027D"/>
    <w:rsid w:val="6BE91CF0"/>
    <w:rsid w:val="6C724FE5"/>
    <w:rsid w:val="6C935955"/>
    <w:rsid w:val="6CA74F6A"/>
    <w:rsid w:val="6CB87914"/>
    <w:rsid w:val="6CC07E0C"/>
    <w:rsid w:val="6CC418AE"/>
    <w:rsid w:val="6CF96F8F"/>
    <w:rsid w:val="6D3D7667"/>
    <w:rsid w:val="6D6223F4"/>
    <w:rsid w:val="6D650C6A"/>
    <w:rsid w:val="6D68758C"/>
    <w:rsid w:val="6D925258"/>
    <w:rsid w:val="6DD16EDF"/>
    <w:rsid w:val="6DD54A37"/>
    <w:rsid w:val="6DDF3DD4"/>
    <w:rsid w:val="6DEC3D19"/>
    <w:rsid w:val="6DF130DE"/>
    <w:rsid w:val="6E0550F5"/>
    <w:rsid w:val="6E2E782A"/>
    <w:rsid w:val="6E3F747D"/>
    <w:rsid w:val="6E4B6C92"/>
    <w:rsid w:val="6E5B3B8D"/>
    <w:rsid w:val="6E762775"/>
    <w:rsid w:val="6E895729"/>
    <w:rsid w:val="6EA64403"/>
    <w:rsid w:val="6EDC1B50"/>
    <w:rsid w:val="6F0B2210"/>
    <w:rsid w:val="6F571666"/>
    <w:rsid w:val="6F6A0BC1"/>
    <w:rsid w:val="6F926B8D"/>
    <w:rsid w:val="6FE4759E"/>
    <w:rsid w:val="70287987"/>
    <w:rsid w:val="703332F2"/>
    <w:rsid w:val="704D2FFC"/>
    <w:rsid w:val="70904E30"/>
    <w:rsid w:val="709C1A26"/>
    <w:rsid w:val="71461992"/>
    <w:rsid w:val="715537F9"/>
    <w:rsid w:val="71B0505E"/>
    <w:rsid w:val="71BA7C8A"/>
    <w:rsid w:val="722F2426"/>
    <w:rsid w:val="723C5C89"/>
    <w:rsid w:val="727367B7"/>
    <w:rsid w:val="727E6B86"/>
    <w:rsid w:val="72AB5F51"/>
    <w:rsid w:val="730F2B33"/>
    <w:rsid w:val="73217A84"/>
    <w:rsid w:val="73466249"/>
    <w:rsid w:val="736C20EC"/>
    <w:rsid w:val="73960AA9"/>
    <w:rsid w:val="73B05136"/>
    <w:rsid w:val="73D2324E"/>
    <w:rsid w:val="73F415A0"/>
    <w:rsid w:val="73F95695"/>
    <w:rsid w:val="740F38F5"/>
    <w:rsid w:val="74477EFB"/>
    <w:rsid w:val="745F199D"/>
    <w:rsid w:val="747301FF"/>
    <w:rsid w:val="74784559"/>
    <w:rsid w:val="748359E3"/>
    <w:rsid w:val="748F53FE"/>
    <w:rsid w:val="749D3B38"/>
    <w:rsid w:val="74A27847"/>
    <w:rsid w:val="74AD1348"/>
    <w:rsid w:val="74AE528B"/>
    <w:rsid w:val="74BC6926"/>
    <w:rsid w:val="74C504E2"/>
    <w:rsid w:val="74D433D2"/>
    <w:rsid w:val="74E43D57"/>
    <w:rsid w:val="74E45836"/>
    <w:rsid w:val="74FD2BE4"/>
    <w:rsid w:val="7513602F"/>
    <w:rsid w:val="75394310"/>
    <w:rsid w:val="753A3386"/>
    <w:rsid w:val="753A7A60"/>
    <w:rsid w:val="7544443B"/>
    <w:rsid w:val="757119F9"/>
    <w:rsid w:val="757652C9"/>
    <w:rsid w:val="75DF5F11"/>
    <w:rsid w:val="76001D31"/>
    <w:rsid w:val="761235D2"/>
    <w:rsid w:val="763E532E"/>
    <w:rsid w:val="765C4A80"/>
    <w:rsid w:val="76690567"/>
    <w:rsid w:val="767D102D"/>
    <w:rsid w:val="76822012"/>
    <w:rsid w:val="768B57C7"/>
    <w:rsid w:val="768F5B89"/>
    <w:rsid w:val="769829ED"/>
    <w:rsid w:val="76A03163"/>
    <w:rsid w:val="76A95FBF"/>
    <w:rsid w:val="76BA2DCA"/>
    <w:rsid w:val="76BE4C6B"/>
    <w:rsid w:val="77074751"/>
    <w:rsid w:val="77347F2C"/>
    <w:rsid w:val="77527D1A"/>
    <w:rsid w:val="77654F87"/>
    <w:rsid w:val="776C02AE"/>
    <w:rsid w:val="77A70DAE"/>
    <w:rsid w:val="77B90ADF"/>
    <w:rsid w:val="77DB7C15"/>
    <w:rsid w:val="7821480C"/>
    <w:rsid w:val="784F3822"/>
    <w:rsid w:val="78547F06"/>
    <w:rsid w:val="78D40CA9"/>
    <w:rsid w:val="78E138D2"/>
    <w:rsid w:val="78E5329C"/>
    <w:rsid w:val="79461EB7"/>
    <w:rsid w:val="79576CAA"/>
    <w:rsid w:val="797C68A9"/>
    <w:rsid w:val="799321E3"/>
    <w:rsid w:val="799A4AE7"/>
    <w:rsid w:val="79C006E0"/>
    <w:rsid w:val="79DC7338"/>
    <w:rsid w:val="7A17211E"/>
    <w:rsid w:val="7A1A1C0E"/>
    <w:rsid w:val="7A1D7AF2"/>
    <w:rsid w:val="7A2414EF"/>
    <w:rsid w:val="7A3D431B"/>
    <w:rsid w:val="7A427BBC"/>
    <w:rsid w:val="7A6A3D59"/>
    <w:rsid w:val="7AA8721A"/>
    <w:rsid w:val="7AB21E46"/>
    <w:rsid w:val="7ACB52C0"/>
    <w:rsid w:val="7AD9625C"/>
    <w:rsid w:val="7AFD7566"/>
    <w:rsid w:val="7C1873ED"/>
    <w:rsid w:val="7C4A4C25"/>
    <w:rsid w:val="7C612C3E"/>
    <w:rsid w:val="7CAA6759"/>
    <w:rsid w:val="7CC61DAC"/>
    <w:rsid w:val="7CD12A58"/>
    <w:rsid w:val="7CE36866"/>
    <w:rsid w:val="7CEA33D8"/>
    <w:rsid w:val="7D074FCC"/>
    <w:rsid w:val="7D0A41BC"/>
    <w:rsid w:val="7D1F5B68"/>
    <w:rsid w:val="7D280494"/>
    <w:rsid w:val="7D2C443F"/>
    <w:rsid w:val="7D5D4E53"/>
    <w:rsid w:val="7D6633BA"/>
    <w:rsid w:val="7D710868"/>
    <w:rsid w:val="7D8C0A3E"/>
    <w:rsid w:val="7DAA043D"/>
    <w:rsid w:val="7DD45D86"/>
    <w:rsid w:val="7DFD5881"/>
    <w:rsid w:val="7E016C64"/>
    <w:rsid w:val="7E035362"/>
    <w:rsid w:val="7E154BC6"/>
    <w:rsid w:val="7E503B77"/>
    <w:rsid w:val="7E543F75"/>
    <w:rsid w:val="7E6478FC"/>
    <w:rsid w:val="7E70217C"/>
    <w:rsid w:val="7E7966D7"/>
    <w:rsid w:val="7EFB7B92"/>
    <w:rsid w:val="7F030EC3"/>
    <w:rsid w:val="7F0E6953"/>
    <w:rsid w:val="7F2F7F0A"/>
    <w:rsid w:val="7F5C75EE"/>
    <w:rsid w:val="7F6C2416"/>
    <w:rsid w:val="7FC402D9"/>
    <w:rsid w:val="7FD10FC1"/>
    <w:rsid w:val="7FF16F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55"/>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paragraph" w:styleId="5">
    <w:name w:val="heading 3"/>
    <w:basedOn w:val="1"/>
    <w:next w:val="1"/>
    <w:link w:val="56"/>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8"/>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59"/>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1"/>
    <w:link w:val="60"/>
    <w:qFormat/>
    <w:uiPriority w:val="0"/>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61"/>
    <w:qFormat/>
    <w:uiPriority w:val="0"/>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62"/>
    <w:qFormat/>
    <w:uiPriority w:val="0"/>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44">
    <w:name w:val="Default Paragraph Font"/>
    <w:link w:val="45"/>
    <w:qFormat/>
    <w:uiPriority w:val="0"/>
  </w:style>
  <w:style w:type="table" w:default="1" w:styleId="42">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adjustRightInd w:val="0"/>
      <w:spacing w:line="360" w:lineRule="atLeast"/>
      <w:ind w:firstLine="482"/>
      <w:textAlignment w:val="baseline"/>
    </w:pPr>
    <w:rPr>
      <w:kern w:val="0"/>
      <w:sz w:val="24"/>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63"/>
    <w:qFormat/>
    <w:uiPriority w:val="0"/>
    <w:pPr>
      <w:shd w:val="clear" w:color="auto" w:fill="000080"/>
    </w:pPr>
    <w:rPr>
      <w:rFonts w:eastAsia="Times New Roman"/>
      <w:kern w:val="0"/>
      <w:sz w:val="20"/>
      <w:shd w:val="clear" w:color="auto" w:fill="000080"/>
    </w:rPr>
  </w:style>
  <w:style w:type="paragraph" w:styleId="16">
    <w:name w:val="annotation text"/>
    <w:basedOn w:val="1"/>
    <w:link w:val="64"/>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65"/>
    <w:qFormat/>
    <w:uiPriority w:val="0"/>
    <w:pPr>
      <w:spacing w:after="120" w:afterLines="0"/>
    </w:pPr>
  </w:style>
  <w:style w:type="paragraph" w:styleId="19">
    <w:name w:val="Body Text Indent"/>
    <w:basedOn w:val="1"/>
    <w:qFormat/>
    <w:uiPriority w:val="0"/>
    <w:pPr>
      <w:spacing w:after="120" w:afterLines="0"/>
      <w:ind w:left="420" w:leftChars="200"/>
    </w:pPr>
  </w:style>
  <w:style w:type="paragraph" w:styleId="20">
    <w:name w:val="index 4"/>
    <w:basedOn w:val="1"/>
    <w:next w:val="1"/>
    <w:qFormat/>
    <w:uiPriority w:val="0"/>
    <w:pPr>
      <w:ind w:left="600" w:leftChars="600"/>
    </w:pPr>
  </w:style>
  <w:style w:type="paragraph" w:styleId="21">
    <w:name w:val="toc 5"/>
    <w:basedOn w:val="1"/>
    <w:next w:val="1"/>
    <w:qFormat/>
    <w:uiPriority w:val="0"/>
    <w:pPr>
      <w:tabs>
        <w:tab w:val="right" w:leader="dot" w:pos="8296"/>
      </w:tabs>
      <w:ind w:left="1050" w:leftChars="500"/>
    </w:pPr>
    <w:rPr>
      <w:rFonts w:ascii="Calibri" w:hAnsi="Calibri"/>
      <w:szCs w:val="22"/>
    </w:rPr>
  </w:style>
  <w:style w:type="paragraph" w:styleId="22">
    <w:name w:val="toc 3"/>
    <w:basedOn w:val="1"/>
    <w:next w:val="1"/>
    <w:qFormat/>
    <w:uiPriority w:val="0"/>
    <w:pPr>
      <w:ind w:left="840" w:leftChars="400"/>
    </w:pPr>
    <w:rPr>
      <w:rFonts w:ascii="Calibri" w:hAnsi="Calibri"/>
      <w:szCs w:val="22"/>
    </w:rPr>
  </w:style>
  <w:style w:type="paragraph" w:styleId="23">
    <w:name w:val="Plain Text"/>
    <w:basedOn w:val="1"/>
    <w:link w:val="66"/>
    <w:qFormat/>
    <w:uiPriority w:val="0"/>
    <w:rPr>
      <w:rFonts w:ascii="宋体" w:hAnsi="Courier New"/>
      <w:szCs w:val="20"/>
    </w:rPr>
  </w:style>
  <w:style w:type="paragraph" w:styleId="24">
    <w:name w:val="toc 8"/>
    <w:basedOn w:val="1"/>
    <w:next w:val="1"/>
    <w:qFormat/>
    <w:uiPriority w:val="0"/>
    <w:pPr>
      <w:ind w:left="2940" w:leftChars="1400"/>
    </w:pPr>
    <w:rPr>
      <w:rFonts w:ascii="Calibri" w:hAnsi="Calibri"/>
      <w:szCs w:val="22"/>
    </w:rPr>
  </w:style>
  <w:style w:type="paragraph" w:styleId="25">
    <w:name w:val="Date"/>
    <w:basedOn w:val="1"/>
    <w:next w:val="1"/>
    <w:link w:val="67"/>
    <w:qFormat/>
    <w:uiPriority w:val="0"/>
    <w:pPr>
      <w:ind w:left="100" w:leftChars="2500"/>
    </w:pPr>
  </w:style>
  <w:style w:type="paragraph" w:styleId="26">
    <w:name w:val="Body Text Indent 2"/>
    <w:basedOn w:val="1"/>
    <w:qFormat/>
    <w:uiPriority w:val="0"/>
    <w:pPr>
      <w:spacing w:after="120" w:afterLines="0" w:line="480" w:lineRule="auto"/>
      <w:ind w:left="420" w:leftChars="200"/>
    </w:pPr>
  </w:style>
  <w:style w:type="paragraph" w:styleId="27">
    <w:name w:val="Balloon Text"/>
    <w:basedOn w:val="1"/>
    <w:qFormat/>
    <w:uiPriority w:val="0"/>
    <w:rPr>
      <w:sz w:val="18"/>
      <w:szCs w:val="18"/>
    </w:rPr>
  </w:style>
  <w:style w:type="paragraph" w:styleId="28">
    <w:name w:val="footer"/>
    <w:basedOn w:val="1"/>
    <w:link w:val="68"/>
    <w:qFormat/>
    <w:uiPriority w:val="0"/>
    <w:pPr>
      <w:tabs>
        <w:tab w:val="center" w:pos="4153"/>
        <w:tab w:val="right" w:pos="8306"/>
      </w:tabs>
      <w:snapToGrid w:val="0"/>
      <w:jc w:val="left"/>
    </w:pPr>
    <w:rPr>
      <w:sz w:val="18"/>
      <w:szCs w:val="18"/>
    </w:rPr>
  </w:style>
  <w:style w:type="paragraph" w:styleId="29">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0"/>
    <w:pPr>
      <w:spacing w:line="440" w:lineRule="exact"/>
      <w:jc w:val="center"/>
    </w:pPr>
  </w:style>
  <w:style w:type="paragraph" w:styleId="31">
    <w:name w:val="toc 4"/>
    <w:basedOn w:val="1"/>
    <w:next w:val="1"/>
    <w:qFormat/>
    <w:uiPriority w:val="0"/>
    <w:pPr>
      <w:tabs>
        <w:tab w:val="left" w:pos="1890"/>
        <w:tab w:val="right" w:leader="dot" w:pos="8296"/>
      </w:tabs>
      <w:ind w:left="630" w:leftChars="300"/>
    </w:pPr>
    <w:rPr>
      <w:rFonts w:ascii="Calibri" w:hAnsi="Calibri"/>
      <w:szCs w:val="22"/>
    </w:rPr>
  </w:style>
  <w:style w:type="paragraph" w:styleId="32">
    <w:name w:val="Subtitle"/>
    <w:basedOn w:val="1"/>
    <w:next w:val="1"/>
    <w:link w:val="70"/>
    <w:qFormat/>
    <w:uiPriority w:val="0"/>
    <w:pPr>
      <w:spacing w:before="240" w:after="60" w:line="312" w:lineRule="auto"/>
      <w:jc w:val="center"/>
      <w:outlineLvl w:val="1"/>
    </w:pPr>
    <w:rPr>
      <w:rFonts w:ascii="Cambria" w:hAnsi="Cambria" w:eastAsia="Times New Roman"/>
      <w:b/>
      <w:bCs/>
      <w:kern w:val="28"/>
      <w:sz w:val="32"/>
      <w:szCs w:val="32"/>
    </w:rPr>
  </w:style>
  <w:style w:type="paragraph" w:styleId="33">
    <w:name w:val="toc 6"/>
    <w:basedOn w:val="1"/>
    <w:next w:val="1"/>
    <w:qFormat/>
    <w:uiPriority w:val="0"/>
    <w:pPr>
      <w:ind w:left="2100" w:leftChars="1000"/>
    </w:pPr>
    <w:rPr>
      <w:rFonts w:ascii="Calibri" w:hAnsi="Calibri"/>
      <w:szCs w:val="22"/>
    </w:rPr>
  </w:style>
  <w:style w:type="paragraph" w:styleId="34">
    <w:name w:val="Body Text Indent 3"/>
    <w:basedOn w:val="1"/>
    <w:qFormat/>
    <w:uiPriority w:val="0"/>
    <w:pPr>
      <w:spacing w:after="120" w:afterLines="0"/>
      <w:ind w:left="420" w:leftChars="200"/>
    </w:pPr>
    <w:rPr>
      <w:sz w:val="16"/>
      <w:szCs w:val="16"/>
    </w:rPr>
  </w:style>
  <w:style w:type="paragraph" w:styleId="35">
    <w:name w:val="toc 2"/>
    <w:basedOn w:val="1"/>
    <w:next w:val="1"/>
    <w:qFormat/>
    <w:uiPriority w:val="0"/>
    <w:pPr>
      <w:ind w:left="420" w:leftChars="200"/>
    </w:pPr>
    <w:rPr>
      <w:rFonts w:ascii="宋体"/>
      <w:b/>
      <w:sz w:val="28"/>
      <w:szCs w:val="20"/>
    </w:rPr>
  </w:style>
  <w:style w:type="paragraph" w:styleId="36">
    <w:name w:val="toc 9"/>
    <w:basedOn w:val="1"/>
    <w:next w:val="1"/>
    <w:qFormat/>
    <w:uiPriority w:val="0"/>
    <w:pPr>
      <w:ind w:left="3360" w:leftChars="1600"/>
    </w:pPr>
    <w:rPr>
      <w:rFonts w:ascii="Calibri" w:hAnsi="Calibri"/>
      <w:szCs w:val="22"/>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71"/>
    <w:qFormat/>
    <w:uiPriority w:val="0"/>
    <w:pPr>
      <w:spacing w:before="240" w:after="60"/>
      <w:jc w:val="center"/>
      <w:outlineLvl w:val="0"/>
    </w:pPr>
    <w:rPr>
      <w:rFonts w:ascii="Cambria" w:hAnsi="Cambria" w:eastAsia="Times New Roman"/>
      <w:b/>
      <w:bCs/>
      <w:sz w:val="32"/>
      <w:szCs w:val="32"/>
    </w:rPr>
  </w:style>
  <w:style w:type="paragraph" w:styleId="40">
    <w:name w:val="annotation subject"/>
    <w:basedOn w:val="16"/>
    <w:next w:val="16"/>
    <w:link w:val="72"/>
    <w:qFormat/>
    <w:uiPriority w:val="0"/>
    <w:rPr>
      <w:b/>
      <w:bCs/>
    </w:rPr>
  </w:style>
  <w:style w:type="paragraph" w:styleId="41">
    <w:name w:val="Body Text First Indent 2"/>
    <w:basedOn w:val="19"/>
    <w:qFormat/>
    <w:uiPriority w:val="0"/>
    <w:pPr>
      <w:spacing w:after="120" w:line="240" w:lineRule="auto"/>
      <w:ind w:left="420" w:leftChars="200" w:firstLine="200" w:firstLineChars="200"/>
      <w:jc w:val="left"/>
    </w:pPr>
    <w:rPr>
      <w:rFonts w:hAnsi="宋体"/>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 Char1"/>
    <w:basedOn w:val="1"/>
    <w:link w:val="44"/>
    <w:qFormat/>
    <w:uiPriority w:val="0"/>
    <w:pPr>
      <w:widowControl/>
      <w:spacing w:after="160" w:line="240" w:lineRule="exact"/>
      <w:jc w:val="left"/>
    </w:pPr>
  </w:style>
  <w:style w:type="character" w:styleId="46">
    <w:name w:val="Strong"/>
    <w:basedOn w:val="44"/>
    <w:qFormat/>
    <w:uiPriority w:val="0"/>
    <w:rPr>
      <w:b/>
      <w:bCs/>
    </w:rPr>
  </w:style>
  <w:style w:type="character" w:styleId="47">
    <w:name w:val="page number"/>
    <w:basedOn w:val="44"/>
    <w:qFormat/>
    <w:uiPriority w:val="0"/>
  </w:style>
  <w:style w:type="character" w:styleId="48">
    <w:name w:val="FollowedHyperlink"/>
    <w:basedOn w:val="44"/>
    <w:qFormat/>
    <w:uiPriority w:val="0"/>
    <w:rPr>
      <w:color w:val="000000"/>
      <w:u w:val="none"/>
    </w:rPr>
  </w:style>
  <w:style w:type="character" w:styleId="49">
    <w:name w:val="Emphasis"/>
    <w:qFormat/>
    <w:uiPriority w:val="0"/>
    <w:rPr>
      <w:i/>
      <w:iCs/>
    </w:rPr>
  </w:style>
  <w:style w:type="character" w:styleId="50">
    <w:name w:val="Hyperlink"/>
    <w:basedOn w:val="44"/>
    <w:qFormat/>
    <w:uiPriority w:val="0"/>
    <w:rPr>
      <w:color w:val="000000"/>
      <w:u w:val="none"/>
    </w:rPr>
  </w:style>
  <w:style w:type="character" w:styleId="51">
    <w:name w:val="annotation reference"/>
    <w:basedOn w:val="44"/>
    <w:qFormat/>
    <w:uiPriority w:val="0"/>
    <w:rPr>
      <w:sz w:val="21"/>
      <w:szCs w:val="21"/>
    </w:rPr>
  </w:style>
  <w:style w:type="character" w:styleId="52">
    <w:name w:val="footnote reference"/>
    <w:basedOn w:val="44"/>
    <w:unhideWhenUsed/>
    <w:qFormat/>
    <w:uiPriority w:val="99"/>
    <w:rPr>
      <w:vertAlign w:val="superscript"/>
    </w:rPr>
  </w:style>
  <w:style w:type="character" w:styleId="53">
    <w:name w:val="HTML Sample"/>
    <w:basedOn w:val="44"/>
    <w:qFormat/>
    <w:uiPriority w:val="0"/>
    <w:rPr>
      <w:rFonts w:ascii="Courier New" w:hAnsi="Courier New"/>
    </w:rPr>
  </w:style>
  <w:style w:type="character" w:customStyle="1" w:styleId="54">
    <w:name w:val=" Char Char20"/>
    <w:link w:val="3"/>
    <w:qFormat/>
    <w:uiPriority w:val="0"/>
    <w:rPr>
      <w:rFonts w:eastAsia="宋体"/>
      <w:b/>
      <w:bCs/>
      <w:kern w:val="44"/>
      <w:sz w:val="44"/>
      <w:szCs w:val="44"/>
      <w:lang w:val="en-US" w:eastAsia="zh-CN" w:bidi="ar-SA"/>
    </w:rPr>
  </w:style>
  <w:style w:type="character" w:customStyle="1" w:styleId="55">
    <w:name w:val=" Char Char"/>
    <w:basedOn w:val="44"/>
    <w:link w:val="4"/>
    <w:qFormat/>
    <w:uiPriority w:val="0"/>
    <w:rPr>
      <w:rFonts w:ascii="Arial" w:hAnsi="Arial" w:eastAsia="黑体"/>
      <w:b/>
      <w:bCs/>
      <w:kern w:val="2"/>
      <w:sz w:val="32"/>
      <w:szCs w:val="32"/>
      <w:lang w:val="en-US" w:eastAsia="zh-CN" w:bidi="ar-SA"/>
    </w:rPr>
  </w:style>
  <w:style w:type="character" w:customStyle="1" w:styleId="56">
    <w:name w:val=" Char Char18"/>
    <w:link w:val="5"/>
    <w:qFormat/>
    <w:uiPriority w:val="0"/>
    <w:rPr>
      <w:rFonts w:eastAsia="宋体"/>
      <w:b/>
      <w:bCs/>
      <w:kern w:val="2"/>
      <w:sz w:val="32"/>
      <w:szCs w:val="32"/>
      <w:lang w:val="en-US" w:eastAsia="zh-CN" w:bidi="ar-SA"/>
    </w:rPr>
  </w:style>
  <w:style w:type="character" w:customStyle="1" w:styleId="57">
    <w:name w:val=" Char Char17"/>
    <w:link w:val="6"/>
    <w:qFormat/>
    <w:uiPriority w:val="0"/>
    <w:rPr>
      <w:rFonts w:ascii="Arial" w:hAnsi="Arial" w:eastAsia="黑体"/>
      <w:b/>
      <w:bCs/>
      <w:kern w:val="2"/>
      <w:sz w:val="28"/>
      <w:szCs w:val="28"/>
      <w:lang w:val="en-US" w:eastAsia="zh-CN" w:bidi="ar-SA"/>
    </w:rPr>
  </w:style>
  <w:style w:type="character" w:customStyle="1" w:styleId="58">
    <w:name w:val=" Char Char16"/>
    <w:link w:val="7"/>
    <w:qFormat/>
    <w:uiPriority w:val="0"/>
    <w:rPr>
      <w:rFonts w:ascii="Calibri" w:hAnsi="Calibri" w:eastAsia="宋体"/>
      <w:b/>
      <w:bCs/>
      <w:kern w:val="2"/>
      <w:sz w:val="28"/>
      <w:szCs w:val="28"/>
      <w:lang w:bidi="ar-SA"/>
    </w:rPr>
  </w:style>
  <w:style w:type="character" w:customStyle="1" w:styleId="59">
    <w:name w:val=" Char Char15"/>
    <w:link w:val="8"/>
    <w:qFormat/>
    <w:uiPriority w:val="0"/>
    <w:rPr>
      <w:rFonts w:ascii="Arial" w:hAnsi="Arial" w:eastAsia="黑体"/>
      <w:b/>
      <w:bCs/>
      <w:sz w:val="24"/>
      <w:szCs w:val="24"/>
      <w:lang w:val="en-US" w:eastAsia="zh-CN" w:bidi="ar-SA"/>
    </w:rPr>
  </w:style>
  <w:style w:type="character" w:customStyle="1" w:styleId="60">
    <w:name w:val=" Char Char14"/>
    <w:link w:val="9"/>
    <w:qFormat/>
    <w:uiPriority w:val="0"/>
    <w:rPr>
      <w:rFonts w:eastAsia="宋体"/>
      <w:b/>
      <w:bCs/>
      <w:sz w:val="24"/>
      <w:szCs w:val="24"/>
      <w:lang w:val="en-US" w:eastAsia="zh-CN" w:bidi="ar-SA"/>
    </w:rPr>
  </w:style>
  <w:style w:type="character" w:customStyle="1" w:styleId="61">
    <w:name w:val=" Char Char13"/>
    <w:link w:val="10"/>
    <w:qFormat/>
    <w:uiPriority w:val="0"/>
    <w:rPr>
      <w:rFonts w:ascii="Arial" w:hAnsi="Arial" w:eastAsia="黑体"/>
      <w:sz w:val="24"/>
      <w:szCs w:val="24"/>
      <w:lang w:val="en-US" w:eastAsia="zh-CN" w:bidi="ar-SA"/>
    </w:rPr>
  </w:style>
  <w:style w:type="character" w:customStyle="1" w:styleId="62">
    <w:name w:val=" Char Char12"/>
    <w:link w:val="11"/>
    <w:qFormat/>
    <w:uiPriority w:val="0"/>
    <w:rPr>
      <w:rFonts w:ascii="Arial" w:hAnsi="Arial" w:eastAsia="黑体"/>
      <w:sz w:val="21"/>
      <w:szCs w:val="21"/>
      <w:lang w:val="en-US" w:eastAsia="zh-CN" w:bidi="ar-SA"/>
    </w:rPr>
  </w:style>
  <w:style w:type="character" w:customStyle="1" w:styleId="63">
    <w:name w:val=" Char Char4"/>
    <w:link w:val="15"/>
    <w:qFormat/>
    <w:uiPriority w:val="0"/>
    <w:rPr>
      <w:szCs w:val="24"/>
      <w:shd w:val="clear" w:color="auto" w:fill="000080"/>
      <w:lang w:bidi="ar-SA"/>
    </w:rPr>
  </w:style>
  <w:style w:type="character" w:customStyle="1" w:styleId="64">
    <w:name w:val=" Char Char10"/>
    <w:link w:val="16"/>
    <w:qFormat/>
    <w:uiPriority w:val="0"/>
    <w:rPr>
      <w:rFonts w:eastAsia="宋体"/>
      <w:kern w:val="2"/>
      <w:sz w:val="21"/>
      <w:szCs w:val="24"/>
      <w:lang w:val="en-US" w:eastAsia="zh-CN" w:bidi="ar-SA"/>
    </w:rPr>
  </w:style>
  <w:style w:type="character" w:customStyle="1" w:styleId="65">
    <w:name w:val=" Char Char8"/>
    <w:link w:val="18"/>
    <w:qFormat/>
    <w:uiPriority w:val="0"/>
    <w:rPr>
      <w:rFonts w:eastAsia="宋体"/>
      <w:kern w:val="2"/>
      <w:sz w:val="21"/>
      <w:szCs w:val="24"/>
      <w:lang w:val="en-US" w:eastAsia="zh-CN" w:bidi="ar-SA"/>
    </w:rPr>
  </w:style>
  <w:style w:type="character" w:customStyle="1" w:styleId="66">
    <w:name w:val=" Char Char11"/>
    <w:basedOn w:val="44"/>
    <w:link w:val="23"/>
    <w:qFormat/>
    <w:uiPriority w:val="0"/>
    <w:rPr>
      <w:rFonts w:ascii="宋体" w:hAnsi="Courier New" w:eastAsia="宋体"/>
      <w:kern w:val="2"/>
      <w:sz w:val="21"/>
      <w:lang w:val="en-US" w:eastAsia="zh-CN" w:bidi="ar-SA"/>
    </w:rPr>
  </w:style>
  <w:style w:type="character" w:customStyle="1" w:styleId="67">
    <w:name w:val=" Char Char2"/>
    <w:link w:val="25"/>
    <w:qFormat/>
    <w:uiPriority w:val="0"/>
    <w:rPr>
      <w:rFonts w:eastAsia="宋体"/>
      <w:kern w:val="2"/>
      <w:sz w:val="21"/>
      <w:szCs w:val="24"/>
      <w:lang w:val="en-US" w:eastAsia="zh-CN" w:bidi="ar-SA"/>
    </w:rPr>
  </w:style>
  <w:style w:type="character" w:customStyle="1" w:styleId="68">
    <w:name w:val=" Char Char9"/>
    <w:link w:val="28"/>
    <w:qFormat/>
    <w:uiPriority w:val="0"/>
    <w:rPr>
      <w:rFonts w:eastAsia="宋体"/>
      <w:kern w:val="2"/>
      <w:sz w:val="18"/>
      <w:szCs w:val="18"/>
      <w:lang w:val="en-US" w:eastAsia="zh-CN" w:bidi="ar-SA"/>
    </w:rPr>
  </w:style>
  <w:style w:type="character" w:customStyle="1" w:styleId="69">
    <w:name w:val=" Char Char5"/>
    <w:link w:val="29"/>
    <w:qFormat/>
    <w:uiPriority w:val="0"/>
    <w:rPr>
      <w:rFonts w:eastAsia="宋体"/>
      <w:kern w:val="2"/>
      <w:sz w:val="18"/>
      <w:szCs w:val="18"/>
      <w:lang w:val="en-US" w:eastAsia="zh-CN" w:bidi="ar-SA"/>
    </w:rPr>
  </w:style>
  <w:style w:type="character" w:customStyle="1" w:styleId="70">
    <w:name w:val=" Char Char7"/>
    <w:link w:val="32"/>
    <w:qFormat/>
    <w:uiPriority w:val="0"/>
    <w:rPr>
      <w:rFonts w:ascii="Cambria" w:hAnsi="Cambria"/>
      <w:b/>
      <w:bCs/>
      <w:kern w:val="28"/>
      <w:sz w:val="32"/>
      <w:szCs w:val="32"/>
      <w:lang w:bidi="ar-SA"/>
    </w:rPr>
  </w:style>
  <w:style w:type="character" w:customStyle="1" w:styleId="71">
    <w:name w:val=" Char Char6"/>
    <w:link w:val="39"/>
    <w:qFormat/>
    <w:uiPriority w:val="0"/>
    <w:rPr>
      <w:rFonts w:ascii="Cambria" w:hAnsi="Cambria"/>
      <w:b/>
      <w:bCs/>
      <w:kern w:val="2"/>
      <w:sz w:val="32"/>
      <w:szCs w:val="32"/>
      <w:lang w:bidi="ar-SA"/>
    </w:rPr>
  </w:style>
  <w:style w:type="character" w:customStyle="1" w:styleId="72">
    <w:name w:val=" Char Char3"/>
    <w:link w:val="40"/>
    <w:qFormat/>
    <w:uiPriority w:val="0"/>
    <w:rPr>
      <w:rFonts w:eastAsia="宋体"/>
      <w:b/>
      <w:bCs/>
      <w:kern w:val="2"/>
      <w:sz w:val="21"/>
      <w:szCs w:val="24"/>
      <w:lang w:val="en-US" w:eastAsia="zh-CN" w:bidi="ar-SA"/>
    </w:rPr>
  </w:style>
  <w:style w:type="character" w:customStyle="1" w:styleId="73">
    <w:name w:val="不明显强调"/>
    <w:qFormat/>
    <w:uiPriority w:val="0"/>
    <w:rPr>
      <w:i/>
      <w:iCs/>
      <w:color w:val="808080"/>
    </w:rPr>
  </w:style>
  <w:style w:type="character" w:customStyle="1" w:styleId="74">
    <w:name w:val="明显引用 Char1"/>
    <w:basedOn w:val="44"/>
    <w:qFormat/>
    <w:uiPriority w:val="0"/>
    <w:rPr>
      <w:b/>
      <w:bCs/>
      <w:i/>
      <w:iCs/>
      <w:color w:val="4F81BD"/>
    </w:rPr>
  </w:style>
  <w:style w:type="character" w:customStyle="1" w:styleId="75">
    <w:name w:val="日期 Char2"/>
    <w:semiHidden/>
    <w:qFormat/>
    <w:uiPriority w:val="0"/>
  </w:style>
  <w:style w:type="character" w:customStyle="1" w:styleId="76">
    <w:name w:val="日期 Char1"/>
    <w:qFormat/>
    <w:uiPriority w:val="0"/>
    <w:rPr>
      <w:kern w:val="2"/>
      <w:sz w:val="21"/>
      <w:szCs w:val="22"/>
    </w:rPr>
  </w:style>
  <w:style w:type="character" w:customStyle="1" w:styleId="77">
    <w:name w:val="副标题 Char1"/>
    <w:basedOn w:val="44"/>
    <w:qFormat/>
    <w:uiPriority w:val="0"/>
    <w:rPr>
      <w:rFonts w:ascii="Cambria" w:hAnsi="Cambria" w:eastAsia="宋体" w:cs="Times New Roman"/>
      <w:b/>
      <w:bCs/>
      <w:kern w:val="28"/>
      <w:sz w:val="32"/>
      <w:szCs w:val="32"/>
    </w:rPr>
  </w:style>
  <w:style w:type="character" w:customStyle="1" w:styleId="78">
    <w:name w:val="批注文字 Char1"/>
    <w:basedOn w:val="44"/>
    <w:qFormat/>
    <w:uiPriority w:val="0"/>
  </w:style>
  <w:style w:type="character" w:customStyle="1" w:styleId="79">
    <w:name w:val="引用 Char"/>
    <w:link w:val="80"/>
    <w:qFormat/>
    <w:uiPriority w:val="0"/>
    <w:rPr>
      <w:i/>
      <w:iCs/>
      <w:color w:val="000000"/>
      <w:kern w:val="2"/>
      <w:sz w:val="21"/>
      <w:szCs w:val="22"/>
      <w:lang w:bidi="ar-SA"/>
    </w:rPr>
  </w:style>
  <w:style w:type="paragraph" w:customStyle="1" w:styleId="80">
    <w:name w:val="引用"/>
    <w:basedOn w:val="1"/>
    <w:next w:val="1"/>
    <w:link w:val="79"/>
    <w:qFormat/>
    <w:uiPriority w:val="0"/>
    <w:rPr>
      <w:rFonts w:eastAsia="Times New Roman"/>
      <w:i/>
      <w:iCs/>
      <w:color w:val="000000"/>
      <w:szCs w:val="22"/>
    </w:rPr>
  </w:style>
  <w:style w:type="character" w:customStyle="1" w:styleId="81">
    <w:name w:val="书籍标题"/>
    <w:qFormat/>
    <w:uiPriority w:val="0"/>
    <w:rPr>
      <w:b/>
      <w:bCs/>
      <w:smallCaps/>
      <w:spacing w:val="5"/>
    </w:rPr>
  </w:style>
  <w:style w:type="character" w:customStyle="1" w:styleId="82">
    <w:name w:val="tcnt2"/>
    <w:basedOn w:val="44"/>
    <w:qFormat/>
    <w:uiPriority w:val="0"/>
  </w:style>
  <w:style w:type="character" w:customStyle="1" w:styleId="83">
    <w:name w:val="批注框文本 Char2"/>
    <w:semiHidden/>
    <w:qFormat/>
    <w:uiPriority w:val="0"/>
    <w:rPr>
      <w:sz w:val="18"/>
      <w:szCs w:val="18"/>
    </w:rPr>
  </w:style>
  <w:style w:type="character" w:customStyle="1" w:styleId="84">
    <w:name w:val="正文文本 Char2"/>
    <w:basedOn w:val="44"/>
    <w:qFormat/>
    <w:uiPriority w:val="0"/>
  </w:style>
  <w:style w:type="character" w:customStyle="1" w:styleId="85">
    <w:name w:val="文档结构图 Char2"/>
    <w:basedOn w:val="44"/>
    <w:qFormat/>
    <w:uiPriority w:val="0"/>
    <w:rPr>
      <w:rFonts w:ascii="宋体" w:eastAsia="宋体"/>
      <w:sz w:val="18"/>
      <w:szCs w:val="18"/>
    </w:rPr>
  </w:style>
  <w:style w:type="character" w:customStyle="1" w:styleId="86">
    <w:name w:val="textcontents"/>
    <w:qFormat/>
    <w:uiPriority w:val="0"/>
    <w:rPr>
      <w:rFonts w:cs="Times New Roman"/>
    </w:rPr>
  </w:style>
  <w:style w:type="character" w:customStyle="1" w:styleId="87">
    <w:name w:val="overfont"/>
    <w:basedOn w:val="44"/>
    <w:qFormat/>
    <w:uiPriority w:val="0"/>
  </w:style>
  <w:style w:type="character" w:customStyle="1" w:styleId="88">
    <w:name w:val=" Char Char19"/>
    <w:qFormat/>
    <w:uiPriority w:val="0"/>
    <w:rPr>
      <w:rFonts w:ascii="Arial" w:hAnsi="Arial" w:eastAsia="黑体"/>
      <w:b/>
      <w:bCs/>
      <w:kern w:val="2"/>
      <w:sz w:val="32"/>
      <w:szCs w:val="32"/>
      <w:lang w:val="en-US" w:eastAsia="zh-CN" w:bidi="ar-SA"/>
    </w:rPr>
  </w:style>
  <w:style w:type="character" w:customStyle="1" w:styleId="89">
    <w:name w:val="不明显参考"/>
    <w:qFormat/>
    <w:uiPriority w:val="0"/>
    <w:rPr>
      <w:smallCaps/>
      <w:color w:val="C0504D"/>
      <w:u w:val="single"/>
    </w:rPr>
  </w:style>
  <w:style w:type="character" w:customStyle="1" w:styleId="90">
    <w:name w:val="正文文本 Char1"/>
    <w:qFormat/>
    <w:uiPriority w:val="0"/>
    <w:rPr>
      <w:kern w:val="2"/>
      <w:sz w:val="21"/>
      <w:szCs w:val="22"/>
    </w:rPr>
  </w:style>
  <w:style w:type="character" w:customStyle="1" w:styleId="91">
    <w:name w:val="批注主题 Char2"/>
    <w:basedOn w:val="78"/>
    <w:qFormat/>
    <w:uiPriority w:val="0"/>
    <w:rPr>
      <w:b/>
      <w:bCs/>
    </w:rPr>
  </w:style>
  <w:style w:type="character" w:customStyle="1" w:styleId="92">
    <w:name w:val="引用 Char1"/>
    <w:basedOn w:val="44"/>
    <w:qFormat/>
    <w:uiPriority w:val="0"/>
    <w:rPr>
      <w:i/>
      <w:iCs/>
      <w:color w:val="000000"/>
    </w:rPr>
  </w:style>
  <w:style w:type="character" w:customStyle="1" w:styleId="93">
    <w:name w:val="tcnt3"/>
    <w:basedOn w:val="44"/>
    <w:qFormat/>
    <w:uiPriority w:val="0"/>
  </w:style>
  <w:style w:type="character" w:customStyle="1" w:styleId="94">
    <w:name w:val="批注主题 Char1"/>
    <w:qFormat/>
    <w:uiPriority w:val="0"/>
    <w:rPr>
      <w:b/>
      <w:bCs/>
      <w:kern w:val="2"/>
      <w:sz w:val="21"/>
      <w:szCs w:val="22"/>
    </w:rPr>
  </w:style>
  <w:style w:type="character" w:customStyle="1" w:styleId="95">
    <w:name w:val="标题 Char1"/>
    <w:basedOn w:val="44"/>
    <w:qFormat/>
    <w:uiPriority w:val="0"/>
    <w:rPr>
      <w:rFonts w:ascii="Cambria" w:hAnsi="Cambria" w:eastAsia="宋体" w:cs="Times New Roman"/>
      <w:b/>
      <w:bCs/>
      <w:sz w:val="32"/>
      <w:szCs w:val="32"/>
    </w:rPr>
  </w:style>
  <w:style w:type="character" w:customStyle="1" w:styleId="96">
    <w:name w:val="标题5 Char Char"/>
    <w:link w:val="97"/>
    <w:qFormat/>
    <w:uiPriority w:val="0"/>
    <w:rPr>
      <w:rFonts w:ascii="Arial" w:hAnsi="Arial"/>
      <w:b/>
      <w:bCs/>
      <w:sz w:val="24"/>
      <w:szCs w:val="32"/>
      <w:lang w:bidi="ar-SA"/>
    </w:rPr>
  </w:style>
  <w:style w:type="paragraph" w:customStyle="1" w:styleId="97">
    <w:name w:val="标题5"/>
    <w:basedOn w:val="5"/>
    <w:link w:val="96"/>
    <w:qFormat/>
    <w:uiPriority w:val="0"/>
    <w:rPr>
      <w:rFonts w:ascii="Arial" w:hAnsi="Arial" w:eastAsia="Times New Roman"/>
      <w:kern w:val="0"/>
      <w:sz w:val="24"/>
    </w:rPr>
  </w:style>
  <w:style w:type="character" w:customStyle="1" w:styleId="98">
    <w:name w:val="批注框文本 Char1"/>
    <w:qFormat/>
    <w:uiPriority w:val="0"/>
    <w:rPr>
      <w:kern w:val="2"/>
      <w:sz w:val="18"/>
      <w:szCs w:val="18"/>
    </w:rPr>
  </w:style>
  <w:style w:type="character" w:customStyle="1" w:styleId="99">
    <w:name w:val="标题4 Char Char"/>
    <w:link w:val="100"/>
    <w:qFormat/>
    <w:uiPriority w:val="0"/>
    <w:rPr>
      <w:rFonts w:ascii="Arial" w:hAnsi="Arial"/>
      <w:b/>
      <w:bCs/>
      <w:sz w:val="24"/>
      <w:szCs w:val="32"/>
      <w:lang w:bidi="ar-SA"/>
    </w:rPr>
  </w:style>
  <w:style w:type="paragraph" w:customStyle="1" w:styleId="100">
    <w:name w:val="标题4"/>
    <w:basedOn w:val="4"/>
    <w:next w:val="20"/>
    <w:link w:val="99"/>
    <w:qFormat/>
    <w:uiPriority w:val="0"/>
    <w:rPr>
      <w:rFonts w:eastAsia="Times New Roman"/>
      <w:kern w:val="0"/>
      <w:sz w:val="24"/>
    </w:rPr>
  </w:style>
  <w:style w:type="character" w:customStyle="1" w:styleId="101">
    <w:name w:val="明显参考"/>
    <w:qFormat/>
    <w:uiPriority w:val="0"/>
    <w:rPr>
      <w:b/>
      <w:bCs/>
      <w:smallCaps/>
      <w:color w:val="C0504D"/>
      <w:spacing w:val="5"/>
      <w:u w:val="single"/>
    </w:rPr>
  </w:style>
  <w:style w:type="character" w:customStyle="1" w:styleId="102">
    <w:name w:val="批注文字 Char Char"/>
    <w:qFormat/>
    <w:uiPriority w:val="0"/>
    <w:rPr>
      <w:rFonts w:ascii="宋体" w:hAnsi="Times New Roman" w:eastAsia="宋体" w:cs="Times New Roman"/>
      <w:sz w:val="28"/>
      <w:szCs w:val="20"/>
    </w:rPr>
  </w:style>
  <w:style w:type="character" w:customStyle="1" w:styleId="103">
    <w:name w:val="明显引用 Char"/>
    <w:link w:val="104"/>
    <w:qFormat/>
    <w:uiPriority w:val="0"/>
    <w:rPr>
      <w:b/>
      <w:bCs/>
      <w:i/>
      <w:iCs/>
      <w:color w:val="4F81BD"/>
      <w:kern w:val="2"/>
      <w:sz w:val="21"/>
      <w:szCs w:val="22"/>
      <w:lang w:bidi="ar-SA"/>
    </w:rPr>
  </w:style>
  <w:style w:type="paragraph" w:customStyle="1" w:styleId="104">
    <w:name w:val="明显引用"/>
    <w:basedOn w:val="1"/>
    <w:next w:val="1"/>
    <w:link w:val="103"/>
    <w:qFormat/>
    <w:uiPriority w:val="0"/>
    <w:pPr>
      <w:pBdr>
        <w:bottom w:val="single" w:color="4F81BD" w:sz="4" w:space="4"/>
      </w:pBdr>
      <w:spacing w:before="200" w:after="280"/>
      <w:ind w:left="936" w:right="936"/>
    </w:pPr>
    <w:rPr>
      <w:rFonts w:eastAsia="Times New Roman"/>
      <w:b/>
      <w:bCs/>
      <w:i/>
      <w:iCs/>
      <w:color w:val="4F81BD"/>
      <w:szCs w:val="22"/>
    </w:rPr>
  </w:style>
  <w:style w:type="character" w:customStyle="1" w:styleId="105">
    <w:name w:val="明显强调"/>
    <w:qFormat/>
    <w:uiPriority w:val="0"/>
    <w:rPr>
      <w:b/>
      <w:bCs/>
      <w:i/>
      <w:iCs/>
      <w:color w:val="4F81BD"/>
    </w:rPr>
  </w:style>
  <w:style w:type="character" w:customStyle="1" w:styleId="106">
    <w:name w:val="文档结构图 Char1"/>
    <w:qFormat/>
    <w:uiPriority w:val="0"/>
    <w:rPr>
      <w:rFonts w:ascii="宋体"/>
      <w:kern w:val="2"/>
      <w:sz w:val="18"/>
      <w:szCs w:val="18"/>
    </w:rPr>
  </w:style>
  <w:style w:type="paragraph" w:customStyle="1" w:styleId="1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8"/>
      <w:szCs w:val="28"/>
    </w:rPr>
  </w:style>
  <w:style w:type="paragraph" w:customStyle="1" w:styleId="1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1">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1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kern w:val="0"/>
      <w:sz w:val="24"/>
    </w:rPr>
  </w:style>
  <w:style w:type="paragraph" w:customStyle="1" w:styleId="11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仿宋_GB2312" w:hAnsi="宋体" w:eastAsia="仿宋_GB2312" w:cs="宋体"/>
      <w:kern w:val="0"/>
      <w:sz w:val="24"/>
    </w:rPr>
  </w:style>
  <w:style w:type="paragraph" w:customStyle="1" w:styleId="114">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5">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1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color w:val="000000"/>
      <w:kern w:val="0"/>
      <w:sz w:val="24"/>
    </w:rPr>
  </w:style>
  <w:style w:type="paragraph" w:customStyle="1" w:styleId="11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b/>
      <w:bCs/>
      <w:kern w:val="0"/>
      <w:sz w:val="28"/>
      <w:szCs w:val="28"/>
    </w:rPr>
  </w:style>
  <w:style w:type="paragraph" w:customStyle="1" w:styleId="12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2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2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color w:val="FF0000"/>
      <w:kern w:val="0"/>
      <w:sz w:val="24"/>
    </w:rPr>
  </w:style>
  <w:style w:type="paragraph" w:customStyle="1" w:styleId="125">
    <w:name w:val=" Char Char1"/>
    <w:basedOn w:val="1"/>
    <w:qFormat/>
    <w:uiPriority w:val="0"/>
  </w:style>
  <w:style w:type="paragraph" w:customStyle="1" w:styleId="12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b/>
      <w:bCs/>
      <w:kern w:val="0"/>
      <w:sz w:val="28"/>
      <w:szCs w:val="28"/>
    </w:rPr>
  </w:style>
  <w:style w:type="paragraph" w:customStyle="1" w:styleId="12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rPr>
  </w:style>
  <w:style w:type="paragraph" w:customStyle="1" w:styleId="128">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仿宋_GB2312" w:hAnsi="宋体" w:eastAsia="仿宋_GB2312" w:cs="宋体"/>
      <w:kern w:val="0"/>
      <w:sz w:val="24"/>
    </w:rPr>
  </w:style>
  <w:style w:type="paragraph" w:customStyle="1" w:styleId="13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4"/>
    </w:rPr>
  </w:style>
  <w:style w:type="paragraph" w:customStyle="1" w:styleId="13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32">
    <w:name w:val="xl6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3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134">
    <w:name w:val="xl4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Lines="0" w:beforeAutospacing="1" w:after="100" w:afterLines="0" w:afterAutospacing="1"/>
      <w:jc w:val="center"/>
      <w:textAlignment w:val="center"/>
    </w:pPr>
    <w:rPr>
      <w:rFonts w:ascii="仿宋_GB2312" w:hAnsi="宋体" w:eastAsia="仿宋_GB2312" w:cs="宋体"/>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3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3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kern w:val="0"/>
      <w:sz w:val="24"/>
    </w:rPr>
  </w:style>
  <w:style w:type="paragraph" w:customStyle="1" w:styleId="138">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FF0000"/>
      <w:kern w:val="0"/>
      <w:sz w:val="24"/>
    </w:rPr>
  </w:style>
  <w:style w:type="paragraph" w:customStyle="1" w:styleId="139">
    <w:name w:val="xl4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40">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2">
    <w:name w:val="表格文字"/>
    <w:basedOn w:val="1"/>
    <w:qFormat/>
    <w:uiPriority w:val="0"/>
    <w:pPr>
      <w:adjustRightInd w:val="0"/>
      <w:spacing w:line="420" w:lineRule="atLeast"/>
      <w:jc w:val="left"/>
      <w:textAlignment w:val="baseline"/>
    </w:pPr>
    <w:rPr>
      <w:kern w:val="0"/>
      <w:szCs w:val="20"/>
    </w:rPr>
  </w:style>
  <w:style w:type="paragraph" w:customStyle="1" w:styleId="14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44">
    <w:name w:val="WPS Plain"/>
    <w:qFormat/>
    <w:uiPriority w:val="0"/>
    <w:rPr>
      <w:rFonts w:ascii="Times New Roman" w:hAnsi="Times New Roman" w:eastAsia="宋体" w:cs="Times New Roman"/>
      <w:lang w:val="en-US" w:eastAsia="zh-CN" w:bidi="ar-SA"/>
    </w:rPr>
  </w:style>
  <w:style w:type="paragraph" w:customStyle="1" w:styleId="145">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kern w:val="0"/>
      <w:sz w:val="24"/>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hd w:val="clear" w:color="FFFFFF" w:fill="00FF00"/>
      <w:spacing w:before="100" w:beforeLines="0" w:beforeAutospacing="1" w:after="100" w:afterLines="0" w:afterAutospacing="1"/>
      <w:jc w:val="center"/>
      <w:textAlignment w:val="center"/>
    </w:pPr>
    <w:rPr>
      <w:rFonts w:ascii="仿宋_GB2312" w:hAnsi="宋体" w:eastAsia="仿宋_GB2312" w:cs="宋体"/>
      <w:color w:val="000000"/>
      <w:kern w:val="0"/>
      <w:sz w:val="24"/>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Lines="0" w:beforeAutospacing="1" w:after="100" w:afterLines="0" w:afterAutospacing="1"/>
      <w:jc w:val="left"/>
      <w:textAlignment w:val="center"/>
    </w:pPr>
    <w:rPr>
      <w:rFonts w:ascii="仿宋_GB2312" w:hAnsi="宋体" w:eastAsia="仿宋_GB2312" w:cs="宋体"/>
      <w:kern w:val="0"/>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shd w:val="clear" w:color="FFFFFF" w:fill="00FFFF"/>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4"/>
    </w:rPr>
  </w:style>
  <w:style w:type="paragraph" w:customStyle="1" w:styleId="150">
    <w:name w:val="font5"/>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51">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8"/>
      <w:szCs w:val="28"/>
    </w:rPr>
  </w:style>
  <w:style w:type="paragraph" w:customStyle="1" w:styleId="15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24"/>
    </w:rPr>
  </w:style>
  <w:style w:type="paragraph" w:customStyle="1" w:styleId="154">
    <w:name w:val="列出段落"/>
    <w:basedOn w:val="1"/>
    <w:qFormat/>
    <w:uiPriority w:val="0"/>
    <w:pPr>
      <w:ind w:firstLine="420" w:firstLineChars="200"/>
    </w:pPr>
    <w:rPr>
      <w:rFonts w:ascii="Calibri" w:hAnsi="Calibri"/>
      <w:szCs w:val="22"/>
    </w:rPr>
  </w:style>
  <w:style w:type="paragraph" w:customStyle="1" w:styleId="155">
    <w:name w:val="xl64"/>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Lines="0" w:beforeAutospacing="1" w:after="100" w:afterLines="0" w:afterAutospacing="1"/>
      <w:jc w:val="center"/>
      <w:textAlignment w:val="center"/>
    </w:pPr>
    <w:rPr>
      <w:rFonts w:ascii="仿宋_GB2312" w:hAnsi="宋体" w:eastAsia="仿宋_GB2312" w:cs="宋体"/>
      <w:color w:val="000000"/>
      <w:kern w:val="0"/>
      <w:sz w:val="24"/>
    </w:rPr>
  </w:style>
  <w:style w:type="paragraph" w:customStyle="1" w:styleId="15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仿宋_GB2312" w:hAnsi="宋体" w:eastAsia="仿宋_GB2312" w:cs="宋体"/>
      <w:kern w:val="0"/>
      <w:sz w:val="24"/>
    </w:rPr>
  </w:style>
  <w:style w:type="paragraph" w:customStyle="1" w:styleId="15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5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5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kern w:val="0"/>
      <w:sz w:val="24"/>
    </w:rPr>
  </w:style>
  <w:style w:type="paragraph" w:customStyle="1" w:styleId="16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b/>
      <w:bCs/>
      <w:kern w:val="0"/>
      <w:sz w:val="24"/>
    </w:rPr>
  </w:style>
  <w:style w:type="paragraph" w:customStyle="1" w:styleId="163">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33CCCC"/>
      <w:spacing w:before="100" w:beforeLines="0" w:beforeAutospacing="1" w:after="100" w:afterLines="0" w:afterAutospacing="1"/>
      <w:jc w:val="left"/>
      <w:textAlignment w:val="center"/>
    </w:pPr>
    <w:rPr>
      <w:rFonts w:ascii="仿宋_GB2312" w:hAnsi="宋体" w:eastAsia="仿宋_GB2312" w:cs="宋体"/>
      <w:kern w:val="0"/>
      <w:sz w:val="24"/>
    </w:rPr>
  </w:style>
  <w:style w:type="paragraph" w:customStyle="1" w:styleId="16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6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b/>
      <w:bCs/>
      <w:kern w:val="0"/>
      <w:sz w:val="28"/>
      <w:szCs w:val="28"/>
    </w:rPr>
  </w:style>
  <w:style w:type="paragraph" w:customStyle="1" w:styleId="16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67">
    <w:name w:val="xl32"/>
    <w:basedOn w:val="1"/>
    <w:qFormat/>
    <w:uiPriority w:val="0"/>
    <w:pPr>
      <w:widowControl/>
      <w:pBdr>
        <w:top w:val="single" w:color="auto" w:sz="4" w:space="0"/>
        <w:left w:val="single" w:color="auto" w:sz="4" w:space="0"/>
        <w:bottom w:val="single" w:color="auto" w:sz="4" w:space="0"/>
        <w:right w:val="single" w:color="auto" w:sz="4" w:space="0"/>
      </w:pBdr>
      <w:shd w:val="clear" w:color="FFFFFF" w:fill="FFFF00"/>
      <w:spacing w:before="100" w:beforeLines="0" w:beforeAutospacing="1" w:after="100" w:afterLines="0" w:afterAutospacing="1"/>
      <w:jc w:val="center"/>
      <w:textAlignment w:val="center"/>
    </w:pPr>
    <w:rPr>
      <w:rFonts w:ascii="仿宋_GB2312" w:hAnsi="宋体" w:eastAsia="仿宋_GB2312" w:cs="宋体"/>
      <w:color w:val="000000"/>
      <w:kern w:val="0"/>
      <w:sz w:val="24"/>
    </w:rPr>
  </w:style>
  <w:style w:type="paragraph" w:customStyle="1" w:styleId="16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6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1">
    <w:name w:val="font6"/>
    <w:basedOn w:val="1"/>
    <w:qFormat/>
    <w:uiPriority w:val="0"/>
    <w:pPr>
      <w:widowControl/>
      <w:spacing w:before="100" w:beforeAutospacing="1" w:after="100" w:afterAutospacing="1"/>
      <w:jc w:val="left"/>
    </w:pPr>
    <w:rPr>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Lines="0" w:beforeAutospacing="1" w:after="100" w:afterLines="0" w:afterAutospacing="1"/>
      <w:jc w:val="center"/>
      <w:textAlignment w:val="center"/>
    </w:pPr>
    <w:rPr>
      <w:rFonts w:ascii="仿宋_GB2312" w:hAnsi="宋体" w:eastAsia="仿宋_GB2312" w:cs="宋体"/>
      <w:color w:val="000000"/>
      <w:kern w:val="0"/>
      <w:sz w:val="24"/>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FFFFFF" w:fill="00FFFF"/>
      <w:spacing w:before="100" w:beforeLines="0" w:beforeAutospacing="1" w:after="100" w:afterLines="0" w:afterAutospacing="1"/>
      <w:jc w:val="center"/>
      <w:textAlignment w:val="center"/>
    </w:pPr>
    <w:rPr>
      <w:rFonts w:ascii="仿宋_GB2312" w:hAnsi="宋体" w:eastAsia="仿宋_GB2312" w:cs="宋体"/>
      <w:color w:val="000000"/>
      <w:kern w:val="0"/>
      <w:sz w:val="24"/>
    </w:rPr>
  </w:style>
  <w:style w:type="paragraph" w:customStyle="1" w:styleId="174">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175">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textAlignment w:val="center"/>
    </w:pPr>
    <w:rPr>
      <w:rFonts w:ascii="宋体" w:hAnsi="宋体" w:cs="宋体"/>
      <w:color w:val="000000"/>
      <w:kern w:val="0"/>
      <w:sz w:val="18"/>
      <w:szCs w:val="18"/>
    </w:rPr>
  </w:style>
  <w:style w:type="paragraph" w:customStyle="1" w:styleId="176">
    <w:name w:val="xl2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77">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7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9">
    <w:name w:val="xl38"/>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80">
    <w:name w:val="xl27"/>
    <w:basedOn w:val="1"/>
    <w:qFormat/>
    <w:uiPriority w:val="0"/>
    <w:pPr>
      <w:widowControl/>
      <w:pBdr>
        <w:top w:val="single" w:color="auto" w:sz="4" w:space="0"/>
        <w:left w:val="single" w:color="auto" w:sz="4" w:space="0"/>
        <w:bottom w:val="single" w:color="auto" w:sz="4" w:space="0"/>
        <w:right w:val="single" w:color="auto" w:sz="4" w:space="0"/>
      </w:pBdr>
      <w:shd w:val="clear" w:color="FFFFFF" w:fill="FFFF00"/>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8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8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8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仿宋_GB2312" w:hAnsi="宋体" w:eastAsia="仿宋_GB2312" w:cs="宋体"/>
      <w:kern w:val="0"/>
      <w:sz w:val="24"/>
    </w:rPr>
  </w:style>
  <w:style w:type="paragraph" w:customStyle="1" w:styleId="18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仿宋_GB2312" w:hAnsi="宋体" w:eastAsia="仿宋_GB2312" w:cs="宋体"/>
      <w:kern w:val="0"/>
      <w:sz w:val="24"/>
    </w:rPr>
  </w:style>
  <w:style w:type="paragraph" w:customStyle="1" w:styleId="186">
    <w:name w:val="修订"/>
    <w:qFormat/>
    <w:uiPriority w:val="0"/>
    <w:rPr>
      <w:rFonts w:ascii="Times New Roman" w:hAnsi="Times New Roman" w:eastAsia="宋体" w:cs="Times New Roman"/>
      <w:kern w:val="2"/>
      <w:sz w:val="21"/>
      <w:szCs w:val="24"/>
      <w:lang w:val="en-US" w:eastAsia="zh-CN" w:bidi="ar-SA"/>
    </w:rPr>
  </w:style>
  <w:style w:type="paragraph" w:customStyle="1" w:styleId="187">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8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189">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9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2">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hd w:val="clear" w:color="FFFFFF" w:fill="FFFF00"/>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94">
    <w:name w:val="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96">
    <w:name w:val="xl43"/>
    <w:basedOn w:val="1"/>
    <w:qFormat/>
    <w:uiPriority w:val="0"/>
    <w:pPr>
      <w:widowControl/>
      <w:pBdr>
        <w:top w:val="single" w:color="auto" w:sz="4" w:space="0"/>
        <w:left w:val="single" w:color="auto" w:sz="4" w:space="0"/>
        <w:bottom w:val="single" w:color="auto" w:sz="4" w:space="0"/>
        <w:right w:val="single" w:color="auto" w:sz="4" w:space="0"/>
      </w:pBdr>
      <w:shd w:val="clear" w:color="FFFFFF" w:fill="33CCCC"/>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19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仿宋_GB2312" w:hAnsi="宋体" w:eastAsia="仿宋_GB2312" w:cs="宋体"/>
      <w:kern w:val="0"/>
      <w:sz w:val="24"/>
    </w:rPr>
  </w:style>
  <w:style w:type="paragraph" w:customStyle="1" w:styleId="19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仿宋_GB2312" w:hAnsi="宋体" w:eastAsia="仿宋_GB2312" w:cs="宋体"/>
      <w:kern w:val="0"/>
      <w:sz w:val="24"/>
    </w:rPr>
  </w:style>
  <w:style w:type="paragraph" w:customStyle="1" w:styleId="200">
    <w:name w:val="xl42"/>
    <w:basedOn w:val="1"/>
    <w:qFormat/>
    <w:uiPriority w:val="0"/>
    <w:pPr>
      <w:widowControl/>
      <w:pBdr>
        <w:top w:val="single" w:color="auto" w:sz="4" w:space="0"/>
        <w:left w:val="single" w:color="auto" w:sz="4" w:space="0"/>
        <w:bottom w:val="single" w:color="auto" w:sz="4" w:space="0"/>
        <w:right w:val="single" w:color="auto" w:sz="4" w:space="0"/>
      </w:pBdr>
      <w:shd w:val="clear" w:color="FFFFFF" w:fill="00FFFF"/>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201">
    <w:name w:val="xl36"/>
    <w:basedOn w:val="1"/>
    <w:qFormat/>
    <w:uiPriority w:val="0"/>
    <w:pPr>
      <w:widowControl/>
      <w:pBdr>
        <w:top w:val="single" w:color="auto" w:sz="4" w:space="0"/>
        <w:left w:val="single" w:color="auto" w:sz="4" w:space="0"/>
        <w:bottom w:val="single" w:color="auto" w:sz="4" w:space="0"/>
        <w:right w:val="single" w:color="auto" w:sz="4" w:space="0"/>
      </w:pBdr>
      <w:shd w:val="clear" w:color="FFFFFF" w:fill="33CCCC"/>
      <w:spacing w:before="100" w:beforeLines="0" w:beforeAutospacing="1" w:after="100" w:afterLines="0" w:afterAutospacing="1"/>
      <w:jc w:val="center"/>
      <w:textAlignment w:val="center"/>
    </w:pPr>
    <w:rPr>
      <w:rFonts w:ascii="仿宋_GB2312" w:hAnsi="宋体" w:eastAsia="仿宋_GB2312" w:cs="宋体"/>
      <w:color w:val="000000"/>
      <w:kern w:val="0"/>
      <w:sz w:val="24"/>
    </w:rPr>
  </w:style>
  <w:style w:type="paragraph" w:customStyle="1" w:styleId="20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8"/>
      <w:szCs w:val="28"/>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hd w:val="clear" w:color="FFFFFF" w:fill="00FF00"/>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204">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left"/>
      <w:textAlignment w:val="center"/>
    </w:pPr>
    <w:rPr>
      <w:rFonts w:ascii="仿宋_GB2312" w:hAnsi="宋体" w:eastAsia="仿宋_GB2312" w:cs="宋体"/>
      <w:kern w:val="0"/>
      <w:sz w:val="24"/>
    </w:rPr>
  </w:style>
  <w:style w:type="paragraph" w:customStyle="1" w:styleId="20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6">
    <w:name w:val="xl41"/>
    <w:basedOn w:val="1"/>
    <w:qFormat/>
    <w:uiPriority w:val="0"/>
    <w:pPr>
      <w:widowControl/>
      <w:pBdr>
        <w:top w:val="single" w:color="auto" w:sz="4" w:space="0"/>
        <w:left w:val="single" w:color="auto" w:sz="4" w:space="0"/>
        <w:bottom w:val="single" w:color="auto" w:sz="4" w:space="0"/>
        <w:right w:val="single" w:color="auto" w:sz="4" w:space="0"/>
      </w:pBdr>
      <w:shd w:val="clear" w:color="FFFFFF" w:fill="00FF00"/>
      <w:spacing w:before="100" w:beforeLines="0" w:beforeAutospacing="1" w:after="100" w:afterLines="0" w:afterAutospacing="1"/>
      <w:jc w:val="left"/>
      <w:textAlignment w:val="center"/>
    </w:pPr>
    <w:rPr>
      <w:rFonts w:ascii="仿宋_GB2312" w:hAnsi="宋体" w:eastAsia="仿宋_GB2312" w:cs="宋体"/>
      <w:color w:val="000000"/>
      <w:kern w:val="0"/>
      <w:sz w:val="24"/>
    </w:rPr>
  </w:style>
  <w:style w:type="paragraph" w:customStyle="1" w:styleId="207">
    <w:name w:val="TOC 标题"/>
    <w:basedOn w:val="3"/>
    <w:next w:val="1"/>
    <w:qFormat/>
    <w:uiPriority w:val="0"/>
    <w:pPr>
      <w:outlineLvl w:val="9"/>
    </w:pPr>
    <w:rPr>
      <w:rFonts w:ascii="Calibri" w:hAnsi="Calibri"/>
    </w:rPr>
  </w:style>
  <w:style w:type="paragraph" w:customStyle="1" w:styleId="20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20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688;&#24211;&#23572;&#22270;&#38215;&#20052;&#23665;&#25308;&#26449;&#20844;&#20849;&#32511;&#22320;&#31649;&#32593;&#24314;&#35774;&#39033;&#30446;&#25307;&#26631;&#25991;&#20214;.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恰库尔图镇乔山拜村公共绿地管网建设项目招标文件.doc</Template>
  <Pages>75</Pages>
  <Words>31449</Words>
  <Characters>33523</Characters>
  <Lines>433</Lines>
  <Paragraphs>122</Paragraphs>
  <TotalTime>10</TotalTime>
  <ScaleCrop>false</ScaleCrop>
  <LinksUpToDate>false</LinksUpToDate>
  <CharactersWithSpaces>42113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2022-06-29T09:12:00Z</dcterms:created>
  <dc:creator>Administrator</dc:creator>
  <cp:lastModifiedBy>零度℃*^O^*</cp:lastModifiedBy>
  <dcterms:modified xsi:type="dcterms:W3CDTF">2022-07-21T04:23:37Z</dcterms:modified>
  <dc:title>中国南方航空股份有限公司新疆分公司出勤楼</dc:title>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6F45966EDB3D4253B8C7A16EED405796</vt:lpwstr>
  </property>
  <property fmtid="{D5CDD505-2E9C-101B-9397-08002B2CF9AE}" pid="4" name="commondata">
    <vt:lpwstr>eyJoZGlkIjoiZmNiMmRiN2NhZTcwZjIyYWU0NjMxNGUxM2FjOTJiNDkifQ==</vt:lpwstr>
  </property>
</Properties>
</file>