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60" w:lineRule="auto"/>
        <w:ind w:left="2891" w:hanging="2891" w:hangingChars="800"/>
        <w:jc w:val="both"/>
        <w:textAlignment w:val="baseline"/>
        <w:rPr>
          <w:rFonts w:hint="eastAsia" w:ascii="华文中宋" w:hAnsi="华文中宋" w:eastAsia="华文中宋"/>
          <w:b/>
          <w:i w:val="0"/>
          <w:caps w:val="0"/>
          <w:color w:val="000000" w:themeColor="text1"/>
          <w:spacing w:val="0"/>
          <w:w w:val="100"/>
          <w:kern w:val="44"/>
          <w:sz w:val="36"/>
          <w:szCs w:val="21"/>
          <w:lang w:val="en-US" w:eastAsia="zh-CN"/>
          <w14:textFill>
            <w14:solidFill>
              <w14:schemeClr w14:val="tx1"/>
            </w14:solidFill>
          </w14:textFill>
        </w:rPr>
      </w:pPr>
      <w:bookmarkStart w:id="6" w:name="_GoBack"/>
      <w:bookmarkEnd w:id="6"/>
      <w:bookmarkStart w:id="0" w:name="_Toc803"/>
      <w:r>
        <w:rPr>
          <w:rFonts w:hint="eastAsia" w:ascii="华文中宋" w:hAnsi="华文中宋" w:eastAsia="华文中宋"/>
          <w:b/>
          <w:i w:val="0"/>
          <w:caps w:val="0"/>
          <w:color w:val="000000" w:themeColor="text1"/>
          <w:spacing w:val="0"/>
          <w:w w:val="100"/>
          <w:kern w:val="44"/>
          <w:sz w:val="36"/>
          <w:szCs w:val="21"/>
          <w:lang w:val="en-US" w:eastAsia="zh-CN"/>
          <w14:textFill>
            <w14:solidFill>
              <w14:schemeClr w14:val="tx1"/>
            </w14:solidFill>
          </w14:textFill>
        </w:rPr>
        <w:t xml:space="preserve">    </w:t>
      </w:r>
      <w:bookmarkEnd w:id="0"/>
      <w:r>
        <w:rPr>
          <w:rFonts w:hint="eastAsia" w:ascii="华文中宋" w:hAnsi="华文中宋" w:eastAsia="华文中宋"/>
          <w:b/>
          <w:i w:val="0"/>
          <w:caps w:val="0"/>
          <w:color w:val="000000" w:themeColor="text1"/>
          <w:spacing w:val="0"/>
          <w:w w:val="100"/>
          <w:kern w:val="44"/>
          <w:sz w:val="36"/>
          <w:szCs w:val="21"/>
          <w:lang w:val="en-US" w:eastAsia="zh-CN"/>
          <w14:textFill>
            <w14:solidFill>
              <w14:schemeClr w14:val="tx1"/>
            </w14:solidFill>
          </w14:textFill>
        </w:rPr>
        <w:t>莎车县乡村振兴建设（基层阵地清洁能源工程）-电锅炉采购项目</w:t>
      </w:r>
    </w:p>
    <w:p>
      <w:pPr>
        <w:snapToGrid/>
        <w:spacing w:before="0" w:beforeAutospacing="0" w:after="0" w:afterAutospacing="0" w:line="360" w:lineRule="auto"/>
        <w:ind w:left="2891" w:hanging="2561" w:hangingChars="800"/>
        <w:jc w:val="center"/>
        <w:textAlignment w:val="baseline"/>
        <w:rPr>
          <w:rFonts w:hint="eastAsia" w:ascii="微软雅黑" w:hAnsi="微软雅黑" w:eastAsia="微软雅黑" w:cs="微软雅黑"/>
          <w:color w:val="auto"/>
          <w:szCs w:val="21"/>
          <w:lang w:val="en-US" w:eastAsia="zh-CN"/>
        </w:rPr>
      </w:pPr>
      <w:r>
        <w:rPr>
          <w:rFonts w:hint="eastAsia" w:ascii="微软雅黑" w:hAnsi="微软雅黑" w:eastAsia="微软雅黑" w:cs="微软雅黑"/>
          <w:b/>
          <w:color w:val="auto"/>
          <w:sz w:val="32"/>
          <w:szCs w:val="32"/>
          <w:lang w:eastAsia="zh-CN"/>
        </w:rPr>
        <w:t>公开招标</w:t>
      </w:r>
      <w:r>
        <w:rPr>
          <w:rFonts w:hint="eastAsia" w:ascii="微软雅黑" w:hAnsi="微软雅黑" w:eastAsia="微软雅黑" w:cs="微软雅黑"/>
          <w:b/>
          <w:color w:val="auto"/>
          <w:sz w:val="32"/>
          <w:szCs w:val="32"/>
          <w:lang w:val="en-US" w:eastAsia="zh-CN"/>
        </w:rPr>
        <w:t>公告</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u w:val="single"/>
          <w:lang w:val="en-US" w:eastAsia="zh-CN"/>
        </w:rPr>
        <w:t>新疆甲鼎泰诚工程项目管理有限公司</w:t>
      </w:r>
      <w:r>
        <w:rPr>
          <w:rFonts w:hint="eastAsia" w:ascii="仿宋" w:hAnsi="仿宋" w:eastAsia="仿宋" w:cs="仿宋"/>
          <w:color w:val="auto"/>
          <w:sz w:val="22"/>
          <w:szCs w:val="22"/>
          <w:lang w:val="en-US" w:eastAsia="zh-CN"/>
        </w:rPr>
        <w:t>受</w:t>
      </w:r>
      <w:r>
        <w:rPr>
          <w:rFonts w:hint="eastAsia" w:ascii="仿宋" w:hAnsi="仿宋" w:eastAsia="仿宋" w:cs="仿宋"/>
          <w:color w:val="auto"/>
          <w:sz w:val="22"/>
          <w:szCs w:val="22"/>
          <w:u w:val="single"/>
          <w:lang w:val="en-US" w:eastAsia="zh-CN"/>
        </w:rPr>
        <w:t>莎车县委组织部</w:t>
      </w:r>
      <w:r>
        <w:rPr>
          <w:rFonts w:hint="eastAsia" w:ascii="仿宋" w:hAnsi="仿宋" w:eastAsia="仿宋" w:cs="仿宋"/>
          <w:color w:val="auto"/>
          <w:sz w:val="22"/>
          <w:szCs w:val="22"/>
          <w:lang w:val="en-US" w:eastAsia="zh-CN"/>
        </w:rPr>
        <w:t>的委托，就</w:t>
      </w:r>
      <w:r>
        <w:rPr>
          <w:rFonts w:hint="eastAsia" w:ascii="仿宋" w:hAnsi="仿宋" w:eastAsia="仿宋" w:cs="仿宋"/>
          <w:color w:val="auto"/>
          <w:sz w:val="22"/>
          <w:szCs w:val="22"/>
          <w:u w:val="single"/>
          <w:lang w:val="en-US" w:eastAsia="zh-CN"/>
        </w:rPr>
        <w:t>莎车县乡村振兴建设（基层阵地清洁能源工程）-电锅炉采购项目</w:t>
      </w:r>
      <w:r>
        <w:rPr>
          <w:rFonts w:hint="eastAsia" w:ascii="仿宋" w:hAnsi="仿宋" w:eastAsia="仿宋" w:cs="仿宋"/>
          <w:color w:val="auto"/>
          <w:sz w:val="22"/>
          <w:szCs w:val="22"/>
          <w:lang w:val="en-US" w:eastAsia="zh-CN"/>
        </w:rPr>
        <w:t>以公开招标的方式进行采购，现邀请合格供应商前来投标。</w:t>
      </w:r>
    </w:p>
    <w:p>
      <w:pPr>
        <w:spacing w:line="400" w:lineRule="exact"/>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lang w:eastAsia="zh-CN"/>
        </w:rPr>
        <w:t>一、项目基本情况</w:t>
      </w:r>
    </w:p>
    <w:p>
      <w:pPr>
        <w:spacing w:line="400" w:lineRule="exact"/>
        <w:ind w:firstLine="420" w:firstLineChars="2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eastAsia="zh-CN"/>
        </w:rPr>
        <w:t>项目编号：JDTCK-2021-010-CG</w:t>
      </w:r>
    </w:p>
    <w:p>
      <w:pPr>
        <w:spacing w:line="400" w:lineRule="exact"/>
        <w:ind w:firstLine="420" w:firstLineChars="20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eastAsia="zh-CN"/>
        </w:rPr>
        <w:t>项目名称：</w:t>
      </w:r>
      <w:r>
        <w:rPr>
          <w:rFonts w:hint="eastAsia" w:ascii="微软雅黑" w:hAnsi="微软雅黑" w:eastAsia="微软雅黑" w:cs="微软雅黑"/>
          <w:color w:val="auto"/>
          <w:sz w:val="21"/>
          <w:szCs w:val="21"/>
          <w:lang w:val="en-US" w:eastAsia="zh-CN"/>
        </w:rPr>
        <w:t>莎车县乡村振兴建设（基层阵地清洁能源工程）-电锅炉采购项目</w:t>
      </w:r>
    </w:p>
    <w:p>
      <w:pPr>
        <w:spacing w:line="400" w:lineRule="exact"/>
        <w:ind w:firstLine="420" w:firstLineChars="20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采购方式：公开招标</w:t>
      </w:r>
    </w:p>
    <w:p>
      <w:pPr>
        <w:spacing w:line="400" w:lineRule="exact"/>
        <w:ind w:firstLine="420" w:firstLineChars="20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预算金额：</w:t>
      </w:r>
      <w:r>
        <w:rPr>
          <w:rFonts w:hint="eastAsia" w:ascii="微软雅黑" w:hAnsi="微软雅黑" w:eastAsia="微软雅黑" w:cs="微软雅黑"/>
          <w:color w:val="auto"/>
          <w:sz w:val="21"/>
          <w:szCs w:val="21"/>
          <w:lang w:val="en-US" w:eastAsia="zh-CN"/>
        </w:rPr>
        <w:t>646</w:t>
      </w:r>
      <w:r>
        <w:rPr>
          <w:rFonts w:hint="eastAsia" w:ascii="微软雅黑" w:hAnsi="微软雅黑" w:eastAsia="微软雅黑" w:cs="微软雅黑"/>
          <w:color w:val="auto"/>
          <w:sz w:val="21"/>
          <w:szCs w:val="21"/>
          <w:lang w:eastAsia="zh-CN"/>
        </w:rPr>
        <w:t>万元</w:t>
      </w:r>
    </w:p>
    <w:p>
      <w:pPr>
        <w:spacing w:line="400" w:lineRule="exact"/>
        <w:ind w:firstLine="420" w:firstLineChars="200"/>
        <w:rPr>
          <w:rFonts w:hint="default"/>
          <w:lang w:val="en-US" w:eastAsia="zh-CN"/>
        </w:rPr>
      </w:pPr>
      <w:r>
        <w:rPr>
          <w:rFonts w:hint="eastAsia" w:ascii="微软雅黑" w:hAnsi="微软雅黑" w:eastAsia="微软雅黑" w:cs="微软雅黑"/>
          <w:color w:val="auto"/>
          <w:szCs w:val="21"/>
          <w:lang w:eastAsia="zh-CN"/>
        </w:rPr>
        <w:t>采购</w:t>
      </w:r>
      <w:r>
        <w:rPr>
          <w:rFonts w:hint="eastAsia" w:ascii="微软雅黑" w:hAnsi="微软雅黑" w:eastAsia="微软雅黑" w:cs="微软雅黑"/>
          <w:color w:val="auto"/>
          <w:szCs w:val="21"/>
          <w:lang w:val="en-US" w:eastAsia="zh-CN"/>
        </w:rPr>
        <w:t>内容</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lang w:val="en-US" w:eastAsia="zh-CN"/>
        </w:rPr>
        <w:t>详见招标文件</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2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eastAsia="zh-CN"/>
        </w:rPr>
        <w:t>标项三:标项名称:莎车县乡村振兴建设（基层阵地清洁能源工程）-电锅炉采购项目（第三包）预算金额：</w:t>
      </w:r>
      <w:r>
        <w:rPr>
          <w:rFonts w:hint="eastAsia" w:ascii="宋体" w:hAnsi="宋体" w:eastAsia="宋体"/>
          <w:color w:val="000000"/>
          <w:w w:val="100"/>
          <w:sz w:val="24"/>
          <w:lang w:eastAsia="zh-CN"/>
        </w:rPr>
        <w:t>3260000.00</w:t>
      </w:r>
      <w:r>
        <w:rPr>
          <w:rFonts w:hint="eastAsia" w:ascii="微软雅黑" w:hAnsi="微软雅黑" w:eastAsia="微软雅黑" w:cs="微软雅黑"/>
          <w:b w:val="0"/>
          <w:bCs w:val="0"/>
          <w:color w:val="auto"/>
          <w:sz w:val="21"/>
          <w:szCs w:val="21"/>
          <w:lang w:val="en-US" w:eastAsia="zh-CN"/>
        </w:rPr>
        <w:t>元</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2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标项四:标项名称:莎车县乡村振兴建设（基层阵地清洁能源工程）-电锅炉采购项目（第四包）预算金额：</w:t>
      </w:r>
      <w:r>
        <w:rPr>
          <w:rFonts w:hint="eastAsia" w:ascii="宋体" w:hAnsi="宋体" w:eastAsia="宋体"/>
          <w:color w:val="000000"/>
          <w:w w:val="100"/>
          <w:sz w:val="24"/>
          <w:lang w:eastAsia="zh-CN"/>
        </w:rPr>
        <w:t>3200000.00</w:t>
      </w:r>
      <w:r>
        <w:rPr>
          <w:rFonts w:hint="eastAsia" w:ascii="微软雅黑" w:hAnsi="微软雅黑" w:eastAsia="微软雅黑" w:cs="微软雅黑"/>
          <w:b w:val="0"/>
          <w:bCs w:val="0"/>
          <w:color w:val="auto"/>
          <w:sz w:val="21"/>
          <w:szCs w:val="21"/>
          <w:lang w:val="en-US" w:eastAsia="zh-CN"/>
        </w:rPr>
        <w:t>元</w:t>
      </w:r>
    </w:p>
    <w:p>
      <w:pPr>
        <w:spacing w:line="400" w:lineRule="exact"/>
        <w:ind w:firstLine="241" w:firstLineChars="1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本项目不接受联合体投标。</w:t>
      </w:r>
    </w:p>
    <w:p>
      <w:pPr>
        <w:spacing w:line="400" w:lineRule="exact"/>
        <w:rPr>
          <w:rFonts w:hint="eastAsia" w:ascii="微软雅黑" w:hAnsi="微软雅黑" w:eastAsia="微软雅黑" w:cs="微软雅黑"/>
          <w:color w:val="auto"/>
          <w:szCs w:val="21"/>
          <w:lang w:eastAsia="zh-CN"/>
        </w:rPr>
      </w:pPr>
      <w:r>
        <w:rPr>
          <w:rFonts w:hint="eastAsia" w:ascii="微软雅黑" w:hAnsi="微软雅黑" w:eastAsia="微软雅黑" w:cs="微软雅黑"/>
          <w:b/>
          <w:bCs/>
          <w:color w:val="auto"/>
          <w:szCs w:val="21"/>
          <w:lang w:eastAsia="zh-CN"/>
        </w:rPr>
        <w:t>二、申请人的资格要求：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b/>
          <w:bCs/>
          <w:color w:val="auto"/>
          <w:sz w:val="24"/>
          <w:szCs w:val="24"/>
          <w:lang w:eastAsia="zh-CN"/>
        </w:rPr>
      </w:pPr>
      <w:r>
        <w:rPr>
          <w:rFonts w:hint="eastAsia" w:ascii="微软雅黑" w:hAnsi="微软雅黑" w:eastAsia="微软雅黑" w:cs="微软雅黑"/>
          <w:color w:val="auto"/>
          <w:sz w:val="21"/>
          <w:szCs w:val="21"/>
          <w:lang w:eastAsia="zh-CN"/>
        </w:rPr>
        <w:t> </w:t>
      </w:r>
      <w:r>
        <w:rPr>
          <w:rFonts w:hint="eastAsia" w:ascii="仿宋" w:hAnsi="仿宋" w:eastAsia="仿宋" w:cs="仿宋"/>
          <w:b/>
          <w:bCs/>
          <w:color w:val="auto"/>
          <w:sz w:val="24"/>
          <w:szCs w:val="24"/>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（1）三证合一的营业执照；</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（2）法人代表资格证明书或法人授权委托书和被授权人身份有效证件，法定代表人或被授权委托人在项目进行期内本单位缴纳的近四个月社保缴纳证明（社保缴费凭证及个人明细表）；</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（3）具有税务局开具依法缴纳2020年近三个月完税证明；</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（4）2019年度或2020年度财务审计报告（新成立公司提供开标前三个月内有效银行资信证明）</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在本公告发出至投标截止期间内在“信用中国”、“中国政府采购网”无尚在处罚期内的不良行为记录；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79" w:leftChars="228" w:firstLine="0" w:firstLineChars="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（6）参加政府采购活动前三年内，在经营活动中没有重大违法记录声明；（7）投标单位（供应商）针对本次采购项目《反商业贿赂承诺书》的书面声明；</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（8）、本项目不接受联合体投标；</w:t>
      </w:r>
    </w:p>
    <w:p>
      <w:pPr>
        <w:spacing w:line="400" w:lineRule="exact"/>
        <w:rPr>
          <w:rFonts w:hint="eastAsia" w:ascii="微软雅黑" w:hAnsi="微软雅黑" w:eastAsia="微软雅黑" w:cs="微软雅黑"/>
          <w:b/>
          <w:bCs/>
          <w:color w:val="auto"/>
          <w:szCs w:val="21"/>
          <w:lang w:eastAsia="zh-CN"/>
        </w:rPr>
      </w:pPr>
      <w:r>
        <w:rPr>
          <w:rFonts w:hint="eastAsia" w:ascii="微软雅黑" w:hAnsi="微软雅黑" w:eastAsia="微软雅黑" w:cs="微软雅黑"/>
          <w:b/>
          <w:bCs/>
          <w:color w:val="auto"/>
          <w:szCs w:val="21"/>
          <w:lang w:eastAsia="zh-CN"/>
        </w:rPr>
        <w:t>三、获取采购文件</w:t>
      </w:r>
    </w:p>
    <w:p>
      <w:pPr>
        <w:spacing w:line="400" w:lineRule="exact"/>
        <w:ind w:firstLine="420" w:firstLineChars="200"/>
        <w:rPr>
          <w:rFonts w:hint="eastAsia" w:ascii="微软雅黑" w:hAnsi="微软雅黑" w:eastAsia="微软雅黑" w:cs="微软雅黑"/>
          <w:color w:val="auto"/>
          <w:sz w:val="22"/>
          <w:szCs w:val="22"/>
          <w:lang w:eastAsia="zh-CN"/>
        </w:rPr>
      </w:pPr>
      <w:r>
        <w:rPr>
          <w:rFonts w:hint="eastAsia" w:ascii="微软雅黑" w:hAnsi="微软雅黑" w:eastAsia="微软雅黑" w:cs="微软雅黑"/>
          <w:color w:val="auto"/>
          <w:szCs w:val="21"/>
          <w:lang w:eastAsia="zh-CN"/>
        </w:rPr>
        <w:t xml:space="preserve">  </w:t>
      </w:r>
      <w:r>
        <w:rPr>
          <w:rFonts w:hint="eastAsia" w:ascii="仿宋" w:hAnsi="仿宋" w:eastAsia="仿宋" w:cs="仿宋"/>
          <w:b w:val="0"/>
          <w:bCs w:val="0"/>
          <w:color w:val="000000" w:themeColor="text1"/>
          <w:sz w:val="24"/>
          <w:szCs w:val="24"/>
          <w:lang w:eastAsia="zh-CN"/>
          <w14:textFill>
            <w14:solidFill>
              <w14:schemeClr w14:val="tx1"/>
            </w14:solidFill>
          </w14:textFill>
        </w:rPr>
        <w:t>202</w:t>
      </w:r>
      <w:r>
        <w:rPr>
          <w:rFonts w:hint="eastAsia" w:ascii="仿宋" w:hAnsi="仿宋" w:eastAsia="仿宋" w:cs="仿宋"/>
          <w:b w:val="0"/>
          <w:bCs w:val="0"/>
          <w:color w:val="000000" w:themeColor="text1"/>
          <w:sz w:val="24"/>
          <w:szCs w:val="24"/>
          <w:lang w:val="en-US" w:eastAsia="zh-CN"/>
          <w14:textFill>
            <w14:solidFill>
              <w14:schemeClr w14:val="tx1"/>
            </w14:solidFill>
          </w14:textFill>
        </w:rPr>
        <w:t>1</w:t>
      </w:r>
      <w:r>
        <w:rPr>
          <w:rFonts w:hint="eastAsia" w:ascii="仿宋" w:hAnsi="仿宋" w:eastAsia="仿宋" w:cs="仿宋"/>
          <w:b w:val="0"/>
          <w:bCs w:val="0"/>
          <w:color w:val="000000" w:themeColor="text1"/>
          <w:sz w:val="24"/>
          <w:szCs w:val="24"/>
          <w:lang w:eastAsia="zh-CN"/>
          <w14:textFill>
            <w14:solidFill>
              <w14:schemeClr w14:val="tx1"/>
            </w14:solidFill>
          </w14:textFill>
        </w:rPr>
        <w:t>年</w:t>
      </w:r>
      <w:r>
        <w:rPr>
          <w:rFonts w:hint="eastAsia" w:ascii="仿宋" w:hAnsi="仿宋" w:eastAsia="仿宋" w:cs="仿宋"/>
          <w:b w:val="0"/>
          <w:bCs w:val="0"/>
          <w:color w:val="000000" w:themeColor="text1"/>
          <w:sz w:val="24"/>
          <w:szCs w:val="24"/>
          <w:lang w:val="en-US" w:eastAsia="zh-CN"/>
          <w14:textFill>
            <w14:solidFill>
              <w14:schemeClr w14:val="tx1"/>
            </w14:solidFill>
          </w14:textFill>
        </w:rPr>
        <w:t>05</w:t>
      </w:r>
      <w:r>
        <w:rPr>
          <w:rFonts w:hint="eastAsia" w:ascii="仿宋" w:hAnsi="仿宋" w:eastAsia="仿宋" w:cs="仿宋"/>
          <w:b w:val="0"/>
          <w:bCs w:val="0"/>
          <w:color w:val="000000" w:themeColor="text1"/>
          <w:sz w:val="24"/>
          <w:szCs w:val="24"/>
          <w:lang w:eastAsia="zh-CN"/>
          <w14:textFill>
            <w14:solidFill>
              <w14:schemeClr w14:val="tx1"/>
            </w14:solidFill>
          </w14:textFill>
        </w:rPr>
        <w:t>月</w:t>
      </w:r>
      <w:r>
        <w:rPr>
          <w:rFonts w:hint="eastAsia" w:ascii="仿宋" w:hAnsi="仿宋" w:eastAsia="仿宋" w:cs="仿宋"/>
          <w:b w:val="0"/>
          <w:bCs w:val="0"/>
          <w:color w:val="000000" w:themeColor="text1"/>
          <w:sz w:val="24"/>
          <w:szCs w:val="24"/>
          <w:lang w:val="en-US" w:eastAsia="zh-CN"/>
          <w14:textFill>
            <w14:solidFill>
              <w14:schemeClr w14:val="tx1"/>
            </w14:solidFill>
          </w14:textFill>
        </w:rPr>
        <w:t>10</w:t>
      </w:r>
      <w:r>
        <w:rPr>
          <w:rFonts w:hint="eastAsia" w:ascii="仿宋" w:hAnsi="仿宋" w:eastAsia="仿宋" w:cs="仿宋"/>
          <w:b w:val="0"/>
          <w:bCs w:val="0"/>
          <w:color w:val="000000" w:themeColor="text1"/>
          <w:sz w:val="24"/>
          <w:szCs w:val="24"/>
          <w:lang w:eastAsia="zh-CN"/>
          <w14:textFill>
            <w14:solidFill>
              <w14:schemeClr w14:val="tx1"/>
            </w14:solidFill>
          </w14:textFill>
        </w:rPr>
        <w:t>日起至202</w:t>
      </w:r>
      <w:r>
        <w:rPr>
          <w:rFonts w:hint="eastAsia" w:ascii="仿宋" w:hAnsi="仿宋" w:eastAsia="仿宋" w:cs="仿宋"/>
          <w:b w:val="0"/>
          <w:bCs w:val="0"/>
          <w:color w:val="000000" w:themeColor="text1"/>
          <w:sz w:val="24"/>
          <w:szCs w:val="24"/>
          <w:lang w:val="en-US" w:eastAsia="zh-CN"/>
          <w14:textFill>
            <w14:solidFill>
              <w14:schemeClr w14:val="tx1"/>
            </w14:solidFill>
          </w14:textFill>
        </w:rPr>
        <w:t>1</w:t>
      </w:r>
      <w:r>
        <w:rPr>
          <w:rFonts w:hint="eastAsia" w:ascii="仿宋" w:hAnsi="仿宋" w:eastAsia="仿宋" w:cs="仿宋"/>
          <w:b w:val="0"/>
          <w:bCs w:val="0"/>
          <w:color w:val="000000" w:themeColor="text1"/>
          <w:sz w:val="24"/>
          <w:szCs w:val="24"/>
          <w:lang w:eastAsia="zh-CN"/>
          <w14:textFill>
            <w14:solidFill>
              <w14:schemeClr w14:val="tx1"/>
            </w14:solidFill>
          </w14:textFill>
        </w:rPr>
        <w:t>年</w:t>
      </w:r>
      <w:r>
        <w:rPr>
          <w:rFonts w:hint="eastAsia" w:ascii="仿宋" w:hAnsi="仿宋" w:eastAsia="仿宋" w:cs="仿宋"/>
          <w:b w:val="0"/>
          <w:bCs w:val="0"/>
          <w:color w:val="000000" w:themeColor="text1"/>
          <w:sz w:val="24"/>
          <w:szCs w:val="24"/>
          <w:lang w:val="en-US" w:eastAsia="zh-CN"/>
          <w14:textFill>
            <w14:solidFill>
              <w14:schemeClr w14:val="tx1"/>
            </w14:solidFill>
          </w14:textFill>
        </w:rPr>
        <w:t>05</w:t>
      </w:r>
      <w:r>
        <w:rPr>
          <w:rFonts w:hint="eastAsia" w:ascii="仿宋" w:hAnsi="仿宋" w:eastAsia="仿宋" w:cs="仿宋"/>
          <w:b w:val="0"/>
          <w:bCs w:val="0"/>
          <w:color w:val="000000" w:themeColor="text1"/>
          <w:sz w:val="24"/>
          <w:szCs w:val="24"/>
          <w:lang w:eastAsia="zh-CN"/>
          <w14:textFill>
            <w14:solidFill>
              <w14:schemeClr w14:val="tx1"/>
            </w14:solidFill>
          </w14:textFill>
        </w:rPr>
        <w:t>月</w:t>
      </w:r>
      <w:r>
        <w:rPr>
          <w:rFonts w:hint="eastAsia" w:ascii="仿宋" w:hAnsi="仿宋" w:eastAsia="仿宋" w:cs="仿宋"/>
          <w:b w:val="0"/>
          <w:bCs w:val="0"/>
          <w:color w:val="000000" w:themeColor="text1"/>
          <w:sz w:val="24"/>
          <w:szCs w:val="24"/>
          <w:lang w:val="en-US" w:eastAsia="zh-CN"/>
          <w14:textFill>
            <w14:solidFill>
              <w14:schemeClr w14:val="tx1"/>
            </w14:solidFill>
          </w14:textFill>
        </w:rPr>
        <w:t>17</w:t>
      </w:r>
      <w:r>
        <w:rPr>
          <w:rFonts w:hint="eastAsia" w:ascii="仿宋" w:hAnsi="仿宋" w:eastAsia="仿宋" w:cs="仿宋"/>
          <w:b w:val="0"/>
          <w:bCs w:val="0"/>
          <w:color w:val="000000" w:themeColor="text1"/>
          <w:sz w:val="24"/>
          <w:szCs w:val="24"/>
          <w:lang w:eastAsia="zh-CN"/>
          <w14:textFill>
            <w14:solidFill>
              <w14:schemeClr w14:val="tx1"/>
            </w14:solidFill>
          </w14:textFill>
        </w:rPr>
        <w:t>日</w:t>
      </w:r>
      <w:r>
        <w:rPr>
          <w:rFonts w:hint="eastAsia" w:ascii="仿宋" w:hAnsi="仿宋" w:eastAsia="仿宋" w:cs="仿宋"/>
          <w:b w:val="0"/>
          <w:bCs w:val="0"/>
          <w:color w:val="auto"/>
          <w:sz w:val="24"/>
          <w:szCs w:val="24"/>
          <w:lang w:eastAsia="zh-CN"/>
        </w:rPr>
        <w:t>【上午10:</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lang w:eastAsia="zh-CN"/>
        </w:rPr>
        <w:t>0-1</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lang w:eastAsia="zh-CN"/>
        </w:rPr>
        <w:t>0时及下午16:00-1</w:t>
      </w: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eastAsia="zh-CN"/>
        </w:rPr>
        <w:t>0时（北京时间，节假日休息)】</w:t>
      </w:r>
    </w:p>
    <w:p>
      <w:pPr>
        <w:keepNext w:val="0"/>
        <w:keepLines w:val="0"/>
        <w:pageBreakBefore w:val="0"/>
        <w:widowControl w:val="0"/>
        <w:kinsoku/>
        <w:wordWrap/>
        <w:overflowPunct/>
        <w:topLinePunct w:val="0"/>
        <w:bidi w:val="0"/>
        <w:adjustRightInd/>
        <w:spacing w:line="360" w:lineRule="exact"/>
        <w:ind w:firstLine="720" w:firstLineChars="300"/>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获取采购文件方式：</w:t>
      </w:r>
      <w:r>
        <w:rPr>
          <w:rFonts w:hint="eastAsia" w:ascii="仿宋" w:hAnsi="仿宋" w:eastAsia="仿宋" w:cs="仿宋"/>
          <w:b w:val="0"/>
          <w:bCs w:val="0"/>
          <w:color w:val="auto"/>
          <w:sz w:val="24"/>
          <w:szCs w:val="24"/>
          <w:lang w:val="en-US" w:eastAsia="zh-CN"/>
        </w:rPr>
        <w:t>线下获取</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 </w:t>
      </w:r>
      <w:r>
        <w:rPr>
          <w:rFonts w:hint="eastAsia" w:ascii="仿宋" w:hAnsi="仿宋" w:eastAsia="仿宋" w:cs="仿宋"/>
          <w:b w:val="0"/>
          <w:bCs w:val="0"/>
          <w:color w:val="auto"/>
          <w:sz w:val="24"/>
          <w:szCs w:val="24"/>
          <w:lang w:val="en-US" w:eastAsia="zh-CN"/>
        </w:rPr>
        <w:t xml:space="preserve"> 地址</w:t>
      </w:r>
      <w:r>
        <w:rPr>
          <w:rFonts w:hint="eastAsia" w:ascii="仿宋" w:hAnsi="仿宋" w:eastAsia="仿宋" w:cs="仿宋"/>
          <w:b w:val="0"/>
          <w:bCs w:val="0"/>
          <w:color w:val="auto"/>
          <w:sz w:val="24"/>
          <w:szCs w:val="24"/>
          <w:lang w:eastAsia="zh-CN"/>
        </w:rPr>
        <w:t>：新疆喀什市吐曼路1号财富大厦307室 </w:t>
      </w:r>
    </w:p>
    <w:p>
      <w:pPr>
        <w:keepNext w:val="0"/>
        <w:keepLines w:val="0"/>
        <w:pageBreakBefore w:val="0"/>
        <w:widowControl w:val="0"/>
        <w:kinsoku/>
        <w:wordWrap/>
        <w:overflowPunct/>
        <w:topLinePunct w:val="0"/>
        <w:bidi w:val="0"/>
        <w:adjustRightInd/>
        <w:spacing w:line="240" w:lineRule="auto"/>
        <w:textAlignment w:val="auto"/>
        <w:rPr>
          <w:rFonts w:hint="eastAsia"/>
          <w:color w:val="auto"/>
          <w:sz w:val="22"/>
          <w:szCs w:val="28"/>
          <w:lang w:eastAsia="zh-CN"/>
        </w:rPr>
      </w:pPr>
      <w:r>
        <w:rPr>
          <w:rFonts w:hint="eastAsia" w:ascii="仿宋" w:hAnsi="仿宋" w:eastAsia="仿宋" w:cs="仿宋"/>
          <w:b w:val="0"/>
          <w:bCs w:val="0"/>
          <w:color w:val="auto"/>
          <w:sz w:val="21"/>
          <w:szCs w:val="21"/>
          <w:lang w:eastAsia="zh-CN"/>
        </w:rPr>
        <w:t> </w:t>
      </w:r>
      <w:r>
        <w:rPr>
          <w:rFonts w:hint="eastAsia"/>
          <w:b/>
          <w:bCs/>
          <w:color w:val="auto"/>
          <w:sz w:val="22"/>
          <w:szCs w:val="28"/>
          <w:lang w:eastAsia="zh-CN"/>
        </w:rPr>
        <w:t>四、</w:t>
      </w:r>
      <w:r>
        <w:rPr>
          <w:rFonts w:hint="eastAsia"/>
          <w:b/>
          <w:bCs/>
          <w:color w:val="auto"/>
          <w:sz w:val="22"/>
          <w:szCs w:val="28"/>
          <w:lang w:val="en-US" w:eastAsia="zh-CN"/>
        </w:rPr>
        <w:t>投标</w:t>
      </w:r>
      <w:r>
        <w:rPr>
          <w:rFonts w:hint="eastAsia"/>
          <w:b/>
          <w:bCs/>
          <w:color w:val="auto"/>
          <w:sz w:val="22"/>
          <w:szCs w:val="28"/>
          <w:lang w:eastAsia="zh-CN"/>
        </w:rPr>
        <w:t>文件提交</w:t>
      </w:r>
    </w:p>
    <w:p>
      <w:pPr>
        <w:spacing w:line="400" w:lineRule="exact"/>
        <w:ind w:firstLine="440" w:firstLineChars="200"/>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color w:val="auto"/>
          <w:sz w:val="22"/>
          <w:szCs w:val="28"/>
          <w:lang w:eastAsia="zh-CN"/>
        </w:rPr>
        <w:t>   </w:t>
      </w:r>
      <w:r>
        <w:rPr>
          <w:rFonts w:hint="eastAsia" w:ascii="仿宋" w:hAnsi="仿宋" w:eastAsia="仿宋" w:cs="仿宋"/>
          <w:b w:val="0"/>
          <w:bCs w:val="0"/>
          <w:color w:val="000000" w:themeColor="text1"/>
          <w:sz w:val="24"/>
          <w:szCs w:val="24"/>
          <w:lang w:eastAsia="zh-CN"/>
          <w14:textFill>
            <w14:solidFill>
              <w14:schemeClr w14:val="tx1"/>
            </w14:solidFill>
          </w14:textFill>
        </w:rPr>
        <w:t xml:space="preserve"> 截止时间： 202</w:t>
      </w:r>
      <w:r>
        <w:rPr>
          <w:rFonts w:hint="eastAsia" w:ascii="仿宋" w:hAnsi="仿宋" w:eastAsia="仿宋" w:cs="仿宋"/>
          <w:b w:val="0"/>
          <w:bCs w:val="0"/>
          <w:color w:val="000000" w:themeColor="text1"/>
          <w:sz w:val="24"/>
          <w:szCs w:val="24"/>
          <w:lang w:val="en-US" w:eastAsia="zh-CN"/>
          <w14:textFill>
            <w14:solidFill>
              <w14:schemeClr w14:val="tx1"/>
            </w14:solidFill>
          </w14:textFill>
        </w:rPr>
        <w:t>1</w:t>
      </w:r>
      <w:r>
        <w:rPr>
          <w:rFonts w:hint="eastAsia" w:ascii="仿宋" w:hAnsi="仿宋" w:eastAsia="仿宋" w:cs="仿宋"/>
          <w:b w:val="0"/>
          <w:bCs w:val="0"/>
          <w:color w:val="000000" w:themeColor="text1"/>
          <w:sz w:val="24"/>
          <w:szCs w:val="24"/>
          <w:lang w:eastAsia="zh-CN"/>
          <w14:textFill>
            <w14:solidFill>
              <w14:schemeClr w14:val="tx1"/>
            </w14:solidFill>
          </w14:textFill>
        </w:rPr>
        <w:t>年</w:t>
      </w:r>
      <w:r>
        <w:rPr>
          <w:rFonts w:hint="eastAsia" w:ascii="仿宋" w:hAnsi="仿宋" w:eastAsia="仿宋" w:cs="仿宋"/>
          <w:b w:val="0"/>
          <w:bCs w:val="0"/>
          <w:color w:val="000000" w:themeColor="text1"/>
          <w:sz w:val="24"/>
          <w:szCs w:val="24"/>
          <w:lang w:val="en-US" w:eastAsia="zh-CN"/>
          <w14:textFill>
            <w14:solidFill>
              <w14:schemeClr w14:val="tx1"/>
            </w14:solidFill>
          </w14:textFill>
        </w:rPr>
        <w:t>5</w:t>
      </w:r>
      <w:r>
        <w:rPr>
          <w:rFonts w:hint="eastAsia" w:ascii="仿宋" w:hAnsi="仿宋" w:eastAsia="仿宋" w:cs="仿宋"/>
          <w:b w:val="0"/>
          <w:bCs w:val="0"/>
          <w:color w:val="000000" w:themeColor="text1"/>
          <w:sz w:val="24"/>
          <w:szCs w:val="24"/>
          <w:lang w:eastAsia="zh-CN"/>
          <w14:textFill>
            <w14:solidFill>
              <w14:schemeClr w14:val="tx1"/>
            </w14:solidFill>
          </w14:textFill>
        </w:rPr>
        <w:t>月</w:t>
      </w:r>
      <w:r>
        <w:rPr>
          <w:rFonts w:hint="eastAsia" w:ascii="仿宋" w:hAnsi="仿宋" w:eastAsia="仿宋" w:cs="仿宋"/>
          <w:b w:val="0"/>
          <w:bCs w:val="0"/>
          <w:color w:val="000000" w:themeColor="text1"/>
          <w:sz w:val="24"/>
          <w:szCs w:val="24"/>
          <w:lang w:val="en-US" w:eastAsia="zh-CN"/>
          <w14:textFill>
            <w14:solidFill>
              <w14:schemeClr w14:val="tx1"/>
            </w14:solidFill>
          </w14:textFill>
        </w:rPr>
        <w:t>31</w:t>
      </w:r>
      <w:r>
        <w:rPr>
          <w:rFonts w:hint="eastAsia" w:ascii="仿宋" w:hAnsi="仿宋" w:eastAsia="仿宋" w:cs="仿宋"/>
          <w:b w:val="0"/>
          <w:bCs w:val="0"/>
          <w:color w:val="000000" w:themeColor="text1"/>
          <w:sz w:val="24"/>
          <w:szCs w:val="24"/>
          <w:lang w:eastAsia="zh-CN"/>
          <w14:textFill>
            <w14:solidFill>
              <w14:schemeClr w14:val="tx1"/>
            </w14:solidFill>
          </w14:textFill>
        </w:rPr>
        <w:t>日 上午1</w:t>
      </w:r>
      <w:r>
        <w:rPr>
          <w:rFonts w:hint="eastAsia" w:ascii="仿宋" w:hAnsi="仿宋" w:eastAsia="仿宋" w:cs="仿宋"/>
          <w:b w:val="0"/>
          <w:bCs w:val="0"/>
          <w:color w:val="000000" w:themeColor="text1"/>
          <w:sz w:val="24"/>
          <w:szCs w:val="24"/>
          <w:lang w:val="en-US" w:eastAsia="zh-CN"/>
          <w14:textFill>
            <w14:solidFill>
              <w14:schemeClr w14:val="tx1"/>
            </w14:solidFill>
          </w14:textFill>
        </w:rPr>
        <w:t>1</w:t>
      </w:r>
      <w:r>
        <w:rPr>
          <w:rFonts w:hint="eastAsia" w:ascii="仿宋" w:hAnsi="仿宋" w:eastAsia="仿宋" w:cs="仿宋"/>
          <w:b w:val="0"/>
          <w:bCs w:val="0"/>
          <w:color w:val="000000" w:themeColor="text1"/>
          <w:sz w:val="24"/>
          <w:szCs w:val="24"/>
          <w:lang w:eastAsia="zh-CN"/>
          <w14:textFill>
            <w14:solidFill>
              <w14:schemeClr w14:val="tx1"/>
            </w14:solidFill>
          </w14:textFill>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0</w:t>
      </w:r>
      <w:r>
        <w:rPr>
          <w:rFonts w:hint="eastAsia" w:ascii="仿宋" w:hAnsi="仿宋" w:eastAsia="仿宋" w:cs="仿宋"/>
          <w:b w:val="0"/>
          <w:bCs w:val="0"/>
          <w:color w:val="000000" w:themeColor="text1"/>
          <w:sz w:val="24"/>
          <w:szCs w:val="24"/>
          <w:lang w:eastAsia="zh-CN"/>
          <w14:textFill>
            <w14:solidFill>
              <w14:schemeClr w14:val="tx1"/>
            </w14:solidFill>
          </w14:textFill>
        </w:rPr>
        <w:t>0 （北京时间）</w:t>
      </w:r>
    </w:p>
    <w:p>
      <w:pPr>
        <w:spacing w:line="400" w:lineRule="exact"/>
        <w:ind w:firstLine="480" w:firstLineChars="200"/>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地点：莎车县图文信息中心八楼</w:t>
      </w:r>
      <w:r>
        <w:rPr>
          <w:rFonts w:hint="eastAsia" w:ascii="仿宋" w:hAnsi="仿宋" w:eastAsia="仿宋" w:cs="仿宋"/>
          <w:b w:val="0"/>
          <w:bCs w:val="0"/>
          <w:color w:val="000000" w:themeColor="text1"/>
          <w:sz w:val="24"/>
          <w:szCs w:val="24"/>
          <w:lang w:val="en-US" w:eastAsia="zh-CN"/>
          <w14:textFill>
            <w14:solidFill>
              <w14:schemeClr w14:val="tx1"/>
            </w14:solidFill>
          </w14:textFill>
        </w:rPr>
        <w:t>805室</w:t>
      </w:r>
    </w:p>
    <w:p>
      <w:pPr>
        <w:spacing w:line="240" w:lineRule="auto"/>
        <w:rPr>
          <w:rFonts w:hint="eastAsia"/>
          <w:b/>
          <w:bCs/>
          <w:color w:val="auto"/>
          <w:sz w:val="22"/>
          <w:szCs w:val="28"/>
          <w:lang w:eastAsia="zh-CN"/>
        </w:rPr>
      </w:pPr>
      <w:r>
        <w:rPr>
          <w:rFonts w:hint="eastAsia"/>
          <w:b/>
          <w:bCs/>
          <w:color w:val="auto"/>
          <w:sz w:val="22"/>
          <w:szCs w:val="28"/>
          <w:lang w:eastAsia="zh-CN"/>
        </w:rPr>
        <w:t>五、响应文件开启</w:t>
      </w:r>
    </w:p>
    <w:p>
      <w:pPr>
        <w:spacing w:line="400" w:lineRule="exact"/>
        <w:ind w:firstLine="440" w:firstLineChars="200"/>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color w:val="auto"/>
          <w:sz w:val="22"/>
          <w:szCs w:val="28"/>
          <w:lang w:eastAsia="zh-CN"/>
        </w:rPr>
        <w:t xml:space="preserve">    </w:t>
      </w:r>
      <w:r>
        <w:rPr>
          <w:rFonts w:hint="eastAsia" w:ascii="仿宋" w:hAnsi="仿宋" w:eastAsia="仿宋" w:cs="仿宋"/>
          <w:b w:val="0"/>
          <w:bCs w:val="0"/>
          <w:color w:val="000000" w:themeColor="text1"/>
          <w:sz w:val="24"/>
          <w:szCs w:val="24"/>
          <w:lang w:eastAsia="zh-CN"/>
          <w14:textFill>
            <w14:solidFill>
              <w14:schemeClr w14:val="tx1"/>
            </w14:solidFill>
          </w14:textFill>
        </w:rPr>
        <w:t>开启时间： </w:t>
      </w:r>
      <w:r>
        <w:rPr>
          <w:rFonts w:hint="eastAsia" w:ascii="仿宋" w:hAnsi="仿宋" w:eastAsia="仿宋" w:cs="仿宋"/>
          <w:b w:val="0"/>
          <w:bCs w:val="0"/>
          <w:color w:val="000000" w:themeColor="text1"/>
          <w:sz w:val="24"/>
          <w:szCs w:val="24"/>
          <w:lang w:val="en-US" w:eastAsia="zh-CN"/>
          <w14:textFill>
            <w14:solidFill>
              <w14:schemeClr w14:val="tx1"/>
            </w14:solidFill>
          </w14:textFill>
        </w:rPr>
        <w:t> 2021年5月31日 上午11:00</w:t>
      </w:r>
      <w:r>
        <w:rPr>
          <w:rFonts w:hint="eastAsia" w:ascii="仿宋" w:hAnsi="仿宋" w:eastAsia="仿宋" w:cs="仿宋"/>
          <w:b w:val="0"/>
          <w:bCs w:val="0"/>
          <w:color w:val="000000" w:themeColor="text1"/>
          <w:sz w:val="24"/>
          <w:szCs w:val="24"/>
          <w:lang w:eastAsia="zh-CN"/>
          <w14:textFill>
            <w14:solidFill>
              <w14:schemeClr w14:val="tx1"/>
            </w14:solidFill>
          </w14:textFill>
        </w:rPr>
        <w:t> （北京时间）</w:t>
      </w:r>
    </w:p>
    <w:p>
      <w:pPr>
        <w:spacing w:line="400" w:lineRule="exact"/>
        <w:ind w:firstLine="720" w:firstLineChars="300"/>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eastAsia="zh-CN"/>
          <w14:textFill>
            <w14:solidFill>
              <w14:schemeClr w14:val="tx1"/>
            </w14:solidFill>
          </w14:textFill>
        </w:rPr>
        <w:t>地点：莎车县图文信息中心八楼</w:t>
      </w:r>
      <w:r>
        <w:rPr>
          <w:rFonts w:hint="eastAsia" w:ascii="仿宋" w:hAnsi="仿宋" w:eastAsia="仿宋" w:cs="仿宋"/>
          <w:b w:val="0"/>
          <w:bCs w:val="0"/>
          <w:color w:val="000000" w:themeColor="text1"/>
          <w:sz w:val="24"/>
          <w:szCs w:val="24"/>
          <w:lang w:val="en-US" w:eastAsia="zh-CN"/>
          <w14:textFill>
            <w14:solidFill>
              <w14:schemeClr w14:val="tx1"/>
            </w14:solidFill>
          </w14:textFill>
        </w:rPr>
        <w:t>805室</w:t>
      </w:r>
    </w:p>
    <w:p>
      <w:pPr>
        <w:spacing w:line="240" w:lineRule="auto"/>
        <w:rPr>
          <w:rFonts w:hint="eastAsia"/>
          <w:b/>
          <w:bCs/>
          <w:color w:val="auto"/>
          <w:sz w:val="22"/>
          <w:szCs w:val="28"/>
          <w:lang w:eastAsia="zh-CN"/>
        </w:rPr>
      </w:pPr>
      <w:r>
        <w:rPr>
          <w:rFonts w:hint="eastAsia"/>
          <w:b/>
          <w:bCs/>
          <w:color w:val="auto"/>
          <w:sz w:val="22"/>
          <w:szCs w:val="28"/>
          <w:lang w:eastAsia="zh-CN"/>
        </w:rPr>
        <w:t>六、公告期限</w:t>
      </w:r>
    </w:p>
    <w:p>
      <w:pPr>
        <w:spacing w:line="240" w:lineRule="auto"/>
        <w:ind w:firstLine="220" w:firstLineChars="100"/>
        <w:rPr>
          <w:rFonts w:hint="eastAsia"/>
          <w:color w:val="auto"/>
          <w:sz w:val="22"/>
          <w:szCs w:val="28"/>
          <w:lang w:eastAsia="zh-CN"/>
        </w:rPr>
      </w:pPr>
      <w:r>
        <w:rPr>
          <w:rFonts w:hint="eastAsia"/>
          <w:color w:val="auto"/>
          <w:sz w:val="22"/>
          <w:szCs w:val="28"/>
          <w:lang w:eastAsia="zh-CN"/>
        </w:rPr>
        <w:t>自本公告发布之日起</w:t>
      </w:r>
      <w:r>
        <w:rPr>
          <w:rFonts w:hint="eastAsia"/>
          <w:color w:val="auto"/>
          <w:sz w:val="22"/>
          <w:szCs w:val="28"/>
          <w:lang w:val="en-US" w:eastAsia="zh-CN"/>
        </w:rPr>
        <w:t>5</w:t>
      </w:r>
      <w:r>
        <w:rPr>
          <w:rFonts w:hint="eastAsia"/>
          <w:color w:val="auto"/>
          <w:sz w:val="22"/>
          <w:szCs w:val="28"/>
          <w:lang w:eastAsia="zh-CN"/>
        </w:rPr>
        <w:t>个工作日</w:t>
      </w:r>
    </w:p>
    <w:p>
      <w:pPr>
        <w:numPr>
          <w:ilvl w:val="0"/>
          <w:numId w:val="2"/>
        </w:numPr>
        <w:spacing w:line="240" w:lineRule="auto"/>
        <w:rPr>
          <w:rFonts w:hint="eastAsia"/>
          <w:b/>
          <w:bCs/>
          <w:color w:val="auto"/>
          <w:sz w:val="22"/>
          <w:szCs w:val="28"/>
          <w:lang w:val="en-US" w:eastAsia="zh-CN"/>
        </w:rPr>
      </w:pPr>
      <w:r>
        <w:rPr>
          <w:rFonts w:hint="eastAsia"/>
          <w:b/>
          <w:bCs/>
          <w:color w:val="auto"/>
          <w:sz w:val="22"/>
          <w:szCs w:val="28"/>
          <w:lang w:val="en-US" w:eastAsia="zh-CN"/>
        </w:rPr>
        <w:t>其他补充事宜</w:t>
      </w:r>
    </w:p>
    <w:p>
      <w:pPr>
        <w:pStyle w:val="2"/>
        <w:numPr>
          <w:ilvl w:val="0"/>
          <w:numId w:val="0"/>
        </w:numPr>
        <w:rPr>
          <w:rFonts w:hint="default"/>
          <w:lang w:val="en-US" w:eastAsia="zh-CN"/>
        </w:rPr>
      </w:pPr>
      <w:r>
        <w:rPr>
          <w:rFonts w:hint="eastAsia"/>
          <w:lang w:val="en-US" w:eastAsia="zh-CN"/>
        </w:rPr>
        <w:t xml:space="preserve">       无</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b/>
          <w:bCs/>
          <w:color w:val="auto"/>
          <w:sz w:val="21"/>
          <w:szCs w:val="21"/>
          <w:lang w:eastAsia="zh-CN"/>
        </w:rPr>
        <w:t>八、对本次采购提出询问，请按以下方式联系</w:t>
      </w:r>
      <w:r>
        <w:rPr>
          <w:rFonts w:hint="eastAsia" w:ascii="微软雅黑" w:hAnsi="微软雅黑" w:eastAsia="微软雅黑" w:cs="微软雅黑"/>
          <w:color w:val="auto"/>
          <w:sz w:val="21"/>
          <w:szCs w:val="21"/>
          <w:lang w:eastAsia="zh-CN"/>
        </w:rPr>
        <w:t>　　　　　　　　　</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1"/>
          <w:szCs w:val="21"/>
          <w:lang w:val="en-US" w:eastAsia="zh-CN"/>
        </w:rPr>
      </w:pPr>
      <w:bookmarkStart w:id="1" w:name="_Toc28359019"/>
      <w:bookmarkStart w:id="2" w:name="_Toc35393806"/>
      <w:bookmarkStart w:id="3" w:name="_Toc35393637"/>
      <w:bookmarkStart w:id="4" w:name="_Toc28359096"/>
      <w:r>
        <w:rPr>
          <w:rFonts w:hint="eastAsia" w:ascii="微软雅黑" w:hAnsi="微软雅黑" w:eastAsia="微软雅黑" w:cs="微软雅黑"/>
          <w:color w:val="auto"/>
          <w:sz w:val="21"/>
          <w:szCs w:val="21"/>
          <w:lang w:val="en-US" w:eastAsia="zh-CN"/>
        </w:rPr>
        <w:t xml:space="preserve"> </w:t>
      </w:r>
      <w:bookmarkEnd w:id="1"/>
      <w:bookmarkEnd w:id="2"/>
      <w:bookmarkEnd w:id="3"/>
      <w:bookmarkEnd w:id="4"/>
      <w:bookmarkStart w:id="5" w:name="_Toc24331"/>
      <w:r>
        <w:rPr>
          <w:rFonts w:hint="eastAsia" w:ascii="微软雅黑" w:hAnsi="微软雅黑" w:eastAsia="微软雅黑" w:cs="微软雅黑"/>
          <w:color w:val="auto"/>
          <w:sz w:val="21"/>
          <w:szCs w:val="21"/>
          <w:lang w:val="en-US" w:eastAsia="zh-CN"/>
        </w:rPr>
        <w:t>1.采购人信息</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630" w:firstLineChars="30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名 称：莎车县委组织部</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630" w:firstLineChars="30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地 址：莎车县县委综合大楼5楼</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630" w:firstLineChars="30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联系方式：(0998) 852-4051 </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2.采购代理机构信息</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630" w:firstLineChars="30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名 称：新疆甲鼎泰诚工程项目管理有限公司</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630" w:firstLineChars="30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地 址：新疆喀什市吐曼路1号财富大厦307室</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630" w:firstLineChars="30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联系方式：15276137666</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3.项目联系方式</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630" w:firstLineChars="30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项目联系人：胡康</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630" w:firstLineChars="30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电 话：15276137666</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4</w:t>
      </w:r>
      <w:r>
        <w:rPr>
          <w:rFonts w:hint="eastAsia" w:ascii="微软雅黑" w:hAnsi="微软雅黑" w:eastAsia="微软雅黑" w:cs="微软雅黑"/>
          <w:color w:val="auto"/>
          <w:sz w:val="21"/>
          <w:szCs w:val="21"/>
          <w:lang w:eastAsia="zh-CN"/>
        </w:rPr>
        <w:t>同级政府采购监督管理部门</w:t>
      </w:r>
      <w:bookmarkEnd w:id="5"/>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840" w:firstLineChars="400"/>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名    称：莎车县财政局采购办</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firstLine="840" w:firstLineChars="400"/>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 xml:space="preserve">联 系 人：丁洪 </w:t>
      </w:r>
    </w:p>
    <w:p>
      <w:pPr>
        <w:spacing w:line="400" w:lineRule="exact"/>
        <w:ind w:left="4830" w:leftChars="200" w:hanging="4410" w:hangingChars="2100"/>
        <w:jc w:val="left"/>
        <w:rPr>
          <w:rFonts w:hint="eastAsia" w:ascii="微软雅黑" w:hAnsi="微软雅黑" w:eastAsia="微软雅黑" w:cs="微软雅黑"/>
          <w:b/>
          <w:bCs/>
          <w:i w:val="0"/>
          <w:caps w:val="0"/>
          <w:color w:val="000000"/>
          <w:spacing w:val="0"/>
          <w:w w:val="100"/>
          <w:kern w:val="0"/>
          <w:sz w:val="24"/>
          <w:szCs w:val="24"/>
          <w:lang w:val="en-US" w:eastAsia="zh-CN"/>
        </w:rPr>
      </w:pPr>
      <w:r>
        <w:rPr>
          <w:rFonts w:hint="eastAsia" w:ascii="微软雅黑" w:hAnsi="微软雅黑" w:eastAsia="微软雅黑" w:cs="微软雅黑"/>
          <w:color w:val="auto"/>
          <w:sz w:val="21"/>
          <w:szCs w:val="21"/>
          <w:lang w:eastAsia="zh-CN"/>
        </w:rPr>
        <w:t>联系方式：0998-851257</w:t>
      </w:r>
      <w:r>
        <w:rPr>
          <w:rFonts w:hint="eastAsia" w:ascii="微软雅黑" w:hAnsi="微软雅黑" w:eastAsia="微软雅黑" w:cs="微软雅黑"/>
          <w:color w:val="auto"/>
          <w:sz w:val="21"/>
          <w:szCs w:val="21"/>
          <w:lang w:val="en-US" w:eastAsia="zh-CN"/>
        </w:rPr>
        <w:t>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6B2E1"/>
    <w:multiLevelType w:val="singleLevel"/>
    <w:tmpl w:val="B416B2E1"/>
    <w:lvl w:ilvl="0" w:tentative="0">
      <w:start w:val="7"/>
      <w:numFmt w:val="chineseCounting"/>
      <w:suff w:val="nothing"/>
      <w:lvlText w:val="%1、"/>
      <w:lvlJc w:val="left"/>
      <w:rPr>
        <w:rFonts w:hint="eastAsia"/>
      </w:rPr>
    </w:lvl>
  </w:abstractNum>
  <w:abstractNum w:abstractNumId="1">
    <w:nsid w:val="6A831944"/>
    <w:multiLevelType w:val="singleLevel"/>
    <w:tmpl w:val="6A831944"/>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17E94"/>
    <w:rsid w:val="01C76D16"/>
    <w:rsid w:val="021369FD"/>
    <w:rsid w:val="12475CF7"/>
    <w:rsid w:val="20E50F7D"/>
    <w:rsid w:val="210F788A"/>
    <w:rsid w:val="26823A8F"/>
    <w:rsid w:val="283C6D61"/>
    <w:rsid w:val="295314FF"/>
    <w:rsid w:val="2B9000FE"/>
    <w:rsid w:val="35E1517D"/>
    <w:rsid w:val="46E44690"/>
    <w:rsid w:val="48052617"/>
    <w:rsid w:val="4BE556AD"/>
    <w:rsid w:val="4D64650F"/>
    <w:rsid w:val="53784C66"/>
    <w:rsid w:val="58122E07"/>
    <w:rsid w:val="59917E94"/>
    <w:rsid w:val="5FEF729D"/>
    <w:rsid w:val="67DB5843"/>
    <w:rsid w:val="68E44A31"/>
    <w:rsid w:val="6B886424"/>
    <w:rsid w:val="6CA64194"/>
    <w:rsid w:val="7B922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eastAsia="宋体" w:cs="Times New Roman"/>
      <w:sz w:val="18"/>
    </w:rPr>
  </w:style>
  <w:style w:type="paragraph" w:styleId="3">
    <w:name w:val="Normal Indent"/>
    <w:basedOn w:val="1"/>
    <w:next w:val="4"/>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4">
    <w:name w:val="toa heading"/>
    <w:basedOn w:val="1"/>
    <w:next w:val="1"/>
    <w:qFormat/>
    <w:uiPriority w:val="0"/>
    <w:pPr>
      <w:widowControl/>
      <w:spacing w:before="120" w:after="0" w:line="240" w:lineRule="auto"/>
      <w:ind w:left="0" w:firstLine="3584"/>
    </w:pPr>
  </w:style>
  <w:style w:type="paragraph" w:styleId="5">
    <w:name w:val="Plain Text"/>
    <w:basedOn w:val="1"/>
    <w:qFormat/>
    <w:uiPriority w:val="0"/>
    <w:rPr>
      <w:rFonts w:ascii="宋体" w:hAnsi="Courier New" w:eastAsia="宋体" w:cs="Times New Roman"/>
      <w:szCs w:val="20"/>
    </w:rPr>
  </w:style>
  <w:style w:type="paragraph" w:styleId="6">
    <w:name w:val="footer"/>
    <w:basedOn w:val="1"/>
    <w:qFormat/>
    <w:uiPriority w:val="0"/>
    <w:pPr>
      <w:tabs>
        <w:tab w:val="center" w:pos="4153"/>
        <w:tab w:val="right" w:pos="8306"/>
      </w:tabs>
      <w:autoSpaceDE w:val="0"/>
      <w:autoSpaceDN w:val="0"/>
      <w:adjustRightInd w:val="0"/>
      <w:snapToGrid w:val="0"/>
      <w:jc w:val="left"/>
    </w:pPr>
    <w:rPr>
      <w:rFonts w:ascii="宋体"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2021-02-23T05:47:00Z</dcterms:created>
  <dc:creator>ཎཽཾ༺少爺༻ནཽཾ</dc:creator>
  <cp:lastModifiedBy>无可奉告遠離就好</cp:lastModifiedBy>
  <cp:lastPrinted>2021-04-30T04:49:00Z</cp:lastPrinted>
  <dcterms:modified xsi:type="dcterms:W3CDTF">2021-05-08T13:21:34Z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A72886706DBD4F5E8E2AE75963D2C151</vt:lpwstr>
  </property>
</Properties>
</file>