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008" w:rsidRDefault="00DD1008">
      <w:pPr>
        <w:spacing w:line="560" w:lineRule="exact"/>
        <w:ind w:leftChars="257" w:left="1080" w:hanging="540"/>
        <w:jc w:val="center"/>
        <w:rPr>
          <w:rFonts w:ascii="宋体" w:hAnsi="宋体" w:cs="宋体"/>
          <w:bCs/>
          <w:sz w:val="32"/>
          <w:szCs w:val="32"/>
        </w:rPr>
      </w:pPr>
    </w:p>
    <w:p w:rsidR="00DD1008" w:rsidRDefault="00DD1008">
      <w:pPr>
        <w:spacing w:line="900" w:lineRule="exact"/>
        <w:rPr>
          <w:rFonts w:ascii="宋体" w:hAnsi="宋体" w:cs="宋体"/>
        </w:rPr>
      </w:pPr>
    </w:p>
    <w:p w:rsidR="00DD1008" w:rsidRDefault="003039B0">
      <w:pPr>
        <w:widowControl/>
        <w:jc w:val="center"/>
        <w:rPr>
          <w:rFonts w:ascii="宋体" w:hAnsi="宋体" w:cs="宋体"/>
          <w:sz w:val="84"/>
          <w:szCs w:val="84"/>
        </w:rPr>
      </w:pPr>
      <w:r>
        <w:rPr>
          <w:rFonts w:ascii="宋体" w:hAnsi="宋体" w:cs="宋体" w:hint="eastAsia"/>
          <w:b/>
          <w:bCs/>
          <w:color w:val="000000"/>
          <w:kern w:val="0"/>
          <w:sz w:val="84"/>
          <w:szCs w:val="84"/>
        </w:rPr>
        <w:t>招标文件</w:t>
      </w:r>
    </w:p>
    <w:p w:rsidR="00DD1008" w:rsidRDefault="00DD1008">
      <w:pPr>
        <w:adjustRightInd w:val="0"/>
        <w:snapToGrid w:val="0"/>
        <w:spacing w:line="480" w:lineRule="auto"/>
        <w:ind w:firstLineChars="200" w:firstLine="562"/>
        <w:rPr>
          <w:rFonts w:ascii="宋体" w:hAnsi="宋体" w:cs="宋体"/>
          <w:b/>
          <w:sz w:val="28"/>
          <w:szCs w:val="28"/>
        </w:rPr>
      </w:pPr>
    </w:p>
    <w:p w:rsidR="00DD1008" w:rsidRDefault="00DD1008">
      <w:pPr>
        <w:pStyle w:val="a0"/>
        <w:ind w:firstLine="240"/>
      </w:pPr>
    </w:p>
    <w:p w:rsidR="00DD1008" w:rsidRDefault="003039B0">
      <w:pPr>
        <w:adjustRightInd w:val="0"/>
        <w:snapToGrid w:val="0"/>
        <w:spacing w:line="360" w:lineRule="auto"/>
        <w:ind w:firstLineChars="400" w:firstLine="1285"/>
        <w:jc w:val="left"/>
        <w:rPr>
          <w:rFonts w:ascii="宋体" w:hAnsi="宋体" w:cs="宋体"/>
          <w:b/>
          <w:sz w:val="32"/>
          <w:szCs w:val="32"/>
        </w:rPr>
      </w:pPr>
      <w:r>
        <w:rPr>
          <w:rFonts w:ascii="宋体" w:hAnsi="宋体" w:cs="宋体" w:hint="eastAsia"/>
          <w:b/>
          <w:sz w:val="32"/>
          <w:szCs w:val="32"/>
        </w:rPr>
        <w:t>项目名称：伊犁州疾控中心基本公共卫生及重大传染病防控常规工作能力提升样本库管理项目</w:t>
      </w:r>
    </w:p>
    <w:p w:rsidR="00DD1008" w:rsidRDefault="003039B0">
      <w:pPr>
        <w:adjustRightInd w:val="0"/>
        <w:snapToGrid w:val="0"/>
        <w:spacing w:line="360" w:lineRule="auto"/>
        <w:ind w:firstLineChars="400" w:firstLine="1285"/>
        <w:jc w:val="left"/>
        <w:rPr>
          <w:rFonts w:ascii="宋体" w:hAnsi="宋体" w:cs="宋体"/>
          <w:b/>
          <w:sz w:val="32"/>
          <w:szCs w:val="32"/>
        </w:rPr>
      </w:pPr>
      <w:r>
        <w:rPr>
          <w:rFonts w:ascii="宋体" w:hAnsi="宋体" w:cs="宋体" w:hint="eastAsia"/>
          <w:b/>
          <w:sz w:val="32"/>
          <w:szCs w:val="32"/>
        </w:rPr>
        <w:t>项目编号：</w:t>
      </w:r>
      <w:r>
        <w:rPr>
          <w:rFonts w:ascii="宋体" w:hAnsi="宋体" w:cs="宋体" w:hint="eastAsia"/>
          <w:b/>
          <w:sz w:val="32"/>
          <w:szCs w:val="32"/>
        </w:rPr>
        <w:t>RHZY-2022-28</w:t>
      </w:r>
    </w:p>
    <w:p w:rsidR="00DD1008" w:rsidRDefault="00DD1008">
      <w:pPr>
        <w:adjustRightInd w:val="0"/>
        <w:snapToGrid w:val="0"/>
        <w:spacing w:line="480" w:lineRule="auto"/>
        <w:ind w:left="2470" w:hangingChars="769" w:hanging="2470"/>
        <w:rPr>
          <w:rFonts w:ascii="宋体" w:hAnsi="宋体" w:cs="宋体"/>
          <w:b/>
          <w:sz w:val="32"/>
          <w:szCs w:val="32"/>
        </w:rPr>
      </w:pPr>
    </w:p>
    <w:p w:rsidR="00DD1008" w:rsidRDefault="00DD1008">
      <w:pPr>
        <w:spacing w:line="480" w:lineRule="auto"/>
        <w:ind w:firstLineChars="224" w:firstLine="675"/>
        <w:rPr>
          <w:rFonts w:ascii="宋体" w:hAnsi="宋体" w:cs="宋体"/>
          <w:b/>
          <w:sz w:val="30"/>
          <w:szCs w:val="30"/>
        </w:rPr>
      </w:pPr>
    </w:p>
    <w:p w:rsidR="00DD1008" w:rsidRDefault="00DD1008">
      <w:pPr>
        <w:spacing w:line="480" w:lineRule="auto"/>
        <w:ind w:firstLineChars="224" w:firstLine="720"/>
        <w:rPr>
          <w:rFonts w:ascii="宋体" w:hAnsi="宋体" w:cs="宋体"/>
          <w:b/>
          <w:sz w:val="32"/>
          <w:szCs w:val="32"/>
        </w:rPr>
      </w:pPr>
    </w:p>
    <w:p w:rsidR="00DD1008" w:rsidRDefault="00DD1008">
      <w:pPr>
        <w:pStyle w:val="af5"/>
        <w:ind w:firstLine="643"/>
        <w:rPr>
          <w:rFonts w:ascii="宋体" w:hAnsi="宋体" w:cs="宋体"/>
          <w:b/>
          <w:sz w:val="32"/>
          <w:szCs w:val="32"/>
        </w:rPr>
      </w:pPr>
    </w:p>
    <w:p w:rsidR="00DD1008" w:rsidRDefault="00DD1008">
      <w:pPr>
        <w:pStyle w:val="af5"/>
        <w:ind w:firstLine="643"/>
        <w:rPr>
          <w:rFonts w:ascii="宋体" w:hAnsi="宋体" w:cs="宋体"/>
          <w:b/>
          <w:sz w:val="32"/>
          <w:szCs w:val="32"/>
        </w:rPr>
      </w:pPr>
    </w:p>
    <w:p w:rsidR="00DD1008" w:rsidRDefault="003039B0">
      <w:pPr>
        <w:adjustRightInd w:val="0"/>
        <w:snapToGrid w:val="0"/>
        <w:spacing w:line="720" w:lineRule="auto"/>
        <w:ind w:firstLineChars="300" w:firstLine="964"/>
        <w:rPr>
          <w:rFonts w:ascii="宋体" w:hAnsi="宋体" w:cs="宋体"/>
          <w:b/>
          <w:sz w:val="32"/>
          <w:szCs w:val="32"/>
        </w:rPr>
      </w:pPr>
      <w:r>
        <w:rPr>
          <w:rFonts w:ascii="宋体" w:hAnsi="宋体" w:cs="宋体" w:hint="eastAsia"/>
          <w:b/>
          <w:sz w:val="32"/>
          <w:szCs w:val="32"/>
        </w:rPr>
        <w:t>采购人：（盖章）伊犁哈萨克自治州疾病预防控制中心</w:t>
      </w:r>
    </w:p>
    <w:p w:rsidR="00DD1008" w:rsidRDefault="003039B0">
      <w:pPr>
        <w:adjustRightInd w:val="0"/>
        <w:snapToGrid w:val="0"/>
        <w:spacing w:line="720" w:lineRule="auto"/>
        <w:ind w:firstLineChars="300" w:firstLine="964"/>
        <w:rPr>
          <w:rFonts w:ascii="宋体" w:hAnsi="宋体" w:cs="宋体"/>
          <w:sz w:val="32"/>
          <w:szCs w:val="32"/>
        </w:rPr>
      </w:pPr>
      <w:r>
        <w:rPr>
          <w:rFonts w:ascii="宋体" w:hAnsi="宋体" w:cs="宋体" w:hint="eastAsia"/>
          <w:b/>
          <w:sz w:val="32"/>
          <w:szCs w:val="32"/>
        </w:rPr>
        <w:t>代理机构：（盖章）</w:t>
      </w:r>
      <w:r>
        <w:rPr>
          <w:rFonts w:ascii="宋体" w:hAnsi="宋体" w:cs="宋体"/>
          <w:b/>
          <w:sz w:val="32"/>
          <w:szCs w:val="32"/>
        </w:rPr>
        <w:t>新疆瑞和智业工程项目管理有限责任公司</w:t>
      </w:r>
    </w:p>
    <w:p w:rsidR="00DD1008" w:rsidRDefault="003039B0">
      <w:pPr>
        <w:adjustRightInd w:val="0"/>
        <w:snapToGrid w:val="0"/>
        <w:spacing w:line="720" w:lineRule="auto"/>
        <w:jc w:val="center"/>
        <w:rPr>
          <w:rFonts w:ascii="宋体" w:hAnsi="宋体" w:cs="宋体"/>
          <w:b/>
          <w:sz w:val="32"/>
          <w:szCs w:val="32"/>
        </w:rPr>
      </w:pPr>
      <w:r>
        <w:rPr>
          <w:rFonts w:ascii="宋体" w:hAnsi="宋体" w:cs="宋体" w:hint="eastAsia"/>
          <w:b/>
          <w:sz w:val="32"/>
          <w:szCs w:val="32"/>
        </w:rPr>
        <w:t>2022</w:t>
      </w:r>
      <w:r>
        <w:rPr>
          <w:rFonts w:ascii="宋体" w:hAnsi="宋体" w:cs="宋体" w:hint="eastAsia"/>
          <w:b/>
          <w:sz w:val="32"/>
          <w:szCs w:val="32"/>
        </w:rPr>
        <w:t>年</w:t>
      </w:r>
      <w:r>
        <w:rPr>
          <w:rFonts w:ascii="宋体" w:hAnsi="宋体" w:cs="宋体" w:hint="eastAsia"/>
          <w:b/>
          <w:sz w:val="32"/>
          <w:szCs w:val="32"/>
        </w:rPr>
        <w:t>07</w:t>
      </w:r>
      <w:r>
        <w:rPr>
          <w:rFonts w:ascii="宋体" w:hAnsi="宋体" w:cs="宋体" w:hint="eastAsia"/>
          <w:b/>
          <w:sz w:val="32"/>
          <w:szCs w:val="32"/>
        </w:rPr>
        <w:t>月</w:t>
      </w:r>
    </w:p>
    <w:p w:rsidR="00DD1008" w:rsidRDefault="00DD1008">
      <w:pPr>
        <w:adjustRightInd w:val="0"/>
        <w:snapToGrid w:val="0"/>
        <w:jc w:val="center"/>
        <w:rPr>
          <w:rFonts w:ascii="宋体" w:hAnsi="宋体" w:cs="宋体"/>
          <w:b/>
          <w:sz w:val="32"/>
          <w:szCs w:val="32"/>
        </w:rPr>
        <w:sectPr w:rsidR="00DD1008">
          <w:footerReference w:type="default" r:id="rId8"/>
          <w:footerReference w:type="first" r:id="rId9"/>
          <w:pgSz w:w="11906" w:h="16838"/>
          <w:pgMar w:top="1440" w:right="1080" w:bottom="1440" w:left="1080" w:header="851" w:footer="992" w:gutter="0"/>
          <w:pgNumType w:start="2"/>
          <w:cols w:space="720"/>
          <w:docGrid w:type="lines" w:linePitch="312"/>
        </w:sectPr>
      </w:pPr>
    </w:p>
    <w:p w:rsidR="00DD1008" w:rsidRDefault="003039B0">
      <w:pPr>
        <w:spacing w:line="560" w:lineRule="exact"/>
        <w:jc w:val="center"/>
        <w:rPr>
          <w:rFonts w:ascii="宋体" w:hAnsi="宋体" w:cs="宋体"/>
          <w:sz w:val="32"/>
          <w:szCs w:val="32"/>
        </w:rPr>
      </w:pPr>
      <w:r>
        <w:rPr>
          <w:rFonts w:ascii="宋体" w:hAnsi="宋体" w:cs="宋体" w:hint="eastAsia"/>
          <w:sz w:val="32"/>
          <w:szCs w:val="32"/>
        </w:rPr>
        <w:lastRenderedPageBreak/>
        <w:t>目录</w:t>
      </w:r>
    </w:p>
    <w:p w:rsidR="00DD1008" w:rsidRDefault="00DD1008">
      <w:pPr>
        <w:pStyle w:val="10"/>
        <w:tabs>
          <w:tab w:val="right" w:leader="dot" w:pos="9736"/>
        </w:tabs>
        <w:ind w:firstLine="240"/>
        <w:rPr>
          <w:rFonts w:asciiTheme="minorHAnsi" w:eastAsiaTheme="minorEastAsia" w:hAnsiTheme="minorHAnsi" w:cstheme="minorBidi"/>
          <w:bCs w:val="0"/>
          <w:caps w:val="0"/>
          <w:sz w:val="21"/>
          <w:szCs w:val="22"/>
        </w:rPr>
      </w:pPr>
      <w:r w:rsidRPr="00DD1008">
        <w:rPr>
          <w:rFonts w:ascii="宋体" w:hAnsi="宋体" w:cs="宋体" w:hint="eastAsia"/>
          <w:bCs w:val="0"/>
          <w:sz w:val="24"/>
          <w:szCs w:val="24"/>
        </w:rPr>
        <w:fldChar w:fldCharType="begin"/>
      </w:r>
      <w:r w:rsidR="003039B0">
        <w:rPr>
          <w:rFonts w:ascii="宋体" w:hAnsi="宋体" w:cs="宋体" w:hint="eastAsia"/>
          <w:bCs w:val="0"/>
          <w:sz w:val="24"/>
          <w:szCs w:val="24"/>
        </w:rPr>
        <w:instrText xml:space="preserve"> TOC \o "1-2"</w:instrText>
      </w:r>
      <w:r w:rsidR="003039B0">
        <w:rPr>
          <w:rFonts w:ascii="宋体" w:hAnsi="宋体" w:cs="宋体" w:hint="eastAsia"/>
          <w:bCs w:val="0"/>
          <w:sz w:val="24"/>
          <w:szCs w:val="24"/>
        </w:rPr>
        <w:instrText xml:space="preserve"> \h \z \u </w:instrText>
      </w:r>
      <w:r w:rsidRPr="00DD1008">
        <w:rPr>
          <w:rFonts w:ascii="宋体" w:hAnsi="宋体" w:cs="宋体" w:hint="eastAsia"/>
          <w:bCs w:val="0"/>
          <w:sz w:val="24"/>
          <w:szCs w:val="24"/>
        </w:rPr>
        <w:fldChar w:fldCharType="separate"/>
      </w:r>
      <w:hyperlink w:anchor="_Toc93592746" w:history="1">
        <w:r w:rsidR="003039B0">
          <w:rPr>
            <w:rStyle w:val="af3"/>
            <w:rFonts w:hint="eastAsia"/>
          </w:rPr>
          <w:t>第一章招标公告</w:t>
        </w:r>
        <w:r w:rsidR="003039B0">
          <w:tab/>
        </w:r>
        <w:r>
          <w:fldChar w:fldCharType="begin"/>
        </w:r>
        <w:r w:rsidR="003039B0">
          <w:instrText xml:space="preserve"> PAGEREF _Toc93592746 \h </w:instrText>
        </w:r>
        <w:r>
          <w:fldChar w:fldCharType="separate"/>
        </w:r>
        <w:r w:rsidR="003039B0">
          <w:t>2</w:t>
        </w:r>
        <w:r>
          <w:fldChar w:fldCharType="end"/>
        </w:r>
      </w:hyperlink>
    </w:p>
    <w:p w:rsidR="00DD1008" w:rsidRDefault="00DD1008">
      <w:pPr>
        <w:pStyle w:val="10"/>
        <w:tabs>
          <w:tab w:val="right" w:leader="dot" w:pos="9736"/>
        </w:tabs>
        <w:rPr>
          <w:rFonts w:asciiTheme="minorHAnsi" w:eastAsiaTheme="minorEastAsia" w:hAnsiTheme="minorHAnsi" w:cstheme="minorBidi"/>
          <w:bCs w:val="0"/>
          <w:caps w:val="0"/>
          <w:sz w:val="21"/>
          <w:szCs w:val="22"/>
        </w:rPr>
      </w:pPr>
      <w:hyperlink w:anchor="_Toc93592747" w:history="1">
        <w:r w:rsidR="003039B0">
          <w:rPr>
            <w:rStyle w:val="af3"/>
            <w:rFonts w:hint="eastAsia"/>
          </w:rPr>
          <w:t>第二章供应商须知前附表</w:t>
        </w:r>
        <w:r w:rsidR="003039B0">
          <w:tab/>
        </w:r>
        <w:r>
          <w:fldChar w:fldCharType="begin"/>
        </w:r>
        <w:r w:rsidR="003039B0">
          <w:instrText xml:space="preserve"> PAGEREF _Toc93592747 \h </w:instrText>
        </w:r>
        <w:r>
          <w:fldChar w:fldCharType="separate"/>
        </w:r>
        <w:r w:rsidR="003039B0">
          <w:t>6</w:t>
        </w:r>
        <w:r>
          <w:fldChar w:fldCharType="end"/>
        </w:r>
      </w:hyperlink>
    </w:p>
    <w:p w:rsidR="00DD1008" w:rsidRDefault="00DD1008">
      <w:pPr>
        <w:pStyle w:val="10"/>
        <w:tabs>
          <w:tab w:val="right" w:leader="dot" w:pos="9736"/>
        </w:tabs>
        <w:rPr>
          <w:rFonts w:asciiTheme="minorHAnsi" w:eastAsiaTheme="minorEastAsia" w:hAnsiTheme="minorHAnsi" w:cstheme="minorBidi"/>
          <w:bCs w:val="0"/>
          <w:caps w:val="0"/>
          <w:sz w:val="21"/>
          <w:szCs w:val="22"/>
        </w:rPr>
      </w:pPr>
      <w:hyperlink w:anchor="_Toc93592748" w:history="1">
        <w:r w:rsidR="003039B0">
          <w:rPr>
            <w:rStyle w:val="af3"/>
            <w:rFonts w:hint="eastAsia"/>
          </w:rPr>
          <w:t>第三章供应商须知</w:t>
        </w:r>
        <w:r w:rsidR="003039B0">
          <w:tab/>
        </w:r>
        <w:r>
          <w:fldChar w:fldCharType="begin"/>
        </w:r>
        <w:r w:rsidR="003039B0">
          <w:instrText xml:space="preserve"> PAGEREF _Toc93592748 \h </w:instrText>
        </w:r>
        <w:r>
          <w:fldChar w:fldCharType="separate"/>
        </w:r>
        <w:r w:rsidR="003039B0">
          <w:t>8</w:t>
        </w:r>
        <w:r>
          <w:fldChar w:fldCharType="end"/>
        </w:r>
      </w:hyperlink>
    </w:p>
    <w:p w:rsidR="00DD1008" w:rsidRDefault="00DD1008">
      <w:pPr>
        <w:pStyle w:val="10"/>
        <w:tabs>
          <w:tab w:val="right" w:leader="dot" w:pos="9736"/>
        </w:tabs>
        <w:rPr>
          <w:rFonts w:asciiTheme="minorHAnsi" w:eastAsiaTheme="minorEastAsia" w:hAnsiTheme="minorHAnsi" w:cstheme="minorBidi"/>
          <w:bCs w:val="0"/>
          <w:caps w:val="0"/>
          <w:sz w:val="21"/>
          <w:szCs w:val="22"/>
        </w:rPr>
      </w:pPr>
      <w:hyperlink w:anchor="_Toc93592757" w:history="1">
        <w:r w:rsidR="003039B0">
          <w:rPr>
            <w:rStyle w:val="af3"/>
            <w:rFonts w:hint="eastAsia"/>
          </w:rPr>
          <w:t>第四章项目说明和采购</w:t>
        </w:r>
        <w:r w:rsidR="003039B0">
          <w:rPr>
            <w:rStyle w:val="af3"/>
            <w:rFonts w:hint="eastAsia"/>
          </w:rPr>
          <w:t>需</w:t>
        </w:r>
        <w:r w:rsidR="003039B0">
          <w:rPr>
            <w:rStyle w:val="af3"/>
            <w:rFonts w:hint="eastAsia"/>
          </w:rPr>
          <w:t>求</w:t>
        </w:r>
        <w:r w:rsidR="003039B0">
          <w:tab/>
        </w:r>
        <w:r>
          <w:fldChar w:fldCharType="begin"/>
        </w:r>
        <w:r w:rsidR="003039B0">
          <w:instrText xml:space="preserve"> PAGEREF _Toc93592757 \h </w:instrText>
        </w:r>
        <w:r>
          <w:fldChar w:fldCharType="separate"/>
        </w:r>
        <w:r w:rsidR="003039B0">
          <w:t>18</w:t>
        </w:r>
        <w:r>
          <w:fldChar w:fldCharType="end"/>
        </w:r>
      </w:hyperlink>
    </w:p>
    <w:p w:rsidR="00DD1008" w:rsidRDefault="00DD1008">
      <w:pPr>
        <w:pStyle w:val="10"/>
        <w:tabs>
          <w:tab w:val="right" w:leader="dot" w:pos="9736"/>
        </w:tabs>
        <w:rPr>
          <w:rFonts w:asciiTheme="minorHAnsi" w:eastAsiaTheme="minorEastAsia" w:hAnsiTheme="minorHAnsi" w:cstheme="minorBidi"/>
          <w:bCs w:val="0"/>
          <w:caps w:val="0"/>
          <w:sz w:val="21"/>
          <w:szCs w:val="22"/>
        </w:rPr>
      </w:pPr>
      <w:hyperlink w:anchor="_Toc93592763" w:history="1">
        <w:r w:rsidR="003039B0">
          <w:rPr>
            <w:rStyle w:val="af3"/>
            <w:rFonts w:hint="eastAsia"/>
          </w:rPr>
          <w:t>第五章评标方法和标准</w:t>
        </w:r>
        <w:r w:rsidR="003039B0">
          <w:tab/>
        </w:r>
        <w:r>
          <w:fldChar w:fldCharType="begin"/>
        </w:r>
        <w:r w:rsidR="003039B0">
          <w:instrText xml:space="preserve"> PAGEREF _Toc93592763 \h </w:instrText>
        </w:r>
        <w:r>
          <w:fldChar w:fldCharType="separate"/>
        </w:r>
        <w:r w:rsidR="003039B0">
          <w:t>21</w:t>
        </w:r>
        <w:r>
          <w:fldChar w:fldCharType="end"/>
        </w:r>
      </w:hyperlink>
    </w:p>
    <w:p w:rsidR="00DD1008" w:rsidRDefault="00DD1008">
      <w:pPr>
        <w:pStyle w:val="10"/>
        <w:tabs>
          <w:tab w:val="right" w:leader="dot" w:pos="9736"/>
        </w:tabs>
        <w:rPr>
          <w:rFonts w:asciiTheme="minorHAnsi" w:eastAsiaTheme="minorEastAsia" w:hAnsiTheme="minorHAnsi" w:cstheme="minorBidi"/>
          <w:bCs w:val="0"/>
          <w:caps w:val="0"/>
          <w:sz w:val="21"/>
          <w:szCs w:val="22"/>
        </w:rPr>
      </w:pPr>
      <w:hyperlink w:anchor="_Toc93592764" w:history="1">
        <w:r w:rsidR="003039B0">
          <w:rPr>
            <w:rStyle w:val="af3"/>
            <w:rFonts w:hint="eastAsia"/>
          </w:rPr>
          <w:t>第六章政府采购合同</w:t>
        </w:r>
        <w:r w:rsidR="003039B0">
          <w:tab/>
        </w:r>
        <w:r>
          <w:fldChar w:fldCharType="begin"/>
        </w:r>
        <w:r w:rsidR="003039B0">
          <w:instrText xml:space="preserve"> PAGEREF _Toc93592764 \h </w:instrText>
        </w:r>
        <w:r>
          <w:fldChar w:fldCharType="separate"/>
        </w:r>
        <w:r w:rsidR="003039B0">
          <w:t>30</w:t>
        </w:r>
        <w:r>
          <w:fldChar w:fldCharType="end"/>
        </w:r>
      </w:hyperlink>
    </w:p>
    <w:p w:rsidR="00DD1008" w:rsidRDefault="00DD1008">
      <w:pPr>
        <w:pStyle w:val="10"/>
        <w:tabs>
          <w:tab w:val="right" w:leader="dot" w:pos="9736"/>
        </w:tabs>
        <w:rPr>
          <w:rFonts w:asciiTheme="minorHAnsi" w:eastAsiaTheme="minorEastAsia" w:hAnsiTheme="minorHAnsi" w:cstheme="minorBidi"/>
          <w:bCs w:val="0"/>
          <w:caps w:val="0"/>
          <w:sz w:val="21"/>
          <w:szCs w:val="22"/>
        </w:rPr>
      </w:pPr>
      <w:hyperlink w:anchor="_Toc93592766" w:history="1">
        <w:r w:rsidR="003039B0">
          <w:rPr>
            <w:rStyle w:val="af3"/>
            <w:rFonts w:hint="eastAsia"/>
          </w:rPr>
          <w:t>第七章投标文件格式</w:t>
        </w:r>
        <w:r w:rsidR="003039B0">
          <w:tab/>
        </w:r>
        <w:r>
          <w:fldChar w:fldCharType="begin"/>
        </w:r>
        <w:r w:rsidR="003039B0">
          <w:instrText xml:space="preserve"> PAGEREF _Toc93592766 \h </w:instrText>
        </w:r>
        <w:r>
          <w:fldChar w:fldCharType="separate"/>
        </w:r>
        <w:r w:rsidR="003039B0">
          <w:t>37</w:t>
        </w:r>
        <w:r>
          <w:fldChar w:fldCharType="end"/>
        </w:r>
      </w:hyperlink>
    </w:p>
    <w:p w:rsidR="00DD1008" w:rsidRDefault="00DD1008">
      <w:pPr>
        <w:pStyle w:val="10"/>
        <w:tabs>
          <w:tab w:val="right" w:leader="dot" w:pos="9736"/>
        </w:tabs>
        <w:ind w:firstLine="240"/>
        <w:rPr>
          <w:rFonts w:asciiTheme="minorHAnsi" w:eastAsiaTheme="minorEastAsia" w:hAnsiTheme="minorHAnsi" w:cstheme="minorBidi"/>
          <w:bCs w:val="0"/>
          <w:caps w:val="0"/>
          <w:sz w:val="21"/>
          <w:szCs w:val="22"/>
        </w:rPr>
      </w:pPr>
      <w:hyperlink w:anchor="_Toc93592783" w:history="1">
        <w:r w:rsidR="003039B0">
          <w:rPr>
            <w:rStyle w:val="af3"/>
            <w:rFonts w:ascii="宋体" w:hAnsi="宋体" w:cs="宋体" w:hint="eastAsia"/>
          </w:rPr>
          <w:t>第六章补充条款</w:t>
        </w:r>
        <w:r w:rsidR="003039B0">
          <w:tab/>
        </w:r>
        <w:r>
          <w:fldChar w:fldCharType="begin"/>
        </w:r>
        <w:r w:rsidR="003039B0">
          <w:instrText xml:space="preserve"> PAGEREF _Toc93592783 \h </w:instrText>
        </w:r>
        <w:r>
          <w:fldChar w:fldCharType="separate"/>
        </w:r>
        <w:r w:rsidR="003039B0">
          <w:t>56</w:t>
        </w:r>
        <w:r>
          <w:fldChar w:fldCharType="end"/>
        </w:r>
      </w:hyperlink>
    </w:p>
    <w:p w:rsidR="00DD1008" w:rsidRDefault="00DD1008">
      <w:pPr>
        <w:spacing w:line="360" w:lineRule="auto"/>
        <w:jc w:val="center"/>
        <w:rPr>
          <w:rFonts w:ascii="宋体" w:hAnsi="宋体" w:cs="宋体"/>
          <w:bCs/>
          <w:caps/>
        </w:rPr>
      </w:pPr>
      <w:r>
        <w:rPr>
          <w:rFonts w:ascii="宋体" w:hAnsi="宋体" w:cs="宋体" w:hint="eastAsia"/>
          <w:bCs/>
          <w:caps/>
          <w:sz w:val="24"/>
        </w:rPr>
        <w:fldChar w:fldCharType="end"/>
      </w:r>
    </w:p>
    <w:p w:rsidR="00DD1008" w:rsidRDefault="003039B0">
      <w:pPr>
        <w:widowControl/>
        <w:jc w:val="left"/>
        <w:rPr>
          <w:rStyle w:val="1Char"/>
          <w:sz w:val="28"/>
          <w:szCs w:val="28"/>
        </w:rPr>
      </w:pPr>
      <w:r>
        <w:rPr>
          <w:rStyle w:val="1Char"/>
          <w:sz w:val="28"/>
          <w:szCs w:val="28"/>
        </w:rPr>
        <w:br w:type="page"/>
      </w:r>
    </w:p>
    <w:p w:rsidR="00DD1008" w:rsidRDefault="003039B0">
      <w:pPr>
        <w:spacing w:line="360" w:lineRule="auto"/>
        <w:jc w:val="center"/>
        <w:rPr>
          <w:rStyle w:val="1Char"/>
          <w:sz w:val="28"/>
          <w:szCs w:val="28"/>
        </w:rPr>
      </w:pPr>
      <w:bookmarkStart w:id="0" w:name="_Toc93592746"/>
      <w:r>
        <w:rPr>
          <w:rStyle w:val="1Char"/>
          <w:rFonts w:hint="eastAsia"/>
          <w:sz w:val="28"/>
          <w:szCs w:val="28"/>
        </w:rPr>
        <w:lastRenderedPageBreak/>
        <w:t>第一章</w:t>
      </w:r>
      <w:r>
        <w:rPr>
          <w:rStyle w:val="1Char"/>
          <w:rFonts w:hint="eastAsia"/>
          <w:sz w:val="28"/>
          <w:szCs w:val="28"/>
        </w:rPr>
        <w:t xml:space="preserve"> </w:t>
      </w:r>
      <w:r>
        <w:rPr>
          <w:rStyle w:val="1Char"/>
          <w:rFonts w:hint="eastAsia"/>
          <w:sz w:val="28"/>
          <w:szCs w:val="28"/>
        </w:rPr>
        <w:t>招标公告</w:t>
      </w:r>
      <w:bookmarkEnd w:id="0"/>
    </w:p>
    <w:p w:rsidR="00DD1008" w:rsidRDefault="00DD1008">
      <w:pPr>
        <w:rPr>
          <w:rFonts w:ascii="Calibri" w:hAnsi="Calibri"/>
          <w:szCs w:val="22"/>
        </w:rPr>
      </w:pPr>
    </w:p>
    <w:p w:rsidR="00DD1008" w:rsidRDefault="00DD1008">
      <w:pPr>
        <w:rPr>
          <w:rFonts w:ascii="Calibri" w:hAnsi="Calibri"/>
          <w:szCs w:val="22"/>
        </w:rPr>
      </w:pPr>
    </w:p>
    <w:p w:rsidR="00DD1008" w:rsidRDefault="003039B0">
      <w:pPr>
        <w:jc w:val="center"/>
        <w:rPr>
          <w:rFonts w:ascii="Calibri" w:hAnsi="Calibri"/>
          <w:b/>
          <w:sz w:val="32"/>
          <w:szCs w:val="32"/>
        </w:rPr>
      </w:pPr>
      <w:r>
        <w:rPr>
          <w:rFonts w:ascii="Calibri" w:hAnsi="Calibri" w:hint="eastAsia"/>
          <w:b/>
          <w:sz w:val="32"/>
          <w:szCs w:val="32"/>
        </w:rPr>
        <w:t>伊犁州疾控中心基本公共卫生及重大传染病防控常规工作能力提升样本库管理项目招标公告</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项目概况</w:t>
      </w:r>
      <w:r>
        <w:rPr>
          <w:rFonts w:ascii="宋体" w:hAnsi="宋体" w:hint="eastAsia"/>
          <w:sz w:val="28"/>
          <w:szCs w:val="28"/>
        </w:rPr>
        <w:t>:</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伊犁州疾控中心基本公共卫生及重大传染病防控常规工作能力提升样本库管理项目的潜在供应商应在前往新疆瑞和智业工程项目管理有限责任公司（乌鲁木齐市水磨沟区大成尔雅</w:t>
      </w:r>
      <w:r>
        <w:rPr>
          <w:rFonts w:ascii="宋体" w:hAnsi="宋体" w:hint="eastAsia"/>
          <w:sz w:val="28"/>
          <w:szCs w:val="28"/>
        </w:rPr>
        <w:t>A</w:t>
      </w:r>
      <w:r>
        <w:rPr>
          <w:rFonts w:ascii="宋体" w:hAnsi="宋体" w:hint="eastAsia"/>
          <w:sz w:val="28"/>
          <w:szCs w:val="28"/>
        </w:rPr>
        <w:t>座</w:t>
      </w:r>
      <w:r>
        <w:rPr>
          <w:rFonts w:ascii="宋体" w:hAnsi="宋体" w:hint="eastAsia"/>
          <w:sz w:val="28"/>
          <w:szCs w:val="28"/>
        </w:rPr>
        <w:t>1203</w:t>
      </w:r>
      <w:r>
        <w:rPr>
          <w:rFonts w:ascii="宋体" w:hAnsi="宋体" w:hint="eastAsia"/>
          <w:sz w:val="28"/>
          <w:szCs w:val="28"/>
        </w:rPr>
        <w:t>室）获取采购文件，并于</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07</w:t>
      </w:r>
      <w:r>
        <w:rPr>
          <w:rFonts w:ascii="宋体" w:hAnsi="宋体" w:hint="eastAsia"/>
          <w:sz w:val="28"/>
          <w:szCs w:val="28"/>
        </w:rPr>
        <w:t>月</w:t>
      </w:r>
      <w:r>
        <w:rPr>
          <w:rFonts w:ascii="宋体" w:hAnsi="宋体" w:hint="eastAsia"/>
          <w:sz w:val="28"/>
          <w:szCs w:val="28"/>
        </w:rPr>
        <w:t>27</w:t>
      </w:r>
      <w:r>
        <w:rPr>
          <w:rFonts w:ascii="宋体" w:hAnsi="宋体" w:hint="eastAsia"/>
          <w:sz w:val="28"/>
          <w:szCs w:val="28"/>
        </w:rPr>
        <w:t>日</w:t>
      </w:r>
      <w:r>
        <w:rPr>
          <w:rFonts w:ascii="宋体" w:hAnsi="宋体" w:hint="eastAsia"/>
          <w:sz w:val="28"/>
          <w:szCs w:val="28"/>
        </w:rPr>
        <w:t>11:00</w:t>
      </w:r>
      <w:r>
        <w:rPr>
          <w:rFonts w:ascii="宋体" w:hAnsi="宋体" w:hint="eastAsia"/>
          <w:sz w:val="28"/>
          <w:szCs w:val="28"/>
        </w:rPr>
        <w:t>（北京时间）前提交响应文件。</w:t>
      </w:r>
      <w:r>
        <w:rPr>
          <w:rFonts w:ascii="宋体" w:hAnsi="宋体" w:hint="eastAsia"/>
          <w:sz w:val="28"/>
          <w:szCs w:val="28"/>
        </w:rPr>
        <w:t xml:space="preserve">  </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一、项目基本情况</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项目编号：</w:t>
      </w:r>
      <w:r>
        <w:rPr>
          <w:rFonts w:ascii="宋体" w:hAnsi="宋体" w:hint="eastAsia"/>
          <w:sz w:val="28"/>
          <w:szCs w:val="28"/>
        </w:rPr>
        <w:t>RHZY-2022-28</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项目名称：伊犁州疾控中心基本公共卫生及重大传染病防控常规工作能力提升样本库管理项目</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预算金额（元）：</w:t>
      </w:r>
      <w:r>
        <w:rPr>
          <w:rFonts w:ascii="宋体" w:hAnsi="宋体" w:hint="eastAsia"/>
          <w:sz w:val="28"/>
          <w:szCs w:val="28"/>
        </w:rPr>
        <w:t xml:space="preserve"> </w:t>
      </w:r>
      <w:r>
        <w:rPr>
          <w:rFonts w:ascii="宋体" w:hAnsi="宋体"/>
          <w:sz w:val="28"/>
          <w:szCs w:val="28"/>
        </w:rPr>
        <w:t>1</w:t>
      </w:r>
      <w:r>
        <w:rPr>
          <w:rFonts w:ascii="宋体" w:hAnsi="宋体" w:hint="eastAsia"/>
          <w:sz w:val="28"/>
          <w:szCs w:val="28"/>
        </w:rPr>
        <w:t>200000.00</w:t>
      </w:r>
      <w:r>
        <w:rPr>
          <w:rFonts w:ascii="宋体" w:hAnsi="宋体" w:hint="eastAsia"/>
          <w:sz w:val="28"/>
          <w:szCs w:val="28"/>
        </w:rPr>
        <w:t>元；</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最高限价（元）：</w:t>
      </w:r>
      <w:r>
        <w:rPr>
          <w:rFonts w:ascii="宋体" w:hAnsi="宋体"/>
          <w:sz w:val="28"/>
          <w:szCs w:val="28"/>
        </w:rPr>
        <w:t>1</w:t>
      </w:r>
      <w:r>
        <w:rPr>
          <w:rFonts w:ascii="宋体" w:hAnsi="宋体" w:hint="eastAsia"/>
          <w:sz w:val="28"/>
          <w:szCs w:val="28"/>
        </w:rPr>
        <w:t>200000.00</w:t>
      </w:r>
      <w:r>
        <w:rPr>
          <w:rFonts w:ascii="宋体" w:hAnsi="宋体" w:hint="eastAsia"/>
          <w:sz w:val="28"/>
          <w:szCs w:val="28"/>
        </w:rPr>
        <w:t>元；</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采购内容：样本库管理系统及配套设施等详见招标文件。</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采购需求标准：详见《招标文件》</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备注：</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合同履约期限：按合同约定</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本项目（否）接受联合体投标</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二、申请人的资格要求：</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满足《中华人民共和国政府采购法》第二十二条规定；</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lastRenderedPageBreak/>
        <w:t>2.</w:t>
      </w:r>
      <w:r>
        <w:rPr>
          <w:rFonts w:ascii="宋体" w:hAnsi="宋体" w:hint="eastAsia"/>
          <w:sz w:val="28"/>
          <w:szCs w:val="28"/>
        </w:rPr>
        <w:t>本项目的特定资格要求：</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）有效的“一证一码”或“三证合一”的营业执照副本；</w:t>
      </w:r>
      <w:r>
        <w:rPr>
          <w:rFonts w:ascii="宋体" w:hAnsi="宋体" w:hint="eastAsia"/>
          <w:sz w:val="28"/>
          <w:szCs w:val="28"/>
        </w:rPr>
        <w:t xml:space="preserve"> </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）法定代表人授权委托书（法人直接参与仅提供身份证明、非法人直接参与须同时提供法人及本授权人身份证明）；</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）①投标人为制造商的，投标货物若属于第一类医疗器械产品，须提供第一类医疗器械生产备案证明（</w:t>
      </w:r>
      <w:r>
        <w:rPr>
          <w:rFonts w:ascii="宋体" w:hAnsi="宋体" w:hint="eastAsia"/>
          <w:sz w:val="28"/>
          <w:szCs w:val="28"/>
        </w:rPr>
        <w:t>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）单位负责人</w:t>
      </w:r>
      <w:r>
        <w:rPr>
          <w:rFonts w:ascii="宋体" w:hAnsi="宋体" w:hint="eastAsia"/>
          <w:sz w:val="28"/>
          <w:szCs w:val="28"/>
        </w:rPr>
        <w:t>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三、获取招标文件</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时间：</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07</w:t>
      </w:r>
      <w:r>
        <w:rPr>
          <w:rFonts w:ascii="宋体" w:hAnsi="宋体" w:hint="eastAsia"/>
          <w:sz w:val="28"/>
          <w:szCs w:val="28"/>
        </w:rPr>
        <w:t>月</w:t>
      </w:r>
      <w:r>
        <w:rPr>
          <w:rFonts w:ascii="宋体" w:hAnsi="宋体" w:hint="eastAsia"/>
          <w:sz w:val="28"/>
          <w:szCs w:val="28"/>
        </w:rPr>
        <w:t>06</w:t>
      </w:r>
      <w:r>
        <w:rPr>
          <w:rFonts w:ascii="宋体" w:hAnsi="宋体" w:hint="eastAsia"/>
          <w:sz w:val="28"/>
          <w:szCs w:val="28"/>
        </w:rPr>
        <w:t>日至</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07</w:t>
      </w:r>
      <w:r>
        <w:rPr>
          <w:rFonts w:ascii="宋体" w:hAnsi="宋体" w:hint="eastAsia"/>
          <w:sz w:val="28"/>
          <w:szCs w:val="28"/>
        </w:rPr>
        <w:t>月</w:t>
      </w:r>
      <w:r>
        <w:rPr>
          <w:rFonts w:ascii="宋体" w:hAnsi="宋体" w:hint="eastAsia"/>
          <w:sz w:val="28"/>
          <w:szCs w:val="28"/>
        </w:rPr>
        <w:t>19</w:t>
      </w:r>
      <w:r>
        <w:rPr>
          <w:rFonts w:ascii="宋体" w:hAnsi="宋体" w:hint="eastAsia"/>
          <w:sz w:val="28"/>
          <w:szCs w:val="28"/>
        </w:rPr>
        <w:t>日，每天上午</w:t>
      </w:r>
      <w:r>
        <w:rPr>
          <w:rFonts w:ascii="宋体" w:hAnsi="宋体" w:hint="eastAsia"/>
          <w:sz w:val="28"/>
          <w:szCs w:val="28"/>
        </w:rPr>
        <w:t>10:30</w:t>
      </w:r>
      <w:r>
        <w:rPr>
          <w:rFonts w:ascii="宋体" w:hAnsi="宋体" w:hint="eastAsia"/>
          <w:sz w:val="28"/>
          <w:szCs w:val="28"/>
        </w:rPr>
        <w:t>至</w:t>
      </w:r>
      <w:r>
        <w:rPr>
          <w:rFonts w:ascii="宋体" w:hAnsi="宋体" w:hint="eastAsia"/>
          <w:sz w:val="28"/>
          <w:szCs w:val="28"/>
        </w:rPr>
        <w:t>13:30</w:t>
      </w:r>
      <w:r>
        <w:rPr>
          <w:rFonts w:ascii="宋体" w:hAnsi="宋体" w:hint="eastAsia"/>
          <w:sz w:val="28"/>
          <w:szCs w:val="28"/>
        </w:rPr>
        <w:t>，下午</w:t>
      </w:r>
      <w:r>
        <w:rPr>
          <w:rFonts w:ascii="宋体" w:hAnsi="宋体" w:hint="eastAsia"/>
          <w:sz w:val="28"/>
          <w:szCs w:val="28"/>
        </w:rPr>
        <w:t>15:30</w:t>
      </w:r>
      <w:r>
        <w:rPr>
          <w:rFonts w:ascii="宋体" w:hAnsi="宋体" w:hint="eastAsia"/>
          <w:sz w:val="28"/>
          <w:szCs w:val="28"/>
        </w:rPr>
        <w:t>至</w:t>
      </w:r>
      <w:r>
        <w:rPr>
          <w:rFonts w:ascii="宋体" w:hAnsi="宋体" w:hint="eastAsia"/>
          <w:sz w:val="28"/>
          <w:szCs w:val="28"/>
        </w:rPr>
        <w:t>18:00</w:t>
      </w:r>
      <w:r>
        <w:rPr>
          <w:rFonts w:ascii="宋体" w:hAnsi="宋体" w:hint="eastAsia"/>
          <w:sz w:val="28"/>
          <w:szCs w:val="28"/>
        </w:rPr>
        <w:t>（法定节假日除外）；</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地点：新疆瑞和智业工程项目管理有限责任公司（乌鲁木齐市水磨沟区大成尔雅</w:t>
      </w:r>
      <w:r>
        <w:rPr>
          <w:rFonts w:ascii="宋体" w:hAnsi="宋体" w:hint="eastAsia"/>
          <w:sz w:val="28"/>
          <w:szCs w:val="28"/>
        </w:rPr>
        <w:t>A</w:t>
      </w:r>
      <w:r>
        <w:rPr>
          <w:rFonts w:ascii="宋体" w:hAnsi="宋体" w:hint="eastAsia"/>
          <w:sz w:val="28"/>
          <w:szCs w:val="28"/>
        </w:rPr>
        <w:t>座</w:t>
      </w:r>
      <w:r>
        <w:rPr>
          <w:rFonts w:ascii="宋体" w:hAnsi="宋体" w:hint="eastAsia"/>
          <w:sz w:val="28"/>
          <w:szCs w:val="28"/>
        </w:rPr>
        <w:t>120</w:t>
      </w:r>
      <w:r>
        <w:rPr>
          <w:rFonts w:ascii="宋体" w:hAnsi="宋体" w:hint="eastAsia"/>
          <w:sz w:val="28"/>
          <w:szCs w:val="28"/>
        </w:rPr>
        <w:t>3</w:t>
      </w:r>
      <w:r>
        <w:rPr>
          <w:rFonts w:ascii="宋体" w:hAnsi="宋体" w:hint="eastAsia"/>
          <w:sz w:val="28"/>
          <w:szCs w:val="28"/>
        </w:rPr>
        <w:t>室）</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lastRenderedPageBreak/>
        <w:t>方式：线下购买。购买采购文件时需携带投标人须携带法人授权委托书和被授权人身份证（加盖公章及法人章）、营业执照复印件（加盖公章及原件）、投标人若为制造商须提供申请人的资格要求中相对应的证件资料（加盖公章及原件）、投标人若为经销商须提供申请人的资格要求中相对应的证件资料（加盖公章及原件）一份到新疆瑞和智业工程项目管理有限责任公司获取招标文件。投标人对招标公告索要求提供的所有文件的真实性负责。以上资料提交不全者，一律谢绝获取招标文件。）；“信用中国”未被列入失信被执行人、重大税收违法案件当事人名单、政府采购严重违</w:t>
      </w:r>
      <w:r>
        <w:rPr>
          <w:rFonts w:ascii="宋体" w:hAnsi="宋体" w:hint="eastAsia"/>
          <w:sz w:val="28"/>
          <w:szCs w:val="28"/>
        </w:rPr>
        <w:t>法失信名单和“中国政府采购网”未被列入政府采购严重违法失信行为记录名单查询的网页截图，以上复印件加盖投标单位公章一套，资料不齐不予受理。</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电子邮箱获取（采用电子邮箱获取，所需提供证件及资料的扫描件发至邮箱</w:t>
      </w:r>
      <w:r>
        <w:rPr>
          <w:rFonts w:ascii="宋体" w:hAnsi="宋体" w:hint="eastAsia"/>
          <w:sz w:val="28"/>
          <w:szCs w:val="28"/>
        </w:rPr>
        <w:t>1790550471@qq.com</w:t>
      </w:r>
      <w:r>
        <w:rPr>
          <w:rFonts w:ascii="宋体" w:hAnsi="宋体" w:hint="eastAsia"/>
          <w:sz w:val="28"/>
          <w:szCs w:val="28"/>
        </w:rPr>
        <w:t>①资料为加盖</w:t>
      </w:r>
      <w:r>
        <w:rPr>
          <w:rFonts w:ascii="宋体" w:hAnsi="宋体" w:hint="eastAsia"/>
          <w:sz w:val="28"/>
          <w:szCs w:val="28"/>
        </w:rPr>
        <w:t>公章的</w:t>
      </w:r>
      <w:r>
        <w:rPr>
          <w:rFonts w:ascii="宋体" w:hAnsi="宋体" w:hint="eastAsia"/>
          <w:sz w:val="28"/>
          <w:szCs w:val="28"/>
        </w:rPr>
        <w:t>PDF</w:t>
      </w:r>
      <w:r>
        <w:rPr>
          <w:rFonts w:ascii="宋体" w:hAnsi="宋体" w:hint="eastAsia"/>
          <w:sz w:val="28"/>
          <w:szCs w:val="28"/>
        </w:rPr>
        <w:t>格式，邮件标题格式为“</w:t>
      </w:r>
      <w:r>
        <w:rPr>
          <w:rFonts w:ascii="宋体" w:hAnsi="宋体" w:hint="eastAsia"/>
          <w:sz w:val="28"/>
          <w:szCs w:val="28"/>
        </w:rPr>
        <w:t>xx</w:t>
      </w:r>
      <w:r>
        <w:rPr>
          <w:rFonts w:ascii="宋体" w:hAnsi="宋体" w:hint="eastAsia"/>
          <w:sz w:val="28"/>
          <w:szCs w:val="28"/>
        </w:rPr>
        <w:t>公司</w:t>
      </w:r>
      <w:r>
        <w:rPr>
          <w:rFonts w:ascii="宋体" w:hAnsi="宋体" w:hint="eastAsia"/>
          <w:sz w:val="28"/>
          <w:szCs w:val="28"/>
        </w:rPr>
        <w:t>xx</w:t>
      </w:r>
      <w:r>
        <w:rPr>
          <w:rFonts w:ascii="宋体" w:hAnsi="宋体" w:hint="eastAsia"/>
          <w:sz w:val="28"/>
          <w:szCs w:val="28"/>
        </w:rPr>
        <w:t>项目”；②联系代理机构确认资料是否合格；③代理机构对投标人信息进行登记后，以电子邮件的形式向投标人发送招标文件）。</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售价（元）：</w:t>
      </w:r>
      <w:r>
        <w:rPr>
          <w:rFonts w:ascii="宋体" w:hAnsi="宋体" w:hint="eastAsia"/>
          <w:sz w:val="28"/>
          <w:szCs w:val="28"/>
        </w:rPr>
        <w:t>300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份</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四、提交投标文件截止时间、开标时间和地点</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提交投标文件截止时间：</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07</w:t>
      </w:r>
      <w:r>
        <w:rPr>
          <w:rFonts w:ascii="宋体" w:hAnsi="宋体" w:hint="eastAsia"/>
          <w:sz w:val="28"/>
          <w:szCs w:val="28"/>
        </w:rPr>
        <w:t>月</w:t>
      </w:r>
      <w:r>
        <w:rPr>
          <w:rFonts w:ascii="宋体" w:hAnsi="宋体" w:hint="eastAsia"/>
          <w:sz w:val="28"/>
          <w:szCs w:val="28"/>
        </w:rPr>
        <w:t>27</w:t>
      </w:r>
      <w:r>
        <w:rPr>
          <w:rFonts w:ascii="宋体" w:hAnsi="宋体" w:hint="eastAsia"/>
          <w:sz w:val="28"/>
          <w:szCs w:val="28"/>
        </w:rPr>
        <w:t>日</w:t>
      </w:r>
      <w:r>
        <w:rPr>
          <w:rFonts w:ascii="宋体" w:hAnsi="宋体" w:hint="eastAsia"/>
          <w:sz w:val="28"/>
          <w:szCs w:val="28"/>
        </w:rPr>
        <w:t>11:00</w:t>
      </w:r>
      <w:r>
        <w:rPr>
          <w:rFonts w:ascii="宋体" w:hAnsi="宋体" w:hint="eastAsia"/>
          <w:sz w:val="28"/>
          <w:szCs w:val="28"/>
        </w:rPr>
        <w:t>时</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投标地点：伊宁市迎宾路</w:t>
      </w:r>
      <w:r>
        <w:rPr>
          <w:rFonts w:ascii="宋体" w:hAnsi="宋体" w:hint="eastAsia"/>
          <w:sz w:val="28"/>
          <w:szCs w:val="28"/>
        </w:rPr>
        <w:t>8</w:t>
      </w:r>
      <w:r>
        <w:rPr>
          <w:rFonts w:ascii="宋体" w:hAnsi="宋体" w:hint="eastAsia"/>
          <w:sz w:val="28"/>
          <w:szCs w:val="28"/>
        </w:rPr>
        <w:t>号</w:t>
      </w:r>
      <w:r w:rsidR="00861558">
        <w:rPr>
          <w:rFonts w:ascii="宋体" w:hAnsi="宋体" w:hint="eastAsia"/>
          <w:sz w:val="28"/>
          <w:szCs w:val="28"/>
        </w:rPr>
        <w:t>2号楼2楼会议室</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开标时间：</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07</w:t>
      </w:r>
      <w:r>
        <w:rPr>
          <w:rFonts w:ascii="宋体" w:hAnsi="宋体" w:hint="eastAsia"/>
          <w:sz w:val="28"/>
          <w:szCs w:val="28"/>
        </w:rPr>
        <w:t>月</w:t>
      </w:r>
      <w:r>
        <w:rPr>
          <w:rFonts w:ascii="宋体" w:hAnsi="宋体" w:hint="eastAsia"/>
          <w:sz w:val="28"/>
          <w:szCs w:val="28"/>
        </w:rPr>
        <w:t>27</w:t>
      </w:r>
      <w:r>
        <w:rPr>
          <w:rFonts w:ascii="宋体" w:hAnsi="宋体" w:hint="eastAsia"/>
          <w:sz w:val="28"/>
          <w:szCs w:val="28"/>
        </w:rPr>
        <w:t>日</w:t>
      </w:r>
      <w:r>
        <w:rPr>
          <w:rFonts w:ascii="宋体" w:hAnsi="宋体" w:hint="eastAsia"/>
          <w:sz w:val="28"/>
          <w:szCs w:val="28"/>
        </w:rPr>
        <w:t xml:space="preserve"> 11:00</w:t>
      </w:r>
      <w:r>
        <w:rPr>
          <w:rFonts w:ascii="宋体" w:hAnsi="宋体" w:hint="eastAsia"/>
          <w:sz w:val="28"/>
          <w:szCs w:val="28"/>
        </w:rPr>
        <w:t>时</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开标地点：</w:t>
      </w:r>
      <w:r w:rsidR="00861558">
        <w:rPr>
          <w:rFonts w:ascii="宋体" w:hAnsi="宋体" w:hint="eastAsia"/>
          <w:sz w:val="28"/>
          <w:szCs w:val="28"/>
        </w:rPr>
        <w:t>伊宁市迎宾路8号2号楼2楼会议室</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五、公告期限</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自本公告发布之日起</w:t>
      </w:r>
      <w:r>
        <w:rPr>
          <w:rFonts w:ascii="宋体" w:hAnsi="宋体" w:hint="eastAsia"/>
          <w:sz w:val="28"/>
          <w:szCs w:val="28"/>
        </w:rPr>
        <w:t>5</w:t>
      </w:r>
      <w:r>
        <w:rPr>
          <w:rFonts w:ascii="宋体" w:hAnsi="宋体" w:hint="eastAsia"/>
          <w:sz w:val="28"/>
          <w:szCs w:val="28"/>
        </w:rPr>
        <w:t>个工作日。</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lastRenderedPageBreak/>
        <w:t>六、其他补充事宜</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无</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七、对本次采购提出询问，请按以下方式联系</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采购人信息</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名</w:t>
      </w:r>
      <w:r>
        <w:rPr>
          <w:rFonts w:ascii="宋体" w:hAnsi="宋体" w:hint="eastAsia"/>
          <w:sz w:val="28"/>
          <w:szCs w:val="28"/>
        </w:rPr>
        <w:t xml:space="preserve"> </w:t>
      </w:r>
      <w:r>
        <w:rPr>
          <w:rFonts w:ascii="宋体" w:hAnsi="宋体" w:hint="eastAsia"/>
          <w:sz w:val="28"/>
          <w:szCs w:val="28"/>
        </w:rPr>
        <w:t>称：伊犁哈萨克自治州疾病预防控制中心</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址：伊宁市斯大林街</w:t>
      </w:r>
      <w:r>
        <w:rPr>
          <w:rFonts w:ascii="宋体" w:hAnsi="宋体" w:hint="eastAsia"/>
          <w:sz w:val="28"/>
          <w:szCs w:val="28"/>
        </w:rPr>
        <w:t>4</w:t>
      </w:r>
      <w:r>
        <w:rPr>
          <w:rFonts w:ascii="宋体" w:hAnsi="宋体" w:hint="eastAsia"/>
          <w:sz w:val="28"/>
          <w:szCs w:val="28"/>
        </w:rPr>
        <w:t>巷</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联系人：王小平</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联系方式：</w:t>
      </w:r>
      <w:r>
        <w:rPr>
          <w:rFonts w:ascii="宋体" w:hAnsi="宋体" w:hint="eastAsia"/>
          <w:sz w:val="28"/>
          <w:szCs w:val="28"/>
        </w:rPr>
        <w:t>18097880037</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采购代理机构信息</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名</w:t>
      </w:r>
      <w:r>
        <w:rPr>
          <w:rFonts w:ascii="宋体" w:hAnsi="宋体" w:hint="eastAsia"/>
          <w:sz w:val="28"/>
          <w:szCs w:val="28"/>
        </w:rPr>
        <w:t xml:space="preserve">    </w:t>
      </w:r>
      <w:r>
        <w:rPr>
          <w:rFonts w:ascii="宋体" w:hAnsi="宋体" w:hint="eastAsia"/>
          <w:sz w:val="28"/>
          <w:szCs w:val="28"/>
        </w:rPr>
        <w:t>称：新疆瑞和智业工程项目管理有限责任公司</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址：乌鲁木齐市水磨沟区大成尔雅</w:t>
      </w:r>
      <w:r>
        <w:rPr>
          <w:rFonts w:ascii="宋体" w:hAnsi="宋体" w:hint="eastAsia"/>
          <w:sz w:val="28"/>
          <w:szCs w:val="28"/>
        </w:rPr>
        <w:t>A</w:t>
      </w:r>
      <w:r>
        <w:rPr>
          <w:rFonts w:ascii="宋体" w:hAnsi="宋体" w:hint="eastAsia"/>
          <w:sz w:val="28"/>
          <w:szCs w:val="28"/>
        </w:rPr>
        <w:t>座</w:t>
      </w:r>
      <w:r>
        <w:rPr>
          <w:rFonts w:ascii="宋体" w:hAnsi="宋体" w:hint="eastAsia"/>
          <w:sz w:val="28"/>
          <w:szCs w:val="28"/>
        </w:rPr>
        <w:t>1203</w:t>
      </w:r>
      <w:r>
        <w:rPr>
          <w:rFonts w:ascii="宋体" w:hAnsi="宋体" w:hint="eastAsia"/>
          <w:sz w:val="28"/>
          <w:szCs w:val="28"/>
        </w:rPr>
        <w:t>室</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联系方式：</w:t>
      </w:r>
      <w:r>
        <w:rPr>
          <w:rFonts w:ascii="宋体" w:hAnsi="宋体" w:hint="eastAsia"/>
          <w:sz w:val="28"/>
          <w:szCs w:val="28"/>
        </w:rPr>
        <w:t xml:space="preserve">17699910892 </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项目联系方式</w:t>
      </w:r>
    </w:p>
    <w:p w:rsidR="00DD1008" w:rsidRDefault="003039B0">
      <w:pPr>
        <w:spacing w:line="360" w:lineRule="auto"/>
        <w:ind w:firstLineChars="200" w:firstLine="560"/>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人：春生</w:t>
      </w:r>
    </w:p>
    <w:p w:rsidR="00DD1008" w:rsidRDefault="003039B0">
      <w:pPr>
        <w:spacing w:line="360" w:lineRule="auto"/>
        <w:ind w:firstLineChars="200" w:firstLine="560"/>
        <w:rPr>
          <w:rFonts w:ascii="Calibri" w:hAnsi="Calibri"/>
          <w:szCs w:val="22"/>
        </w:rPr>
      </w:pPr>
      <w:r>
        <w:rPr>
          <w:rFonts w:ascii="宋体" w:hAnsi="宋体" w:hint="eastAsia"/>
          <w:sz w:val="28"/>
          <w:szCs w:val="28"/>
        </w:rPr>
        <w:t>联系方式：</w:t>
      </w:r>
      <w:r>
        <w:rPr>
          <w:rFonts w:ascii="宋体" w:hAnsi="宋体" w:hint="eastAsia"/>
          <w:sz w:val="28"/>
          <w:szCs w:val="28"/>
        </w:rPr>
        <w:t>17699910892</w:t>
      </w:r>
    </w:p>
    <w:p w:rsidR="00DD1008" w:rsidRDefault="00DD1008">
      <w:pPr>
        <w:spacing w:line="360" w:lineRule="auto"/>
        <w:ind w:firstLineChars="200" w:firstLine="420"/>
        <w:rPr>
          <w:rFonts w:ascii="Calibri" w:hAnsi="Calibri"/>
          <w:szCs w:val="22"/>
        </w:rPr>
      </w:pPr>
    </w:p>
    <w:p w:rsidR="00DD1008" w:rsidRDefault="00DD1008">
      <w:pPr>
        <w:pStyle w:val="21"/>
        <w:ind w:firstLine="640"/>
        <w:rPr>
          <w:rFonts w:ascii="宋体" w:eastAsia="宋体" w:hAnsi="宋体"/>
          <w:szCs w:val="32"/>
        </w:rPr>
      </w:pPr>
    </w:p>
    <w:p w:rsidR="00DD1008" w:rsidRDefault="003039B0">
      <w:pPr>
        <w:widowControl/>
        <w:jc w:val="left"/>
        <w:rPr>
          <w:rFonts w:ascii="宋体" w:hAnsi="宋体" w:cs="宋体"/>
          <w:sz w:val="32"/>
          <w:szCs w:val="32"/>
        </w:rPr>
      </w:pPr>
      <w:r>
        <w:rPr>
          <w:rFonts w:ascii="宋体" w:hAnsi="宋体"/>
          <w:szCs w:val="32"/>
        </w:rPr>
        <w:br w:type="page"/>
      </w:r>
    </w:p>
    <w:p w:rsidR="00DD1008" w:rsidRDefault="00DD1008">
      <w:pPr>
        <w:pStyle w:val="21"/>
        <w:ind w:left="0" w:firstLineChars="0" w:firstLine="0"/>
        <w:rPr>
          <w:rFonts w:ascii="宋体" w:eastAsia="宋体" w:hAnsi="宋体"/>
          <w:szCs w:val="32"/>
        </w:rPr>
      </w:pPr>
    </w:p>
    <w:p w:rsidR="00DD1008" w:rsidRDefault="003039B0">
      <w:pPr>
        <w:pStyle w:val="1"/>
        <w:jc w:val="center"/>
        <w:rPr>
          <w:sz w:val="28"/>
          <w:szCs w:val="28"/>
        </w:rPr>
      </w:pPr>
      <w:bookmarkStart w:id="1" w:name="_Toc93592747"/>
      <w:r>
        <w:rPr>
          <w:rFonts w:hint="eastAsia"/>
          <w:sz w:val="28"/>
          <w:szCs w:val="28"/>
        </w:rPr>
        <w:t>第二章</w:t>
      </w:r>
      <w:r>
        <w:rPr>
          <w:rFonts w:hint="eastAsia"/>
          <w:sz w:val="28"/>
          <w:szCs w:val="28"/>
        </w:rPr>
        <w:t xml:space="preserve"> </w:t>
      </w:r>
      <w:r>
        <w:rPr>
          <w:rFonts w:hint="eastAsia"/>
          <w:sz w:val="28"/>
          <w:szCs w:val="28"/>
        </w:rPr>
        <w:t>供应商须知前附表</w:t>
      </w:r>
      <w:bookmarkEnd w:id="1"/>
    </w:p>
    <w:p w:rsidR="00DD1008" w:rsidRDefault="003039B0">
      <w:pPr>
        <w:spacing w:line="560" w:lineRule="exact"/>
        <w:ind w:firstLineChars="150" w:firstLine="360"/>
        <w:rPr>
          <w:rFonts w:ascii="宋体" w:hAnsi="宋体" w:cs="宋体"/>
          <w:sz w:val="28"/>
          <w:szCs w:val="28"/>
        </w:rPr>
      </w:pPr>
      <w:r>
        <w:rPr>
          <w:rFonts w:ascii="宋体" w:hAnsi="宋体" w:cs="宋体" w:hint="eastAsia"/>
          <w:sz w:val="24"/>
        </w:rPr>
        <w:t>本表是本招标项目的具体资料，是对投标人须知的具体补充和修改，如有矛盾，应以本表为准。</w:t>
      </w:r>
    </w:p>
    <w:tbl>
      <w:tblPr>
        <w:tblStyle w:val="13"/>
        <w:tblW w:w="9080" w:type="dxa"/>
        <w:jc w:val="center"/>
        <w:tblLayout w:type="fixed"/>
        <w:tblCellMar>
          <w:top w:w="57" w:type="dxa"/>
          <w:left w:w="57" w:type="dxa"/>
          <w:bottom w:w="57" w:type="dxa"/>
          <w:right w:w="57" w:type="dxa"/>
        </w:tblCellMar>
        <w:tblLook w:val="04A0"/>
      </w:tblPr>
      <w:tblGrid>
        <w:gridCol w:w="597"/>
        <w:gridCol w:w="1410"/>
        <w:gridCol w:w="7073"/>
      </w:tblGrid>
      <w:tr w:rsidR="00DD1008">
        <w:trPr>
          <w:trHeight w:val="487"/>
          <w:jc w:val="center"/>
        </w:trPr>
        <w:tc>
          <w:tcPr>
            <w:tcW w:w="597" w:type="dxa"/>
            <w:vAlign w:val="center"/>
          </w:tcPr>
          <w:p w:rsidR="00DD1008" w:rsidRDefault="003039B0">
            <w:pPr>
              <w:jc w:val="center"/>
              <w:rPr>
                <w:rFonts w:ascii="宋体" w:hAnsi="宋体"/>
                <w:b/>
                <w:kern w:val="0"/>
                <w:szCs w:val="21"/>
              </w:rPr>
            </w:pPr>
            <w:r>
              <w:rPr>
                <w:rFonts w:ascii="宋体" w:hAnsi="宋体" w:hint="eastAsia"/>
                <w:b/>
                <w:kern w:val="0"/>
                <w:szCs w:val="21"/>
              </w:rPr>
              <w:t>项号</w:t>
            </w:r>
          </w:p>
        </w:tc>
        <w:tc>
          <w:tcPr>
            <w:tcW w:w="8483" w:type="dxa"/>
            <w:gridSpan w:val="2"/>
          </w:tcPr>
          <w:p w:rsidR="00DD1008" w:rsidRDefault="003039B0">
            <w:pPr>
              <w:jc w:val="center"/>
              <w:rPr>
                <w:rFonts w:ascii="宋体" w:hAnsi="宋体"/>
                <w:b/>
                <w:kern w:val="0"/>
                <w:szCs w:val="21"/>
              </w:rPr>
            </w:pPr>
            <w:r>
              <w:rPr>
                <w:rFonts w:ascii="宋体" w:hAnsi="宋体" w:hint="eastAsia"/>
                <w:b/>
                <w:kern w:val="0"/>
                <w:szCs w:val="21"/>
              </w:rPr>
              <w:t>编列内容</w:t>
            </w:r>
          </w:p>
        </w:tc>
      </w:tr>
      <w:tr w:rsidR="00DD1008">
        <w:trPr>
          <w:trHeight w:val="468"/>
          <w:jc w:val="center"/>
        </w:trPr>
        <w:tc>
          <w:tcPr>
            <w:tcW w:w="597" w:type="dxa"/>
            <w:vMerge w:val="restart"/>
            <w:vAlign w:val="center"/>
          </w:tcPr>
          <w:p w:rsidR="00DD1008" w:rsidRDefault="003039B0">
            <w:pPr>
              <w:jc w:val="center"/>
              <w:rPr>
                <w:rFonts w:ascii="宋体" w:hAnsi="宋体"/>
                <w:kern w:val="0"/>
                <w:szCs w:val="21"/>
              </w:rPr>
            </w:pPr>
            <w:r>
              <w:rPr>
                <w:rFonts w:ascii="宋体" w:hAnsi="宋体"/>
                <w:kern w:val="0"/>
                <w:szCs w:val="21"/>
              </w:rPr>
              <w:t>1</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项目名称</w:t>
            </w:r>
          </w:p>
        </w:tc>
        <w:tc>
          <w:tcPr>
            <w:tcW w:w="7073" w:type="dxa"/>
            <w:vAlign w:val="center"/>
          </w:tcPr>
          <w:p w:rsidR="00DD1008" w:rsidRDefault="003039B0">
            <w:pPr>
              <w:keepNext/>
              <w:widowControl/>
              <w:jc w:val="left"/>
              <w:rPr>
                <w:rFonts w:ascii="宋体" w:hAnsi="宋体" w:cs="Arial"/>
                <w:kern w:val="0"/>
                <w:szCs w:val="21"/>
              </w:rPr>
            </w:pPr>
            <w:r>
              <w:rPr>
                <w:rFonts w:ascii="Calibri" w:hAnsi="Calibri" w:cs="Arial" w:hint="eastAsia"/>
                <w:kern w:val="0"/>
                <w:szCs w:val="21"/>
              </w:rPr>
              <w:t>伊犁州疾控中心基本公共卫生及重大传染病防控常规工作能力提升样本库管理项目</w:t>
            </w:r>
          </w:p>
        </w:tc>
      </w:tr>
      <w:tr w:rsidR="00DD1008">
        <w:trPr>
          <w:trHeight w:val="468"/>
          <w:jc w:val="center"/>
        </w:trPr>
        <w:tc>
          <w:tcPr>
            <w:tcW w:w="597" w:type="dxa"/>
            <w:vMerge/>
            <w:vAlign w:val="center"/>
          </w:tcPr>
          <w:p w:rsidR="00DD1008" w:rsidRDefault="00DD1008">
            <w:pPr>
              <w:jc w:val="center"/>
              <w:rPr>
                <w:rFonts w:ascii="宋体" w:hAnsi="宋体"/>
                <w:kern w:val="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项目编号</w:t>
            </w:r>
          </w:p>
        </w:tc>
        <w:tc>
          <w:tcPr>
            <w:tcW w:w="7073" w:type="dxa"/>
            <w:vAlign w:val="center"/>
          </w:tcPr>
          <w:p w:rsidR="00DD1008" w:rsidRDefault="003039B0">
            <w:pPr>
              <w:keepNext/>
              <w:widowControl/>
              <w:jc w:val="left"/>
              <w:rPr>
                <w:rFonts w:ascii="宋体" w:hAnsi="宋体" w:cs="Arial"/>
                <w:bCs/>
                <w:kern w:val="0"/>
                <w:szCs w:val="21"/>
              </w:rPr>
            </w:pPr>
            <w:r>
              <w:rPr>
                <w:rFonts w:ascii="宋体" w:hAnsi="宋体" w:cs="Arial" w:hint="eastAsia"/>
                <w:bCs/>
                <w:kern w:val="0"/>
                <w:szCs w:val="21"/>
              </w:rPr>
              <w:t>RHZY-2022-28</w:t>
            </w:r>
          </w:p>
        </w:tc>
      </w:tr>
      <w:tr w:rsidR="00DD1008">
        <w:trPr>
          <w:trHeight w:val="468"/>
          <w:jc w:val="center"/>
        </w:trPr>
        <w:tc>
          <w:tcPr>
            <w:tcW w:w="597" w:type="dxa"/>
            <w:vMerge/>
            <w:vAlign w:val="center"/>
          </w:tcPr>
          <w:p w:rsidR="00DD1008" w:rsidRDefault="00DD1008">
            <w:pPr>
              <w:jc w:val="center"/>
              <w:rPr>
                <w:rFonts w:ascii="宋体" w:hAnsi="宋体"/>
                <w:kern w:val="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采购人</w:t>
            </w:r>
          </w:p>
        </w:tc>
        <w:tc>
          <w:tcPr>
            <w:tcW w:w="7073" w:type="dxa"/>
            <w:vAlign w:val="center"/>
          </w:tcPr>
          <w:p w:rsidR="00DD1008" w:rsidRDefault="003039B0">
            <w:pPr>
              <w:keepNext/>
              <w:widowControl/>
              <w:jc w:val="left"/>
              <w:rPr>
                <w:rFonts w:ascii="宋体" w:hAnsi="宋体" w:cs="Arial"/>
                <w:bCs/>
                <w:kern w:val="0"/>
                <w:szCs w:val="21"/>
              </w:rPr>
            </w:pPr>
            <w:r>
              <w:rPr>
                <w:rFonts w:ascii="Calibri" w:hAnsi="Calibri" w:cs="Arial" w:hint="eastAsia"/>
                <w:kern w:val="0"/>
                <w:szCs w:val="21"/>
              </w:rPr>
              <w:t>伊犁哈萨克自治州疾病预防控制中心</w:t>
            </w:r>
          </w:p>
        </w:tc>
      </w:tr>
      <w:tr w:rsidR="00DD1008">
        <w:trPr>
          <w:trHeight w:val="468"/>
          <w:jc w:val="center"/>
        </w:trPr>
        <w:tc>
          <w:tcPr>
            <w:tcW w:w="597" w:type="dxa"/>
            <w:vMerge/>
            <w:vAlign w:val="center"/>
          </w:tcPr>
          <w:p w:rsidR="00DD1008" w:rsidRDefault="00DD1008">
            <w:pPr>
              <w:jc w:val="center"/>
              <w:rPr>
                <w:rFonts w:ascii="宋体" w:hAnsi="宋体"/>
                <w:kern w:val="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采购代理机构</w:t>
            </w:r>
          </w:p>
        </w:tc>
        <w:tc>
          <w:tcPr>
            <w:tcW w:w="7073" w:type="dxa"/>
            <w:vAlign w:val="center"/>
          </w:tcPr>
          <w:p w:rsidR="00DD1008" w:rsidRDefault="003039B0">
            <w:pPr>
              <w:pStyle w:val="ae"/>
              <w:spacing w:before="0" w:beforeAutospacing="0" w:after="0" w:afterAutospacing="0" w:line="360" w:lineRule="auto"/>
              <w:rPr>
                <w:rFonts w:ascii="宋体" w:hAnsi="宋体" w:cs="Arial"/>
                <w:bCs/>
                <w:sz w:val="21"/>
                <w:szCs w:val="21"/>
              </w:rPr>
            </w:pPr>
            <w:r>
              <w:rPr>
                <w:rFonts w:ascii="宋体" w:hAnsi="宋体" w:cs="Arial"/>
                <w:bCs/>
                <w:sz w:val="21"/>
                <w:szCs w:val="21"/>
              </w:rPr>
              <w:t>新疆瑞和智业工程项目管理有限责任公司</w:t>
            </w:r>
          </w:p>
        </w:tc>
      </w:tr>
      <w:tr w:rsidR="00DD1008">
        <w:trPr>
          <w:trHeight w:val="468"/>
          <w:jc w:val="center"/>
        </w:trPr>
        <w:tc>
          <w:tcPr>
            <w:tcW w:w="597" w:type="dxa"/>
            <w:vMerge/>
            <w:vAlign w:val="center"/>
          </w:tcPr>
          <w:p w:rsidR="00DD1008" w:rsidRDefault="00DD1008">
            <w:pPr>
              <w:jc w:val="center"/>
              <w:rPr>
                <w:rFonts w:ascii="宋体" w:hAnsi="宋体"/>
                <w:kern w:val="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项目地点</w:t>
            </w:r>
          </w:p>
        </w:tc>
        <w:tc>
          <w:tcPr>
            <w:tcW w:w="7073" w:type="dxa"/>
            <w:vAlign w:val="center"/>
          </w:tcPr>
          <w:p w:rsidR="00DD1008" w:rsidRDefault="003039B0">
            <w:pPr>
              <w:keepNext/>
              <w:widowControl/>
              <w:jc w:val="left"/>
              <w:rPr>
                <w:rFonts w:ascii="宋体" w:hAnsi="宋体" w:cs="Arial"/>
                <w:color w:val="FF0000"/>
                <w:kern w:val="0"/>
                <w:szCs w:val="21"/>
              </w:rPr>
            </w:pPr>
            <w:r>
              <w:rPr>
                <w:rFonts w:ascii="宋体" w:hAnsi="宋体" w:cs="Arial" w:hint="eastAsia"/>
                <w:bCs/>
                <w:kern w:val="0"/>
                <w:szCs w:val="21"/>
              </w:rPr>
              <w:t>伊宁市</w:t>
            </w:r>
          </w:p>
        </w:tc>
      </w:tr>
      <w:tr w:rsidR="00DD1008">
        <w:trPr>
          <w:trHeight w:val="468"/>
          <w:jc w:val="center"/>
        </w:trPr>
        <w:tc>
          <w:tcPr>
            <w:tcW w:w="597" w:type="dxa"/>
            <w:vMerge/>
            <w:vAlign w:val="center"/>
          </w:tcPr>
          <w:p w:rsidR="00DD1008" w:rsidRDefault="00DD1008">
            <w:pPr>
              <w:jc w:val="center"/>
              <w:rPr>
                <w:rFonts w:ascii="宋体" w:hAnsi="宋体"/>
                <w:kern w:val="0"/>
                <w:sz w:val="2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资金来源</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财政资金</w:t>
            </w:r>
          </w:p>
        </w:tc>
      </w:tr>
      <w:tr w:rsidR="00DD1008">
        <w:trPr>
          <w:trHeight w:val="468"/>
          <w:jc w:val="center"/>
        </w:trPr>
        <w:tc>
          <w:tcPr>
            <w:tcW w:w="597" w:type="dxa"/>
            <w:vMerge/>
            <w:vAlign w:val="center"/>
          </w:tcPr>
          <w:p w:rsidR="00DD1008" w:rsidRDefault="00DD1008">
            <w:pPr>
              <w:jc w:val="center"/>
              <w:rPr>
                <w:rFonts w:ascii="宋体" w:hAnsi="宋体"/>
                <w:kern w:val="0"/>
                <w:sz w:val="2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采购预算金额</w:t>
            </w:r>
          </w:p>
        </w:tc>
        <w:tc>
          <w:tcPr>
            <w:tcW w:w="7073" w:type="dxa"/>
            <w:vAlign w:val="center"/>
          </w:tcPr>
          <w:p w:rsidR="00DD1008" w:rsidRDefault="003039B0">
            <w:pPr>
              <w:keepNext/>
              <w:widowControl/>
              <w:jc w:val="left"/>
              <w:rPr>
                <w:rFonts w:ascii="宋体" w:hAnsi="宋体" w:cs="Arial"/>
                <w:bCs/>
                <w:kern w:val="0"/>
                <w:szCs w:val="21"/>
              </w:rPr>
            </w:pPr>
            <w:r>
              <w:rPr>
                <w:rFonts w:ascii="宋体" w:hAnsi="宋体" w:cs="Arial" w:hint="eastAsia"/>
                <w:bCs/>
                <w:kern w:val="0"/>
                <w:szCs w:val="21"/>
              </w:rPr>
              <w:t>120</w:t>
            </w:r>
            <w:r>
              <w:rPr>
                <w:rFonts w:ascii="宋体" w:hAnsi="宋体" w:cs="Arial" w:hint="eastAsia"/>
                <w:bCs/>
                <w:kern w:val="0"/>
                <w:szCs w:val="21"/>
              </w:rPr>
              <w:t>万元</w:t>
            </w:r>
          </w:p>
        </w:tc>
      </w:tr>
      <w:tr w:rsidR="00DD1008">
        <w:trPr>
          <w:trHeight w:val="468"/>
          <w:jc w:val="center"/>
        </w:trPr>
        <w:tc>
          <w:tcPr>
            <w:tcW w:w="597" w:type="dxa"/>
            <w:vMerge/>
            <w:vAlign w:val="center"/>
          </w:tcPr>
          <w:p w:rsidR="00DD1008" w:rsidRDefault="00DD1008">
            <w:pPr>
              <w:jc w:val="center"/>
              <w:rPr>
                <w:rFonts w:ascii="宋体" w:hAnsi="宋体"/>
                <w:kern w:val="0"/>
                <w:sz w:val="2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供货周期</w:t>
            </w:r>
          </w:p>
        </w:tc>
        <w:tc>
          <w:tcPr>
            <w:tcW w:w="7073" w:type="dxa"/>
            <w:vAlign w:val="center"/>
          </w:tcPr>
          <w:p w:rsidR="00DD1008" w:rsidRDefault="003039B0">
            <w:pPr>
              <w:keepNext/>
              <w:widowControl/>
              <w:jc w:val="left"/>
              <w:rPr>
                <w:rFonts w:ascii="宋体" w:hAnsi="宋体" w:cs="Arial"/>
                <w:bCs/>
                <w:kern w:val="0"/>
                <w:szCs w:val="21"/>
              </w:rPr>
            </w:pPr>
            <w:r>
              <w:rPr>
                <w:rFonts w:ascii="宋体" w:hAnsi="宋体" w:cs="Arial" w:hint="eastAsia"/>
                <w:bCs/>
                <w:kern w:val="0"/>
                <w:szCs w:val="21"/>
              </w:rPr>
              <w:t>按合同约定</w:t>
            </w:r>
          </w:p>
        </w:tc>
      </w:tr>
      <w:tr w:rsidR="00DD1008">
        <w:trPr>
          <w:trHeight w:val="468"/>
          <w:jc w:val="center"/>
        </w:trPr>
        <w:tc>
          <w:tcPr>
            <w:tcW w:w="597" w:type="dxa"/>
            <w:vMerge/>
            <w:vAlign w:val="center"/>
          </w:tcPr>
          <w:p w:rsidR="00DD1008" w:rsidRDefault="00DD1008">
            <w:pPr>
              <w:jc w:val="center"/>
              <w:rPr>
                <w:rFonts w:ascii="宋体" w:hAnsi="宋体"/>
                <w:kern w:val="0"/>
                <w:sz w:val="2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供货地点</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采购人指定地点</w:t>
            </w:r>
          </w:p>
        </w:tc>
      </w:tr>
      <w:tr w:rsidR="00DD1008">
        <w:trPr>
          <w:trHeight w:val="468"/>
          <w:jc w:val="center"/>
        </w:trPr>
        <w:tc>
          <w:tcPr>
            <w:tcW w:w="597" w:type="dxa"/>
            <w:vMerge/>
            <w:vAlign w:val="center"/>
          </w:tcPr>
          <w:p w:rsidR="00DD1008" w:rsidRDefault="00DD1008">
            <w:pPr>
              <w:jc w:val="center"/>
              <w:rPr>
                <w:rFonts w:ascii="宋体" w:hAnsi="宋体"/>
                <w:kern w:val="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质保期</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按照技术参数约定</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2</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招标范围</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bCs/>
                <w:kern w:val="0"/>
                <w:szCs w:val="21"/>
              </w:rPr>
              <w:t>伊犁州疾控中心基本公共卫生及重大传染病防控常规工作能力提升样本库管理项目</w:t>
            </w:r>
            <w:r>
              <w:rPr>
                <w:rFonts w:ascii="宋体" w:hAnsi="宋体" w:cs="Arial" w:hint="eastAsia"/>
                <w:kern w:val="0"/>
                <w:szCs w:val="21"/>
              </w:rPr>
              <w:t>范围内所有工作内容，关于招标范围的详细说明见第四章“项目说明和采购需求”。</w:t>
            </w:r>
          </w:p>
        </w:tc>
      </w:tr>
      <w:tr w:rsidR="00DD1008">
        <w:trPr>
          <w:trHeight w:val="468"/>
          <w:jc w:val="center"/>
        </w:trPr>
        <w:tc>
          <w:tcPr>
            <w:tcW w:w="597" w:type="dxa"/>
            <w:vMerge w:val="restart"/>
            <w:vAlign w:val="center"/>
          </w:tcPr>
          <w:p w:rsidR="00DD1008" w:rsidRDefault="003039B0">
            <w:pPr>
              <w:jc w:val="center"/>
              <w:rPr>
                <w:rFonts w:ascii="宋体" w:hAnsi="宋体"/>
                <w:kern w:val="0"/>
                <w:szCs w:val="21"/>
              </w:rPr>
            </w:pPr>
            <w:r>
              <w:rPr>
                <w:rFonts w:ascii="宋体" w:hAnsi="宋体" w:hint="eastAsia"/>
                <w:kern w:val="0"/>
                <w:szCs w:val="21"/>
              </w:rPr>
              <w:t>3</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招标方式</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公开招标</w:t>
            </w:r>
          </w:p>
        </w:tc>
      </w:tr>
      <w:tr w:rsidR="00DD1008">
        <w:trPr>
          <w:trHeight w:val="468"/>
          <w:jc w:val="center"/>
        </w:trPr>
        <w:tc>
          <w:tcPr>
            <w:tcW w:w="597" w:type="dxa"/>
            <w:vMerge/>
            <w:vAlign w:val="center"/>
          </w:tcPr>
          <w:p w:rsidR="00DD1008" w:rsidRDefault="00DD1008">
            <w:pPr>
              <w:jc w:val="center"/>
              <w:rPr>
                <w:rFonts w:ascii="宋体" w:hAnsi="宋体"/>
                <w:kern w:val="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资格审查方式</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资格后审</w:t>
            </w:r>
          </w:p>
        </w:tc>
      </w:tr>
      <w:tr w:rsidR="00DD1008">
        <w:trPr>
          <w:trHeight w:val="468"/>
          <w:jc w:val="center"/>
        </w:trPr>
        <w:tc>
          <w:tcPr>
            <w:tcW w:w="597" w:type="dxa"/>
            <w:vMerge w:val="restart"/>
            <w:vAlign w:val="center"/>
          </w:tcPr>
          <w:p w:rsidR="00DD1008" w:rsidRDefault="003039B0">
            <w:pPr>
              <w:jc w:val="center"/>
              <w:rPr>
                <w:rFonts w:ascii="宋体" w:hAnsi="宋体"/>
                <w:kern w:val="0"/>
                <w:szCs w:val="21"/>
              </w:rPr>
            </w:pPr>
            <w:r>
              <w:rPr>
                <w:rFonts w:ascii="宋体" w:hAnsi="宋体" w:hint="eastAsia"/>
                <w:kern w:val="0"/>
                <w:szCs w:val="21"/>
              </w:rPr>
              <w:t>4</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评标办法</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综合评分法</w:t>
            </w:r>
          </w:p>
        </w:tc>
      </w:tr>
      <w:tr w:rsidR="00DD1008">
        <w:trPr>
          <w:trHeight w:val="468"/>
          <w:jc w:val="center"/>
        </w:trPr>
        <w:tc>
          <w:tcPr>
            <w:tcW w:w="597" w:type="dxa"/>
            <w:vMerge/>
            <w:vAlign w:val="center"/>
          </w:tcPr>
          <w:p w:rsidR="00DD1008" w:rsidRDefault="00DD1008">
            <w:pPr>
              <w:jc w:val="center"/>
              <w:rPr>
                <w:rFonts w:ascii="宋体" w:hAnsi="宋体"/>
                <w:kern w:val="0"/>
                <w:szCs w:val="21"/>
              </w:rPr>
            </w:pP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定标方法</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评标委员会推荐三名中标候选人</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5</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投标人资格条件和能力</w:t>
            </w:r>
          </w:p>
        </w:tc>
        <w:tc>
          <w:tcPr>
            <w:tcW w:w="7073" w:type="dxa"/>
            <w:vAlign w:val="center"/>
          </w:tcPr>
          <w:p w:rsidR="00DD1008" w:rsidRDefault="003039B0">
            <w:pPr>
              <w:ind w:firstLineChars="200" w:firstLine="420"/>
              <w:jc w:val="left"/>
              <w:rPr>
                <w:rFonts w:ascii="宋体" w:hAnsi="宋体" w:cs="Arial"/>
                <w:bCs/>
                <w:kern w:val="0"/>
                <w:szCs w:val="21"/>
              </w:rPr>
            </w:pPr>
            <w:r>
              <w:rPr>
                <w:rFonts w:ascii="宋体" w:hAnsi="宋体" w:cs="Arial" w:hint="eastAsia"/>
                <w:bCs/>
                <w:kern w:val="0"/>
                <w:szCs w:val="21"/>
              </w:rPr>
              <w:t>1.</w:t>
            </w:r>
            <w:r>
              <w:rPr>
                <w:rFonts w:ascii="宋体" w:hAnsi="宋体" w:cs="Arial" w:hint="eastAsia"/>
                <w:bCs/>
                <w:kern w:val="0"/>
                <w:szCs w:val="21"/>
              </w:rPr>
              <w:t>满足《中华人民共和国政府采购法》第二十二条规定；</w:t>
            </w:r>
          </w:p>
          <w:p w:rsidR="00DD1008" w:rsidRDefault="003039B0">
            <w:pPr>
              <w:ind w:firstLineChars="200" w:firstLine="420"/>
              <w:jc w:val="left"/>
              <w:rPr>
                <w:rFonts w:ascii="宋体" w:hAnsi="宋体" w:cs="Arial"/>
                <w:bCs/>
                <w:kern w:val="0"/>
                <w:szCs w:val="21"/>
              </w:rPr>
            </w:pPr>
            <w:r>
              <w:rPr>
                <w:rFonts w:ascii="宋体" w:hAnsi="宋体" w:cs="Arial" w:hint="eastAsia"/>
                <w:bCs/>
                <w:kern w:val="0"/>
                <w:szCs w:val="21"/>
              </w:rPr>
              <w:t>2.</w:t>
            </w:r>
            <w:r>
              <w:rPr>
                <w:rFonts w:ascii="宋体" w:hAnsi="宋体" w:cs="Arial" w:hint="eastAsia"/>
                <w:bCs/>
                <w:kern w:val="0"/>
                <w:szCs w:val="21"/>
              </w:rPr>
              <w:t>本项目的特定资格要求：</w:t>
            </w:r>
          </w:p>
          <w:p w:rsidR="00DD1008" w:rsidRDefault="003039B0">
            <w:pPr>
              <w:ind w:firstLineChars="200" w:firstLine="420"/>
              <w:jc w:val="left"/>
              <w:rPr>
                <w:rFonts w:ascii="宋体" w:hAnsi="宋体" w:cs="Arial"/>
                <w:bCs/>
                <w:kern w:val="0"/>
                <w:szCs w:val="21"/>
              </w:rPr>
            </w:pPr>
            <w:r>
              <w:rPr>
                <w:rFonts w:ascii="宋体" w:hAnsi="宋体" w:cs="Arial" w:hint="eastAsia"/>
                <w:bCs/>
                <w:kern w:val="0"/>
                <w:szCs w:val="21"/>
              </w:rPr>
              <w:t>（</w:t>
            </w:r>
            <w:r>
              <w:rPr>
                <w:rFonts w:ascii="宋体" w:hAnsi="宋体" w:cs="Arial" w:hint="eastAsia"/>
                <w:bCs/>
                <w:kern w:val="0"/>
                <w:szCs w:val="21"/>
              </w:rPr>
              <w:t>1</w:t>
            </w:r>
            <w:r>
              <w:rPr>
                <w:rFonts w:ascii="宋体" w:hAnsi="宋体" w:cs="Arial" w:hint="eastAsia"/>
                <w:bCs/>
                <w:kern w:val="0"/>
                <w:szCs w:val="21"/>
              </w:rPr>
              <w:t>）有效的“一证一码”或“三证合一”的营业执照副本；</w:t>
            </w:r>
            <w:r>
              <w:rPr>
                <w:rFonts w:ascii="宋体" w:hAnsi="宋体" w:cs="Arial" w:hint="eastAsia"/>
                <w:bCs/>
                <w:kern w:val="0"/>
                <w:szCs w:val="21"/>
              </w:rPr>
              <w:t> </w:t>
            </w:r>
          </w:p>
          <w:p w:rsidR="00DD1008" w:rsidRDefault="003039B0">
            <w:pPr>
              <w:ind w:firstLineChars="200" w:firstLine="420"/>
              <w:jc w:val="left"/>
              <w:rPr>
                <w:rFonts w:ascii="宋体" w:hAnsi="宋体" w:cs="Arial"/>
                <w:bCs/>
                <w:kern w:val="0"/>
                <w:szCs w:val="21"/>
              </w:rPr>
            </w:pPr>
            <w:r>
              <w:rPr>
                <w:rFonts w:ascii="宋体" w:hAnsi="宋体" w:cs="Arial" w:hint="eastAsia"/>
                <w:bCs/>
                <w:kern w:val="0"/>
                <w:szCs w:val="21"/>
              </w:rPr>
              <w:lastRenderedPageBreak/>
              <w:t>（</w:t>
            </w:r>
            <w:r>
              <w:rPr>
                <w:rFonts w:ascii="宋体" w:hAnsi="宋体" w:cs="Arial" w:hint="eastAsia"/>
                <w:bCs/>
                <w:kern w:val="0"/>
                <w:szCs w:val="21"/>
              </w:rPr>
              <w:t>2</w:t>
            </w:r>
            <w:r>
              <w:rPr>
                <w:rFonts w:ascii="宋体" w:hAnsi="宋体" w:cs="Arial" w:hint="eastAsia"/>
                <w:bCs/>
                <w:kern w:val="0"/>
                <w:szCs w:val="21"/>
              </w:rPr>
              <w:t>）法定代表人授权委托书（法人直接参与仅提供身份证明、非法人直接参与须同时提供法人及本授权人身份证明）；</w:t>
            </w:r>
          </w:p>
          <w:p w:rsidR="00DD1008" w:rsidRDefault="003039B0">
            <w:pPr>
              <w:ind w:firstLineChars="200" w:firstLine="420"/>
              <w:jc w:val="left"/>
              <w:rPr>
                <w:rFonts w:ascii="宋体" w:hAnsi="宋体" w:cs="Arial"/>
                <w:bCs/>
                <w:kern w:val="0"/>
                <w:szCs w:val="21"/>
              </w:rPr>
            </w:pPr>
            <w:r>
              <w:rPr>
                <w:rFonts w:ascii="宋体" w:hAnsi="宋体" w:cs="Arial" w:hint="eastAsia"/>
                <w:bCs/>
                <w:kern w:val="0"/>
                <w:szCs w:val="21"/>
              </w:rPr>
              <w:t>（</w:t>
            </w:r>
            <w:r>
              <w:rPr>
                <w:rFonts w:ascii="宋体" w:hAnsi="宋体" w:cs="Arial" w:hint="eastAsia"/>
                <w:bCs/>
                <w:kern w:val="0"/>
                <w:szCs w:val="21"/>
              </w:rPr>
              <w:t>3</w:t>
            </w:r>
            <w:r>
              <w:rPr>
                <w:rFonts w:ascii="宋体" w:hAnsi="宋体" w:cs="Arial" w:hint="eastAsia"/>
                <w:bCs/>
                <w:kern w:val="0"/>
                <w:szCs w:val="21"/>
              </w:rPr>
              <w:t>）</w:t>
            </w:r>
            <w:r>
              <w:rPr>
                <w:rFonts w:ascii="宋体" w:hAnsi="宋体" w:cs="Arial"/>
                <w:bCs/>
                <w:kern w:val="0"/>
                <w:szCs w:val="21"/>
              </w:rPr>
              <w:t>①</w:t>
            </w:r>
            <w:r>
              <w:rPr>
                <w:rFonts w:ascii="宋体" w:hAnsi="宋体" w:cs="Arial"/>
                <w:bCs/>
                <w:kern w:val="0"/>
                <w:szCs w:val="21"/>
              </w:rPr>
              <w:t>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w:t>
            </w:r>
            <w:r>
              <w:rPr>
                <w:rFonts w:ascii="宋体" w:hAnsi="宋体" w:cs="Arial"/>
                <w:bCs/>
                <w:kern w:val="0"/>
                <w:szCs w:val="21"/>
              </w:rPr>
              <w:t>②</w:t>
            </w:r>
            <w:r>
              <w:rPr>
                <w:rFonts w:ascii="宋体" w:hAnsi="宋体" w:cs="Arial"/>
                <w:bCs/>
                <w:kern w:val="0"/>
                <w:szCs w:val="21"/>
              </w:rPr>
              <w:t>投标人为经销商的，投标货物若属于第三类医疗器械产品，须提供医疗器</w:t>
            </w:r>
            <w:r>
              <w:rPr>
                <w:rFonts w:ascii="宋体" w:hAnsi="宋体" w:cs="Arial"/>
                <w:bCs/>
                <w:kern w:val="0"/>
                <w:szCs w:val="21"/>
              </w:rPr>
              <w:t>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p w:rsidR="00DD1008" w:rsidRDefault="003039B0">
            <w:pPr>
              <w:ind w:firstLineChars="200" w:firstLine="420"/>
              <w:jc w:val="left"/>
              <w:rPr>
                <w:rFonts w:ascii="宋体" w:hAnsi="宋体" w:cs="Arial"/>
                <w:kern w:val="0"/>
                <w:szCs w:val="21"/>
              </w:rPr>
            </w:pPr>
            <w:r>
              <w:rPr>
                <w:rFonts w:ascii="宋体" w:hAnsi="宋体" w:cs="Arial" w:hint="eastAsia"/>
                <w:bCs/>
                <w:kern w:val="0"/>
                <w:szCs w:val="21"/>
              </w:rPr>
              <w:t>（</w:t>
            </w:r>
            <w:r>
              <w:rPr>
                <w:rFonts w:ascii="宋体" w:hAnsi="宋体" w:cs="Arial" w:hint="eastAsia"/>
                <w:bCs/>
                <w:kern w:val="0"/>
                <w:szCs w:val="21"/>
              </w:rPr>
              <w:t>5</w:t>
            </w:r>
            <w:r>
              <w:rPr>
                <w:rFonts w:ascii="宋体" w:hAnsi="宋体" w:cs="Arial" w:hint="eastAsia"/>
                <w:bCs/>
                <w:kern w:val="0"/>
                <w:szCs w:val="21"/>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ascii="宋体" w:hAnsi="宋体" w:cs="Arial" w:hint="eastAsia"/>
                <w:kern w:val="0"/>
                <w:szCs w:val="21"/>
              </w:rPr>
              <w:t>。</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lastRenderedPageBreak/>
              <w:t>6</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招标文件费</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300</w:t>
            </w:r>
            <w:r>
              <w:rPr>
                <w:rFonts w:ascii="宋体" w:hAnsi="宋体" w:cs="Arial" w:hint="eastAsia"/>
                <w:kern w:val="0"/>
                <w:szCs w:val="21"/>
              </w:rPr>
              <w:t>元</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7</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投标保证金</w:t>
            </w:r>
          </w:p>
        </w:tc>
        <w:tc>
          <w:tcPr>
            <w:tcW w:w="7073" w:type="dxa"/>
            <w:vAlign w:val="center"/>
          </w:tcPr>
          <w:p w:rsidR="00DD1008" w:rsidRDefault="003039B0">
            <w:pPr>
              <w:keepNext/>
              <w:widowControl/>
              <w:jc w:val="left"/>
              <w:rPr>
                <w:rFonts w:ascii="宋体" w:hAnsi="宋体" w:cs="Arial"/>
                <w:kern w:val="0"/>
                <w:szCs w:val="21"/>
              </w:rPr>
            </w:pPr>
            <w:r>
              <w:rPr>
                <w:rFonts w:ascii="宋体" w:hAnsi="宋体" w:hint="eastAsia"/>
                <w:kern w:val="0"/>
                <w:szCs w:val="21"/>
              </w:rPr>
              <w:t>2.4</w:t>
            </w:r>
            <w:r>
              <w:rPr>
                <w:rFonts w:ascii="宋体" w:hAnsi="宋体" w:hint="eastAsia"/>
                <w:kern w:val="0"/>
                <w:szCs w:val="21"/>
              </w:rPr>
              <w:t>万元</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8</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现场踏勘</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不组织</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9</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招标答疑</w:t>
            </w:r>
          </w:p>
        </w:tc>
        <w:tc>
          <w:tcPr>
            <w:tcW w:w="7073" w:type="dxa"/>
            <w:vAlign w:val="center"/>
          </w:tcPr>
          <w:p w:rsidR="00DD1008" w:rsidRDefault="003039B0">
            <w:pPr>
              <w:jc w:val="left"/>
              <w:rPr>
                <w:rFonts w:ascii="宋体" w:hAnsi="宋体" w:cs="Arial"/>
                <w:kern w:val="0"/>
                <w:szCs w:val="21"/>
              </w:rPr>
            </w:pPr>
            <w:r>
              <w:rPr>
                <w:rFonts w:ascii="宋体" w:hAnsi="宋体" w:cs="Arial"/>
                <w:kern w:val="0"/>
                <w:szCs w:val="21"/>
              </w:rPr>
              <w:t>对</w:t>
            </w:r>
            <w:r>
              <w:rPr>
                <w:rFonts w:ascii="宋体" w:hAnsi="宋体" w:cs="Arial" w:hint="eastAsia"/>
                <w:kern w:val="0"/>
                <w:szCs w:val="21"/>
              </w:rPr>
              <w:t>招标文件</w:t>
            </w:r>
            <w:r>
              <w:rPr>
                <w:rFonts w:ascii="宋体" w:hAnsi="宋体" w:cs="Arial"/>
                <w:kern w:val="0"/>
                <w:szCs w:val="21"/>
              </w:rPr>
              <w:t>提出质疑的，应当在获取</w:t>
            </w:r>
            <w:r>
              <w:rPr>
                <w:rFonts w:ascii="宋体" w:hAnsi="宋体" w:cs="Arial" w:hint="eastAsia"/>
                <w:kern w:val="0"/>
                <w:szCs w:val="21"/>
              </w:rPr>
              <w:t>招标文件</w:t>
            </w:r>
            <w:r>
              <w:rPr>
                <w:rFonts w:ascii="宋体" w:hAnsi="宋体" w:cs="Arial"/>
                <w:kern w:val="0"/>
                <w:szCs w:val="21"/>
              </w:rPr>
              <w:t>或者</w:t>
            </w:r>
            <w:r>
              <w:rPr>
                <w:rFonts w:ascii="宋体" w:hAnsi="宋体" w:cs="Arial" w:hint="eastAsia"/>
                <w:kern w:val="0"/>
                <w:szCs w:val="21"/>
              </w:rPr>
              <w:t>招标文件</w:t>
            </w:r>
            <w:r>
              <w:rPr>
                <w:rFonts w:ascii="宋体" w:hAnsi="宋体" w:cs="Arial"/>
                <w:kern w:val="0"/>
                <w:szCs w:val="21"/>
              </w:rPr>
              <w:t>公告期限届满之日起</w:t>
            </w:r>
            <w:r>
              <w:rPr>
                <w:rFonts w:ascii="宋体" w:hAnsi="宋体" w:cs="Arial"/>
                <w:kern w:val="0"/>
                <w:szCs w:val="21"/>
              </w:rPr>
              <w:t>7</w:t>
            </w:r>
            <w:r>
              <w:rPr>
                <w:rFonts w:ascii="宋体" w:hAnsi="宋体" w:cs="Arial"/>
                <w:kern w:val="0"/>
                <w:szCs w:val="21"/>
              </w:rPr>
              <w:t>个工作日内</w:t>
            </w:r>
            <w:r>
              <w:rPr>
                <w:rFonts w:ascii="宋体" w:hAnsi="宋体" w:cs="Arial" w:hint="eastAsia"/>
                <w:kern w:val="0"/>
                <w:szCs w:val="21"/>
              </w:rPr>
              <w:t>以书面加盖公章的形式</w:t>
            </w:r>
            <w:r>
              <w:rPr>
                <w:rFonts w:ascii="宋体" w:hAnsi="宋体" w:cs="Arial"/>
                <w:kern w:val="0"/>
                <w:szCs w:val="21"/>
              </w:rPr>
              <w:t>一次性提出</w:t>
            </w:r>
            <w:r>
              <w:rPr>
                <w:rFonts w:ascii="宋体" w:hAnsi="宋体" w:cs="Arial" w:hint="eastAsia"/>
                <w:kern w:val="0"/>
                <w:szCs w:val="21"/>
              </w:rPr>
              <w:t>递交至</w:t>
            </w:r>
            <w:r>
              <w:rPr>
                <w:rFonts w:ascii="宋体" w:hAnsi="宋体" w:cs="宋体"/>
                <w:bCs/>
              </w:rPr>
              <w:t>新疆瑞和智业工程项目管理有限责任公司</w:t>
            </w:r>
            <w:r>
              <w:rPr>
                <w:rFonts w:ascii="宋体" w:hAnsi="宋体" w:cs="Arial" w:hint="eastAsia"/>
                <w:kern w:val="0"/>
                <w:szCs w:val="21"/>
              </w:rPr>
              <w:t xml:space="preserve">, </w:t>
            </w:r>
            <w:r>
              <w:rPr>
                <w:rFonts w:ascii="宋体" w:hAnsi="宋体" w:cs="Arial" w:hint="eastAsia"/>
                <w:kern w:val="0"/>
                <w:szCs w:val="21"/>
              </w:rPr>
              <w:t>春生，</w:t>
            </w:r>
            <w:r>
              <w:rPr>
                <w:rFonts w:ascii="宋体" w:hAnsi="宋体" w:cs="Arial" w:hint="eastAsia"/>
                <w:kern w:val="0"/>
                <w:szCs w:val="21"/>
              </w:rPr>
              <w:t>17699910892</w:t>
            </w:r>
            <w:r>
              <w:rPr>
                <w:rFonts w:ascii="宋体" w:hAnsi="宋体" w:cs="Arial"/>
                <w:kern w:val="0"/>
                <w:szCs w:val="21"/>
              </w:rPr>
              <w:t>。</w:t>
            </w:r>
          </w:p>
          <w:p w:rsidR="00DD1008" w:rsidRDefault="003039B0">
            <w:pPr>
              <w:jc w:val="left"/>
              <w:rPr>
                <w:rFonts w:ascii="宋体" w:hAnsi="宋体" w:cs="Arial"/>
                <w:color w:val="FF0000"/>
                <w:kern w:val="0"/>
                <w:szCs w:val="21"/>
              </w:rPr>
            </w:pPr>
            <w:r>
              <w:rPr>
                <w:rFonts w:ascii="宋体" w:hAnsi="宋体" w:cs="Arial" w:hint="eastAsia"/>
                <w:kern w:val="0"/>
                <w:szCs w:val="21"/>
              </w:rPr>
              <w:t>澄清修改内容可能影响投标文件编制的，应当在投标截止时间至少</w:t>
            </w:r>
            <w:r>
              <w:rPr>
                <w:rFonts w:ascii="宋体" w:hAnsi="宋体" w:cs="Arial"/>
                <w:kern w:val="0"/>
                <w:szCs w:val="21"/>
              </w:rPr>
              <w:t>15</w:t>
            </w:r>
            <w:r>
              <w:rPr>
                <w:rFonts w:ascii="宋体" w:hAnsi="宋体" w:cs="Arial" w:hint="eastAsia"/>
                <w:kern w:val="0"/>
                <w:szCs w:val="21"/>
              </w:rPr>
              <w:t>日前，以书面形式通知所有获取招标文件的潜在投标人。</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10</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投标文件份数</w:t>
            </w:r>
          </w:p>
        </w:tc>
        <w:tc>
          <w:tcPr>
            <w:tcW w:w="7073" w:type="dxa"/>
            <w:vAlign w:val="center"/>
          </w:tcPr>
          <w:p w:rsidR="00DD1008" w:rsidRDefault="003039B0">
            <w:pPr>
              <w:jc w:val="left"/>
              <w:rPr>
                <w:rFonts w:ascii="宋体" w:hAnsi="宋体"/>
                <w:kern w:val="0"/>
                <w:szCs w:val="21"/>
              </w:rPr>
            </w:pPr>
            <w:r>
              <w:rPr>
                <w:rFonts w:ascii="宋体" w:hAnsi="宋体" w:hint="eastAsia"/>
                <w:color w:val="FF0000"/>
                <w:kern w:val="0"/>
                <w:szCs w:val="21"/>
              </w:rPr>
              <w:t>正本</w:t>
            </w:r>
            <w:r>
              <w:rPr>
                <w:rFonts w:ascii="宋体" w:hAnsi="宋体"/>
                <w:color w:val="FF0000"/>
                <w:kern w:val="0"/>
                <w:szCs w:val="21"/>
              </w:rPr>
              <w:t>1</w:t>
            </w:r>
            <w:r>
              <w:rPr>
                <w:rFonts w:ascii="宋体" w:hAnsi="宋体" w:hint="eastAsia"/>
                <w:color w:val="FF0000"/>
                <w:kern w:val="0"/>
                <w:szCs w:val="21"/>
              </w:rPr>
              <w:t>份；副本</w:t>
            </w:r>
            <w:r>
              <w:rPr>
                <w:rFonts w:ascii="宋体" w:hAnsi="宋体" w:hint="eastAsia"/>
                <w:color w:val="FF0000"/>
                <w:kern w:val="0"/>
                <w:szCs w:val="21"/>
              </w:rPr>
              <w:t>4</w:t>
            </w:r>
            <w:r>
              <w:rPr>
                <w:rFonts w:ascii="宋体" w:hAnsi="宋体" w:hint="eastAsia"/>
                <w:color w:val="FF0000"/>
                <w:kern w:val="0"/>
                <w:szCs w:val="21"/>
              </w:rPr>
              <w:t>份</w:t>
            </w:r>
          </w:p>
          <w:p w:rsidR="00DD1008" w:rsidRDefault="003039B0">
            <w:pPr>
              <w:keepNext/>
              <w:widowControl/>
              <w:jc w:val="left"/>
              <w:rPr>
                <w:rFonts w:ascii="宋体" w:hAnsi="宋体"/>
                <w:kern w:val="0"/>
                <w:szCs w:val="21"/>
              </w:rPr>
            </w:pPr>
            <w:r>
              <w:rPr>
                <w:rFonts w:ascii="宋体" w:hAnsi="宋体" w:hint="eastAsia"/>
                <w:kern w:val="0"/>
                <w:szCs w:val="21"/>
              </w:rPr>
              <w:t>备注：</w:t>
            </w:r>
            <w:r>
              <w:rPr>
                <w:rFonts w:ascii="宋体" w:hAnsi="宋体" w:hint="eastAsia"/>
                <w:kern w:val="0"/>
                <w:szCs w:val="21"/>
              </w:rPr>
              <w:t>1.</w:t>
            </w:r>
            <w:r>
              <w:rPr>
                <w:rFonts w:ascii="宋体" w:hAnsi="宋体" w:hint="eastAsia"/>
                <w:kern w:val="0"/>
                <w:szCs w:val="21"/>
              </w:rPr>
              <w:t>另以</w:t>
            </w:r>
            <w:r>
              <w:rPr>
                <w:rFonts w:ascii="宋体" w:hAnsi="宋体"/>
                <w:kern w:val="0"/>
                <w:szCs w:val="21"/>
              </w:rPr>
              <w:t>U</w:t>
            </w:r>
            <w:r>
              <w:rPr>
                <w:rFonts w:ascii="宋体" w:hAnsi="宋体" w:hint="eastAsia"/>
                <w:kern w:val="0"/>
                <w:szCs w:val="21"/>
              </w:rPr>
              <w:t>盘形式提供全套电子版投标文件密封在投标文件封袋中；</w:t>
            </w:r>
          </w:p>
          <w:p w:rsidR="00DD1008" w:rsidRDefault="003039B0">
            <w:pPr>
              <w:keepNext/>
              <w:widowControl/>
              <w:ind w:firstLineChars="300" w:firstLine="630"/>
              <w:jc w:val="left"/>
              <w:rPr>
                <w:rFonts w:ascii="宋体" w:hAnsi="宋体"/>
                <w:color w:val="FF0000"/>
                <w:kern w:val="0"/>
                <w:szCs w:val="21"/>
              </w:rPr>
            </w:pPr>
            <w:r>
              <w:rPr>
                <w:rFonts w:ascii="宋体" w:hAnsi="宋体" w:hint="eastAsia"/>
                <w:kern w:val="0"/>
                <w:szCs w:val="21"/>
              </w:rPr>
              <w:t>2.</w:t>
            </w:r>
            <w:r>
              <w:rPr>
                <w:rFonts w:ascii="宋体" w:hAnsi="宋体" w:hint="eastAsia"/>
                <w:kern w:val="0"/>
                <w:szCs w:val="21"/>
              </w:rPr>
              <w:t>电子版格式：投标文件正本盖章扫描生成的</w:t>
            </w:r>
            <w:r>
              <w:rPr>
                <w:rFonts w:ascii="宋体" w:hAnsi="宋体" w:hint="eastAsia"/>
                <w:kern w:val="0"/>
                <w:szCs w:val="21"/>
              </w:rPr>
              <w:t>PDF</w:t>
            </w:r>
            <w:r>
              <w:rPr>
                <w:rFonts w:ascii="宋体" w:hAnsi="宋体" w:hint="eastAsia"/>
                <w:kern w:val="0"/>
                <w:szCs w:val="21"/>
              </w:rPr>
              <w:t>格式。</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11</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投标文件递交</w:t>
            </w:r>
          </w:p>
        </w:tc>
        <w:tc>
          <w:tcPr>
            <w:tcW w:w="7073" w:type="dxa"/>
            <w:vAlign w:val="center"/>
          </w:tcPr>
          <w:p w:rsidR="00DD1008" w:rsidRDefault="003039B0">
            <w:pPr>
              <w:rPr>
                <w:rFonts w:ascii="宋体" w:hAnsi="宋体" w:cs="宋体"/>
                <w:kern w:val="0"/>
                <w:szCs w:val="21"/>
              </w:rPr>
            </w:pPr>
            <w:r>
              <w:rPr>
                <w:rFonts w:ascii="宋体" w:hAnsi="宋体" w:cs="宋体" w:hint="eastAsia"/>
                <w:kern w:val="0"/>
                <w:szCs w:val="21"/>
              </w:rPr>
              <w:t>截止时间：</w:t>
            </w:r>
            <w:r>
              <w:rPr>
                <w:rFonts w:ascii="宋体" w:hAnsi="宋体" w:cs="宋体"/>
                <w:kern w:val="0"/>
                <w:szCs w:val="21"/>
                <w:u w:val="single"/>
              </w:rPr>
              <w:t>20</w:t>
            </w:r>
            <w:r>
              <w:rPr>
                <w:rFonts w:ascii="宋体" w:hAnsi="宋体" w:cs="宋体" w:hint="eastAsia"/>
                <w:kern w:val="0"/>
                <w:szCs w:val="21"/>
                <w:u w:val="single"/>
              </w:rPr>
              <w:t>21</w:t>
            </w:r>
            <w:r>
              <w:rPr>
                <w:rFonts w:ascii="宋体" w:hAnsi="宋体" w:cs="宋体" w:hint="eastAsia"/>
                <w:kern w:val="0"/>
                <w:szCs w:val="21"/>
                <w:u w:val="single"/>
              </w:rPr>
              <w:t>年</w:t>
            </w:r>
            <w:r>
              <w:rPr>
                <w:rFonts w:ascii="宋体" w:hAnsi="宋体" w:cs="宋体" w:hint="eastAsia"/>
                <w:kern w:val="0"/>
                <w:szCs w:val="21"/>
                <w:u w:val="single"/>
              </w:rPr>
              <w:t>07</w:t>
            </w:r>
            <w:r>
              <w:rPr>
                <w:rFonts w:ascii="宋体" w:hAnsi="宋体" w:cs="宋体" w:hint="eastAsia"/>
                <w:kern w:val="0"/>
                <w:szCs w:val="21"/>
                <w:u w:val="single"/>
              </w:rPr>
              <w:t>月</w:t>
            </w:r>
            <w:r>
              <w:rPr>
                <w:rFonts w:ascii="宋体" w:hAnsi="宋体" w:cs="宋体" w:hint="eastAsia"/>
                <w:kern w:val="0"/>
                <w:szCs w:val="21"/>
                <w:u w:val="single"/>
              </w:rPr>
              <w:t>27</w:t>
            </w:r>
            <w:r>
              <w:rPr>
                <w:rFonts w:ascii="宋体" w:hAnsi="宋体" w:cs="宋体" w:hint="eastAsia"/>
                <w:kern w:val="0"/>
                <w:szCs w:val="21"/>
                <w:u w:val="single"/>
              </w:rPr>
              <w:t>日</w:t>
            </w:r>
            <w:r>
              <w:rPr>
                <w:rFonts w:ascii="宋体" w:hAnsi="宋体" w:cs="宋体"/>
                <w:kern w:val="0"/>
                <w:szCs w:val="21"/>
                <w:u w:val="single"/>
              </w:rPr>
              <w:t>1</w:t>
            </w:r>
            <w:r>
              <w:rPr>
                <w:rFonts w:ascii="宋体" w:hAnsi="宋体" w:cs="宋体" w:hint="eastAsia"/>
                <w:kern w:val="0"/>
                <w:szCs w:val="21"/>
                <w:u w:val="single"/>
              </w:rPr>
              <w:t>1</w:t>
            </w:r>
            <w:r>
              <w:rPr>
                <w:rFonts w:ascii="宋体" w:hAnsi="宋体" w:cs="宋体" w:hint="eastAsia"/>
                <w:kern w:val="0"/>
                <w:szCs w:val="21"/>
                <w:u w:val="single"/>
              </w:rPr>
              <w:t>时</w:t>
            </w:r>
            <w:r>
              <w:rPr>
                <w:rFonts w:ascii="宋体" w:hAnsi="宋体" w:cs="宋体" w:hint="eastAsia"/>
                <w:kern w:val="0"/>
                <w:szCs w:val="21"/>
                <w:u w:val="single"/>
              </w:rPr>
              <w:t>0</w:t>
            </w:r>
            <w:r>
              <w:rPr>
                <w:rFonts w:ascii="宋体" w:hAnsi="宋体" w:cs="宋体"/>
                <w:kern w:val="0"/>
                <w:szCs w:val="21"/>
                <w:u w:val="single"/>
              </w:rPr>
              <w:t>0</w:t>
            </w:r>
            <w:r>
              <w:rPr>
                <w:rFonts w:ascii="宋体" w:hAnsi="宋体" w:cs="宋体" w:hint="eastAsia"/>
                <w:kern w:val="0"/>
                <w:szCs w:val="21"/>
                <w:u w:val="single"/>
              </w:rPr>
              <w:t>分</w:t>
            </w:r>
          </w:p>
          <w:p w:rsidR="00DD1008" w:rsidRDefault="003039B0">
            <w:pPr>
              <w:keepNext/>
              <w:widowControl/>
              <w:jc w:val="left"/>
              <w:rPr>
                <w:rFonts w:ascii="宋体" w:hAnsi="宋体" w:cs="Arial"/>
                <w:kern w:val="0"/>
                <w:szCs w:val="21"/>
              </w:rPr>
            </w:pPr>
            <w:r>
              <w:rPr>
                <w:rFonts w:ascii="宋体" w:hAnsi="宋体" w:cs="宋体" w:hint="eastAsia"/>
                <w:kern w:val="0"/>
                <w:szCs w:val="21"/>
              </w:rPr>
              <w:t>递交地点：</w:t>
            </w:r>
            <w:r>
              <w:rPr>
                <w:rFonts w:ascii="宋体" w:hAnsi="宋体" w:hint="eastAsia"/>
                <w:bCs/>
                <w:kern w:val="0"/>
                <w:szCs w:val="21"/>
              </w:rPr>
              <w:t>伊宁市迎宾路</w:t>
            </w:r>
            <w:r>
              <w:rPr>
                <w:rFonts w:ascii="宋体" w:hAnsi="宋体" w:hint="eastAsia"/>
                <w:bCs/>
                <w:kern w:val="0"/>
                <w:szCs w:val="21"/>
              </w:rPr>
              <w:t>8</w:t>
            </w:r>
            <w:r>
              <w:rPr>
                <w:rFonts w:ascii="宋体" w:hAnsi="宋体" w:hint="eastAsia"/>
                <w:bCs/>
                <w:kern w:val="0"/>
                <w:szCs w:val="21"/>
              </w:rPr>
              <w:t>号</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12</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开标</w:t>
            </w:r>
          </w:p>
        </w:tc>
        <w:tc>
          <w:tcPr>
            <w:tcW w:w="7073" w:type="dxa"/>
            <w:vAlign w:val="center"/>
          </w:tcPr>
          <w:p w:rsidR="00DD1008" w:rsidRDefault="003039B0">
            <w:pPr>
              <w:rPr>
                <w:rFonts w:ascii="宋体" w:hAnsi="宋体" w:cs="宋体"/>
                <w:kern w:val="0"/>
                <w:szCs w:val="21"/>
              </w:rPr>
            </w:pPr>
            <w:r>
              <w:rPr>
                <w:rFonts w:ascii="宋体" w:hAnsi="宋体" w:cs="宋体" w:hint="eastAsia"/>
                <w:kern w:val="0"/>
                <w:szCs w:val="21"/>
              </w:rPr>
              <w:t>时间：</w:t>
            </w:r>
            <w:r>
              <w:rPr>
                <w:rFonts w:ascii="宋体" w:hAnsi="宋体" w:cs="宋体"/>
                <w:kern w:val="0"/>
                <w:szCs w:val="21"/>
                <w:u w:val="single"/>
              </w:rPr>
              <w:t>20</w:t>
            </w:r>
            <w:r>
              <w:rPr>
                <w:rFonts w:ascii="宋体" w:hAnsi="宋体" w:cs="宋体" w:hint="eastAsia"/>
                <w:kern w:val="0"/>
                <w:szCs w:val="21"/>
                <w:u w:val="single"/>
              </w:rPr>
              <w:t>21</w:t>
            </w:r>
            <w:r>
              <w:rPr>
                <w:rFonts w:ascii="宋体" w:hAnsi="宋体" w:cs="宋体" w:hint="eastAsia"/>
                <w:kern w:val="0"/>
                <w:szCs w:val="21"/>
                <w:u w:val="single"/>
              </w:rPr>
              <w:t>年</w:t>
            </w:r>
            <w:r>
              <w:rPr>
                <w:rFonts w:ascii="宋体" w:hAnsi="宋体" w:cs="宋体" w:hint="eastAsia"/>
                <w:kern w:val="0"/>
                <w:szCs w:val="21"/>
                <w:u w:val="single"/>
              </w:rPr>
              <w:t>07</w:t>
            </w:r>
            <w:r>
              <w:rPr>
                <w:rFonts w:ascii="宋体" w:hAnsi="宋体" w:cs="宋体" w:hint="eastAsia"/>
                <w:kern w:val="0"/>
                <w:szCs w:val="21"/>
                <w:u w:val="single"/>
              </w:rPr>
              <w:t>月</w:t>
            </w:r>
            <w:r>
              <w:rPr>
                <w:rFonts w:ascii="宋体" w:hAnsi="宋体" w:cs="宋体" w:hint="eastAsia"/>
                <w:kern w:val="0"/>
                <w:szCs w:val="21"/>
                <w:u w:val="single"/>
              </w:rPr>
              <w:t>27</w:t>
            </w:r>
            <w:r>
              <w:rPr>
                <w:rFonts w:ascii="宋体" w:hAnsi="宋体" w:cs="宋体" w:hint="eastAsia"/>
                <w:kern w:val="0"/>
                <w:szCs w:val="21"/>
                <w:u w:val="single"/>
              </w:rPr>
              <w:t>日</w:t>
            </w:r>
            <w:r>
              <w:rPr>
                <w:rFonts w:ascii="宋体" w:hAnsi="宋体" w:cs="宋体"/>
                <w:kern w:val="0"/>
                <w:szCs w:val="21"/>
                <w:u w:val="single"/>
              </w:rPr>
              <w:t>1</w:t>
            </w:r>
            <w:r>
              <w:rPr>
                <w:rFonts w:ascii="宋体" w:hAnsi="宋体" w:cs="宋体" w:hint="eastAsia"/>
                <w:kern w:val="0"/>
                <w:szCs w:val="21"/>
                <w:u w:val="single"/>
              </w:rPr>
              <w:t>1</w:t>
            </w:r>
            <w:r>
              <w:rPr>
                <w:rFonts w:ascii="宋体" w:hAnsi="宋体" w:cs="宋体" w:hint="eastAsia"/>
                <w:kern w:val="0"/>
                <w:szCs w:val="21"/>
                <w:u w:val="single"/>
              </w:rPr>
              <w:t>时</w:t>
            </w:r>
            <w:r>
              <w:rPr>
                <w:rFonts w:ascii="宋体" w:hAnsi="宋体" w:cs="宋体" w:hint="eastAsia"/>
                <w:kern w:val="0"/>
                <w:szCs w:val="21"/>
                <w:u w:val="single"/>
              </w:rPr>
              <w:t>0</w:t>
            </w:r>
            <w:r>
              <w:rPr>
                <w:rFonts w:ascii="宋体" w:hAnsi="宋体" w:cs="宋体"/>
                <w:kern w:val="0"/>
                <w:szCs w:val="21"/>
                <w:u w:val="single"/>
              </w:rPr>
              <w:t>0</w:t>
            </w:r>
            <w:r>
              <w:rPr>
                <w:rFonts w:ascii="宋体" w:hAnsi="宋体" w:cs="宋体" w:hint="eastAsia"/>
                <w:kern w:val="0"/>
                <w:szCs w:val="21"/>
                <w:u w:val="single"/>
              </w:rPr>
              <w:t>分</w:t>
            </w:r>
          </w:p>
          <w:p w:rsidR="00DD1008" w:rsidRDefault="003039B0">
            <w:pPr>
              <w:rPr>
                <w:rFonts w:ascii="宋体" w:hAnsi="宋体" w:cs="Arial"/>
                <w:kern w:val="0"/>
                <w:szCs w:val="21"/>
              </w:rPr>
            </w:pPr>
            <w:r>
              <w:rPr>
                <w:rFonts w:ascii="宋体" w:hAnsi="宋体" w:cs="宋体" w:hint="eastAsia"/>
                <w:kern w:val="0"/>
                <w:szCs w:val="21"/>
              </w:rPr>
              <w:t>递交地点：</w:t>
            </w:r>
            <w:r>
              <w:rPr>
                <w:rFonts w:ascii="宋体" w:hAnsi="宋体" w:hint="eastAsia"/>
                <w:bCs/>
                <w:kern w:val="0"/>
                <w:szCs w:val="21"/>
              </w:rPr>
              <w:t>伊宁市迎宾路</w:t>
            </w:r>
            <w:r>
              <w:rPr>
                <w:rFonts w:ascii="宋体" w:hAnsi="宋体" w:hint="eastAsia"/>
                <w:bCs/>
                <w:kern w:val="0"/>
                <w:szCs w:val="21"/>
              </w:rPr>
              <w:t>8</w:t>
            </w:r>
            <w:r>
              <w:rPr>
                <w:rFonts w:ascii="宋体" w:hAnsi="宋体" w:hint="eastAsia"/>
                <w:bCs/>
                <w:kern w:val="0"/>
                <w:szCs w:val="21"/>
              </w:rPr>
              <w:t>号</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13</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投标有效期</w:t>
            </w:r>
          </w:p>
        </w:tc>
        <w:tc>
          <w:tcPr>
            <w:tcW w:w="7073" w:type="dxa"/>
            <w:vAlign w:val="center"/>
          </w:tcPr>
          <w:p w:rsidR="00DD1008" w:rsidRDefault="003039B0">
            <w:pPr>
              <w:keepNext/>
              <w:widowControl/>
              <w:jc w:val="left"/>
              <w:rPr>
                <w:rFonts w:ascii="宋体" w:hAnsi="宋体" w:cs="Arial"/>
                <w:kern w:val="0"/>
                <w:szCs w:val="21"/>
              </w:rPr>
            </w:pPr>
            <w:r>
              <w:rPr>
                <w:rFonts w:ascii="宋体" w:hAnsi="宋体" w:cs="Arial" w:hint="eastAsia"/>
                <w:kern w:val="0"/>
                <w:szCs w:val="21"/>
              </w:rPr>
              <w:t>自投标截止之日</w:t>
            </w:r>
            <w:r>
              <w:rPr>
                <w:rFonts w:ascii="宋体" w:hAnsi="宋体" w:cs="Arial" w:hint="eastAsia"/>
                <w:kern w:val="0"/>
                <w:szCs w:val="21"/>
              </w:rPr>
              <w:t>60</w:t>
            </w:r>
            <w:r>
              <w:rPr>
                <w:rFonts w:ascii="宋体" w:hAnsi="宋体" w:cs="Arial" w:hint="eastAsia"/>
                <w:kern w:val="0"/>
                <w:szCs w:val="21"/>
              </w:rPr>
              <w:t>日历日</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14</w:t>
            </w:r>
          </w:p>
        </w:tc>
        <w:tc>
          <w:tcPr>
            <w:tcW w:w="1410" w:type="dxa"/>
            <w:vAlign w:val="center"/>
          </w:tcPr>
          <w:p w:rsidR="00DD1008" w:rsidRDefault="003039B0">
            <w:pPr>
              <w:jc w:val="distribute"/>
              <w:rPr>
                <w:rFonts w:ascii="宋体" w:hAnsi="宋体" w:cs="宋体"/>
                <w:kern w:val="0"/>
                <w:szCs w:val="21"/>
              </w:rPr>
            </w:pPr>
            <w:r>
              <w:rPr>
                <w:rFonts w:ascii="宋体" w:hAnsi="宋体" w:cs="宋体" w:hint="eastAsia"/>
                <w:kern w:val="0"/>
                <w:szCs w:val="21"/>
              </w:rPr>
              <w:t>招标公告发布媒体</w:t>
            </w:r>
          </w:p>
        </w:tc>
        <w:tc>
          <w:tcPr>
            <w:tcW w:w="7073" w:type="dxa"/>
            <w:vAlign w:val="center"/>
          </w:tcPr>
          <w:p w:rsidR="00DD1008" w:rsidRDefault="003039B0">
            <w:pPr>
              <w:rPr>
                <w:rFonts w:ascii="宋体" w:hAnsi="宋体" w:cs="宋体"/>
                <w:kern w:val="0"/>
                <w:szCs w:val="21"/>
                <w:u w:val="single"/>
              </w:rPr>
            </w:pPr>
            <w:r>
              <w:rPr>
                <w:rFonts w:ascii="宋体" w:hAnsi="宋体" w:cs="Arial" w:hint="eastAsia"/>
                <w:kern w:val="0"/>
                <w:szCs w:val="21"/>
              </w:rPr>
              <w:t>新疆政府采购网</w:t>
            </w:r>
            <w:r>
              <w:rPr>
                <w:rFonts w:ascii="宋体" w:hAnsi="宋体" w:cs="Arial" w:hint="eastAsia"/>
                <w:kern w:val="0"/>
                <w:szCs w:val="21"/>
              </w:rPr>
              <w:t>(</w:t>
            </w:r>
            <w:r>
              <w:rPr>
                <w:rFonts w:ascii="宋体" w:hAnsi="宋体" w:cs="Arial"/>
                <w:kern w:val="0"/>
                <w:szCs w:val="21"/>
              </w:rPr>
              <w:t>http://www.ccgp-xinjiang.gov.cn/</w:t>
            </w:r>
            <w:r>
              <w:rPr>
                <w:rFonts w:ascii="宋体" w:hAnsi="宋体" w:cs="Arial" w:hint="eastAsia"/>
                <w:kern w:val="0"/>
                <w:szCs w:val="21"/>
              </w:rPr>
              <w:t>)</w:t>
            </w:r>
          </w:p>
        </w:tc>
      </w:tr>
      <w:tr w:rsidR="00DD1008">
        <w:trPr>
          <w:trHeight w:val="468"/>
          <w:jc w:val="center"/>
        </w:trPr>
        <w:tc>
          <w:tcPr>
            <w:tcW w:w="597" w:type="dxa"/>
            <w:vAlign w:val="center"/>
          </w:tcPr>
          <w:p w:rsidR="00DD1008" w:rsidRDefault="003039B0">
            <w:pPr>
              <w:jc w:val="center"/>
              <w:rPr>
                <w:rFonts w:ascii="宋体" w:hAnsi="宋体"/>
                <w:kern w:val="0"/>
                <w:szCs w:val="21"/>
              </w:rPr>
            </w:pPr>
            <w:r>
              <w:rPr>
                <w:rFonts w:ascii="宋体" w:hAnsi="宋体" w:hint="eastAsia"/>
                <w:kern w:val="0"/>
                <w:szCs w:val="21"/>
              </w:rPr>
              <w:t>15</w:t>
            </w:r>
          </w:p>
        </w:tc>
        <w:tc>
          <w:tcPr>
            <w:tcW w:w="1410" w:type="dxa"/>
            <w:vAlign w:val="center"/>
          </w:tcPr>
          <w:p w:rsidR="00DD1008" w:rsidRDefault="003039B0">
            <w:pPr>
              <w:keepNext/>
              <w:widowControl/>
              <w:jc w:val="distribute"/>
              <w:rPr>
                <w:rFonts w:ascii="宋体" w:hAnsi="宋体" w:cs="Arial"/>
                <w:kern w:val="0"/>
                <w:szCs w:val="21"/>
              </w:rPr>
            </w:pPr>
            <w:r>
              <w:rPr>
                <w:rFonts w:ascii="宋体" w:hAnsi="宋体" w:cs="Arial" w:hint="eastAsia"/>
                <w:kern w:val="0"/>
                <w:szCs w:val="21"/>
              </w:rPr>
              <w:t>履约保证金</w:t>
            </w:r>
          </w:p>
        </w:tc>
        <w:tc>
          <w:tcPr>
            <w:tcW w:w="7073" w:type="dxa"/>
            <w:vAlign w:val="center"/>
          </w:tcPr>
          <w:p w:rsidR="00DD1008" w:rsidRDefault="003039B0">
            <w:pPr>
              <w:keepNext/>
              <w:widowControl/>
              <w:rPr>
                <w:rFonts w:ascii="宋体" w:hAnsi="宋体" w:cs="Arial"/>
                <w:kern w:val="0"/>
                <w:szCs w:val="21"/>
              </w:rPr>
            </w:pPr>
            <w:r>
              <w:rPr>
                <w:rFonts w:ascii="宋体" w:hAnsi="宋体" w:cs="Arial" w:hint="eastAsia"/>
                <w:kern w:val="0"/>
                <w:szCs w:val="21"/>
              </w:rPr>
              <w:t>无</w:t>
            </w:r>
          </w:p>
        </w:tc>
      </w:tr>
    </w:tbl>
    <w:p w:rsidR="00DD1008" w:rsidRDefault="00DD1008">
      <w:pPr>
        <w:pStyle w:val="1"/>
        <w:jc w:val="center"/>
        <w:rPr>
          <w:sz w:val="28"/>
          <w:szCs w:val="28"/>
        </w:rPr>
      </w:pPr>
      <w:bookmarkStart w:id="2" w:name="_Toc93592748"/>
    </w:p>
    <w:p w:rsidR="00DD1008" w:rsidRDefault="003039B0">
      <w:pPr>
        <w:rPr>
          <w:kern w:val="44"/>
        </w:rPr>
      </w:pPr>
      <w:r>
        <w:br w:type="page"/>
      </w:r>
    </w:p>
    <w:p w:rsidR="00DD1008" w:rsidRDefault="003039B0">
      <w:pPr>
        <w:pStyle w:val="1"/>
        <w:jc w:val="center"/>
        <w:rPr>
          <w:rFonts w:ascii="宋体" w:hAnsi="宋体" w:cs="宋体"/>
          <w:bCs/>
          <w:szCs w:val="28"/>
        </w:rPr>
      </w:pPr>
      <w:r>
        <w:rPr>
          <w:rFonts w:hint="eastAsia"/>
          <w:sz w:val="28"/>
          <w:szCs w:val="28"/>
        </w:rPr>
        <w:lastRenderedPageBreak/>
        <w:t>第三章</w:t>
      </w:r>
      <w:r>
        <w:rPr>
          <w:rFonts w:hint="eastAsia"/>
          <w:sz w:val="28"/>
          <w:szCs w:val="28"/>
        </w:rPr>
        <w:t xml:space="preserve"> </w:t>
      </w:r>
      <w:r>
        <w:rPr>
          <w:rFonts w:hint="eastAsia"/>
          <w:sz w:val="28"/>
          <w:szCs w:val="28"/>
        </w:rPr>
        <w:t>供应商须知</w:t>
      </w:r>
      <w:bookmarkEnd w:id="2"/>
    </w:p>
    <w:p w:rsidR="00DD1008" w:rsidRDefault="003039B0" w:rsidP="00861558">
      <w:pPr>
        <w:tabs>
          <w:tab w:val="center" w:pos="4832"/>
          <w:tab w:val="left" w:pos="7140"/>
        </w:tabs>
        <w:spacing w:line="360" w:lineRule="auto"/>
        <w:ind w:firstLineChars="196" w:firstLine="472"/>
        <w:jc w:val="left"/>
        <w:outlineLvl w:val="1"/>
        <w:rPr>
          <w:rFonts w:ascii="宋体"/>
          <w:b/>
          <w:sz w:val="24"/>
        </w:rPr>
      </w:pPr>
      <w:bookmarkStart w:id="3" w:name="_Toc54363967"/>
      <w:bookmarkStart w:id="4" w:name="_Toc93592749"/>
      <w:r>
        <w:rPr>
          <w:rFonts w:ascii="宋体" w:hAnsi="宋体"/>
          <w:b/>
          <w:sz w:val="24"/>
        </w:rPr>
        <w:t>1</w:t>
      </w:r>
      <w:r>
        <w:rPr>
          <w:rFonts w:ascii="宋体" w:hAnsi="宋体" w:hint="eastAsia"/>
          <w:b/>
          <w:sz w:val="24"/>
        </w:rPr>
        <w:t>．总则</w:t>
      </w:r>
      <w:bookmarkEnd w:id="3"/>
      <w:bookmarkEnd w:id="4"/>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1.1 </w:t>
      </w:r>
      <w:r>
        <w:rPr>
          <w:rFonts w:ascii="宋体" w:hAnsi="宋体" w:cs="Arial" w:hint="eastAsia"/>
          <w:kern w:val="0"/>
          <w:sz w:val="24"/>
        </w:rPr>
        <w:t>招标项目概况</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 xml:space="preserve">1.1.1 </w:t>
      </w:r>
      <w:r>
        <w:rPr>
          <w:rFonts w:ascii="宋体" w:hAnsi="宋体" w:cs="Arial" w:hint="eastAsia"/>
          <w:kern w:val="0"/>
          <w:sz w:val="24"/>
        </w:rPr>
        <w:t>项目名称：见投标人须知前附表。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1.1.2</w:t>
      </w:r>
      <w:r>
        <w:rPr>
          <w:rFonts w:ascii="宋体" w:hAnsi="宋体" w:cs="Arial" w:hint="eastAsia"/>
          <w:kern w:val="0"/>
          <w:sz w:val="24"/>
        </w:rPr>
        <w:t>项目编号：见投标人须知前附表。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1.1.3</w:t>
      </w:r>
      <w:r>
        <w:rPr>
          <w:rFonts w:ascii="宋体" w:hAnsi="宋体" w:cs="Arial" w:hint="eastAsia"/>
          <w:kern w:val="0"/>
          <w:sz w:val="24"/>
        </w:rPr>
        <w:t>采购人：见投标人须知前附表。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1.1.4</w:t>
      </w:r>
      <w:r>
        <w:rPr>
          <w:rFonts w:ascii="宋体" w:hAnsi="宋体" w:cs="Arial" w:hint="eastAsia"/>
          <w:kern w:val="0"/>
          <w:sz w:val="24"/>
        </w:rPr>
        <w:t>采购代理机构：见投标人须知前附表。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1.1.5</w:t>
      </w:r>
      <w:r>
        <w:rPr>
          <w:rFonts w:ascii="宋体" w:hAnsi="宋体" w:cs="Arial" w:hint="eastAsia"/>
          <w:kern w:val="0"/>
          <w:sz w:val="24"/>
        </w:rPr>
        <w:t>项目地点：见投标人须知前附表。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1.1.6</w:t>
      </w:r>
      <w:r>
        <w:rPr>
          <w:rFonts w:ascii="宋体" w:hAnsi="宋体" w:cs="Arial" w:hint="eastAsia"/>
          <w:kern w:val="0"/>
          <w:sz w:val="24"/>
        </w:rPr>
        <w:t>资金来源：见投标人须知前附表。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1.1.7</w:t>
      </w:r>
      <w:r>
        <w:rPr>
          <w:rFonts w:ascii="宋体" w:hAnsi="宋体" w:cs="Arial" w:hint="eastAsia"/>
          <w:kern w:val="0"/>
          <w:sz w:val="24"/>
        </w:rPr>
        <w:t>采购预算金额：见投标人须知前附表。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w:t>
      </w:r>
      <w:r>
        <w:rPr>
          <w:rFonts w:ascii="宋体" w:hAnsi="宋体" w:cs="Arial" w:hint="eastAsia"/>
          <w:kern w:val="0"/>
          <w:sz w:val="24"/>
        </w:rPr>
        <w:t>8</w:t>
      </w:r>
      <w:r>
        <w:rPr>
          <w:rFonts w:ascii="宋体" w:hAnsi="宋体" w:cs="Arial" w:hint="eastAsia"/>
          <w:kern w:val="0"/>
          <w:sz w:val="24"/>
        </w:rPr>
        <w:t>核心产品：见投标人须知前附表。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1.1.9</w:t>
      </w:r>
      <w:r>
        <w:rPr>
          <w:rFonts w:ascii="宋体" w:hAnsi="宋体" w:cs="Arial" w:hint="eastAsia"/>
          <w:kern w:val="0"/>
          <w:sz w:val="24"/>
        </w:rPr>
        <w:t>供货周期：见投标人须知前附表。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1.1.10</w:t>
      </w:r>
      <w:r>
        <w:rPr>
          <w:rFonts w:ascii="宋体" w:hAnsi="宋体" w:cs="Arial" w:hint="eastAsia"/>
          <w:kern w:val="0"/>
          <w:sz w:val="24"/>
        </w:rPr>
        <w:t>供货地点：见投标人须知前附表。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1.1.11</w:t>
      </w:r>
      <w:r>
        <w:rPr>
          <w:rFonts w:ascii="宋体" w:hAnsi="宋体" w:cs="Arial" w:hint="eastAsia"/>
          <w:kern w:val="0"/>
          <w:sz w:val="24"/>
        </w:rPr>
        <w:t>质保期：见投标人须知前附表。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1.2</w:t>
      </w:r>
      <w:r>
        <w:rPr>
          <w:rFonts w:ascii="宋体" w:hAnsi="宋体" w:cs="Arial" w:hint="eastAsia"/>
          <w:kern w:val="0"/>
          <w:sz w:val="24"/>
        </w:rPr>
        <w:t>招标范围：见投标人须知前附表。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 xml:space="preserve">1.3 </w:t>
      </w:r>
      <w:r>
        <w:rPr>
          <w:rFonts w:ascii="宋体" w:hAnsi="宋体" w:cs="Arial" w:hint="eastAsia"/>
          <w:kern w:val="0"/>
          <w:sz w:val="24"/>
        </w:rPr>
        <w:t>招标方式和资格审查方式</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1.3.1 </w:t>
      </w:r>
      <w:r>
        <w:rPr>
          <w:rFonts w:ascii="宋体" w:hAnsi="宋体" w:cs="Arial" w:hint="eastAsia"/>
          <w:kern w:val="0"/>
          <w:sz w:val="24"/>
        </w:rPr>
        <w:t>招标方式：见投标人须知前附表。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1.3.2 </w:t>
      </w:r>
      <w:r>
        <w:rPr>
          <w:rFonts w:ascii="宋体" w:hAnsi="宋体" w:cs="Arial" w:hint="eastAsia"/>
          <w:kern w:val="0"/>
          <w:sz w:val="24"/>
        </w:rPr>
        <w:t>资格审查方式：见投标人须知前附表。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1.4 </w:t>
      </w:r>
      <w:r>
        <w:rPr>
          <w:rFonts w:ascii="宋体" w:hAnsi="宋体" w:cs="Arial" w:hint="eastAsia"/>
          <w:kern w:val="0"/>
          <w:sz w:val="24"/>
        </w:rPr>
        <w:t>评标办法及定标方法</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1.4.1 </w:t>
      </w:r>
      <w:r>
        <w:rPr>
          <w:rFonts w:ascii="宋体" w:hAnsi="宋体" w:cs="Arial" w:hint="eastAsia"/>
          <w:kern w:val="0"/>
          <w:sz w:val="24"/>
        </w:rPr>
        <w:t>评标办法：见投标人须知前附表。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1.4.2</w:t>
      </w:r>
      <w:r>
        <w:rPr>
          <w:rFonts w:ascii="宋体" w:hAnsi="宋体" w:cs="Arial" w:hint="eastAsia"/>
          <w:kern w:val="0"/>
          <w:sz w:val="24"/>
        </w:rPr>
        <w:t xml:space="preserve"> </w:t>
      </w:r>
      <w:r>
        <w:rPr>
          <w:rFonts w:ascii="宋体" w:hAnsi="宋体" w:cs="Arial" w:hint="eastAsia"/>
          <w:kern w:val="0"/>
          <w:sz w:val="24"/>
        </w:rPr>
        <w:t>定标方法：见投标人须知前附表。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1.5 </w:t>
      </w:r>
      <w:r>
        <w:rPr>
          <w:rFonts w:ascii="宋体" w:hAnsi="宋体" w:cs="Arial" w:hint="eastAsia"/>
          <w:kern w:val="0"/>
          <w:sz w:val="24"/>
        </w:rPr>
        <w:t>投标人资格条件和能力要求</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1.5.1 </w:t>
      </w:r>
      <w:r>
        <w:rPr>
          <w:rFonts w:ascii="宋体" w:hAnsi="宋体" w:cs="Arial" w:hint="eastAsia"/>
          <w:kern w:val="0"/>
          <w:sz w:val="24"/>
        </w:rPr>
        <w:t>投标人应具备承担本招标项目的资格条件和能力，具体要求见投标人须知前附表。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1.5.2 </w:t>
      </w:r>
      <w:r>
        <w:rPr>
          <w:rFonts w:ascii="宋体" w:hAnsi="宋体" w:cs="Arial" w:hint="eastAsia"/>
          <w:kern w:val="0"/>
          <w:sz w:val="24"/>
        </w:rPr>
        <w:t>投标人须知前附表规定接受联合体投标的，除应符合</w:t>
      </w:r>
      <w:r>
        <w:rPr>
          <w:rFonts w:ascii="宋体" w:hAnsi="宋体" w:cs="Arial" w:hint="eastAsia"/>
          <w:color w:val="000000"/>
          <w:kern w:val="0"/>
          <w:sz w:val="24"/>
        </w:rPr>
        <w:t>本章第</w:t>
      </w:r>
      <w:r>
        <w:rPr>
          <w:rFonts w:ascii="宋体" w:hAnsi="宋体" w:cs="Arial"/>
          <w:color w:val="000000"/>
          <w:kern w:val="0"/>
          <w:sz w:val="24"/>
        </w:rPr>
        <w:t>1.</w:t>
      </w:r>
      <w:r>
        <w:rPr>
          <w:rFonts w:ascii="宋体" w:hAnsi="宋体" w:cs="Arial" w:hint="eastAsia"/>
          <w:color w:val="000000"/>
          <w:kern w:val="0"/>
          <w:sz w:val="24"/>
        </w:rPr>
        <w:t>5</w:t>
      </w:r>
      <w:r>
        <w:rPr>
          <w:rFonts w:ascii="宋体" w:hAnsi="宋体" w:cs="Arial"/>
          <w:color w:val="000000"/>
          <w:kern w:val="0"/>
          <w:sz w:val="24"/>
        </w:rPr>
        <w:t>.1</w:t>
      </w:r>
      <w:r>
        <w:rPr>
          <w:rFonts w:ascii="宋体" w:hAnsi="宋体" w:cs="Arial" w:hint="eastAsia"/>
          <w:color w:val="000000"/>
          <w:kern w:val="0"/>
          <w:sz w:val="24"/>
        </w:rPr>
        <w:t>款</w:t>
      </w:r>
      <w:r>
        <w:rPr>
          <w:rFonts w:ascii="宋体" w:hAnsi="宋体" w:cs="Arial" w:hint="eastAsia"/>
          <w:kern w:val="0"/>
          <w:sz w:val="24"/>
        </w:rPr>
        <w:t>和投标人须知前附表的要求外，还应遵守以下规定：（</w:t>
      </w:r>
      <w:r>
        <w:rPr>
          <w:rFonts w:ascii="宋体" w:hAnsi="宋体" w:cs="Arial"/>
          <w:kern w:val="0"/>
          <w:sz w:val="24"/>
        </w:rPr>
        <w:t>1</w:t>
      </w:r>
      <w:r>
        <w:rPr>
          <w:rFonts w:ascii="宋体" w:hAnsi="宋体" w:cs="Arial" w:hint="eastAsia"/>
          <w:kern w:val="0"/>
          <w:sz w:val="24"/>
        </w:rPr>
        <w:t>）联合体各方应按招标文件提供的格式</w:t>
      </w:r>
      <w:r>
        <w:rPr>
          <w:rFonts w:ascii="宋体" w:hAnsi="宋体" w:cs="Arial" w:hint="eastAsia"/>
          <w:kern w:val="0"/>
          <w:sz w:val="24"/>
        </w:rPr>
        <w:t>签订联合体协议书，明确联合体牵头人和各方权利义务；（</w:t>
      </w:r>
      <w:r>
        <w:rPr>
          <w:rFonts w:ascii="宋体" w:hAnsi="宋体" w:cs="Arial"/>
          <w:kern w:val="0"/>
          <w:sz w:val="24"/>
        </w:rPr>
        <w:t>2</w:t>
      </w:r>
      <w:r>
        <w:rPr>
          <w:rFonts w:ascii="宋体" w:hAnsi="宋体" w:cs="Arial" w:hint="eastAsia"/>
          <w:kern w:val="0"/>
          <w:sz w:val="24"/>
        </w:rPr>
        <w:t>）联合体各方不得再以自己名义单独或参加其他联合体在本招标项目中投标。</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1.5.3 </w:t>
      </w:r>
      <w:r>
        <w:rPr>
          <w:rFonts w:ascii="宋体" w:hAnsi="宋体" w:cs="Arial" w:hint="eastAsia"/>
          <w:kern w:val="0"/>
          <w:sz w:val="24"/>
        </w:rPr>
        <w:t>投标人不得存在下列情形之一，否则相关投标均应被否决：</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）与采购人存在利害关系可能影响招标公正性的法人、其他组织或者个人的；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lastRenderedPageBreak/>
        <w:t>（</w:t>
      </w:r>
      <w:r>
        <w:rPr>
          <w:rFonts w:ascii="宋体" w:hAnsi="宋体" w:cs="Arial"/>
          <w:kern w:val="0"/>
          <w:sz w:val="24"/>
        </w:rPr>
        <w:t>2</w:t>
      </w:r>
      <w:r>
        <w:rPr>
          <w:rFonts w:ascii="宋体" w:hAnsi="宋体" w:cs="Arial" w:hint="eastAsia"/>
          <w:kern w:val="0"/>
          <w:sz w:val="24"/>
        </w:rPr>
        <w:t>）单位负责人为同一人或者存在控股、管理关系的不同单位，参加同一标段投标或者未划分标段的同一招标项目投标的；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）法定代表人为同一个人的两个及两个以上法人，母公司、全资子公司及其控股公司，参加同一标段投标或者未划分标段的同一招标项目投标的；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4</w:t>
      </w:r>
      <w:r>
        <w:rPr>
          <w:rFonts w:ascii="宋体" w:hAnsi="宋体" w:cs="Arial" w:hint="eastAsia"/>
          <w:kern w:val="0"/>
          <w:sz w:val="24"/>
        </w:rPr>
        <w:t>）被责令停业的；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5</w:t>
      </w:r>
      <w:r>
        <w:rPr>
          <w:rFonts w:ascii="宋体" w:hAnsi="宋体" w:cs="Arial" w:hint="eastAsia"/>
          <w:kern w:val="0"/>
          <w:sz w:val="24"/>
        </w:rPr>
        <w:t>）被暂停或取消投标资格的；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6</w:t>
      </w:r>
      <w:r>
        <w:rPr>
          <w:rFonts w:ascii="宋体" w:hAnsi="宋体" w:cs="Arial" w:hint="eastAsia"/>
          <w:kern w:val="0"/>
          <w:sz w:val="24"/>
        </w:rPr>
        <w:t>）财产被接管或冻结的；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7</w:t>
      </w:r>
      <w:r>
        <w:rPr>
          <w:rFonts w:ascii="宋体" w:hAnsi="宋体" w:cs="Arial" w:hint="eastAsia"/>
          <w:kern w:val="0"/>
          <w:sz w:val="24"/>
        </w:rPr>
        <w:t>）在最近三年内有骗取中标或严重违约或重大质量问题的；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8</w:t>
      </w:r>
      <w:r>
        <w:rPr>
          <w:rFonts w:ascii="宋体" w:hAnsi="宋体" w:cs="Arial" w:hint="eastAsia"/>
          <w:kern w:val="0"/>
          <w:sz w:val="24"/>
        </w:rPr>
        <w:t>）法律规定的其他情形。</w:t>
      </w:r>
      <w:bookmarkStart w:id="5" w:name="_BookMark_5"/>
      <w:bookmarkEnd w:id="5"/>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6</w:t>
      </w:r>
      <w:r>
        <w:rPr>
          <w:rFonts w:ascii="宋体" w:hAnsi="宋体" w:cs="Arial" w:hint="eastAsia"/>
          <w:kern w:val="0"/>
          <w:sz w:val="24"/>
        </w:rPr>
        <w:t>费用承担</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1.6.1</w:t>
      </w:r>
      <w:r>
        <w:rPr>
          <w:rFonts w:ascii="宋体" w:hAnsi="宋体" w:cs="Arial" w:hint="eastAsia"/>
          <w:kern w:val="0"/>
          <w:sz w:val="24"/>
        </w:rPr>
        <w:t>招标文件费：见投标人须知前附表。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1.6.2</w:t>
      </w:r>
      <w:r>
        <w:rPr>
          <w:rFonts w:ascii="宋体" w:hAnsi="宋体" w:cs="Arial" w:hint="eastAsia"/>
          <w:kern w:val="0"/>
          <w:sz w:val="24"/>
        </w:rPr>
        <w:t>投标人应承担其编制投标文件与递交投标文件所涉及的一切费用，无论投标结果如何，采购人及采购代理机构对上述费用不作任何补偿。采购代理咨询费由中标人支付。</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7</w:t>
      </w:r>
      <w:r>
        <w:rPr>
          <w:rFonts w:ascii="宋体" w:hAnsi="宋体" w:cs="Arial" w:hint="eastAsia"/>
          <w:kern w:val="0"/>
          <w:sz w:val="24"/>
        </w:rPr>
        <w:t>投标保证金：见投标人须知前附表。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1.8</w:t>
      </w:r>
      <w:r>
        <w:rPr>
          <w:rFonts w:ascii="宋体" w:hAnsi="宋体" w:cs="Arial" w:hint="eastAsia"/>
          <w:kern w:val="0"/>
          <w:sz w:val="24"/>
        </w:rPr>
        <w:t>踏勘现场</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8</w:t>
      </w:r>
      <w:r>
        <w:rPr>
          <w:rFonts w:ascii="宋体" w:hAnsi="宋体" w:cs="Arial"/>
          <w:kern w:val="0"/>
          <w:sz w:val="24"/>
        </w:rPr>
        <w:t xml:space="preserve">.1 </w:t>
      </w:r>
      <w:r>
        <w:rPr>
          <w:rFonts w:ascii="宋体" w:hAnsi="宋体" w:cs="Arial" w:hint="eastAsia"/>
          <w:kern w:val="0"/>
          <w:sz w:val="24"/>
        </w:rPr>
        <w:t>投标人须知前附表规定组织踏勘现场的，采购人或采购代理机构按投标人须知前附表规定的时间、地点组织投标人踏勘项目现场。</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8</w:t>
      </w:r>
      <w:r>
        <w:rPr>
          <w:rFonts w:ascii="宋体" w:hAnsi="宋体" w:cs="Arial"/>
          <w:kern w:val="0"/>
          <w:sz w:val="24"/>
        </w:rPr>
        <w:t xml:space="preserve">.2 </w:t>
      </w:r>
      <w:r>
        <w:rPr>
          <w:rFonts w:ascii="宋体" w:hAnsi="宋体" w:cs="Arial" w:hint="eastAsia"/>
          <w:kern w:val="0"/>
          <w:sz w:val="24"/>
        </w:rPr>
        <w:t>投标人踏勘现场发生的费用自理。</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8</w:t>
      </w:r>
      <w:r>
        <w:rPr>
          <w:rFonts w:ascii="宋体" w:hAnsi="宋体" w:cs="Arial"/>
          <w:kern w:val="0"/>
          <w:sz w:val="24"/>
        </w:rPr>
        <w:t xml:space="preserve">.3 </w:t>
      </w:r>
      <w:r>
        <w:rPr>
          <w:rFonts w:ascii="宋体" w:hAnsi="宋体" w:cs="Arial" w:hint="eastAsia"/>
          <w:kern w:val="0"/>
          <w:sz w:val="24"/>
        </w:rPr>
        <w:t>除采购人或采购代理机构的原因外，投标人自行负责在踏勘现场中所发生的人员伤亡和财产损失。</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8</w:t>
      </w:r>
      <w:r>
        <w:rPr>
          <w:rFonts w:ascii="宋体" w:hAnsi="宋体" w:cs="Arial"/>
          <w:kern w:val="0"/>
          <w:sz w:val="24"/>
        </w:rPr>
        <w:t xml:space="preserve">.4 </w:t>
      </w:r>
      <w:r>
        <w:rPr>
          <w:rFonts w:ascii="宋体" w:hAnsi="宋体" w:cs="Arial" w:hint="eastAsia"/>
          <w:kern w:val="0"/>
          <w:sz w:val="24"/>
        </w:rPr>
        <w:t>采购人或采购代理机构在踏勘现场中介绍的项目有关情况，供投标人在编制投标文件时参考，采购人或采购代理机构不对投标人据此作出的判断和决策负责。</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9</w:t>
      </w:r>
      <w:r>
        <w:rPr>
          <w:rFonts w:ascii="宋体" w:hAnsi="宋体" w:cs="Arial" w:hint="eastAsia"/>
          <w:kern w:val="0"/>
          <w:sz w:val="24"/>
        </w:rPr>
        <w:t>招标答疑会和招标澄清答疑要求</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9</w:t>
      </w:r>
      <w:r>
        <w:rPr>
          <w:rFonts w:ascii="宋体" w:hAnsi="宋体" w:cs="Arial"/>
          <w:kern w:val="0"/>
          <w:sz w:val="24"/>
        </w:rPr>
        <w:t xml:space="preserve">.1 </w:t>
      </w:r>
      <w:r>
        <w:rPr>
          <w:rFonts w:ascii="宋体" w:hAnsi="宋体" w:cs="Arial" w:hint="eastAsia"/>
          <w:kern w:val="0"/>
          <w:sz w:val="24"/>
        </w:rPr>
        <w:t>投标人须知前附表规定召开招标答疑会的，采购人或采购代</w:t>
      </w:r>
      <w:r>
        <w:rPr>
          <w:rFonts w:ascii="宋体" w:hAnsi="宋体" w:cs="Arial" w:hint="eastAsia"/>
          <w:kern w:val="0"/>
          <w:sz w:val="24"/>
        </w:rPr>
        <w:t>理机构按照投标人须知前附表规定的时间和地点召开招标答疑会，澄清投标人提出的问题。</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9</w:t>
      </w:r>
      <w:r>
        <w:rPr>
          <w:rFonts w:ascii="宋体" w:hAnsi="宋体" w:cs="Arial"/>
          <w:kern w:val="0"/>
          <w:sz w:val="24"/>
        </w:rPr>
        <w:t xml:space="preserve">.2 </w:t>
      </w:r>
      <w:r>
        <w:rPr>
          <w:rFonts w:ascii="宋体" w:hAnsi="宋体" w:cs="Arial" w:hint="eastAsia"/>
          <w:kern w:val="0"/>
          <w:sz w:val="24"/>
        </w:rPr>
        <w:t>投标人若有疑问，应按投标人须知前附表规定的时间、方式向采购人或采购代理机构提出，要求采购人对招标文件予以澄清。</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9</w:t>
      </w:r>
      <w:r>
        <w:rPr>
          <w:rFonts w:ascii="宋体" w:hAnsi="宋体" w:cs="Arial"/>
          <w:kern w:val="0"/>
          <w:sz w:val="24"/>
        </w:rPr>
        <w:t xml:space="preserve">.3 </w:t>
      </w:r>
      <w:r>
        <w:rPr>
          <w:rFonts w:ascii="宋体" w:hAnsi="宋体" w:cs="Arial" w:hint="eastAsia"/>
          <w:kern w:val="0"/>
          <w:sz w:val="24"/>
        </w:rPr>
        <w:t>采购人或采购代理机构将按照投标人须知前附表规定的时间方式对投标人的疑问作出统一的解答。</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1.10</w:t>
      </w:r>
      <w:r>
        <w:rPr>
          <w:rFonts w:ascii="宋体" w:hAnsi="宋体" w:cs="Arial" w:hint="eastAsia"/>
          <w:kern w:val="0"/>
          <w:sz w:val="24"/>
        </w:rPr>
        <w:t>投标文件份数：见投标人须知前附表。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lastRenderedPageBreak/>
        <w:t>1.11</w:t>
      </w:r>
      <w:r>
        <w:rPr>
          <w:rFonts w:ascii="宋体" w:hAnsi="宋体" w:cs="Arial" w:hint="eastAsia"/>
          <w:kern w:val="0"/>
          <w:sz w:val="24"/>
        </w:rPr>
        <w:t>投标文件递交：见投标人须知前附表。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1.12</w:t>
      </w:r>
      <w:r>
        <w:rPr>
          <w:rFonts w:ascii="宋体" w:hAnsi="宋体" w:cs="Arial" w:hint="eastAsia"/>
          <w:kern w:val="0"/>
          <w:sz w:val="24"/>
        </w:rPr>
        <w:t>开标：见投标人须知前附表。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1.13</w:t>
      </w:r>
      <w:r>
        <w:rPr>
          <w:rFonts w:ascii="宋体" w:hAnsi="宋体" w:cs="Arial" w:hint="eastAsia"/>
          <w:kern w:val="0"/>
          <w:sz w:val="24"/>
        </w:rPr>
        <w:t>投标有效期：见投标人须知前附表。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1.14</w:t>
      </w:r>
      <w:r>
        <w:rPr>
          <w:rFonts w:ascii="宋体" w:hAnsi="宋体" w:cs="Arial" w:hint="eastAsia"/>
          <w:kern w:val="0"/>
          <w:sz w:val="24"/>
        </w:rPr>
        <w:t>招标公告发布媒体：见投标人须知前</w:t>
      </w:r>
      <w:r>
        <w:rPr>
          <w:rFonts w:ascii="宋体" w:hAnsi="宋体" w:cs="Arial" w:hint="eastAsia"/>
          <w:kern w:val="0"/>
          <w:sz w:val="24"/>
        </w:rPr>
        <w:t>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1.15</w:t>
      </w:r>
      <w:r>
        <w:rPr>
          <w:rFonts w:ascii="宋体" w:hAnsi="宋体" w:cs="Arial" w:hint="eastAsia"/>
          <w:kern w:val="0"/>
          <w:sz w:val="24"/>
        </w:rPr>
        <w:t>履约保证金：见投标人须知前附表。</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1.16</w:t>
      </w:r>
      <w:r>
        <w:rPr>
          <w:rFonts w:ascii="宋体" w:hAnsi="宋体" w:cs="Arial" w:hint="eastAsia"/>
          <w:kern w:val="0"/>
          <w:sz w:val="24"/>
        </w:rPr>
        <w:t>保密</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参与招标投标活动的各方应当对招标文件和投标文件中的商业和技术等秘密保密，否则应当承担相应的法律责任。</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17</w:t>
      </w:r>
      <w:r>
        <w:rPr>
          <w:rFonts w:ascii="宋体" w:hAnsi="宋体" w:cs="Arial" w:hint="eastAsia"/>
          <w:kern w:val="0"/>
          <w:sz w:val="24"/>
        </w:rPr>
        <w:t>语言文字</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除专用术语外，与招标投标有关的语言均应当使用中文。必要时专用术语应附有中文注释。</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18</w:t>
      </w:r>
      <w:r>
        <w:rPr>
          <w:rFonts w:ascii="宋体" w:hAnsi="宋体" w:cs="Arial" w:hint="eastAsia"/>
          <w:kern w:val="0"/>
          <w:sz w:val="24"/>
        </w:rPr>
        <w:t>计量单位</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所有计量均采用中华人民共和国法定计量单位。</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19</w:t>
      </w:r>
      <w:r>
        <w:rPr>
          <w:rFonts w:ascii="宋体" w:hAnsi="宋体" w:cs="Arial" w:hint="eastAsia"/>
          <w:kern w:val="0"/>
          <w:sz w:val="24"/>
        </w:rPr>
        <w:t>偏离</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投标文件与招标文件某些要求产生偏离的，偏离应当符合招标文件规定的偏离范围和幅度。</w:t>
      </w:r>
    </w:p>
    <w:p w:rsidR="00DD1008" w:rsidRDefault="003039B0" w:rsidP="00861558">
      <w:pPr>
        <w:tabs>
          <w:tab w:val="center" w:pos="4832"/>
          <w:tab w:val="left" w:pos="7140"/>
        </w:tabs>
        <w:spacing w:line="360" w:lineRule="auto"/>
        <w:ind w:firstLineChars="196" w:firstLine="472"/>
        <w:jc w:val="left"/>
        <w:outlineLvl w:val="1"/>
        <w:rPr>
          <w:rFonts w:ascii="宋体"/>
          <w:b/>
          <w:sz w:val="24"/>
        </w:rPr>
      </w:pPr>
      <w:bookmarkStart w:id="6" w:name="_Toc54363968"/>
      <w:bookmarkStart w:id="7" w:name="_Toc93592750"/>
      <w:r>
        <w:rPr>
          <w:rFonts w:ascii="宋体" w:hAnsi="宋体"/>
          <w:b/>
          <w:sz w:val="24"/>
        </w:rPr>
        <w:t>2</w:t>
      </w:r>
      <w:r>
        <w:rPr>
          <w:rFonts w:ascii="宋体" w:hAnsi="宋体" w:hint="eastAsia"/>
          <w:b/>
          <w:sz w:val="24"/>
        </w:rPr>
        <w:t>．招标文件</w:t>
      </w:r>
      <w:bookmarkEnd w:id="6"/>
      <w:bookmarkEnd w:id="7"/>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2.1 </w:t>
      </w:r>
      <w:r>
        <w:rPr>
          <w:rFonts w:ascii="宋体" w:hAnsi="宋体" w:cs="Arial" w:hint="eastAsia"/>
          <w:kern w:val="0"/>
          <w:sz w:val="24"/>
        </w:rPr>
        <w:t>招标文件的组成</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）投标人须知；</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）评标办法；</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）合同条款及格式；</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）技术标准和要求；</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）投标文件格式；</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）补充条款。</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根据本章第</w:t>
      </w:r>
      <w:r>
        <w:rPr>
          <w:rFonts w:ascii="宋体" w:hAnsi="宋体" w:cs="Arial"/>
          <w:kern w:val="0"/>
          <w:sz w:val="24"/>
        </w:rPr>
        <w:t>2.4</w:t>
      </w:r>
      <w:r>
        <w:rPr>
          <w:rFonts w:ascii="宋体" w:hAnsi="宋体" w:cs="Arial" w:hint="eastAsia"/>
          <w:kern w:val="0"/>
          <w:sz w:val="24"/>
        </w:rPr>
        <w:t>款和第</w:t>
      </w:r>
      <w:r>
        <w:rPr>
          <w:rFonts w:ascii="宋体" w:hAnsi="宋体" w:cs="Arial"/>
          <w:kern w:val="0"/>
          <w:sz w:val="24"/>
        </w:rPr>
        <w:t>2.5</w:t>
      </w:r>
      <w:r>
        <w:rPr>
          <w:rFonts w:ascii="宋体" w:hAnsi="宋体" w:cs="Arial" w:hint="eastAsia"/>
          <w:kern w:val="0"/>
          <w:sz w:val="24"/>
        </w:rPr>
        <w:t>款对招标文件所作的澄清、修改，构成招标文件的组成部分。</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2</w:t>
      </w:r>
      <w:r>
        <w:rPr>
          <w:rFonts w:ascii="宋体" w:hAnsi="宋体" w:cs="Arial" w:hint="eastAsia"/>
          <w:kern w:val="0"/>
          <w:sz w:val="24"/>
        </w:rPr>
        <w:t>招标文件的获取</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凡有意参加并符合投标人须知前附表“投标人资格条件和能力”的投标人，均可在采购代理机构获取招标文件。</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3</w:t>
      </w:r>
      <w:r>
        <w:rPr>
          <w:rFonts w:ascii="宋体" w:hAnsi="宋体" w:cs="Arial" w:hint="eastAsia"/>
          <w:kern w:val="0"/>
          <w:sz w:val="24"/>
        </w:rPr>
        <w:t>招标文件的澄清</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lastRenderedPageBreak/>
        <w:t>2.</w:t>
      </w:r>
      <w:r>
        <w:rPr>
          <w:rFonts w:ascii="宋体" w:hAnsi="宋体" w:cs="Arial" w:hint="eastAsia"/>
          <w:kern w:val="0"/>
          <w:sz w:val="24"/>
        </w:rPr>
        <w:t>3</w:t>
      </w:r>
      <w:r>
        <w:rPr>
          <w:rFonts w:ascii="宋体" w:hAnsi="宋体" w:cs="Arial"/>
          <w:kern w:val="0"/>
          <w:sz w:val="24"/>
        </w:rPr>
        <w:t xml:space="preserve">.1 </w:t>
      </w:r>
      <w:r>
        <w:rPr>
          <w:rFonts w:ascii="宋体" w:hAnsi="宋体" w:cs="Arial" w:hint="eastAsia"/>
          <w:kern w:val="0"/>
          <w:sz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r>
        <w:rPr>
          <w:rFonts w:ascii="宋体" w:hAnsi="宋体" w:cs="Arial" w:hint="eastAsia"/>
          <w:kern w:val="0"/>
          <w:sz w:val="24"/>
        </w:rPr>
        <w:t>。</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3</w:t>
      </w:r>
      <w:r>
        <w:rPr>
          <w:rFonts w:ascii="宋体" w:hAnsi="宋体" w:cs="Arial"/>
          <w:kern w:val="0"/>
          <w:sz w:val="24"/>
        </w:rPr>
        <w:t xml:space="preserve">.2 </w:t>
      </w:r>
      <w:r>
        <w:rPr>
          <w:rFonts w:ascii="宋体" w:hAnsi="宋体" w:cs="Arial" w:hint="eastAsia"/>
          <w:kern w:val="0"/>
          <w:sz w:val="24"/>
        </w:rPr>
        <w:t>招标文件的澄清将按照投标人须知前附表规定的时间、方式发布，但不指明澄清问题的来源。</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hint="eastAsia"/>
          <w:kern w:val="0"/>
          <w:sz w:val="24"/>
        </w:rPr>
        <w:t>招标文件的修改</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.1 </w:t>
      </w:r>
      <w:r>
        <w:rPr>
          <w:rFonts w:ascii="宋体" w:hAnsi="宋体" w:cs="Arial" w:hint="eastAsia"/>
          <w:kern w:val="0"/>
          <w:sz w:val="24"/>
        </w:rPr>
        <w:t>招标文件的修改将按照投标人须知前附表规定的时间、方式发布，但不指明澄清问题的来源。</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.2 </w:t>
      </w:r>
      <w:r>
        <w:rPr>
          <w:rFonts w:ascii="宋体" w:hAnsi="宋体" w:cs="Arial" w:hint="eastAsia"/>
          <w:kern w:val="0"/>
          <w:sz w:val="24"/>
        </w:rPr>
        <w:t>在投标人须知前附表规定的截止时间前，无论出于何种原因，采购代理机构和采购人可主动地或在解答潜在投标人提出的澄清问题时对招标文件进行修改。</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.3 </w:t>
      </w:r>
      <w:r>
        <w:rPr>
          <w:rFonts w:ascii="宋体" w:hAnsi="宋体" w:cs="Arial" w:hint="eastAsia"/>
          <w:kern w:val="0"/>
          <w:sz w:val="24"/>
        </w:rPr>
        <w:t>招标文件的修改部分是招标文件的组成部分对投标人具有约束力。</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.4 </w:t>
      </w:r>
      <w:r>
        <w:rPr>
          <w:rFonts w:ascii="宋体" w:hAnsi="宋体" w:cs="Arial" w:hint="eastAsia"/>
          <w:kern w:val="0"/>
          <w:sz w:val="24"/>
        </w:rPr>
        <w:t>为使投标人准备投标时有充分时间对招标文件的修改部分进行研究，采购人可适当推迟投标截止期。</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.5 </w:t>
      </w:r>
      <w:r>
        <w:rPr>
          <w:rFonts w:ascii="宋体" w:hAnsi="宋体" w:cs="Arial" w:hint="eastAsia"/>
          <w:kern w:val="0"/>
          <w:sz w:val="24"/>
        </w:rPr>
        <w:t>当采购人发放的招标文件及招标文件的答疑文件、修改文件、补充文件前后不一致，发生矛盾情况时，以最后发出的为准。</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.6 </w:t>
      </w:r>
      <w:r>
        <w:rPr>
          <w:rFonts w:ascii="宋体" w:hAnsi="宋体" w:cs="Arial" w:hint="eastAsia"/>
          <w:kern w:val="0"/>
          <w:sz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DD1008" w:rsidRDefault="003039B0" w:rsidP="00861558">
      <w:pPr>
        <w:tabs>
          <w:tab w:val="center" w:pos="4832"/>
          <w:tab w:val="left" w:pos="7140"/>
        </w:tabs>
        <w:spacing w:line="360" w:lineRule="auto"/>
        <w:ind w:firstLineChars="196" w:firstLine="472"/>
        <w:jc w:val="left"/>
        <w:outlineLvl w:val="1"/>
        <w:rPr>
          <w:rFonts w:ascii="宋体"/>
          <w:b/>
          <w:sz w:val="24"/>
        </w:rPr>
      </w:pPr>
      <w:bookmarkStart w:id="8" w:name="_BookMark_6"/>
      <w:bookmarkStart w:id="9" w:name="_Toc54363969"/>
      <w:bookmarkStart w:id="10" w:name="_Toc93592751"/>
      <w:bookmarkEnd w:id="8"/>
      <w:r>
        <w:rPr>
          <w:rFonts w:ascii="宋体" w:hAnsi="宋体"/>
          <w:b/>
          <w:sz w:val="24"/>
        </w:rPr>
        <w:t>3</w:t>
      </w:r>
      <w:r>
        <w:rPr>
          <w:rFonts w:ascii="宋体" w:hAnsi="宋体" w:hint="eastAsia"/>
          <w:b/>
          <w:sz w:val="24"/>
        </w:rPr>
        <w:t>．投标文件</w:t>
      </w:r>
      <w:bookmarkEnd w:id="9"/>
      <w:bookmarkEnd w:id="10"/>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3.1 </w:t>
      </w:r>
      <w:r>
        <w:rPr>
          <w:rFonts w:ascii="宋体" w:hAnsi="宋体" w:cs="Arial" w:hint="eastAsia"/>
          <w:kern w:val="0"/>
          <w:sz w:val="24"/>
        </w:rPr>
        <w:t>投标文件的组成</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3.1.1</w:t>
      </w:r>
      <w:r>
        <w:rPr>
          <w:rFonts w:ascii="宋体" w:hAnsi="宋体" w:cs="Arial" w:hint="eastAsia"/>
          <w:kern w:val="0"/>
          <w:sz w:val="24"/>
        </w:rPr>
        <w:t>投标文件应包括下列内容：</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）投标函</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）投标价格明细表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）备品、备件清单</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4</w:t>
      </w:r>
      <w:r>
        <w:rPr>
          <w:rFonts w:ascii="宋体" w:hAnsi="宋体" w:cs="Arial" w:hint="eastAsia"/>
          <w:kern w:val="0"/>
          <w:sz w:val="24"/>
        </w:rPr>
        <w:t>）技术</w:t>
      </w:r>
      <w:r>
        <w:rPr>
          <w:rFonts w:ascii="宋体" w:hAnsi="宋体" w:cs="Arial" w:hint="eastAsia"/>
          <w:kern w:val="0"/>
          <w:sz w:val="24"/>
        </w:rPr>
        <w:t>条款偏离表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5</w:t>
      </w:r>
      <w:r>
        <w:rPr>
          <w:rFonts w:ascii="宋体" w:hAnsi="宋体" w:cs="Arial" w:hint="eastAsia"/>
          <w:kern w:val="0"/>
          <w:sz w:val="24"/>
        </w:rPr>
        <w:t>）商务条款偏离表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6</w:t>
      </w:r>
      <w:r>
        <w:rPr>
          <w:rFonts w:ascii="宋体" w:hAnsi="宋体" w:cs="Arial" w:hint="eastAsia"/>
          <w:kern w:val="0"/>
          <w:sz w:val="24"/>
        </w:rPr>
        <w:t>）法定代表人身份证明书</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7</w:t>
      </w:r>
      <w:r>
        <w:rPr>
          <w:rFonts w:ascii="宋体" w:hAnsi="宋体" w:cs="Arial" w:hint="eastAsia"/>
          <w:kern w:val="0"/>
          <w:sz w:val="24"/>
        </w:rPr>
        <w:t>）法定代表人授权委托书</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lastRenderedPageBreak/>
        <w:t>（</w:t>
      </w:r>
      <w:r>
        <w:rPr>
          <w:rFonts w:ascii="宋体" w:hAnsi="宋体" w:cs="Arial" w:hint="eastAsia"/>
          <w:kern w:val="0"/>
          <w:sz w:val="24"/>
        </w:rPr>
        <w:t>8</w:t>
      </w:r>
      <w:r>
        <w:rPr>
          <w:rFonts w:ascii="宋体" w:hAnsi="宋体" w:cs="Arial" w:hint="eastAsia"/>
          <w:kern w:val="0"/>
          <w:sz w:val="24"/>
        </w:rPr>
        <w:t>）联合体协议书、联合体主办方声明书（如有）</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9</w:t>
      </w:r>
      <w:r>
        <w:rPr>
          <w:rFonts w:ascii="宋体" w:hAnsi="宋体" w:cs="Arial" w:hint="eastAsia"/>
          <w:kern w:val="0"/>
          <w:sz w:val="24"/>
        </w:rPr>
        <w:t>）制造商资格声明或代理商资格声明</w:t>
      </w:r>
    </w:p>
    <w:p w:rsidR="00DD1008" w:rsidRDefault="003039B0">
      <w:pPr>
        <w:shd w:val="clear" w:color="auto" w:fill="FFFFFF"/>
        <w:snapToGrid w:val="0"/>
        <w:spacing w:line="384" w:lineRule="auto"/>
        <w:ind w:firstLineChars="400" w:firstLine="960"/>
        <w:rPr>
          <w:rFonts w:ascii="宋体" w:hAnsi="宋体"/>
          <w:sz w:val="24"/>
        </w:rPr>
      </w:pPr>
      <w:r>
        <w:rPr>
          <w:rFonts w:ascii="宋体" w:hAnsi="宋体" w:hint="eastAsia"/>
          <w:sz w:val="24"/>
        </w:rPr>
        <w:t>9-1</w:t>
      </w:r>
      <w:r>
        <w:rPr>
          <w:rFonts w:ascii="宋体" w:hAnsi="宋体" w:hint="eastAsia"/>
          <w:sz w:val="24"/>
        </w:rPr>
        <w:t>、投标人基本情况表</w:t>
      </w:r>
    </w:p>
    <w:p w:rsidR="00DD1008" w:rsidRDefault="003039B0">
      <w:pPr>
        <w:shd w:val="clear" w:color="auto" w:fill="FFFFFF"/>
        <w:snapToGrid w:val="0"/>
        <w:spacing w:line="384" w:lineRule="auto"/>
        <w:ind w:firstLineChars="400" w:firstLine="960"/>
        <w:rPr>
          <w:rFonts w:ascii="宋体" w:hAnsi="宋体"/>
          <w:sz w:val="24"/>
        </w:rPr>
      </w:pPr>
      <w:r>
        <w:rPr>
          <w:rFonts w:ascii="宋体" w:hAnsi="宋体" w:hint="eastAsia"/>
          <w:sz w:val="24"/>
        </w:rPr>
        <w:t>9-2</w:t>
      </w:r>
      <w:r>
        <w:rPr>
          <w:rFonts w:ascii="宋体" w:hAnsi="宋体" w:hint="eastAsia"/>
          <w:sz w:val="24"/>
        </w:rPr>
        <w:t>、投标货物生产能力说明（如有时，制造商提供）</w:t>
      </w:r>
    </w:p>
    <w:p w:rsidR="00DD1008" w:rsidRDefault="003039B0">
      <w:pPr>
        <w:shd w:val="clear" w:color="auto" w:fill="FFFFFF"/>
        <w:snapToGrid w:val="0"/>
        <w:spacing w:line="384" w:lineRule="auto"/>
        <w:ind w:firstLineChars="400" w:firstLine="960"/>
        <w:rPr>
          <w:rFonts w:ascii="宋体" w:hAnsi="宋体"/>
          <w:sz w:val="24"/>
        </w:rPr>
      </w:pPr>
      <w:r>
        <w:rPr>
          <w:rFonts w:ascii="宋体" w:hAnsi="宋体" w:hint="eastAsia"/>
          <w:sz w:val="24"/>
        </w:rPr>
        <w:t>9-3</w:t>
      </w:r>
      <w:r>
        <w:rPr>
          <w:rFonts w:ascii="宋体" w:hAnsi="宋体" w:hint="eastAsia"/>
          <w:sz w:val="24"/>
        </w:rPr>
        <w:t>、制造商授权书（如有时，代理商或经销商提供）</w:t>
      </w:r>
    </w:p>
    <w:p w:rsidR="00DD1008" w:rsidRDefault="003039B0">
      <w:pPr>
        <w:shd w:val="clear" w:color="auto" w:fill="FFFFFF"/>
        <w:snapToGrid w:val="0"/>
        <w:spacing w:line="384" w:lineRule="auto"/>
        <w:ind w:firstLineChars="400" w:firstLine="960"/>
        <w:rPr>
          <w:rFonts w:ascii="宋体" w:hAnsi="宋体"/>
          <w:sz w:val="24"/>
        </w:rPr>
      </w:pPr>
      <w:r>
        <w:rPr>
          <w:rFonts w:ascii="宋体" w:hAnsi="宋体" w:hint="eastAsia"/>
          <w:sz w:val="24"/>
        </w:rPr>
        <w:t>9-4</w:t>
      </w:r>
      <w:r>
        <w:rPr>
          <w:rFonts w:ascii="宋体" w:hAnsi="宋体" w:hint="eastAsia"/>
          <w:sz w:val="24"/>
        </w:rPr>
        <w:t>、投标人近年类似供货项目情况表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hint="eastAsia"/>
          <w:kern w:val="0"/>
          <w:sz w:val="24"/>
        </w:rPr>
        <w:t>10</w:t>
      </w:r>
      <w:r>
        <w:rPr>
          <w:rFonts w:ascii="宋体" w:hAnsi="宋体" w:cs="Arial" w:hint="eastAsia"/>
          <w:kern w:val="0"/>
          <w:sz w:val="24"/>
        </w:rPr>
        <w:t>）售后服务承诺书</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1</w:t>
      </w:r>
      <w:r>
        <w:rPr>
          <w:rFonts w:ascii="宋体" w:hAnsi="宋体" w:cs="Arial" w:hint="eastAsia"/>
          <w:kern w:val="0"/>
          <w:sz w:val="24"/>
        </w:rPr>
        <w:t>）技术方案说明书</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2</w:t>
      </w:r>
      <w:r>
        <w:rPr>
          <w:rFonts w:ascii="宋体" w:hAnsi="宋体" w:cs="Arial" w:hint="eastAsia"/>
          <w:kern w:val="0"/>
          <w:sz w:val="24"/>
        </w:rPr>
        <w:t>）</w:t>
      </w:r>
      <w:r>
        <w:rPr>
          <w:rFonts w:ascii="宋体" w:cs="Arial" w:hint="eastAsia"/>
          <w:kern w:val="0"/>
          <w:sz w:val="24"/>
        </w:rPr>
        <w:t>投标保证金证明材料（扫描件）</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3</w:t>
      </w:r>
      <w:r>
        <w:rPr>
          <w:rFonts w:ascii="宋体" w:hAnsi="宋体" w:cs="Arial" w:hint="eastAsia"/>
          <w:kern w:val="0"/>
          <w:sz w:val="24"/>
        </w:rPr>
        <w:t>）其他需要提交的资料（根据招标文件的要求和投标人认为需要提供的资料）</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3.1.2 </w:t>
      </w:r>
      <w:r>
        <w:rPr>
          <w:rFonts w:ascii="宋体" w:hAnsi="宋体" w:cs="Arial" w:hint="eastAsia"/>
          <w:kern w:val="0"/>
          <w:sz w:val="24"/>
        </w:rPr>
        <w:t>投标人须知前附表规定不接受联合体投标的，或投标人没有组成联合体的，投标文件不包括本章第</w:t>
      </w:r>
      <w:r>
        <w:rPr>
          <w:rFonts w:ascii="宋体" w:hAnsi="宋体" w:cs="Arial"/>
          <w:kern w:val="0"/>
          <w:sz w:val="24"/>
        </w:rPr>
        <w:t>3.1.1</w:t>
      </w:r>
      <w:r>
        <w:rPr>
          <w:rFonts w:ascii="宋体" w:hAnsi="宋体" w:cs="Arial" w:hint="eastAsia"/>
          <w:kern w:val="0"/>
          <w:sz w:val="24"/>
        </w:rPr>
        <w:t>（</w:t>
      </w:r>
      <w:r>
        <w:rPr>
          <w:rFonts w:ascii="宋体" w:hAnsi="宋体" w:cs="Arial"/>
          <w:kern w:val="0"/>
          <w:sz w:val="24"/>
        </w:rPr>
        <w:t>7</w:t>
      </w:r>
      <w:r>
        <w:rPr>
          <w:rFonts w:ascii="宋体" w:hAnsi="宋体" w:cs="Arial" w:hint="eastAsia"/>
          <w:kern w:val="0"/>
          <w:sz w:val="24"/>
        </w:rPr>
        <w:t>）款所指的联合体协议书。</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3.2 </w:t>
      </w:r>
      <w:r>
        <w:rPr>
          <w:rFonts w:ascii="宋体" w:hAnsi="宋体" w:cs="Arial" w:hint="eastAsia"/>
          <w:kern w:val="0"/>
          <w:sz w:val="24"/>
        </w:rPr>
        <w:t>投标价格</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3.2.1 </w:t>
      </w:r>
      <w:r>
        <w:rPr>
          <w:rFonts w:ascii="宋体" w:hAnsi="宋体" w:cs="Arial" w:hint="eastAsia"/>
          <w:kern w:val="0"/>
          <w:sz w:val="24"/>
        </w:rPr>
        <w:t>投标人应当按第四章“技术标准和要求”的规定进行报价，并填写第五章“投标文件格式”中的投标价格明细表。</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3.2.2 </w:t>
      </w:r>
      <w:r>
        <w:rPr>
          <w:rFonts w:ascii="宋体" w:hAnsi="宋体" w:cs="Arial" w:hint="eastAsia"/>
          <w:kern w:val="0"/>
          <w:sz w:val="24"/>
        </w:rPr>
        <w:t>投标人的投标价格不能超出本项目采购预算金额。</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3.2.3</w:t>
      </w:r>
      <w:r>
        <w:rPr>
          <w:rFonts w:ascii="宋体" w:hAnsi="宋体" w:cs="Arial" w:hint="eastAsia"/>
          <w:kern w:val="0"/>
          <w:sz w:val="24"/>
        </w:rPr>
        <w:t>投标人的货物只允许有一个报价，采购人不接受有任何选择的报价。</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3.2.4 </w:t>
      </w:r>
      <w:r>
        <w:rPr>
          <w:rFonts w:ascii="宋体" w:hAnsi="宋体" w:cs="Arial" w:hint="eastAsia"/>
          <w:kern w:val="0"/>
          <w:sz w:val="24"/>
        </w:rPr>
        <w:t>投标人在投标截止时间前修改投标函中的投标总价的，应同时修改第五章“投标文件格式”中投标价格明细表中的</w:t>
      </w:r>
      <w:r>
        <w:rPr>
          <w:rFonts w:ascii="宋体" w:hAnsi="宋体" w:cs="Arial" w:hint="eastAsia"/>
          <w:kern w:val="0"/>
          <w:sz w:val="24"/>
        </w:rPr>
        <w:t>相应报价。此修改须符合本章第</w:t>
      </w:r>
      <w:r>
        <w:rPr>
          <w:rFonts w:ascii="宋体" w:hAnsi="宋体" w:cs="Arial"/>
          <w:kern w:val="0"/>
          <w:sz w:val="24"/>
        </w:rPr>
        <w:t>4.3</w:t>
      </w:r>
      <w:r>
        <w:rPr>
          <w:rFonts w:ascii="宋体" w:hAnsi="宋体" w:cs="Arial" w:hint="eastAsia"/>
          <w:kern w:val="0"/>
          <w:sz w:val="24"/>
        </w:rPr>
        <w:t>款的有关要求。</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3.2.5</w:t>
      </w:r>
      <w:r>
        <w:rPr>
          <w:rFonts w:ascii="宋体" w:hAnsi="宋体" w:cs="Arial" w:hint="eastAsia"/>
          <w:kern w:val="0"/>
          <w:sz w:val="24"/>
        </w:rPr>
        <w:t>投标人提供的货物一律用人民币报价。</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3.3 </w:t>
      </w:r>
      <w:r>
        <w:rPr>
          <w:rFonts w:ascii="宋体" w:hAnsi="宋体" w:cs="Arial" w:hint="eastAsia"/>
          <w:kern w:val="0"/>
          <w:sz w:val="24"/>
        </w:rPr>
        <w:t>投标有效期</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3.3.1 </w:t>
      </w:r>
      <w:r>
        <w:rPr>
          <w:rFonts w:ascii="宋体" w:hAnsi="宋体" w:cs="Arial" w:hint="eastAsia"/>
          <w:kern w:val="0"/>
          <w:sz w:val="24"/>
        </w:rPr>
        <w:t>在投标人须知前附表规定的投标有效期内，投标人不得要求撤销或修改其投标文件。</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3.3.2 </w:t>
      </w:r>
      <w:r>
        <w:rPr>
          <w:rFonts w:ascii="宋体" w:hAnsi="宋体" w:cs="Arial" w:hint="eastAsia"/>
          <w:kern w:val="0"/>
          <w:sz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3.3.3 </w:t>
      </w:r>
      <w:r>
        <w:rPr>
          <w:rFonts w:ascii="宋体" w:hAnsi="宋体" w:cs="Arial" w:hint="eastAsia"/>
          <w:kern w:val="0"/>
          <w:sz w:val="24"/>
        </w:rPr>
        <w:t>投标保证金的有效期与投标有效期一致。</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3.4 </w:t>
      </w:r>
      <w:r>
        <w:rPr>
          <w:rFonts w:ascii="宋体" w:hAnsi="宋体" w:cs="Arial" w:hint="eastAsia"/>
          <w:kern w:val="0"/>
          <w:sz w:val="24"/>
        </w:rPr>
        <w:t>投标保证金</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lastRenderedPageBreak/>
        <w:t xml:space="preserve">3.4.1 </w:t>
      </w:r>
      <w:r>
        <w:rPr>
          <w:rFonts w:ascii="宋体" w:hAnsi="宋体" w:cs="Arial" w:hint="eastAsia"/>
          <w:kern w:val="0"/>
          <w:sz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DD1008" w:rsidRDefault="003039B0">
      <w:pPr>
        <w:shd w:val="clear" w:color="auto" w:fill="FFFFFF"/>
        <w:snapToGrid w:val="0"/>
        <w:spacing w:line="384" w:lineRule="auto"/>
        <w:ind w:firstLineChars="150" w:firstLine="360"/>
        <w:rPr>
          <w:rFonts w:ascii="宋体" w:hAnsi="宋体"/>
          <w:sz w:val="24"/>
        </w:rPr>
      </w:pPr>
      <w:r>
        <w:rPr>
          <w:rFonts w:ascii="宋体" w:hAnsi="宋体" w:cs="Arial"/>
          <w:kern w:val="0"/>
          <w:sz w:val="24"/>
        </w:rPr>
        <w:t>3.4.2</w:t>
      </w:r>
      <w:r>
        <w:rPr>
          <w:rFonts w:ascii="宋体" w:hAnsi="宋体" w:hint="eastAsia"/>
          <w:sz w:val="24"/>
        </w:rPr>
        <w:t>投标保证金以支票、汇票、本票或者金融机构、担保机构出具的保函等非现金形式提交至采购代理机构。</w:t>
      </w:r>
    </w:p>
    <w:p w:rsidR="00DD1008" w:rsidRDefault="003039B0" w:rsidP="00861558">
      <w:pPr>
        <w:shd w:val="clear" w:color="auto" w:fill="FFFFFF"/>
        <w:snapToGrid w:val="0"/>
        <w:spacing w:line="384" w:lineRule="auto"/>
        <w:ind w:firstLineChars="150" w:firstLine="361"/>
        <w:rPr>
          <w:rFonts w:ascii="宋体" w:hAnsi="宋体"/>
          <w:b/>
          <w:sz w:val="24"/>
        </w:rPr>
      </w:pPr>
      <w:r>
        <w:rPr>
          <w:rFonts w:ascii="宋体" w:hAnsi="宋体" w:hint="eastAsia"/>
          <w:b/>
          <w:sz w:val="24"/>
        </w:rPr>
        <w:t>采购代理机构名称：新疆瑞和智业工程项目管理有限责任公司</w:t>
      </w:r>
    </w:p>
    <w:p w:rsidR="00DD1008" w:rsidRDefault="003039B0" w:rsidP="00861558">
      <w:pPr>
        <w:shd w:val="clear" w:color="auto" w:fill="FFFFFF"/>
        <w:snapToGrid w:val="0"/>
        <w:spacing w:line="384" w:lineRule="auto"/>
        <w:ind w:firstLineChars="150" w:firstLine="361"/>
        <w:rPr>
          <w:rFonts w:ascii="宋体" w:hAnsi="宋体"/>
          <w:b/>
          <w:sz w:val="24"/>
        </w:rPr>
      </w:pPr>
      <w:r>
        <w:rPr>
          <w:rFonts w:ascii="宋体" w:hAnsi="宋体" w:hint="eastAsia"/>
          <w:b/>
          <w:sz w:val="24"/>
        </w:rPr>
        <w:t>纳税人识别号：</w:t>
      </w:r>
      <w:r>
        <w:rPr>
          <w:rFonts w:ascii="宋体" w:hAnsi="宋体" w:hint="eastAsia"/>
          <w:b/>
          <w:sz w:val="24"/>
        </w:rPr>
        <w:t>91650105MA78C2QQ60</w:t>
      </w:r>
    </w:p>
    <w:p w:rsidR="00DD1008" w:rsidRDefault="003039B0" w:rsidP="00861558">
      <w:pPr>
        <w:shd w:val="clear" w:color="auto" w:fill="FFFFFF"/>
        <w:snapToGrid w:val="0"/>
        <w:spacing w:line="384" w:lineRule="auto"/>
        <w:ind w:firstLineChars="150" w:firstLine="361"/>
        <w:rPr>
          <w:rFonts w:ascii="宋体" w:hAnsi="宋体"/>
          <w:b/>
          <w:sz w:val="24"/>
        </w:rPr>
      </w:pPr>
      <w:r>
        <w:rPr>
          <w:rFonts w:ascii="宋体" w:hAnsi="宋体" w:hint="eastAsia"/>
          <w:b/>
          <w:sz w:val="24"/>
        </w:rPr>
        <w:t>开户行：中国农业银行股份有限公司乌鲁木齐犁铧街（兵团）支行</w:t>
      </w:r>
    </w:p>
    <w:p w:rsidR="00DD1008" w:rsidRDefault="003039B0">
      <w:pPr>
        <w:shd w:val="clear" w:color="auto" w:fill="FFFFFF"/>
        <w:snapToGrid w:val="0"/>
        <w:spacing w:line="384" w:lineRule="auto"/>
        <w:rPr>
          <w:rFonts w:ascii="宋体" w:hAnsi="宋体"/>
          <w:sz w:val="24"/>
        </w:rPr>
      </w:pPr>
      <w:r>
        <w:rPr>
          <w:rFonts w:ascii="宋体" w:hAnsi="宋体" w:hint="eastAsia"/>
          <w:b/>
          <w:sz w:val="24"/>
        </w:rPr>
        <w:t xml:space="preserve">   </w:t>
      </w:r>
      <w:r>
        <w:rPr>
          <w:rFonts w:ascii="宋体" w:hAnsi="宋体" w:hint="eastAsia"/>
          <w:b/>
          <w:sz w:val="24"/>
        </w:rPr>
        <w:t>账号：</w:t>
      </w:r>
      <w:r>
        <w:rPr>
          <w:rFonts w:ascii="宋体" w:hAnsi="宋体" w:hint="eastAsia"/>
          <w:b/>
          <w:sz w:val="24"/>
        </w:rPr>
        <w:t>307032010400</w:t>
      </w:r>
      <w:r>
        <w:rPr>
          <w:rFonts w:ascii="宋体" w:hAnsi="宋体" w:hint="eastAsia"/>
          <w:b/>
          <w:sz w:val="24"/>
        </w:rPr>
        <w:t>08280</w:t>
      </w:r>
    </w:p>
    <w:p w:rsidR="00DD1008" w:rsidRDefault="003039B0">
      <w:pPr>
        <w:shd w:val="clear" w:color="auto" w:fill="FFFFFF"/>
        <w:snapToGrid w:val="0"/>
        <w:spacing w:line="384" w:lineRule="auto"/>
        <w:ind w:firstLineChars="200" w:firstLine="480"/>
        <w:rPr>
          <w:rFonts w:ascii="宋体" w:hAnsi="宋体"/>
          <w:sz w:val="24"/>
        </w:rPr>
      </w:pPr>
      <w:r>
        <w:rPr>
          <w:rFonts w:ascii="宋体" w:hAnsi="宋体" w:cs="Arial"/>
          <w:kern w:val="0"/>
          <w:sz w:val="24"/>
        </w:rPr>
        <w:t>3.4.</w:t>
      </w:r>
      <w:r>
        <w:rPr>
          <w:rFonts w:ascii="宋体" w:hAnsi="宋体" w:cs="Arial" w:hint="eastAsia"/>
          <w:kern w:val="0"/>
          <w:sz w:val="24"/>
        </w:rPr>
        <w:t>3</w:t>
      </w:r>
      <w:r>
        <w:rPr>
          <w:rFonts w:ascii="宋体" w:hAnsi="宋体" w:hint="eastAsia"/>
          <w:sz w:val="24"/>
        </w:rPr>
        <w:t>支付方式：必须确保投标保证金在开标截止时间前到达指定的帐户。</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3.4.</w:t>
      </w:r>
      <w:r>
        <w:rPr>
          <w:rFonts w:ascii="宋体" w:hAnsi="宋体" w:cs="Arial" w:hint="eastAsia"/>
          <w:kern w:val="0"/>
          <w:sz w:val="24"/>
        </w:rPr>
        <w:t>4</w:t>
      </w:r>
      <w:r>
        <w:rPr>
          <w:rFonts w:ascii="宋体" w:hAnsi="宋体" w:cs="Arial" w:hint="eastAsia"/>
          <w:kern w:val="0"/>
          <w:sz w:val="24"/>
        </w:rPr>
        <w:t>投标保证金是为了保护采购人免遭因投标人的行为而蒙受损失。采购人在因投标人的行为受到损害时可根据相关法律规定没收投标人的投标保证金。</w:t>
      </w:r>
    </w:p>
    <w:p w:rsidR="00DD1008" w:rsidRDefault="003039B0">
      <w:pPr>
        <w:widowControl/>
        <w:shd w:val="clear" w:color="auto" w:fill="FFFFFF"/>
        <w:snapToGrid w:val="0"/>
        <w:spacing w:line="360" w:lineRule="auto"/>
        <w:ind w:firstLineChars="200" w:firstLine="480"/>
        <w:rPr>
          <w:rFonts w:ascii="宋体" w:hAnsi="宋体" w:cs="Arial"/>
          <w:color w:val="FF0000"/>
          <w:kern w:val="0"/>
          <w:sz w:val="24"/>
        </w:rPr>
      </w:pPr>
      <w:r>
        <w:rPr>
          <w:rFonts w:ascii="宋体" w:hAnsi="宋体" w:cs="Arial"/>
          <w:kern w:val="0"/>
          <w:sz w:val="24"/>
        </w:rPr>
        <w:t>3.4.</w:t>
      </w:r>
      <w:r>
        <w:rPr>
          <w:rFonts w:ascii="宋体" w:hAnsi="宋体" w:cs="Arial" w:hint="eastAsia"/>
          <w:kern w:val="0"/>
          <w:sz w:val="24"/>
        </w:rPr>
        <w:t>5</w:t>
      </w:r>
      <w:r>
        <w:rPr>
          <w:rFonts w:ascii="宋体" w:hAnsi="宋体" w:cs="Arial" w:hint="eastAsia"/>
          <w:kern w:val="0"/>
          <w:sz w:val="24"/>
        </w:rPr>
        <w:t>采购人</w:t>
      </w:r>
      <w:r>
        <w:rPr>
          <w:rFonts w:ascii="宋体" w:hAnsi="宋体" w:cs="Arial"/>
          <w:kern w:val="0"/>
          <w:sz w:val="24"/>
        </w:rPr>
        <w:t>或者采购代理机构应当自中标通知书发出之日起</w:t>
      </w:r>
      <w:r>
        <w:rPr>
          <w:rFonts w:ascii="宋体" w:hAnsi="宋体" w:cs="Arial"/>
          <w:kern w:val="0"/>
          <w:sz w:val="24"/>
        </w:rPr>
        <w:t>5</w:t>
      </w:r>
      <w:r>
        <w:rPr>
          <w:rFonts w:ascii="宋体" w:hAnsi="宋体" w:cs="Arial"/>
          <w:kern w:val="0"/>
          <w:sz w:val="24"/>
        </w:rPr>
        <w:t>个工作日内退还未中标人的投标保证金，自采购合同签订之日起</w:t>
      </w:r>
      <w:r>
        <w:rPr>
          <w:rFonts w:ascii="宋体" w:hAnsi="宋体" w:cs="Arial"/>
          <w:kern w:val="0"/>
          <w:sz w:val="24"/>
        </w:rPr>
        <w:t>5</w:t>
      </w:r>
      <w:r>
        <w:rPr>
          <w:rFonts w:ascii="宋体" w:hAnsi="宋体" w:cs="Arial"/>
          <w:kern w:val="0"/>
          <w:sz w:val="24"/>
        </w:rPr>
        <w:t>个工作日内退还中标人的投标保证金</w:t>
      </w:r>
      <w:r>
        <w:rPr>
          <w:rFonts w:ascii="宋体" w:hAnsi="宋体" w:cs="Arial" w:hint="eastAsia"/>
          <w:kern w:val="0"/>
          <w:sz w:val="24"/>
        </w:rPr>
        <w:t>。</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3.4.</w:t>
      </w:r>
      <w:r>
        <w:rPr>
          <w:rFonts w:ascii="宋体" w:hAnsi="宋体" w:cs="Arial" w:hint="eastAsia"/>
          <w:kern w:val="0"/>
          <w:sz w:val="24"/>
        </w:rPr>
        <w:t>6</w:t>
      </w:r>
      <w:r>
        <w:rPr>
          <w:rFonts w:ascii="宋体" w:hAnsi="宋体" w:cs="Arial" w:hint="eastAsia"/>
          <w:kern w:val="0"/>
          <w:sz w:val="24"/>
        </w:rPr>
        <w:t>投标保证金有效期与投标有效期一致。</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3.4.</w:t>
      </w:r>
      <w:r>
        <w:rPr>
          <w:rFonts w:ascii="宋体" w:hAnsi="宋体" w:cs="Arial" w:hint="eastAsia"/>
          <w:kern w:val="0"/>
          <w:sz w:val="24"/>
        </w:rPr>
        <w:t>7</w:t>
      </w:r>
      <w:r>
        <w:rPr>
          <w:rFonts w:ascii="宋体" w:hAnsi="宋体" w:cs="Arial" w:hint="eastAsia"/>
          <w:kern w:val="0"/>
          <w:sz w:val="24"/>
        </w:rPr>
        <w:t>有下列情形之一的，投标保证金不予退还：</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）投标人在规定的投标有效期内撤销或修改其投标文件的；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）中标人在收到中标通知书后，无正当理由拒签合同协议书或在签订合同时提出附加条件或者更改合同实质性内容的；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）未按招标文件规定提交履约保证金的。</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 </w:t>
      </w:r>
      <w:r>
        <w:rPr>
          <w:rFonts w:ascii="宋体" w:hAnsi="宋体" w:cs="Arial" w:hint="eastAsia"/>
          <w:kern w:val="0"/>
          <w:sz w:val="24"/>
        </w:rPr>
        <w:t>投标文件的编制</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3.5.1</w:t>
      </w:r>
      <w:r>
        <w:rPr>
          <w:rFonts w:ascii="宋体" w:hAnsi="宋体" w:cs="Arial" w:hint="eastAsia"/>
          <w:kern w:val="0"/>
          <w:sz w:val="24"/>
        </w:rPr>
        <w:t>投标文件应按第五章“投标文件格式”进行编写，如有必要，可以增加附页，作为投标文件的组成部分。</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3.5.2</w:t>
      </w:r>
      <w:r>
        <w:rPr>
          <w:rFonts w:ascii="宋体" w:hAnsi="宋体" w:cs="Arial" w:hint="eastAsia"/>
          <w:kern w:val="0"/>
          <w:sz w:val="24"/>
        </w:rPr>
        <w:t>投标文件应当对招标文件有关招标范围、技术与服务要求等实质性内容做出响应。</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3.5.3 </w:t>
      </w:r>
      <w:r>
        <w:rPr>
          <w:rFonts w:ascii="宋体" w:hAnsi="宋体" w:cs="Arial" w:hint="eastAsia"/>
          <w:kern w:val="0"/>
          <w:sz w:val="24"/>
        </w:rPr>
        <w:t>投标文件要求盖章处均应加盖。</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3.5.4 </w:t>
      </w:r>
      <w:r>
        <w:rPr>
          <w:rFonts w:ascii="宋体" w:hAnsi="宋体" w:cs="Arial" w:hint="eastAsia"/>
          <w:kern w:val="0"/>
          <w:sz w:val="24"/>
        </w:rPr>
        <w:t>投标文件采用</w:t>
      </w:r>
      <w:r>
        <w:rPr>
          <w:rFonts w:ascii="宋体" w:hAnsi="宋体" w:cs="Arial"/>
          <w:kern w:val="0"/>
          <w:sz w:val="24"/>
        </w:rPr>
        <w:t>A4</w:t>
      </w:r>
      <w:r>
        <w:rPr>
          <w:rFonts w:ascii="宋体" w:hAnsi="宋体" w:cs="Arial" w:hint="eastAsia"/>
          <w:kern w:val="0"/>
          <w:sz w:val="24"/>
        </w:rPr>
        <w:t>打印纸。</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3.5.5 </w:t>
      </w:r>
      <w:r>
        <w:rPr>
          <w:rFonts w:ascii="宋体" w:hAnsi="宋体" w:cs="Arial" w:hint="eastAsia"/>
          <w:kern w:val="0"/>
          <w:sz w:val="24"/>
        </w:rPr>
        <w:t>投</w:t>
      </w:r>
      <w:r>
        <w:rPr>
          <w:rFonts w:ascii="宋体" w:hAnsi="宋体" w:cs="Arial" w:hint="eastAsia"/>
          <w:kern w:val="0"/>
          <w:sz w:val="24"/>
        </w:rPr>
        <w:t>标文件可以用蓝黑墨水笔或碳素笔书写</w:t>
      </w:r>
      <w:r>
        <w:rPr>
          <w:rFonts w:ascii="宋体" w:cs="Arial"/>
          <w:kern w:val="0"/>
          <w:sz w:val="24"/>
        </w:rPr>
        <w:t>,</w:t>
      </w:r>
      <w:r>
        <w:rPr>
          <w:rFonts w:ascii="宋体" w:hAnsi="宋体" w:cs="Arial" w:hint="eastAsia"/>
          <w:kern w:val="0"/>
          <w:sz w:val="24"/>
        </w:rPr>
        <w:t>但建议最好采用打印书写方式书写。</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3.5.6 </w:t>
      </w:r>
      <w:r>
        <w:rPr>
          <w:rFonts w:ascii="宋体" w:hAnsi="宋体" w:cs="Arial" w:hint="eastAsia"/>
          <w:kern w:val="0"/>
          <w:sz w:val="24"/>
        </w:rPr>
        <w:t>投标人应按投标人须知前附表规定，编制投标文件“正本”和“副本”份数。封面必须注明“正本”或“副本”字样。</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lastRenderedPageBreak/>
        <w:t xml:space="preserve">3.5.7 </w:t>
      </w:r>
      <w:r>
        <w:rPr>
          <w:rFonts w:ascii="宋体" w:hAnsi="宋体" w:cs="Arial" w:hint="eastAsia"/>
          <w:kern w:val="0"/>
          <w:sz w:val="24"/>
        </w:rPr>
        <w:t>投标文件正本和副本如有不一致之处，以正本为准。</w:t>
      </w:r>
    </w:p>
    <w:p w:rsidR="00DD1008" w:rsidRDefault="003039B0" w:rsidP="00861558">
      <w:pPr>
        <w:tabs>
          <w:tab w:val="center" w:pos="4832"/>
          <w:tab w:val="left" w:pos="7140"/>
        </w:tabs>
        <w:spacing w:line="360" w:lineRule="auto"/>
        <w:ind w:firstLineChars="196" w:firstLine="472"/>
        <w:jc w:val="left"/>
        <w:outlineLvl w:val="1"/>
        <w:rPr>
          <w:rFonts w:ascii="宋体"/>
          <w:b/>
          <w:sz w:val="24"/>
        </w:rPr>
      </w:pPr>
      <w:bookmarkStart w:id="11" w:name="_BookMark_7"/>
      <w:bookmarkStart w:id="12" w:name="_Toc93592752"/>
      <w:bookmarkStart w:id="13" w:name="_Toc54363970"/>
      <w:bookmarkEnd w:id="11"/>
      <w:r>
        <w:rPr>
          <w:rFonts w:ascii="宋体" w:hAnsi="宋体"/>
          <w:b/>
          <w:sz w:val="24"/>
        </w:rPr>
        <w:t>4</w:t>
      </w:r>
      <w:r>
        <w:rPr>
          <w:rFonts w:ascii="宋体" w:hAnsi="宋体" w:hint="eastAsia"/>
          <w:b/>
          <w:sz w:val="24"/>
        </w:rPr>
        <w:t>．投标</w:t>
      </w:r>
      <w:bookmarkEnd w:id="12"/>
      <w:bookmarkEnd w:id="13"/>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4.1 </w:t>
      </w:r>
      <w:r>
        <w:rPr>
          <w:rFonts w:ascii="宋体" w:hAnsi="宋体" w:cs="Arial" w:hint="eastAsia"/>
          <w:b/>
          <w:kern w:val="0"/>
          <w:sz w:val="24"/>
        </w:rPr>
        <w:t>投标文件的密封和标识</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4.1.1</w:t>
      </w:r>
      <w:r>
        <w:rPr>
          <w:rFonts w:ascii="宋体" w:hAnsi="宋体" w:cs="Arial" w:hint="eastAsia"/>
          <w:kern w:val="0"/>
          <w:sz w:val="24"/>
        </w:rPr>
        <w:t>、投标人必须将投标文件密封装袋，并在封袋注明：</w:t>
      </w:r>
      <w:r>
        <w:rPr>
          <w:rFonts w:ascii="宋体" w:hAnsi="宋体" w:cs="Arial" w:hint="eastAsia"/>
          <w:kern w:val="0"/>
          <w:sz w:val="24"/>
        </w:rPr>
        <w:t>XXX</w:t>
      </w:r>
      <w:r>
        <w:rPr>
          <w:rFonts w:ascii="宋体" w:hAnsi="宋体" w:cs="Arial" w:hint="eastAsia"/>
          <w:kern w:val="0"/>
          <w:sz w:val="24"/>
        </w:rPr>
        <w:t>项目投标文件及投标人名称，否则整个投标文件将被视为不响应招标文件，而予以拒绝。</w:t>
      </w:r>
    </w:p>
    <w:p w:rsidR="00DD1008" w:rsidRDefault="003039B0">
      <w:pPr>
        <w:widowControl/>
        <w:shd w:val="clear" w:color="auto" w:fill="FFFFFF"/>
        <w:snapToGrid w:val="0"/>
        <w:spacing w:line="360" w:lineRule="auto"/>
        <w:ind w:firstLineChars="200" w:firstLine="480"/>
        <w:rPr>
          <w:rFonts w:ascii="宋体" w:cs="Arial"/>
          <w:color w:val="FF0000"/>
          <w:kern w:val="0"/>
          <w:sz w:val="24"/>
        </w:rPr>
      </w:pPr>
      <w:r>
        <w:rPr>
          <w:rFonts w:ascii="宋体" w:hAnsi="宋体" w:cs="Arial" w:hint="eastAsia"/>
          <w:kern w:val="0"/>
          <w:sz w:val="24"/>
        </w:rPr>
        <w:t>4.1.2</w:t>
      </w:r>
      <w:r>
        <w:rPr>
          <w:rFonts w:ascii="宋体" w:hAnsi="宋体" w:cs="Arial" w:hint="eastAsia"/>
          <w:kern w:val="0"/>
          <w:sz w:val="24"/>
        </w:rPr>
        <w:t>、投标人必须将投标保证金证明材料单独密封装袋，并在封袋注明：</w:t>
      </w:r>
      <w:r>
        <w:rPr>
          <w:rFonts w:ascii="宋体" w:hAnsi="宋体" w:cs="Arial" w:hint="eastAsia"/>
          <w:kern w:val="0"/>
          <w:sz w:val="24"/>
        </w:rPr>
        <w:t>XXX</w:t>
      </w:r>
      <w:r>
        <w:rPr>
          <w:rFonts w:ascii="宋体" w:hAnsi="宋体" w:cs="Arial" w:hint="eastAsia"/>
          <w:kern w:val="0"/>
          <w:sz w:val="24"/>
        </w:rPr>
        <w:t>项目投标保证金证明材料及投标人名称，否则整个投标文件将被视为不响应招标文件，而予以拒绝。</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4.1.</w:t>
      </w:r>
      <w:r>
        <w:rPr>
          <w:rFonts w:ascii="宋体" w:hAnsi="宋体" w:cs="Arial" w:hint="eastAsia"/>
          <w:kern w:val="0"/>
          <w:sz w:val="24"/>
        </w:rPr>
        <w:t>3</w:t>
      </w:r>
      <w:r>
        <w:rPr>
          <w:rFonts w:ascii="宋体" w:hAnsi="宋体" w:cs="Arial" w:hint="eastAsia"/>
          <w:kern w:val="0"/>
          <w:sz w:val="24"/>
        </w:rPr>
        <w:t>、投标文件封袋及投标保证金证明材料封袋必须在开启处密封，并加盖投标人章以及法定代表人章。否则整个投标文件将被视为不响应招标文件，而予以拒绝。</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4.2 </w:t>
      </w:r>
      <w:r>
        <w:rPr>
          <w:rFonts w:ascii="宋体" w:hAnsi="宋体" w:cs="Arial" w:hint="eastAsia"/>
          <w:kern w:val="0"/>
          <w:sz w:val="24"/>
        </w:rPr>
        <w:t>投标文件的递交</w:t>
      </w:r>
    </w:p>
    <w:p w:rsidR="00DD1008" w:rsidRDefault="003039B0">
      <w:pPr>
        <w:widowControl/>
        <w:shd w:val="clear" w:color="auto" w:fill="FFFFFF"/>
        <w:snapToGrid w:val="0"/>
        <w:spacing w:line="360" w:lineRule="auto"/>
        <w:ind w:firstLineChars="200" w:firstLine="480"/>
        <w:rPr>
          <w:rFonts w:ascii="宋体" w:cs="Arial"/>
          <w:kern w:val="0"/>
          <w:sz w:val="24"/>
        </w:rPr>
      </w:pPr>
      <w:bookmarkStart w:id="14" w:name="_Hlk22461105"/>
      <w:bookmarkStart w:id="15" w:name="_Hlk57105547"/>
      <w:bookmarkStart w:id="16" w:name="_Hlk18820304"/>
      <w:bookmarkStart w:id="17" w:name="_Hlk57105549"/>
      <w:bookmarkStart w:id="18" w:name="_Hlk57105548"/>
      <w:bookmarkStart w:id="19" w:name="_Hlk23651228"/>
      <w:bookmarkStart w:id="20" w:name="_Hlk23746210"/>
      <w:bookmarkStart w:id="21" w:name="_Hlk23651229"/>
      <w:bookmarkStart w:id="22" w:name="_Hlk23651230"/>
      <w:bookmarkStart w:id="23" w:name="_Hlk18820306"/>
      <w:bookmarkStart w:id="24" w:name="_Hlk23746209"/>
      <w:bookmarkStart w:id="25" w:name="_Hlk18820305"/>
      <w:bookmarkStart w:id="26" w:name="_Hlk22461104"/>
      <w:bookmarkStart w:id="27" w:name="_Hlk23746208"/>
      <w:bookmarkStart w:id="28" w:name="_Hlk22461103"/>
      <w:r>
        <w:rPr>
          <w:rFonts w:ascii="宋体" w:hAnsi="宋体" w:cs="Arial"/>
          <w:kern w:val="0"/>
          <w:sz w:val="24"/>
        </w:rPr>
        <w:t>4</w:t>
      </w:r>
      <w:r>
        <w:rPr>
          <w:rFonts w:ascii="宋体" w:cs="Arial"/>
          <w:kern w:val="0"/>
          <w:sz w:val="24"/>
        </w:rPr>
        <w:t>.</w:t>
      </w:r>
      <w:r>
        <w:rPr>
          <w:rFonts w:ascii="宋体" w:hAnsi="宋体" w:cs="Arial"/>
          <w:kern w:val="0"/>
          <w:sz w:val="24"/>
        </w:rPr>
        <w:t>2.1</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宋体" w:hAnsi="宋体" w:cs="Arial" w:hint="eastAsia"/>
          <w:kern w:val="0"/>
          <w:sz w:val="24"/>
        </w:rPr>
        <w:t>、投标人必须按投标人须知前附表规定，将投标文件在截止时间前送至递交地点。违反的将视为整个投标文件不响应招标文件</w:t>
      </w:r>
      <w:r>
        <w:rPr>
          <w:rFonts w:ascii="宋体" w:cs="Arial"/>
          <w:kern w:val="0"/>
          <w:sz w:val="24"/>
        </w:rPr>
        <w:t>,</w:t>
      </w:r>
      <w:r>
        <w:rPr>
          <w:rFonts w:ascii="宋体" w:hAnsi="宋体" w:cs="Arial" w:hint="eastAsia"/>
          <w:kern w:val="0"/>
          <w:sz w:val="24"/>
        </w:rPr>
        <w:t>而予以拒绝。</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4</w:t>
      </w:r>
      <w:r>
        <w:rPr>
          <w:rFonts w:ascii="宋体" w:cs="Arial"/>
          <w:kern w:val="0"/>
          <w:sz w:val="24"/>
        </w:rPr>
        <w:t>.</w:t>
      </w:r>
      <w:r>
        <w:rPr>
          <w:rFonts w:ascii="宋体" w:hAnsi="宋体" w:cs="Arial"/>
          <w:kern w:val="0"/>
          <w:sz w:val="24"/>
        </w:rPr>
        <w:t>2.2</w:t>
      </w:r>
      <w:r>
        <w:rPr>
          <w:rFonts w:ascii="宋体" w:hAnsi="宋体" w:cs="Arial" w:hint="eastAsia"/>
          <w:kern w:val="0"/>
          <w:sz w:val="24"/>
        </w:rPr>
        <w:t>、采购人事先约定延长投标截止时间的，采购人与投标人以前的投标截止期方面的全部权利、责任和义务，将适用延长至新的投标截止期。</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4.2.</w:t>
      </w:r>
      <w:r>
        <w:rPr>
          <w:rFonts w:ascii="宋体" w:hAnsi="宋体" w:cs="Arial" w:hint="eastAsia"/>
          <w:kern w:val="0"/>
          <w:sz w:val="24"/>
        </w:rPr>
        <w:t>3</w:t>
      </w:r>
      <w:r>
        <w:rPr>
          <w:rFonts w:ascii="宋体" w:hAnsi="宋体" w:cs="Arial" w:hint="eastAsia"/>
          <w:kern w:val="0"/>
          <w:sz w:val="24"/>
        </w:rPr>
        <w:t>投标人或其投标文件存在下列情形之一的，采购人对其投标文件不予受理：</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）逾期送达的投标文件；</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）未按本章第</w:t>
      </w:r>
      <w:r>
        <w:rPr>
          <w:rFonts w:ascii="宋体" w:hAnsi="宋体" w:cs="Arial"/>
          <w:kern w:val="0"/>
          <w:sz w:val="24"/>
        </w:rPr>
        <w:t>4.1</w:t>
      </w:r>
      <w:r>
        <w:rPr>
          <w:rFonts w:ascii="宋体" w:hAnsi="宋体" w:cs="Arial" w:hint="eastAsia"/>
          <w:kern w:val="0"/>
          <w:sz w:val="24"/>
        </w:rPr>
        <w:t>款要求密封的投标文件。</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4.3 </w:t>
      </w:r>
      <w:r>
        <w:rPr>
          <w:rFonts w:ascii="宋体" w:hAnsi="宋体" w:cs="Arial" w:hint="eastAsia"/>
          <w:kern w:val="0"/>
          <w:sz w:val="24"/>
        </w:rPr>
        <w:t>投标文件的修改与撤回</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4.3.1 </w:t>
      </w:r>
      <w:r>
        <w:rPr>
          <w:rFonts w:ascii="宋体" w:hAnsi="宋体" w:cs="Arial" w:hint="eastAsia"/>
          <w:kern w:val="0"/>
          <w:sz w:val="24"/>
        </w:rPr>
        <w:t>投标人递交投标文件后，在规定投标截止时间前，可以书面形式向采购人递交修改或撤回其投标文件的通知。</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4.3.2 </w:t>
      </w:r>
      <w:r>
        <w:rPr>
          <w:rFonts w:ascii="宋体" w:hAnsi="宋体" w:cs="Arial" w:hint="eastAsia"/>
          <w:kern w:val="0"/>
          <w:sz w:val="24"/>
        </w:rPr>
        <w:t>修改的内容为投标文件的组成部分。修改的投标文件应按照本招标文件的规定进行编制、密封、</w:t>
      </w:r>
      <w:r>
        <w:rPr>
          <w:rFonts w:ascii="宋体" w:hAnsi="宋体" w:cs="Arial" w:hint="eastAsia"/>
          <w:kern w:val="0"/>
          <w:sz w:val="24"/>
        </w:rPr>
        <w:t>标记和递交，并标明“修改”字样。</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4.4</w:t>
      </w:r>
      <w:r>
        <w:rPr>
          <w:rFonts w:ascii="宋体" w:hAnsi="宋体" w:cs="Arial" w:hint="eastAsia"/>
          <w:kern w:val="0"/>
          <w:sz w:val="24"/>
        </w:rPr>
        <w:t>投标文件格式</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4.4.1 </w:t>
      </w:r>
      <w:r>
        <w:rPr>
          <w:rFonts w:ascii="宋体" w:hAnsi="宋体" w:cs="Arial" w:hint="eastAsia"/>
          <w:kern w:val="0"/>
          <w:sz w:val="24"/>
        </w:rPr>
        <w:t>投标文件格式见第五章。</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4.4.2 </w:t>
      </w:r>
      <w:r>
        <w:rPr>
          <w:rFonts w:ascii="宋体" w:hAnsi="宋体" w:cs="Arial" w:hint="eastAsia"/>
          <w:kern w:val="0"/>
          <w:sz w:val="24"/>
        </w:rPr>
        <w:t>投标人应使用本招标文件后面提供的投标文件格式填写，如不够用时，投标人可按同样格式自行编制和填补，如果本招标文件未提供格式的，投标人可自行编制。</w:t>
      </w:r>
    </w:p>
    <w:p w:rsidR="00DD1008" w:rsidRDefault="003039B0" w:rsidP="00861558">
      <w:pPr>
        <w:tabs>
          <w:tab w:val="center" w:pos="4832"/>
          <w:tab w:val="left" w:pos="7140"/>
        </w:tabs>
        <w:spacing w:line="360" w:lineRule="auto"/>
        <w:ind w:firstLineChars="196" w:firstLine="472"/>
        <w:jc w:val="left"/>
        <w:outlineLvl w:val="1"/>
        <w:rPr>
          <w:rFonts w:ascii="宋体"/>
          <w:b/>
          <w:sz w:val="24"/>
        </w:rPr>
      </w:pPr>
      <w:bookmarkStart w:id="29" w:name="_BookMark_8"/>
      <w:bookmarkStart w:id="30" w:name="_Toc93592753"/>
      <w:bookmarkStart w:id="31" w:name="_Toc54363971"/>
      <w:bookmarkEnd w:id="29"/>
      <w:r>
        <w:rPr>
          <w:rFonts w:ascii="宋体" w:hAnsi="宋体"/>
          <w:b/>
          <w:sz w:val="24"/>
        </w:rPr>
        <w:t>5</w:t>
      </w:r>
      <w:r>
        <w:rPr>
          <w:rFonts w:ascii="宋体" w:hAnsi="宋体" w:hint="eastAsia"/>
          <w:b/>
          <w:sz w:val="24"/>
        </w:rPr>
        <w:t>．开标</w:t>
      </w:r>
      <w:bookmarkEnd w:id="30"/>
      <w:bookmarkEnd w:id="31"/>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5.1 </w:t>
      </w:r>
      <w:r>
        <w:rPr>
          <w:rFonts w:ascii="宋体" w:hAnsi="宋体" w:cs="Arial" w:hint="eastAsia"/>
          <w:kern w:val="0"/>
          <w:sz w:val="24"/>
        </w:rPr>
        <w:t>开标时间和地点</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采购人在投标人须知前附表规定的时间、地点公开开标，并邀请所有投标人的法定代表人或其授权委托人参加。</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lastRenderedPageBreak/>
        <w:t xml:space="preserve">5.2 </w:t>
      </w:r>
      <w:r>
        <w:rPr>
          <w:rFonts w:ascii="宋体" w:hAnsi="宋体" w:cs="Arial" w:hint="eastAsia"/>
          <w:kern w:val="0"/>
          <w:sz w:val="24"/>
        </w:rPr>
        <w:t>开标注意事项</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5.2.1 </w:t>
      </w:r>
      <w:r>
        <w:rPr>
          <w:rFonts w:ascii="宋体" w:hAnsi="宋体" w:cs="Arial" w:hint="eastAsia"/>
          <w:kern w:val="0"/>
          <w:sz w:val="24"/>
        </w:rPr>
        <w:t>投标人法人授权委托人应按时参加开标会并携带一份法定代表人授权委托书及有效身份证明。若是法定代表人参加开标会应携带有效身份证明。</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5.3 </w:t>
      </w:r>
      <w:r>
        <w:rPr>
          <w:rFonts w:ascii="宋体" w:hAnsi="宋体" w:cs="Arial" w:hint="eastAsia"/>
          <w:kern w:val="0"/>
          <w:sz w:val="24"/>
        </w:rPr>
        <w:t>开标程序</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按下列程序进行开标：</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）宣布开标纪律；</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）开标会主持人介绍参加会议的人员；</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）公布在投标截止时间前递交投标文件的投标人名称，并点名确认投标人是否派人到场</w:t>
      </w:r>
      <w:r>
        <w:rPr>
          <w:rFonts w:ascii="宋体" w:hAnsi="宋体" w:cs="Arial"/>
          <w:kern w:val="0"/>
          <w:sz w:val="24"/>
        </w:rPr>
        <w:t>参加开标</w:t>
      </w:r>
      <w:r>
        <w:rPr>
          <w:rFonts w:ascii="宋体" w:hAnsi="宋体" w:cs="Arial" w:hint="eastAsia"/>
          <w:kern w:val="0"/>
          <w:sz w:val="24"/>
        </w:rPr>
        <w:t>，由采购人或监督人查验投标人法定代表人授权委托书及其有效身份证明；如果投标人未派人到场</w:t>
      </w:r>
      <w:r>
        <w:rPr>
          <w:rFonts w:ascii="宋体" w:hAnsi="宋体" w:cs="Arial"/>
          <w:kern w:val="0"/>
          <w:sz w:val="24"/>
        </w:rPr>
        <w:t>参加开标，</w:t>
      </w:r>
      <w:r>
        <w:rPr>
          <w:rFonts w:ascii="宋体" w:hAnsi="宋体" w:cs="Arial" w:hint="eastAsia"/>
          <w:kern w:val="0"/>
          <w:sz w:val="24"/>
        </w:rPr>
        <w:t>则</w:t>
      </w:r>
      <w:r>
        <w:rPr>
          <w:rFonts w:ascii="宋体" w:hAnsi="宋体" w:cs="Arial"/>
          <w:kern w:val="0"/>
          <w:sz w:val="24"/>
        </w:rPr>
        <w:t>视同认可开标结果</w:t>
      </w:r>
      <w:r>
        <w:rPr>
          <w:rFonts w:ascii="宋体" w:hAnsi="宋体" w:cs="Arial" w:hint="eastAsia"/>
          <w:kern w:val="0"/>
          <w:sz w:val="24"/>
        </w:rPr>
        <w:t>；</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）由投标人代表检查投标文件的密封情况；</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）按照规定启封投标文件，公布</w:t>
      </w:r>
      <w:r>
        <w:rPr>
          <w:rFonts w:ascii="宋体" w:hAnsi="宋体" w:cs="Arial" w:hint="eastAsia"/>
          <w:kern w:val="0"/>
          <w:sz w:val="24"/>
        </w:rPr>
        <w:t>投标人名称、投标价格、供货周期等其他实质性内容，并作记录；</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）相关人员在开标记录表上签字；</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7</w:t>
      </w:r>
      <w:r>
        <w:rPr>
          <w:rFonts w:ascii="宋体" w:hAnsi="宋体" w:cs="Arial" w:hint="eastAsia"/>
          <w:kern w:val="0"/>
          <w:sz w:val="24"/>
        </w:rPr>
        <w:t>）开标结束。</w:t>
      </w:r>
    </w:p>
    <w:p w:rsidR="00DD1008" w:rsidRDefault="003039B0" w:rsidP="00861558">
      <w:pPr>
        <w:tabs>
          <w:tab w:val="center" w:pos="4832"/>
          <w:tab w:val="left" w:pos="7140"/>
        </w:tabs>
        <w:spacing w:line="360" w:lineRule="auto"/>
        <w:ind w:firstLineChars="196" w:firstLine="472"/>
        <w:jc w:val="left"/>
        <w:outlineLvl w:val="1"/>
        <w:rPr>
          <w:rFonts w:ascii="宋体"/>
          <w:b/>
          <w:sz w:val="24"/>
        </w:rPr>
      </w:pPr>
      <w:bookmarkStart w:id="32" w:name="_BookMark_9"/>
      <w:bookmarkStart w:id="33" w:name="_Toc93592754"/>
      <w:bookmarkStart w:id="34" w:name="_Toc54363972"/>
      <w:bookmarkEnd w:id="32"/>
      <w:r>
        <w:rPr>
          <w:rFonts w:ascii="宋体" w:hAnsi="宋体"/>
          <w:b/>
          <w:sz w:val="24"/>
        </w:rPr>
        <w:t>6</w:t>
      </w:r>
      <w:r>
        <w:rPr>
          <w:rFonts w:ascii="宋体" w:hAnsi="宋体" w:hint="eastAsia"/>
          <w:b/>
          <w:sz w:val="24"/>
        </w:rPr>
        <w:t>．评标</w:t>
      </w:r>
      <w:bookmarkEnd w:id="33"/>
      <w:bookmarkEnd w:id="34"/>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6.1 </w:t>
      </w:r>
      <w:r>
        <w:rPr>
          <w:rFonts w:ascii="宋体" w:hAnsi="宋体" w:cs="Arial" w:hint="eastAsia"/>
          <w:kern w:val="0"/>
          <w:sz w:val="24"/>
        </w:rPr>
        <w:t>评标委员会</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6.1.1 </w:t>
      </w:r>
      <w:r>
        <w:rPr>
          <w:rFonts w:ascii="宋体" w:hAnsi="宋体" w:cs="Arial" w:hint="eastAsia"/>
          <w:kern w:val="0"/>
          <w:sz w:val="24"/>
        </w:rPr>
        <w:t>评标由采购人按照《政府采购评审专家管理办法》财库〔</w:t>
      </w:r>
      <w:r>
        <w:rPr>
          <w:rFonts w:ascii="宋体" w:hAnsi="宋体" w:cs="Arial" w:hint="eastAsia"/>
          <w:kern w:val="0"/>
          <w:sz w:val="24"/>
        </w:rPr>
        <w:t>2016</w:t>
      </w:r>
      <w:r>
        <w:rPr>
          <w:rFonts w:ascii="宋体" w:hAnsi="宋体" w:cs="Arial" w:hint="eastAsia"/>
          <w:kern w:val="0"/>
          <w:sz w:val="24"/>
        </w:rPr>
        <w:t>〕</w:t>
      </w:r>
      <w:r>
        <w:rPr>
          <w:rFonts w:ascii="宋体" w:hAnsi="宋体" w:cs="Arial" w:hint="eastAsia"/>
          <w:kern w:val="0"/>
          <w:sz w:val="24"/>
        </w:rPr>
        <w:t>198</w:t>
      </w:r>
      <w:r>
        <w:rPr>
          <w:rFonts w:ascii="宋体" w:hAnsi="宋体" w:cs="Arial" w:hint="eastAsia"/>
          <w:kern w:val="0"/>
          <w:sz w:val="24"/>
        </w:rPr>
        <w:t>号，依法组建的评标委员会负责。评标委员会由采购人熟悉相关业务的代表，以及有关技术、经济等方面的专家组成。</w:t>
      </w:r>
    </w:p>
    <w:p w:rsidR="00DD1008" w:rsidRDefault="003039B0">
      <w:pPr>
        <w:widowControl/>
        <w:shd w:val="clear" w:color="auto" w:fill="FFFFFF"/>
        <w:snapToGrid w:val="0"/>
        <w:spacing w:line="360" w:lineRule="auto"/>
        <w:ind w:firstLineChars="200" w:firstLine="480"/>
        <w:rPr>
          <w:rFonts w:ascii="宋体" w:cs="Arial"/>
          <w:color w:val="000000" w:themeColor="text1"/>
          <w:kern w:val="0"/>
          <w:sz w:val="24"/>
        </w:rPr>
      </w:pPr>
      <w:r>
        <w:rPr>
          <w:rFonts w:ascii="宋体" w:hAnsi="宋体" w:cs="Arial" w:hint="eastAsia"/>
          <w:color w:val="000000" w:themeColor="text1"/>
          <w:kern w:val="0"/>
          <w:sz w:val="24"/>
        </w:rPr>
        <w:t>采购人评标代表须具备中级专业技术职称或同等专业水平且从事相关领域工作满</w:t>
      </w:r>
      <w:r>
        <w:rPr>
          <w:rFonts w:ascii="宋体" w:hAnsi="宋体" w:cs="Arial" w:hint="eastAsia"/>
          <w:color w:val="000000" w:themeColor="text1"/>
          <w:kern w:val="0"/>
          <w:sz w:val="24"/>
        </w:rPr>
        <w:t>8</w:t>
      </w:r>
      <w:r>
        <w:rPr>
          <w:rFonts w:ascii="宋体" w:hAnsi="宋体" w:cs="Arial" w:hint="eastAsia"/>
          <w:color w:val="000000" w:themeColor="text1"/>
          <w:kern w:val="0"/>
          <w:sz w:val="24"/>
        </w:rPr>
        <w:t>年</w:t>
      </w:r>
      <w:r>
        <w:rPr>
          <w:rFonts w:ascii="宋体" w:hAnsi="宋体" w:cs="Arial" w:hint="eastAsia"/>
          <w:color w:val="000000" w:themeColor="text1"/>
          <w:kern w:val="0"/>
          <w:sz w:val="24"/>
        </w:rPr>
        <w:t>,</w:t>
      </w:r>
      <w:r>
        <w:rPr>
          <w:rFonts w:ascii="宋体" w:hAnsi="宋体" w:cs="Arial" w:hint="eastAsia"/>
          <w:color w:val="000000" w:themeColor="text1"/>
          <w:kern w:val="0"/>
          <w:sz w:val="24"/>
        </w:rPr>
        <w:t>或者具有高级专业技术职称或同等专业水平。评标委员会负责评标工作，并向采购人提交书面评标报告。</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 xml:space="preserve">6.1.2 </w:t>
      </w:r>
      <w:r>
        <w:rPr>
          <w:rFonts w:ascii="宋体" w:hAnsi="宋体" w:cs="Arial" w:hint="eastAsia"/>
          <w:kern w:val="0"/>
          <w:sz w:val="24"/>
        </w:rPr>
        <w:t>评标委员会成员有下列情形之一的，应当回避：</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w:t>
      </w:r>
      <w:r>
        <w:rPr>
          <w:rFonts w:ascii="宋体" w:cs="Arial" w:hint="eastAsia"/>
          <w:kern w:val="0"/>
          <w:sz w:val="24"/>
        </w:rPr>
        <w:t>参加采购活动前三年内</w:t>
      </w:r>
      <w:r>
        <w:rPr>
          <w:rFonts w:ascii="宋体" w:cs="Arial" w:hint="eastAsia"/>
          <w:kern w:val="0"/>
          <w:sz w:val="24"/>
        </w:rPr>
        <w:t>,</w:t>
      </w:r>
      <w:r>
        <w:rPr>
          <w:rFonts w:ascii="宋体" w:cs="Arial" w:hint="eastAsia"/>
          <w:kern w:val="0"/>
          <w:sz w:val="24"/>
        </w:rPr>
        <w:t>与投标人存在劳动关系</w:t>
      </w:r>
      <w:r>
        <w:rPr>
          <w:rFonts w:ascii="宋体" w:cs="Arial" w:hint="eastAsia"/>
          <w:kern w:val="0"/>
          <w:sz w:val="24"/>
        </w:rPr>
        <w:t>,</w:t>
      </w:r>
      <w:r>
        <w:rPr>
          <w:rFonts w:ascii="宋体" w:cs="Arial" w:hint="eastAsia"/>
          <w:kern w:val="0"/>
          <w:sz w:val="24"/>
        </w:rPr>
        <w:t>或者担任过投标人的董事、监事</w:t>
      </w:r>
      <w:r>
        <w:rPr>
          <w:rFonts w:ascii="宋体" w:cs="Arial" w:hint="eastAsia"/>
          <w:kern w:val="0"/>
          <w:sz w:val="24"/>
        </w:rPr>
        <w:t>,</w:t>
      </w:r>
      <w:r>
        <w:rPr>
          <w:rFonts w:ascii="宋体" w:cs="Arial" w:hint="eastAsia"/>
          <w:kern w:val="0"/>
          <w:sz w:val="24"/>
        </w:rPr>
        <w:t>或者是投标人的控股股东或实际控制人。</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w:t>
      </w:r>
      <w:r>
        <w:rPr>
          <w:rFonts w:ascii="宋体" w:cs="Arial" w:hint="eastAsia"/>
          <w:kern w:val="0"/>
          <w:sz w:val="24"/>
        </w:rPr>
        <w:t>与投标人的法定代表人或者负责人有夫妻、直系血亲、三代以内旁系血亲或者近姻亲关系。</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w:t>
      </w:r>
      <w:r>
        <w:rPr>
          <w:rFonts w:ascii="宋体" w:cs="Arial" w:hint="eastAsia"/>
          <w:kern w:val="0"/>
          <w:sz w:val="24"/>
        </w:rPr>
        <w:t>与投标人有其他可能影响政府采购活动公平、公正</w:t>
      </w:r>
      <w:r>
        <w:rPr>
          <w:rFonts w:ascii="宋体" w:cs="Arial" w:hint="eastAsia"/>
          <w:color w:val="000000" w:themeColor="text1"/>
          <w:kern w:val="0"/>
          <w:sz w:val="24"/>
        </w:rPr>
        <w:t>进行</w:t>
      </w:r>
      <w:r>
        <w:rPr>
          <w:rFonts w:ascii="宋体" w:cs="Arial" w:hint="eastAsia"/>
          <w:kern w:val="0"/>
          <w:sz w:val="24"/>
        </w:rPr>
        <w:t>的关系。</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6.2 </w:t>
      </w:r>
      <w:r>
        <w:rPr>
          <w:rFonts w:ascii="宋体" w:hAnsi="宋体" w:cs="Arial" w:hint="eastAsia"/>
          <w:kern w:val="0"/>
          <w:sz w:val="24"/>
        </w:rPr>
        <w:t>评标原则</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lastRenderedPageBreak/>
        <w:t>评标活动遵循公平、公正、科学和择优的原则。</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6.3 </w:t>
      </w:r>
      <w:r>
        <w:rPr>
          <w:rFonts w:ascii="宋体" w:hAnsi="宋体" w:cs="Arial" w:hint="eastAsia"/>
          <w:kern w:val="0"/>
          <w:sz w:val="24"/>
        </w:rPr>
        <w:t>评标</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评标委员会按照招标文件中规定的方法、评审因素、标准和程序对投标文件进行评审。</w:t>
      </w:r>
    </w:p>
    <w:p w:rsidR="00DD1008" w:rsidRDefault="003039B0" w:rsidP="00861558">
      <w:pPr>
        <w:tabs>
          <w:tab w:val="center" w:pos="4832"/>
          <w:tab w:val="left" w:pos="7140"/>
        </w:tabs>
        <w:spacing w:line="360" w:lineRule="auto"/>
        <w:ind w:firstLineChars="196" w:firstLine="472"/>
        <w:jc w:val="left"/>
        <w:outlineLvl w:val="1"/>
        <w:rPr>
          <w:rFonts w:ascii="宋体"/>
          <w:b/>
          <w:sz w:val="24"/>
        </w:rPr>
      </w:pPr>
      <w:bookmarkStart w:id="35" w:name="_BookMark_10"/>
      <w:bookmarkStart w:id="36" w:name="_Toc54363973"/>
      <w:bookmarkStart w:id="37" w:name="_Toc2961746"/>
      <w:bookmarkStart w:id="38" w:name="_Toc93592755"/>
      <w:bookmarkEnd w:id="35"/>
      <w:r>
        <w:rPr>
          <w:rFonts w:ascii="宋体" w:hAnsi="宋体"/>
          <w:b/>
          <w:sz w:val="24"/>
        </w:rPr>
        <w:t>7</w:t>
      </w:r>
      <w:r>
        <w:rPr>
          <w:rFonts w:ascii="宋体" w:hAnsi="宋体" w:hint="eastAsia"/>
          <w:b/>
          <w:sz w:val="24"/>
        </w:rPr>
        <w:t>．定标及合同授予</w:t>
      </w:r>
      <w:bookmarkEnd w:id="36"/>
      <w:bookmarkEnd w:id="37"/>
      <w:bookmarkEnd w:id="38"/>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7.1 </w:t>
      </w:r>
      <w:r>
        <w:rPr>
          <w:rFonts w:ascii="宋体" w:hAnsi="宋体" w:cs="Arial" w:hint="eastAsia"/>
          <w:kern w:val="0"/>
          <w:sz w:val="24"/>
        </w:rPr>
        <w:t>定标方法</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7.1</w:t>
      </w:r>
      <w:r>
        <w:rPr>
          <w:rFonts w:ascii="宋体" w:hAnsi="宋体" w:cs="Arial"/>
          <w:kern w:val="0"/>
          <w:sz w:val="24"/>
        </w:rPr>
        <w:t xml:space="preserve">.1 </w:t>
      </w:r>
      <w:r>
        <w:rPr>
          <w:rFonts w:ascii="宋体" w:hAnsi="宋体" w:cs="Arial" w:hint="eastAsia"/>
          <w:kern w:val="0"/>
          <w:sz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7.1.</w:t>
      </w:r>
      <w:r>
        <w:rPr>
          <w:rFonts w:ascii="宋体" w:hAnsi="宋体" w:cs="Arial" w:hint="eastAsia"/>
          <w:kern w:val="0"/>
          <w:sz w:val="24"/>
        </w:rPr>
        <w:t>2</w:t>
      </w:r>
      <w:r>
        <w:rPr>
          <w:rFonts w:ascii="宋体" w:hAnsi="宋体" w:cs="Arial" w:hint="eastAsia"/>
          <w:kern w:val="0"/>
          <w:sz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w:t>
      </w:r>
      <w:r>
        <w:rPr>
          <w:rFonts w:ascii="宋体" w:hAnsi="宋体" w:cs="Arial" w:hint="eastAsia"/>
          <w:kern w:val="0"/>
          <w:sz w:val="24"/>
        </w:rPr>
        <w:t>排名依次确定其他中标候选人为中标人。</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7.2 </w:t>
      </w:r>
      <w:r>
        <w:rPr>
          <w:rFonts w:ascii="宋体" w:hAnsi="宋体" w:cs="Arial" w:hint="eastAsia"/>
          <w:kern w:val="0"/>
          <w:sz w:val="24"/>
        </w:rPr>
        <w:t>中标候选人公示</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在中标通知书发出前，中标候选人的情况将在招标公告发布的媒体上公示，公示期不得少于</w:t>
      </w:r>
      <w:r>
        <w:rPr>
          <w:rFonts w:ascii="宋体" w:hAnsi="宋体" w:cs="Arial" w:hint="eastAsia"/>
          <w:kern w:val="0"/>
          <w:sz w:val="24"/>
        </w:rPr>
        <w:t>1</w:t>
      </w:r>
      <w:r>
        <w:rPr>
          <w:rFonts w:ascii="宋体" w:hAnsi="宋体" w:cs="Arial" w:hint="eastAsia"/>
          <w:kern w:val="0"/>
          <w:sz w:val="24"/>
        </w:rPr>
        <w:t>个工作日。</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7.3 </w:t>
      </w:r>
      <w:r>
        <w:rPr>
          <w:rFonts w:ascii="宋体" w:hAnsi="宋体" w:cs="Arial" w:hint="eastAsia"/>
          <w:kern w:val="0"/>
          <w:sz w:val="24"/>
        </w:rPr>
        <w:t>中标通知</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公示期满后，采购人以书面形式向中标人发出中标通知书，并及时通知其它投标人中标结果。</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7.4 </w:t>
      </w:r>
      <w:r>
        <w:rPr>
          <w:rFonts w:ascii="宋体" w:hAnsi="宋体" w:cs="Arial" w:hint="eastAsia"/>
          <w:kern w:val="0"/>
          <w:sz w:val="24"/>
        </w:rPr>
        <w:t>履约保证金</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7.4.1 </w:t>
      </w:r>
      <w:r>
        <w:rPr>
          <w:rFonts w:ascii="宋体" w:hAnsi="宋体" w:cs="Arial" w:hint="eastAsia"/>
          <w:kern w:val="0"/>
          <w:sz w:val="24"/>
        </w:rPr>
        <w:t>在签订合同前，中标人应按投标人须知前附表规定的金额、形式向采购人提交履约保证金。联合体中标的，其履约保证金由牵头人提交，并应符合投标人须知前附表的规定。</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7.4.2 </w:t>
      </w:r>
      <w:r>
        <w:rPr>
          <w:rFonts w:ascii="宋体" w:hAnsi="宋体" w:cs="Arial" w:hint="eastAsia"/>
          <w:kern w:val="0"/>
          <w:sz w:val="24"/>
        </w:rPr>
        <w:t>中标人不能按本章第</w:t>
      </w:r>
      <w:r>
        <w:rPr>
          <w:rFonts w:ascii="宋体" w:hAnsi="宋体" w:cs="Arial"/>
          <w:kern w:val="0"/>
          <w:sz w:val="24"/>
        </w:rPr>
        <w:t>7.4.1</w:t>
      </w:r>
      <w:r>
        <w:rPr>
          <w:rFonts w:ascii="宋体" w:hAnsi="宋体" w:cs="Arial" w:hint="eastAsia"/>
          <w:kern w:val="0"/>
          <w:sz w:val="24"/>
        </w:rPr>
        <w:t>款要求提交履约保证金的，视为放弃中标，其投标保证金不予退还；给采购人造成的损失超过投标保证金数额的，中标人还应当对超过部分予以赔偿。</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7.5 </w:t>
      </w:r>
      <w:r>
        <w:rPr>
          <w:rFonts w:ascii="宋体" w:hAnsi="宋体" w:cs="Arial" w:hint="eastAsia"/>
          <w:kern w:val="0"/>
          <w:sz w:val="24"/>
        </w:rPr>
        <w:t>签订合同</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7.5.1</w:t>
      </w:r>
      <w:r>
        <w:rPr>
          <w:rFonts w:ascii="宋体" w:cs="Arial" w:hint="eastAsia"/>
          <w:kern w:val="0"/>
          <w:sz w:val="24"/>
        </w:rPr>
        <w:t>采购人应当自中标通知书发出之日起</w:t>
      </w:r>
      <w:r>
        <w:rPr>
          <w:rFonts w:ascii="宋体" w:cs="Arial" w:hint="eastAsia"/>
          <w:kern w:val="0"/>
          <w:sz w:val="24"/>
        </w:rPr>
        <w:t>30</w:t>
      </w:r>
      <w:r>
        <w:rPr>
          <w:rFonts w:ascii="宋体" w:cs="Arial" w:hint="eastAsia"/>
          <w:kern w:val="0"/>
          <w:sz w:val="24"/>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7.5.2</w:t>
      </w:r>
      <w:r>
        <w:rPr>
          <w:rFonts w:ascii="宋体" w:hAnsi="宋体" w:cs="Arial" w:hint="eastAsia"/>
          <w:kern w:val="0"/>
          <w:sz w:val="24"/>
        </w:rPr>
        <w:t>发出中标通知书后，采购人无正当理由拒签合同的，给中标人造成损失的，还应当赔偿中标人损失。</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cs="Arial"/>
          <w:kern w:val="0"/>
          <w:sz w:val="24"/>
        </w:rPr>
        <w:lastRenderedPageBreak/>
        <w:t>7.5.</w:t>
      </w:r>
      <w:r>
        <w:rPr>
          <w:rFonts w:ascii="宋体" w:cs="Arial" w:hint="eastAsia"/>
          <w:kern w:val="0"/>
          <w:sz w:val="24"/>
        </w:rPr>
        <w:t>3</w:t>
      </w:r>
      <w:r>
        <w:rPr>
          <w:rFonts w:ascii="宋体" w:cs="Arial" w:hint="eastAsia"/>
          <w:kern w:val="0"/>
          <w:sz w:val="24"/>
        </w:rPr>
        <w:t>发出中标通知书后，中标人无正当理由拒签合同的，采购人取消其中标资格，其投标保证金不予退还；给采购人造成的损失超过投标保证金数额的，中标人还应当对超过部分予以赔偿。</w:t>
      </w:r>
    </w:p>
    <w:p w:rsidR="00DD1008" w:rsidRDefault="003039B0" w:rsidP="00861558">
      <w:pPr>
        <w:tabs>
          <w:tab w:val="center" w:pos="4832"/>
          <w:tab w:val="left" w:pos="7140"/>
        </w:tabs>
        <w:spacing w:line="360" w:lineRule="auto"/>
        <w:ind w:firstLineChars="196" w:firstLine="472"/>
        <w:jc w:val="left"/>
        <w:outlineLvl w:val="1"/>
        <w:rPr>
          <w:rFonts w:ascii="宋体"/>
          <w:b/>
          <w:sz w:val="24"/>
        </w:rPr>
      </w:pPr>
      <w:bookmarkStart w:id="39" w:name="_BookMark_11"/>
      <w:bookmarkStart w:id="40" w:name="_Toc93592756"/>
      <w:bookmarkStart w:id="41" w:name="_Toc54363974"/>
      <w:bookmarkStart w:id="42" w:name="_Toc2961747"/>
      <w:bookmarkEnd w:id="39"/>
      <w:r>
        <w:rPr>
          <w:rFonts w:ascii="宋体" w:hAnsi="宋体"/>
          <w:b/>
          <w:sz w:val="24"/>
        </w:rPr>
        <w:t>8</w:t>
      </w:r>
      <w:r>
        <w:rPr>
          <w:rFonts w:ascii="宋体" w:hAnsi="宋体" w:hint="eastAsia"/>
          <w:b/>
          <w:sz w:val="24"/>
        </w:rPr>
        <w:t>．纪律和监督</w:t>
      </w:r>
      <w:bookmarkEnd w:id="40"/>
      <w:bookmarkEnd w:id="41"/>
      <w:bookmarkEnd w:id="42"/>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8.1 </w:t>
      </w:r>
      <w:r>
        <w:rPr>
          <w:rFonts w:ascii="宋体" w:hAnsi="宋体" w:cs="Arial" w:hint="eastAsia"/>
          <w:kern w:val="0"/>
          <w:sz w:val="24"/>
        </w:rPr>
        <w:t>对采购人的纪律要求</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采购人不得泄漏招标投标活动中应当保密的情况和资料，不得与投标人串通损害国家利益、社会公共利益或者他人合法权益。</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8.2 </w:t>
      </w:r>
      <w:r>
        <w:rPr>
          <w:rFonts w:ascii="宋体" w:hAnsi="宋体" w:cs="Arial" w:hint="eastAsia"/>
          <w:kern w:val="0"/>
          <w:sz w:val="24"/>
        </w:rPr>
        <w:t>对投标人的纪律要求</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投标人不得相互串通投标或者与采购人串通投标，不得向采购人或者评标委员会成员行贿谋取中标，不得以他人名义投标或者以其他方式弄虚作假骗取中标；投标人不得以任何方式干扰</w:t>
      </w:r>
      <w:r>
        <w:rPr>
          <w:rFonts w:ascii="宋体" w:hAnsi="宋体" w:cs="Arial" w:hint="eastAsia"/>
          <w:kern w:val="0"/>
          <w:sz w:val="24"/>
        </w:rPr>
        <w:t>、影响评标工作。</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8.3 </w:t>
      </w:r>
      <w:r>
        <w:rPr>
          <w:rFonts w:ascii="宋体" w:hAnsi="宋体" w:cs="Arial" w:hint="eastAsia"/>
          <w:kern w:val="0"/>
          <w:sz w:val="24"/>
        </w:rPr>
        <w:t>对评标委员会成员的纪律要求</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8.4 </w:t>
      </w:r>
      <w:r>
        <w:rPr>
          <w:rFonts w:ascii="宋体" w:hAnsi="宋体" w:cs="Arial" w:hint="eastAsia"/>
          <w:kern w:val="0"/>
          <w:sz w:val="24"/>
        </w:rPr>
        <w:t>对与评标活动有关的工作人员的纪律要求</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与评标活动有关的工作人员不得收受他人的财物或者其他好处，不得向他人透漏对投标文件的评审和比较、中标候选人的推荐情况以及评标有关的其他情况。在评标活动中，与评标活动有关的</w:t>
      </w:r>
      <w:r>
        <w:rPr>
          <w:rFonts w:ascii="宋体" w:hAnsi="宋体" w:cs="Arial" w:hint="eastAsia"/>
          <w:kern w:val="0"/>
          <w:sz w:val="24"/>
        </w:rPr>
        <w:t>工作人员不得擅离职守，影响评标程序正常进行。</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8.5 </w:t>
      </w:r>
      <w:r>
        <w:rPr>
          <w:rFonts w:ascii="宋体" w:hAnsi="宋体" w:cs="Arial" w:hint="eastAsia"/>
          <w:kern w:val="0"/>
          <w:sz w:val="24"/>
        </w:rPr>
        <w:t>监督</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本项目的招标投标活动及其相关当事人应当接受有管辖权的监督部门依法实施的监督。</w:t>
      </w:r>
      <w:bookmarkStart w:id="43" w:name="_BookMark_12"/>
      <w:bookmarkEnd w:id="43"/>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 xml:space="preserve">8.6 </w:t>
      </w:r>
      <w:r>
        <w:rPr>
          <w:rFonts w:ascii="宋体" w:hAnsi="宋体" w:cs="Arial" w:hint="eastAsia"/>
          <w:kern w:val="0"/>
          <w:sz w:val="24"/>
        </w:rPr>
        <w:t>质疑</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cs="Arial" w:hint="eastAsia"/>
          <w:kern w:val="0"/>
          <w:sz w:val="24"/>
        </w:rPr>
        <w:t xml:space="preserve">8.6.1 </w:t>
      </w:r>
      <w:r>
        <w:rPr>
          <w:rFonts w:ascii="宋体" w:cs="Arial" w:hint="eastAsia"/>
          <w:kern w:val="0"/>
          <w:sz w:val="24"/>
        </w:rPr>
        <w:t>投标人若有质疑须</w:t>
      </w:r>
      <w:r>
        <w:rPr>
          <w:rFonts w:ascii="Arial" w:hAnsi="Arial" w:cs="Arial"/>
          <w:kern w:val="0"/>
          <w:sz w:val="24"/>
        </w:rPr>
        <w:t>在法定质疑期内一次性提出针对同一采购程序环节的质疑。</w:t>
      </w:r>
    </w:p>
    <w:p w:rsidR="00DD1008" w:rsidRDefault="003039B0">
      <w:pPr>
        <w:widowControl/>
        <w:shd w:val="clear" w:color="auto" w:fill="FFFFFF"/>
        <w:snapToGrid w:val="0"/>
        <w:spacing w:line="360" w:lineRule="auto"/>
        <w:ind w:firstLineChars="200" w:firstLine="480"/>
        <w:rPr>
          <w:rFonts w:ascii="宋体" w:cs="Arial"/>
          <w:kern w:val="0"/>
          <w:sz w:val="24"/>
        </w:rPr>
      </w:pPr>
      <w:r>
        <w:rPr>
          <w:rFonts w:ascii="宋体" w:cs="Arial" w:hint="eastAsia"/>
          <w:kern w:val="0"/>
          <w:sz w:val="24"/>
        </w:rPr>
        <w:t xml:space="preserve">8.6.2 </w:t>
      </w:r>
      <w:r>
        <w:rPr>
          <w:rFonts w:ascii="宋体" w:cs="Arial" w:hint="eastAsia"/>
          <w:kern w:val="0"/>
          <w:sz w:val="24"/>
        </w:rPr>
        <w:t>投标人对招标文件若有质疑，详见投标人须知前附表第</w:t>
      </w:r>
      <w:r>
        <w:rPr>
          <w:rFonts w:ascii="宋体" w:cs="Arial" w:hint="eastAsia"/>
          <w:kern w:val="0"/>
          <w:sz w:val="24"/>
        </w:rPr>
        <w:t>9</w:t>
      </w:r>
      <w:r>
        <w:rPr>
          <w:rFonts w:ascii="宋体" w:cs="Arial" w:hint="eastAsia"/>
          <w:kern w:val="0"/>
          <w:sz w:val="24"/>
        </w:rPr>
        <w:t>条。</w:t>
      </w:r>
    </w:p>
    <w:p w:rsidR="00DD1008" w:rsidRDefault="003039B0">
      <w:pPr>
        <w:spacing w:line="560" w:lineRule="exact"/>
        <w:ind w:leftChars="342" w:left="718"/>
        <w:rPr>
          <w:rFonts w:ascii="宋体" w:hAnsi="宋体" w:cs="宋体"/>
          <w:sz w:val="28"/>
          <w:szCs w:val="28"/>
        </w:rPr>
        <w:sectPr w:rsidR="00DD1008">
          <w:footerReference w:type="default" r:id="rId10"/>
          <w:pgSz w:w="11906" w:h="16838"/>
          <w:pgMar w:top="1440" w:right="1080" w:bottom="1440" w:left="1080" w:header="851" w:footer="992" w:gutter="0"/>
          <w:pgNumType w:start="1"/>
          <w:cols w:space="720"/>
          <w:docGrid w:type="linesAndChars" w:linePitch="312"/>
        </w:sectPr>
      </w:pPr>
      <w:r>
        <w:rPr>
          <w:rFonts w:ascii="宋体" w:cs="Arial" w:hint="eastAsia"/>
          <w:kern w:val="0"/>
          <w:sz w:val="24"/>
        </w:rPr>
        <w:t>8.6.3</w:t>
      </w:r>
      <w:r>
        <w:rPr>
          <w:rFonts w:ascii="宋体" w:cs="Arial" w:hint="eastAsia"/>
          <w:kern w:val="0"/>
          <w:sz w:val="24"/>
        </w:rPr>
        <w:t>投标人对</w:t>
      </w:r>
      <w:r>
        <w:rPr>
          <w:rFonts w:ascii="Arial" w:hAnsi="Arial" w:cs="Arial" w:hint="eastAsia"/>
          <w:kern w:val="0"/>
          <w:sz w:val="24"/>
        </w:rPr>
        <w:t>招标</w:t>
      </w:r>
      <w:r>
        <w:rPr>
          <w:rFonts w:ascii="Arial" w:hAnsi="Arial" w:cs="Arial"/>
          <w:kern w:val="0"/>
          <w:sz w:val="24"/>
        </w:rPr>
        <w:t>过程、中标结果</w:t>
      </w:r>
      <w:r>
        <w:rPr>
          <w:rFonts w:ascii="宋体" w:cs="Arial" w:hint="eastAsia"/>
          <w:kern w:val="0"/>
          <w:sz w:val="24"/>
        </w:rPr>
        <w:t>若有质疑，须在</w:t>
      </w:r>
      <w:r>
        <w:rPr>
          <w:rFonts w:ascii="宋体" w:cs="Arial"/>
          <w:kern w:val="0"/>
          <w:sz w:val="24"/>
        </w:rPr>
        <w:t>7</w:t>
      </w:r>
      <w:r>
        <w:rPr>
          <w:rFonts w:ascii="宋体" w:cs="Arial"/>
          <w:kern w:val="0"/>
          <w:sz w:val="24"/>
        </w:rPr>
        <w:t>个工作日内，</w:t>
      </w:r>
      <w:r>
        <w:rPr>
          <w:rFonts w:ascii="宋体" w:cs="Arial" w:hint="eastAsia"/>
          <w:kern w:val="0"/>
          <w:sz w:val="24"/>
        </w:rPr>
        <w:t>以书面加盖公章的形式</w:t>
      </w:r>
      <w:r>
        <w:rPr>
          <w:rFonts w:ascii="宋体" w:cs="Arial"/>
          <w:kern w:val="0"/>
          <w:sz w:val="24"/>
        </w:rPr>
        <w:t>一次性提出</w:t>
      </w:r>
      <w:r>
        <w:rPr>
          <w:rFonts w:ascii="宋体" w:cs="Arial" w:hint="eastAsia"/>
          <w:kern w:val="0"/>
          <w:sz w:val="24"/>
        </w:rPr>
        <w:t>递交至</w:t>
      </w:r>
      <w:r>
        <w:rPr>
          <w:rFonts w:ascii="宋体" w:cs="Arial"/>
          <w:bCs/>
          <w:kern w:val="0"/>
          <w:sz w:val="24"/>
        </w:rPr>
        <w:t>新疆瑞和智业工程项目管理有限责任公司</w:t>
      </w:r>
      <w:r>
        <w:rPr>
          <w:rFonts w:ascii="宋体" w:cs="Arial" w:hint="eastAsia"/>
          <w:kern w:val="0"/>
          <w:sz w:val="24"/>
        </w:rPr>
        <w:t>，春生，</w:t>
      </w:r>
      <w:r>
        <w:rPr>
          <w:rFonts w:ascii="宋体" w:cs="Arial" w:hint="eastAsia"/>
          <w:kern w:val="0"/>
          <w:sz w:val="24"/>
        </w:rPr>
        <w:t>17699910892</w:t>
      </w:r>
      <w:r>
        <w:rPr>
          <w:rFonts w:ascii="宋体" w:hAnsi="宋体" w:cs="宋体" w:hint="eastAsia"/>
          <w:sz w:val="24"/>
        </w:rPr>
        <w:t>。</w:t>
      </w:r>
    </w:p>
    <w:p w:rsidR="00DD1008" w:rsidRDefault="003039B0">
      <w:pPr>
        <w:pStyle w:val="1"/>
        <w:spacing w:before="100" w:after="100"/>
        <w:jc w:val="center"/>
        <w:rPr>
          <w:sz w:val="28"/>
          <w:szCs w:val="28"/>
        </w:rPr>
      </w:pPr>
      <w:bookmarkStart w:id="44" w:name="_Toc93592757"/>
      <w:r>
        <w:rPr>
          <w:rFonts w:hint="eastAsia"/>
          <w:sz w:val="28"/>
          <w:szCs w:val="28"/>
        </w:rPr>
        <w:lastRenderedPageBreak/>
        <w:t>第四章</w:t>
      </w:r>
      <w:r>
        <w:rPr>
          <w:rFonts w:hint="eastAsia"/>
          <w:sz w:val="28"/>
          <w:szCs w:val="28"/>
        </w:rPr>
        <w:t xml:space="preserve"> </w:t>
      </w:r>
      <w:r>
        <w:rPr>
          <w:rFonts w:hint="eastAsia"/>
          <w:sz w:val="28"/>
          <w:szCs w:val="28"/>
        </w:rPr>
        <w:t>项目说明和采购需求</w:t>
      </w:r>
      <w:bookmarkEnd w:id="44"/>
    </w:p>
    <w:tbl>
      <w:tblPr>
        <w:tblW w:w="0" w:type="auto"/>
        <w:tblLook w:val="04A0"/>
      </w:tblPr>
      <w:tblGrid>
        <w:gridCol w:w="503"/>
        <w:gridCol w:w="935"/>
        <w:gridCol w:w="732"/>
        <w:gridCol w:w="616"/>
        <w:gridCol w:w="6500"/>
      </w:tblGrid>
      <w:tr w:rsidR="00DD1008">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黑体" w:eastAsia="黑体" w:hAnsi="黑体" w:cs="宋体"/>
                <w:kern w:val="0"/>
                <w:sz w:val="20"/>
                <w:szCs w:val="20"/>
              </w:rPr>
            </w:pPr>
            <w:r>
              <w:rPr>
                <w:rFonts w:ascii="黑体" w:eastAsia="黑体" w:hAnsi="黑体" w:cs="宋体" w:hint="eastAsia"/>
                <w:kern w:val="0"/>
                <w:sz w:val="20"/>
                <w:szCs w:val="20"/>
              </w:rPr>
              <w:t>序号</w:t>
            </w:r>
          </w:p>
        </w:tc>
        <w:tc>
          <w:tcPr>
            <w:tcW w:w="0" w:type="auto"/>
            <w:tcBorders>
              <w:top w:val="single" w:sz="4" w:space="0" w:color="auto"/>
              <w:left w:val="nil"/>
              <w:bottom w:val="single" w:sz="4" w:space="0" w:color="auto"/>
              <w:right w:val="single" w:sz="4" w:space="0" w:color="auto"/>
            </w:tcBorders>
            <w:shd w:val="clear" w:color="auto" w:fill="auto"/>
            <w:vAlign w:val="center"/>
          </w:tcPr>
          <w:p w:rsidR="00DD1008" w:rsidRDefault="003039B0">
            <w:pPr>
              <w:widowControl/>
              <w:jc w:val="center"/>
              <w:rPr>
                <w:rFonts w:ascii="黑体" w:eastAsia="黑体" w:hAnsi="黑体" w:cs="宋体"/>
                <w:kern w:val="0"/>
                <w:sz w:val="20"/>
                <w:szCs w:val="20"/>
              </w:rPr>
            </w:pPr>
            <w:r>
              <w:rPr>
                <w:rFonts w:ascii="黑体" w:eastAsia="黑体" w:hAnsi="黑体" w:cs="宋体" w:hint="eastAsia"/>
                <w:kern w:val="0"/>
                <w:sz w:val="20"/>
                <w:szCs w:val="20"/>
              </w:rPr>
              <w:t>产品名称</w:t>
            </w:r>
          </w:p>
        </w:tc>
        <w:tc>
          <w:tcPr>
            <w:tcW w:w="0" w:type="auto"/>
            <w:tcBorders>
              <w:top w:val="single" w:sz="4" w:space="0" w:color="auto"/>
              <w:left w:val="nil"/>
              <w:bottom w:val="single" w:sz="4" w:space="0" w:color="auto"/>
              <w:right w:val="single" w:sz="4" w:space="0" w:color="auto"/>
            </w:tcBorders>
            <w:shd w:val="clear" w:color="auto" w:fill="auto"/>
            <w:vAlign w:val="center"/>
          </w:tcPr>
          <w:p w:rsidR="00DD1008" w:rsidRDefault="003039B0">
            <w:pPr>
              <w:widowControl/>
              <w:jc w:val="center"/>
              <w:rPr>
                <w:rFonts w:ascii="黑体" w:eastAsia="黑体" w:hAnsi="黑体" w:cs="宋体"/>
                <w:kern w:val="0"/>
                <w:sz w:val="20"/>
                <w:szCs w:val="20"/>
              </w:rPr>
            </w:pPr>
            <w:r>
              <w:rPr>
                <w:rFonts w:ascii="黑体" w:eastAsia="黑体" w:hAnsi="黑体" w:cs="宋体" w:hint="eastAsia"/>
                <w:kern w:val="0"/>
                <w:sz w:val="20"/>
                <w:szCs w:val="20"/>
              </w:rPr>
              <w:t>规格型号</w:t>
            </w:r>
          </w:p>
        </w:tc>
        <w:tc>
          <w:tcPr>
            <w:tcW w:w="0" w:type="auto"/>
            <w:tcBorders>
              <w:top w:val="single" w:sz="4" w:space="0" w:color="auto"/>
              <w:left w:val="nil"/>
              <w:bottom w:val="single" w:sz="4" w:space="0" w:color="auto"/>
              <w:right w:val="single" w:sz="4" w:space="0" w:color="auto"/>
            </w:tcBorders>
            <w:shd w:val="clear" w:color="auto" w:fill="auto"/>
            <w:vAlign w:val="center"/>
          </w:tcPr>
          <w:p w:rsidR="00DD1008" w:rsidRDefault="003039B0">
            <w:pPr>
              <w:widowControl/>
              <w:jc w:val="center"/>
              <w:rPr>
                <w:rFonts w:ascii="黑体" w:eastAsia="黑体" w:hAnsi="黑体" w:cs="宋体"/>
                <w:kern w:val="0"/>
                <w:sz w:val="20"/>
                <w:szCs w:val="20"/>
              </w:rPr>
            </w:pPr>
            <w:r>
              <w:rPr>
                <w:rFonts w:ascii="黑体" w:eastAsia="黑体" w:hAnsi="黑体" w:cs="宋体" w:hint="eastAsia"/>
                <w:kern w:val="0"/>
                <w:sz w:val="20"/>
                <w:szCs w:val="20"/>
              </w:rPr>
              <w:t>数量</w:t>
            </w:r>
          </w:p>
        </w:tc>
        <w:tc>
          <w:tcPr>
            <w:tcW w:w="0" w:type="auto"/>
            <w:tcBorders>
              <w:top w:val="single" w:sz="4" w:space="0" w:color="auto"/>
              <w:left w:val="nil"/>
              <w:bottom w:val="single" w:sz="4" w:space="0" w:color="auto"/>
              <w:right w:val="single" w:sz="4" w:space="0" w:color="auto"/>
            </w:tcBorders>
            <w:shd w:val="clear" w:color="auto" w:fill="auto"/>
            <w:vAlign w:val="center"/>
          </w:tcPr>
          <w:p w:rsidR="00DD1008" w:rsidRDefault="003039B0">
            <w:pPr>
              <w:widowControl/>
              <w:jc w:val="center"/>
              <w:rPr>
                <w:rFonts w:ascii="黑体" w:eastAsia="黑体" w:hAnsi="黑体" w:cs="宋体"/>
                <w:kern w:val="0"/>
                <w:sz w:val="20"/>
                <w:szCs w:val="20"/>
              </w:rPr>
            </w:pPr>
            <w:r>
              <w:rPr>
                <w:rFonts w:ascii="黑体" w:eastAsia="黑体" w:hAnsi="黑体" w:cs="宋体" w:hint="eastAsia"/>
                <w:kern w:val="0"/>
                <w:sz w:val="20"/>
                <w:szCs w:val="20"/>
              </w:rPr>
              <w:t>技术参数</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样本库管理系统</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软件</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 xml:space="preserve">1 </w:t>
            </w:r>
            <w:r>
              <w:rPr>
                <w:rFonts w:ascii="宋体" w:hAnsi="宋体" w:cs="宋体" w:hint="eastAsia"/>
                <w:kern w:val="0"/>
                <w:sz w:val="12"/>
                <w:szCs w:val="12"/>
              </w:rPr>
              <w:t>技术功能</w:t>
            </w:r>
            <w:r>
              <w:rPr>
                <w:rFonts w:ascii="宋体" w:hAnsi="宋体" w:cs="宋体" w:hint="eastAsia"/>
                <w:kern w:val="0"/>
                <w:sz w:val="12"/>
                <w:szCs w:val="12"/>
              </w:rPr>
              <w:br/>
              <w:t xml:space="preserve">1.1 </w:t>
            </w:r>
            <w:r>
              <w:rPr>
                <w:rFonts w:ascii="宋体" w:hAnsi="宋体" w:cs="宋体" w:hint="eastAsia"/>
                <w:kern w:val="0"/>
                <w:sz w:val="12"/>
                <w:szCs w:val="12"/>
              </w:rPr>
              <w:t>系统框架</w:t>
            </w:r>
            <w:r>
              <w:rPr>
                <w:rFonts w:ascii="宋体" w:hAnsi="宋体" w:cs="宋体" w:hint="eastAsia"/>
                <w:kern w:val="0"/>
                <w:sz w:val="12"/>
                <w:szCs w:val="12"/>
              </w:rPr>
              <w:br/>
            </w:r>
            <w:r>
              <w:rPr>
                <w:rFonts w:ascii="宋体" w:hAnsi="宋体" w:cs="宋体" w:hint="eastAsia"/>
                <w:kern w:val="0"/>
                <w:sz w:val="12"/>
                <w:szCs w:val="12"/>
              </w:rPr>
              <w:t>系统架构：</w:t>
            </w:r>
            <w:r>
              <w:rPr>
                <w:rFonts w:ascii="宋体" w:hAnsi="宋体" w:cs="宋体" w:hint="eastAsia"/>
                <w:kern w:val="0"/>
                <w:sz w:val="12"/>
                <w:szCs w:val="12"/>
              </w:rPr>
              <w:t>B/S</w:t>
            </w:r>
            <w:r>
              <w:rPr>
                <w:rFonts w:ascii="宋体" w:hAnsi="宋体" w:cs="宋体" w:hint="eastAsia"/>
                <w:kern w:val="0"/>
                <w:sz w:val="12"/>
                <w:szCs w:val="12"/>
              </w:rPr>
              <w:t>架构，用户不必安装客户端，可以在同一网段内通过浏览器登录账户访问和操作系统。对于浏览器兼容性至少包含：</w:t>
            </w:r>
            <w:r>
              <w:rPr>
                <w:rFonts w:ascii="宋体" w:hAnsi="宋体" w:cs="宋体" w:hint="eastAsia"/>
                <w:kern w:val="0"/>
                <w:sz w:val="12"/>
                <w:szCs w:val="12"/>
              </w:rPr>
              <w:t>IE10</w:t>
            </w:r>
            <w:r>
              <w:rPr>
                <w:rFonts w:ascii="宋体" w:hAnsi="宋体" w:cs="宋体" w:hint="eastAsia"/>
                <w:kern w:val="0"/>
                <w:sz w:val="12"/>
                <w:szCs w:val="12"/>
              </w:rPr>
              <w:t>或以上，</w:t>
            </w:r>
            <w:r>
              <w:rPr>
                <w:rFonts w:ascii="宋体" w:hAnsi="宋体" w:cs="宋体" w:hint="eastAsia"/>
                <w:kern w:val="0"/>
                <w:sz w:val="12"/>
                <w:szCs w:val="12"/>
              </w:rPr>
              <w:t>chrome</w:t>
            </w:r>
            <w:r>
              <w:rPr>
                <w:rFonts w:ascii="宋体" w:hAnsi="宋体" w:cs="宋体" w:hint="eastAsia"/>
                <w:kern w:val="0"/>
                <w:sz w:val="12"/>
                <w:szCs w:val="12"/>
              </w:rPr>
              <w:t>最新稳定版本，</w:t>
            </w:r>
            <w:r>
              <w:rPr>
                <w:rFonts w:ascii="宋体" w:hAnsi="宋体" w:cs="宋体" w:hint="eastAsia"/>
                <w:kern w:val="0"/>
                <w:sz w:val="12"/>
                <w:szCs w:val="12"/>
              </w:rPr>
              <w:t>firefox</w:t>
            </w:r>
            <w:r>
              <w:rPr>
                <w:rFonts w:ascii="宋体" w:hAnsi="宋体" w:cs="宋体" w:hint="eastAsia"/>
                <w:kern w:val="0"/>
                <w:sz w:val="12"/>
                <w:szCs w:val="12"/>
              </w:rPr>
              <w:t>最新稳定版本。</w:t>
            </w:r>
            <w:r>
              <w:rPr>
                <w:rFonts w:ascii="宋体" w:hAnsi="宋体" w:cs="宋体" w:hint="eastAsia"/>
                <w:kern w:val="0"/>
                <w:sz w:val="12"/>
                <w:szCs w:val="12"/>
              </w:rPr>
              <w:br/>
            </w:r>
            <w:r>
              <w:rPr>
                <w:rFonts w:ascii="宋体" w:hAnsi="宋体" w:cs="宋体" w:hint="eastAsia"/>
                <w:kern w:val="0"/>
                <w:sz w:val="12"/>
                <w:szCs w:val="12"/>
              </w:rPr>
              <w:t>系统不限制注册账户数量。可通过部门设定对样本库人员进行分级管理。同时通过权限管理在数据层隔离不同部门之间的数据。</w:t>
            </w:r>
            <w:r>
              <w:rPr>
                <w:rFonts w:ascii="宋体" w:hAnsi="宋体" w:cs="宋体" w:hint="eastAsia"/>
                <w:kern w:val="0"/>
                <w:sz w:val="12"/>
                <w:szCs w:val="12"/>
              </w:rPr>
              <w:br/>
            </w:r>
            <w:r>
              <w:rPr>
                <w:rFonts w:ascii="宋体" w:hAnsi="宋体" w:cs="宋体" w:hint="eastAsia"/>
                <w:kern w:val="0"/>
                <w:sz w:val="12"/>
                <w:szCs w:val="12"/>
              </w:rPr>
              <w:t>数据库：支持</w:t>
            </w:r>
            <w:r>
              <w:rPr>
                <w:rFonts w:ascii="宋体" w:hAnsi="宋体" w:cs="宋体" w:hint="eastAsia"/>
                <w:kern w:val="0"/>
                <w:sz w:val="12"/>
                <w:szCs w:val="12"/>
              </w:rPr>
              <w:t>MySQL</w:t>
            </w:r>
            <w:r>
              <w:rPr>
                <w:rFonts w:ascii="宋体" w:hAnsi="宋体" w:cs="宋体" w:hint="eastAsia"/>
                <w:kern w:val="0"/>
                <w:sz w:val="12"/>
                <w:szCs w:val="12"/>
              </w:rPr>
              <w:t>数据库。</w:t>
            </w:r>
            <w:r>
              <w:rPr>
                <w:rFonts w:ascii="宋体" w:hAnsi="宋体" w:cs="宋体" w:hint="eastAsia"/>
                <w:kern w:val="0"/>
                <w:sz w:val="12"/>
                <w:szCs w:val="12"/>
              </w:rPr>
              <w:br/>
            </w:r>
            <w:r>
              <w:rPr>
                <w:rFonts w:ascii="宋体" w:hAnsi="宋体" w:cs="宋体" w:hint="eastAsia"/>
                <w:kern w:val="0"/>
                <w:sz w:val="12"/>
                <w:szCs w:val="12"/>
              </w:rPr>
              <w:t>系统具备进行修改和二次开发的条件。</w:t>
            </w:r>
            <w:r>
              <w:rPr>
                <w:rFonts w:ascii="宋体" w:hAnsi="宋体" w:cs="宋体" w:hint="eastAsia"/>
                <w:kern w:val="0"/>
                <w:sz w:val="12"/>
                <w:szCs w:val="12"/>
              </w:rPr>
              <w:br/>
              <w:t>*</w:t>
            </w:r>
            <w:r>
              <w:rPr>
                <w:rFonts w:ascii="宋体" w:hAnsi="宋体" w:cs="宋体" w:hint="eastAsia"/>
                <w:kern w:val="0"/>
                <w:sz w:val="12"/>
                <w:szCs w:val="12"/>
              </w:rPr>
              <w:t>不限制管理设备数、不限制管理样本数、不限制用户数和客户端访问数。</w:t>
            </w:r>
            <w:r>
              <w:rPr>
                <w:rFonts w:ascii="宋体" w:hAnsi="宋体" w:cs="宋体" w:hint="eastAsia"/>
                <w:kern w:val="0"/>
                <w:sz w:val="12"/>
                <w:szCs w:val="12"/>
              </w:rPr>
              <w:br/>
              <w:t xml:space="preserve">1.2 </w:t>
            </w:r>
            <w:r>
              <w:rPr>
                <w:rFonts w:ascii="宋体" w:hAnsi="宋体" w:cs="宋体" w:hint="eastAsia"/>
                <w:kern w:val="0"/>
                <w:sz w:val="12"/>
                <w:szCs w:val="12"/>
              </w:rPr>
              <w:t>功能参数</w:t>
            </w:r>
            <w:r>
              <w:rPr>
                <w:rFonts w:ascii="宋体" w:hAnsi="宋体" w:cs="宋体" w:hint="eastAsia"/>
                <w:kern w:val="0"/>
                <w:sz w:val="12"/>
                <w:szCs w:val="12"/>
              </w:rPr>
              <w:br/>
              <w:t xml:space="preserve">1.2.1 </w:t>
            </w:r>
            <w:r>
              <w:rPr>
                <w:rFonts w:ascii="宋体" w:hAnsi="宋体" w:cs="宋体" w:hint="eastAsia"/>
                <w:kern w:val="0"/>
                <w:sz w:val="12"/>
                <w:szCs w:val="12"/>
              </w:rPr>
              <w:t>样本源管理</w:t>
            </w:r>
            <w:r>
              <w:rPr>
                <w:rFonts w:ascii="宋体" w:hAnsi="宋体" w:cs="宋体" w:hint="eastAsia"/>
                <w:kern w:val="0"/>
                <w:sz w:val="12"/>
                <w:szCs w:val="12"/>
              </w:rPr>
              <w:br/>
              <w:t xml:space="preserve">1. </w:t>
            </w:r>
            <w:r>
              <w:rPr>
                <w:rFonts w:ascii="宋体" w:hAnsi="宋体" w:cs="宋体" w:hint="eastAsia"/>
                <w:kern w:val="0"/>
                <w:sz w:val="12"/>
                <w:szCs w:val="12"/>
              </w:rPr>
              <w:t>系统支持以不同类型对样本源进行信息分类；</w:t>
            </w:r>
            <w:r>
              <w:rPr>
                <w:rFonts w:ascii="宋体" w:hAnsi="宋体" w:cs="宋体" w:hint="eastAsia"/>
                <w:kern w:val="0"/>
                <w:sz w:val="12"/>
                <w:szCs w:val="12"/>
              </w:rPr>
              <w:br/>
              <w:t xml:space="preserve">2. </w:t>
            </w:r>
            <w:r>
              <w:rPr>
                <w:rFonts w:ascii="宋体" w:hAnsi="宋体" w:cs="宋体" w:hint="eastAsia"/>
                <w:kern w:val="0"/>
                <w:sz w:val="12"/>
                <w:szCs w:val="12"/>
              </w:rPr>
              <w:t>能够单个</w:t>
            </w:r>
            <w:r>
              <w:rPr>
                <w:rFonts w:ascii="宋体" w:hAnsi="宋体" w:cs="宋体" w:hint="eastAsia"/>
                <w:kern w:val="0"/>
                <w:sz w:val="12"/>
                <w:szCs w:val="12"/>
              </w:rPr>
              <w:t>/</w:t>
            </w:r>
            <w:r>
              <w:rPr>
                <w:rFonts w:ascii="宋体" w:hAnsi="宋体" w:cs="宋体" w:hint="eastAsia"/>
                <w:kern w:val="0"/>
                <w:sz w:val="12"/>
                <w:szCs w:val="12"/>
              </w:rPr>
              <w:t>批量创建样本源，支持样本源信息的修改、删除、查看。并结合条形码管理模块打印样本源标签，管理相关表单；</w:t>
            </w:r>
            <w:r>
              <w:rPr>
                <w:rFonts w:ascii="宋体" w:hAnsi="宋体" w:cs="宋体" w:hint="eastAsia"/>
                <w:kern w:val="0"/>
                <w:sz w:val="12"/>
                <w:szCs w:val="12"/>
              </w:rPr>
              <w:br/>
              <w:t>3. *</w:t>
            </w:r>
            <w:r>
              <w:rPr>
                <w:rFonts w:ascii="宋体" w:hAnsi="宋体" w:cs="宋体" w:hint="eastAsia"/>
                <w:kern w:val="0"/>
                <w:sz w:val="12"/>
                <w:szCs w:val="12"/>
              </w:rPr>
              <w:t>能够实现样本源信息扩展及自定义，可最大限度的收</w:t>
            </w:r>
            <w:r>
              <w:rPr>
                <w:rFonts w:ascii="宋体" w:hAnsi="宋体" w:cs="宋体" w:hint="eastAsia"/>
                <w:kern w:val="0"/>
                <w:sz w:val="12"/>
                <w:szCs w:val="12"/>
              </w:rPr>
              <w:t>集并登记样本源信息，确保数据升级的扩展性及数据延续性；</w:t>
            </w:r>
            <w:r>
              <w:rPr>
                <w:rFonts w:ascii="宋体" w:hAnsi="宋体" w:cs="宋体" w:hint="eastAsia"/>
                <w:kern w:val="0"/>
                <w:sz w:val="12"/>
                <w:szCs w:val="12"/>
              </w:rPr>
              <w:br/>
              <w:t xml:space="preserve">4.  </w:t>
            </w:r>
            <w:r>
              <w:rPr>
                <w:rFonts w:ascii="宋体" w:hAnsi="宋体" w:cs="宋体" w:hint="eastAsia"/>
                <w:kern w:val="0"/>
                <w:sz w:val="12"/>
                <w:szCs w:val="12"/>
              </w:rPr>
              <w:t>可通过手工录入、批量导入方式进行相关数据的录入；</w:t>
            </w:r>
            <w:r>
              <w:rPr>
                <w:rFonts w:ascii="宋体" w:hAnsi="宋体" w:cs="宋体" w:hint="eastAsia"/>
                <w:kern w:val="0"/>
                <w:sz w:val="12"/>
                <w:szCs w:val="12"/>
              </w:rPr>
              <w:br/>
              <w:t>5. *</w:t>
            </w:r>
            <w:r>
              <w:rPr>
                <w:rFonts w:ascii="宋体" w:hAnsi="宋体" w:cs="宋体" w:hint="eastAsia"/>
                <w:kern w:val="0"/>
                <w:sz w:val="12"/>
                <w:szCs w:val="12"/>
              </w:rPr>
              <w:t>可以将样本源信息以</w:t>
            </w:r>
            <w:r>
              <w:rPr>
                <w:rFonts w:ascii="宋体" w:hAnsi="宋体" w:cs="宋体" w:hint="eastAsia"/>
                <w:kern w:val="0"/>
                <w:sz w:val="12"/>
                <w:szCs w:val="12"/>
              </w:rPr>
              <w:t>excel</w:t>
            </w:r>
            <w:r>
              <w:rPr>
                <w:rFonts w:ascii="宋体" w:hAnsi="宋体" w:cs="宋体" w:hint="eastAsia"/>
                <w:kern w:val="0"/>
                <w:sz w:val="12"/>
                <w:szCs w:val="12"/>
              </w:rPr>
              <w:t>表格的方式批量导出，导出模版可自定义；</w:t>
            </w:r>
            <w:r>
              <w:rPr>
                <w:rFonts w:ascii="宋体" w:hAnsi="宋体" w:cs="宋体" w:hint="eastAsia"/>
                <w:kern w:val="0"/>
                <w:sz w:val="12"/>
                <w:szCs w:val="12"/>
              </w:rPr>
              <w:br/>
              <w:t xml:space="preserve">6. </w:t>
            </w:r>
            <w:r>
              <w:rPr>
                <w:rFonts w:ascii="宋体" w:hAnsi="宋体" w:cs="宋体" w:hint="eastAsia"/>
                <w:kern w:val="0"/>
                <w:sz w:val="12"/>
                <w:szCs w:val="12"/>
              </w:rPr>
              <w:t>系统支持入组捐献者的知情同意书保存。</w:t>
            </w:r>
            <w:r>
              <w:rPr>
                <w:rFonts w:ascii="宋体" w:hAnsi="宋体" w:cs="宋体" w:hint="eastAsia"/>
                <w:kern w:val="0"/>
                <w:sz w:val="12"/>
                <w:szCs w:val="12"/>
              </w:rPr>
              <w:br/>
              <w:t xml:space="preserve">1.2.2 </w:t>
            </w:r>
            <w:r>
              <w:rPr>
                <w:rFonts w:ascii="宋体" w:hAnsi="宋体" w:cs="宋体" w:hint="eastAsia"/>
                <w:kern w:val="0"/>
                <w:sz w:val="12"/>
                <w:szCs w:val="12"/>
              </w:rPr>
              <w:t>样本管理</w:t>
            </w:r>
            <w:r>
              <w:rPr>
                <w:rFonts w:ascii="宋体" w:hAnsi="宋体" w:cs="宋体" w:hint="eastAsia"/>
                <w:kern w:val="0"/>
                <w:sz w:val="12"/>
                <w:szCs w:val="12"/>
              </w:rPr>
              <w:br/>
              <w:t xml:space="preserve">1. </w:t>
            </w:r>
            <w:r>
              <w:rPr>
                <w:rFonts w:ascii="宋体" w:hAnsi="宋体" w:cs="宋体" w:hint="eastAsia"/>
                <w:kern w:val="0"/>
                <w:sz w:val="12"/>
                <w:szCs w:val="12"/>
              </w:rPr>
              <w:t>系统支持单个</w:t>
            </w:r>
            <w:r>
              <w:rPr>
                <w:rFonts w:ascii="宋体" w:hAnsi="宋体" w:cs="宋体" w:hint="eastAsia"/>
                <w:kern w:val="0"/>
                <w:sz w:val="12"/>
                <w:szCs w:val="12"/>
              </w:rPr>
              <w:t>/</w:t>
            </w:r>
            <w:r>
              <w:rPr>
                <w:rFonts w:ascii="宋体" w:hAnsi="宋体" w:cs="宋体" w:hint="eastAsia"/>
                <w:kern w:val="0"/>
                <w:sz w:val="12"/>
                <w:szCs w:val="12"/>
              </w:rPr>
              <w:t>批量创建样本、以及样本信息的修改、删除、查看，并结合条形码管理模块打印样本标签；</w:t>
            </w:r>
            <w:r>
              <w:rPr>
                <w:rFonts w:ascii="宋体" w:hAnsi="宋体" w:cs="宋体" w:hint="eastAsia"/>
                <w:kern w:val="0"/>
                <w:sz w:val="12"/>
                <w:szCs w:val="12"/>
              </w:rPr>
              <w:br/>
              <w:t xml:space="preserve">2. </w:t>
            </w:r>
            <w:r>
              <w:rPr>
                <w:rFonts w:ascii="宋体" w:hAnsi="宋体" w:cs="宋体" w:hint="eastAsia"/>
                <w:kern w:val="0"/>
                <w:sz w:val="12"/>
                <w:szCs w:val="12"/>
              </w:rPr>
              <w:t>系统可依据样本编码规则自动生成样本唯一编码，可根据用户实际业务需求设置多种样本编码规则和条码打印方案；</w:t>
            </w:r>
            <w:r>
              <w:rPr>
                <w:rFonts w:ascii="宋体" w:hAnsi="宋体" w:cs="宋体" w:hint="eastAsia"/>
                <w:kern w:val="0"/>
                <w:sz w:val="12"/>
                <w:szCs w:val="12"/>
              </w:rPr>
              <w:br/>
              <w:t xml:space="preserve">3. </w:t>
            </w:r>
            <w:r>
              <w:rPr>
                <w:rFonts w:ascii="宋体" w:hAnsi="宋体" w:cs="宋体" w:hint="eastAsia"/>
                <w:kern w:val="0"/>
                <w:sz w:val="12"/>
                <w:szCs w:val="12"/>
              </w:rPr>
              <w:t>样本类型及其相关关联信息均可以根据用户</w:t>
            </w:r>
            <w:r>
              <w:rPr>
                <w:rFonts w:ascii="宋体" w:hAnsi="宋体" w:cs="宋体" w:hint="eastAsia"/>
                <w:kern w:val="0"/>
                <w:sz w:val="12"/>
                <w:szCs w:val="12"/>
              </w:rPr>
              <w:t>业务需求进行自定义设置；</w:t>
            </w:r>
            <w:r>
              <w:rPr>
                <w:rFonts w:ascii="宋体" w:hAnsi="宋体" w:cs="宋体" w:hint="eastAsia"/>
                <w:kern w:val="0"/>
                <w:sz w:val="12"/>
                <w:szCs w:val="12"/>
              </w:rPr>
              <w:br/>
              <w:t>4. *</w:t>
            </w:r>
            <w:r>
              <w:rPr>
                <w:rFonts w:ascii="宋体" w:hAnsi="宋体" w:cs="宋体" w:hint="eastAsia"/>
                <w:kern w:val="0"/>
                <w:sz w:val="12"/>
                <w:szCs w:val="12"/>
              </w:rPr>
              <w:t>能够实现样本信息以</w:t>
            </w:r>
            <w:r>
              <w:rPr>
                <w:rFonts w:ascii="宋体" w:hAnsi="宋体" w:cs="宋体" w:hint="eastAsia"/>
                <w:kern w:val="0"/>
                <w:sz w:val="12"/>
                <w:szCs w:val="12"/>
              </w:rPr>
              <w:t>excel</w:t>
            </w:r>
            <w:r>
              <w:rPr>
                <w:rFonts w:ascii="宋体" w:hAnsi="宋体" w:cs="宋体" w:hint="eastAsia"/>
                <w:kern w:val="0"/>
                <w:sz w:val="12"/>
                <w:szCs w:val="12"/>
              </w:rPr>
              <w:t>表格的方式导入系统实现快速信息录入，同时系统支持将样本信息以</w:t>
            </w:r>
            <w:r>
              <w:rPr>
                <w:rFonts w:ascii="宋体" w:hAnsi="宋体" w:cs="宋体" w:hint="eastAsia"/>
                <w:kern w:val="0"/>
                <w:sz w:val="12"/>
                <w:szCs w:val="12"/>
              </w:rPr>
              <w:t>excel</w:t>
            </w:r>
            <w:r>
              <w:rPr>
                <w:rFonts w:ascii="宋体" w:hAnsi="宋体" w:cs="宋体" w:hint="eastAsia"/>
                <w:kern w:val="0"/>
                <w:sz w:val="12"/>
                <w:szCs w:val="12"/>
              </w:rPr>
              <w:t>表格的方式批量导出，导出模版可自定义；</w:t>
            </w:r>
            <w:r>
              <w:rPr>
                <w:rFonts w:ascii="宋体" w:hAnsi="宋体" w:cs="宋体" w:hint="eastAsia"/>
                <w:kern w:val="0"/>
                <w:sz w:val="12"/>
                <w:szCs w:val="12"/>
              </w:rPr>
              <w:br/>
              <w:t xml:space="preserve">5. </w:t>
            </w:r>
            <w:r>
              <w:rPr>
                <w:rFonts w:ascii="宋体" w:hAnsi="宋体" w:cs="宋体" w:hint="eastAsia"/>
                <w:kern w:val="0"/>
                <w:sz w:val="12"/>
                <w:szCs w:val="12"/>
              </w:rPr>
              <w:t>样本管理，包含样本的修改、销毁、入库、出库、再入库、分装、提取等常规样本操作记录。系统支持衍生样本的来源回溯、关联初始样本及样本源信息；</w:t>
            </w:r>
            <w:r>
              <w:rPr>
                <w:rFonts w:ascii="宋体" w:hAnsi="宋体" w:cs="宋体" w:hint="eastAsia"/>
                <w:kern w:val="0"/>
                <w:sz w:val="12"/>
                <w:szCs w:val="12"/>
              </w:rPr>
              <w:br/>
              <w:t xml:space="preserve">6. </w:t>
            </w:r>
            <w:r>
              <w:rPr>
                <w:rFonts w:ascii="宋体" w:hAnsi="宋体" w:cs="宋体" w:hint="eastAsia"/>
                <w:kern w:val="0"/>
                <w:sz w:val="12"/>
                <w:szCs w:val="12"/>
              </w:rPr>
              <w:t>对于血液、体液等液体类样本系统能够管理样本的存量，当样本分装、提取后，可计算剩余量；</w:t>
            </w:r>
            <w:r>
              <w:rPr>
                <w:rFonts w:ascii="宋体" w:hAnsi="宋体" w:cs="宋体" w:hint="eastAsia"/>
                <w:kern w:val="0"/>
                <w:sz w:val="12"/>
                <w:szCs w:val="12"/>
              </w:rPr>
              <w:br/>
              <w:t>7. *</w:t>
            </w:r>
            <w:r>
              <w:rPr>
                <w:rFonts w:ascii="宋体" w:hAnsi="宋体" w:cs="宋体" w:hint="eastAsia"/>
                <w:kern w:val="0"/>
                <w:sz w:val="12"/>
                <w:szCs w:val="12"/>
              </w:rPr>
              <w:t>系统可自定义样本申领、审批流程，实现样本出库可控；</w:t>
            </w:r>
            <w:r>
              <w:rPr>
                <w:rFonts w:ascii="宋体" w:hAnsi="宋体" w:cs="宋体" w:hint="eastAsia"/>
                <w:kern w:val="0"/>
                <w:sz w:val="12"/>
                <w:szCs w:val="12"/>
              </w:rPr>
              <w:br/>
              <w:t xml:space="preserve">8. </w:t>
            </w:r>
            <w:r>
              <w:rPr>
                <w:rFonts w:ascii="宋体" w:hAnsi="宋体" w:cs="宋体" w:hint="eastAsia"/>
                <w:kern w:val="0"/>
                <w:sz w:val="12"/>
                <w:szCs w:val="12"/>
              </w:rPr>
              <w:t>归档后的样本需要特殊权限进行查询或恢复</w:t>
            </w:r>
            <w:r>
              <w:rPr>
                <w:rFonts w:ascii="宋体" w:hAnsi="宋体" w:cs="宋体" w:hint="eastAsia"/>
                <w:kern w:val="0"/>
                <w:sz w:val="12"/>
                <w:szCs w:val="12"/>
              </w:rPr>
              <w:t>；销毁的样本可以进行实物的销毁。与实际的管理业务一致，满足质量管理体系的要求。</w:t>
            </w:r>
            <w:r>
              <w:rPr>
                <w:rFonts w:ascii="宋体" w:hAnsi="宋体" w:cs="宋体" w:hint="eastAsia"/>
                <w:kern w:val="0"/>
                <w:sz w:val="12"/>
                <w:szCs w:val="12"/>
              </w:rPr>
              <w:br/>
              <w:t xml:space="preserve">9. </w:t>
            </w:r>
            <w:r>
              <w:rPr>
                <w:rFonts w:ascii="宋体" w:hAnsi="宋体" w:cs="宋体" w:hint="eastAsia"/>
                <w:kern w:val="0"/>
                <w:sz w:val="12"/>
                <w:szCs w:val="12"/>
              </w:rPr>
              <w:t>样本预警，系统支持设置样本保存期限预警，样本余量预警；</w:t>
            </w:r>
            <w:r>
              <w:rPr>
                <w:rFonts w:ascii="宋体" w:hAnsi="宋体" w:cs="宋体" w:hint="eastAsia"/>
                <w:kern w:val="0"/>
                <w:sz w:val="12"/>
                <w:szCs w:val="12"/>
              </w:rPr>
              <w:br/>
              <w:t>10. *</w:t>
            </w:r>
            <w:r>
              <w:rPr>
                <w:rFonts w:ascii="宋体" w:hAnsi="宋体" w:cs="宋体" w:hint="eastAsia"/>
                <w:kern w:val="0"/>
                <w:sz w:val="12"/>
                <w:szCs w:val="12"/>
              </w:rPr>
              <w:t>系统支持多种方案对样本进行查询筛选，如条件组合查询，批量查询，模糊查询等。</w:t>
            </w:r>
            <w:r>
              <w:rPr>
                <w:rFonts w:ascii="宋体" w:hAnsi="宋体" w:cs="宋体" w:hint="eastAsia"/>
                <w:kern w:val="0"/>
                <w:sz w:val="12"/>
                <w:szCs w:val="12"/>
              </w:rPr>
              <w:br/>
              <w:t xml:space="preserve">1.2.3 </w:t>
            </w:r>
            <w:r>
              <w:rPr>
                <w:rFonts w:ascii="宋体" w:hAnsi="宋体" w:cs="宋体" w:hint="eastAsia"/>
                <w:kern w:val="0"/>
                <w:sz w:val="12"/>
                <w:szCs w:val="12"/>
              </w:rPr>
              <w:t>存储设备管理</w:t>
            </w:r>
            <w:r>
              <w:rPr>
                <w:rFonts w:ascii="宋体" w:hAnsi="宋体" w:cs="宋体" w:hint="eastAsia"/>
                <w:kern w:val="0"/>
                <w:sz w:val="12"/>
                <w:szCs w:val="12"/>
              </w:rPr>
              <w:br/>
              <w:t>1. *</w:t>
            </w:r>
            <w:r>
              <w:rPr>
                <w:rFonts w:ascii="宋体" w:hAnsi="宋体" w:cs="宋体" w:hint="eastAsia"/>
                <w:kern w:val="0"/>
                <w:sz w:val="12"/>
                <w:szCs w:val="12"/>
              </w:rPr>
              <w:t>系统不限制容器数量的样本数量，支持多类型存储容器，立式冰箱、卧式冰箱、冷藏柜、切片柜、石蜡柜、液氮罐，且可扩展；</w:t>
            </w:r>
            <w:r>
              <w:rPr>
                <w:rFonts w:ascii="宋体" w:hAnsi="宋体" w:cs="宋体" w:hint="eastAsia"/>
                <w:kern w:val="0"/>
                <w:sz w:val="12"/>
                <w:szCs w:val="12"/>
              </w:rPr>
              <w:br/>
              <w:t xml:space="preserve">2. </w:t>
            </w:r>
            <w:r>
              <w:rPr>
                <w:rFonts w:ascii="宋体" w:hAnsi="宋体" w:cs="宋体" w:hint="eastAsia"/>
                <w:kern w:val="0"/>
                <w:sz w:val="12"/>
                <w:szCs w:val="12"/>
              </w:rPr>
              <w:t>支持灵活配置容器内部结构，并可以通过图形化方式模拟显示容器分区，冻存盒、架等结构，方便出入库操作；</w:t>
            </w:r>
            <w:r>
              <w:rPr>
                <w:rFonts w:ascii="宋体" w:hAnsi="宋体" w:cs="宋体" w:hint="eastAsia"/>
                <w:kern w:val="0"/>
                <w:sz w:val="12"/>
                <w:szCs w:val="12"/>
              </w:rPr>
              <w:br/>
              <w:t xml:space="preserve">3. </w:t>
            </w:r>
            <w:r>
              <w:rPr>
                <w:rFonts w:ascii="宋体" w:hAnsi="宋体" w:cs="宋体" w:hint="eastAsia"/>
                <w:kern w:val="0"/>
                <w:sz w:val="12"/>
                <w:szCs w:val="12"/>
              </w:rPr>
              <w:t>支持冻存盒内的冻存管能够</w:t>
            </w:r>
            <w:r>
              <w:rPr>
                <w:rFonts w:ascii="宋体" w:hAnsi="宋体" w:cs="宋体" w:hint="eastAsia"/>
                <w:kern w:val="0"/>
                <w:sz w:val="12"/>
                <w:szCs w:val="12"/>
              </w:rPr>
              <w:t>有以不同图标标识不同类型的样本，用户可设置样本类型的图标；</w:t>
            </w:r>
            <w:r>
              <w:rPr>
                <w:rFonts w:ascii="宋体" w:hAnsi="宋体" w:cs="宋体" w:hint="eastAsia"/>
                <w:kern w:val="0"/>
                <w:sz w:val="12"/>
                <w:szCs w:val="12"/>
              </w:rPr>
              <w:br/>
              <w:t xml:space="preserve">4. </w:t>
            </w:r>
            <w:r>
              <w:rPr>
                <w:rFonts w:ascii="宋体" w:hAnsi="宋体" w:cs="宋体" w:hint="eastAsia"/>
                <w:kern w:val="0"/>
                <w:sz w:val="12"/>
                <w:szCs w:val="12"/>
              </w:rPr>
              <w:t>支持根据盒子存储容量不同颜色突出显示，通过冻存盒颜色变化可直观反馈设备内存储空间空置率情况；</w:t>
            </w:r>
            <w:r>
              <w:rPr>
                <w:rFonts w:ascii="宋体" w:hAnsi="宋体" w:cs="宋体" w:hint="eastAsia"/>
                <w:kern w:val="0"/>
                <w:sz w:val="12"/>
                <w:szCs w:val="12"/>
              </w:rPr>
              <w:br/>
              <w:t xml:space="preserve">5. </w:t>
            </w:r>
            <w:r>
              <w:rPr>
                <w:rFonts w:ascii="宋体" w:hAnsi="宋体" w:cs="宋体" w:hint="eastAsia"/>
                <w:kern w:val="0"/>
                <w:sz w:val="12"/>
                <w:szCs w:val="12"/>
              </w:rPr>
              <w:t>系统支持批量冻存盒操作，包括冻存盒入库，出库，移动等。</w:t>
            </w:r>
            <w:r>
              <w:rPr>
                <w:rFonts w:ascii="宋体" w:hAnsi="宋体" w:cs="宋体" w:hint="eastAsia"/>
                <w:kern w:val="0"/>
                <w:sz w:val="12"/>
                <w:szCs w:val="12"/>
              </w:rPr>
              <w:br/>
              <w:t xml:space="preserve">1.2.4 </w:t>
            </w:r>
            <w:r>
              <w:rPr>
                <w:rFonts w:ascii="宋体" w:hAnsi="宋体" w:cs="宋体" w:hint="eastAsia"/>
                <w:kern w:val="0"/>
                <w:sz w:val="12"/>
                <w:szCs w:val="12"/>
              </w:rPr>
              <w:t>条码及打印</w:t>
            </w:r>
            <w:r>
              <w:rPr>
                <w:rFonts w:ascii="宋体" w:hAnsi="宋体" w:cs="宋体" w:hint="eastAsia"/>
                <w:kern w:val="0"/>
                <w:sz w:val="12"/>
                <w:szCs w:val="12"/>
              </w:rPr>
              <w:br/>
              <w:t xml:space="preserve">1. </w:t>
            </w:r>
            <w:r>
              <w:rPr>
                <w:rFonts w:ascii="宋体" w:hAnsi="宋体" w:cs="宋体" w:hint="eastAsia"/>
                <w:kern w:val="0"/>
                <w:sz w:val="12"/>
                <w:szCs w:val="12"/>
              </w:rPr>
              <w:t>支持常规条码打印机，可根据打印机的安装环境进行实施前设置。</w:t>
            </w:r>
            <w:r>
              <w:rPr>
                <w:rFonts w:ascii="宋体" w:hAnsi="宋体" w:cs="宋体" w:hint="eastAsia"/>
                <w:kern w:val="0"/>
                <w:sz w:val="12"/>
                <w:szCs w:val="12"/>
              </w:rPr>
              <w:br/>
              <w:t xml:space="preserve">2. </w:t>
            </w:r>
            <w:r>
              <w:rPr>
                <w:rFonts w:ascii="宋体" w:hAnsi="宋体" w:cs="宋体" w:hint="eastAsia"/>
                <w:kern w:val="0"/>
                <w:sz w:val="12"/>
                <w:szCs w:val="12"/>
              </w:rPr>
              <w:t>系统支持一维码及二维码，可对样本源、样本、冻存盒、设备等编码方案自定义编码规则；</w:t>
            </w:r>
            <w:r>
              <w:rPr>
                <w:rFonts w:ascii="宋体" w:hAnsi="宋体" w:cs="宋体" w:hint="eastAsia"/>
                <w:kern w:val="0"/>
                <w:sz w:val="12"/>
                <w:szCs w:val="12"/>
              </w:rPr>
              <w:br/>
              <w:t>3. *</w:t>
            </w:r>
            <w:r>
              <w:rPr>
                <w:rFonts w:ascii="宋体" w:hAnsi="宋体" w:cs="宋体" w:hint="eastAsia"/>
                <w:kern w:val="0"/>
                <w:sz w:val="12"/>
                <w:szCs w:val="12"/>
              </w:rPr>
              <w:t>根据业务需求和自定义编码规则可自定义条码打印方案，支持在标签上打印样本所需关键信息元素，如样本类型，样本</w:t>
            </w:r>
            <w:r>
              <w:rPr>
                <w:rFonts w:ascii="宋体" w:hAnsi="宋体" w:cs="宋体" w:hint="eastAsia"/>
                <w:kern w:val="0"/>
                <w:sz w:val="12"/>
                <w:szCs w:val="12"/>
              </w:rPr>
              <w:t>来源，采集日期等；各打印元素可便捷调整位置，大小，并支持旋转；</w:t>
            </w:r>
            <w:r>
              <w:rPr>
                <w:rFonts w:ascii="宋体" w:hAnsi="宋体" w:cs="宋体" w:hint="eastAsia"/>
                <w:kern w:val="0"/>
                <w:sz w:val="12"/>
                <w:szCs w:val="12"/>
              </w:rPr>
              <w:br/>
              <w:t xml:space="preserve">4. </w:t>
            </w:r>
            <w:r>
              <w:rPr>
                <w:rFonts w:ascii="宋体" w:hAnsi="宋体" w:cs="宋体" w:hint="eastAsia"/>
                <w:kern w:val="0"/>
                <w:sz w:val="12"/>
                <w:szCs w:val="12"/>
              </w:rPr>
              <w:t>支持批量条码打印；</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智能</w:t>
            </w:r>
            <w:r>
              <w:rPr>
                <w:rFonts w:ascii="宋体" w:hAnsi="宋体" w:cs="宋体" w:hint="eastAsia"/>
                <w:kern w:val="0"/>
                <w:sz w:val="20"/>
                <w:szCs w:val="20"/>
              </w:rPr>
              <w:t>4G</w:t>
            </w:r>
            <w:r>
              <w:rPr>
                <w:rFonts w:ascii="宋体" w:hAnsi="宋体" w:cs="宋体" w:hint="eastAsia"/>
                <w:kern w:val="0"/>
                <w:sz w:val="20"/>
                <w:szCs w:val="20"/>
              </w:rPr>
              <w:t>采集</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软件</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40</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(1</w:t>
            </w:r>
            <w:r>
              <w:rPr>
                <w:rFonts w:ascii="宋体" w:hAnsi="宋体" w:cs="宋体" w:hint="eastAsia"/>
                <w:kern w:val="0"/>
                <w:sz w:val="12"/>
                <w:szCs w:val="12"/>
              </w:rPr>
              <w:t>）单台采集最多可测两路温度点；</w:t>
            </w:r>
            <w:r>
              <w:rPr>
                <w:rFonts w:ascii="宋体" w:hAnsi="宋体" w:cs="宋体" w:hint="eastAsia"/>
                <w:kern w:val="0"/>
                <w:sz w:val="12"/>
                <w:szCs w:val="12"/>
              </w:rPr>
              <w:br/>
              <w:t>(2</w:t>
            </w:r>
            <w:r>
              <w:rPr>
                <w:rFonts w:ascii="宋体" w:hAnsi="宋体" w:cs="宋体" w:hint="eastAsia"/>
                <w:kern w:val="0"/>
                <w:sz w:val="12"/>
                <w:szCs w:val="12"/>
              </w:rPr>
              <w:t>）测温范围：普通温度传感器</w:t>
            </w:r>
            <w:r>
              <w:rPr>
                <w:rFonts w:ascii="宋体" w:hAnsi="宋体" w:cs="宋体" w:hint="eastAsia"/>
                <w:kern w:val="0"/>
                <w:sz w:val="12"/>
                <w:szCs w:val="12"/>
              </w:rPr>
              <w:t>-40</w:t>
            </w:r>
            <w:r>
              <w:rPr>
                <w:rFonts w:ascii="宋体" w:hAnsi="宋体" w:cs="宋体" w:hint="eastAsia"/>
                <w:kern w:val="0"/>
                <w:sz w:val="12"/>
                <w:szCs w:val="12"/>
              </w:rPr>
              <w:t>℃～</w:t>
            </w:r>
            <w:r>
              <w:rPr>
                <w:rFonts w:ascii="宋体" w:hAnsi="宋体" w:cs="宋体" w:hint="eastAsia"/>
                <w:kern w:val="0"/>
                <w:sz w:val="12"/>
                <w:szCs w:val="12"/>
              </w:rPr>
              <w:t>+85</w:t>
            </w:r>
            <w:r>
              <w:rPr>
                <w:rFonts w:ascii="宋体" w:hAnsi="宋体" w:cs="宋体" w:hint="eastAsia"/>
                <w:kern w:val="0"/>
                <w:sz w:val="12"/>
                <w:szCs w:val="12"/>
              </w:rPr>
              <w:t>℃；精度：±</w:t>
            </w:r>
            <w:r>
              <w:rPr>
                <w:rFonts w:ascii="宋体" w:hAnsi="宋体" w:cs="宋体" w:hint="eastAsia"/>
                <w:kern w:val="0"/>
                <w:sz w:val="12"/>
                <w:szCs w:val="12"/>
              </w:rPr>
              <w:t>0.5</w:t>
            </w:r>
            <w:r>
              <w:rPr>
                <w:rFonts w:ascii="宋体" w:hAnsi="宋体" w:cs="宋体" w:hint="eastAsia"/>
                <w:kern w:val="0"/>
                <w:sz w:val="12"/>
                <w:szCs w:val="12"/>
              </w:rPr>
              <w:t>℃。超低温传感器</w:t>
            </w:r>
            <w:r>
              <w:rPr>
                <w:rFonts w:ascii="宋体" w:hAnsi="宋体" w:cs="宋体" w:hint="eastAsia"/>
                <w:kern w:val="0"/>
                <w:sz w:val="12"/>
                <w:szCs w:val="12"/>
              </w:rPr>
              <w:t>-200</w:t>
            </w:r>
            <w:r>
              <w:rPr>
                <w:rFonts w:ascii="宋体" w:hAnsi="宋体" w:cs="宋体" w:hint="eastAsia"/>
                <w:kern w:val="0"/>
                <w:sz w:val="12"/>
                <w:szCs w:val="12"/>
              </w:rPr>
              <w:t>℃～</w:t>
            </w:r>
            <w:r>
              <w:rPr>
                <w:rFonts w:ascii="宋体" w:hAnsi="宋体" w:cs="宋体" w:hint="eastAsia"/>
                <w:kern w:val="0"/>
                <w:sz w:val="12"/>
                <w:szCs w:val="12"/>
              </w:rPr>
              <w:t>+150</w:t>
            </w:r>
            <w:r>
              <w:rPr>
                <w:rFonts w:ascii="宋体" w:hAnsi="宋体" w:cs="宋体" w:hint="eastAsia"/>
                <w:kern w:val="0"/>
                <w:sz w:val="12"/>
                <w:szCs w:val="12"/>
              </w:rPr>
              <w:t>℃；精度：</w:t>
            </w:r>
            <w:r>
              <w:rPr>
                <w:rFonts w:ascii="宋体" w:hAnsi="宋体" w:cs="宋体" w:hint="eastAsia"/>
                <w:kern w:val="0"/>
                <w:sz w:val="12"/>
                <w:szCs w:val="12"/>
              </w:rPr>
              <w:t>-40</w:t>
            </w:r>
            <w:r>
              <w:rPr>
                <w:rFonts w:ascii="宋体" w:hAnsi="宋体" w:cs="宋体" w:hint="eastAsia"/>
                <w:kern w:val="0"/>
                <w:sz w:val="12"/>
                <w:szCs w:val="12"/>
              </w:rPr>
              <w:t>℃～</w:t>
            </w:r>
            <w:r>
              <w:rPr>
                <w:rFonts w:ascii="宋体" w:hAnsi="宋体" w:cs="宋体" w:hint="eastAsia"/>
                <w:kern w:val="0"/>
                <w:sz w:val="12"/>
                <w:szCs w:val="12"/>
              </w:rPr>
              <w:t>+85</w:t>
            </w:r>
            <w:r>
              <w:rPr>
                <w:rFonts w:ascii="宋体" w:hAnsi="宋体" w:cs="宋体" w:hint="eastAsia"/>
                <w:kern w:val="0"/>
                <w:sz w:val="12"/>
                <w:szCs w:val="12"/>
              </w:rPr>
              <w:t>℃，±</w:t>
            </w:r>
            <w:r>
              <w:rPr>
                <w:rFonts w:ascii="宋体" w:hAnsi="宋体" w:cs="宋体" w:hint="eastAsia"/>
                <w:kern w:val="0"/>
                <w:sz w:val="12"/>
                <w:szCs w:val="12"/>
              </w:rPr>
              <w:t>0.5</w:t>
            </w:r>
            <w:r>
              <w:rPr>
                <w:rFonts w:ascii="宋体" w:hAnsi="宋体" w:cs="宋体" w:hint="eastAsia"/>
                <w:kern w:val="0"/>
                <w:sz w:val="12"/>
                <w:szCs w:val="12"/>
              </w:rPr>
              <w:t>℃；其它±</w:t>
            </w:r>
            <w:r>
              <w:rPr>
                <w:rFonts w:ascii="宋体" w:hAnsi="宋体" w:cs="宋体" w:hint="eastAsia"/>
                <w:kern w:val="0"/>
                <w:sz w:val="12"/>
                <w:szCs w:val="12"/>
              </w:rPr>
              <w:t>1</w:t>
            </w:r>
            <w:r>
              <w:rPr>
                <w:rFonts w:ascii="宋体" w:hAnsi="宋体" w:cs="宋体" w:hint="eastAsia"/>
                <w:kern w:val="0"/>
                <w:sz w:val="12"/>
                <w:szCs w:val="12"/>
              </w:rPr>
              <w:t>℃</w:t>
            </w:r>
            <w:r>
              <w:rPr>
                <w:rFonts w:ascii="宋体" w:hAnsi="宋体" w:cs="宋体" w:hint="eastAsia"/>
                <w:kern w:val="0"/>
                <w:sz w:val="12"/>
                <w:szCs w:val="12"/>
              </w:rPr>
              <w:t xml:space="preserve">                 </w:t>
            </w:r>
            <w:r>
              <w:rPr>
                <w:rFonts w:ascii="宋体" w:hAnsi="宋体" w:cs="宋体" w:hint="eastAsia"/>
                <w:kern w:val="0"/>
                <w:sz w:val="12"/>
                <w:szCs w:val="12"/>
              </w:rPr>
              <w:br/>
              <w:t>(3)</w:t>
            </w:r>
            <w:r>
              <w:rPr>
                <w:rFonts w:ascii="宋体" w:hAnsi="宋体" w:cs="宋体" w:hint="eastAsia"/>
                <w:kern w:val="0"/>
                <w:sz w:val="12"/>
                <w:szCs w:val="12"/>
              </w:rPr>
              <w:t>可提供具备</w:t>
            </w:r>
            <w:r>
              <w:rPr>
                <w:rFonts w:ascii="宋体" w:hAnsi="宋体" w:cs="宋体" w:hint="eastAsia"/>
                <w:kern w:val="0"/>
                <w:sz w:val="12"/>
                <w:szCs w:val="12"/>
              </w:rPr>
              <w:t>CNAS</w:t>
            </w:r>
            <w:r>
              <w:rPr>
                <w:rFonts w:ascii="宋体" w:hAnsi="宋体" w:cs="宋体" w:hint="eastAsia"/>
                <w:kern w:val="0"/>
                <w:sz w:val="12"/>
                <w:szCs w:val="12"/>
              </w:rPr>
              <w:t>认证的第三方机构出具的计量报告</w:t>
            </w:r>
            <w:r>
              <w:rPr>
                <w:rFonts w:ascii="宋体" w:hAnsi="宋体" w:cs="宋体" w:hint="eastAsia"/>
                <w:kern w:val="0"/>
                <w:sz w:val="12"/>
                <w:szCs w:val="12"/>
              </w:rPr>
              <w:br/>
              <w:t>(4)4G</w:t>
            </w:r>
            <w:r>
              <w:rPr>
                <w:rFonts w:ascii="宋体" w:hAnsi="宋体" w:cs="宋体" w:hint="eastAsia"/>
                <w:kern w:val="0"/>
                <w:sz w:val="12"/>
                <w:szCs w:val="12"/>
              </w:rPr>
              <w:t>全网通信，数据直接发送到互联网</w:t>
            </w:r>
            <w:r>
              <w:rPr>
                <w:rFonts w:ascii="宋体" w:hAnsi="宋体" w:cs="宋体" w:hint="eastAsia"/>
                <w:kern w:val="0"/>
                <w:sz w:val="12"/>
                <w:szCs w:val="12"/>
              </w:rPr>
              <w:t>,</w:t>
            </w:r>
            <w:r>
              <w:rPr>
                <w:rFonts w:ascii="宋体" w:hAnsi="宋体" w:cs="宋体" w:hint="eastAsia"/>
                <w:kern w:val="0"/>
                <w:sz w:val="12"/>
                <w:szCs w:val="12"/>
              </w:rPr>
              <w:t>支持微信查询，能够在手机端查询所辖设备的汇总信息，包含总的设备数量、</w:t>
            </w:r>
            <w:r>
              <w:rPr>
                <w:rFonts w:ascii="宋体" w:hAnsi="宋体" w:cs="宋体" w:hint="eastAsia"/>
                <w:kern w:val="0"/>
                <w:sz w:val="12"/>
                <w:szCs w:val="12"/>
              </w:rPr>
              <w:t>报警设备数量、正在处理的设备数量、正常运行设备数量</w:t>
            </w:r>
            <w:r>
              <w:rPr>
                <w:rFonts w:ascii="宋体" w:hAnsi="宋体" w:cs="宋体" w:hint="eastAsia"/>
                <w:kern w:val="0"/>
                <w:sz w:val="12"/>
                <w:szCs w:val="12"/>
              </w:rPr>
              <w:t xml:space="preserve">,  </w:t>
            </w:r>
            <w:r>
              <w:rPr>
                <w:rFonts w:ascii="宋体" w:hAnsi="宋体" w:cs="宋体" w:hint="eastAsia"/>
                <w:kern w:val="0"/>
                <w:sz w:val="12"/>
                <w:szCs w:val="12"/>
              </w:rPr>
              <w:t>支持微信报警推送，能够在手机端实时收到设备的报警内容</w:t>
            </w:r>
            <w:r>
              <w:rPr>
                <w:rFonts w:ascii="宋体" w:hAnsi="宋体" w:cs="宋体" w:hint="eastAsia"/>
                <w:kern w:val="0"/>
                <w:sz w:val="12"/>
                <w:szCs w:val="12"/>
              </w:rPr>
              <w:t xml:space="preserve">   </w:t>
            </w:r>
            <w:r>
              <w:rPr>
                <w:rFonts w:ascii="宋体" w:hAnsi="宋体" w:cs="宋体" w:hint="eastAsia"/>
                <w:kern w:val="0"/>
                <w:sz w:val="12"/>
                <w:szCs w:val="12"/>
              </w:rPr>
              <w:br/>
              <w:t>(5)</w:t>
            </w:r>
            <w:r>
              <w:rPr>
                <w:rFonts w:ascii="宋体" w:hAnsi="宋体" w:cs="宋体" w:hint="eastAsia"/>
                <w:kern w:val="0"/>
                <w:sz w:val="12"/>
                <w:szCs w:val="12"/>
              </w:rPr>
              <w:t>支持报警项：数据异常报警、采集设备异常报警、断电报警、网络异常报警、短信设备异常报警、服务器异常报警；报警策略管理：支持逐级报警，可自定义设置</w:t>
            </w:r>
            <w:r>
              <w:rPr>
                <w:rFonts w:ascii="宋体" w:hAnsi="宋体" w:cs="宋体" w:hint="eastAsia"/>
                <w:kern w:val="0"/>
                <w:sz w:val="12"/>
                <w:szCs w:val="12"/>
              </w:rPr>
              <w:t>,</w:t>
            </w:r>
            <w:r>
              <w:rPr>
                <w:rFonts w:ascii="宋体" w:hAnsi="宋体" w:cs="宋体" w:hint="eastAsia"/>
                <w:kern w:val="0"/>
                <w:sz w:val="12"/>
                <w:szCs w:val="12"/>
              </w:rPr>
              <w:t>可设置允许报警时间段</w:t>
            </w:r>
            <w:r>
              <w:rPr>
                <w:rFonts w:ascii="宋体" w:hAnsi="宋体" w:cs="宋体" w:hint="eastAsia"/>
                <w:kern w:val="0"/>
                <w:sz w:val="12"/>
                <w:szCs w:val="12"/>
              </w:rPr>
              <w:t>,</w:t>
            </w:r>
            <w:r>
              <w:rPr>
                <w:rFonts w:ascii="宋体" w:hAnsi="宋体" w:cs="宋体" w:hint="eastAsia"/>
                <w:kern w:val="0"/>
                <w:sz w:val="12"/>
                <w:szCs w:val="12"/>
              </w:rPr>
              <w:t>可设置延时报警以及延时时长</w:t>
            </w:r>
            <w:r>
              <w:rPr>
                <w:rFonts w:ascii="宋体" w:hAnsi="宋体" w:cs="宋体" w:hint="eastAsia"/>
                <w:kern w:val="0"/>
                <w:sz w:val="12"/>
                <w:szCs w:val="12"/>
              </w:rPr>
              <w:br/>
              <w:t>(6)</w:t>
            </w:r>
            <w:r>
              <w:rPr>
                <w:rFonts w:ascii="宋体" w:hAnsi="宋体" w:cs="宋体" w:hint="eastAsia"/>
                <w:kern w:val="0"/>
                <w:sz w:val="12"/>
                <w:szCs w:val="12"/>
              </w:rPr>
              <w:t>板载存储芯片可存储</w:t>
            </w:r>
            <w:r>
              <w:rPr>
                <w:rFonts w:ascii="宋体" w:hAnsi="宋体" w:cs="宋体" w:hint="eastAsia"/>
                <w:kern w:val="0"/>
                <w:sz w:val="12"/>
                <w:szCs w:val="12"/>
              </w:rPr>
              <w:t>30000</w:t>
            </w:r>
            <w:r>
              <w:rPr>
                <w:rFonts w:ascii="宋体" w:hAnsi="宋体" w:cs="宋体" w:hint="eastAsia"/>
                <w:kern w:val="0"/>
                <w:sz w:val="12"/>
                <w:szCs w:val="12"/>
              </w:rPr>
              <w:t>条数据，可实现断点续传</w:t>
            </w:r>
            <w:r>
              <w:rPr>
                <w:rFonts w:ascii="宋体" w:hAnsi="宋体" w:cs="宋体" w:hint="eastAsia"/>
                <w:kern w:val="0"/>
                <w:sz w:val="12"/>
                <w:szCs w:val="12"/>
              </w:rPr>
              <w:t>,</w:t>
            </w:r>
            <w:r>
              <w:rPr>
                <w:rFonts w:ascii="宋体" w:hAnsi="宋体" w:cs="宋体" w:hint="eastAsia"/>
                <w:kern w:val="0"/>
                <w:sz w:val="12"/>
                <w:szCs w:val="12"/>
              </w:rPr>
              <w:t>带</w:t>
            </w:r>
            <w:r>
              <w:rPr>
                <w:rFonts w:ascii="宋体" w:hAnsi="宋体" w:cs="宋体" w:hint="eastAsia"/>
                <w:kern w:val="0"/>
                <w:sz w:val="12"/>
                <w:szCs w:val="12"/>
              </w:rPr>
              <w:t>USB</w:t>
            </w:r>
            <w:r>
              <w:rPr>
                <w:rFonts w:ascii="宋体" w:hAnsi="宋体" w:cs="宋体" w:hint="eastAsia"/>
                <w:kern w:val="0"/>
                <w:sz w:val="12"/>
                <w:szCs w:val="12"/>
              </w:rPr>
              <w:t>接口，可将设备与电脑连接直接读取存储在设备内的数据</w:t>
            </w:r>
            <w:r>
              <w:rPr>
                <w:rFonts w:ascii="宋体" w:hAnsi="宋体" w:cs="宋体" w:hint="eastAsia"/>
                <w:kern w:val="0"/>
                <w:sz w:val="12"/>
                <w:szCs w:val="12"/>
              </w:rPr>
              <w:t>.</w:t>
            </w:r>
            <w:r>
              <w:rPr>
                <w:rFonts w:ascii="宋体" w:hAnsi="宋体" w:cs="宋体" w:hint="eastAsia"/>
                <w:kern w:val="0"/>
                <w:sz w:val="12"/>
                <w:szCs w:val="12"/>
              </w:rPr>
              <w:br/>
              <w:t>(7)</w:t>
            </w:r>
            <w:r>
              <w:rPr>
                <w:rFonts w:ascii="宋体" w:hAnsi="宋体" w:cs="宋体" w:hint="eastAsia"/>
                <w:kern w:val="0"/>
                <w:sz w:val="12"/>
                <w:szCs w:val="12"/>
              </w:rPr>
              <w:t>带后备电池，电池容量</w:t>
            </w:r>
            <w:r>
              <w:rPr>
                <w:rFonts w:ascii="宋体" w:hAnsi="宋体" w:cs="宋体" w:hint="eastAsia"/>
                <w:kern w:val="0"/>
                <w:sz w:val="12"/>
                <w:szCs w:val="12"/>
              </w:rPr>
              <w:t>6100mAH</w:t>
            </w:r>
            <w:r>
              <w:rPr>
                <w:rFonts w:ascii="宋体" w:hAnsi="宋体" w:cs="宋体" w:hint="eastAsia"/>
                <w:kern w:val="0"/>
                <w:sz w:val="12"/>
                <w:szCs w:val="12"/>
              </w:rPr>
              <w:t>，断电可用</w:t>
            </w:r>
            <w:r>
              <w:rPr>
                <w:rFonts w:ascii="宋体" w:hAnsi="宋体" w:cs="宋体" w:hint="eastAsia"/>
                <w:kern w:val="0"/>
                <w:sz w:val="12"/>
                <w:szCs w:val="12"/>
              </w:rPr>
              <w:t>7</w:t>
            </w:r>
            <w:r>
              <w:rPr>
                <w:rFonts w:ascii="宋体" w:hAnsi="宋体" w:cs="宋体" w:hint="eastAsia"/>
                <w:kern w:val="0"/>
                <w:sz w:val="12"/>
                <w:szCs w:val="12"/>
              </w:rPr>
              <w:t>天以上</w:t>
            </w:r>
            <w:r>
              <w:rPr>
                <w:rFonts w:ascii="宋体" w:hAnsi="宋体" w:cs="宋体" w:hint="eastAsia"/>
                <w:kern w:val="0"/>
                <w:sz w:val="12"/>
                <w:szCs w:val="12"/>
              </w:rPr>
              <w:t>,</w:t>
            </w:r>
            <w:r>
              <w:rPr>
                <w:rFonts w:ascii="宋体" w:hAnsi="宋体" w:cs="宋体" w:hint="eastAsia"/>
                <w:kern w:val="0"/>
                <w:sz w:val="12"/>
                <w:szCs w:val="12"/>
              </w:rPr>
              <w:t>电池可充电，无需</w:t>
            </w:r>
            <w:r>
              <w:rPr>
                <w:rFonts w:ascii="宋体" w:hAnsi="宋体" w:cs="宋体" w:hint="eastAsia"/>
                <w:kern w:val="0"/>
                <w:sz w:val="12"/>
                <w:szCs w:val="12"/>
              </w:rPr>
              <w:t>定期更换电池</w:t>
            </w:r>
            <w:r>
              <w:rPr>
                <w:rFonts w:ascii="宋体" w:hAnsi="宋体" w:cs="宋体" w:hint="eastAsia"/>
                <w:kern w:val="0"/>
                <w:sz w:val="12"/>
                <w:szCs w:val="12"/>
              </w:rPr>
              <w:t xml:space="preserve"> .</w:t>
            </w:r>
            <w:r>
              <w:rPr>
                <w:rFonts w:ascii="宋体" w:hAnsi="宋体" w:cs="宋体" w:hint="eastAsia"/>
                <w:kern w:val="0"/>
                <w:sz w:val="12"/>
                <w:szCs w:val="12"/>
              </w:rPr>
              <w:br/>
              <w:t>(8)*</w:t>
            </w:r>
            <w:r>
              <w:rPr>
                <w:rFonts w:ascii="宋体" w:hAnsi="宋体" w:cs="宋体" w:hint="eastAsia"/>
                <w:kern w:val="0"/>
                <w:sz w:val="12"/>
                <w:szCs w:val="12"/>
              </w:rPr>
              <w:t>固件维护可实现在线空中升级</w:t>
            </w:r>
            <w:r>
              <w:rPr>
                <w:rFonts w:ascii="宋体" w:hAnsi="宋体" w:cs="宋体" w:hint="eastAsia"/>
                <w:kern w:val="0"/>
                <w:sz w:val="12"/>
                <w:szCs w:val="12"/>
              </w:rPr>
              <w:t>.</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超低温保存箱</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820</w:t>
            </w:r>
            <w:r>
              <w:rPr>
                <w:rFonts w:ascii="宋体" w:hAnsi="宋体" w:cs="宋体" w:hint="eastAsia"/>
                <w:kern w:val="0"/>
                <w:sz w:val="20"/>
                <w:szCs w:val="20"/>
              </w:rPr>
              <w:t>升</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7</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w:t>
            </w:r>
            <w:r>
              <w:rPr>
                <w:rFonts w:ascii="宋体" w:hAnsi="宋体" w:cs="宋体" w:hint="eastAsia"/>
                <w:kern w:val="0"/>
                <w:sz w:val="12"/>
                <w:szCs w:val="12"/>
              </w:rPr>
              <w:t>1</w:t>
            </w:r>
            <w:r>
              <w:rPr>
                <w:rFonts w:ascii="宋体" w:hAnsi="宋体" w:cs="宋体" w:hint="eastAsia"/>
                <w:kern w:val="0"/>
                <w:sz w:val="12"/>
                <w:szCs w:val="12"/>
              </w:rPr>
              <w:t>、有效容积≥</w:t>
            </w:r>
            <w:r>
              <w:rPr>
                <w:rFonts w:ascii="宋体" w:hAnsi="宋体" w:cs="宋体" w:hint="eastAsia"/>
                <w:kern w:val="0"/>
                <w:sz w:val="12"/>
                <w:szCs w:val="12"/>
              </w:rPr>
              <w:t>820L</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2</w:t>
            </w:r>
            <w:r>
              <w:rPr>
                <w:rFonts w:ascii="宋体" w:hAnsi="宋体" w:cs="宋体" w:hint="eastAsia"/>
                <w:kern w:val="0"/>
                <w:sz w:val="12"/>
                <w:szCs w:val="12"/>
              </w:rPr>
              <w:t>、整机装箱量（</w:t>
            </w:r>
            <w:r>
              <w:rPr>
                <w:rFonts w:ascii="宋体" w:hAnsi="宋体" w:cs="宋体" w:hint="eastAsia"/>
                <w:kern w:val="0"/>
                <w:sz w:val="12"/>
                <w:szCs w:val="12"/>
              </w:rPr>
              <w:t>2ml</w:t>
            </w:r>
            <w:r>
              <w:rPr>
                <w:rFonts w:ascii="宋体" w:hAnsi="宋体" w:cs="宋体" w:hint="eastAsia"/>
                <w:kern w:val="0"/>
                <w:sz w:val="12"/>
                <w:szCs w:val="12"/>
              </w:rPr>
              <w:t>冻存管容量）≥</w:t>
            </w:r>
            <w:r>
              <w:rPr>
                <w:rFonts w:ascii="宋体" w:hAnsi="宋体" w:cs="宋体" w:hint="eastAsia"/>
                <w:kern w:val="0"/>
                <w:sz w:val="12"/>
                <w:szCs w:val="12"/>
              </w:rPr>
              <w:t>60000</w:t>
            </w:r>
            <w:r>
              <w:rPr>
                <w:rFonts w:ascii="宋体" w:hAnsi="宋体" w:cs="宋体" w:hint="eastAsia"/>
                <w:kern w:val="0"/>
                <w:sz w:val="12"/>
                <w:szCs w:val="12"/>
              </w:rPr>
              <w:t>个样本</w:t>
            </w:r>
            <w:r>
              <w:rPr>
                <w:rFonts w:ascii="宋体" w:hAnsi="宋体" w:cs="宋体" w:hint="eastAsia"/>
                <w:kern w:val="0"/>
                <w:sz w:val="12"/>
                <w:szCs w:val="12"/>
              </w:rPr>
              <w:br/>
              <w:t>3</w:t>
            </w:r>
            <w:r>
              <w:rPr>
                <w:rFonts w:ascii="宋体" w:hAnsi="宋体" w:cs="宋体" w:hint="eastAsia"/>
                <w:kern w:val="0"/>
                <w:sz w:val="12"/>
                <w:szCs w:val="12"/>
              </w:rPr>
              <w:t>、温度范围：适用范围≥</w:t>
            </w:r>
            <w:r>
              <w:rPr>
                <w:rFonts w:ascii="宋体" w:hAnsi="宋体" w:cs="宋体" w:hint="eastAsia"/>
                <w:kern w:val="0"/>
                <w:sz w:val="12"/>
                <w:szCs w:val="12"/>
              </w:rPr>
              <w:t>-40</w:t>
            </w:r>
            <w:r>
              <w:rPr>
                <w:rFonts w:ascii="宋体" w:hAnsi="宋体" w:cs="宋体" w:hint="eastAsia"/>
                <w:kern w:val="0"/>
                <w:sz w:val="12"/>
                <w:szCs w:val="12"/>
              </w:rPr>
              <w:t>°</w:t>
            </w:r>
            <w:r>
              <w:rPr>
                <w:rFonts w:ascii="宋体" w:hAnsi="宋体" w:cs="宋体" w:hint="eastAsia"/>
                <w:kern w:val="0"/>
                <w:sz w:val="12"/>
                <w:szCs w:val="12"/>
              </w:rPr>
              <w:t>C</w:t>
            </w:r>
            <w:r>
              <w:rPr>
                <w:rFonts w:ascii="宋体" w:hAnsi="宋体" w:cs="宋体" w:hint="eastAsia"/>
                <w:kern w:val="0"/>
                <w:sz w:val="12"/>
                <w:szCs w:val="12"/>
              </w:rPr>
              <w:t>～</w:t>
            </w:r>
            <w:r>
              <w:rPr>
                <w:rFonts w:ascii="宋体" w:hAnsi="宋体" w:cs="宋体" w:hint="eastAsia"/>
                <w:kern w:val="0"/>
                <w:sz w:val="12"/>
                <w:szCs w:val="12"/>
              </w:rPr>
              <w:t>-86</w:t>
            </w:r>
            <w:r>
              <w:rPr>
                <w:rFonts w:ascii="宋体" w:hAnsi="宋体" w:cs="宋体" w:hint="eastAsia"/>
                <w:kern w:val="0"/>
                <w:sz w:val="12"/>
                <w:szCs w:val="12"/>
              </w:rPr>
              <w:t>°</w:t>
            </w:r>
            <w:r>
              <w:rPr>
                <w:rFonts w:ascii="宋体" w:hAnsi="宋体" w:cs="宋体" w:hint="eastAsia"/>
                <w:kern w:val="0"/>
                <w:sz w:val="12"/>
                <w:szCs w:val="12"/>
              </w:rPr>
              <w:t>C</w:t>
            </w:r>
            <w:r>
              <w:rPr>
                <w:rFonts w:ascii="宋体" w:hAnsi="宋体" w:cs="宋体" w:hint="eastAsia"/>
                <w:kern w:val="0"/>
                <w:sz w:val="12"/>
                <w:szCs w:val="12"/>
              </w:rPr>
              <w:t>，控温精度</w:t>
            </w:r>
            <w:r>
              <w:rPr>
                <w:rFonts w:ascii="宋体" w:hAnsi="宋体" w:cs="宋体" w:hint="eastAsia"/>
                <w:kern w:val="0"/>
                <w:sz w:val="12"/>
                <w:szCs w:val="12"/>
              </w:rPr>
              <w:t>0.1</w:t>
            </w:r>
            <w:r>
              <w:rPr>
                <w:rFonts w:ascii="宋体" w:hAnsi="宋体" w:cs="宋体" w:hint="eastAsia"/>
                <w:kern w:val="0"/>
                <w:sz w:val="12"/>
                <w:szCs w:val="12"/>
              </w:rPr>
              <w:t>℃</w:t>
            </w:r>
            <w:r>
              <w:rPr>
                <w:rFonts w:ascii="宋体" w:hAnsi="宋体" w:cs="宋体" w:hint="eastAsia"/>
                <w:kern w:val="0"/>
                <w:sz w:val="12"/>
                <w:szCs w:val="12"/>
              </w:rPr>
              <w:br/>
              <w:t>4</w:t>
            </w:r>
            <w:r>
              <w:rPr>
                <w:rFonts w:ascii="宋体" w:hAnsi="宋体" w:cs="宋体" w:hint="eastAsia"/>
                <w:kern w:val="0"/>
                <w:sz w:val="12"/>
                <w:szCs w:val="12"/>
              </w:rPr>
              <w:t>、微电脑控制，</w:t>
            </w:r>
            <w:r>
              <w:rPr>
                <w:rFonts w:ascii="宋体" w:hAnsi="宋体" w:cs="宋体" w:hint="eastAsia"/>
                <w:kern w:val="0"/>
                <w:sz w:val="12"/>
                <w:szCs w:val="12"/>
              </w:rPr>
              <w:t xml:space="preserve">LED </w:t>
            </w:r>
            <w:r>
              <w:rPr>
                <w:rFonts w:ascii="宋体" w:hAnsi="宋体" w:cs="宋体" w:hint="eastAsia"/>
                <w:kern w:val="0"/>
                <w:sz w:val="12"/>
                <w:szCs w:val="12"/>
              </w:rPr>
              <w:t>显示屏，可显示环温及输入电压</w:t>
            </w:r>
            <w:r>
              <w:rPr>
                <w:rFonts w:ascii="宋体" w:hAnsi="宋体" w:cs="宋体" w:hint="eastAsia"/>
                <w:kern w:val="0"/>
                <w:sz w:val="12"/>
                <w:szCs w:val="12"/>
              </w:rPr>
              <w:br/>
              <w:t>5</w:t>
            </w:r>
            <w:r>
              <w:rPr>
                <w:rFonts w:ascii="宋体" w:hAnsi="宋体" w:cs="宋体" w:hint="eastAsia"/>
                <w:kern w:val="0"/>
                <w:sz w:val="12"/>
                <w:szCs w:val="12"/>
              </w:rPr>
              <w:t>、具有多种报警，高温报警、低温报警、门开报警、断电报警、过滤网脏报警等</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6</w:t>
            </w:r>
            <w:r>
              <w:rPr>
                <w:rFonts w:ascii="宋体" w:hAnsi="宋体" w:cs="宋体" w:hint="eastAsia"/>
                <w:kern w:val="0"/>
                <w:sz w:val="12"/>
                <w:szCs w:val="12"/>
              </w:rPr>
              <w:t>、采用</w:t>
            </w:r>
            <w:r>
              <w:rPr>
                <w:rFonts w:ascii="宋体" w:hAnsi="宋体" w:cs="宋体" w:hint="eastAsia"/>
                <w:kern w:val="0"/>
                <w:sz w:val="12"/>
                <w:szCs w:val="12"/>
              </w:rPr>
              <w:t>HC</w:t>
            </w:r>
            <w:r>
              <w:rPr>
                <w:rFonts w:ascii="宋体" w:hAnsi="宋体" w:cs="宋体" w:hint="eastAsia"/>
                <w:kern w:val="0"/>
                <w:sz w:val="12"/>
                <w:szCs w:val="12"/>
              </w:rPr>
              <w:t>环保制冷剂和制冷系统，节能环保，对臭氧层和温室效应影响小，符合国家碳达峰、碳中和政策</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7</w:t>
            </w:r>
            <w:r>
              <w:rPr>
                <w:rFonts w:ascii="宋体" w:hAnsi="宋体" w:cs="宋体" w:hint="eastAsia"/>
                <w:kern w:val="0"/>
                <w:sz w:val="12"/>
                <w:szCs w:val="12"/>
              </w:rPr>
              <w:t>、必须按照《医用低温保存箱注册指导原则》在铭牌上明确制冷剂种类和制冷剂用量；</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8</w:t>
            </w:r>
            <w:r>
              <w:rPr>
                <w:rFonts w:ascii="宋体" w:hAnsi="宋体" w:cs="宋体" w:hint="eastAsia"/>
                <w:kern w:val="0"/>
                <w:sz w:val="12"/>
                <w:szCs w:val="12"/>
              </w:rPr>
              <w:t>、</w:t>
            </w:r>
            <w:r>
              <w:rPr>
                <w:rFonts w:ascii="宋体" w:hAnsi="宋体" w:cs="宋体" w:hint="eastAsia"/>
                <w:kern w:val="0"/>
                <w:sz w:val="12"/>
                <w:szCs w:val="12"/>
              </w:rPr>
              <w:t>2</w:t>
            </w:r>
            <w:r>
              <w:rPr>
                <w:rFonts w:ascii="宋体" w:hAnsi="宋体" w:cs="宋体" w:hint="eastAsia"/>
                <w:kern w:val="0"/>
                <w:sz w:val="12"/>
                <w:szCs w:val="12"/>
              </w:rPr>
              <w:t>个压缩机，制冷技术采用双级复叠技术，高低温级耦合优化复叠制冷循环，实现不同工况动态匹配，提高系统可靠性；</w:t>
            </w:r>
            <w:r>
              <w:rPr>
                <w:rFonts w:ascii="宋体" w:hAnsi="宋体" w:cs="宋体" w:hint="eastAsia"/>
                <w:kern w:val="0"/>
                <w:sz w:val="12"/>
                <w:szCs w:val="12"/>
              </w:rPr>
              <w:br/>
              <w:t>9</w:t>
            </w:r>
            <w:r>
              <w:rPr>
                <w:rFonts w:ascii="宋体" w:hAnsi="宋体" w:cs="宋体" w:hint="eastAsia"/>
                <w:kern w:val="0"/>
                <w:sz w:val="12"/>
                <w:szCs w:val="12"/>
              </w:rPr>
              <w:t>、符合《低温保存箱节能环保认证技术规范》要求，并获取节能、环保报告及证书；提供中国质量中心节能证书和环保证书（原件备查，并提供</w:t>
            </w:r>
            <w:r>
              <w:rPr>
                <w:rFonts w:ascii="宋体" w:hAnsi="宋体" w:cs="宋体" w:hint="eastAsia"/>
                <w:kern w:val="0"/>
                <w:sz w:val="12"/>
                <w:szCs w:val="12"/>
              </w:rPr>
              <w:t>CQC</w:t>
            </w:r>
            <w:r>
              <w:rPr>
                <w:rFonts w:ascii="宋体" w:hAnsi="宋体" w:cs="宋体" w:hint="eastAsia"/>
                <w:kern w:val="0"/>
                <w:sz w:val="12"/>
                <w:szCs w:val="12"/>
              </w:rPr>
              <w:t>网站截图及网址备查；</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10</w:t>
            </w:r>
            <w:r>
              <w:rPr>
                <w:rFonts w:ascii="宋体" w:hAnsi="宋体" w:cs="宋体" w:hint="eastAsia"/>
                <w:kern w:val="0"/>
                <w:sz w:val="12"/>
                <w:szCs w:val="12"/>
              </w:rPr>
              <w:t>、</w:t>
            </w:r>
            <w:r>
              <w:rPr>
                <w:rFonts w:ascii="宋体" w:hAnsi="宋体" w:cs="宋体" w:hint="eastAsia"/>
                <w:kern w:val="0"/>
                <w:sz w:val="12"/>
                <w:szCs w:val="12"/>
              </w:rPr>
              <w:t>25</w:t>
            </w:r>
            <w:r>
              <w:rPr>
                <w:rFonts w:ascii="宋体" w:hAnsi="宋体" w:cs="宋体" w:hint="eastAsia"/>
                <w:kern w:val="0"/>
                <w:sz w:val="12"/>
                <w:szCs w:val="12"/>
              </w:rPr>
              <w:t>℃环温时，耗电量应≤</w:t>
            </w:r>
            <w:r>
              <w:rPr>
                <w:rFonts w:ascii="宋体" w:hAnsi="宋体" w:cs="宋体" w:hint="eastAsia"/>
                <w:kern w:val="0"/>
                <w:sz w:val="12"/>
                <w:szCs w:val="12"/>
              </w:rPr>
              <w:t>12Kw.h/24h</w:t>
            </w:r>
            <w:r>
              <w:rPr>
                <w:rFonts w:ascii="宋体" w:hAnsi="宋体" w:cs="宋体" w:hint="eastAsia"/>
                <w:kern w:val="0"/>
                <w:sz w:val="12"/>
                <w:szCs w:val="12"/>
              </w:rPr>
              <w:t>；需提供国家级别第三方机构报告；</w:t>
            </w:r>
            <w:r>
              <w:rPr>
                <w:rFonts w:ascii="宋体" w:hAnsi="宋体" w:cs="宋体" w:hint="eastAsia"/>
                <w:kern w:val="0"/>
                <w:sz w:val="12"/>
                <w:szCs w:val="12"/>
              </w:rPr>
              <w:br/>
              <w:t>11</w:t>
            </w:r>
            <w:r>
              <w:rPr>
                <w:rFonts w:ascii="宋体" w:hAnsi="宋体" w:cs="宋体" w:hint="eastAsia"/>
                <w:kern w:val="0"/>
                <w:sz w:val="12"/>
                <w:szCs w:val="12"/>
              </w:rPr>
              <w:t>、箱内温度均匀性≤±</w:t>
            </w:r>
            <w:r>
              <w:rPr>
                <w:rFonts w:ascii="宋体" w:hAnsi="宋体" w:cs="宋体" w:hint="eastAsia"/>
                <w:kern w:val="0"/>
                <w:sz w:val="12"/>
                <w:szCs w:val="12"/>
              </w:rPr>
              <w:t>5</w:t>
            </w:r>
            <w:r>
              <w:rPr>
                <w:rFonts w:ascii="宋体" w:hAnsi="宋体" w:cs="宋体" w:hint="eastAsia"/>
                <w:kern w:val="0"/>
                <w:sz w:val="12"/>
                <w:szCs w:val="12"/>
              </w:rPr>
              <w:t>℃；提高国家级第三方</w:t>
            </w:r>
            <w:r>
              <w:rPr>
                <w:rFonts w:ascii="宋体" w:hAnsi="宋体" w:cs="宋体" w:hint="eastAsia"/>
                <w:kern w:val="0"/>
                <w:sz w:val="12"/>
                <w:szCs w:val="12"/>
              </w:rPr>
              <w:t>20</w:t>
            </w:r>
            <w:r>
              <w:rPr>
                <w:rFonts w:ascii="宋体" w:hAnsi="宋体" w:cs="宋体" w:hint="eastAsia"/>
                <w:kern w:val="0"/>
                <w:sz w:val="12"/>
                <w:szCs w:val="12"/>
              </w:rPr>
              <w:t>点均匀性检测报告；</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1</w:t>
            </w:r>
            <w:r>
              <w:rPr>
                <w:rFonts w:ascii="宋体" w:hAnsi="宋体" w:cs="宋体" w:hint="eastAsia"/>
                <w:kern w:val="0"/>
                <w:sz w:val="12"/>
                <w:szCs w:val="12"/>
              </w:rPr>
              <w:t>2</w:t>
            </w:r>
            <w:r>
              <w:rPr>
                <w:rFonts w:ascii="宋体" w:hAnsi="宋体" w:cs="宋体" w:hint="eastAsia"/>
                <w:kern w:val="0"/>
                <w:sz w:val="12"/>
                <w:szCs w:val="12"/>
              </w:rPr>
              <w:t>、箱内</w:t>
            </w:r>
            <w:r>
              <w:rPr>
                <w:rFonts w:ascii="宋体" w:hAnsi="宋体" w:cs="宋体" w:hint="eastAsia"/>
                <w:kern w:val="0"/>
                <w:sz w:val="12"/>
                <w:szCs w:val="12"/>
              </w:rPr>
              <w:t>3</w:t>
            </w:r>
            <w:r>
              <w:rPr>
                <w:rFonts w:ascii="宋体" w:hAnsi="宋体" w:cs="宋体" w:hint="eastAsia"/>
                <w:kern w:val="0"/>
                <w:sz w:val="12"/>
                <w:szCs w:val="12"/>
              </w:rPr>
              <w:t>个搁架，搁架可调，将箱内空间分为</w:t>
            </w:r>
            <w:r>
              <w:rPr>
                <w:rFonts w:ascii="宋体" w:hAnsi="宋体" w:cs="宋体" w:hint="eastAsia"/>
                <w:kern w:val="0"/>
                <w:sz w:val="12"/>
                <w:szCs w:val="12"/>
              </w:rPr>
              <w:t>4</w:t>
            </w:r>
            <w:r>
              <w:rPr>
                <w:rFonts w:ascii="宋体" w:hAnsi="宋体" w:cs="宋体" w:hint="eastAsia"/>
                <w:kern w:val="0"/>
                <w:sz w:val="12"/>
                <w:szCs w:val="12"/>
              </w:rPr>
              <w:t>层，具有</w:t>
            </w:r>
            <w:r>
              <w:rPr>
                <w:rFonts w:ascii="宋体" w:hAnsi="宋体" w:cs="宋体" w:hint="eastAsia"/>
                <w:kern w:val="0"/>
                <w:sz w:val="12"/>
                <w:szCs w:val="12"/>
              </w:rPr>
              <w:t>4</w:t>
            </w:r>
            <w:r>
              <w:rPr>
                <w:rFonts w:ascii="宋体" w:hAnsi="宋体" w:cs="宋体" w:hint="eastAsia"/>
                <w:kern w:val="0"/>
                <w:sz w:val="12"/>
                <w:szCs w:val="12"/>
              </w:rPr>
              <w:t>个发泡内门，保障样本存取时，冷气最小流失；</w:t>
            </w:r>
            <w:r>
              <w:rPr>
                <w:rFonts w:ascii="宋体" w:hAnsi="宋体" w:cs="宋体" w:hint="eastAsia"/>
                <w:kern w:val="0"/>
                <w:sz w:val="12"/>
                <w:szCs w:val="12"/>
              </w:rPr>
              <w:br/>
              <w:t>13</w:t>
            </w:r>
            <w:r>
              <w:rPr>
                <w:rFonts w:ascii="宋体" w:hAnsi="宋体" w:cs="宋体" w:hint="eastAsia"/>
                <w:kern w:val="0"/>
                <w:sz w:val="12"/>
                <w:szCs w:val="12"/>
              </w:rPr>
              <w:t>、一体式手把门锁设计，单手实现开关门；自带暗锁，可加挂锁，可配置打卡锁、指纹锁保障样本安全</w:t>
            </w:r>
            <w:r>
              <w:rPr>
                <w:rFonts w:ascii="宋体" w:hAnsi="宋体" w:cs="宋体" w:hint="eastAsia"/>
                <w:kern w:val="0"/>
                <w:sz w:val="12"/>
                <w:szCs w:val="12"/>
              </w:rPr>
              <w:br/>
              <w:t>14</w:t>
            </w:r>
            <w:r>
              <w:rPr>
                <w:rFonts w:ascii="宋体" w:hAnsi="宋体" w:cs="宋体" w:hint="eastAsia"/>
                <w:kern w:val="0"/>
                <w:sz w:val="12"/>
                <w:szCs w:val="12"/>
              </w:rPr>
              <w:t>、</w:t>
            </w:r>
            <w:r>
              <w:rPr>
                <w:rFonts w:ascii="宋体" w:hAnsi="宋体" w:cs="宋体" w:hint="eastAsia"/>
                <w:kern w:val="0"/>
                <w:sz w:val="12"/>
                <w:szCs w:val="12"/>
              </w:rPr>
              <w:t xml:space="preserve"> </w:t>
            </w:r>
            <w:r>
              <w:rPr>
                <w:rFonts w:ascii="宋体" w:hAnsi="宋体" w:cs="宋体" w:hint="eastAsia"/>
                <w:kern w:val="0"/>
                <w:sz w:val="12"/>
                <w:szCs w:val="12"/>
              </w:rPr>
              <w:t>具有自动可加热平衡孔模块，可满足短时间内连续开门</w:t>
            </w:r>
            <w:r>
              <w:rPr>
                <w:rFonts w:ascii="宋体" w:hAnsi="宋体" w:cs="宋体" w:hint="eastAsia"/>
                <w:kern w:val="0"/>
                <w:sz w:val="12"/>
                <w:szCs w:val="12"/>
              </w:rPr>
              <w:br/>
              <w:t>15</w:t>
            </w:r>
            <w:r>
              <w:rPr>
                <w:rFonts w:ascii="宋体" w:hAnsi="宋体" w:cs="宋体" w:hint="eastAsia"/>
                <w:kern w:val="0"/>
                <w:sz w:val="12"/>
                <w:szCs w:val="12"/>
              </w:rPr>
              <w:t>、具有内置</w:t>
            </w:r>
            <w:r>
              <w:rPr>
                <w:rFonts w:ascii="宋体" w:hAnsi="宋体" w:cs="宋体" w:hint="eastAsia"/>
                <w:kern w:val="0"/>
                <w:sz w:val="12"/>
                <w:szCs w:val="12"/>
              </w:rPr>
              <w:t>5V</w:t>
            </w:r>
            <w:r>
              <w:rPr>
                <w:rFonts w:ascii="宋体" w:hAnsi="宋体" w:cs="宋体" w:hint="eastAsia"/>
                <w:kern w:val="0"/>
                <w:sz w:val="12"/>
                <w:szCs w:val="12"/>
              </w:rPr>
              <w:t>冷链供电系统，避免用户额外布线，造成不必要的用电安全隐患</w:t>
            </w:r>
            <w:r>
              <w:rPr>
                <w:rFonts w:ascii="宋体" w:hAnsi="宋体" w:cs="宋体" w:hint="eastAsia"/>
                <w:kern w:val="0"/>
                <w:sz w:val="12"/>
                <w:szCs w:val="12"/>
              </w:rPr>
              <w:br/>
              <w:t>16</w:t>
            </w:r>
            <w:r>
              <w:rPr>
                <w:rFonts w:ascii="宋体" w:hAnsi="宋体" w:cs="宋体" w:hint="eastAsia"/>
                <w:kern w:val="0"/>
                <w:sz w:val="12"/>
                <w:szCs w:val="12"/>
              </w:rPr>
              <w:t>、具有医疗器械注册证，证书上产品型号要求与投标型号完全符合</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17</w:t>
            </w:r>
            <w:r>
              <w:rPr>
                <w:rFonts w:ascii="宋体" w:hAnsi="宋体" w:cs="宋体" w:hint="eastAsia"/>
                <w:kern w:val="0"/>
                <w:sz w:val="12"/>
                <w:szCs w:val="12"/>
              </w:rPr>
              <w:t>、设备总宽度≤</w:t>
            </w:r>
            <w:r>
              <w:rPr>
                <w:rFonts w:ascii="宋体" w:hAnsi="宋体" w:cs="宋体" w:hint="eastAsia"/>
                <w:kern w:val="0"/>
                <w:sz w:val="12"/>
                <w:szCs w:val="12"/>
              </w:rPr>
              <w:t>1200mm</w:t>
            </w:r>
            <w:r>
              <w:rPr>
                <w:rFonts w:ascii="宋体" w:hAnsi="宋体" w:cs="宋体" w:hint="eastAsia"/>
                <w:kern w:val="0"/>
                <w:sz w:val="12"/>
                <w:szCs w:val="12"/>
              </w:rPr>
              <w:t>，保证设备有足够空间放置；</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18</w:t>
            </w:r>
            <w:r>
              <w:rPr>
                <w:rFonts w:ascii="宋体" w:hAnsi="宋体" w:cs="宋体" w:hint="eastAsia"/>
                <w:kern w:val="0"/>
                <w:sz w:val="12"/>
                <w:szCs w:val="12"/>
              </w:rPr>
              <w:t>、获得国际能源之星认证，证明节能环保，并提供网站及该型</w:t>
            </w:r>
            <w:r>
              <w:rPr>
                <w:rFonts w:ascii="宋体" w:hAnsi="宋体" w:cs="宋体" w:hint="eastAsia"/>
                <w:kern w:val="0"/>
                <w:sz w:val="12"/>
                <w:szCs w:val="12"/>
              </w:rPr>
              <w:t>号网站截图</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19</w:t>
            </w:r>
            <w:r>
              <w:rPr>
                <w:rFonts w:ascii="宋体" w:hAnsi="宋体" w:cs="宋体" w:hint="eastAsia"/>
                <w:kern w:val="0"/>
                <w:sz w:val="12"/>
                <w:szCs w:val="12"/>
              </w:rPr>
              <w:t>、具有</w:t>
            </w:r>
            <w:r>
              <w:rPr>
                <w:rFonts w:ascii="宋体" w:hAnsi="宋体" w:cs="宋体" w:hint="eastAsia"/>
                <w:kern w:val="0"/>
                <w:sz w:val="12"/>
                <w:szCs w:val="12"/>
              </w:rPr>
              <w:t>Part11</w:t>
            </w:r>
            <w:r>
              <w:rPr>
                <w:rFonts w:ascii="宋体" w:hAnsi="宋体" w:cs="宋体" w:hint="eastAsia"/>
                <w:kern w:val="0"/>
                <w:sz w:val="12"/>
                <w:szCs w:val="12"/>
              </w:rPr>
              <w:t>认证，证明设备记录的数据的合法性（提供证明材料）</w:t>
            </w:r>
            <w:r>
              <w:rPr>
                <w:rFonts w:ascii="宋体" w:hAnsi="宋体" w:cs="宋体" w:hint="eastAsia"/>
                <w:kern w:val="0"/>
                <w:sz w:val="12"/>
                <w:szCs w:val="12"/>
              </w:rPr>
              <w:br/>
              <w:t>20</w:t>
            </w:r>
            <w:r>
              <w:rPr>
                <w:rFonts w:ascii="宋体" w:hAnsi="宋体" w:cs="宋体" w:hint="eastAsia"/>
                <w:kern w:val="0"/>
                <w:sz w:val="12"/>
                <w:szCs w:val="12"/>
              </w:rPr>
              <w:t>、可配置可升降托盘，方便样本存取操作；</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lastRenderedPageBreak/>
              <w:t>4</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服务器</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 xml:space="preserve">CPU </w:t>
            </w:r>
            <w:r>
              <w:rPr>
                <w:rFonts w:ascii="宋体" w:hAnsi="宋体" w:cs="宋体" w:hint="eastAsia"/>
                <w:kern w:val="0"/>
                <w:sz w:val="12"/>
                <w:szCs w:val="12"/>
              </w:rPr>
              <w:t>八核心</w:t>
            </w:r>
            <w:r>
              <w:rPr>
                <w:rFonts w:ascii="宋体" w:hAnsi="宋体" w:cs="宋体" w:hint="eastAsia"/>
                <w:kern w:val="0"/>
                <w:sz w:val="12"/>
                <w:szCs w:val="12"/>
              </w:rPr>
              <w:t xml:space="preserve"> </w:t>
            </w:r>
            <w:r>
              <w:rPr>
                <w:rFonts w:ascii="宋体" w:hAnsi="宋体" w:cs="宋体" w:hint="eastAsia"/>
                <w:kern w:val="0"/>
                <w:sz w:val="12"/>
                <w:szCs w:val="12"/>
              </w:rPr>
              <w:t>主频</w:t>
            </w:r>
            <w:r>
              <w:rPr>
                <w:rFonts w:ascii="宋体" w:hAnsi="宋体" w:cs="宋体" w:hint="eastAsia"/>
                <w:kern w:val="0"/>
                <w:sz w:val="12"/>
                <w:szCs w:val="12"/>
              </w:rPr>
              <w:t>2.9GHZ</w:t>
            </w:r>
            <w:r>
              <w:rPr>
                <w:rFonts w:ascii="宋体" w:hAnsi="宋体" w:cs="宋体" w:hint="eastAsia"/>
                <w:kern w:val="0"/>
                <w:sz w:val="12"/>
                <w:szCs w:val="12"/>
              </w:rPr>
              <w:t>以上，内存</w:t>
            </w:r>
            <w:r>
              <w:rPr>
                <w:rFonts w:ascii="宋体" w:hAnsi="宋体" w:cs="宋体" w:hint="eastAsia"/>
                <w:kern w:val="0"/>
                <w:sz w:val="12"/>
                <w:szCs w:val="12"/>
              </w:rPr>
              <w:t xml:space="preserve"> 16G</w:t>
            </w:r>
            <w:r>
              <w:rPr>
                <w:rFonts w:ascii="宋体" w:hAnsi="宋体" w:cs="宋体" w:hint="eastAsia"/>
                <w:kern w:val="0"/>
                <w:sz w:val="12"/>
                <w:szCs w:val="12"/>
              </w:rPr>
              <w:t>及以上，硬盘</w:t>
            </w:r>
            <w:r>
              <w:rPr>
                <w:rFonts w:ascii="宋体" w:hAnsi="宋体" w:cs="宋体" w:hint="eastAsia"/>
                <w:kern w:val="0"/>
                <w:sz w:val="12"/>
                <w:szCs w:val="12"/>
              </w:rPr>
              <w:t>1T</w:t>
            </w:r>
            <w:r>
              <w:rPr>
                <w:rFonts w:ascii="宋体" w:hAnsi="宋体" w:cs="宋体" w:hint="eastAsia"/>
                <w:kern w:val="0"/>
                <w:sz w:val="12"/>
                <w:szCs w:val="12"/>
              </w:rPr>
              <w:t>及以上（单块硬盘）</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电脑工作站</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IntelI5</w:t>
            </w:r>
            <w:r>
              <w:rPr>
                <w:rFonts w:ascii="宋体" w:hAnsi="宋体" w:cs="宋体" w:hint="eastAsia"/>
                <w:kern w:val="0"/>
                <w:sz w:val="12"/>
                <w:szCs w:val="12"/>
              </w:rPr>
              <w:t>处理器，</w:t>
            </w:r>
            <w:r>
              <w:rPr>
                <w:rFonts w:ascii="宋体" w:hAnsi="宋体" w:cs="宋体" w:hint="eastAsia"/>
                <w:kern w:val="0"/>
                <w:sz w:val="12"/>
                <w:szCs w:val="12"/>
              </w:rPr>
              <w:t>8G</w:t>
            </w:r>
            <w:r>
              <w:rPr>
                <w:rFonts w:ascii="宋体" w:hAnsi="宋体" w:cs="宋体" w:hint="eastAsia"/>
                <w:kern w:val="0"/>
                <w:sz w:val="12"/>
                <w:szCs w:val="12"/>
              </w:rPr>
              <w:t>以上内存，</w:t>
            </w:r>
            <w:r>
              <w:rPr>
                <w:rFonts w:ascii="宋体" w:hAnsi="宋体" w:cs="宋体" w:hint="eastAsia"/>
                <w:kern w:val="0"/>
                <w:sz w:val="12"/>
                <w:szCs w:val="12"/>
              </w:rPr>
              <w:t>600G</w:t>
            </w:r>
            <w:r>
              <w:rPr>
                <w:rFonts w:ascii="宋体" w:hAnsi="宋体" w:cs="宋体" w:hint="eastAsia"/>
                <w:kern w:val="0"/>
                <w:sz w:val="12"/>
                <w:szCs w:val="12"/>
              </w:rPr>
              <w:t>以上硬盘，</w:t>
            </w:r>
            <w:r>
              <w:rPr>
                <w:rFonts w:ascii="宋体" w:hAnsi="宋体" w:cs="宋体" w:hint="eastAsia"/>
                <w:kern w:val="0"/>
                <w:sz w:val="12"/>
                <w:szCs w:val="12"/>
              </w:rPr>
              <w:t>21</w:t>
            </w:r>
            <w:r>
              <w:rPr>
                <w:rFonts w:ascii="宋体" w:hAnsi="宋体" w:cs="宋体" w:hint="eastAsia"/>
                <w:kern w:val="0"/>
                <w:sz w:val="12"/>
                <w:szCs w:val="12"/>
              </w:rPr>
              <w:t>寸显示器</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小号冻存架</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个</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(1)</w:t>
            </w:r>
            <w:r>
              <w:rPr>
                <w:rFonts w:ascii="宋体" w:hAnsi="宋体" w:cs="宋体" w:hint="eastAsia"/>
                <w:kern w:val="0"/>
                <w:sz w:val="12"/>
                <w:szCs w:val="12"/>
              </w:rPr>
              <w:t>、不锈钢制作；钢板厚度</w:t>
            </w:r>
            <w:r>
              <w:rPr>
                <w:rFonts w:ascii="宋体" w:hAnsi="宋体" w:cs="宋体" w:hint="eastAsia"/>
                <w:kern w:val="0"/>
                <w:sz w:val="12"/>
                <w:szCs w:val="12"/>
              </w:rPr>
              <w:t>0.6-1.0mm</w:t>
            </w:r>
            <w:r>
              <w:rPr>
                <w:rFonts w:ascii="宋体" w:hAnsi="宋体" w:cs="宋体" w:hint="eastAsia"/>
                <w:kern w:val="0"/>
                <w:sz w:val="12"/>
                <w:szCs w:val="12"/>
              </w:rPr>
              <w:t>组合；抽屉设计；</w:t>
            </w:r>
            <w:r>
              <w:rPr>
                <w:rFonts w:ascii="宋体" w:hAnsi="宋体" w:cs="宋体" w:hint="eastAsia"/>
                <w:kern w:val="0"/>
                <w:sz w:val="12"/>
                <w:szCs w:val="12"/>
              </w:rPr>
              <w:br/>
              <w:t>(2)</w:t>
            </w:r>
            <w:r>
              <w:rPr>
                <w:rFonts w:ascii="宋体" w:hAnsi="宋体" w:cs="宋体" w:hint="eastAsia"/>
                <w:kern w:val="0"/>
                <w:sz w:val="12"/>
                <w:szCs w:val="12"/>
              </w:rPr>
              <w:t>、产品尺寸：≥</w:t>
            </w:r>
            <w:r>
              <w:rPr>
                <w:rFonts w:ascii="宋体" w:hAnsi="宋体" w:cs="宋体" w:hint="eastAsia"/>
                <w:kern w:val="0"/>
                <w:sz w:val="12"/>
                <w:szCs w:val="12"/>
              </w:rPr>
              <w:t>2</w:t>
            </w:r>
            <w:r>
              <w:rPr>
                <w:rFonts w:ascii="宋体" w:hAnsi="宋体" w:cs="宋体" w:hint="eastAsia"/>
                <w:kern w:val="0"/>
                <w:sz w:val="12"/>
                <w:szCs w:val="12"/>
              </w:rPr>
              <w:t>英寸不锈钢抽屉式冻存架，高≥</w:t>
            </w:r>
            <w:r>
              <w:rPr>
                <w:rFonts w:ascii="宋体" w:hAnsi="宋体" w:cs="宋体" w:hint="eastAsia"/>
                <w:kern w:val="0"/>
                <w:sz w:val="12"/>
                <w:szCs w:val="12"/>
              </w:rPr>
              <w:t>5</w:t>
            </w:r>
            <w:r>
              <w:rPr>
                <w:rFonts w:ascii="宋体" w:hAnsi="宋体" w:cs="宋体" w:hint="eastAsia"/>
                <w:kern w:val="0"/>
                <w:sz w:val="12"/>
                <w:szCs w:val="12"/>
              </w:rPr>
              <w:t>层，每层≥</w:t>
            </w:r>
            <w:r>
              <w:rPr>
                <w:rFonts w:ascii="宋体" w:hAnsi="宋体" w:cs="宋体" w:hint="eastAsia"/>
                <w:kern w:val="0"/>
                <w:sz w:val="12"/>
                <w:szCs w:val="12"/>
              </w:rPr>
              <w:t>4</w:t>
            </w:r>
            <w:r>
              <w:rPr>
                <w:rFonts w:ascii="宋体" w:hAnsi="宋体" w:cs="宋体" w:hint="eastAsia"/>
                <w:kern w:val="0"/>
                <w:sz w:val="12"/>
                <w:szCs w:val="12"/>
              </w:rPr>
              <w:t>个冻存盒</w:t>
            </w:r>
            <w:r>
              <w:rPr>
                <w:rFonts w:ascii="宋体" w:hAnsi="宋体" w:cs="宋体" w:hint="eastAsia"/>
                <w:kern w:val="0"/>
                <w:sz w:val="12"/>
                <w:szCs w:val="12"/>
              </w:rPr>
              <w:br/>
            </w:r>
            <w:r>
              <w:rPr>
                <w:rFonts w:ascii="宋体" w:hAnsi="宋体" w:cs="宋体" w:hint="eastAsia"/>
                <w:kern w:val="0"/>
                <w:sz w:val="12"/>
                <w:szCs w:val="12"/>
              </w:rPr>
              <w:t>(3)</w:t>
            </w:r>
            <w:r>
              <w:rPr>
                <w:rFonts w:ascii="宋体" w:hAnsi="宋体" w:cs="宋体" w:hint="eastAsia"/>
                <w:kern w:val="0"/>
                <w:sz w:val="12"/>
                <w:szCs w:val="12"/>
              </w:rPr>
              <w:t>、拉手设计，双层折弯工艺，无结冰及划伤风险</w:t>
            </w:r>
            <w:r>
              <w:rPr>
                <w:rFonts w:ascii="宋体" w:hAnsi="宋体" w:cs="宋体" w:hint="eastAsia"/>
                <w:kern w:val="0"/>
                <w:sz w:val="12"/>
                <w:szCs w:val="12"/>
              </w:rPr>
              <w:br/>
              <w:t>(4)</w:t>
            </w:r>
            <w:r>
              <w:rPr>
                <w:rFonts w:ascii="宋体" w:hAnsi="宋体" w:cs="宋体" w:hint="eastAsia"/>
                <w:kern w:val="0"/>
                <w:sz w:val="12"/>
                <w:szCs w:val="12"/>
              </w:rPr>
              <w:t>、侧插卡槽设计，方便插取卡片</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7</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大号冻存架</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个</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168</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w:t>
            </w:r>
            <w:r>
              <w:rPr>
                <w:rFonts w:ascii="宋体" w:hAnsi="宋体" w:cs="宋体" w:hint="eastAsia"/>
                <w:kern w:val="0"/>
                <w:sz w:val="12"/>
                <w:szCs w:val="12"/>
              </w:rPr>
              <w:t>1</w:t>
            </w:r>
            <w:r>
              <w:rPr>
                <w:rFonts w:ascii="宋体" w:hAnsi="宋体" w:cs="宋体" w:hint="eastAsia"/>
                <w:kern w:val="0"/>
                <w:sz w:val="12"/>
                <w:szCs w:val="12"/>
              </w:rPr>
              <w:t>）、不锈钢制作；钢板厚度</w:t>
            </w:r>
            <w:r>
              <w:rPr>
                <w:rFonts w:ascii="宋体" w:hAnsi="宋体" w:cs="宋体" w:hint="eastAsia"/>
                <w:kern w:val="0"/>
                <w:sz w:val="12"/>
                <w:szCs w:val="12"/>
              </w:rPr>
              <w:t>0.6-1.0mm</w:t>
            </w:r>
            <w:r>
              <w:rPr>
                <w:rFonts w:ascii="宋体" w:hAnsi="宋体" w:cs="宋体" w:hint="eastAsia"/>
                <w:kern w:val="0"/>
                <w:sz w:val="12"/>
                <w:szCs w:val="12"/>
              </w:rPr>
              <w:t>组合；抽屉设计；</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2</w:t>
            </w:r>
            <w:r>
              <w:rPr>
                <w:rFonts w:ascii="宋体" w:hAnsi="宋体" w:cs="宋体" w:hint="eastAsia"/>
                <w:kern w:val="0"/>
                <w:sz w:val="12"/>
                <w:szCs w:val="12"/>
              </w:rPr>
              <w:t>）、产品尺寸：≥</w:t>
            </w:r>
            <w:r>
              <w:rPr>
                <w:rFonts w:ascii="宋体" w:hAnsi="宋体" w:cs="宋体" w:hint="eastAsia"/>
                <w:kern w:val="0"/>
                <w:sz w:val="12"/>
                <w:szCs w:val="12"/>
              </w:rPr>
              <w:t>2</w:t>
            </w:r>
            <w:r>
              <w:rPr>
                <w:rFonts w:ascii="宋体" w:hAnsi="宋体" w:cs="宋体" w:hint="eastAsia"/>
                <w:kern w:val="0"/>
                <w:sz w:val="12"/>
                <w:szCs w:val="12"/>
              </w:rPr>
              <w:t>英寸不锈钢抽屉式冻存架，高≥</w:t>
            </w:r>
            <w:r>
              <w:rPr>
                <w:rFonts w:ascii="宋体" w:hAnsi="宋体" w:cs="宋体" w:hint="eastAsia"/>
                <w:kern w:val="0"/>
                <w:sz w:val="12"/>
                <w:szCs w:val="12"/>
              </w:rPr>
              <w:t>5</w:t>
            </w:r>
            <w:r>
              <w:rPr>
                <w:rFonts w:ascii="宋体" w:hAnsi="宋体" w:cs="宋体" w:hint="eastAsia"/>
                <w:kern w:val="0"/>
                <w:sz w:val="12"/>
                <w:szCs w:val="12"/>
              </w:rPr>
              <w:t>层，每层≥</w:t>
            </w:r>
            <w:r>
              <w:rPr>
                <w:rFonts w:ascii="宋体" w:hAnsi="宋体" w:cs="宋体" w:hint="eastAsia"/>
                <w:kern w:val="0"/>
                <w:sz w:val="12"/>
                <w:szCs w:val="12"/>
              </w:rPr>
              <w:t>5</w:t>
            </w:r>
            <w:r>
              <w:rPr>
                <w:rFonts w:ascii="宋体" w:hAnsi="宋体" w:cs="宋体" w:hint="eastAsia"/>
                <w:kern w:val="0"/>
                <w:sz w:val="12"/>
                <w:szCs w:val="12"/>
              </w:rPr>
              <w:t>个冻存盒</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3</w:t>
            </w:r>
            <w:r>
              <w:rPr>
                <w:rFonts w:ascii="宋体" w:hAnsi="宋体" w:cs="宋体" w:hint="eastAsia"/>
                <w:kern w:val="0"/>
                <w:sz w:val="12"/>
                <w:szCs w:val="12"/>
              </w:rPr>
              <w:t>）拉手设计，双层折弯工艺，无结冰及划伤风险</w:t>
            </w:r>
            <w:r>
              <w:rPr>
                <w:rFonts w:ascii="宋体" w:hAnsi="宋体" w:cs="宋体" w:hint="eastAsia"/>
                <w:kern w:val="0"/>
                <w:sz w:val="12"/>
                <w:szCs w:val="12"/>
              </w:rPr>
              <w:br/>
              <w:t>(4)</w:t>
            </w:r>
            <w:r>
              <w:rPr>
                <w:rFonts w:ascii="宋体" w:hAnsi="宋体" w:cs="宋体" w:hint="eastAsia"/>
                <w:kern w:val="0"/>
                <w:sz w:val="12"/>
                <w:szCs w:val="12"/>
              </w:rPr>
              <w:t>、侧插卡槽设计，方便插取卡片</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8</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冻存盒</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个</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5060</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(1)</w:t>
            </w:r>
            <w:r>
              <w:rPr>
                <w:rFonts w:ascii="宋体" w:hAnsi="宋体" w:cs="宋体" w:hint="eastAsia"/>
                <w:kern w:val="0"/>
                <w:sz w:val="12"/>
                <w:szCs w:val="12"/>
              </w:rPr>
              <w:t>、采用耐磨损的医用级高透明聚丙烯材料；</w:t>
            </w:r>
            <w:r>
              <w:rPr>
                <w:rFonts w:ascii="宋体" w:hAnsi="宋体" w:cs="宋体" w:hint="eastAsia"/>
                <w:kern w:val="0"/>
                <w:sz w:val="12"/>
                <w:szCs w:val="12"/>
              </w:rPr>
              <w:br/>
              <w:t>(2)</w:t>
            </w:r>
            <w:r>
              <w:rPr>
                <w:rFonts w:ascii="宋体" w:hAnsi="宋体" w:cs="宋体" w:hint="eastAsia"/>
                <w:kern w:val="0"/>
                <w:sz w:val="12"/>
                <w:szCs w:val="12"/>
              </w:rPr>
              <w:t>、温度范围</w:t>
            </w:r>
            <w:r>
              <w:rPr>
                <w:rFonts w:ascii="宋体" w:hAnsi="宋体" w:cs="宋体" w:hint="eastAsia"/>
                <w:kern w:val="0"/>
                <w:sz w:val="12"/>
                <w:szCs w:val="12"/>
              </w:rPr>
              <w:t>-86</w:t>
            </w:r>
            <w:r>
              <w:rPr>
                <w:rFonts w:ascii="宋体" w:hAnsi="宋体" w:cs="宋体" w:hint="eastAsia"/>
                <w:kern w:val="0"/>
                <w:sz w:val="12"/>
                <w:szCs w:val="12"/>
              </w:rPr>
              <w:t>℃</w:t>
            </w:r>
            <w:r>
              <w:rPr>
                <w:rFonts w:ascii="宋体" w:hAnsi="宋体" w:cs="宋体" w:hint="eastAsia"/>
                <w:kern w:val="0"/>
                <w:sz w:val="12"/>
                <w:szCs w:val="12"/>
              </w:rPr>
              <w:t>/196</w:t>
            </w:r>
            <w:r>
              <w:rPr>
                <w:rFonts w:ascii="宋体" w:hAnsi="宋体" w:cs="宋体" w:hint="eastAsia"/>
                <w:kern w:val="0"/>
                <w:sz w:val="12"/>
                <w:szCs w:val="12"/>
              </w:rPr>
              <w:t>℃</w:t>
            </w:r>
            <w:r>
              <w:rPr>
                <w:rFonts w:ascii="宋体" w:hAnsi="宋体" w:cs="宋体" w:hint="eastAsia"/>
                <w:kern w:val="0"/>
                <w:sz w:val="12"/>
                <w:szCs w:val="12"/>
              </w:rPr>
              <w:t>-121</w:t>
            </w:r>
            <w:r>
              <w:rPr>
                <w:rFonts w:ascii="宋体" w:hAnsi="宋体" w:cs="宋体" w:hint="eastAsia"/>
                <w:kern w:val="0"/>
                <w:sz w:val="12"/>
                <w:szCs w:val="12"/>
              </w:rPr>
              <w:t>℃，最低可耐受液氮环境，也可高温高压灭菌；</w:t>
            </w:r>
            <w:r>
              <w:rPr>
                <w:rFonts w:ascii="宋体" w:hAnsi="宋体" w:cs="宋体" w:hint="eastAsia"/>
                <w:kern w:val="0"/>
                <w:sz w:val="12"/>
                <w:szCs w:val="12"/>
              </w:rPr>
              <w:br/>
            </w:r>
            <w:r>
              <w:rPr>
                <w:rFonts w:ascii="宋体" w:hAnsi="宋体" w:cs="宋体" w:hint="eastAsia"/>
                <w:kern w:val="0"/>
                <w:sz w:val="12"/>
                <w:szCs w:val="12"/>
              </w:rPr>
              <w:t>(3)</w:t>
            </w:r>
            <w:r>
              <w:rPr>
                <w:rFonts w:ascii="宋体" w:hAnsi="宋体" w:cs="宋体" w:hint="eastAsia"/>
                <w:kern w:val="0"/>
                <w:sz w:val="12"/>
                <w:szCs w:val="12"/>
              </w:rPr>
              <w:t>、透明盖设计；棱角特舒设计，避免盒盖方向误操作；标准尺寸设计，适合放置于所有标准冻存架；</w:t>
            </w:r>
            <w:r>
              <w:rPr>
                <w:rFonts w:ascii="宋体" w:hAnsi="宋体" w:cs="宋体" w:hint="eastAsia"/>
                <w:kern w:val="0"/>
                <w:sz w:val="12"/>
                <w:szCs w:val="12"/>
              </w:rPr>
              <w:br/>
              <w:t>(4)</w:t>
            </w:r>
            <w:r>
              <w:rPr>
                <w:rFonts w:ascii="宋体" w:hAnsi="宋体" w:cs="宋体" w:hint="eastAsia"/>
                <w:kern w:val="0"/>
                <w:sz w:val="12"/>
                <w:szCs w:val="12"/>
              </w:rPr>
              <w:t>、数字网格，透明色；</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9</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标签</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卷</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40</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w:t>
            </w:r>
            <w:r>
              <w:rPr>
                <w:rFonts w:ascii="宋体" w:hAnsi="宋体" w:cs="宋体" w:hint="eastAsia"/>
                <w:kern w:val="0"/>
                <w:sz w:val="12"/>
                <w:szCs w:val="12"/>
              </w:rPr>
              <w:t>1</w:t>
            </w:r>
            <w:r>
              <w:rPr>
                <w:rFonts w:ascii="宋体" w:hAnsi="宋体" w:cs="宋体" w:hint="eastAsia"/>
                <w:kern w:val="0"/>
                <w:sz w:val="12"/>
                <w:szCs w:val="12"/>
              </w:rPr>
              <w:t>）、用于</w:t>
            </w:r>
            <w:r>
              <w:rPr>
                <w:rFonts w:ascii="宋体" w:hAnsi="宋体" w:cs="宋体" w:hint="eastAsia"/>
                <w:kern w:val="0"/>
                <w:sz w:val="12"/>
                <w:szCs w:val="12"/>
              </w:rPr>
              <w:t>-80</w:t>
            </w:r>
            <w:r>
              <w:rPr>
                <w:rFonts w:ascii="宋体" w:hAnsi="宋体" w:cs="宋体" w:hint="eastAsia"/>
                <w:kern w:val="0"/>
                <w:sz w:val="12"/>
                <w:szCs w:val="12"/>
              </w:rPr>
              <w:t>度超低温冰箱环境</w:t>
            </w:r>
            <w:r>
              <w:rPr>
                <w:rFonts w:ascii="宋体" w:hAnsi="宋体" w:cs="宋体" w:hint="eastAsia"/>
                <w:kern w:val="0"/>
                <w:sz w:val="12"/>
                <w:szCs w:val="12"/>
              </w:rPr>
              <w:t>;</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2</w:t>
            </w:r>
            <w:r>
              <w:rPr>
                <w:rFonts w:ascii="宋体" w:hAnsi="宋体" w:cs="宋体" w:hint="eastAsia"/>
                <w:kern w:val="0"/>
                <w:sz w:val="12"/>
                <w:szCs w:val="12"/>
              </w:rPr>
              <w:t>）、可贴表面∶</w:t>
            </w:r>
            <w:r>
              <w:rPr>
                <w:rFonts w:ascii="宋体" w:hAnsi="宋体" w:cs="宋体" w:hint="eastAsia"/>
                <w:kern w:val="0"/>
                <w:sz w:val="12"/>
                <w:szCs w:val="12"/>
              </w:rPr>
              <w:t xml:space="preserve"> </w:t>
            </w:r>
            <w:r>
              <w:rPr>
                <w:rFonts w:ascii="宋体" w:hAnsi="宋体" w:cs="宋体" w:hint="eastAsia"/>
                <w:kern w:val="0"/>
                <w:sz w:val="12"/>
                <w:szCs w:val="12"/>
              </w:rPr>
              <w:t>冻存管、试管、离心管、测试管、吸头、培养板、载片等</w:t>
            </w:r>
            <w:r>
              <w:rPr>
                <w:rFonts w:ascii="宋体" w:hAnsi="宋体" w:cs="宋体" w:hint="eastAsia"/>
                <w:kern w:val="0"/>
                <w:sz w:val="12"/>
                <w:szCs w:val="12"/>
              </w:rPr>
              <w:t>;</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3</w:t>
            </w:r>
            <w:r>
              <w:rPr>
                <w:rFonts w:ascii="宋体" w:hAnsi="宋体" w:cs="宋体" w:hint="eastAsia"/>
                <w:kern w:val="0"/>
                <w:sz w:val="12"/>
                <w:szCs w:val="12"/>
              </w:rPr>
              <w:t>）、化学特性∶</w:t>
            </w:r>
            <w:r>
              <w:rPr>
                <w:rFonts w:ascii="宋体" w:hAnsi="宋体" w:cs="宋体" w:hint="eastAsia"/>
                <w:kern w:val="0"/>
                <w:sz w:val="12"/>
                <w:szCs w:val="12"/>
              </w:rPr>
              <w:t xml:space="preserve"> </w:t>
            </w:r>
            <w:r>
              <w:rPr>
                <w:rFonts w:ascii="宋体" w:hAnsi="宋体" w:cs="宋体" w:hint="eastAsia"/>
                <w:kern w:val="0"/>
                <w:sz w:val="12"/>
                <w:szCs w:val="12"/>
              </w:rPr>
              <w:t>防水，防油污、耐酒精擦拭、耐化学试剂</w:t>
            </w:r>
            <w:r>
              <w:rPr>
                <w:rFonts w:ascii="宋体" w:hAnsi="宋体" w:cs="宋体" w:hint="eastAsia"/>
                <w:kern w:val="0"/>
                <w:sz w:val="12"/>
                <w:szCs w:val="12"/>
              </w:rPr>
              <w:t>;</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4</w:t>
            </w:r>
            <w:r>
              <w:rPr>
                <w:rFonts w:ascii="宋体" w:hAnsi="宋体" w:cs="宋体" w:hint="eastAsia"/>
                <w:kern w:val="0"/>
                <w:sz w:val="12"/>
                <w:szCs w:val="12"/>
              </w:rPr>
              <w:t>）、材质：白色尼龙布。</w:t>
            </w:r>
          </w:p>
        </w:tc>
      </w:tr>
      <w:tr w:rsidR="00DD1008">
        <w:trPr>
          <w:trHeight w:val="1099"/>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色带</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卷</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10</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防水，耐化学试剂。用于</w:t>
            </w:r>
            <w:r>
              <w:rPr>
                <w:rFonts w:ascii="宋体" w:hAnsi="宋体" w:cs="宋体" w:hint="eastAsia"/>
                <w:kern w:val="0"/>
                <w:sz w:val="12"/>
                <w:szCs w:val="12"/>
              </w:rPr>
              <w:t>300 dpi/600dpi</w:t>
            </w:r>
            <w:r>
              <w:rPr>
                <w:rFonts w:ascii="宋体" w:hAnsi="宋体" w:cs="宋体" w:hint="eastAsia"/>
                <w:kern w:val="0"/>
                <w:sz w:val="12"/>
                <w:szCs w:val="12"/>
              </w:rPr>
              <w:t>打印机上使用</w:t>
            </w:r>
          </w:p>
        </w:tc>
      </w:tr>
      <w:tr w:rsidR="00DD1008">
        <w:trPr>
          <w:trHeight w:val="1440"/>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11</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扫描枪</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把</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w:t>
            </w:r>
            <w:r>
              <w:rPr>
                <w:rFonts w:ascii="宋体" w:hAnsi="宋体" w:cs="宋体" w:hint="eastAsia"/>
                <w:kern w:val="0"/>
                <w:sz w:val="12"/>
                <w:szCs w:val="12"/>
              </w:rPr>
              <w:t>1</w:t>
            </w:r>
            <w:r>
              <w:rPr>
                <w:rFonts w:ascii="宋体" w:hAnsi="宋体" w:cs="宋体" w:hint="eastAsia"/>
                <w:kern w:val="0"/>
                <w:sz w:val="12"/>
                <w:szCs w:val="12"/>
              </w:rPr>
              <w:t>）、通信距离</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 xml:space="preserve">30 </w:t>
            </w:r>
            <w:r>
              <w:rPr>
                <w:rFonts w:ascii="宋体" w:hAnsi="宋体" w:cs="宋体" w:hint="eastAsia"/>
                <w:kern w:val="0"/>
                <w:sz w:val="12"/>
                <w:szCs w:val="12"/>
              </w:rPr>
              <w:t>米（自由空间）</w:t>
            </w:r>
            <w:r>
              <w:rPr>
                <w:rFonts w:ascii="宋体" w:hAnsi="宋体" w:cs="宋体" w:hint="eastAsia"/>
                <w:kern w:val="0"/>
                <w:sz w:val="12"/>
                <w:szCs w:val="12"/>
              </w:rPr>
              <w:t xml:space="preserve"> </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2</w:t>
            </w:r>
            <w:r>
              <w:rPr>
                <w:rFonts w:ascii="宋体" w:hAnsi="宋体" w:cs="宋体" w:hint="eastAsia"/>
                <w:kern w:val="0"/>
                <w:sz w:val="12"/>
                <w:szCs w:val="12"/>
              </w:rPr>
              <w:t>）、无线频段</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2.4~2.5GHz</w:t>
            </w:r>
            <w:r>
              <w:rPr>
                <w:rFonts w:ascii="宋体" w:hAnsi="宋体" w:cs="宋体" w:hint="eastAsia"/>
                <w:kern w:val="0"/>
                <w:sz w:val="12"/>
                <w:szCs w:val="12"/>
              </w:rPr>
              <w:t>，兼容蓝牙</w:t>
            </w:r>
            <w:r>
              <w:rPr>
                <w:rFonts w:ascii="宋体" w:hAnsi="宋体" w:cs="宋体" w:hint="eastAsia"/>
                <w:kern w:val="0"/>
                <w:sz w:val="12"/>
                <w:szCs w:val="12"/>
              </w:rPr>
              <w:t xml:space="preserve"> 4.2</w:t>
            </w:r>
            <w:r>
              <w:rPr>
                <w:rFonts w:ascii="宋体" w:hAnsi="宋体" w:cs="宋体" w:hint="eastAsia"/>
                <w:kern w:val="0"/>
                <w:sz w:val="12"/>
                <w:szCs w:val="12"/>
              </w:rPr>
              <w:t>，功率等级：</w:t>
            </w:r>
            <w:r>
              <w:rPr>
                <w:rFonts w:ascii="宋体" w:hAnsi="宋体" w:cs="宋体" w:hint="eastAsia"/>
                <w:kern w:val="0"/>
                <w:sz w:val="12"/>
                <w:szCs w:val="12"/>
              </w:rPr>
              <w:t xml:space="preserve">2 </w:t>
            </w:r>
            <w:r>
              <w:rPr>
                <w:rFonts w:ascii="宋体" w:hAnsi="宋体" w:cs="宋体" w:hint="eastAsia"/>
                <w:kern w:val="0"/>
                <w:sz w:val="12"/>
                <w:szCs w:val="12"/>
              </w:rPr>
              <w:t>类</w:t>
            </w:r>
            <w:r>
              <w:rPr>
                <w:rFonts w:ascii="宋体" w:hAnsi="宋体" w:cs="宋体" w:hint="eastAsia"/>
                <w:kern w:val="0"/>
                <w:sz w:val="12"/>
                <w:szCs w:val="12"/>
              </w:rPr>
              <w:t xml:space="preserve"> </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3</w:t>
            </w:r>
            <w:r>
              <w:rPr>
                <w:rFonts w:ascii="宋体" w:hAnsi="宋体" w:cs="宋体" w:hint="eastAsia"/>
                <w:kern w:val="0"/>
                <w:sz w:val="12"/>
                <w:szCs w:val="12"/>
              </w:rPr>
              <w:t>）、接</w:t>
            </w:r>
            <w:r>
              <w:rPr>
                <w:rFonts w:ascii="宋体" w:hAnsi="宋体" w:cs="宋体" w:hint="eastAsia"/>
                <w:kern w:val="0"/>
                <w:sz w:val="12"/>
                <w:szCs w:val="12"/>
              </w:rPr>
              <w:t xml:space="preserve"> </w:t>
            </w:r>
            <w:r>
              <w:rPr>
                <w:rFonts w:ascii="宋体" w:hAnsi="宋体" w:cs="宋体" w:hint="eastAsia"/>
                <w:kern w:val="0"/>
                <w:sz w:val="12"/>
                <w:szCs w:val="12"/>
              </w:rPr>
              <w:t>口</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 xml:space="preserve">RS232 </w:t>
            </w:r>
            <w:r>
              <w:rPr>
                <w:rFonts w:ascii="宋体" w:hAnsi="宋体" w:cs="宋体" w:hint="eastAsia"/>
                <w:kern w:val="0"/>
                <w:sz w:val="12"/>
                <w:szCs w:val="12"/>
              </w:rPr>
              <w:t>串口、</w:t>
            </w:r>
            <w:r>
              <w:rPr>
                <w:rFonts w:ascii="宋体" w:hAnsi="宋体" w:cs="宋体" w:hint="eastAsia"/>
                <w:kern w:val="0"/>
                <w:sz w:val="12"/>
                <w:szCs w:val="12"/>
              </w:rPr>
              <w:t xml:space="preserve">USB </w:t>
            </w:r>
            <w:r>
              <w:rPr>
                <w:rFonts w:ascii="宋体" w:hAnsi="宋体" w:cs="宋体" w:hint="eastAsia"/>
                <w:kern w:val="0"/>
                <w:sz w:val="12"/>
                <w:szCs w:val="12"/>
              </w:rPr>
              <w:t>键盘、</w:t>
            </w:r>
            <w:r>
              <w:rPr>
                <w:rFonts w:ascii="宋体" w:hAnsi="宋体" w:cs="宋体" w:hint="eastAsia"/>
                <w:kern w:val="0"/>
                <w:sz w:val="12"/>
                <w:szCs w:val="12"/>
              </w:rPr>
              <w:t xml:space="preserve">USB </w:t>
            </w:r>
            <w:r>
              <w:rPr>
                <w:rFonts w:ascii="宋体" w:hAnsi="宋体" w:cs="宋体" w:hint="eastAsia"/>
                <w:kern w:val="0"/>
                <w:sz w:val="12"/>
                <w:szCs w:val="12"/>
              </w:rPr>
              <w:t>虚拟串口、</w:t>
            </w:r>
            <w:r>
              <w:rPr>
                <w:rFonts w:ascii="宋体" w:hAnsi="宋体" w:cs="宋体" w:hint="eastAsia"/>
                <w:kern w:val="0"/>
                <w:sz w:val="12"/>
                <w:szCs w:val="12"/>
              </w:rPr>
              <w:t xml:space="preserve">PS/2 </w:t>
            </w:r>
            <w:r>
              <w:rPr>
                <w:rFonts w:ascii="宋体" w:hAnsi="宋体" w:cs="宋体" w:hint="eastAsia"/>
                <w:kern w:val="0"/>
                <w:sz w:val="12"/>
                <w:szCs w:val="12"/>
              </w:rPr>
              <w:t>键盘</w:t>
            </w:r>
            <w:r>
              <w:rPr>
                <w:rFonts w:ascii="宋体" w:hAnsi="宋体" w:cs="宋体" w:hint="eastAsia"/>
                <w:kern w:val="0"/>
                <w:sz w:val="12"/>
                <w:szCs w:val="12"/>
              </w:rPr>
              <w:t xml:space="preserve">  </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4</w:t>
            </w:r>
            <w:r>
              <w:rPr>
                <w:rFonts w:ascii="宋体" w:hAnsi="宋体" w:cs="宋体" w:hint="eastAsia"/>
                <w:kern w:val="0"/>
                <w:sz w:val="12"/>
                <w:szCs w:val="12"/>
              </w:rPr>
              <w:t>）、输入电压</w:t>
            </w:r>
            <w:r>
              <w:rPr>
                <w:rFonts w:ascii="宋体" w:hAnsi="宋体" w:cs="宋体" w:hint="eastAsia"/>
                <w:kern w:val="0"/>
                <w:sz w:val="12"/>
                <w:szCs w:val="12"/>
              </w:rPr>
              <w:t xml:space="preserve"> </w:t>
            </w:r>
            <w:r>
              <w:rPr>
                <w:rFonts w:ascii="宋体" w:hAnsi="宋体" w:cs="宋体" w:hint="eastAsia"/>
                <w:kern w:val="0"/>
                <w:sz w:val="12"/>
                <w:szCs w:val="12"/>
              </w:rPr>
              <w:t>：直流</w:t>
            </w:r>
            <w:r>
              <w:rPr>
                <w:rFonts w:ascii="宋体" w:hAnsi="宋体" w:cs="宋体" w:hint="eastAsia"/>
                <w:kern w:val="0"/>
                <w:sz w:val="12"/>
                <w:szCs w:val="12"/>
              </w:rPr>
              <w:t xml:space="preserve"> 5</w:t>
            </w:r>
            <w:r>
              <w:rPr>
                <w:rFonts w:ascii="宋体" w:hAnsi="宋体" w:cs="宋体" w:hint="eastAsia"/>
                <w:kern w:val="0"/>
                <w:sz w:val="12"/>
                <w:szCs w:val="12"/>
              </w:rPr>
              <w:t>±</w:t>
            </w:r>
            <w:r>
              <w:rPr>
                <w:rFonts w:ascii="宋体" w:hAnsi="宋体" w:cs="宋体" w:hint="eastAsia"/>
                <w:kern w:val="0"/>
                <w:sz w:val="12"/>
                <w:szCs w:val="12"/>
              </w:rPr>
              <w:t xml:space="preserve">0.25 </w:t>
            </w:r>
            <w:r>
              <w:rPr>
                <w:rFonts w:ascii="宋体" w:hAnsi="宋体" w:cs="宋体" w:hint="eastAsia"/>
                <w:kern w:val="0"/>
                <w:sz w:val="12"/>
                <w:szCs w:val="12"/>
              </w:rPr>
              <w:t>伏</w:t>
            </w:r>
            <w:r>
              <w:rPr>
                <w:rFonts w:ascii="宋体" w:hAnsi="宋体" w:cs="宋体" w:hint="eastAsia"/>
                <w:kern w:val="0"/>
                <w:sz w:val="12"/>
                <w:szCs w:val="12"/>
              </w:rPr>
              <w:t xml:space="preserve"> </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5</w:t>
            </w:r>
            <w:r>
              <w:rPr>
                <w:rFonts w:ascii="宋体" w:hAnsi="宋体" w:cs="宋体" w:hint="eastAsia"/>
                <w:kern w:val="0"/>
                <w:sz w:val="12"/>
                <w:szCs w:val="12"/>
              </w:rPr>
              <w:t>）、电</w:t>
            </w:r>
            <w:r>
              <w:rPr>
                <w:rFonts w:ascii="宋体" w:hAnsi="宋体" w:cs="宋体" w:hint="eastAsia"/>
                <w:kern w:val="0"/>
                <w:sz w:val="12"/>
                <w:szCs w:val="12"/>
              </w:rPr>
              <w:t xml:space="preserve"> </w:t>
            </w:r>
            <w:r>
              <w:rPr>
                <w:rFonts w:ascii="宋体" w:hAnsi="宋体" w:cs="宋体" w:hint="eastAsia"/>
                <w:kern w:val="0"/>
                <w:sz w:val="12"/>
                <w:szCs w:val="12"/>
              </w:rPr>
              <w:t>流</w:t>
            </w:r>
            <w:r>
              <w:rPr>
                <w:rFonts w:ascii="宋体" w:hAnsi="宋体" w:cs="宋体" w:hint="eastAsia"/>
                <w:kern w:val="0"/>
                <w:sz w:val="12"/>
                <w:szCs w:val="12"/>
              </w:rPr>
              <w:t xml:space="preserve"> </w:t>
            </w:r>
            <w:r>
              <w:rPr>
                <w:rFonts w:ascii="宋体" w:hAnsi="宋体" w:cs="宋体" w:hint="eastAsia"/>
                <w:kern w:val="0"/>
                <w:sz w:val="12"/>
                <w:szCs w:val="12"/>
              </w:rPr>
              <w:t>：手持终端：</w:t>
            </w:r>
            <w:r>
              <w:rPr>
                <w:rFonts w:ascii="宋体" w:hAnsi="宋体" w:cs="宋体" w:hint="eastAsia"/>
                <w:kern w:val="0"/>
                <w:sz w:val="12"/>
                <w:szCs w:val="12"/>
              </w:rPr>
              <w:t>35mA</w:t>
            </w:r>
            <w:r>
              <w:rPr>
                <w:rFonts w:ascii="宋体" w:hAnsi="宋体" w:cs="宋体" w:hint="eastAsia"/>
                <w:kern w:val="0"/>
                <w:sz w:val="12"/>
                <w:szCs w:val="12"/>
              </w:rPr>
              <w:t>（待机），</w:t>
            </w:r>
            <w:r>
              <w:rPr>
                <w:rFonts w:ascii="宋体" w:hAnsi="宋体" w:cs="宋体" w:hint="eastAsia"/>
                <w:kern w:val="0"/>
                <w:sz w:val="12"/>
                <w:szCs w:val="12"/>
              </w:rPr>
              <w:t>350mA</w:t>
            </w:r>
            <w:r>
              <w:rPr>
                <w:rFonts w:ascii="宋体" w:hAnsi="宋体" w:cs="宋体" w:hint="eastAsia"/>
                <w:kern w:val="0"/>
                <w:sz w:val="12"/>
                <w:szCs w:val="12"/>
              </w:rPr>
              <w:t>（扫描）；基座：</w:t>
            </w:r>
            <w:r>
              <w:rPr>
                <w:rFonts w:ascii="宋体" w:hAnsi="宋体" w:cs="宋体" w:hint="eastAsia"/>
                <w:kern w:val="0"/>
                <w:sz w:val="12"/>
                <w:szCs w:val="12"/>
              </w:rPr>
              <w:t>60mA</w:t>
            </w:r>
            <w:r>
              <w:rPr>
                <w:rFonts w:ascii="宋体" w:hAnsi="宋体" w:cs="宋体" w:hint="eastAsia"/>
                <w:kern w:val="0"/>
                <w:sz w:val="12"/>
                <w:szCs w:val="12"/>
              </w:rPr>
              <w:t>（工作），</w:t>
            </w:r>
            <w:r>
              <w:rPr>
                <w:rFonts w:ascii="宋体" w:hAnsi="宋体" w:cs="宋体" w:hint="eastAsia"/>
                <w:kern w:val="0"/>
                <w:sz w:val="12"/>
                <w:szCs w:val="12"/>
              </w:rPr>
              <w:t>500mA</w:t>
            </w:r>
            <w:r>
              <w:rPr>
                <w:rFonts w:ascii="宋体" w:hAnsi="宋体" w:cs="宋体" w:hint="eastAsia"/>
                <w:kern w:val="0"/>
                <w:sz w:val="12"/>
                <w:szCs w:val="12"/>
              </w:rPr>
              <w:t>（充电最大值）</w:t>
            </w:r>
            <w:r>
              <w:rPr>
                <w:rFonts w:ascii="宋体" w:hAnsi="宋体" w:cs="宋体" w:hint="eastAsia"/>
                <w:kern w:val="0"/>
                <w:sz w:val="12"/>
                <w:szCs w:val="12"/>
              </w:rPr>
              <w:t xml:space="preserve"> </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6</w:t>
            </w:r>
            <w:r>
              <w:rPr>
                <w:rFonts w:ascii="宋体" w:hAnsi="宋体" w:cs="宋体" w:hint="eastAsia"/>
                <w:kern w:val="0"/>
                <w:sz w:val="12"/>
                <w:szCs w:val="12"/>
              </w:rPr>
              <w:t>）、待机时间</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 xml:space="preserve">50 </w:t>
            </w:r>
            <w:r>
              <w:rPr>
                <w:rFonts w:ascii="宋体" w:hAnsi="宋体" w:cs="宋体" w:hint="eastAsia"/>
                <w:kern w:val="0"/>
                <w:sz w:val="12"/>
                <w:szCs w:val="12"/>
              </w:rPr>
              <w:t>小时</w:t>
            </w:r>
            <w:r>
              <w:rPr>
                <w:rFonts w:ascii="宋体" w:hAnsi="宋体" w:cs="宋体" w:hint="eastAsia"/>
                <w:kern w:val="0"/>
                <w:sz w:val="12"/>
                <w:szCs w:val="12"/>
              </w:rPr>
              <w:t xml:space="preserve"> </w:t>
            </w:r>
            <w:r>
              <w:rPr>
                <w:rFonts w:ascii="宋体" w:hAnsi="宋体" w:cs="宋体" w:hint="eastAsia"/>
                <w:kern w:val="0"/>
                <w:sz w:val="12"/>
                <w:szCs w:val="12"/>
              </w:rPr>
              <w:br/>
              <w:t>(7)</w:t>
            </w:r>
            <w:r>
              <w:rPr>
                <w:rFonts w:ascii="宋体" w:hAnsi="宋体" w:cs="宋体" w:hint="eastAsia"/>
                <w:kern w:val="0"/>
                <w:sz w:val="12"/>
                <w:szCs w:val="12"/>
              </w:rPr>
              <w:t>、工作时间</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 xml:space="preserve">20 </w:t>
            </w:r>
            <w:r>
              <w:rPr>
                <w:rFonts w:ascii="宋体" w:hAnsi="宋体" w:cs="宋体" w:hint="eastAsia"/>
                <w:kern w:val="0"/>
                <w:sz w:val="12"/>
                <w:szCs w:val="12"/>
              </w:rPr>
              <w:t>小时（每</w:t>
            </w:r>
            <w:r>
              <w:rPr>
                <w:rFonts w:ascii="宋体" w:hAnsi="宋体" w:cs="宋体" w:hint="eastAsia"/>
                <w:kern w:val="0"/>
                <w:sz w:val="12"/>
                <w:szCs w:val="12"/>
              </w:rPr>
              <w:t xml:space="preserve"> 5 </w:t>
            </w:r>
            <w:r>
              <w:rPr>
                <w:rFonts w:ascii="宋体" w:hAnsi="宋体" w:cs="宋体" w:hint="eastAsia"/>
                <w:kern w:val="0"/>
                <w:sz w:val="12"/>
                <w:szCs w:val="12"/>
              </w:rPr>
              <w:t>秒扫描一次）</w:t>
            </w:r>
            <w:r>
              <w:rPr>
                <w:rFonts w:ascii="宋体" w:hAnsi="宋体" w:cs="宋体" w:hint="eastAsia"/>
                <w:kern w:val="0"/>
                <w:sz w:val="12"/>
                <w:szCs w:val="12"/>
              </w:rPr>
              <w:t xml:space="preserve"> </w:t>
            </w:r>
            <w:r>
              <w:rPr>
                <w:rFonts w:ascii="宋体" w:hAnsi="宋体" w:cs="宋体" w:hint="eastAsia"/>
                <w:kern w:val="0"/>
                <w:sz w:val="12"/>
                <w:szCs w:val="12"/>
              </w:rPr>
              <w:br/>
              <w:t>(8)</w:t>
            </w:r>
            <w:r>
              <w:rPr>
                <w:rFonts w:ascii="宋体" w:hAnsi="宋体" w:cs="宋体" w:hint="eastAsia"/>
                <w:kern w:val="0"/>
                <w:sz w:val="12"/>
                <w:szCs w:val="12"/>
              </w:rPr>
              <w:t>、分</w:t>
            </w:r>
            <w:r>
              <w:rPr>
                <w:rFonts w:ascii="宋体" w:hAnsi="宋体" w:cs="宋体" w:hint="eastAsia"/>
                <w:kern w:val="0"/>
                <w:sz w:val="12"/>
                <w:szCs w:val="12"/>
              </w:rPr>
              <w:t xml:space="preserve"> </w:t>
            </w:r>
            <w:r>
              <w:rPr>
                <w:rFonts w:ascii="宋体" w:hAnsi="宋体" w:cs="宋体" w:hint="eastAsia"/>
                <w:kern w:val="0"/>
                <w:sz w:val="12"/>
                <w:szCs w:val="12"/>
              </w:rPr>
              <w:t>辨</w:t>
            </w:r>
            <w:r>
              <w:rPr>
                <w:rFonts w:ascii="宋体" w:hAnsi="宋体" w:cs="宋体" w:hint="eastAsia"/>
                <w:kern w:val="0"/>
                <w:sz w:val="12"/>
                <w:szCs w:val="12"/>
              </w:rPr>
              <w:t xml:space="preserve"> </w:t>
            </w:r>
            <w:r>
              <w:rPr>
                <w:rFonts w:ascii="宋体" w:hAnsi="宋体" w:cs="宋体" w:hint="eastAsia"/>
                <w:kern w:val="0"/>
                <w:sz w:val="12"/>
                <w:szCs w:val="12"/>
              </w:rPr>
              <w:t>率</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1280</w:t>
            </w:r>
            <w:r>
              <w:rPr>
                <w:rFonts w:ascii="宋体" w:hAnsi="宋体" w:cs="宋体" w:hint="eastAsia"/>
                <w:kern w:val="0"/>
                <w:sz w:val="12"/>
                <w:szCs w:val="12"/>
              </w:rPr>
              <w:t>×</w:t>
            </w:r>
            <w:r>
              <w:rPr>
                <w:rFonts w:ascii="宋体" w:hAnsi="宋体" w:cs="宋体" w:hint="eastAsia"/>
                <w:kern w:val="0"/>
                <w:sz w:val="12"/>
                <w:szCs w:val="12"/>
              </w:rPr>
              <w:t xml:space="preserve">1024 </w:t>
            </w:r>
            <w:r>
              <w:rPr>
                <w:rFonts w:ascii="宋体" w:hAnsi="宋体" w:cs="宋体" w:hint="eastAsia"/>
                <w:kern w:val="0"/>
                <w:sz w:val="12"/>
                <w:szCs w:val="12"/>
              </w:rPr>
              <w:t>像素</w:t>
            </w:r>
            <w:r>
              <w:rPr>
                <w:rFonts w:ascii="宋体" w:hAnsi="宋体" w:cs="宋体" w:hint="eastAsia"/>
                <w:kern w:val="0"/>
                <w:sz w:val="12"/>
                <w:szCs w:val="12"/>
              </w:rPr>
              <w:t xml:space="preserve"> </w:t>
            </w:r>
            <w:r>
              <w:rPr>
                <w:rFonts w:ascii="宋体" w:hAnsi="宋体" w:cs="宋体" w:hint="eastAsia"/>
                <w:kern w:val="0"/>
                <w:sz w:val="12"/>
                <w:szCs w:val="12"/>
              </w:rPr>
              <w:br/>
              <w:t>(9)</w:t>
            </w:r>
            <w:r>
              <w:rPr>
                <w:rFonts w:ascii="宋体" w:hAnsi="宋体" w:cs="宋体" w:hint="eastAsia"/>
                <w:kern w:val="0"/>
                <w:sz w:val="12"/>
                <w:szCs w:val="12"/>
              </w:rPr>
              <w:t>、视</w:t>
            </w:r>
            <w:r>
              <w:rPr>
                <w:rFonts w:ascii="宋体" w:hAnsi="宋体" w:cs="宋体" w:hint="eastAsia"/>
                <w:kern w:val="0"/>
                <w:sz w:val="12"/>
                <w:szCs w:val="12"/>
              </w:rPr>
              <w:t xml:space="preserve"> </w:t>
            </w:r>
            <w:r>
              <w:rPr>
                <w:rFonts w:ascii="宋体" w:hAnsi="宋体" w:cs="宋体" w:hint="eastAsia"/>
                <w:kern w:val="0"/>
                <w:sz w:val="12"/>
                <w:szCs w:val="12"/>
              </w:rPr>
              <w:t>场</w:t>
            </w:r>
            <w:r>
              <w:rPr>
                <w:rFonts w:ascii="宋体" w:hAnsi="宋体" w:cs="宋体" w:hint="eastAsia"/>
                <w:kern w:val="0"/>
                <w:sz w:val="12"/>
                <w:szCs w:val="12"/>
              </w:rPr>
              <w:t xml:space="preserve"> </w:t>
            </w:r>
            <w:r>
              <w:rPr>
                <w:rFonts w:ascii="宋体" w:hAnsi="宋体" w:cs="宋体" w:hint="eastAsia"/>
                <w:kern w:val="0"/>
                <w:sz w:val="12"/>
                <w:szCs w:val="12"/>
              </w:rPr>
              <w:t>角</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HD</w:t>
            </w:r>
            <w:r>
              <w:rPr>
                <w:rFonts w:ascii="宋体" w:hAnsi="宋体" w:cs="宋体" w:hint="eastAsia"/>
                <w:kern w:val="0"/>
                <w:sz w:val="12"/>
                <w:szCs w:val="12"/>
              </w:rPr>
              <w:t>：水平：</w:t>
            </w:r>
            <w:r>
              <w:rPr>
                <w:rFonts w:ascii="宋体" w:hAnsi="宋体" w:cs="宋体" w:hint="eastAsia"/>
                <w:kern w:val="0"/>
                <w:sz w:val="12"/>
                <w:szCs w:val="12"/>
              </w:rPr>
              <w:t>4</w:t>
            </w:r>
            <w:r>
              <w:rPr>
                <w:rFonts w:ascii="宋体" w:hAnsi="宋体" w:cs="宋体" w:hint="eastAsia"/>
                <w:kern w:val="0"/>
                <w:sz w:val="12"/>
                <w:szCs w:val="12"/>
              </w:rPr>
              <w:t>0</w:t>
            </w:r>
            <w:r>
              <w:rPr>
                <w:rFonts w:ascii="宋体" w:hAnsi="宋体" w:cs="宋体" w:hint="eastAsia"/>
                <w:kern w:val="0"/>
                <w:sz w:val="12"/>
                <w:szCs w:val="12"/>
              </w:rPr>
              <w:t>°，垂直：</w:t>
            </w:r>
            <w:r>
              <w:rPr>
                <w:rFonts w:ascii="宋体" w:hAnsi="宋体" w:cs="宋体" w:hint="eastAsia"/>
                <w:kern w:val="0"/>
                <w:sz w:val="12"/>
                <w:szCs w:val="12"/>
              </w:rPr>
              <w:t>34</w:t>
            </w:r>
            <w:r>
              <w:rPr>
                <w:rFonts w:ascii="宋体" w:hAnsi="宋体" w:cs="宋体" w:hint="eastAsia"/>
                <w:kern w:val="0"/>
                <w:sz w:val="12"/>
                <w:szCs w:val="12"/>
              </w:rPr>
              <w:t>°；</w:t>
            </w:r>
            <w:r>
              <w:rPr>
                <w:rFonts w:ascii="宋体" w:hAnsi="宋体" w:cs="宋体" w:hint="eastAsia"/>
                <w:kern w:val="0"/>
                <w:sz w:val="12"/>
                <w:szCs w:val="12"/>
              </w:rPr>
              <w:t>XD</w:t>
            </w:r>
            <w:r>
              <w:rPr>
                <w:rFonts w:ascii="宋体" w:hAnsi="宋体" w:cs="宋体" w:hint="eastAsia"/>
                <w:kern w:val="0"/>
                <w:sz w:val="12"/>
                <w:szCs w:val="12"/>
              </w:rPr>
              <w:t>：水平：</w:t>
            </w:r>
            <w:r>
              <w:rPr>
                <w:rFonts w:ascii="宋体" w:hAnsi="宋体" w:cs="宋体" w:hint="eastAsia"/>
                <w:kern w:val="0"/>
                <w:sz w:val="12"/>
                <w:szCs w:val="12"/>
              </w:rPr>
              <w:t>33</w:t>
            </w:r>
            <w:r>
              <w:rPr>
                <w:rFonts w:ascii="宋体" w:hAnsi="宋体" w:cs="宋体" w:hint="eastAsia"/>
                <w:kern w:val="0"/>
                <w:sz w:val="12"/>
                <w:szCs w:val="12"/>
              </w:rPr>
              <w:t>°，垂直：</w:t>
            </w:r>
            <w:r>
              <w:rPr>
                <w:rFonts w:ascii="宋体" w:hAnsi="宋体" w:cs="宋体" w:hint="eastAsia"/>
                <w:kern w:val="0"/>
                <w:sz w:val="12"/>
                <w:szCs w:val="12"/>
              </w:rPr>
              <w:t>28</w:t>
            </w:r>
            <w:r>
              <w:rPr>
                <w:rFonts w:ascii="宋体" w:hAnsi="宋体" w:cs="宋体" w:hint="eastAsia"/>
                <w:kern w:val="0"/>
                <w:sz w:val="12"/>
                <w:szCs w:val="12"/>
              </w:rPr>
              <w:t>°</w:t>
            </w:r>
            <w:r>
              <w:rPr>
                <w:rFonts w:ascii="宋体" w:hAnsi="宋体" w:cs="宋体" w:hint="eastAsia"/>
                <w:kern w:val="0"/>
                <w:sz w:val="12"/>
                <w:szCs w:val="12"/>
              </w:rPr>
              <w:t xml:space="preserve"> </w:t>
            </w:r>
            <w:r>
              <w:rPr>
                <w:rFonts w:ascii="宋体" w:hAnsi="宋体" w:cs="宋体" w:hint="eastAsia"/>
                <w:kern w:val="0"/>
                <w:sz w:val="12"/>
                <w:szCs w:val="12"/>
              </w:rPr>
              <w:br/>
              <w:t>(10)</w:t>
            </w:r>
            <w:r>
              <w:rPr>
                <w:rFonts w:ascii="宋体" w:hAnsi="宋体" w:cs="宋体" w:hint="eastAsia"/>
                <w:kern w:val="0"/>
                <w:sz w:val="12"/>
                <w:szCs w:val="12"/>
              </w:rPr>
              <w:t>、扫描角度</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70</w:t>
            </w:r>
            <w:r>
              <w:rPr>
                <w:rFonts w:ascii="宋体" w:hAnsi="宋体" w:cs="宋体" w:hint="eastAsia"/>
                <w:kern w:val="0"/>
                <w:sz w:val="12"/>
                <w:szCs w:val="12"/>
              </w:rPr>
              <w:t>°，±</w:t>
            </w:r>
            <w:r>
              <w:rPr>
                <w:rFonts w:ascii="宋体" w:hAnsi="宋体" w:cs="宋体" w:hint="eastAsia"/>
                <w:kern w:val="0"/>
                <w:sz w:val="12"/>
                <w:szCs w:val="12"/>
              </w:rPr>
              <w:t>75</w:t>
            </w:r>
            <w:r>
              <w:rPr>
                <w:rFonts w:ascii="宋体" w:hAnsi="宋体" w:cs="宋体" w:hint="eastAsia"/>
                <w:kern w:val="0"/>
                <w:sz w:val="12"/>
                <w:szCs w:val="12"/>
              </w:rPr>
              <w:t>°，</w:t>
            </w:r>
            <w:r>
              <w:rPr>
                <w:rFonts w:ascii="宋体" w:hAnsi="宋体" w:cs="宋体" w:hint="eastAsia"/>
                <w:kern w:val="0"/>
                <w:sz w:val="12"/>
                <w:szCs w:val="12"/>
              </w:rPr>
              <w:t>360</w:t>
            </w:r>
            <w:r>
              <w:rPr>
                <w:rFonts w:ascii="宋体" w:hAnsi="宋体" w:cs="宋体" w:hint="eastAsia"/>
                <w:kern w:val="0"/>
                <w:sz w:val="12"/>
                <w:szCs w:val="12"/>
              </w:rPr>
              <w:t>°（左右、前后、转动）</w:t>
            </w:r>
            <w:r>
              <w:rPr>
                <w:rFonts w:ascii="宋体" w:hAnsi="宋体" w:cs="宋体" w:hint="eastAsia"/>
                <w:kern w:val="0"/>
                <w:sz w:val="12"/>
                <w:szCs w:val="12"/>
              </w:rPr>
              <w:t xml:space="preserve"> </w:t>
            </w:r>
            <w:r>
              <w:rPr>
                <w:rFonts w:ascii="宋体" w:hAnsi="宋体" w:cs="宋体" w:hint="eastAsia"/>
                <w:kern w:val="0"/>
                <w:sz w:val="12"/>
                <w:szCs w:val="12"/>
              </w:rPr>
              <w:br/>
              <w:t>(11)</w:t>
            </w:r>
            <w:r>
              <w:rPr>
                <w:rFonts w:ascii="宋体" w:hAnsi="宋体" w:cs="宋体" w:hint="eastAsia"/>
                <w:kern w:val="0"/>
                <w:sz w:val="12"/>
                <w:szCs w:val="12"/>
              </w:rPr>
              <w:t>、最小解析度</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1D</w:t>
            </w:r>
            <w:r>
              <w:rPr>
                <w:rFonts w:ascii="宋体" w:hAnsi="宋体" w:cs="宋体" w:hint="eastAsia"/>
                <w:kern w:val="0"/>
                <w:sz w:val="12"/>
                <w:szCs w:val="12"/>
              </w:rPr>
              <w:t>：</w:t>
            </w:r>
            <w:r>
              <w:rPr>
                <w:rFonts w:ascii="宋体" w:hAnsi="宋体" w:cs="宋体" w:hint="eastAsia"/>
                <w:kern w:val="0"/>
                <w:sz w:val="12"/>
                <w:szCs w:val="12"/>
              </w:rPr>
              <w:t xml:space="preserve">3mil </w:t>
            </w:r>
            <w:r>
              <w:rPr>
                <w:rFonts w:ascii="宋体" w:hAnsi="宋体" w:cs="宋体" w:hint="eastAsia"/>
                <w:kern w:val="0"/>
                <w:sz w:val="12"/>
                <w:szCs w:val="12"/>
              </w:rPr>
              <w:br/>
              <w:t>(12)</w:t>
            </w:r>
            <w:r>
              <w:rPr>
                <w:rFonts w:ascii="宋体" w:hAnsi="宋体" w:cs="宋体" w:hint="eastAsia"/>
                <w:kern w:val="0"/>
                <w:sz w:val="12"/>
                <w:szCs w:val="12"/>
              </w:rPr>
              <w:t>、解码能力</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1D</w:t>
            </w:r>
            <w:r>
              <w:rPr>
                <w:rFonts w:ascii="宋体" w:hAnsi="宋体" w:cs="宋体" w:hint="eastAsia"/>
                <w:kern w:val="0"/>
                <w:sz w:val="12"/>
                <w:szCs w:val="12"/>
              </w:rPr>
              <w:t>：</w:t>
            </w:r>
            <w:r>
              <w:rPr>
                <w:rFonts w:ascii="宋体" w:hAnsi="宋体" w:cs="宋体" w:hint="eastAsia"/>
                <w:kern w:val="0"/>
                <w:sz w:val="12"/>
                <w:szCs w:val="12"/>
              </w:rPr>
              <w:t>UPC-A</w:t>
            </w:r>
            <w:r>
              <w:rPr>
                <w:rFonts w:ascii="宋体" w:hAnsi="宋体" w:cs="宋体" w:hint="eastAsia"/>
                <w:kern w:val="0"/>
                <w:sz w:val="12"/>
                <w:szCs w:val="12"/>
              </w:rPr>
              <w:t>，</w:t>
            </w:r>
            <w:r>
              <w:rPr>
                <w:rFonts w:ascii="宋体" w:hAnsi="宋体" w:cs="宋体" w:hint="eastAsia"/>
                <w:kern w:val="0"/>
                <w:sz w:val="12"/>
                <w:szCs w:val="12"/>
              </w:rPr>
              <w:t>UPC-E, UPC-E1</w:t>
            </w:r>
            <w:r>
              <w:rPr>
                <w:rFonts w:ascii="宋体" w:hAnsi="宋体" w:cs="宋体" w:hint="eastAsia"/>
                <w:kern w:val="0"/>
                <w:sz w:val="12"/>
                <w:szCs w:val="12"/>
              </w:rPr>
              <w:t>，</w:t>
            </w:r>
            <w:r>
              <w:rPr>
                <w:rFonts w:ascii="宋体" w:hAnsi="宋体" w:cs="宋体" w:hint="eastAsia"/>
                <w:kern w:val="0"/>
                <w:sz w:val="12"/>
                <w:szCs w:val="12"/>
              </w:rPr>
              <w:t>EAN-13</w:t>
            </w:r>
            <w:r>
              <w:rPr>
                <w:rFonts w:ascii="宋体" w:hAnsi="宋体" w:cs="宋体" w:hint="eastAsia"/>
                <w:kern w:val="0"/>
                <w:sz w:val="12"/>
                <w:szCs w:val="12"/>
              </w:rPr>
              <w:t>，</w:t>
            </w:r>
            <w:r>
              <w:rPr>
                <w:rFonts w:ascii="宋体" w:hAnsi="宋体" w:cs="宋体" w:hint="eastAsia"/>
                <w:kern w:val="0"/>
                <w:sz w:val="12"/>
                <w:szCs w:val="12"/>
              </w:rPr>
              <w:t>EAN-8</w:t>
            </w:r>
            <w:r>
              <w:rPr>
                <w:rFonts w:ascii="宋体" w:hAnsi="宋体" w:cs="宋体" w:hint="eastAsia"/>
                <w:kern w:val="0"/>
                <w:sz w:val="12"/>
                <w:szCs w:val="12"/>
              </w:rPr>
              <w:t>，</w:t>
            </w:r>
            <w:r>
              <w:rPr>
                <w:rFonts w:ascii="宋体" w:hAnsi="宋体" w:cs="宋体" w:hint="eastAsia"/>
                <w:kern w:val="0"/>
                <w:sz w:val="12"/>
                <w:szCs w:val="12"/>
              </w:rPr>
              <w:t>ISBN (Bookland EAN)</w:t>
            </w:r>
            <w:r>
              <w:rPr>
                <w:rFonts w:ascii="宋体" w:hAnsi="宋体" w:cs="宋体" w:hint="eastAsia"/>
                <w:kern w:val="0"/>
                <w:sz w:val="12"/>
                <w:szCs w:val="12"/>
              </w:rPr>
              <w:t>，</w:t>
            </w:r>
            <w:r>
              <w:rPr>
                <w:rFonts w:ascii="宋体" w:hAnsi="宋体" w:cs="宋体" w:hint="eastAsia"/>
                <w:kern w:val="0"/>
                <w:sz w:val="12"/>
                <w:szCs w:val="12"/>
              </w:rPr>
              <w:t>ISSN</w:t>
            </w:r>
            <w:r>
              <w:rPr>
                <w:rFonts w:ascii="宋体" w:hAnsi="宋体" w:cs="宋体" w:hint="eastAsia"/>
                <w:kern w:val="0"/>
                <w:sz w:val="12"/>
                <w:szCs w:val="12"/>
              </w:rPr>
              <w:t>，</w:t>
            </w:r>
            <w:r>
              <w:rPr>
                <w:rFonts w:ascii="宋体" w:hAnsi="宋体" w:cs="宋体" w:hint="eastAsia"/>
                <w:kern w:val="0"/>
                <w:sz w:val="12"/>
                <w:szCs w:val="12"/>
              </w:rPr>
              <w:t>Code 39</w:t>
            </w:r>
            <w:r>
              <w:rPr>
                <w:rFonts w:ascii="宋体" w:hAnsi="宋体" w:cs="宋体" w:hint="eastAsia"/>
                <w:kern w:val="0"/>
                <w:sz w:val="12"/>
                <w:szCs w:val="12"/>
              </w:rPr>
              <w:t>，</w:t>
            </w:r>
            <w:r>
              <w:rPr>
                <w:rFonts w:ascii="宋体" w:hAnsi="宋体" w:cs="宋体" w:hint="eastAsia"/>
                <w:kern w:val="0"/>
                <w:sz w:val="12"/>
                <w:szCs w:val="12"/>
              </w:rPr>
              <w:t>Code 39 full ASCII</w:t>
            </w:r>
            <w:r>
              <w:rPr>
                <w:rFonts w:ascii="宋体" w:hAnsi="宋体" w:cs="宋体" w:hint="eastAsia"/>
                <w:kern w:val="0"/>
                <w:sz w:val="12"/>
                <w:szCs w:val="12"/>
              </w:rPr>
              <w:t>，</w:t>
            </w:r>
            <w:r>
              <w:rPr>
                <w:rFonts w:ascii="宋体" w:hAnsi="宋体" w:cs="宋体" w:hint="eastAsia"/>
                <w:kern w:val="0"/>
                <w:sz w:val="12"/>
                <w:szCs w:val="12"/>
              </w:rPr>
              <w:t xml:space="preserve">Code </w:t>
            </w:r>
            <w:r>
              <w:rPr>
                <w:rFonts w:ascii="宋体" w:hAnsi="宋体" w:cs="宋体" w:hint="eastAsia"/>
                <w:kern w:val="0"/>
                <w:sz w:val="12"/>
                <w:szCs w:val="12"/>
              </w:rPr>
              <w:br/>
              <w:t>32</w:t>
            </w:r>
            <w:r>
              <w:rPr>
                <w:rFonts w:ascii="宋体" w:hAnsi="宋体" w:cs="宋体" w:hint="eastAsia"/>
                <w:kern w:val="0"/>
                <w:sz w:val="12"/>
                <w:szCs w:val="12"/>
              </w:rPr>
              <w:t>，</w:t>
            </w:r>
            <w:r>
              <w:rPr>
                <w:rFonts w:ascii="宋体" w:hAnsi="宋体" w:cs="宋体" w:hint="eastAsia"/>
                <w:kern w:val="0"/>
                <w:sz w:val="12"/>
                <w:szCs w:val="12"/>
              </w:rPr>
              <w:t xml:space="preserve"> Trioptic Code 39</w:t>
            </w:r>
            <w:r>
              <w:rPr>
                <w:rFonts w:ascii="宋体" w:hAnsi="宋体" w:cs="宋体" w:hint="eastAsia"/>
                <w:kern w:val="0"/>
                <w:sz w:val="12"/>
                <w:szCs w:val="12"/>
              </w:rPr>
              <w:t>，</w:t>
            </w:r>
            <w:r>
              <w:rPr>
                <w:rFonts w:ascii="宋体" w:hAnsi="宋体" w:cs="宋体" w:hint="eastAsia"/>
                <w:kern w:val="0"/>
                <w:sz w:val="12"/>
                <w:szCs w:val="12"/>
              </w:rPr>
              <w:t>Interleaved 2 of 5</w:t>
            </w:r>
            <w:r>
              <w:rPr>
                <w:rFonts w:ascii="宋体" w:hAnsi="宋体" w:cs="宋体" w:hint="eastAsia"/>
                <w:kern w:val="0"/>
                <w:sz w:val="12"/>
                <w:szCs w:val="12"/>
              </w:rPr>
              <w:t>，</w:t>
            </w:r>
            <w:r>
              <w:rPr>
                <w:rFonts w:ascii="宋体" w:hAnsi="宋体" w:cs="宋体" w:hint="eastAsia"/>
                <w:kern w:val="0"/>
                <w:sz w:val="12"/>
                <w:szCs w:val="12"/>
              </w:rPr>
              <w:t>Industrial 2 of 5</w:t>
            </w:r>
            <w:r>
              <w:rPr>
                <w:rFonts w:ascii="宋体" w:hAnsi="宋体" w:cs="宋体" w:hint="eastAsia"/>
                <w:kern w:val="0"/>
                <w:sz w:val="12"/>
                <w:szCs w:val="12"/>
              </w:rPr>
              <w:t>，</w:t>
            </w:r>
            <w:r>
              <w:rPr>
                <w:rFonts w:ascii="宋体" w:hAnsi="宋体" w:cs="宋体" w:hint="eastAsia"/>
                <w:kern w:val="0"/>
                <w:sz w:val="12"/>
                <w:szCs w:val="12"/>
              </w:rPr>
              <w:t xml:space="preserve">Matrix </w:t>
            </w:r>
            <w:r>
              <w:rPr>
                <w:rFonts w:ascii="宋体" w:hAnsi="宋体" w:cs="宋体" w:hint="eastAsia"/>
                <w:kern w:val="0"/>
                <w:sz w:val="12"/>
                <w:szCs w:val="12"/>
              </w:rPr>
              <w:t>2 of 5, Codabar (NW7)</w:t>
            </w:r>
            <w:r>
              <w:rPr>
                <w:rFonts w:ascii="宋体" w:hAnsi="宋体" w:cs="宋体" w:hint="eastAsia"/>
                <w:kern w:val="0"/>
                <w:sz w:val="12"/>
                <w:szCs w:val="12"/>
              </w:rPr>
              <w:t>，</w:t>
            </w:r>
            <w:r>
              <w:rPr>
                <w:rFonts w:ascii="宋体" w:hAnsi="宋体" w:cs="宋体" w:hint="eastAsia"/>
                <w:kern w:val="0"/>
                <w:sz w:val="12"/>
                <w:szCs w:val="12"/>
              </w:rPr>
              <w:t>Code 128</w:t>
            </w:r>
            <w:r>
              <w:rPr>
                <w:rFonts w:ascii="宋体" w:hAnsi="宋体" w:cs="宋体" w:hint="eastAsia"/>
                <w:kern w:val="0"/>
                <w:sz w:val="12"/>
                <w:szCs w:val="12"/>
              </w:rPr>
              <w:t>，</w:t>
            </w:r>
            <w:r>
              <w:rPr>
                <w:rFonts w:ascii="宋体" w:hAnsi="宋体" w:cs="宋体" w:hint="eastAsia"/>
                <w:kern w:val="0"/>
                <w:sz w:val="12"/>
                <w:szCs w:val="12"/>
              </w:rPr>
              <w:t>ISBT 128</w:t>
            </w:r>
            <w:r>
              <w:rPr>
                <w:rFonts w:ascii="宋体" w:hAnsi="宋体" w:cs="宋体" w:hint="eastAsia"/>
                <w:kern w:val="0"/>
                <w:sz w:val="12"/>
                <w:szCs w:val="12"/>
              </w:rPr>
              <w:t>，</w:t>
            </w:r>
            <w:r>
              <w:rPr>
                <w:rFonts w:ascii="宋体" w:hAnsi="宋体" w:cs="宋体" w:hint="eastAsia"/>
                <w:kern w:val="0"/>
                <w:sz w:val="12"/>
                <w:szCs w:val="12"/>
              </w:rPr>
              <w:t xml:space="preserve"> </w:t>
            </w:r>
            <w:r>
              <w:rPr>
                <w:rFonts w:ascii="宋体" w:hAnsi="宋体" w:cs="宋体" w:hint="eastAsia"/>
                <w:kern w:val="0"/>
                <w:sz w:val="12"/>
                <w:szCs w:val="12"/>
              </w:rPr>
              <w:br/>
              <w:t>Code 93</w:t>
            </w:r>
            <w:r>
              <w:rPr>
                <w:rFonts w:ascii="宋体" w:hAnsi="宋体" w:cs="宋体" w:hint="eastAsia"/>
                <w:kern w:val="0"/>
                <w:sz w:val="12"/>
                <w:szCs w:val="12"/>
              </w:rPr>
              <w:t>，</w:t>
            </w:r>
            <w:r>
              <w:rPr>
                <w:rFonts w:ascii="宋体" w:hAnsi="宋体" w:cs="宋体" w:hint="eastAsia"/>
                <w:kern w:val="0"/>
                <w:sz w:val="12"/>
                <w:szCs w:val="12"/>
              </w:rPr>
              <w:t>Code 11 (USD-8)</w:t>
            </w:r>
            <w:r>
              <w:rPr>
                <w:rFonts w:ascii="宋体" w:hAnsi="宋体" w:cs="宋体" w:hint="eastAsia"/>
                <w:kern w:val="0"/>
                <w:sz w:val="12"/>
                <w:szCs w:val="12"/>
              </w:rPr>
              <w:t>，</w:t>
            </w:r>
            <w:r>
              <w:rPr>
                <w:rFonts w:ascii="宋体" w:hAnsi="宋体" w:cs="宋体" w:hint="eastAsia"/>
                <w:kern w:val="0"/>
                <w:sz w:val="12"/>
                <w:szCs w:val="12"/>
              </w:rPr>
              <w:t>MSI/Plessey</w:t>
            </w:r>
            <w:r>
              <w:rPr>
                <w:rFonts w:ascii="宋体" w:hAnsi="宋体" w:cs="宋体" w:hint="eastAsia"/>
                <w:kern w:val="0"/>
                <w:sz w:val="12"/>
                <w:szCs w:val="12"/>
              </w:rPr>
              <w:t>，</w:t>
            </w:r>
            <w:r>
              <w:rPr>
                <w:rFonts w:ascii="宋体" w:hAnsi="宋体" w:cs="宋体" w:hint="eastAsia"/>
                <w:kern w:val="0"/>
                <w:sz w:val="12"/>
                <w:szCs w:val="12"/>
              </w:rPr>
              <w:t>UK/Plessey</w:t>
            </w:r>
            <w:r>
              <w:rPr>
                <w:rFonts w:ascii="宋体" w:hAnsi="宋体" w:cs="宋体" w:hint="eastAsia"/>
                <w:kern w:val="0"/>
                <w:sz w:val="12"/>
                <w:szCs w:val="12"/>
              </w:rPr>
              <w:t>，</w:t>
            </w:r>
            <w:r>
              <w:rPr>
                <w:rFonts w:ascii="宋体" w:hAnsi="宋体" w:cs="宋体" w:hint="eastAsia"/>
                <w:kern w:val="0"/>
                <w:sz w:val="12"/>
                <w:szCs w:val="12"/>
              </w:rPr>
              <w:t>UCC/EAN 128</w:t>
            </w:r>
            <w:r>
              <w:rPr>
                <w:rFonts w:ascii="宋体" w:hAnsi="宋体" w:cs="宋体" w:hint="eastAsia"/>
                <w:kern w:val="0"/>
                <w:sz w:val="12"/>
                <w:szCs w:val="12"/>
              </w:rPr>
              <w:t>，</w:t>
            </w:r>
            <w:r>
              <w:rPr>
                <w:rFonts w:ascii="宋体" w:hAnsi="宋体" w:cs="宋体" w:hint="eastAsia"/>
                <w:kern w:val="0"/>
                <w:sz w:val="12"/>
                <w:szCs w:val="12"/>
              </w:rPr>
              <w:t xml:space="preserve"> China Post</w:t>
            </w:r>
            <w:r>
              <w:rPr>
                <w:rFonts w:ascii="宋体" w:hAnsi="宋体" w:cs="宋体" w:hint="eastAsia"/>
                <w:kern w:val="0"/>
                <w:sz w:val="12"/>
                <w:szCs w:val="12"/>
              </w:rPr>
              <w:t>，</w:t>
            </w:r>
            <w:r>
              <w:rPr>
                <w:rFonts w:ascii="宋体" w:hAnsi="宋体" w:cs="宋体" w:hint="eastAsia"/>
                <w:kern w:val="0"/>
                <w:sz w:val="12"/>
                <w:szCs w:val="12"/>
              </w:rPr>
              <w:t xml:space="preserve">GS1 DataBar(formerly RSS) </w:t>
            </w:r>
            <w:r>
              <w:rPr>
                <w:rFonts w:ascii="宋体" w:hAnsi="宋体" w:cs="宋体" w:hint="eastAsia"/>
                <w:kern w:val="0"/>
                <w:sz w:val="12"/>
                <w:szCs w:val="12"/>
              </w:rPr>
              <w:br/>
              <w:t xml:space="preserve">variants </w:t>
            </w:r>
            <w:r>
              <w:rPr>
                <w:rFonts w:ascii="宋体" w:hAnsi="宋体" w:cs="宋体" w:hint="eastAsia"/>
                <w:kern w:val="0"/>
                <w:sz w:val="12"/>
                <w:szCs w:val="12"/>
              </w:rPr>
              <w:br/>
              <w:t>2D</w:t>
            </w:r>
            <w:r>
              <w:rPr>
                <w:rFonts w:ascii="宋体" w:hAnsi="宋体" w:cs="宋体" w:hint="eastAsia"/>
                <w:kern w:val="0"/>
                <w:sz w:val="12"/>
                <w:szCs w:val="12"/>
              </w:rPr>
              <w:t>：</w:t>
            </w:r>
            <w:r>
              <w:rPr>
                <w:rFonts w:ascii="宋体" w:hAnsi="宋体" w:cs="宋体" w:hint="eastAsia"/>
                <w:kern w:val="0"/>
                <w:sz w:val="12"/>
                <w:szCs w:val="12"/>
              </w:rPr>
              <w:t>QR code</w:t>
            </w:r>
            <w:r>
              <w:rPr>
                <w:rFonts w:ascii="宋体" w:hAnsi="宋体" w:cs="宋体" w:hint="eastAsia"/>
                <w:kern w:val="0"/>
                <w:sz w:val="12"/>
                <w:szCs w:val="12"/>
              </w:rPr>
              <w:t>，</w:t>
            </w:r>
            <w:r>
              <w:rPr>
                <w:rFonts w:ascii="宋体" w:hAnsi="宋体" w:cs="宋体" w:hint="eastAsia"/>
                <w:kern w:val="0"/>
                <w:sz w:val="12"/>
                <w:szCs w:val="12"/>
              </w:rPr>
              <w:t>MicroQR</w:t>
            </w:r>
            <w:r>
              <w:rPr>
                <w:rFonts w:ascii="宋体" w:hAnsi="宋体" w:cs="宋体" w:hint="eastAsia"/>
                <w:kern w:val="0"/>
                <w:sz w:val="12"/>
                <w:szCs w:val="12"/>
              </w:rPr>
              <w:t>，</w:t>
            </w:r>
            <w:r>
              <w:rPr>
                <w:rFonts w:ascii="宋体" w:hAnsi="宋体" w:cs="宋体" w:hint="eastAsia"/>
                <w:kern w:val="0"/>
                <w:sz w:val="12"/>
                <w:szCs w:val="12"/>
              </w:rPr>
              <w:t>PDF417</w:t>
            </w:r>
            <w:r>
              <w:rPr>
                <w:rFonts w:ascii="宋体" w:hAnsi="宋体" w:cs="宋体" w:hint="eastAsia"/>
                <w:kern w:val="0"/>
                <w:sz w:val="12"/>
                <w:szCs w:val="12"/>
              </w:rPr>
              <w:t>，</w:t>
            </w:r>
            <w:r>
              <w:rPr>
                <w:rFonts w:ascii="宋体" w:hAnsi="宋体" w:cs="宋体" w:hint="eastAsia"/>
                <w:kern w:val="0"/>
                <w:sz w:val="12"/>
                <w:szCs w:val="12"/>
              </w:rPr>
              <w:t>MicroPDF417</w:t>
            </w:r>
            <w:r>
              <w:rPr>
                <w:rFonts w:ascii="宋体" w:hAnsi="宋体" w:cs="宋体" w:hint="eastAsia"/>
                <w:kern w:val="0"/>
                <w:sz w:val="12"/>
                <w:szCs w:val="12"/>
              </w:rPr>
              <w:t>，</w:t>
            </w:r>
            <w:r>
              <w:rPr>
                <w:rFonts w:ascii="宋体" w:hAnsi="宋体" w:cs="宋体" w:hint="eastAsia"/>
                <w:kern w:val="0"/>
                <w:sz w:val="12"/>
                <w:szCs w:val="12"/>
              </w:rPr>
              <w:t>DataMatrix</w:t>
            </w:r>
            <w:r>
              <w:rPr>
                <w:rFonts w:ascii="宋体" w:hAnsi="宋体" w:cs="宋体" w:hint="eastAsia"/>
                <w:kern w:val="0"/>
                <w:sz w:val="12"/>
                <w:szCs w:val="12"/>
              </w:rPr>
              <w:t>，</w:t>
            </w:r>
            <w:r>
              <w:rPr>
                <w:rFonts w:ascii="宋体" w:hAnsi="宋体" w:cs="宋体" w:hint="eastAsia"/>
                <w:kern w:val="0"/>
                <w:sz w:val="12"/>
                <w:szCs w:val="12"/>
              </w:rPr>
              <w:t xml:space="preserve">Aztec </w:t>
            </w:r>
            <w:r>
              <w:rPr>
                <w:rFonts w:ascii="宋体" w:hAnsi="宋体" w:cs="宋体" w:hint="eastAsia"/>
                <w:kern w:val="0"/>
                <w:sz w:val="12"/>
                <w:szCs w:val="12"/>
              </w:rPr>
              <w:t>码</w:t>
            </w:r>
            <w:r>
              <w:rPr>
                <w:rFonts w:ascii="宋体" w:hAnsi="宋体" w:cs="宋体" w:hint="eastAsia"/>
                <w:kern w:val="0"/>
                <w:sz w:val="12"/>
                <w:szCs w:val="12"/>
              </w:rPr>
              <w:t xml:space="preserve"> </w:t>
            </w:r>
            <w:r>
              <w:rPr>
                <w:rFonts w:ascii="宋体" w:hAnsi="宋体" w:cs="宋体" w:hint="eastAsia"/>
                <w:kern w:val="0"/>
                <w:sz w:val="12"/>
                <w:szCs w:val="12"/>
              </w:rPr>
              <w:br/>
              <w:t>(13</w:t>
            </w:r>
            <w:r>
              <w:rPr>
                <w:rFonts w:ascii="宋体" w:hAnsi="宋体" w:cs="宋体" w:hint="eastAsia"/>
                <w:kern w:val="0"/>
                <w:sz w:val="12"/>
                <w:szCs w:val="12"/>
              </w:rPr>
              <w:t>）、温</w:t>
            </w:r>
            <w:r>
              <w:rPr>
                <w:rFonts w:ascii="宋体" w:hAnsi="宋体" w:cs="宋体" w:hint="eastAsia"/>
                <w:kern w:val="0"/>
                <w:sz w:val="12"/>
                <w:szCs w:val="12"/>
              </w:rPr>
              <w:t xml:space="preserve"> </w:t>
            </w:r>
            <w:r>
              <w:rPr>
                <w:rFonts w:ascii="宋体" w:hAnsi="宋体" w:cs="宋体" w:hint="eastAsia"/>
                <w:kern w:val="0"/>
                <w:sz w:val="12"/>
                <w:szCs w:val="12"/>
              </w:rPr>
              <w:t>度</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0</w:t>
            </w:r>
            <w:r>
              <w:rPr>
                <w:rFonts w:ascii="宋体" w:hAnsi="宋体" w:cs="宋体" w:hint="eastAsia"/>
                <w:kern w:val="0"/>
                <w:sz w:val="12"/>
                <w:szCs w:val="12"/>
              </w:rPr>
              <w:t>°</w:t>
            </w:r>
            <w:r>
              <w:rPr>
                <w:rFonts w:ascii="宋体" w:hAnsi="宋体" w:cs="宋体" w:hint="eastAsia"/>
                <w:kern w:val="0"/>
                <w:sz w:val="12"/>
                <w:szCs w:val="12"/>
              </w:rPr>
              <w:t xml:space="preserve">C </w:t>
            </w:r>
            <w:r>
              <w:rPr>
                <w:rFonts w:ascii="宋体" w:hAnsi="宋体" w:cs="宋体" w:hint="eastAsia"/>
                <w:kern w:val="0"/>
                <w:sz w:val="12"/>
                <w:szCs w:val="12"/>
              </w:rPr>
              <w:t>至</w:t>
            </w:r>
            <w:r>
              <w:rPr>
                <w:rFonts w:ascii="宋体" w:hAnsi="宋体" w:cs="宋体" w:hint="eastAsia"/>
                <w:kern w:val="0"/>
                <w:sz w:val="12"/>
                <w:szCs w:val="12"/>
              </w:rPr>
              <w:t xml:space="preserve"> 50</w:t>
            </w:r>
            <w:r>
              <w:rPr>
                <w:rFonts w:ascii="宋体" w:hAnsi="宋体" w:cs="宋体" w:hint="eastAsia"/>
                <w:kern w:val="0"/>
                <w:sz w:val="12"/>
                <w:szCs w:val="12"/>
              </w:rPr>
              <w:t>°</w:t>
            </w:r>
            <w:r>
              <w:rPr>
                <w:rFonts w:ascii="宋体" w:hAnsi="宋体" w:cs="宋体" w:hint="eastAsia"/>
                <w:kern w:val="0"/>
                <w:sz w:val="12"/>
                <w:szCs w:val="12"/>
              </w:rPr>
              <w:t>C</w:t>
            </w:r>
            <w:r>
              <w:rPr>
                <w:rFonts w:ascii="宋体" w:hAnsi="宋体" w:cs="宋体" w:hint="eastAsia"/>
                <w:kern w:val="0"/>
                <w:sz w:val="12"/>
                <w:szCs w:val="12"/>
              </w:rPr>
              <w:t>（工作），</w:t>
            </w:r>
            <w:r>
              <w:rPr>
                <w:rFonts w:ascii="宋体" w:hAnsi="宋体" w:cs="宋体" w:hint="eastAsia"/>
                <w:kern w:val="0"/>
                <w:sz w:val="12"/>
                <w:szCs w:val="12"/>
              </w:rPr>
              <w:t>-40</w:t>
            </w:r>
            <w:r>
              <w:rPr>
                <w:rFonts w:ascii="宋体" w:hAnsi="宋体" w:cs="宋体" w:hint="eastAsia"/>
                <w:kern w:val="0"/>
                <w:sz w:val="12"/>
                <w:szCs w:val="12"/>
              </w:rPr>
              <w:t>°</w:t>
            </w:r>
            <w:r>
              <w:rPr>
                <w:rFonts w:ascii="宋体" w:hAnsi="宋体" w:cs="宋体" w:hint="eastAsia"/>
                <w:kern w:val="0"/>
                <w:sz w:val="12"/>
                <w:szCs w:val="12"/>
              </w:rPr>
              <w:t xml:space="preserve">C </w:t>
            </w:r>
            <w:r>
              <w:rPr>
                <w:rFonts w:ascii="宋体" w:hAnsi="宋体" w:cs="宋体" w:hint="eastAsia"/>
                <w:kern w:val="0"/>
                <w:sz w:val="12"/>
                <w:szCs w:val="12"/>
              </w:rPr>
              <w:t>至</w:t>
            </w:r>
            <w:r>
              <w:rPr>
                <w:rFonts w:ascii="宋体" w:hAnsi="宋体" w:cs="宋体" w:hint="eastAsia"/>
                <w:kern w:val="0"/>
                <w:sz w:val="12"/>
                <w:szCs w:val="12"/>
              </w:rPr>
              <w:t xml:space="preserve"> 60</w:t>
            </w:r>
            <w:r>
              <w:rPr>
                <w:rFonts w:ascii="宋体" w:hAnsi="宋体" w:cs="宋体" w:hint="eastAsia"/>
                <w:kern w:val="0"/>
                <w:sz w:val="12"/>
                <w:szCs w:val="12"/>
              </w:rPr>
              <w:t>°</w:t>
            </w:r>
            <w:r>
              <w:rPr>
                <w:rFonts w:ascii="宋体" w:hAnsi="宋体" w:cs="宋体" w:hint="eastAsia"/>
                <w:kern w:val="0"/>
                <w:sz w:val="12"/>
                <w:szCs w:val="12"/>
              </w:rPr>
              <w:t>C</w:t>
            </w:r>
            <w:r>
              <w:rPr>
                <w:rFonts w:ascii="宋体" w:hAnsi="宋体" w:cs="宋体" w:hint="eastAsia"/>
                <w:kern w:val="0"/>
                <w:sz w:val="12"/>
                <w:szCs w:val="12"/>
              </w:rPr>
              <w:t>（存储）</w:t>
            </w:r>
            <w:r>
              <w:rPr>
                <w:rFonts w:ascii="宋体" w:hAnsi="宋体" w:cs="宋体" w:hint="eastAsia"/>
                <w:kern w:val="0"/>
                <w:sz w:val="12"/>
                <w:szCs w:val="12"/>
              </w:rPr>
              <w:t xml:space="preserve"> </w:t>
            </w:r>
            <w:r>
              <w:rPr>
                <w:rFonts w:ascii="宋体" w:hAnsi="宋体" w:cs="宋体" w:hint="eastAsia"/>
                <w:kern w:val="0"/>
                <w:sz w:val="12"/>
                <w:szCs w:val="12"/>
              </w:rPr>
              <w:br/>
            </w:r>
            <w:r>
              <w:rPr>
                <w:rFonts w:ascii="宋体" w:hAnsi="宋体" w:cs="宋体" w:hint="eastAsia"/>
                <w:kern w:val="0"/>
                <w:sz w:val="12"/>
                <w:szCs w:val="12"/>
              </w:rPr>
              <w:t>、湿</w:t>
            </w:r>
            <w:r>
              <w:rPr>
                <w:rFonts w:ascii="宋体" w:hAnsi="宋体" w:cs="宋体" w:hint="eastAsia"/>
                <w:kern w:val="0"/>
                <w:sz w:val="12"/>
                <w:szCs w:val="12"/>
              </w:rPr>
              <w:t xml:space="preserve"> </w:t>
            </w:r>
            <w:r>
              <w:rPr>
                <w:rFonts w:ascii="宋体" w:hAnsi="宋体" w:cs="宋体" w:hint="eastAsia"/>
                <w:kern w:val="0"/>
                <w:sz w:val="12"/>
                <w:szCs w:val="12"/>
              </w:rPr>
              <w:t>度</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5%</w:t>
            </w:r>
            <w:r>
              <w:rPr>
                <w:rFonts w:ascii="宋体" w:hAnsi="宋体" w:cs="宋体" w:hint="eastAsia"/>
                <w:kern w:val="0"/>
                <w:sz w:val="12"/>
                <w:szCs w:val="12"/>
              </w:rPr>
              <w:t>至</w:t>
            </w:r>
            <w:r>
              <w:rPr>
                <w:rFonts w:ascii="宋体" w:hAnsi="宋体" w:cs="宋体" w:hint="eastAsia"/>
                <w:kern w:val="0"/>
                <w:sz w:val="12"/>
                <w:szCs w:val="12"/>
              </w:rPr>
              <w:t xml:space="preserve"> 95%</w:t>
            </w:r>
            <w:r>
              <w:rPr>
                <w:rFonts w:ascii="宋体" w:hAnsi="宋体" w:cs="宋体" w:hint="eastAsia"/>
                <w:kern w:val="0"/>
                <w:sz w:val="12"/>
                <w:szCs w:val="12"/>
              </w:rPr>
              <w:t>（无冷凝）</w:t>
            </w:r>
          </w:p>
        </w:tc>
      </w:tr>
      <w:tr w:rsidR="00DD1008">
        <w:trPr>
          <w:trHeight w:val="1380"/>
        </w:trPr>
        <w:tc>
          <w:tcPr>
            <w:tcW w:w="0" w:type="auto"/>
            <w:tcBorders>
              <w:top w:val="nil"/>
              <w:left w:val="single" w:sz="4" w:space="0" w:color="auto"/>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18"/>
                <w:szCs w:val="18"/>
              </w:rPr>
            </w:pPr>
            <w:r>
              <w:rPr>
                <w:rFonts w:ascii="宋体" w:hAnsi="宋体" w:cs="宋体" w:hint="eastAsia"/>
                <w:kern w:val="0"/>
                <w:sz w:val="18"/>
                <w:szCs w:val="18"/>
              </w:rPr>
              <w:t>12</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条码打印机</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把</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tcPr>
          <w:p w:rsidR="00DD1008" w:rsidRDefault="003039B0">
            <w:pPr>
              <w:widowControl/>
              <w:jc w:val="left"/>
              <w:rPr>
                <w:rFonts w:ascii="宋体" w:hAnsi="宋体" w:cs="宋体"/>
                <w:kern w:val="0"/>
                <w:sz w:val="12"/>
                <w:szCs w:val="12"/>
              </w:rPr>
            </w:pPr>
            <w:r>
              <w:rPr>
                <w:rFonts w:ascii="宋体" w:hAnsi="宋体" w:cs="宋体" w:hint="eastAsia"/>
                <w:kern w:val="0"/>
                <w:sz w:val="12"/>
                <w:szCs w:val="12"/>
              </w:rPr>
              <w:t>（</w:t>
            </w:r>
            <w:r>
              <w:rPr>
                <w:rFonts w:ascii="宋体" w:hAnsi="宋体" w:cs="宋体" w:hint="eastAsia"/>
                <w:kern w:val="0"/>
                <w:sz w:val="12"/>
                <w:szCs w:val="12"/>
              </w:rPr>
              <w:t>1</w:t>
            </w:r>
            <w:r>
              <w:rPr>
                <w:rFonts w:ascii="宋体" w:hAnsi="宋体" w:cs="宋体" w:hint="eastAsia"/>
                <w:kern w:val="0"/>
                <w:sz w:val="12"/>
                <w:szCs w:val="12"/>
              </w:rPr>
              <w:t>）、标签定位∶中心对齐，显示屏类型∶彩色液晶触摸屏</w:t>
            </w:r>
            <w:r>
              <w:rPr>
                <w:rFonts w:ascii="宋体" w:hAnsi="宋体" w:cs="宋体" w:hint="eastAsia"/>
                <w:kern w:val="0"/>
                <w:sz w:val="12"/>
                <w:szCs w:val="12"/>
              </w:rPr>
              <w:t>;</w:t>
            </w:r>
            <w:r>
              <w:rPr>
                <w:rFonts w:ascii="宋体" w:hAnsi="宋体" w:cs="宋体" w:hint="eastAsia"/>
                <w:kern w:val="0"/>
                <w:sz w:val="12"/>
                <w:szCs w:val="12"/>
              </w:rPr>
              <w:t>显示屏尺寸（对角线）∶</w:t>
            </w:r>
            <w:r>
              <w:rPr>
                <w:rFonts w:ascii="宋体" w:hAnsi="宋体" w:cs="宋体" w:hint="eastAsia"/>
                <w:kern w:val="0"/>
                <w:sz w:val="12"/>
                <w:szCs w:val="12"/>
              </w:rPr>
              <w:t xml:space="preserve">4.3 </w:t>
            </w:r>
            <w:r>
              <w:rPr>
                <w:rFonts w:ascii="宋体" w:hAnsi="宋体" w:cs="宋体" w:hint="eastAsia"/>
                <w:kern w:val="0"/>
                <w:sz w:val="12"/>
                <w:szCs w:val="12"/>
              </w:rPr>
              <w:t>英寸</w:t>
            </w:r>
            <w:r>
              <w:rPr>
                <w:rFonts w:ascii="宋体" w:hAnsi="宋体" w:cs="宋体" w:hint="eastAsia"/>
                <w:kern w:val="0"/>
                <w:sz w:val="12"/>
                <w:szCs w:val="12"/>
              </w:rPr>
              <w:t>;</w:t>
            </w:r>
            <w:r>
              <w:rPr>
                <w:rFonts w:ascii="宋体" w:hAnsi="宋体" w:cs="宋体" w:hint="eastAsia"/>
                <w:kern w:val="0"/>
                <w:sz w:val="12"/>
                <w:szCs w:val="12"/>
              </w:rPr>
              <w:t>显示屏分辨率（高</w:t>
            </w:r>
            <w:r>
              <w:rPr>
                <w:rFonts w:ascii="宋体" w:hAnsi="宋体" w:cs="宋体" w:hint="eastAsia"/>
                <w:kern w:val="0"/>
                <w:sz w:val="12"/>
                <w:szCs w:val="12"/>
              </w:rPr>
              <w:t xml:space="preserve"> x </w:t>
            </w:r>
            <w:r>
              <w:rPr>
                <w:rFonts w:ascii="宋体" w:hAnsi="宋体" w:cs="宋体" w:hint="eastAsia"/>
                <w:kern w:val="0"/>
                <w:sz w:val="12"/>
                <w:szCs w:val="12"/>
              </w:rPr>
              <w:t>宽）∶</w:t>
            </w:r>
            <w:r>
              <w:rPr>
                <w:rFonts w:ascii="宋体" w:hAnsi="宋体" w:cs="宋体" w:hint="eastAsia"/>
                <w:kern w:val="0"/>
                <w:sz w:val="12"/>
                <w:szCs w:val="12"/>
              </w:rPr>
              <w:t xml:space="preserve">272 x 480 </w:t>
            </w:r>
            <w:r>
              <w:rPr>
                <w:rFonts w:ascii="宋体" w:hAnsi="宋体" w:cs="宋体" w:hint="eastAsia"/>
                <w:kern w:val="0"/>
                <w:sz w:val="12"/>
                <w:szCs w:val="12"/>
              </w:rPr>
              <w:t>像素</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2</w:t>
            </w:r>
            <w:r>
              <w:rPr>
                <w:rFonts w:ascii="宋体" w:hAnsi="宋体" w:cs="宋体" w:hint="eastAsia"/>
                <w:kern w:val="0"/>
                <w:sz w:val="12"/>
                <w:szCs w:val="12"/>
              </w:rPr>
              <w:t>）、打印分辨率∶</w:t>
            </w:r>
            <w:r>
              <w:rPr>
                <w:rFonts w:ascii="宋体" w:hAnsi="宋体" w:cs="宋体" w:hint="eastAsia"/>
                <w:kern w:val="0"/>
                <w:sz w:val="12"/>
                <w:szCs w:val="12"/>
              </w:rPr>
              <w:t>300 dpi;</w:t>
            </w:r>
            <w:r>
              <w:rPr>
                <w:rFonts w:ascii="宋体" w:hAnsi="宋体" w:cs="宋体" w:hint="eastAsia"/>
                <w:kern w:val="0"/>
                <w:sz w:val="12"/>
                <w:szCs w:val="12"/>
              </w:rPr>
              <w:t>打印颜色∶</w:t>
            </w:r>
            <w:r>
              <w:rPr>
                <w:rFonts w:ascii="宋体" w:hAnsi="宋体" w:cs="宋体" w:hint="eastAsia"/>
                <w:kern w:val="0"/>
                <w:sz w:val="12"/>
                <w:szCs w:val="12"/>
              </w:rPr>
              <w:t xml:space="preserve"> </w:t>
            </w:r>
            <w:r>
              <w:rPr>
                <w:rFonts w:ascii="宋体" w:hAnsi="宋体" w:cs="宋体" w:hint="eastAsia"/>
                <w:kern w:val="0"/>
                <w:sz w:val="12"/>
                <w:szCs w:val="12"/>
              </w:rPr>
              <w:t>单一打印颜色</w:t>
            </w:r>
            <w:r>
              <w:rPr>
                <w:rFonts w:ascii="宋体" w:hAnsi="宋体" w:cs="宋体" w:hint="eastAsia"/>
                <w:kern w:val="0"/>
                <w:sz w:val="12"/>
                <w:szCs w:val="12"/>
              </w:rPr>
              <w:t>;</w:t>
            </w:r>
            <w:r>
              <w:rPr>
                <w:rFonts w:ascii="宋体" w:hAnsi="宋体" w:cs="宋体" w:hint="eastAsia"/>
                <w:kern w:val="0"/>
                <w:sz w:val="12"/>
                <w:szCs w:val="12"/>
              </w:rPr>
              <w:t>打印速度∶最大</w:t>
            </w:r>
            <w:r>
              <w:rPr>
                <w:rFonts w:ascii="宋体" w:hAnsi="宋体" w:cs="宋体" w:hint="eastAsia"/>
                <w:kern w:val="0"/>
                <w:sz w:val="12"/>
                <w:szCs w:val="12"/>
              </w:rPr>
              <w:t xml:space="preserve"> 11.8 </w:t>
            </w:r>
            <w:r>
              <w:rPr>
                <w:rFonts w:ascii="宋体" w:hAnsi="宋体" w:cs="宋体" w:hint="eastAsia"/>
                <w:kern w:val="0"/>
                <w:sz w:val="12"/>
                <w:szCs w:val="12"/>
              </w:rPr>
              <w:t>英寸（</w:t>
            </w:r>
            <w:r>
              <w:rPr>
                <w:rFonts w:ascii="宋体" w:hAnsi="宋体" w:cs="宋体" w:hint="eastAsia"/>
                <w:kern w:val="0"/>
                <w:sz w:val="12"/>
                <w:szCs w:val="12"/>
              </w:rPr>
              <w:t>300mm</w:t>
            </w:r>
            <w:r>
              <w:rPr>
                <w:rFonts w:ascii="宋体" w:hAnsi="宋体" w:cs="宋体" w:hint="eastAsia"/>
                <w:kern w:val="0"/>
                <w:sz w:val="12"/>
                <w:szCs w:val="12"/>
              </w:rPr>
              <w:t>）</w:t>
            </w:r>
            <w:r>
              <w:rPr>
                <w:rFonts w:ascii="宋体" w:hAnsi="宋体" w:cs="宋体" w:hint="eastAsia"/>
                <w:kern w:val="0"/>
                <w:sz w:val="12"/>
                <w:szCs w:val="12"/>
              </w:rPr>
              <w:t>/</w:t>
            </w:r>
            <w:r>
              <w:rPr>
                <w:rFonts w:ascii="宋体" w:hAnsi="宋体" w:cs="宋体" w:hint="eastAsia"/>
                <w:kern w:val="0"/>
                <w:sz w:val="12"/>
                <w:szCs w:val="12"/>
              </w:rPr>
              <w:t>秒（</w:t>
            </w:r>
            <w:r>
              <w:rPr>
                <w:rFonts w:ascii="宋体" w:hAnsi="宋体" w:cs="宋体" w:hint="eastAsia"/>
                <w:kern w:val="0"/>
                <w:sz w:val="12"/>
                <w:szCs w:val="12"/>
              </w:rPr>
              <w:t>300 dpi</w:t>
            </w:r>
            <w:r>
              <w:rPr>
                <w:rFonts w:ascii="宋体" w:hAnsi="宋体" w:cs="宋体" w:hint="eastAsia"/>
                <w:kern w:val="0"/>
                <w:sz w:val="12"/>
                <w:szCs w:val="12"/>
              </w:rPr>
              <w:t>）</w:t>
            </w:r>
            <w:r>
              <w:rPr>
                <w:rFonts w:ascii="宋体" w:hAnsi="宋体" w:cs="宋体" w:hint="eastAsia"/>
                <w:kern w:val="0"/>
                <w:sz w:val="12"/>
                <w:szCs w:val="12"/>
              </w:rPr>
              <w:t>;</w:t>
            </w:r>
            <w:r>
              <w:rPr>
                <w:rFonts w:ascii="宋体" w:hAnsi="宋体" w:cs="宋体" w:hint="eastAsia"/>
                <w:kern w:val="0"/>
                <w:sz w:val="12"/>
                <w:szCs w:val="12"/>
              </w:rPr>
              <w:t>打印宽度（最大，横幅）∶</w:t>
            </w:r>
            <w:r>
              <w:rPr>
                <w:rFonts w:ascii="宋体" w:hAnsi="宋体" w:cs="宋体" w:hint="eastAsia"/>
                <w:kern w:val="0"/>
                <w:sz w:val="12"/>
                <w:szCs w:val="12"/>
              </w:rPr>
              <w:t>4.16</w:t>
            </w:r>
            <w:r>
              <w:rPr>
                <w:rFonts w:ascii="宋体" w:hAnsi="宋体" w:cs="宋体" w:hint="eastAsia"/>
                <w:kern w:val="0"/>
                <w:sz w:val="12"/>
                <w:szCs w:val="12"/>
              </w:rPr>
              <w:t>英寸（</w:t>
            </w:r>
            <w:r>
              <w:rPr>
                <w:rFonts w:ascii="宋体" w:hAnsi="宋体" w:cs="宋体" w:hint="eastAsia"/>
                <w:kern w:val="0"/>
                <w:sz w:val="12"/>
                <w:szCs w:val="12"/>
              </w:rPr>
              <w:t>106mm</w:t>
            </w:r>
            <w:r>
              <w:rPr>
                <w:rFonts w:ascii="宋体" w:hAnsi="宋体" w:cs="宋体" w:hint="eastAsia"/>
                <w:kern w:val="0"/>
                <w:sz w:val="12"/>
                <w:szCs w:val="12"/>
              </w:rPr>
              <w:t>）</w:t>
            </w:r>
            <w:r>
              <w:rPr>
                <w:rFonts w:ascii="宋体" w:hAnsi="宋体" w:cs="宋体" w:hint="eastAsia"/>
                <w:kern w:val="0"/>
                <w:sz w:val="12"/>
                <w:szCs w:val="12"/>
              </w:rPr>
              <w:t>;</w:t>
            </w:r>
            <w:r>
              <w:rPr>
                <w:rFonts w:ascii="宋体" w:hAnsi="宋体" w:cs="宋体" w:hint="eastAsia"/>
                <w:kern w:val="0"/>
                <w:sz w:val="12"/>
                <w:szCs w:val="12"/>
              </w:rPr>
              <w:t>打印长度（最大，纵幅）∶</w:t>
            </w:r>
            <w:r>
              <w:rPr>
                <w:rFonts w:ascii="宋体" w:hAnsi="宋体" w:cs="宋体" w:hint="eastAsia"/>
                <w:kern w:val="0"/>
                <w:sz w:val="12"/>
                <w:szCs w:val="12"/>
              </w:rPr>
              <w:t xml:space="preserve"> 6.6</w:t>
            </w:r>
            <w:r>
              <w:rPr>
                <w:rFonts w:ascii="宋体" w:hAnsi="宋体" w:cs="宋体" w:hint="eastAsia"/>
                <w:kern w:val="0"/>
                <w:sz w:val="12"/>
                <w:szCs w:val="12"/>
              </w:rPr>
              <w:t>英尺（</w:t>
            </w:r>
            <w:r>
              <w:rPr>
                <w:rFonts w:ascii="宋体" w:hAnsi="宋体" w:cs="宋体" w:hint="eastAsia"/>
                <w:kern w:val="0"/>
                <w:sz w:val="12"/>
                <w:szCs w:val="12"/>
              </w:rPr>
              <w:t>2012mm</w:t>
            </w:r>
            <w:r>
              <w:rPr>
                <w:rFonts w:ascii="宋体" w:hAnsi="宋体" w:cs="宋体" w:hint="eastAsia"/>
                <w:kern w:val="0"/>
                <w:sz w:val="12"/>
                <w:szCs w:val="12"/>
              </w:rPr>
              <w:t>）</w:t>
            </w:r>
            <w:r>
              <w:rPr>
                <w:rFonts w:ascii="宋体" w:hAnsi="宋体" w:cs="宋体" w:hint="eastAsia"/>
                <w:kern w:val="0"/>
                <w:sz w:val="12"/>
                <w:szCs w:val="12"/>
              </w:rPr>
              <w:t>;</w:t>
            </w:r>
            <w:r>
              <w:rPr>
                <w:rFonts w:ascii="宋体" w:hAnsi="宋体" w:cs="宋体" w:hint="eastAsia"/>
                <w:kern w:val="0"/>
                <w:sz w:val="12"/>
                <w:szCs w:val="12"/>
              </w:rPr>
              <w:t>色带长度（最大）∶</w:t>
            </w:r>
            <w:r>
              <w:rPr>
                <w:rFonts w:ascii="宋体" w:hAnsi="宋体" w:cs="宋体" w:hint="eastAsia"/>
                <w:kern w:val="0"/>
                <w:sz w:val="12"/>
                <w:szCs w:val="12"/>
              </w:rPr>
              <w:t xml:space="preserve">1000 </w:t>
            </w:r>
            <w:r>
              <w:rPr>
                <w:rFonts w:ascii="宋体" w:hAnsi="宋体" w:cs="宋体" w:hint="eastAsia"/>
                <w:kern w:val="0"/>
                <w:sz w:val="12"/>
                <w:szCs w:val="12"/>
              </w:rPr>
              <w:t>英尺（</w:t>
            </w:r>
            <w:r>
              <w:rPr>
                <w:rFonts w:ascii="宋体" w:hAnsi="宋体" w:cs="宋体" w:hint="eastAsia"/>
                <w:kern w:val="0"/>
                <w:sz w:val="12"/>
                <w:szCs w:val="12"/>
              </w:rPr>
              <w:t>300m</w:t>
            </w:r>
            <w:r>
              <w:rPr>
                <w:rFonts w:ascii="宋体" w:hAnsi="宋体" w:cs="宋体" w:hint="eastAsia"/>
                <w:kern w:val="0"/>
                <w:sz w:val="12"/>
                <w:szCs w:val="12"/>
              </w:rPr>
              <w:t>）</w:t>
            </w:r>
            <w:r>
              <w:rPr>
                <w:rFonts w:ascii="宋体" w:hAnsi="宋体" w:cs="宋体" w:hint="eastAsia"/>
                <w:kern w:val="0"/>
                <w:sz w:val="12"/>
                <w:szCs w:val="12"/>
              </w:rPr>
              <w:t>;</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3</w:t>
            </w:r>
            <w:r>
              <w:rPr>
                <w:rFonts w:ascii="宋体" w:hAnsi="宋体" w:cs="宋体" w:hint="eastAsia"/>
                <w:kern w:val="0"/>
                <w:sz w:val="12"/>
                <w:szCs w:val="12"/>
              </w:rPr>
              <w:t>）、处理器∶</w:t>
            </w:r>
            <w:r>
              <w:rPr>
                <w:rFonts w:ascii="宋体" w:hAnsi="宋体" w:cs="宋体" w:hint="eastAsia"/>
                <w:kern w:val="0"/>
                <w:sz w:val="12"/>
                <w:szCs w:val="12"/>
              </w:rPr>
              <w:t xml:space="preserve"> 800 </w:t>
            </w:r>
            <w:r>
              <w:rPr>
                <w:rFonts w:ascii="宋体" w:hAnsi="宋体" w:cs="宋体" w:hint="eastAsia"/>
                <w:kern w:val="0"/>
                <w:sz w:val="12"/>
                <w:szCs w:val="12"/>
              </w:rPr>
              <w:t xml:space="preserve">MHz </w:t>
            </w:r>
            <w:r>
              <w:rPr>
                <w:rFonts w:ascii="宋体" w:hAnsi="宋体" w:cs="宋体" w:hint="eastAsia"/>
                <w:kern w:val="0"/>
                <w:sz w:val="12"/>
                <w:szCs w:val="12"/>
              </w:rPr>
              <w:t>时钟速率</w:t>
            </w:r>
            <w:r>
              <w:rPr>
                <w:rFonts w:ascii="宋体" w:hAnsi="宋体" w:cs="宋体" w:hint="eastAsia"/>
                <w:kern w:val="0"/>
                <w:sz w:val="12"/>
                <w:szCs w:val="12"/>
              </w:rPr>
              <w:t>;</w:t>
            </w:r>
            <w:r>
              <w:rPr>
                <w:rFonts w:ascii="宋体" w:hAnsi="宋体" w:cs="宋体" w:hint="eastAsia"/>
                <w:kern w:val="0"/>
                <w:sz w:val="12"/>
                <w:szCs w:val="12"/>
              </w:rPr>
              <w:t>内存（</w:t>
            </w:r>
            <w:r>
              <w:rPr>
                <w:rFonts w:ascii="宋体" w:hAnsi="宋体" w:cs="宋体" w:hint="eastAsia"/>
                <w:kern w:val="0"/>
                <w:sz w:val="12"/>
                <w:szCs w:val="12"/>
              </w:rPr>
              <w:t>RAM</w:t>
            </w:r>
            <w:r>
              <w:rPr>
                <w:rFonts w:ascii="宋体" w:hAnsi="宋体" w:cs="宋体" w:hint="eastAsia"/>
                <w:kern w:val="0"/>
                <w:sz w:val="12"/>
                <w:szCs w:val="12"/>
              </w:rPr>
              <w:t>）</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 xml:space="preserve"> 256 MB;</w:t>
            </w:r>
            <w:r>
              <w:rPr>
                <w:rFonts w:ascii="宋体" w:hAnsi="宋体" w:cs="宋体" w:hint="eastAsia"/>
                <w:kern w:val="0"/>
                <w:sz w:val="12"/>
                <w:szCs w:val="12"/>
              </w:rPr>
              <w:t>数据存储（</w:t>
            </w:r>
            <w:r>
              <w:rPr>
                <w:rFonts w:ascii="宋体" w:hAnsi="宋体" w:cs="宋体" w:hint="eastAsia"/>
                <w:kern w:val="0"/>
                <w:sz w:val="12"/>
                <w:szCs w:val="12"/>
              </w:rPr>
              <w:t>IFFS</w:t>
            </w:r>
            <w:r>
              <w:rPr>
                <w:rFonts w:ascii="宋体" w:hAnsi="宋体" w:cs="宋体" w:hint="eastAsia"/>
                <w:kern w:val="0"/>
                <w:sz w:val="12"/>
                <w:szCs w:val="12"/>
              </w:rPr>
              <w:t>）∶</w:t>
            </w:r>
            <w:r>
              <w:rPr>
                <w:rFonts w:ascii="宋体" w:hAnsi="宋体" w:cs="宋体" w:hint="eastAsia"/>
                <w:kern w:val="0"/>
                <w:sz w:val="12"/>
                <w:szCs w:val="12"/>
              </w:rPr>
              <w:t>50 MB;SD</w:t>
            </w:r>
            <w:r>
              <w:rPr>
                <w:rFonts w:ascii="宋体" w:hAnsi="宋体" w:cs="宋体" w:hint="eastAsia"/>
                <w:kern w:val="0"/>
                <w:sz w:val="12"/>
                <w:szCs w:val="12"/>
              </w:rPr>
              <w:t>卡插槽（</w:t>
            </w:r>
            <w:r>
              <w:rPr>
                <w:rFonts w:ascii="宋体" w:hAnsi="宋体" w:cs="宋体" w:hint="eastAsia"/>
                <w:kern w:val="0"/>
                <w:sz w:val="12"/>
                <w:szCs w:val="12"/>
              </w:rPr>
              <w:t>SDHC</w:t>
            </w:r>
            <w:r>
              <w:rPr>
                <w:rFonts w:ascii="宋体" w:hAnsi="宋体" w:cs="宋体" w:hint="eastAsia"/>
                <w:kern w:val="0"/>
                <w:sz w:val="12"/>
                <w:szCs w:val="12"/>
              </w:rPr>
              <w:t>、</w:t>
            </w:r>
            <w:r>
              <w:rPr>
                <w:rFonts w:ascii="宋体" w:hAnsi="宋体" w:cs="宋体" w:hint="eastAsia"/>
                <w:kern w:val="0"/>
                <w:sz w:val="12"/>
                <w:szCs w:val="12"/>
              </w:rPr>
              <w:t>SDXC</w:t>
            </w:r>
            <w:r>
              <w:rPr>
                <w:rFonts w:ascii="宋体" w:hAnsi="宋体" w:cs="宋体" w:hint="eastAsia"/>
                <w:kern w:val="0"/>
                <w:sz w:val="12"/>
                <w:szCs w:val="12"/>
              </w:rPr>
              <w:t>）最大</w:t>
            </w:r>
            <w:r>
              <w:rPr>
                <w:rFonts w:ascii="宋体" w:hAnsi="宋体" w:cs="宋体" w:hint="eastAsia"/>
                <w:kern w:val="0"/>
                <w:sz w:val="12"/>
                <w:szCs w:val="12"/>
              </w:rPr>
              <w:t>512 GB</w:t>
            </w:r>
            <w:r>
              <w:rPr>
                <w:rFonts w:ascii="宋体" w:hAnsi="宋体" w:cs="宋体" w:hint="eastAsia"/>
                <w:kern w:val="0"/>
                <w:sz w:val="12"/>
                <w:szCs w:val="12"/>
              </w:rPr>
              <w:t>；</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4</w:t>
            </w:r>
            <w:r>
              <w:rPr>
                <w:rFonts w:ascii="宋体" w:hAnsi="宋体" w:cs="宋体" w:hint="eastAsia"/>
                <w:kern w:val="0"/>
                <w:sz w:val="12"/>
                <w:szCs w:val="12"/>
              </w:rPr>
              <w:t>）、尺寸（关闭情况下）（高</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 xml:space="preserve"> </w:t>
            </w:r>
            <w:r>
              <w:rPr>
                <w:rFonts w:ascii="宋体" w:hAnsi="宋体" w:cs="宋体" w:hint="eastAsia"/>
                <w:kern w:val="0"/>
                <w:sz w:val="12"/>
                <w:szCs w:val="12"/>
              </w:rPr>
              <w:t>宽</w:t>
            </w:r>
            <w:r>
              <w:rPr>
                <w:rFonts w:ascii="宋体" w:hAnsi="宋体" w:cs="宋体" w:hint="eastAsia"/>
                <w:kern w:val="0"/>
                <w:sz w:val="12"/>
                <w:szCs w:val="12"/>
              </w:rPr>
              <w:t xml:space="preserve"> </w:t>
            </w:r>
            <w:r>
              <w:rPr>
                <w:rFonts w:ascii="宋体" w:hAnsi="宋体" w:cs="宋体" w:hint="eastAsia"/>
                <w:kern w:val="0"/>
                <w:sz w:val="12"/>
                <w:szCs w:val="12"/>
              </w:rPr>
              <w:t>×</w:t>
            </w:r>
            <w:r>
              <w:rPr>
                <w:rFonts w:ascii="宋体" w:hAnsi="宋体" w:cs="宋体" w:hint="eastAsia"/>
                <w:kern w:val="0"/>
                <w:sz w:val="12"/>
                <w:szCs w:val="12"/>
              </w:rPr>
              <w:t xml:space="preserve"> </w:t>
            </w:r>
            <w:r>
              <w:rPr>
                <w:rFonts w:ascii="宋体" w:hAnsi="宋体" w:cs="宋体" w:hint="eastAsia"/>
                <w:kern w:val="0"/>
                <w:sz w:val="12"/>
                <w:szCs w:val="12"/>
              </w:rPr>
              <w:t>厚）：</w:t>
            </w:r>
            <w:r>
              <w:rPr>
                <w:rFonts w:ascii="宋体" w:hAnsi="宋体" w:cs="宋体" w:hint="eastAsia"/>
                <w:kern w:val="0"/>
                <w:sz w:val="12"/>
                <w:szCs w:val="12"/>
              </w:rPr>
              <w:t>12.5</w:t>
            </w:r>
            <w:r>
              <w:rPr>
                <w:rFonts w:ascii="宋体" w:hAnsi="宋体" w:cs="宋体" w:hint="eastAsia"/>
                <w:kern w:val="0"/>
                <w:sz w:val="12"/>
                <w:szCs w:val="12"/>
              </w:rPr>
              <w:t>英寸</w:t>
            </w:r>
            <w:r>
              <w:rPr>
                <w:rFonts w:ascii="宋体" w:hAnsi="宋体" w:cs="宋体" w:hint="eastAsia"/>
                <w:kern w:val="0"/>
                <w:sz w:val="12"/>
                <w:szCs w:val="12"/>
              </w:rPr>
              <w:t>(318mm) x 9.5</w:t>
            </w:r>
            <w:r>
              <w:rPr>
                <w:rFonts w:ascii="宋体" w:hAnsi="宋体" w:cs="宋体" w:hint="eastAsia"/>
                <w:kern w:val="0"/>
                <w:sz w:val="12"/>
                <w:szCs w:val="12"/>
              </w:rPr>
              <w:t>英寸</w:t>
            </w:r>
            <w:r>
              <w:rPr>
                <w:rFonts w:ascii="宋体" w:hAnsi="宋体" w:cs="宋体" w:hint="eastAsia"/>
                <w:kern w:val="0"/>
                <w:sz w:val="12"/>
                <w:szCs w:val="12"/>
              </w:rPr>
              <w:t>(241mm) x17.1</w:t>
            </w:r>
            <w:r>
              <w:rPr>
                <w:rFonts w:ascii="宋体" w:hAnsi="宋体" w:cs="宋体" w:hint="eastAsia"/>
                <w:kern w:val="0"/>
                <w:sz w:val="12"/>
                <w:szCs w:val="12"/>
              </w:rPr>
              <w:t>英寸</w:t>
            </w:r>
            <w:r>
              <w:rPr>
                <w:rFonts w:ascii="宋体" w:hAnsi="宋体" w:cs="宋体" w:hint="eastAsia"/>
                <w:kern w:val="0"/>
                <w:sz w:val="12"/>
                <w:szCs w:val="12"/>
              </w:rPr>
              <w:t>(434mm)</w:t>
            </w:r>
            <w:r>
              <w:rPr>
                <w:rFonts w:ascii="宋体" w:hAnsi="宋体" w:cs="宋体" w:hint="eastAsia"/>
                <w:kern w:val="0"/>
                <w:sz w:val="12"/>
                <w:szCs w:val="12"/>
              </w:rPr>
              <w:t>；重量（空）：</w:t>
            </w:r>
            <w:r>
              <w:rPr>
                <w:rFonts w:ascii="宋体" w:hAnsi="宋体" w:cs="宋体" w:hint="eastAsia"/>
                <w:kern w:val="0"/>
                <w:sz w:val="12"/>
                <w:szCs w:val="12"/>
              </w:rPr>
              <w:t>14.6</w:t>
            </w:r>
            <w:r>
              <w:rPr>
                <w:rFonts w:ascii="宋体" w:hAnsi="宋体" w:cs="宋体" w:hint="eastAsia"/>
                <w:kern w:val="0"/>
                <w:sz w:val="12"/>
                <w:szCs w:val="12"/>
              </w:rPr>
              <w:t>磅（</w:t>
            </w:r>
            <w:r>
              <w:rPr>
                <w:rFonts w:ascii="宋体" w:hAnsi="宋体" w:cs="宋体" w:hint="eastAsia"/>
                <w:kern w:val="0"/>
                <w:sz w:val="12"/>
                <w:szCs w:val="12"/>
              </w:rPr>
              <w:t>6.6kg</w:t>
            </w:r>
            <w:r>
              <w:rPr>
                <w:rFonts w:ascii="宋体" w:hAnsi="宋体" w:cs="宋体" w:hint="eastAsia"/>
                <w:kern w:val="0"/>
                <w:sz w:val="12"/>
                <w:szCs w:val="12"/>
              </w:rPr>
              <w:t>）；功耗待机：</w:t>
            </w:r>
            <w:r>
              <w:rPr>
                <w:rFonts w:ascii="宋体" w:hAnsi="宋体" w:cs="宋体" w:hint="eastAsia"/>
                <w:kern w:val="0"/>
                <w:sz w:val="12"/>
                <w:szCs w:val="12"/>
              </w:rPr>
              <w:t>&lt;10W/</w:t>
            </w:r>
            <w:r>
              <w:rPr>
                <w:rFonts w:ascii="宋体" w:hAnsi="宋体" w:cs="宋体" w:hint="eastAsia"/>
                <w:kern w:val="0"/>
                <w:sz w:val="12"/>
                <w:szCs w:val="12"/>
              </w:rPr>
              <w:t>常规</w:t>
            </w:r>
            <w:r>
              <w:rPr>
                <w:rFonts w:ascii="宋体" w:hAnsi="宋体" w:cs="宋体" w:hint="eastAsia"/>
                <w:kern w:val="0"/>
                <w:sz w:val="12"/>
                <w:szCs w:val="12"/>
              </w:rPr>
              <w:t>150W/</w:t>
            </w:r>
            <w:r>
              <w:rPr>
                <w:rFonts w:ascii="宋体" w:hAnsi="宋体" w:cs="宋体" w:hint="eastAsia"/>
                <w:kern w:val="0"/>
                <w:sz w:val="12"/>
                <w:szCs w:val="12"/>
              </w:rPr>
              <w:t>最大</w:t>
            </w:r>
            <w:r>
              <w:rPr>
                <w:rFonts w:ascii="宋体" w:hAnsi="宋体" w:cs="宋体" w:hint="eastAsia"/>
                <w:kern w:val="0"/>
                <w:sz w:val="12"/>
                <w:szCs w:val="12"/>
              </w:rPr>
              <w:t>300W</w:t>
            </w:r>
            <w:r>
              <w:rPr>
                <w:rFonts w:ascii="宋体" w:hAnsi="宋体" w:cs="宋体" w:hint="eastAsia"/>
                <w:kern w:val="0"/>
                <w:sz w:val="12"/>
                <w:szCs w:val="12"/>
              </w:rPr>
              <w:t>操作环境：</w:t>
            </w:r>
            <w:r>
              <w:rPr>
                <w:rFonts w:ascii="宋体" w:hAnsi="宋体" w:cs="宋体" w:hint="eastAsia"/>
                <w:kern w:val="0"/>
                <w:sz w:val="12"/>
                <w:szCs w:val="12"/>
              </w:rPr>
              <w:t>0 - 40</w:t>
            </w:r>
            <w:r>
              <w:rPr>
                <w:rFonts w:ascii="宋体" w:hAnsi="宋体" w:cs="宋体" w:hint="eastAsia"/>
                <w:kern w:val="0"/>
                <w:sz w:val="12"/>
                <w:szCs w:val="12"/>
              </w:rPr>
              <w:t>°</w:t>
            </w:r>
            <w:r>
              <w:rPr>
                <w:rFonts w:ascii="宋体" w:hAnsi="宋体" w:cs="宋体" w:hint="eastAsia"/>
                <w:kern w:val="0"/>
                <w:sz w:val="12"/>
                <w:szCs w:val="12"/>
              </w:rPr>
              <w:t>C / 10 - 85% RH</w:t>
            </w:r>
            <w:r>
              <w:rPr>
                <w:rFonts w:ascii="宋体" w:hAnsi="宋体" w:cs="宋体" w:hint="eastAsia"/>
                <w:kern w:val="0"/>
                <w:sz w:val="12"/>
                <w:szCs w:val="12"/>
              </w:rPr>
              <w:t>无冷凝；</w:t>
            </w:r>
            <w:r>
              <w:rPr>
                <w:rFonts w:ascii="宋体" w:hAnsi="宋体" w:cs="宋体" w:hint="eastAsia"/>
                <w:kern w:val="0"/>
                <w:sz w:val="12"/>
                <w:szCs w:val="12"/>
              </w:rPr>
              <w:br/>
            </w:r>
            <w:r>
              <w:rPr>
                <w:rFonts w:ascii="宋体" w:hAnsi="宋体" w:cs="宋体" w:hint="eastAsia"/>
                <w:kern w:val="0"/>
                <w:sz w:val="12"/>
                <w:szCs w:val="12"/>
              </w:rPr>
              <w:t>（</w:t>
            </w:r>
            <w:r>
              <w:rPr>
                <w:rFonts w:ascii="宋体" w:hAnsi="宋体" w:cs="宋体" w:hint="eastAsia"/>
                <w:kern w:val="0"/>
                <w:sz w:val="12"/>
                <w:szCs w:val="12"/>
              </w:rPr>
              <w:t>5</w:t>
            </w:r>
            <w:r>
              <w:rPr>
                <w:rFonts w:ascii="宋体" w:hAnsi="宋体" w:cs="宋体" w:hint="eastAsia"/>
                <w:kern w:val="0"/>
                <w:sz w:val="12"/>
                <w:szCs w:val="12"/>
              </w:rPr>
              <w:t>）、接口：</w:t>
            </w:r>
            <w:r>
              <w:rPr>
                <w:rFonts w:ascii="宋体" w:hAnsi="宋体" w:cs="宋体" w:hint="eastAsia"/>
                <w:kern w:val="0"/>
                <w:sz w:val="12"/>
                <w:szCs w:val="12"/>
              </w:rPr>
              <w:t>USB 2.0</w:t>
            </w:r>
            <w:r>
              <w:rPr>
                <w:rFonts w:ascii="宋体" w:hAnsi="宋体" w:cs="宋体" w:hint="eastAsia"/>
                <w:kern w:val="0"/>
                <w:sz w:val="12"/>
                <w:szCs w:val="12"/>
              </w:rPr>
              <w:t>高速设备端口，</w:t>
            </w:r>
            <w:r>
              <w:rPr>
                <w:rFonts w:ascii="宋体" w:hAnsi="宋体" w:cs="宋体" w:hint="eastAsia"/>
                <w:kern w:val="0"/>
                <w:sz w:val="12"/>
                <w:szCs w:val="12"/>
              </w:rPr>
              <w:t>2</w:t>
            </w:r>
            <w:r>
              <w:rPr>
                <w:rFonts w:ascii="宋体" w:hAnsi="宋体" w:cs="宋体" w:hint="eastAsia"/>
                <w:kern w:val="0"/>
                <w:sz w:val="12"/>
                <w:szCs w:val="12"/>
              </w:rPr>
              <w:t>个</w:t>
            </w:r>
            <w:r>
              <w:rPr>
                <w:rFonts w:ascii="宋体" w:hAnsi="宋体" w:cs="宋体" w:hint="eastAsia"/>
                <w:kern w:val="0"/>
                <w:sz w:val="12"/>
                <w:szCs w:val="12"/>
              </w:rPr>
              <w:t>USB</w:t>
            </w:r>
            <w:r>
              <w:rPr>
                <w:rFonts w:ascii="宋体" w:hAnsi="宋体" w:cs="宋体" w:hint="eastAsia"/>
                <w:kern w:val="0"/>
                <w:sz w:val="12"/>
                <w:szCs w:val="12"/>
              </w:rPr>
              <w:t>主机（后面板），</w:t>
            </w:r>
            <w:r>
              <w:rPr>
                <w:rFonts w:ascii="宋体" w:hAnsi="宋体" w:cs="宋体" w:hint="eastAsia"/>
                <w:kern w:val="0"/>
                <w:sz w:val="12"/>
                <w:szCs w:val="12"/>
              </w:rPr>
              <w:t>1 x RS232-</w:t>
            </w:r>
            <w:r>
              <w:rPr>
                <w:rFonts w:ascii="宋体" w:hAnsi="宋体" w:cs="宋体" w:hint="eastAsia"/>
                <w:kern w:val="0"/>
                <w:sz w:val="12"/>
                <w:szCs w:val="12"/>
              </w:rPr>
              <w:t xml:space="preserve">C </w:t>
            </w:r>
            <w:r>
              <w:rPr>
                <w:rFonts w:ascii="宋体" w:hAnsi="宋体" w:cs="宋体" w:hint="eastAsia"/>
                <w:kern w:val="0"/>
                <w:sz w:val="12"/>
                <w:szCs w:val="12"/>
              </w:rPr>
              <w:t>，</w:t>
            </w:r>
            <w:r>
              <w:rPr>
                <w:rFonts w:ascii="宋体" w:hAnsi="宋体" w:cs="宋体" w:hint="eastAsia"/>
                <w:kern w:val="0"/>
                <w:sz w:val="12"/>
                <w:szCs w:val="12"/>
              </w:rPr>
              <w:t>1</w:t>
            </w:r>
            <w:r>
              <w:rPr>
                <w:rFonts w:ascii="宋体" w:hAnsi="宋体" w:cs="宋体" w:hint="eastAsia"/>
                <w:kern w:val="0"/>
                <w:sz w:val="12"/>
                <w:szCs w:val="12"/>
              </w:rPr>
              <w:t>个以太网</w:t>
            </w:r>
            <w:r>
              <w:rPr>
                <w:rFonts w:ascii="宋体" w:hAnsi="宋体" w:cs="宋体" w:hint="eastAsia"/>
                <w:kern w:val="0"/>
                <w:sz w:val="12"/>
                <w:szCs w:val="12"/>
              </w:rPr>
              <w:t xml:space="preserve">10/100 BASE-T </w:t>
            </w:r>
            <w:r>
              <w:rPr>
                <w:rFonts w:ascii="宋体" w:hAnsi="宋体" w:cs="宋体" w:hint="eastAsia"/>
                <w:kern w:val="0"/>
                <w:sz w:val="12"/>
                <w:szCs w:val="12"/>
              </w:rPr>
              <w:t>，</w:t>
            </w:r>
            <w:r>
              <w:rPr>
                <w:rFonts w:ascii="宋体" w:hAnsi="宋体" w:cs="宋体" w:hint="eastAsia"/>
                <w:kern w:val="0"/>
                <w:sz w:val="12"/>
                <w:szCs w:val="12"/>
              </w:rPr>
              <w:t>1</w:t>
            </w:r>
            <w:r>
              <w:rPr>
                <w:rFonts w:ascii="宋体" w:hAnsi="宋体" w:cs="宋体" w:hint="eastAsia"/>
                <w:kern w:val="0"/>
                <w:sz w:val="12"/>
                <w:szCs w:val="12"/>
              </w:rPr>
              <w:t>个</w:t>
            </w:r>
            <w:r>
              <w:rPr>
                <w:rFonts w:ascii="宋体" w:hAnsi="宋体" w:cs="宋体" w:hint="eastAsia"/>
                <w:kern w:val="0"/>
                <w:sz w:val="12"/>
                <w:szCs w:val="12"/>
              </w:rPr>
              <w:t>SD</w:t>
            </w:r>
            <w:r>
              <w:rPr>
                <w:rFonts w:ascii="宋体" w:hAnsi="宋体" w:cs="宋体" w:hint="eastAsia"/>
                <w:kern w:val="0"/>
                <w:sz w:val="12"/>
                <w:szCs w:val="12"/>
              </w:rPr>
              <w:t>；自动切刀：可选自动切刀型号。</w:t>
            </w:r>
          </w:p>
        </w:tc>
      </w:tr>
    </w:tbl>
    <w:p w:rsidR="00DD1008" w:rsidRDefault="00DD1008">
      <w:pPr>
        <w:pStyle w:val="a0"/>
        <w:ind w:firstLine="240"/>
      </w:pPr>
    </w:p>
    <w:p w:rsidR="00DD1008" w:rsidRDefault="00DD1008">
      <w:pPr>
        <w:pStyle w:val="a0"/>
        <w:ind w:firstLine="240"/>
      </w:pPr>
    </w:p>
    <w:p w:rsidR="00DD1008" w:rsidRDefault="00DD1008">
      <w:pPr>
        <w:pStyle w:val="a0"/>
        <w:ind w:firstLine="240"/>
      </w:pPr>
    </w:p>
    <w:p w:rsidR="00DD1008" w:rsidRDefault="00DD1008">
      <w:pPr>
        <w:pStyle w:val="a0"/>
        <w:ind w:firstLineChars="0" w:firstLine="0"/>
      </w:pPr>
    </w:p>
    <w:p w:rsidR="00DD1008" w:rsidRDefault="003039B0">
      <w:pPr>
        <w:pStyle w:val="1"/>
        <w:jc w:val="center"/>
        <w:rPr>
          <w:sz w:val="28"/>
          <w:szCs w:val="28"/>
        </w:rPr>
      </w:pPr>
      <w:bookmarkStart w:id="45" w:name="_Toc93592763"/>
      <w:r>
        <w:rPr>
          <w:rFonts w:hint="eastAsia"/>
          <w:sz w:val="28"/>
          <w:szCs w:val="28"/>
        </w:rPr>
        <w:t>第五章</w:t>
      </w:r>
      <w:r>
        <w:rPr>
          <w:rFonts w:hint="eastAsia"/>
          <w:sz w:val="28"/>
          <w:szCs w:val="28"/>
        </w:rPr>
        <w:t xml:space="preserve"> </w:t>
      </w:r>
      <w:r>
        <w:rPr>
          <w:rFonts w:hint="eastAsia"/>
          <w:sz w:val="28"/>
          <w:szCs w:val="28"/>
        </w:rPr>
        <w:t>评标方法和标准</w:t>
      </w:r>
      <w:bookmarkEnd w:id="45"/>
    </w:p>
    <w:tbl>
      <w:tblPr>
        <w:tblW w:w="9160" w:type="dxa"/>
        <w:jc w:val="center"/>
        <w:tblLayout w:type="fixed"/>
        <w:tblCellMar>
          <w:left w:w="0" w:type="dxa"/>
          <w:right w:w="0" w:type="dxa"/>
        </w:tblCellMar>
        <w:tblLook w:val="04A0"/>
      </w:tblPr>
      <w:tblGrid>
        <w:gridCol w:w="612"/>
        <w:gridCol w:w="2783"/>
        <w:gridCol w:w="5765"/>
      </w:tblGrid>
      <w:tr w:rsidR="00DD1008">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jc w:val="center"/>
              <w:rPr>
                <w:rFonts w:ascii="宋体" w:hAnsi="Calibri"/>
                <w:sz w:val="24"/>
              </w:rPr>
            </w:pPr>
            <w:r>
              <w:rPr>
                <w:rFonts w:ascii="宋体" w:hAnsi="宋体" w:hint="eastAsia"/>
                <w:sz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jc w:val="center"/>
              <w:rPr>
                <w:rFonts w:ascii="宋体" w:hAnsi="Calibri"/>
                <w:sz w:val="24"/>
              </w:rPr>
            </w:pPr>
            <w:r>
              <w:rPr>
                <w:rFonts w:ascii="宋体" w:hAnsi="宋体" w:hint="eastAsia"/>
                <w:sz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jc w:val="center"/>
              <w:rPr>
                <w:rFonts w:ascii="宋体" w:hAnsi="Calibri"/>
                <w:sz w:val="24"/>
              </w:rPr>
            </w:pPr>
            <w:r>
              <w:rPr>
                <w:rFonts w:ascii="宋体" w:hAnsi="宋体" w:hint="eastAsia"/>
                <w:sz w:val="24"/>
              </w:rPr>
              <w:t>编列内容</w:t>
            </w:r>
          </w:p>
        </w:tc>
      </w:tr>
      <w:tr w:rsidR="00DD1008">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jc w:val="center"/>
              <w:rPr>
                <w:rFonts w:ascii="宋体" w:hAnsi="宋体"/>
                <w:sz w:val="24"/>
              </w:rPr>
            </w:pPr>
            <w:r>
              <w:rPr>
                <w:rFonts w:ascii="宋体" w:hAnsi="宋体"/>
                <w:sz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Calibri"/>
                <w:sz w:val="24"/>
              </w:rPr>
            </w:pPr>
            <w:r>
              <w:rPr>
                <w:rFonts w:ascii="宋体" w:hAnsi="宋体" w:hint="eastAsia"/>
                <w:sz w:val="24"/>
              </w:rPr>
              <w:t>分值构成及权重</w:t>
            </w:r>
          </w:p>
          <w:p w:rsidR="00DD1008" w:rsidRDefault="003039B0">
            <w:pPr>
              <w:rPr>
                <w:rFonts w:ascii="宋体" w:hAnsi="宋体"/>
                <w:sz w:val="24"/>
              </w:rPr>
            </w:pPr>
            <w:r>
              <w:rPr>
                <w:rFonts w:ascii="宋体" w:hAnsi="宋体"/>
                <w:sz w:val="24"/>
              </w:rPr>
              <w:t>(</w:t>
            </w:r>
            <w:r>
              <w:rPr>
                <w:rFonts w:ascii="宋体" w:hAnsi="宋体" w:hint="eastAsia"/>
                <w:sz w:val="24"/>
              </w:rPr>
              <w:t>总分</w:t>
            </w:r>
            <w:r>
              <w:rPr>
                <w:rFonts w:ascii="宋体" w:hAnsi="宋体"/>
                <w:sz w:val="24"/>
              </w:rPr>
              <w:t>100</w:t>
            </w:r>
            <w:r>
              <w:rPr>
                <w:rFonts w:ascii="宋体" w:hAnsi="宋体" w:hint="eastAsia"/>
                <w:sz w:val="24"/>
              </w:rPr>
              <w:t>分</w:t>
            </w:r>
            <w:r>
              <w:rPr>
                <w:rFonts w:ascii="宋体" w:hAnsi="宋体"/>
                <w:sz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宋体"/>
                <w:sz w:val="24"/>
              </w:rPr>
            </w:pPr>
            <w:r>
              <w:rPr>
                <w:rFonts w:ascii="宋体" w:hAnsi="宋体"/>
                <w:sz w:val="24"/>
              </w:rPr>
              <w:t>1.</w:t>
            </w:r>
            <w:r>
              <w:rPr>
                <w:rFonts w:ascii="宋体" w:hAnsi="宋体" w:hint="eastAsia"/>
                <w:sz w:val="24"/>
              </w:rPr>
              <w:t>详细评审得分</w:t>
            </w:r>
            <w:r>
              <w:rPr>
                <w:rFonts w:ascii="宋体" w:hAnsi="宋体"/>
                <w:sz w:val="24"/>
              </w:rPr>
              <w:t>70</w:t>
            </w:r>
            <w:r>
              <w:rPr>
                <w:rFonts w:ascii="宋体" w:hAnsi="宋体" w:hint="eastAsia"/>
                <w:sz w:val="24"/>
              </w:rPr>
              <w:t>分</w:t>
            </w:r>
          </w:p>
          <w:p w:rsidR="00DD1008" w:rsidRDefault="003039B0">
            <w:pPr>
              <w:rPr>
                <w:rFonts w:ascii="宋体" w:hAnsi="宋体"/>
                <w:sz w:val="24"/>
              </w:rPr>
            </w:pPr>
            <w:r>
              <w:rPr>
                <w:rFonts w:ascii="宋体" w:hAnsi="宋体"/>
                <w:sz w:val="24"/>
              </w:rPr>
              <w:t>2.</w:t>
            </w:r>
            <w:r>
              <w:rPr>
                <w:rFonts w:ascii="宋体" w:hAnsi="宋体" w:hint="eastAsia"/>
                <w:sz w:val="24"/>
              </w:rPr>
              <w:t>投标报价得分</w:t>
            </w:r>
            <w:r>
              <w:rPr>
                <w:rFonts w:ascii="宋体" w:hAnsi="宋体" w:hint="eastAsia"/>
                <w:sz w:val="24"/>
              </w:rPr>
              <w:t>3</w:t>
            </w:r>
            <w:r>
              <w:rPr>
                <w:rFonts w:ascii="宋体" w:hAnsi="宋体"/>
                <w:sz w:val="24"/>
              </w:rPr>
              <w:t>0</w:t>
            </w:r>
            <w:r>
              <w:rPr>
                <w:rFonts w:ascii="宋体" w:hAnsi="宋体" w:hint="eastAsia"/>
                <w:sz w:val="24"/>
              </w:rPr>
              <w:t>分</w:t>
            </w:r>
          </w:p>
        </w:tc>
      </w:tr>
      <w:tr w:rsidR="00DD1008">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jc w:val="center"/>
              <w:rPr>
                <w:rFonts w:ascii="宋体" w:hAnsi="宋体"/>
                <w:sz w:val="24"/>
              </w:rPr>
            </w:pPr>
            <w:r>
              <w:rPr>
                <w:rFonts w:ascii="宋体" w:hAnsi="宋体" w:hint="eastAsia"/>
                <w:sz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Calibri"/>
                <w:sz w:val="24"/>
              </w:rPr>
            </w:pPr>
            <w:r>
              <w:rPr>
                <w:rFonts w:ascii="宋体" w:hAnsi="宋体" w:hint="eastAsia"/>
                <w:sz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Calibri"/>
                <w:sz w:val="24"/>
              </w:rPr>
            </w:pPr>
            <w:r>
              <w:rPr>
                <w:rFonts w:ascii="宋体" w:hAnsi="宋体" w:hint="eastAsia"/>
                <w:sz w:val="24"/>
              </w:rPr>
              <w:t>详见《资格审查标准》</w:t>
            </w:r>
          </w:p>
        </w:tc>
      </w:tr>
      <w:tr w:rsidR="00DD1008">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jc w:val="center"/>
              <w:rPr>
                <w:rFonts w:ascii="宋体" w:hAnsi="宋体"/>
                <w:sz w:val="24"/>
              </w:rPr>
            </w:pPr>
            <w:r>
              <w:rPr>
                <w:rFonts w:ascii="宋体" w:hAnsi="宋体" w:hint="eastAsia"/>
                <w:sz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Calibri"/>
                <w:sz w:val="24"/>
              </w:rPr>
            </w:pPr>
            <w:r>
              <w:rPr>
                <w:rFonts w:ascii="宋体" w:hAnsi="宋体" w:hint="eastAsia"/>
                <w:sz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Calibri"/>
                <w:sz w:val="24"/>
              </w:rPr>
            </w:pPr>
            <w:r>
              <w:rPr>
                <w:rFonts w:ascii="宋体" w:hAnsi="宋体" w:hint="eastAsia"/>
                <w:sz w:val="24"/>
              </w:rPr>
              <w:t>详见《完备性及符合性审查标准》</w:t>
            </w:r>
          </w:p>
        </w:tc>
      </w:tr>
      <w:tr w:rsidR="00DD1008">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jc w:val="center"/>
              <w:rPr>
                <w:rFonts w:ascii="宋体" w:hAnsi="宋体"/>
                <w:sz w:val="24"/>
              </w:rPr>
            </w:pPr>
            <w:r>
              <w:rPr>
                <w:rFonts w:ascii="宋体" w:hAnsi="宋体" w:hint="eastAsia"/>
                <w:sz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宋体"/>
                <w:sz w:val="24"/>
              </w:rPr>
            </w:pPr>
            <w:r>
              <w:rPr>
                <w:rFonts w:ascii="宋体" w:hAnsi="宋体" w:hint="eastAsia"/>
                <w:sz w:val="24"/>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宋体"/>
                <w:sz w:val="24"/>
              </w:rPr>
            </w:pPr>
            <w:r>
              <w:rPr>
                <w:rFonts w:ascii="宋体" w:hAnsi="宋体" w:hint="eastAsia"/>
                <w:sz w:val="24"/>
              </w:rPr>
              <w:t>详见《投标品牌统计》</w:t>
            </w:r>
          </w:p>
        </w:tc>
      </w:tr>
      <w:tr w:rsidR="00DD1008">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DD1008" w:rsidRDefault="003039B0">
            <w:pPr>
              <w:jc w:val="center"/>
              <w:rPr>
                <w:rFonts w:ascii="宋体" w:hAnsi="宋体"/>
                <w:sz w:val="24"/>
              </w:rPr>
            </w:pPr>
            <w:r>
              <w:rPr>
                <w:rFonts w:ascii="宋体" w:hAnsi="宋体" w:hint="eastAsia"/>
                <w:sz w:val="24"/>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Calibri"/>
                <w:sz w:val="24"/>
              </w:rPr>
            </w:pPr>
            <w:r>
              <w:rPr>
                <w:rFonts w:ascii="宋体" w:hAnsi="宋体" w:hint="eastAsia"/>
                <w:sz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rPr>
                <w:rFonts w:ascii="宋体" w:hAnsi="Calibri"/>
                <w:sz w:val="24"/>
              </w:rPr>
            </w:pPr>
            <w:r>
              <w:rPr>
                <w:rFonts w:ascii="宋体" w:hAnsi="宋体" w:hint="eastAsia"/>
                <w:sz w:val="24"/>
              </w:rPr>
              <w:t>详见《详细评审标准》及</w:t>
            </w:r>
            <w:r>
              <w:rPr>
                <w:rFonts w:ascii="宋体" w:hAnsi="Calibri" w:cs="Arial" w:hint="eastAsia"/>
                <w:kern w:val="0"/>
                <w:sz w:val="24"/>
              </w:rPr>
              <w:t>本节第</w:t>
            </w:r>
            <w:r>
              <w:rPr>
                <w:rFonts w:ascii="宋体" w:hAnsi="Calibri" w:cs="Arial" w:hint="eastAsia"/>
                <w:kern w:val="0"/>
                <w:sz w:val="24"/>
              </w:rPr>
              <w:t>3.7</w:t>
            </w:r>
            <w:r>
              <w:rPr>
                <w:rFonts w:ascii="宋体" w:hAnsi="Calibri" w:cs="Arial" w:hint="eastAsia"/>
                <w:kern w:val="0"/>
                <w:sz w:val="24"/>
              </w:rPr>
              <w:t>款</w:t>
            </w:r>
          </w:p>
        </w:tc>
      </w:tr>
      <w:tr w:rsidR="00DD1008">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DD1008">
            <w:pPr>
              <w:jc w:val="center"/>
              <w:rPr>
                <w:rFonts w:ascii="宋体" w:hAnsi="宋体"/>
                <w:sz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DD1008">
            <w:pPr>
              <w:rPr>
                <w:rFonts w:ascii="宋体" w:hAnsi="Calibri"/>
                <w:sz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DD1008" w:rsidRDefault="003039B0">
            <w:pPr>
              <w:rPr>
                <w:rFonts w:ascii="宋体" w:hAnsi="宋体"/>
                <w:color w:val="000000"/>
                <w:sz w:val="24"/>
              </w:rPr>
            </w:pPr>
            <w:r>
              <w:rPr>
                <w:rFonts w:ascii="宋体" w:hAnsi="宋体" w:hint="eastAsia"/>
                <w:sz w:val="24"/>
              </w:rPr>
              <w:t>投标报价得分计算方法：</w:t>
            </w:r>
          </w:p>
          <w:p w:rsidR="00DD1008" w:rsidRDefault="003039B0">
            <w:pPr>
              <w:rPr>
                <w:rFonts w:ascii="宋体" w:hAnsi="宋体"/>
                <w:bCs/>
                <w:color w:val="000000"/>
                <w:sz w:val="24"/>
              </w:rPr>
            </w:pPr>
            <w:r>
              <w:rPr>
                <w:rFonts w:ascii="宋体" w:hAnsi="宋体" w:hint="eastAsia"/>
                <w:color w:val="000000"/>
                <w:sz w:val="24"/>
              </w:rPr>
              <w:t>1</w:t>
            </w:r>
            <w:r>
              <w:rPr>
                <w:rFonts w:ascii="宋体" w:hAnsi="宋体" w:hint="eastAsia"/>
                <w:bCs/>
                <w:color w:val="000000"/>
                <w:sz w:val="24"/>
              </w:rPr>
              <w:t>.</w:t>
            </w:r>
            <w:r>
              <w:rPr>
                <w:rFonts w:ascii="宋体" w:hAnsi="宋体" w:hint="eastAsia"/>
                <w:bCs/>
                <w:color w:val="000000"/>
                <w:sz w:val="24"/>
              </w:rPr>
              <w:t>投标报价的确定</w:t>
            </w:r>
          </w:p>
          <w:p w:rsidR="00DD1008" w:rsidRDefault="003039B0">
            <w:pPr>
              <w:rPr>
                <w:rFonts w:ascii="宋体" w:hAnsi="宋体"/>
                <w:bCs/>
                <w:color w:val="000000"/>
                <w:sz w:val="24"/>
              </w:rPr>
            </w:pPr>
            <w:r>
              <w:rPr>
                <w:rFonts w:ascii="宋体" w:hAnsi="宋体" w:hint="eastAsia"/>
                <w:bCs/>
                <w:color w:val="000000"/>
                <w:sz w:val="24"/>
              </w:rPr>
              <w:t>投标报价是指经评审的且不超过采购预算金额的投标价格</w:t>
            </w:r>
          </w:p>
          <w:p w:rsidR="00DD1008" w:rsidRDefault="003039B0">
            <w:pPr>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评标基准价的确定</w:t>
            </w:r>
          </w:p>
          <w:p w:rsidR="00DD1008" w:rsidRDefault="003039B0">
            <w:pPr>
              <w:rPr>
                <w:rFonts w:ascii="宋体" w:hAnsi="宋体"/>
                <w:bCs/>
                <w:color w:val="000000"/>
                <w:sz w:val="24"/>
              </w:rPr>
            </w:pPr>
            <w:r>
              <w:rPr>
                <w:rFonts w:ascii="宋体" w:hAnsi="宋体"/>
                <w:bCs/>
                <w:color w:val="000000"/>
                <w:sz w:val="24"/>
              </w:rPr>
              <w:t>满足招标文件要求且</w:t>
            </w:r>
            <w:r>
              <w:rPr>
                <w:rFonts w:ascii="宋体" w:hAnsi="宋体" w:hint="eastAsia"/>
                <w:bCs/>
                <w:color w:val="000000"/>
                <w:sz w:val="24"/>
              </w:rPr>
              <w:t>投标报价</w:t>
            </w:r>
            <w:r>
              <w:rPr>
                <w:rFonts w:ascii="宋体" w:hAnsi="宋体"/>
                <w:bCs/>
                <w:color w:val="000000"/>
                <w:sz w:val="24"/>
              </w:rPr>
              <w:t>最低的为评标基准价</w:t>
            </w:r>
          </w:p>
          <w:p w:rsidR="00DD1008" w:rsidRDefault="003039B0">
            <w:pPr>
              <w:rPr>
                <w:rFonts w:ascii="宋体" w:hAnsi="宋体"/>
                <w:bCs/>
                <w:color w:val="000000"/>
                <w:sz w:val="24"/>
              </w:rPr>
            </w:pPr>
            <w:r>
              <w:rPr>
                <w:rFonts w:ascii="宋体" w:hAnsi="宋体" w:hint="eastAsia"/>
                <w:bCs/>
                <w:color w:val="000000"/>
                <w:sz w:val="24"/>
              </w:rPr>
              <w:t>3.</w:t>
            </w:r>
            <w:r>
              <w:rPr>
                <w:rFonts w:ascii="宋体" w:hAnsi="宋体"/>
                <w:bCs/>
                <w:color w:val="000000"/>
                <w:sz w:val="24"/>
              </w:rPr>
              <w:t>投标报价得分</w:t>
            </w:r>
            <w:r>
              <w:rPr>
                <w:rFonts w:ascii="宋体" w:hAnsi="宋体"/>
                <w:bCs/>
                <w:color w:val="000000"/>
                <w:sz w:val="24"/>
              </w:rPr>
              <w:t>=(</w:t>
            </w:r>
            <w:r>
              <w:rPr>
                <w:rFonts w:ascii="宋体" w:hAnsi="宋体"/>
                <w:bCs/>
                <w:color w:val="000000"/>
                <w:sz w:val="24"/>
              </w:rPr>
              <w:t>评标基准价／投标报价</w:t>
            </w:r>
            <w:r>
              <w:rPr>
                <w:rFonts w:ascii="宋体" w:hAnsi="宋体"/>
                <w:bCs/>
                <w:color w:val="000000"/>
                <w:sz w:val="24"/>
              </w:rPr>
              <w:t>)×100×</w:t>
            </w:r>
            <w:r>
              <w:rPr>
                <w:rFonts w:ascii="宋体" w:hAnsi="宋体" w:hint="eastAsia"/>
                <w:bCs/>
                <w:color w:val="000000"/>
                <w:sz w:val="24"/>
              </w:rPr>
              <w:t>Q2</w:t>
            </w:r>
          </w:p>
          <w:p w:rsidR="00DD1008" w:rsidRDefault="003039B0">
            <w:pPr>
              <w:rPr>
                <w:rFonts w:ascii="宋体" w:hAnsi="宋体"/>
                <w:color w:val="000000"/>
                <w:sz w:val="24"/>
              </w:rPr>
            </w:pPr>
            <w:r>
              <w:rPr>
                <w:rFonts w:ascii="宋体" w:hAnsi="宋体" w:hint="eastAsia"/>
                <w:bCs/>
                <w:color w:val="000000"/>
                <w:sz w:val="24"/>
              </w:rPr>
              <w:t>4.</w:t>
            </w:r>
            <w:r>
              <w:rPr>
                <w:rFonts w:ascii="宋体" w:hAnsi="宋体" w:hint="eastAsia"/>
                <w:color w:val="000000"/>
                <w:sz w:val="24"/>
              </w:rPr>
              <w:t>评分分值计算保留小数点后两位，小数点后三位“四舍五入”。</w:t>
            </w:r>
          </w:p>
          <w:p w:rsidR="00DD1008" w:rsidRDefault="003039B0">
            <w:pPr>
              <w:rPr>
                <w:rFonts w:ascii="宋体" w:hAnsi="宋体"/>
                <w:b/>
                <w:color w:val="000000"/>
                <w:sz w:val="24"/>
              </w:rPr>
            </w:pPr>
            <w:r>
              <w:rPr>
                <w:rFonts w:ascii="宋体" w:hAnsi="宋体" w:hint="eastAsia"/>
                <w:b/>
                <w:bCs/>
                <w:color w:val="FF0000"/>
                <w:sz w:val="24"/>
              </w:rPr>
              <w:t>5.</w:t>
            </w:r>
            <w:r>
              <w:rPr>
                <w:rFonts w:ascii="宋体" w:hAnsi="宋体" w:cs="Arial"/>
                <w:b/>
                <w:color w:val="FF0000"/>
                <w:kern w:val="0"/>
                <w:sz w:val="24"/>
              </w:rPr>
              <w:t>因落实政府采购政策</w:t>
            </w:r>
            <w:r>
              <w:rPr>
                <w:rFonts w:ascii="宋体" w:hAnsi="宋体" w:cs="Arial" w:hint="eastAsia"/>
                <w:b/>
                <w:color w:val="FF0000"/>
                <w:kern w:val="0"/>
                <w:sz w:val="24"/>
              </w:rPr>
              <w:t>对中小微企业、残疾人福利性单位、监狱企业产品的价格</w:t>
            </w:r>
            <w:r>
              <w:rPr>
                <w:rFonts w:ascii="宋体" w:hAnsi="Calibri" w:hint="eastAsia"/>
                <w:b/>
                <w:color w:val="FF0000"/>
                <w:sz w:val="24"/>
              </w:rPr>
              <w:t>给予</w:t>
            </w:r>
            <w:r>
              <w:rPr>
                <w:rFonts w:ascii="宋体" w:hAnsi="宋体" w:cs="Arial" w:hint="eastAsia"/>
                <w:b/>
                <w:color w:val="FF0000"/>
                <w:kern w:val="0"/>
                <w:sz w:val="24"/>
              </w:rPr>
              <w:t>6%</w:t>
            </w:r>
            <w:r>
              <w:rPr>
                <w:rFonts w:ascii="宋体" w:hAnsi="宋体" w:cs="Arial"/>
                <w:b/>
                <w:color w:val="FF0000"/>
                <w:kern w:val="0"/>
                <w:sz w:val="24"/>
              </w:rPr>
              <w:t>价格</w:t>
            </w:r>
            <w:r>
              <w:rPr>
                <w:rFonts w:ascii="宋体" w:hAnsi="Calibri" w:hint="eastAsia"/>
                <w:b/>
                <w:color w:val="FF0000"/>
                <w:sz w:val="24"/>
              </w:rPr>
              <w:t>扣除</w:t>
            </w:r>
            <w:r>
              <w:rPr>
                <w:rFonts w:ascii="宋体" w:hAnsi="宋体" w:cs="Arial" w:hint="eastAsia"/>
                <w:b/>
                <w:color w:val="FF0000"/>
                <w:kern w:val="0"/>
                <w:sz w:val="24"/>
              </w:rPr>
              <w:t>；</w:t>
            </w:r>
            <w:r>
              <w:rPr>
                <w:rFonts w:ascii="宋体" w:hAnsi="宋体" w:cs="Arial"/>
                <w:b/>
                <w:color w:val="FF0000"/>
                <w:kern w:val="0"/>
                <w:sz w:val="24"/>
              </w:rPr>
              <w:t>以</w:t>
            </w:r>
            <w:r>
              <w:rPr>
                <w:rFonts w:ascii="宋体" w:hAnsi="Calibri" w:hint="eastAsia"/>
                <w:b/>
                <w:color w:val="FF0000"/>
                <w:sz w:val="24"/>
              </w:rPr>
              <w:t>扣除</w:t>
            </w:r>
            <w:r>
              <w:rPr>
                <w:rFonts w:ascii="宋体" w:hAnsi="宋体" w:cs="Arial"/>
                <w:b/>
                <w:color w:val="FF0000"/>
                <w:kern w:val="0"/>
                <w:sz w:val="24"/>
              </w:rPr>
              <w:t>后的价格</w:t>
            </w:r>
            <w:r>
              <w:rPr>
                <w:rFonts w:ascii="宋体" w:hAnsi="宋体" w:cs="Arial" w:hint="eastAsia"/>
                <w:b/>
                <w:color w:val="FF0000"/>
                <w:kern w:val="0"/>
                <w:sz w:val="24"/>
              </w:rPr>
              <w:t>参与评审，不重复享受价格扣除政策。</w:t>
            </w:r>
          </w:p>
        </w:tc>
      </w:tr>
    </w:tbl>
    <w:p w:rsidR="00DD1008" w:rsidRDefault="00DD1008">
      <w:pPr>
        <w:widowControl/>
        <w:shd w:val="clear" w:color="auto" w:fill="FFFFFF"/>
        <w:snapToGrid w:val="0"/>
        <w:jc w:val="center"/>
        <w:rPr>
          <w:rFonts w:ascii="宋体" w:hAnsi="宋体" w:cs="Arial"/>
          <w:b/>
          <w:kern w:val="0"/>
          <w:sz w:val="24"/>
        </w:rPr>
      </w:pPr>
      <w:bookmarkStart w:id="46" w:name="_Toc501719166"/>
    </w:p>
    <w:p w:rsidR="00DD1008" w:rsidRDefault="003039B0">
      <w:pPr>
        <w:widowControl/>
        <w:shd w:val="clear" w:color="auto" w:fill="FFFFFF"/>
        <w:snapToGrid w:val="0"/>
        <w:jc w:val="center"/>
        <w:rPr>
          <w:rFonts w:ascii="宋体" w:hAnsi="宋体" w:cs="Arial"/>
          <w:b/>
          <w:kern w:val="0"/>
          <w:sz w:val="24"/>
        </w:rPr>
      </w:pPr>
      <w:r>
        <w:rPr>
          <w:rFonts w:ascii="宋体" w:hAnsi="宋体" w:cs="Arial" w:hint="eastAsia"/>
          <w:b/>
          <w:kern w:val="0"/>
          <w:sz w:val="24"/>
        </w:rPr>
        <w:t>《资格审查标准》</w:t>
      </w:r>
      <w:bookmarkEnd w:id="46"/>
    </w:p>
    <w:tbl>
      <w:tblPr>
        <w:tblW w:w="9160" w:type="dxa"/>
        <w:jc w:val="center"/>
        <w:tblLayout w:type="fixed"/>
        <w:tblCellMar>
          <w:left w:w="0" w:type="dxa"/>
          <w:right w:w="0" w:type="dxa"/>
        </w:tblCellMar>
        <w:tblLook w:val="04A0"/>
      </w:tblPr>
      <w:tblGrid>
        <w:gridCol w:w="628"/>
        <w:gridCol w:w="8532"/>
      </w:tblGrid>
      <w:tr w:rsidR="00DD1008">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审查标准</w:t>
            </w:r>
          </w:p>
        </w:tc>
      </w:tr>
      <w:tr w:rsidR="00DD1008">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1</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left"/>
              <w:rPr>
                <w:rFonts w:ascii="宋体" w:hAnsi="宋体" w:cs="Arial"/>
                <w:kern w:val="0"/>
                <w:sz w:val="24"/>
              </w:rPr>
            </w:pPr>
            <w:r>
              <w:rPr>
                <w:rFonts w:ascii="Arial" w:hAnsi="Arial" w:cs="Arial" w:hint="eastAsia"/>
                <w:color w:val="000000"/>
                <w:kern w:val="0"/>
                <w:sz w:val="24"/>
              </w:rPr>
              <w:t>符合《中华人民共和国政府采购法》第二十二条的相关规定。</w:t>
            </w:r>
          </w:p>
        </w:tc>
      </w:tr>
      <w:tr w:rsidR="00DD1008">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left"/>
              <w:rPr>
                <w:rFonts w:ascii="宋体" w:hAnsi="宋体" w:cs="Arial"/>
                <w:kern w:val="0"/>
                <w:sz w:val="24"/>
              </w:rPr>
            </w:pPr>
            <w:r>
              <w:rPr>
                <w:rFonts w:ascii="Arial" w:hAnsi="Arial" w:cs="Arial" w:hint="eastAsia"/>
                <w:color w:val="000000"/>
                <w:kern w:val="0"/>
                <w:sz w:val="24"/>
              </w:rPr>
              <w:t>投标人必须是中华人民共和国境内注册的合法投标人，具有有效的营业执照；</w:t>
            </w:r>
          </w:p>
        </w:tc>
      </w:tr>
      <w:tr w:rsidR="00DD1008">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left"/>
              <w:rPr>
                <w:rFonts w:ascii="Arial" w:hAnsi="Arial" w:cs="Arial"/>
                <w:color w:val="000000"/>
                <w:kern w:val="0"/>
                <w:sz w:val="24"/>
              </w:rPr>
            </w:pPr>
            <w:r>
              <w:rPr>
                <w:rFonts w:ascii="Arial" w:hAnsi="Arial" w:cs="Arial" w:hint="eastAsia"/>
                <w:color w:val="000000"/>
                <w:kern w:val="0"/>
                <w:sz w:val="24"/>
              </w:rPr>
              <w:t>投标人具备有效的医疗器械生产许可证</w:t>
            </w:r>
            <w:r>
              <w:rPr>
                <w:rFonts w:ascii="Arial" w:hAnsi="Arial" w:cs="Arial" w:hint="eastAsia"/>
                <w:color w:val="000000"/>
                <w:kern w:val="0"/>
                <w:sz w:val="24"/>
              </w:rPr>
              <w:t xml:space="preserve"> (</w:t>
            </w:r>
            <w:r>
              <w:rPr>
                <w:rFonts w:ascii="Arial" w:hAnsi="Arial" w:cs="Arial" w:hint="eastAsia"/>
                <w:color w:val="000000"/>
                <w:kern w:val="0"/>
                <w:sz w:val="24"/>
              </w:rPr>
              <w:t>或按照国家食品药品监督管理部门规定实行备案管理的，出具备案证明文件</w:t>
            </w:r>
            <w:r>
              <w:rPr>
                <w:rFonts w:ascii="Arial" w:hAnsi="Arial" w:cs="Arial" w:hint="eastAsia"/>
                <w:color w:val="000000"/>
                <w:kern w:val="0"/>
                <w:sz w:val="24"/>
              </w:rPr>
              <w:t>)</w:t>
            </w:r>
            <w:r>
              <w:rPr>
                <w:rFonts w:ascii="Arial" w:hAnsi="Arial" w:cs="Arial" w:hint="eastAsia"/>
                <w:color w:val="000000"/>
                <w:kern w:val="0"/>
                <w:sz w:val="24"/>
              </w:rPr>
              <w:t>或医疗器械经营许可证</w:t>
            </w:r>
            <w:r>
              <w:rPr>
                <w:rFonts w:ascii="Arial" w:hAnsi="Arial" w:cs="Arial" w:hint="eastAsia"/>
                <w:color w:val="000000"/>
                <w:kern w:val="0"/>
                <w:sz w:val="24"/>
              </w:rPr>
              <w:t xml:space="preserve"> (</w:t>
            </w:r>
            <w:r>
              <w:rPr>
                <w:rFonts w:ascii="Arial" w:hAnsi="Arial" w:cs="Arial" w:hint="eastAsia"/>
                <w:color w:val="000000"/>
                <w:kern w:val="0"/>
                <w:sz w:val="24"/>
              </w:rPr>
              <w:t>或按照国家食品药品监督管理部门规定实行备案管理的，出具备案证明文件</w:t>
            </w:r>
            <w:r>
              <w:rPr>
                <w:rFonts w:ascii="Arial" w:hAnsi="Arial" w:cs="Arial" w:hint="eastAsia"/>
                <w:color w:val="000000"/>
                <w:kern w:val="0"/>
                <w:sz w:val="24"/>
              </w:rPr>
              <w:t>)</w:t>
            </w:r>
            <w:r>
              <w:rPr>
                <w:rFonts w:ascii="Arial" w:hAnsi="Arial" w:cs="Arial" w:hint="eastAsia"/>
                <w:color w:val="000000"/>
                <w:kern w:val="0"/>
                <w:sz w:val="24"/>
              </w:rPr>
              <w:t>；</w:t>
            </w:r>
          </w:p>
        </w:tc>
      </w:tr>
      <w:tr w:rsidR="00DD1008">
        <w:trPr>
          <w:cantSplit/>
          <w:trHeight w:val="411"/>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投标保证金是否按照招标文件要求缴纳。</w:t>
            </w:r>
          </w:p>
        </w:tc>
      </w:tr>
      <w:tr w:rsidR="00DD1008">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DD1008" w:rsidRDefault="00DD1008">
      <w:pPr>
        <w:widowControl/>
        <w:shd w:val="clear" w:color="auto" w:fill="FFFFFF"/>
        <w:snapToGrid w:val="0"/>
        <w:jc w:val="center"/>
        <w:rPr>
          <w:rFonts w:ascii="宋体" w:hAnsi="宋体" w:cs="Arial"/>
          <w:b/>
          <w:kern w:val="0"/>
          <w:sz w:val="24"/>
        </w:rPr>
      </w:pPr>
      <w:bookmarkStart w:id="47" w:name="_Toc501719167"/>
    </w:p>
    <w:p w:rsidR="00DD1008" w:rsidRDefault="003039B0">
      <w:pPr>
        <w:widowControl/>
        <w:shd w:val="clear" w:color="auto" w:fill="FFFFFF"/>
        <w:snapToGrid w:val="0"/>
        <w:jc w:val="center"/>
        <w:rPr>
          <w:rFonts w:ascii="宋体" w:hAnsi="宋体" w:cs="Arial"/>
          <w:b/>
          <w:kern w:val="0"/>
          <w:sz w:val="24"/>
        </w:rPr>
      </w:pPr>
      <w:r>
        <w:rPr>
          <w:rFonts w:ascii="宋体" w:hAnsi="宋体" w:cs="Arial" w:hint="eastAsia"/>
          <w:b/>
          <w:kern w:val="0"/>
          <w:sz w:val="24"/>
        </w:rPr>
        <w:t>《完备性及符合性审查标准》</w:t>
      </w:r>
      <w:bookmarkEnd w:id="47"/>
    </w:p>
    <w:tbl>
      <w:tblPr>
        <w:tblW w:w="9177" w:type="dxa"/>
        <w:jc w:val="center"/>
        <w:tblLayout w:type="fixed"/>
        <w:tblCellMar>
          <w:left w:w="0" w:type="dxa"/>
          <w:right w:w="0" w:type="dxa"/>
        </w:tblCellMar>
        <w:tblLook w:val="04A0"/>
      </w:tblPr>
      <w:tblGrid>
        <w:gridCol w:w="621"/>
        <w:gridCol w:w="8556"/>
      </w:tblGrid>
      <w:tr w:rsidR="00DD1008">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评审标准</w:t>
            </w:r>
          </w:p>
        </w:tc>
      </w:tr>
      <w:tr w:rsidR="00DD10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kern w:val="0"/>
                <w:sz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投标文件要求加盖投标人章、法定代表人章处未加盖的；</w:t>
            </w:r>
          </w:p>
        </w:tc>
      </w:tr>
      <w:tr w:rsidR="00DD10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kern w:val="0"/>
                <w:sz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投标文件未按招标文件要求编制，内容不全或字迹模糊、辨认不清的；</w:t>
            </w:r>
          </w:p>
        </w:tc>
      </w:tr>
      <w:tr w:rsidR="00DD10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kern w:val="0"/>
                <w:sz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技术参数、技术性能不满足招标文件要求的；投标价格明细表未完整填写的；</w:t>
            </w:r>
          </w:p>
        </w:tc>
      </w:tr>
      <w:tr w:rsidR="00DD10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kern w:val="0"/>
                <w:sz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售后服务承诺未提供的；</w:t>
            </w:r>
          </w:p>
        </w:tc>
      </w:tr>
      <w:tr w:rsidR="00DD10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kern w:val="0"/>
                <w:sz w:val="24"/>
              </w:rPr>
              <w:lastRenderedPageBreak/>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投标价格不得超过投标人须知前附表中的采购预算金额；</w:t>
            </w:r>
          </w:p>
        </w:tc>
      </w:tr>
      <w:tr w:rsidR="00DD10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kern w:val="0"/>
                <w:sz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投标文件不符合招标文件实质性要求的。</w:t>
            </w:r>
          </w:p>
        </w:tc>
      </w:tr>
      <w:tr w:rsidR="00DD1008">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DD1008" w:rsidRDefault="003039B0">
      <w:pPr>
        <w:widowControl/>
        <w:shd w:val="clear" w:color="auto" w:fill="FFFFFF"/>
        <w:snapToGrid w:val="0"/>
        <w:jc w:val="center"/>
        <w:rPr>
          <w:rFonts w:ascii="宋体" w:hAnsi="宋体" w:cs="Arial"/>
          <w:b/>
          <w:kern w:val="0"/>
          <w:sz w:val="24"/>
        </w:rPr>
      </w:pPr>
      <w:r>
        <w:rPr>
          <w:rFonts w:ascii="宋体" w:hAnsi="宋体" w:cs="Arial" w:hint="eastAsia"/>
          <w:b/>
          <w:kern w:val="0"/>
          <w:sz w:val="24"/>
        </w:rPr>
        <w:t>《投标品牌统计》</w:t>
      </w:r>
    </w:p>
    <w:tbl>
      <w:tblPr>
        <w:tblW w:w="9177" w:type="dxa"/>
        <w:jc w:val="center"/>
        <w:tblLayout w:type="fixed"/>
        <w:tblCellMar>
          <w:left w:w="0" w:type="dxa"/>
          <w:right w:w="0" w:type="dxa"/>
        </w:tblCellMar>
        <w:tblLook w:val="04A0"/>
      </w:tblPr>
      <w:tblGrid>
        <w:gridCol w:w="621"/>
        <w:gridCol w:w="8556"/>
      </w:tblGrid>
      <w:tr w:rsidR="00DD1008">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hint="eastAsia"/>
                <w:kern w:val="0"/>
                <w:sz w:val="24"/>
              </w:rPr>
              <w:t>统计内容</w:t>
            </w:r>
          </w:p>
        </w:tc>
      </w:tr>
      <w:tr w:rsidR="00DD1008">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jc w:val="center"/>
              <w:rPr>
                <w:rFonts w:ascii="宋体" w:hAnsi="宋体" w:cs="Arial"/>
                <w:kern w:val="0"/>
                <w:sz w:val="24"/>
              </w:rPr>
            </w:pPr>
            <w:r>
              <w:rPr>
                <w:rFonts w:ascii="宋体" w:hAnsi="宋体" w:cs="Arial"/>
                <w:kern w:val="0"/>
                <w:sz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DD1008" w:rsidRDefault="003039B0" w:rsidP="00861558">
            <w:pPr>
              <w:widowControl/>
              <w:shd w:val="clear" w:color="auto" w:fill="FFFFFF"/>
              <w:snapToGrid w:val="0"/>
              <w:rPr>
                <w:rFonts w:ascii="宋体" w:hAnsi="宋体" w:cs="Arial"/>
                <w:kern w:val="0"/>
                <w:sz w:val="24"/>
              </w:rPr>
            </w:pPr>
            <w:r>
              <w:rPr>
                <w:rFonts w:ascii="宋体" w:hAnsi="宋体" w:cs="Arial" w:hint="eastAsia"/>
                <w:kern w:val="0"/>
                <w:sz w:val="24"/>
              </w:rPr>
              <w:t>投标人所报品牌（核心产品</w:t>
            </w:r>
            <w:r>
              <w:rPr>
                <w:rFonts w:ascii="宋体" w:hAnsi="宋体" w:cs="Arial" w:hint="eastAsia"/>
                <w:kern w:val="0"/>
                <w:sz w:val="24"/>
              </w:rPr>
              <w:t>）</w:t>
            </w:r>
          </w:p>
        </w:tc>
      </w:tr>
      <w:tr w:rsidR="00DD1008">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DD1008" w:rsidRDefault="003039B0">
            <w:pPr>
              <w:widowControl/>
              <w:shd w:val="clear" w:color="auto" w:fill="FFFFFF"/>
              <w:snapToGrid w:val="0"/>
              <w:rPr>
                <w:rFonts w:ascii="宋体" w:hAnsi="宋体" w:cs="Arial"/>
                <w:kern w:val="0"/>
                <w:sz w:val="24"/>
              </w:rPr>
            </w:pPr>
            <w:r>
              <w:rPr>
                <w:rFonts w:ascii="宋体" w:hAnsi="宋体" w:cs="Arial" w:hint="eastAsia"/>
                <w:kern w:val="0"/>
                <w:sz w:val="24"/>
              </w:rPr>
              <w:t>备注：如招标文件前附表中约定了核心产品，则</w:t>
            </w:r>
            <w:r>
              <w:rPr>
                <w:rFonts w:ascii="宋体" w:hAnsi="宋体" w:cs="Arial"/>
                <w:kern w:val="0"/>
                <w:sz w:val="24"/>
              </w:rPr>
              <w:t>提供相同品牌产品且通过资格审查、</w:t>
            </w:r>
            <w:r>
              <w:rPr>
                <w:rFonts w:ascii="宋体" w:hAnsi="宋体" w:cs="Arial" w:hint="eastAsia"/>
                <w:kern w:val="0"/>
                <w:sz w:val="24"/>
              </w:rPr>
              <w:t>完备性及符合性审查</w:t>
            </w:r>
            <w:r>
              <w:rPr>
                <w:rFonts w:ascii="宋体" w:hAnsi="宋体" w:cs="Arial"/>
                <w:kern w:val="0"/>
                <w:sz w:val="24"/>
              </w:rPr>
              <w:t>的不同投标人参加同一合同项下投标的，按一家投标人计算</w:t>
            </w:r>
            <w:r>
              <w:rPr>
                <w:rFonts w:ascii="宋体" w:hAnsi="宋体" w:cs="Arial" w:hint="eastAsia"/>
                <w:kern w:val="0"/>
                <w:sz w:val="24"/>
              </w:rPr>
              <w:t>。</w:t>
            </w:r>
          </w:p>
        </w:tc>
      </w:tr>
    </w:tbl>
    <w:p w:rsidR="00DD1008" w:rsidRDefault="003039B0">
      <w:pPr>
        <w:jc w:val="center"/>
        <w:rPr>
          <w:rFonts w:ascii="宋体" w:hAnsi="宋体" w:cs="Arial"/>
          <w:b/>
          <w:kern w:val="0"/>
          <w:sz w:val="24"/>
        </w:rPr>
      </w:pPr>
      <w:r>
        <w:rPr>
          <w:rFonts w:ascii="宋体" w:hAnsi="宋体" w:cs="Arial" w:hint="eastAsia"/>
          <w:b/>
          <w:kern w:val="0"/>
          <w:sz w:val="24"/>
        </w:rPr>
        <w:t>《详细评审标准》</w:t>
      </w:r>
    </w:p>
    <w:tbl>
      <w:tblPr>
        <w:tblW w:w="5000" w:type="pct"/>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4A0"/>
      </w:tblPr>
      <w:tblGrid>
        <w:gridCol w:w="887"/>
        <w:gridCol w:w="1291"/>
        <w:gridCol w:w="7108"/>
      </w:tblGrid>
      <w:tr w:rsidR="00DD1008">
        <w:trPr>
          <w:cantSplit/>
          <w:trHeight w:val="593"/>
          <w:jc w:val="center"/>
        </w:trPr>
        <w:tc>
          <w:tcPr>
            <w:tcW w:w="478" w:type="pct"/>
            <w:tcBorders>
              <w:top w:val="single" w:sz="6" w:space="0" w:color="auto"/>
              <w:left w:val="single" w:sz="6" w:space="0" w:color="auto"/>
              <w:bottom w:val="single" w:sz="6" w:space="0" w:color="auto"/>
              <w:right w:val="single" w:sz="6" w:space="0" w:color="auto"/>
            </w:tcBorders>
            <w:vAlign w:val="center"/>
          </w:tcPr>
          <w:p w:rsidR="00DD1008" w:rsidRDefault="003039B0">
            <w:pPr>
              <w:widowControl/>
              <w:adjustRightInd w:val="0"/>
              <w:spacing w:line="276" w:lineRule="auto"/>
              <w:jc w:val="center"/>
              <w:textAlignment w:val="baseline"/>
              <w:rPr>
                <w:rFonts w:ascii="宋体" w:hAnsi="宋体"/>
                <w:sz w:val="22"/>
                <w:szCs w:val="21"/>
              </w:rPr>
            </w:pPr>
            <w:r>
              <w:rPr>
                <w:rFonts w:ascii="宋体" w:hAnsi="宋体" w:hint="eastAsia"/>
                <w:sz w:val="22"/>
                <w:szCs w:val="21"/>
              </w:rPr>
              <w:t>序号</w:t>
            </w:r>
          </w:p>
        </w:tc>
        <w:tc>
          <w:tcPr>
            <w:tcW w:w="695" w:type="pct"/>
            <w:tcBorders>
              <w:top w:val="single" w:sz="6" w:space="0" w:color="auto"/>
              <w:left w:val="single" w:sz="6" w:space="0" w:color="auto"/>
              <w:bottom w:val="single" w:sz="6" w:space="0" w:color="auto"/>
              <w:right w:val="single" w:sz="6" w:space="0" w:color="auto"/>
            </w:tcBorders>
            <w:vAlign w:val="center"/>
          </w:tcPr>
          <w:p w:rsidR="00DD1008" w:rsidRDefault="003039B0">
            <w:pPr>
              <w:widowControl/>
              <w:adjustRightInd w:val="0"/>
              <w:spacing w:line="276" w:lineRule="auto"/>
              <w:jc w:val="center"/>
              <w:textAlignment w:val="baseline"/>
              <w:rPr>
                <w:rFonts w:ascii="宋体" w:hAnsi="宋体"/>
                <w:sz w:val="22"/>
                <w:szCs w:val="21"/>
              </w:rPr>
            </w:pPr>
            <w:r>
              <w:rPr>
                <w:rFonts w:ascii="宋体" w:hAnsi="宋体" w:hint="eastAsia"/>
                <w:sz w:val="22"/>
                <w:szCs w:val="21"/>
              </w:rPr>
              <w:t>评审项目</w:t>
            </w:r>
          </w:p>
        </w:tc>
        <w:tc>
          <w:tcPr>
            <w:tcW w:w="3827" w:type="pct"/>
            <w:tcBorders>
              <w:top w:val="single" w:sz="6" w:space="0" w:color="auto"/>
              <w:left w:val="single" w:sz="6" w:space="0" w:color="auto"/>
              <w:bottom w:val="single" w:sz="6" w:space="0" w:color="auto"/>
              <w:right w:val="single" w:sz="6" w:space="0" w:color="auto"/>
            </w:tcBorders>
            <w:vAlign w:val="center"/>
          </w:tcPr>
          <w:p w:rsidR="00DD1008" w:rsidRDefault="003039B0">
            <w:pPr>
              <w:widowControl/>
              <w:adjustRightInd w:val="0"/>
              <w:spacing w:line="276" w:lineRule="auto"/>
              <w:jc w:val="center"/>
              <w:textAlignment w:val="baseline"/>
              <w:rPr>
                <w:rFonts w:ascii="宋体" w:hAnsi="宋体"/>
                <w:sz w:val="22"/>
                <w:szCs w:val="21"/>
              </w:rPr>
            </w:pPr>
            <w:r>
              <w:rPr>
                <w:rFonts w:ascii="宋体" w:hAnsi="宋体" w:hint="eastAsia"/>
                <w:sz w:val="22"/>
                <w:szCs w:val="21"/>
              </w:rPr>
              <w:t>评分标准</w:t>
            </w:r>
          </w:p>
        </w:tc>
      </w:tr>
      <w:tr w:rsidR="00DD1008">
        <w:trPr>
          <w:cantSplit/>
          <w:trHeight w:val="813"/>
          <w:jc w:val="center"/>
        </w:trPr>
        <w:tc>
          <w:tcPr>
            <w:tcW w:w="478" w:type="pct"/>
            <w:vMerge w:val="restart"/>
            <w:tcBorders>
              <w:top w:val="single" w:sz="6" w:space="0" w:color="auto"/>
              <w:left w:val="single" w:sz="6" w:space="0" w:color="auto"/>
              <w:bottom w:val="single" w:sz="6" w:space="0" w:color="auto"/>
              <w:right w:val="single" w:sz="6" w:space="0" w:color="auto"/>
            </w:tcBorders>
            <w:vAlign w:val="center"/>
          </w:tcPr>
          <w:p w:rsidR="00DD1008" w:rsidRDefault="003039B0">
            <w:pPr>
              <w:widowControl/>
              <w:adjustRightInd w:val="0"/>
              <w:spacing w:line="276" w:lineRule="auto"/>
              <w:jc w:val="center"/>
              <w:textAlignment w:val="baseline"/>
              <w:rPr>
                <w:rFonts w:ascii="宋体" w:hAnsi="宋体"/>
                <w:sz w:val="22"/>
                <w:szCs w:val="21"/>
              </w:rPr>
            </w:pPr>
            <w:r>
              <w:rPr>
                <w:rFonts w:ascii="宋体" w:hAnsi="宋体" w:hint="eastAsia"/>
                <w:sz w:val="22"/>
                <w:szCs w:val="21"/>
              </w:rPr>
              <w:t>1</w:t>
            </w:r>
          </w:p>
        </w:tc>
        <w:tc>
          <w:tcPr>
            <w:tcW w:w="695" w:type="pct"/>
            <w:vMerge w:val="restart"/>
            <w:tcBorders>
              <w:top w:val="single" w:sz="6" w:space="0" w:color="auto"/>
              <w:left w:val="single" w:sz="6" w:space="0" w:color="auto"/>
              <w:bottom w:val="single" w:sz="6" w:space="0" w:color="auto"/>
              <w:right w:val="single" w:sz="6" w:space="0" w:color="auto"/>
            </w:tcBorders>
            <w:vAlign w:val="center"/>
          </w:tcPr>
          <w:p w:rsidR="00DD1008" w:rsidRDefault="003039B0">
            <w:pPr>
              <w:widowControl/>
              <w:adjustRightInd w:val="0"/>
              <w:spacing w:before="60" w:after="120" w:line="240" w:lineRule="atLeast"/>
              <w:jc w:val="center"/>
              <w:textAlignment w:val="baseline"/>
              <w:rPr>
                <w:rFonts w:ascii="宋体" w:hAnsi="宋体"/>
                <w:sz w:val="22"/>
                <w:szCs w:val="21"/>
              </w:rPr>
            </w:pPr>
            <w:r>
              <w:rPr>
                <w:rFonts w:ascii="宋体" w:hAnsi="宋体" w:hint="eastAsia"/>
                <w:sz w:val="22"/>
                <w:szCs w:val="21"/>
              </w:rPr>
              <w:t>设备符合性（</w:t>
            </w:r>
            <w:r>
              <w:rPr>
                <w:rFonts w:ascii="宋体" w:hAnsi="宋体" w:hint="eastAsia"/>
                <w:sz w:val="22"/>
                <w:szCs w:val="21"/>
              </w:rPr>
              <w:t>8</w:t>
            </w:r>
            <w:r>
              <w:rPr>
                <w:rFonts w:ascii="宋体" w:hAnsi="宋体" w:hint="eastAsia"/>
                <w:sz w:val="22"/>
                <w:szCs w:val="21"/>
              </w:rPr>
              <w:t>分）</w:t>
            </w:r>
          </w:p>
        </w:tc>
        <w:tc>
          <w:tcPr>
            <w:tcW w:w="3827" w:type="pct"/>
            <w:tcBorders>
              <w:top w:val="single" w:sz="6" w:space="0" w:color="auto"/>
              <w:left w:val="single" w:sz="6" w:space="0" w:color="auto"/>
              <w:bottom w:val="single" w:sz="6" w:space="0" w:color="auto"/>
              <w:right w:val="single" w:sz="6" w:space="0" w:color="auto"/>
            </w:tcBorders>
            <w:vAlign w:val="center"/>
          </w:tcPr>
          <w:p w:rsidR="00DD1008" w:rsidRDefault="003039B0">
            <w:pPr>
              <w:spacing w:line="240" w:lineRule="atLeast"/>
              <w:rPr>
                <w:rFonts w:ascii="宋体" w:hAnsi="宋体" w:cs="宋体"/>
                <w:sz w:val="22"/>
                <w:szCs w:val="21"/>
              </w:rPr>
            </w:pPr>
            <w:r>
              <w:rPr>
                <w:rFonts w:ascii="宋体" w:hAnsi="宋体" w:hint="eastAsia"/>
                <w:sz w:val="22"/>
                <w:szCs w:val="21"/>
              </w:rPr>
              <w:t>投标产品选型合理，得</w:t>
            </w:r>
            <w:r>
              <w:rPr>
                <w:rFonts w:ascii="宋体" w:hAnsi="宋体" w:hint="eastAsia"/>
                <w:sz w:val="22"/>
                <w:szCs w:val="21"/>
              </w:rPr>
              <w:t>5</w:t>
            </w:r>
            <w:r>
              <w:rPr>
                <w:rFonts w:ascii="宋体" w:hAnsi="宋体" w:hint="eastAsia"/>
                <w:sz w:val="22"/>
                <w:szCs w:val="21"/>
              </w:rPr>
              <w:t>分；投标产品选型基本合理，得</w:t>
            </w:r>
            <w:r>
              <w:rPr>
                <w:rFonts w:ascii="宋体" w:hAnsi="宋体" w:hint="eastAsia"/>
                <w:sz w:val="22"/>
                <w:szCs w:val="21"/>
              </w:rPr>
              <w:t>3</w:t>
            </w:r>
            <w:r>
              <w:rPr>
                <w:rFonts w:ascii="宋体" w:hAnsi="宋体" w:hint="eastAsia"/>
                <w:sz w:val="22"/>
                <w:szCs w:val="21"/>
              </w:rPr>
              <w:t>分；投标产品选型不够合理，得</w:t>
            </w:r>
            <w:r>
              <w:rPr>
                <w:rFonts w:ascii="宋体" w:hAnsi="宋体" w:hint="eastAsia"/>
                <w:sz w:val="22"/>
                <w:szCs w:val="21"/>
              </w:rPr>
              <w:t>1</w:t>
            </w:r>
            <w:r>
              <w:rPr>
                <w:rFonts w:ascii="宋体" w:hAnsi="宋体" w:hint="eastAsia"/>
                <w:sz w:val="22"/>
                <w:szCs w:val="21"/>
              </w:rPr>
              <w:t>分；不提供不得分。</w:t>
            </w:r>
          </w:p>
        </w:tc>
      </w:tr>
      <w:tr w:rsidR="00DD1008">
        <w:trPr>
          <w:cantSplit/>
          <w:trHeight w:val="593"/>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DD1008" w:rsidRDefault="00DD1008">
            <w:pPr>
              <w:spacing w:line="276" w:lineRule="auto"/>
              <w:jc w:val="center"/>
              <w:rPr>
                <w:rFonts w:ascii="宋体" w:hAnsi="宋体" w:cs="宋体"/>
                <w:sz w:val="22"/>
                <w:szCs w:val="21"/>
              </w:rPr>
            </w:pPr>
          </w:p>
        </w:tc>
        <w:tc>
          <w:tcPr>
            <w:tcW w:w="695" w:type="pct"/>
            <w:vMerge/>
            <w:tcBorders>
              <w:top w:val="single" w:sz="6" w:space="0" w:color="auto"/>
              <w:left w:val="single" w:sz="6" w:space="0" w:color="auto"/>
              <w:bottom w:val="single" w:sz="6" w:space="0" w:color="auto"/>
              <w:right w:val="single" w:sz="6" w:space="0" w:color="auto"/>
            </w:tcBorders>
            <w:vAlign w:val="center"/>
          </w:tcPr>
          <w:p w:rsidR="00DD1008" w:rsidRDefault="00DD1008">
            <w:pPr>
              <w:spacing w:line="240" w:lineRule="atLeast"/>
              <w:jc w:val="center"/>
              <w:rPr>
                <w:rFonts w:ascii="宋体" w:hAnsi="宋体" w:cs="宋体"/>
                <w:sz w:val="22"/>
                <w:szCs w:val="21"/>
              </w:rPr>
            </w:pPr>
          </w:p>
        </w:tc>
        <w:tc>
          <w:tcPr>
            <w:tcW w:w="3827" w:type="pct"/>
            <w:tcBorders>
              <w:top w:val="single" w:sz="6" w:space="0" w:color="auto"/>
              <w:left w:val="single" w:sz="6" w:space="0" w:color="auto"/>
              <w:bottom w:val="single" w:sz="6" w:space="0" w:color="auto"/>
              <w:right w:val="single" w:sz="6" w:space="0" w:color="auto"/>
            </w:tcBorders>
            <w:vAlign w:val="center"/>
          </w:tcPr>
          <w:p w:rsidR="00DD1008" w:rsidRDefault="003039B0">
            <w:pPr>
              <w:spacing w:line="240" w:lineRule="atLeast"/>
              <w:rPr>
                <w:rFonts w:ascii="宋体" w:hAnsi="宋体" w:cs="宋体"/>
                <w:sz w:val="22"/>
                <w:szCs w:val="21"/>
              </w:rPr>
            </w:pPr>
            <w:r>
              <w:rPr>
                <w:rFonts w:ascii="宋体" w:hAnsi="宋体" w:hint="eastAsia"/>
                <w:sz w:val="22"/>
                <w:szCs w:val="21"/>
              </w:rPr>
              <w:t>投标方所投主要产品能够与用户现有设备投资以及整个系统进行兼容，得</w:t>
            </w:r>
            <w:r>
              <w:rPr>
                <w:rFonts w:ascii="宋体" w:hAnsi="宋体" w:hint="eastAsia"/>
                <w:sz w:val="22"/>
                <w:szCs w:val="21"/>
              </w:rPr>
              <w:t>3</w:t>
            </w:r>
            <w:r>
              <w:rPr>
                <w:rFonts w:ascii="宋体" w:hAnsi="宋体" w:hint="eastAsia"/>
                <w:sz w:val="22"/>
                <w:szCs w:val="21"/>
              </w:rPr>
              <w:t>分</w:t>
            </w:r>
          </w:p>
        </w:tc>
      </w:tr>
      <w:tr w:rsidR="00DD1008">
        <w:trPr>
          <w:cantSplit/>
          <w:trHeight w:val="593"/>
          <w:jc w:val="center"/>
        </w:trPr>
        <w:tc>
          <w:tcPr>
            <w:tcW w:w="478" w:type="pct"/>
            <w:tcBorders>
              <w:top w:val="single" w:sz="6" w:space="0" w:color="auto"/>
              <w:left w:val="single" w:sz="6" w:space="0" w:color="auto"/>
              <w:bottom w:val="single" w:sz="6" w:space="0" w:color="auto"/>
              <w:right w:val="single" w:sz="6" w:space="0" w:color="auto"/>
            </w:tcBorders>
            <w:vAlign w:val="center"/>
          </w:tcPr>
          <w:p w:rsidR="00DD1008" w:rsidRDefault="003039B0">
            <w:pPr>
              <w:adjustRightInd w:val="0"/>
              <w:spacing w:line="340" w:lineRule="exact"/>
              <w:jc w:val="center"/>
              <w:textAlignment w:val="baseline"/>
              <w:rPr>
                <w:rFonts w:ascii="宋体" w:hAnsi="宋体"/>
                <w:kern w:val="0"/>
                <w:sz w:val="22"/>
                <w:szCs w:val="21"/>
              </w:rPr>
            </w:pPr>
            <w:r>
              <w:rPr>
                <w:rFonts w:ascii="宋体" w:hAnsi="宋体" w:hint="eastAsia"/>
                <w:kern w:val="0"/>
                <w:sz w:val="22"/>
                <w:szCs w:val="21"/>
              </w:rPr>
              <w:t>2</w:t>
            </w:r>
          </w:p>
        </w:tc>
        <w:tc>
          <w:tcPr>
            <w:tcW w:w="695" w:type="pct"/>
            <w:tcBorders>
              <w:top w:val="single" w:sz="6" w:space="0" w:color="auto"/>
              <w:left w:val="single" w:sz="6" w:space="0" w:color="auto"/>
              <w:bottom w:val="single" w:sz="6" w:space="0" w:color="auto"/>
              <w:right w:val="single" w:sz="6" w:space="0" w:color="auto"/>
            </w:tcBorders>
            <w:vAlign w:val="center"/>
          </w:tcPr>
          <w:p w:rsidR="00DD1008" w:rsidRDefault="003039B0">
            <w:pPr>
              <w:widowControl/>
              <w:adjustRightInd w:val="0"/>
              <w:spacing w:line="240" w:lineRule="atLeast"/>
              <w:jc w:val="center"/>
              <w:textAlignment w:val="baseline"/>
              <w:rPr>
                <w:rFonts w:ascii="宋体" w:hAnsi="宋体"/>
                <w:sz w:val="22"/>
                <w:szCs w:val="21"/>
              </w:rPr>
            </w:pPr>
            <w:r>
              <w:rPr>
                <w:rFonts w:ascii="宋体" w:hAnsi="宋体" w:hint="eastAsia"/>
                <w:sz w:val="22"/>
                <w:szCs w:val="21"/>
              </w:rPr>
              <w:t>配置及性能指标（</w:t>
            </w:r>
            <w:r>
              <w:rPr>
                <w:rFonts w:ascii="宋体" w:hAnsi="宋体" w:hint="eastAsia"/>
                <w:sz w:val="22"/>
                <w:szCs w:val="21"/>
              </w:rPr>
              <w:t>40</w:t>
            </w:r>
            <w:r>
              <w:rPr>
                <w:rFonts w:ascii="宋体" w:hAnsi="宋体" w:hint="eastAsia"/>
                <w:sz w:val="22"/>
                <w:szCs w:val="21"/>
              </w:rPr>
              <w:t>分）</w:t>
            </w:r>
          </w:p>
        </w:tc>
        <w:tc>
          <w:tcPr>
            <w:tcW w:w="3827" w:type="pct"/>
            <w:tcBorders>
              <w:top w:val="single" w:sz="6" w:space="0" w:color="auto"/>
              <w:left w:val="single" w:sz="6" w:space="0" w:color="auto"/>
              <w:bottom w:val="single" w:sz="6" w:space="0" w:color="auto"/>
              <w:right w:val="single" w:sz="6" w:space="0" w:color="auto"/>
            </w:tcBorders>
            <w:vAlign w:val="center"/>
          </w:tcPr>
          <w:p w:rsidR="00DD1008" w:rsidRDefault="003039B0">
            <w:pPr>
              <w:widowControl/>
              <w:adjustRightInd w:val="0"/>
              <w:spacing w:line="240" w:lineRule="atLeast"/>
              <w:textAlignment w:val="baseline"/>
              <w:rPr>
                <w:rFonts w:ascii="宋体" w:hAnsi="宋体" w:cs="宋体"/>
                <w:sz w:val="22"/>
                <w:szCs w:val="21"/>
              </w:rPr>
            </w:pPr>
            <w:r>
              <w:rPr>
                <w:rFonts w:ascii="宋体" w:hAnsi="宋体" w:hint="eastAsia"/>
                <w:sz w:val="22"/>
                <w:szCs w:val="21"/>
              </w:rPr>
              <w:t>根据所投产品的配置与性能指标的响应程度打分，所投产品所有技术参数全部满足的招标文件要求的得基本分</w:t>
            </w:r>
            <w:r>
              <w:rPr>
                <w:rFonts w:ascii="宋体" w:hAnsi="宋体" w:hint="eastAsia"/>
                <w:sz w:val="22"/>
                <w:szCs w:val="21"/>
              </w:rPr>
              <w:t>40</w:t>
            </w:r>
            <w:r>
              <w:rPr>
                <w:rFonts w:ascii="宋体" w:hAnsi="宋体" w:hint="eastAsia"/>
                <w:sz w:val="22"/>
                <w:szCs w:val="21"/>
              </w:rPr>
              <w:t>分，每有一项重要指标低于招标文件要求的扣</w:t>
            </w:r>
            <w:r>
              <w:rPr>
                <w:rFonts w:ascii="宋体" w:hAnsi="宋体" w:hint="eastAsia"/>
                <w:sz w:val="22"/>
                <w:szCs w:val="21"/>
              </w:rPr>
              <w:t>10</w:t>
            </w:r>
            <w:r>
              <w:rPr>
                <w:rFonts w:ascii="宋体" w:hAnsi="宋体" w:hint="eastAsia"/>
                <w:sz w:val="22"/>
                <w:szCs w:val="21"/>
              </w:rPr>
              <w:t>分，每有一项指标低于要求的扣</w:t>
            </w:r>
            <w:r>
              <w:rPr>
                <w:rFonts w:ascii="宋体" w:hAnsi="宋体" w:hint="eastAsia"/>
                <w:sz w:val="22"/>
                <w:szCs w:val="21"/>
              </w:rPr>
              <w:t>5</w:t>
            </w:r>
            <w:r>
              <w:rPr>
                <w:rFonts w:ascii="宋体" w:hAnsi="宋体" w:hint="eastAsia"/>
                <w:sz w:val="22"/>
                <w:szCs w:val="21"/>
              </w:rPr>
              <w:t>分，此项最高</w:t>
            </w:r>
            <w:r>
              <w:rPr>
                <w:rFonts w:ascii="宋体" w:hAnsi="宋体" w:hint="eastAsia"/>
                <w:sz w:val="22"/>
                <w:szCs w:val="21"/>
              </w:rPr>
              <w:t>,40</w:t>
            </w:r>
            <w:r>
              <w:rPr>
                <w:rFonts w:ascii="宋体" w:hAnsi="宋体" w:hint="eastAsia"/>
                <w:sz w:val="22"/>
                <w:szCs w:val="21"/>
              </w:rPr>
              <w:t>分，最低得</w:t>
            </w:r>
            <w:r>
              <w:rPr>
                <w:rFonts w:ascii="宋体" w:hAnsi="宋体" w:hint="eastAsia"/>
                <w:sz w:val="22"/>
                <w:szCs w:val="21"/>
              </w:rPr>
              <w:t>0</w:t>
            </w:r>
            <w:r>
              <w:rPr>
                <w:rFonts w:ascii="宋体" w:hAnsi="宋体" w:hint="eastAsia"/>
                <w:sz w:val="22"/>
                <w:szCs w:val="21"/>
              </w:rPr>
              <w:t>分。</w:t>
            </w:r>
          </w:p>
          <w:p w:rsidR="00DD1008" w:rsidRDefault="003039B0">
            <w:pPr>
              <w:widowControl/>
              <w:adjustRightInd w:val="0"/>
              <w:spacing w:line="240" w:lineRule="atLeast"/>
              <w:textAlignment w:val="baseline"/>
              <w:rPr>
                <w:rFonts w:ascii="宋体" w:hAnsi="宋体"/>
                <w:sz w:val="22"/>
                <w:szCs w:val="21"/>
              </w:rPr>
            </w:pPr>
            <w:r>
              <w:rPr>
                <w:rFonts w:ascii="宋体" w:hAnsi="宋体" w:hint="eastAsia"/>
                <w:sz w:val="22"/>
                <w:szCs w:val="21"/>
              </w:rPr>
              <w:t>以投标人提供响应招标文件的的检测机构出具的关于本次招标主要产品的检测报告中的检测结果数据为依据进行评分。</w:t>
            </w:r>
          </w:p>
        </w:tc>
      </w:tr>
      <w:tr w:rsidR="00DD1008">
        <w:trPr>
          <w:cantSplit/>
          <w:trHeight w:val="985"/>
          <w:jc w:val="center"/>
        </w:trPr>
        <w:tc>
          <w:tcPr>
            <w:tcW w:w="478" w:type="pct"/>
            <w:vMerge w:val="restart"/>
            <w:tcBorders>
              <w:top w:val="single" w:sz="6" w:space="0" w:color="auto"/>
              <w:left w:val="single" w:sz="6" w:space="0" w:color="auto"/>
              <w:bottom w:val="single" w:sz="6" w:space="0" w:color="auto"/>
              <w:right w:val="single" w:sz="6" w:space="0" w:color="auto"/>
            </w:tcBorders>
            <w:vAlign w:val="center"/>
          </w:tcPr>
          <w:p w:rsidR="00DD1008" w:rsidRDefault="003039B0">
            <w:pPr>
              <w:widowControl/>
              <w:adjustRightInd w:val="0"/>
              <w:spacing w:before="60" w:after="120" w:line="340" w:lineRule="exact"/>
              <w:ind w:firstLine="72"/>
              <w:jc w:val="center"/>
              <w:textAlignment w:val="baseline"/>
              <w:rPr>
                <w:rFonts w:ascii="宋体" w:hAnsi="宋体"/>
                <w:sz w:val="22"/>
                <w:szCs w:val="21"/>
              </w:rPr>
            </w:pPr>
            <w:r>
              <w:rPr>
                <w:rFonts w:ascii="宋体" w:hAnsi="宋体" w:hint="eastAsia"/>
                <w:sz w:val="22"/>
                <w:szCs w:val="21"/>
              </w:rPr>
              <w:t>3</w:t>
            </w:r>
          </w:p>
        </w:tc>
        <w:tc>
          <w:tcPr>
            <w:tcW w:w="695"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jc w:val="center"/>
              <w:rPr>
                <w:rFonts w:ascii="宋体" w:hAnsi="宋体" w:cs="宋体"/>
                <w:sz w:val="22"/>
                <w:szCs w:val="21"/>
              </w:rPr>
            </w:pPr>
            <w:r>
              <w:rPr>
                <w:rFonts w:ascii="宋体" w:hAnsi="宋体" w:hint="eastAsia"/>
                <w:sz w:val="22"/>
                <w:szCs w:val="21"/>
              </w:rPr>
              <w:t>售后服务人员（</w:t>
            </w:r>
            <w:r>
              <w:rPr>
                <w:rFonts w:ascii="宋体" w:hAnsi="宋体" w:hint="eastAsia"/>
                <w:sz w:val="22"/>
                <w:szCs w:val="21"/>
              </w:rPr>
              <w:t>6</w:t>
            </w:r>
            <w:r>
              <w:rPr>
                <w:rFonts w:ascii="宋体" w:hAnsi="宋体" w:hint="eastAsia"/>
                <w:sz w:val="22"/>
                <w:szCs w:val="21"/>
              </w:rPr>
              <w:t>分）</w:t>
            </w:r>
          </w:p>
        </w:tc>
        <w:tc>
          <w:tcPr>
            <w:tcW w:w="3827"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rPr>
                <w:rFonts w:ascii="宋体" w:hAnsi="宋体" w:cs="宋体"/>
                <w:sz w:val="22"/>
                <w:szCs w:val="21"/>
              </w:rPr>
            </w:pPr>
            <w:r>
              <w:rPr>
                <w:rFonts w:ascii="宋体" w:hAnsi="宋体" w:hint="eastAsia"/>
                <w:sz w:val="22"/>
                <w:szCs w:val="21"/>
              </w:rPr>
              <w:t>厂家在新疆具备稳定的专业维护工程师，并具备相应的资格证明，得</w:t>
            </w:r>
            <w:r>
              <w:rPr>
                <w:rFonts w:ascii="宋体" w:hAnsi="宋体" w:hint="eastAsia"/>
                <w:sz w:val="22"/>
                <w:szCs w:val="21"/>
              </w:rPr>
              <w:t>3</w:t>
            </w:r>
            <w:r>
              <w:rPr>
                <w:rFonts w:ascii="宋体" w:hAnsi="宋体" w:hint="eastAsia"/>
                <w:sz w:val="22"/>
                <w:szCs w:val="21"/>
              </w:rPr>
              <w:t>分（需提供证明材料）</w:t>
            </w:r>
          </w:p>
          <w:p w:rsidR="00DD1008" w:rsidRDefault="003039B0">
            <w:pPr>
              <w:spacing w:line="240" w:lineRule="atLeast"/>
              <w:rPr>
                <w:rFonts w:ascii="宋体" w:hAnsi="宋体" w:cs="宋体"/>
                <w:sz w:val="22"/>
                <w:szCs w:val="21"/>
              </w:rPr>
            </w:pPr>
            <w:r>
              <w:rPr>
                <w:rFonts w:ascii="宋体" w:hAnsi="宋体" w:hint="eastAsia"/>
                <w:sz w:val="22"/>
                <w:szCs w:val="21"/>
              </w:rPr>
              <w:t>厂家在新疆具备稳定的技术支持，并具备相应的资格证明，得</w:t>
            </w:r>
            <w:r>
              <w:rPr>
                <w:rFonts w:ascii="宋体" w:hAnsi="宋体" w:hint="eastAsia"/>
                <w:sz w:val="22"/>
                <w:szCs w:val="21"/>
              </w:rPr>
              <w:t>3</w:t>
            </w:r>
            <w:r>
              <w:rPr>
                <w:rFonts w:ascii="宋体" w:hAnsi="宋体" w:hint="eastAsia"/>
                <w:sz w:val="22"/>
                <w:szCs w:val="21"/>
              </w:rPr>
              <w:t>分（需提供证明材料）</w:t>
            </w:r>
          </w:p>
        </w:tc>
      </w:tr>
      <w:tr w:rsidR="00DD1008">
        <w:trPr>
          <w:cantSplit/>
          <w:trHeight w:val="686"/>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DD1008" w:rsidRDefault="00DD1008">
            <w:pPr>
              <w:jc w:val="center"/>
              <w:rPr>
                <w:rFonts w:ascii="宋体" w:hAnsi="宋体" w:cs="宋体"/>
                <w:sz w:val="22"/>
                <w:szCs w:val="21"/>
              </w:rPr>
            </w:pPr>
          </w:p>
        </w:tc>
        <w:tc>
          <w:tcPr>
            <w:tcW w:w="695"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jc w:val="center"/>
              <w:rPr>
                <w:rFonts w:ascii="宋体" w:hAnsi="宋体" w:cs="宋体"/>
                <w:sz w:val="22"/>
                <w:szCs w:val="21"/>
              </w:rPr>
            </w:pPr>
            <w:r>
              <w:rPr>
                <w:rFonts w:ascii="宋体" w:hAnsi="宋体" w:hint="eastAsia"/>
                <w:sz w:val="22"/>
                <w:szCs w:val="21"/>
              </w:rPr>
              <w:t>售后服务响应时间（</w:t>
            </w:r>
            <w:r>
              <w:rPr>
                <w:rFonts w:ascii="宋体" w:hAnsi="宋体" w:hint="eastAsia"/>
                <w:sz w:val="22"/>
                <w:szCs w:val="21"/>
              </w:rPr>
              <w:t>3</w:t>
            </w:r>
            <w:r>
              <w:rPr>
                <w:rFonts w:ascii="宋体" w:hAnsi="宋体" w:hint="eastAsia"/>
                <w:sz w:val="22"/>
                <w:szCs w:val="21"/>
              </w:rPr>
              <w:t>分）</w:t>
            </w:r>
          </w:p>
        </w:tc>
        <w:tc>
          <w:tcPr>
            <w:tcW w:w="3827"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rPr>
                <w:rFonts w:ascii="宋体" w:hAnsi="宋体" w:cs="宋体"/>
                <w:sz w:val="22"/>
                <w:szCs w:val="21"/>
              </w:rPr>
            </w:pPr>
            <w:r>
              <w:rPr>
                <w:rFonts w:ascii="宋体" w:hAnsi="宋体" w:hint="eastAsia"/>
                <w:sz w:val="22"/>
                <w:szCs w:val="21"/>
              </w:rPr>
              <w:t>投标人售后服务响应时间满足招标文件的得</w:t>
            </w:r>
            <w:r>
              <w:rPr>
                <w:rFonts w:ascii="宋体" w:hAnsi="宋体" w:hint="eastAsia"/>
                <w:sz w:val="22"/>
                <w:szCs w:val="21"/>
              </w:rPr>
              <w:t>3</w:t>
            </w:r>
            <w:r>
              <w:rPr>
                <w:rFonts w:ascii="宋体" w:hAnsi="宋体" w:hint="eastAsia"/>
                <w:sz w:val="22"/>
                <w:szCs w:val="21"/>
              </w:rPr>
              <w:t>分，否则不得分。</w:t>
            </w:r>
          </w:p>
        </w:tc>
      </w:tr>
      <w:tr w:rsidR="00DD1008">
        <w:trPr>
          <w:cantSplit/>
          <w:trHeight w:val="985"/>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DD1008" w:rsidRDefault="00DD1008">
            <w:pPr>
              <w:jc w:val="center"/>
              <w:rPr>
                <w:rFonts w:ascii="宋体" w:hAnsi="宋体" w:cs="宋体"/>
                <w:sz w:val="22"/>
                <w:szCs w:val="21"/>
              </w:rPr>
            </w:pPr>
          </w:p>
        </w:tc>
        <w:tc>
          <w:tcPr>
            <w:tcW w:w="695"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jc w:val="center"/>
              <w:rPr>
                <w:rFonts w:ascii="宋体" w:hAnsi="宋体" w:cs="宋体"/>
                <w:sz w:val="22"/>
                <w:szCs w:val="21"/>
              </w:rPr>
            </w:pPr>
            <w:r>
              <w:rPr>
                <w:rFonts w:ascii="宋体" w:hAnsi="宋体" w:hint="eastAsia"/>
                <w:sz w:val="22"/>
                <w:szCs w:val="21"/>
              </w:rPr>
              <w:t>售后服务体系（</w:t>
            </w:r>
            <w:r>
              <w:rPr>
                <w:rFonts w:ascii="宋体" w:hAnsi="宋体" w:hint="eastAsia"/>
                <w:sz w:val="22"/>
                <w:szCs w:val="21"/>
              </w:rPr>
              <w:t>3</w:t>
            </w:r>
            <w:r>
              <w:rPr>
                <w:rFonts w:ascii="宋体" w:hAnsi="宋体" w:hint="eastAsia"/>
                <w:sz w:val="22"/>
                <w:szCs w:val="21"/>
              </w:rPr>
              <w:t>分）</w:t>
            </w:r>
          </w:p>
        </w:tc>
        <w:tc>
          <w:tcPr>
            <w:tcW w:w="3827"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rPr>
                <w:rFonts w:ascii="宋体" w:hAnsi="宋体" w:cs="宋体"/>
                <w:sz w:val="22"/>
                <w:szCs w:val="21"/>
              </w:rPr>
            </w:pPr>
            <w:r>
              <w:rPr>
                <w:rFonts w:ascii="宋体" w:hAnsi="宋体" w:hint="eastAsia"/>
                <w:sz w:val="22"/>
                <w:szCs w:val="21"/>
              </w:rPr>
              <w:t>投标文件中有明确售后服务体系，在疆内设有技术支持机构并提供相关证明材料的得基本分</w:t>
            </w:r>
            <w:r>
              <w:rPr>
                <w:rFonts w:ascii="宋体" w:hAnsi="宋体" w:hint="eastAsia"/>
                <w:sz w:val="22"/>
                <w:szCs w:val="21"/>
              </w:rPr>
              <w:t>3</w:t>
            </w:r>
            <w:r>
              <w:rPr>
                <w:rFonts w:ascii="宋体" w:hAnsi="宋体" w:hint="eastAsia"/>
                <w:sz w:val="22"/>
                <w:szCs w:val="21"/>
              </w:rPr>
              <w:t>分，在国内（疆外）设有技术运营服务机构并提供相关证明材料的得</w:t>
            </w:r>
            <w:r>
              <w:rPr>
                <w:rFonts w:ascii="宋体" w:hAnsi="宋体" w:hint="eastAsia"/>
                <w:sz w:val="22"/>
                <w:szCs w:val="21"/>
              </w:rPr>
              <w:t>2</w:t>
            </w:r>
            <w:r>
              <w:rPr>
                <w:rFonts w:ascii="宋体" w:hAnsi="宋体" w:hint="eastAsia"/>
                <w:sz w:val="22"/>
                <w:szCs w:val="21"/>
              </w:rPr>
              <w:t>分。（需提供房产租赁合同或房产证等证明材料，无此项得</w:t>
            </w:r>
            <w:r>
              <w:rPr>
                <w:rFonts w:ascii="宋体" w:hAnsi="宋体" w:hint="eastAsia"/>
                <w:sz w:val="22"/>
                <w:szCs w:val="21"/>
              </w:rPr>
              <w:t>0</w:t>
            </w:r>
            <w:r>
              <w:rPr>
                <w:rFonts w:ascii="宋体" w:hAnsi="宋体" w:hint="eastAsia"/>
                <w:sz w:val="22"/>
                <w:szCs w:val="21"/>
              </w:rPr>
              <w:t>分）</w:t>
            </w:r>
          </w:p>
        </w:tc>
      </w:tr>
      <w:tr w:rsidR="00DD1008">
        <w:trPr>
          <w:cantSplit/>
          <w:trHeight w:val="1047"/>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DD1008" w:rsidRDefault="00DD1008">
            <w:pPr>
              <w:jc w:val="center"/>
              <w:rPr>
                <w:rFonts w:ascii="宋体" w:hAnsi="宋体" w:cs="宋体"/>
                <w:sz w:val="22"/>
                <w:szCs w:val="21"/>
              </w:rPr>
            </w:pPr>
          </w:p>
        </w:tc>
        <w:tc>
          <w:tcPr>
            <w:tcW w:w="695"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jc w:val="center"/>
              <w:rPr>
                <w:rFonts w:ascii="宋体" w:hAnsi="宋体" w:cs="宋体"/>
                <w:sz w:val="22"/>
                <w:szCs w:val="21"/>
              </w:rPr>
            </w:pPr>
            <w:r>
              <w:rPr>
                <w:rFonts w:ascii="宋体" w:hAnsi="宋体" w:hint="eastAsia"/>
                <w:sz w:val="22"/>
                <w:szCs w:val="21"/>
              </w:rPr>
              <w:t>配送及安装实施方案（</w:t>
            </w:r>
            <w:r>
              <w:rPr>
                <w:rFonts w:ascii="宋体" w:hAnsi="宋体" w:hint="eastAsia"/>
                <w:sz w:val="22"/>
                <w:szCs w:val="21"/>
              </w:rPr>
              <w:t>5</w:t>
            </w:r>
            <w:r>
              <w:rPr>
                <w:rFonts w:ascii="宋体" w:hAnsi="宋体" w:hint="eastAsia"/>
                <w:sz w:val="22"/>
                <w:szCs w:val="21"/>
              </w:rPr>
              <w:t>分）</w:t>
            </w:r>
          </w:p>
        </w:tc>
        <w:tc>
          <w:tcPr>
            <w:tcW w:w="3827"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rPr>
                <w:rFonts w:ascii="宋体" w:hAnsi="宋体" w:cs="宋体"/>
                <w:sz w:val="22"/>
                <w:szCs w:val="21"/>
              </w:rPr>
            </w:pPr>
            <w:r>
              <w:rPr>
                <w:rFonts w:ascii="宋体" w:hAnsi="宋体" w:hint="eastAsia"/>
                <w:sz w:val="22"/>
                <w:szCs w:val="21"/>
              </w:rPr>
              <w:t>从①配送计划、②安装调试方案、③测试与试运行等方面对投标人提供的配送及安装实施方案方案进行评价，满足需求、完整合理、针对性强的得</w:t>
            </w:r>
            <w:r>
              <w:rPr>
                <w:rFonts w:ascii="宋体" w:hAnsi="宋体" w:hint="eastAsia"/>
                <w:sz w:val="22"/>
                <w:szCs w:val="21"/>
              </w:rPr>
              <w:t>5</w:t>
            </w:r>
            <w:r>
              <w:rPr>
                <w:rFonts w:ascii="宋体" w:hAnsi="宋体" w:hint="eastAsia"/>
                <w:sz w:val="22"/>
                <w:szCs w:val="21"/>
              </w:rPr>
              <w:t>分，不够完善的得</w:t>
            </w:r>
            <w:r>
              <w:rPr>
                <w:rFonts w:ascii="宋体" w:hAnsi="宋体" w:hint="eastAsia"/>
                <w:sz w:val="22"/>
                <w:szCs w:val="21"/>
              </w:rPr>
              <w:t>3</w:t>
            </w:r>
            <w:r>
              <w:rPr>
                <w:rFonts w:ascii="宋体" w:hAnsi="宋体" w:hint="eastAsia"/>
                <w:sz w:val="22"/>
                <w:szCs w:val="21"/>
              </w:rPr>
              <w:t>分，极不完善的得</w:t>
            </w:r>
            <w:r>
              <w:rPr>
                <w:rFonts w:ascii="宋体" w:hAnsi="宋体" w:hint="eastAsia"/>
                <w:sz w:val="22"/>
                <w:szCs w:val="21"/>
              </w:rPr>
              <w:t>1</w:t>
            </w:r>
            <w:r>
              <w:rPr>
                <w:rFonts w:ascii="宋体" w:hAnsi="宋体" w:hint="eastAsia"/>
                <w:sz w:val="22"/>
                <w:szCs w:val="21"/>
              </w:rPr>
              <w:t>分，未提供的不得分</w:t>
            </w:r>
          </w:p>
        </w:tc>
      </w:tr>
      <w:tr w:rsidR="00DD1008">
        <w:trPr>
          <w:cantSplit/>
          <w:trHeight w:val="985"/>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DD1008" w:rsidRDefault="00DD1008">
            <w:pPr>
              <w:jc w:val="center"/>
              <w:rPr>
                <w:rFonts w:ascii="宋体" w:hAnsi="宋体" w:cs="宋体"/>
                <w:sz w:val="22"/>
                <w:szCs w:val="21"/>
              </w:rPr>
            </w:pPr>
          </w:p>
        </w:tc>
        <w:tc>
          <w:tcPr>
            <w:tcW w:w="695"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jc w:val="center"/>
              <w:rPr>
                <w:rFonts w:ascii="宋体" w:hAnsi="宋体" w:cs="宋体"/>
                <w:sz w:val="22"/>
                <w:szCs w:val="21"/>
              </w:rPr>
            </w:pPr>
            <w:r>
              <w:rPr>
                <w:rFonts w:ascii="宋体" w:hAnsi="宋体" w:hint="eastAsia"/>
                <w:sz w:val="22"/>
                <w:szCs w:val="21"/>
              </w:rPr>
              <w:t>培训方案</w:t>
            </w:r>
          </w:p>
          <w:p w:rsidR="00DD1008" w:rsidRDefault="003039B0">
            <w:pPr>
              <w:spacing w:line="240" w:lineRule="atLeast"/>
              <w:jc w:val="center"/>
              <w:rPr>
                <w:rFonts w:ascii="宋体" w:hAnsi="宋体" w:cs="宋体"/>
                <w:sz w:val="22"/>
                <w:szCs w:val="21"/>
              </w:rPr>
            </w:pPr>
            <w:r>
              <w:rPr>
                <w:rFonts w:ascii="宋体" w:hAnsi="宋体" w:hint="eastAsia"/>
                <w:sz w:val="22"/>
                <w:szCs w:val="21"/>
              </w:rPr>
              <w:t>（</w:t>
            </w:r>
            <w:r>
              <w:rPr>
                <w:rFonts w:ascii="宋体" w:hAnsi="宋体" w:hint="eastAsia"/>
                <w:sz w:val="22"/>
                <w:szCs w:val="21"/>
              </w:rPr>
              <w:t>5</w:t>
            </w:r>
            <w:r>
              <w:rPr>
                <w:rFonts w:ascii="宋体" w:hAnsi="宋体" w:hint="eastAsia"/>
                <w:sz w:val="22"/>
                <w:szCs w:val="21"/>
              </w:rPr>
              <w:t>分）</w:t>
            </w:r>
          </w:p>
        </w:tc>
        <w:tc>
          <w:tcPr>
            <w:tcW w:w="3827"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rPr>
                <w:rFonts w:ascii="宋体" w:hAnsi="宋体" w:cs="宋体"/>
                <w:sz w:val="22"/>
                <w:szCs w:val="21"/>
              </w:rPr>
            </w:pPr>
            <w:r>
              <w:rPr>
                <w:rFonts w:ascii="宋体" w:hAnsi="宋体" w:hint="eastAsia"/>
                <w:sz w:val="22"/>
                <w:szCs w:val="21"/>
              </w:rPr>
              <w:t>从①培训内容、②培训方式、③培训覆盖面、④预期培训效果等方面对投标人提供的培训方案进行评价，完整合理、针对性强的得</w:t>
            </w:r>
            <w:r>
              <w:rPr>
                <w:rFonts w:ascii="宋体" w:hAnsi="宋体" w:hint="eastAsia"/>
                <w:sz w:val="22"/>
                <w:szCs w:val="21"/>
              </w:rPr>
              <w:t>5</w:t>
            </w:r>
            <w:r>
              <w:rPr>
                <w:rFonts w:ascii="宋体" w:hAnsi="宋体" w:hint="eastAsia"/>
                <w:sz w:val="22"/>
                <w:szCs w:val="21"/>
              </w:rPr>
              <w:t>分，不够完善的</w:t>
            </w:r>
            <w:r>
              <w:rPr>
                <w:rFonts w:ascii="宋体" w:hAnsi="宋体" w:hint="eastAsia"/>
                <w:sz w:val="22"/>
                <w:szCs w:val="21"/>
              </w:rPr>
              <w:t>3</w:t>
            </w:r>
            <w:r>
              <w:rPr>
                <w:rFonts w:ascii="宋体" w:hAnsi="宋体" w:hint="eastAsia"/>
                <w:sz w:val="22"/>
                <w:szCs w:val="21"/>
              </w:rPr>
              <w:t>分，极不完善的得</w:t>
            </w:r>
            <w:r>
              <w:rPr>
                <w:rFonts w:ascii="宋体" w:hAnsi="宋体" w:hint="eastAsia"/>
                <w:sz w:val="22"/>
                <w:szCs w:val="21"/>
              </w:rPr>
              <w:t>1</w:t>
            </w:r>
            <w:r>
              <w:rPr>
                <w:rFonts w:ascii="宋体" w:hAnsi="宋体" w:hint="eastAsia"/>
                <w:sz w:val="22"/>
                <w:szCs w:val="21"/>
              </w:rPr>
              <w:t>分，未提供的不得分。</w:t>
            </w:r>
          </w:p>
        </w:tc>
      </w:tr>
      <w:tr w:rsidR="00DD1008">
        <w:trPr>
          <w:cantSplit/>
          <w:trHeight w:val="985"/>
          <w:jc w:val="center"/>
        </w:trPr>
        <w:tc>
          <w:tcPr>
            <w:tcW w:w="478" w:type="pct"/>
            <w:tcBorders>
              <w:top w:val="single" w:sz="6" w:space="0" w:color="auto"/>
              <w:left w:val="single" w:sz="6" w:space="0" w:color="auto"/>
              <w:bottom w:val="single" w:sz="6" w:space="0" w:color="auto"/>
              <w:right w:val="single" w:sz="6" w:space="0" w:color="auto"/>
            </w:tcBorders>
            <w:vAlign w:val="center"/>
          </w:tcPr>
          <w:p w:rsidR="00DD1008" w:rsidRDefault="003039B0">
            <w:pPr>
              <w:spacing w:line="340" w:lineRule="exact"/>
              <w:ind w:firstLine="72"/>
              <w:jc w:val="center"/>
              <w:rPr>
                <w:rFonts w:ascii="宋体" w:hAnsi="宋体"/>
                <w:sz w:val="22"/>
                <w:szCs w:val="21"/>
              </w:rPr>
            </w:pPr>
            <w:r>
              <w:rPr>
                <w:rFonts w:ascii="宋体" w:hAnsi="宋体" w:hint="eastAsia"/>
                <w:sz w:val="22"/>
                <w:szCs w:val="21"/>
              </w:rPr>
              <w:t>4</w:t>
            </w:r>
          </w:p>
        </w:tc>
        <w:tc>
          <w:tcPr>
            <w:tcW w:w="695"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jc w:val="center"/>
              <w:rPr>
                <w:rFonts w:ascii="宋体" w:hAnsi="宋体" w:cs="宋体"/>
                <w:sz w:val="22"/>
                <w:szCs w:val="21"/>
              </w:rPr>
            </w:pPr>
            <w:r>
              <w:rPr>
                <w:rFonts w:ascii="宋体" w:hAnsi="宋体" w:hint="eastAsia"/>
                <w:sz w:val="22"/>
                <w:szCs w:val="21"/>
              </w:rPr>
              <w:t>相关项目业绩（</w:t>
            </w:r>
            <w:r>
              <w:rPr>
                <w:rFonts w:ascii="宋体" w:hAnsi="宋体" w:hint="eastAsia"/>
                <w:sz w:val="22"/>
                <w:szCs w:val="21"/>
              </w:rPr>
              <w:t>6</w:t>
            </w:r>
            <w:r>
              <w:rPr>
                <w:rFonts w:ascii="宋体" w:hAnsi="宋体" w:hint="eastAsia"/>
                <w:sz w:val="22"/>
                <w:szCs w:val="21"/>
              </w:rPr>
              <w:t>分）</w:t>
            </w:r>
          </w:p>
        </w:tc>
        <w:tc>
          <w:tcPr>
            <w:tcW w:w="3827" w:type="pct"/>
            <w:tcBorders>
              <w:top w:val="single" w:sz="4" w:space="0" w:color="auto"/>
              <w:left w:val="single" w:sz="6" w:space="0" w:color="auto"/>
              <w:bottom w:val="single" w:sz="4" w:space="0" w:color="auto"/>
              <w:right w:val="single" w:sz="6" w:space="0" w:color="auto"/>
            </w:tcBorders>
            <w:vAlign w:val="center"/>
          </w:tcPr>
          <w:p w:rsidR="00DD1008" w:rsidRDefault="003039B0">
            <w:pPr>
              <w:spacing w:line="240" w:lineRule="atLeast"/>
              <w:rPr>
                <w:rFonts w:ascii="宋体" w:hAnsi="宋体" w:cs="宋体"/>
                <w:sz w:val="22"/>
                <w:szCs w:val="21"/>
              </w:rPr>
            </w:pPr>
            <w:r>
              <w:rPr>
                <w:rFonts w:ascii="宋体" w:hAnsi="宋体" w:hint="eastAsia"/>
                <w:sz w:val="22"/>
                <w:szCs w:val="21"/>
              </w:rPr>
              <w:t>根据投标文件所提供投标截止日前三年内所投产品的同类项目经营业绩进行比较：（附合同或中标通知书复印件，每一份合同或中标通知书加</w:t>
            </w:r>
            <w:r>
              <w:rPr>
                <w:rFonts w:ascii="宋体" w:hAnsi="宋体" w:hint="eastAsia"/>
                <w:sz w:val="22"/>
                <w:szCs w:val="21"/>
              </w:rPr>
              <w:t>1</w:t>
            </w:r>
            <w:r>
              <w:rPr>
                <w:rFonts w:ascii="宋体" w:hAnsi="宋体" w:hint="eastAsia"/>
                <w:sz w:val="22"/>
                <w:szCs w:val="21"/>
              </w:rPr>
              <w:t>分，直至满</w:t>
            </w:r>
            <w:r>
              <w:rPr>
                <w:rFonts w:ascii="宋体" w:hAnsi="宋体" w:hint="eastAsia"/>
                <w:sz w:val="22"/>
                <w:szCs w:val="21"/>
              </w:rPr>
              <w:t>6</w:t>
            </w:r>
            <w:r>
              <w:rPr>
                <w:rFonts w:ascii="宋体" w:hAnsi="宋体" w:hint="eastAsia"/>
                <w:sz w:val="22"/>
                <w:szCs w:val="21"/>
              </w:rPr>
              <w:t>分。</w:t>
            </w:r>
          </w:p>
        </w:tc>
      </w:tr>
    </w:tbl>
    <w:p w:rsidR="00DD1008" w:rsidRDefault="00DD1008"/>
    <w:p w:rsidR="00DD1008" w:rsidRDefault="003039B0">
      <w:pPr>
        <w:tabs>
          <w:tab w:val="center" w:pos="4832"/>
          <w:tab w:val="left" w:pos="7140"/>
        </w:tabs>
        <w:spacing w:line="360" w:lineRule="auto"/>
        <w:ind w:firstLineChars="196" w:firstLine="472"/>
        <w:jc w:val="left"/>
        <w:outlineLvl w:val="2"/>
        <w:rPr>
          <w:rFonts w:ascii="宋体" w:hAnsi="Calibri" w:cs="宋体"/>
          <w:b/>
          <w:sz w:val="24"/>
        </w:rPr>
      </w:pPr>
      <w:bookmarkStart w:id="48" w:name="_Toc54363978"/>
      <w:r>
        <w:rPr>
          <w:rFonts w:ascii="宋体" w:hAnsi="宋体" w:cs="宋体"/>
          <w:b/>
          <w:sz w:val="24"/>
        </w:rPr>
        <w:lastRenderedPageBreak/>
        <w:t xml:space="preserve">1. </w:t>
      </w:r>
      <w:r>
        <w:rPr>
          <w:rFonts w:ascii="宋体" w:hAnsi="宋体" w:cs="宋体" w:hint="eastAsia"/>
          <w:b/>
          <w:sz w:val="24"/>
        </w:rPr>
        <w:t>评标方法</w:t>
      </w:r>
      <w:bookmarkEnd w:id="48"/>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本次评标采用综合评分法。评标委员会对满足招标文件实质性要求的投标文件，按照本节规定的评审标准进行评审。评标中各评委若发生意见分歧，以少数服从多数原则确定。</w:t>
      </w:r>
    </w:p>
    <w:p w:rsidR="00DD1008" w:rsidRDefault="003039B0">
      <w:pPr>
        <w:tabs>
          <w:tab w:val="center" w:pos="4832"/>
          <w:tab w:val="left" w:pos="7140"/>
        </w:tabs>
        <w:spacing w:line="360" w:lineRule="auto"/>
        <w:ind w:firstLineChars="196" w:firstLine="472"/>
        <w:jc w:val="left"/>
        <w:outlineLvl w:val="2"/>
        <w:rPr>
          <w:rFonts w:ascii="宋体" w:hAnsi="宋体" w:cs="宋体"/>
          <w:b/>
          <w:sz w:val="24"/>
        </w:rPr>
      </w:pPr>
      <w:bookmarkStart w:id="49" w:name="_Toc54363979"/>
      <w:r>
        <w:rPr>
          <w:rFonts w:ascii="宋体" w:hAnsi="宋体" w:cs="宋体"/>
          <w:b/>
          <w:sz w:val="24"/>
        </w:rPr>
        <w:t xml:space="preserve">2. </w:t>
      </w:r>
      <w:r>
        <w:rPr>
          <w:rFonts w:ascii="宋体" w:hAnsi="宋体" w:cs="宋体" w:hint="eastAsia"/>
          <w:b/>
          <w:sz w:val="24"/>
        </w:rPr>
        <w:t>评审标准</w:t>
      </w:r>
      <w:bookmarkEnd w:id="49"/>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2.</w:t>
      </w:r>
      <w:r>
        <w:rPr>
          <w:rFonts w:ascii="宋体" w:hAnsi="宋体" w:cs="Arial" w:hint="eastAsia"/>
          <w:kern w:val="0"/>
          <w:sz w:val="24"/>
        </w:rPr>
        <w:t>1</w:t>
      </w:r>
      <w:r>
        <w:rPr>
          <w:rFonts w:ascii="宋体" w:hAnsi="宋体" w:cs="Arial" w:hint="eastAsia"/>
          <w:kern w:val="0"/>
          <w:sz w:val="24"/>
        </w:rPr>
        <w:t>资格审查：评审因素和评审标准见《资格审查标准》。</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2.</w:t>
      </w:r>
      <w:r>
        <w:rPr>
          <w:rFonts w:ascii="宋体" w:hAnsi="宋体" w:cs="Arial" w:hint="eastAsia"/>
          <w:kern w:val="0"/>
          <w:sz w:val="24"/>
        </w:rPr>
        <w:t>2</w:t>
      </w:r>
      <w:r>
        <w:rPr>
          <w:rFonts w:ascii="宋体" w:hAnsi="宋体" w:cs="Arial" w:hint="eastAsia"/>
          <w:kern w:val="0"/>
          <w:sz w:val="24"/>
        </w:rPr>
        <w:t>完备性及符合性审查：评审因素和评审标准见《完备性及符合性审查标准》。</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2.3</w:t>
      </w:r>
      <w:r>
        <w:rPr>
          <w:rFonts w:ascii="宋体" w:hAnsi="宋体" w:cs="Arial" w:hint="eastAsia"/>
          <w:kern w:val="0"/>
          <w:sz w:val="24"/>
        </w:rPr>
        <w:t>投标品牌：评审因素和评审标准见《投标品牌统计》。</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hint="eastAsia"/>
          <w:kern w:val="0"/>
          <w:sz w:val="24"/>
        </w:rPr>
        <w:t>详细评审：</w:t>
      </w:r>
    </w:p>
    <w:p w:rsidR="00DD1008" w:rsidRDefault="003039B0">
      <w:pPr>
        <w:widowControl/>
        <w:shd w:val="clear" w:color="auto" w:fill="FFFFFF"/>
        <w:snapToGrid w:val="0"/>
        <w:spacing w:line="360" w:lineRule="auto"/>
        <w:ind w:firstLineChars="200" w:firstLine="480"/>
        <w:rPr>
          <w:rFonts w:ascii="宋体" w:hAnsi="Calibri" w:cs="Arial"/>
          <w:color w:val="000000"/>
          <w:kern w:val="0"/>
          <w:sz w:val="24"/>
        </w:rPr>
      </w:pPr>
      <w:r>
        <w:rPr>
          <w:rFonts w:ascii="宋体" w:hAnsi="Calibri" w:cs="Arial" w:hint="eastAsia"/>
          <w:color w:val="000000"/>
          <w:kern w:val="0"/>
          <w:sz w:val="24"/>
        </w:rPr>
        <w:t>2.4.1</w:t>
      </w:r>
      <w:r>
        <w:rPr>
          <w:rFonts w:ascii="宋体" w:hAnsi="Calibri" w:cs="Arial" w:hint="eastAsia"/>
          <w:color w:val="000000"/>
          <w:kern w:val="0"/>
          <w:sz w:val="24"/>
        </w:rPr>
        <w:t>详细评审：评审因素和评审标准见《详细评审标准》及本节第</w:t>
      </w:r>
      <w:r>
        <w:rPr>
          <w:rFonts w:ascii="宋体" w:hAnsi="Calibri" w:cs="Arial" w:hint="eastAsia"/>
          <w:color w:val="000000"/>
          <w:kern w:val="0"/>
          <w:sz w:val="24"/>
        </w:rPr>
        <w:t>3.7</w:t>
      </w:r>
      <w:r>
        <w:rPr>
          <w:rFonts w:ascii="宋体" w:hAnsi="Calibri" w:cs="Arial" w:hint="eastAsia"/>
          <w:color w:val="000000"/>
          <w:kern w:val="0"/>
          <w:sz w:val="24"/>
        </w:rPr>
        <w:t>款。</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.2 </w:t>
      </w:r>
      <w:r>
        <w:rPr>
          <w:rFonts w:ascii="宋体" w:hAnsi="宋体" w:cs="Arial" w:hint="eastAsia"/>
          <w:kern w:val="0"/>
          <w:sz w:val="24"/>
        </w:rPr>
        <w:t>投标报价评分标准：</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）分值构成及权重：见评标办法前附表。</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）评标基准价计算：见评标办法前附表。</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hint="eastAsia"/>
          <w:kern w:val="0"/>
          <w:sz w:val="24"/>
        </w:rPr>
        <w:t>3</w:t>
      </w:r>
      <w:r>
        <w:rPr>
          <w:rFonts w:ascii="宋体" w:hAnsi="宋体" w:cs="Arial" w:hint="eastAsia"/>
          <w:kern w:val="0"/>
          <w:sz w:val="24"/>
        </w:rPr>
        <w:t>）投标报价得分的计算：见评标办法前附表。</w:t>
      </w:r>
    </w:p>
    <w:p w:rsidR="00DD1008" w:rsidRDefault="003039B0">
      <w:pPr>
        <w:tabs>
          <w:tab w:val="center" w:pos="4832"/>
          <w:tab w:val="left" w:pos="7140"/>
        </w:tabs>
        <w:spacing w:line="360" w:lineRule="auto"/>
        <w:ind w:firstLineChars="196" w:firstLine="472"/>
        <w:jc w:val="left"/>
        <w:outlineLvl w:val="2"/>
        <w:rPr>
          <w:rFonts w:ascii="宋体" w:hAnsi="Calibri" w:cs="宋体"/>
          <w:b/>
          <w:sz w:val="24"/>
        </w:rPr>
      </w:pPr>
      <w:bookmarkStart w:id="50" w:name="_Toc54363980"/>
      <w:r>
        <w:rPr>
          <w:rFonts w:ascii="宋体" w:hAnsi="宋体" w:cs="宋体"/>
          <w:b/>
          <w:sz w:val="24"/>
        </w:rPr>
        <w:t xml:space="preserve">3. </w:t>
      </w:r>
      <w:r>
        <w:rPr>
          <w:rFonts w:ascii="宋体" w:hAnsi="宋体" w:cs="宋体" w:hint="eastAsia"/>
          <w:b/>
          <w:sz w:val="24"/>
        </w:rPr>
        <w:t>评标程序</w:t>
      </w:r>
      <w:bookmarkEnd w:id="50"/>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3.1 </w:t>
      </w:r>
      <w:r>
        <w:rPr>
          <w:rFonts w:ascii="宋体" w:hAnsi="宋体" w:cs="Arial" w:hint="eastAsia"/>
          <w:kern w:val="0"/>
          <w:sz w:val="24"/>
        </w:rPr>
        <w:t>基本程序</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评标活动将按以下步骤进行：</w:t>
      </w:r>
    </w:p>
    <w:p w:rsidR="00DD1008" w:rsidRDefault="003039B0">
      <w:pPr>
        <w:widowControl/>
        <w:numPr>
          <w:ilvl w:val="0"/>
          <w:numId w:val="1"/>
        </w:numPr>
        <w:shd w:val="clear" w:color="auto" w:fill="FFFFFF"/>
        <w:snapToGrid w:val="0"/>
        <w:spacing w:line="360" w:lineRule="auto"/>
        <w:rPr>
          <w:rFonts w:ascii="宋体" w:hAnsi="宋体" w:cs="Arial"/>
          <w:kern w:val="0"/>
          <w:sz w:val="24"/>
        </w:rPr>
      </w:pPr>
      <w:r>
        <w:rPr>
          <w:rFonts w:ascii="宋体" w:hAnsi="宋体" w:cs="Arial" w:hint="eastAsia"/>
          <w:kern w:val="0"/>
          <w:sz w:val="24"/>
        </w:rPr>
        <w:t>评标准备</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hint="eastAsia"/>
          <w:kern w:val="0"/>
          <w:sz w:val="24"/>
        </w:rPr>
        <w:t>2</w:t>
      </w:r>
      <w:r>
        <w:rPr>
          <w:rFonts w:ascii="宋体" w:hAnsi="宋体" w:cs="Arial" w:hint="eastAsia"/>
          <w:kern w:val="0"/>
          <w:sz w:val="24"/>
        </w:rPr>
        <w:t>）</w:t>
      </w:r>
      <w:r>
        <w:rPr>
          <w:rFonts w:ascii="宋体" w:hAnsi="宋体" w:cs="Arial" w:hint="eastAsia"/>
          <w:kern w:val="0"/>
          <w:sz w:val="24"/>
        </w:rPr>
        <w:t xml:space="preserve"> </w:t>
      </w:r>
      <w:r>
        <w:rPr>
          <w:rFonts w:ascii="宋体" w:hAnsi="宋体" w:cs="Arial" w:hint="eastAsia"/>
          <w:kern w:val="0"/>
          <w:sz w:val="24"/>
        </w:rPr>
        <w:t>资格审查</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w:t>
      </w:r>
      <w:r>
        <w:rPr>
          <w:rFonts w:ascii="宋体" w:hAnsi="宋体" w:cs="Arial" w:hint="eastAsia"/>
          <w:kern w:val="0"/>
          <w:sz w:val="24"/>
        </w:rPr>
        <w:t>3</w:t>
      </w:r>
      <w:r>
        <w:rPr>
          <w:rFonts w:ascii="宋体" w:hAnsi="宋体" w:cs="Arial" w:hint="eastAsia"/>
          <w:kern w:val="0"/>
          <w:sz w:val="24"/>
        </w:rPr>
        <w:t>）</w:t>
      </w:r>
      <w:r>
        <w:rPr>
          <w:rFonts w:ascii="宋体" w:hAnsi="宋体" w:cs="Arial" w:hint="eastAsia"/>
          <w:kern w:val="0"/>
          <w:sz w:val="24"/>
        </w:rPr>
        <w:t xml:space="preserve"> </w:t>
      </w:r>
      <w:r>
        <w:rPr>
          <w:rFonts w:ascii="宋体" w:hAnsi="宋体" w:cs="Arial" w:hint="eastAsia"/>
          <w:kern w:val="0"/>
          <w:sz w:val="24"/>
        </w:rPr>
        <w:t>完备性及符合性审查</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hint="eastAsia"/>
          <w:kern w:val="0"/>
          <w:sz w:val="24"/>
        </w:rPr>
        <w:t>4</w:t>
      </w:r>
      <w:r>
        <w:rPr>
          <w:rFonts w:ascii="宋体" w:hAnsi="宋体" w:cs="Arial" w:hint="eastAsia"/>
          <w:kern w:val="0"/>
          <w:sz w:val="24"/>
        </w:rPr>
        <w:t>）</w:t>
      </w:r>
      <w:r>
        <w:rPr>
          <w:rFonts w:ascii="宋体" w:hAnsi="宋体" w:cs="Arial" w:hint="eastAsia"/>
          <w:kern w:val="0"/>
          <w:sz w:val="24"/>
        </w:rPr>
        <w:t xml:space="preserve"> </w:t>
      </w:r>
      <w:r>
        <w:rPr>
          <w:rFonts w:ascii="宋体" w:hAnsi="宋体" w:cs="Arial" w:hint="eastAsia"/>
          <w:kern w:val="0"/>
          <w:sz w:val="24"/>
        </w:rPr>
        <w:t>投标品牌统计</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hint="eastAsia"/>
          <w:kern w:val="0"/>
          <w:sz w:val="24"/>
        </w:rPr>
        <w:t>5</w:t>
      </w:r>
      <w:r>
        <w:rPr>
          <w:rFonts w:ascii="宋体" w:hAnsi="宋体" w:cs="Arial" w:hint="eastAsia"/>
          <w:kern w:val="0"/>
          <w:sz w:val="24"/>
        </w:rPr>
        <w:t>）</w:t>
      </w:r>
      <w:r>
        <w:rPr>
          <w:rFonts w:ascii="宋体" w:hAnsi="宋体" w:cs="Arial" w:hint="eastAsia"/>
          <w:kern w:val="0"/>
          <w:sz w:val="24"/>
        </w:rPr>
        <w:t xml:space="preserve"> </w:t>
      </w:r>
      <w:r>
        <w:rPr>
          <w:rFonts w:ascii="宋体" w:hAnsi="宋体" w:cs="Arial" w:hint="eastAsia"/>
          <w:kern w:val="0"/>
          <w:sz w:val="24"/>
        </w:rPr>
        <w:t>详细评审</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hint="eastAsia"/>
          <w:kern w:val="0"/>
          <w:sz w:val="24"/>
        </w:rPr>
        <w:t>6</w:t>
      </w:r>
      <w:r>
        <w:rPr>
          <w:rFonts w:ascii="宋体" w:hAnsi="宋体" w:cs="Arial" w:hint="eastAsia"/>
          <w:kern w:val="0"/>
          <w:sz w:val="24"/>
        </w:rPr>
        <w:t>）</w:t>
      </w:r>
      <w:r>
        <w:rPr>
          <w:rFonts w:ascii="宋体" w:hAnsi="宋体" w:cs="Arial" w:hint="eastAsia"/>
          <w:kern w:val="0"/>
          <w:sz w:val="24"/>
        </w:rPr>
        <w:t xml:space="preserve"> </w:t>
      </w:r>
      <w:r>
        <w:rPr>
          <w:rFonts w:ascii="宋体" w:hAnsi="宋体" w:cs="Arial" w:hint="eastAsia"/>
          <w:kern w:val="0"/>
          <w:sz w:val="24"/>
        </w:rPr>
        <w:t>澄清、说明或补正</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hint="eastAsia"/>
          <w:kern w:val="0"/>
          <w:sz w:val="24"/>
        </w:rPr>
        <w:t>7</w:t>
      </w:r>
      <w:r>
        <w:rPr>
          <w:rFonts w:ascii="宋体" w:hAnsi="宋体" w:cs="Arial" w:hint="eastAsia"/>
          <w:kern w:val="0"/>
          <w:sz w:val="24"/>
        </w:rPr>
        <w:t>）</w:t>
      </w:r>
      <w:r>
        <w:rPr>
          <w:rFonts w:ascii="宋体" w:hAnsi="宋体" w:cs="Arial" w:hint="eastAsia"/>
          <w:kern w:val="0"/>
          <w:sz w:val="24"/>
        </w:rPr>
        <w:t xml:space="preserve"> </w:t>
      </w:r>
      <w:r>
        <w:rPr>
          <w:rFonts w:ascii="宋体" w:hAnsi="宋体" w:cs="Arial" w:hint="eastAsia"/>
          <w:kern w:val="0"/>
          <w:sz w:val="24"/>
        </w:rPr>
        <w:t>推荐中标候选人及提交评标报告</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 </w:t>
      </w:r>
      <w:r>
        <w:rPr>
          <w:rFonts w:ascii="宋体" w:hAnsi="宋体" w:cs="Arial" w:hint="eastAsia"/>
          <w:kern w:val="0"/>
          <w:sz w:val="24"/>
        </w:rPr>
        <w:t>评标准备</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3.2.1</w:t>
      </w:r>
      <w:r>
        <w:rPr>
          <w:rFonts w:ascii="宋体" w:hAnsi="宋体" w:cs="Arial" w:hint="eastAsia"/>
          <w:kern w:val="0"/>
          <w:sz w:val="24"/>
        </w:rPr>
        <w:t>评标委员会成员签到</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评标委员会成员到达评标现场时应当在签到表上签到以证明其出席。</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3.2.2 </w:t>
      </w:r>
      <w:r>
        <w:rPr>
          <w:rFonts w:ascii="宋体" w:hAnsi="宋体" w:cs="Arial" w:hint="eastAsia"/>
          <w:kern w:val="0"/>
          <w:sz w:val="24"/>
        </w:rPr>
        <w:t>评标委员会的分工</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3.2.2.1</w:t>
      </w:r>
      <w:r>
        <w:rPr>
          <w:rFonts w:ascii="宋体" w:hAnsi="宋体" w:cs="Arial" w:hint="eastAsia"/>
          <w:kern w:val="0"/>
          <w:sz w:val="24"/>
        </w:rPr>
        <w:t>评标委员会首先推选一名评标委员会主任。评标委员会主任负责评标活动的组织领导工作。评标委员会主任与评标委员会其他成员具有同等的评标权力。</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lastRenderedPageBreak/>
        <w:t xml:space="preserve">3.2.2.2 </w:t>
      </w:r>
      <w:r>
        <w:rPr>
          <w:rFonts w:ascii="宋体" w:hAnsi="宋体" w:cs="Arial" w:hint="eastAsia"/>
          <w:kern w:val="0"/>
          <w:sz w:val="24"/>
        </w:rPr>
        <w:t>评标委员会主任除履行自己作为评标委员会成员独立评标的职责外，主要负责以下工作：</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）组织评标委员会成员学习招标文件；</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）汇总各评标委员会成员认为需要投标人澄清、说明或者补正的问题；</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）组织评标委员会对投标人质询并对投标人的答复进行评审；</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）对出现较大争议的事项进行书面记录；</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）组织收回评标过程中使用的文件、表格和评标记录以及其他资料，并查验评标记录的完整性及有效性；</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）组织对评标结论进行复核确认；</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7</w:t>
      </w:r>
      <w:r>
        <w:rPr>
          <w:rFonts w:ascii="宋体" w:hAnsi="宋体" w:cs="Arial" w:hint="eastAsia"/>
          <w:kern w:val="0"/>
          <w:sz w:val="24"/>
        </w:rPr>
        <w:t>）组织编写评标报告。</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3.2.3 </w:t>
      </w:r>
      <w:r>
        <w:rPr>
          <w:rFonts w:ascii="宋体" w:hAnsi="宋体" w:cs="Arial" w:hint="eastAsia"/>
          <w:kern w:val="0"/>
          <w:sz w:val="24"/>
        </w:rPr>
        <w:t>熟悉文件资料</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3.2.3.1 </w:t>
      </w:r>
      <w:r>
        <w:rPr>
          <w:rFonts w:ascii="宋体" w:hAnsi="宋体" w:cs="Arial" w:hint="eastAsia"/>
          <w:kern w:val="0"/>
          <w:sz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3.2.3.2 </w:t>
      </w:r>
      <w:r>
        <w:rPr>
          <w:rFonts w:ascii="宋体" w:hAnsi="宋体" w:cs="Arial" w:hint="eastAsia"/>
          <w:kern w:val="0"/>
          <w:sz w:val="24"/>
        </w:rPr>
        <w:t>采购人或采购代理机构应当向评标委</w:t>
      </w:r>
      <w:r>
        <w:rPr>
          <w:rFonts w:ascii="宋体" w:hAnsi="宋体" w:cs="Arial" w:hint="eastAsia"/>
          <w:kern w:val="0"/>
          <w:sz w:val="24"/>
        </w:rPr>
        <w:t>员会提供评标所需的信息和数据，包括：</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）招标文件及其澄清修改等招标文件补充；</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）未在开标会上当场拒绝的各投标文件；</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）开标会记录；</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）评标表格；</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）其他信息和数据。</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3.3</w:t>
      </w:r>
      <w:r>
        <w:rPr>
          <w:rFonts w:ascii="宋体" w:hAnsi="宋体" w:cs="Arial" w:hint="eastAsia"/>
          <w:kern w:val="0"/>
          <w:sz w:val="24"/>
        </w:rPr>
        <w:t>资格审查（适用于资格后审）</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4</w:t>
      </w:r>
      <w:r>
        <w:rPr>
          <w:rFonts w:ascii="宋体" w:hAnsi="宋体" w:cs="Arial" w:hint="eastAsia"/>
          <w:kern w:val="0"/>
          <w:sz w:val="24"/>
        </w:rPr>
        <w:t>完备性及符合性审查</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4</w:t>
      </w:r>
      <w:r>
        <w:rPr>
          <w:rFonts w:ascii="宋体" w:hAnsi="宋体" w:cs="Arial"/>
          <w:kern w:val="0"/>
          <w:sz w:val="24"/>
        </w:rPr>
        <w:t xml:space="preserve">.1 </w:t>
      </w:r>
      <w:r>
        <w:rPr>
          <w:rFonts w:ascii="宋体" w:hAnsi="宋体" w:cs="Arial" w:hint="eastAsia"/>
          <w:kern w:val="0"/>
          <w:sz w:val="24"/>
        </w:rPr>
        <w:t>评标委员会依据本章规定的评审因素和评审标准，对投标人的投标文件进行完备性及符合性审查。完备性及符合性审查有一项未通过评审标准，评标委员会将认定</w:t>
      </w:r>
      <w:r>
        <w:rPr>
          <w:rFonts w:ascii="宋体" w:hAnsi="宋体" w:cs="Arial" w:hint="eastAsia"/>
          <w:kern w:val="0"/>
          <w:sz w:val="24"/>
        </w:rPr>
        <w:lastRenderedPageBreak/>
        <w:t>整个投标文件不响应招标文件而否决其投标，并且不允许投标人通过修改或撤销其不符合要求的差异或保留，使之成为具有响应性的投标。</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4</w:t>
      </w:r>
      <w:r>
        <w:rPr>
          <w:rFonts w:ascii="宋体" w:hAnsi="宋体" w:cs="Arial"/>
          <w:kern w:val="0"/>
          <w:sz w:val="24"/>
        </w:rPr>
        <w:t xml:space="preserve">.2 </w:t>
      </w:r>
      <w:r>
        <w:rPr>
          <w:rFonts w:ascii="宋体" w:hAnsi="宋体" w:cs="Arial" w:hint="eastAsia"/>
          <w:kern w:val="0"/>
          <w:sz w:val="24"/>
        </w:rPr>
        <w:t>完备性及符合性审查条款是指对本招标项目产生了重大影响的重大偏差，而且纠正此类偏差将会对响应本次招标的其他投标人的竞争地位产生不公正的影响。</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4</w:t>
      </w:r>
      <w:r>
        <w:rPr>
          <w:rFonts w:ascii="宋体" w:hAnsi="宋体" w:cs="Arial"/>
          <w:kern w:val="0"/>
          <w:sz w:val="24"/>
        </w:rPr>
        <w:t>.3</w:t>
      </w:r>
      <w:r>
        <w:rPr>
          <w:rFonts w:ascii="宋体" w:hAnsi="宋体" w:cs="Arial" w:hint="eastAsia"/>
          <w:kern w:val="0"/>
          <w:sz w:val="24"/>
        </w:rPr>
        <w:t>细微偏差是指投标文件在实质上响应招标文件要求，但在个别地方存在疏漏或者提供了不完整的</w:t>
      </w:r>
      <w:r>
        <w:rPr>
          <w:rFonts w:ascii="宋体" w:hAnsi="宋体" w:cs="Arial" w:hint="eastAsia"/>
          <w:kern w:val="0"/>
          <w:sz w:val="24"/>
        </w:rPr>
        <w:t>技术信息和数据等情况，并且补正这些遗漏和不完整不会对其他投标人造成不公平的结果。细微偏差不影响投标文件的有效性，评标委员会可要求存在细微偏差的投标人予以补正。</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Calibri" w:cs="Arial" w:hint="eastAsia"/>
          <w:kern w:val="0"/>
          <w:sz w:val="24"/>
        </w:rPr>
        <w:t xml:space="preserve">3.5 </w:t>
      </w:r>
      <w:r>
        <w:rPr>
          <w:rFonts w:ascii="宋体" w:hAnsi="Calibri" w:cs="Arial" w:hint="eastAsia"/>
          <w:kern w:val="0"/>
          <w:sz w:val="24"/>
        </w:rPr>
        <w:t>投标品牌统计</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Calibri" w:cs="Arial" w:hint="eastAsia"/>
          <w:kern w:val="0"/>
          <w:sz w:val="24"/>
        </w:rPr>
        <w:t>3.5.1.</w:t>
      </w:r>
      <w:r>
        <w:rPr>
          <w:rFonts w:ascii="宋体" w:hAnsi="Calibri" w:cs="Arial" w:hint="eastAsia"/>
          <w:kern w:val="0"/>
          <w:sz w:val="24"/>
        </w:rPr>
        <w:t>由评标委员会根据投标人所报核心产品品牌统计计算投标人家数。</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hint="eastAsia"/>
          <w:kern w:val="0"/>
          <w:sz w:val="24"/>
        </w:rPr>
        <w:t>详细评审</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1.</w:t>
      </w:r>
      <w:r>
        <w:rPr>
          <w:rFonts w:ascii="宋体" w:hAnsi="宋体" w:cs="Arial" w:hint="eastAsia"/>
          <w:kern w:val="0"/>
          <w:sz w:val="24"/>
        </w:rPr>
        <w:t>只有通过了资格审查、完备性及符合性审查且</w:t>
      </w:r>
      <w:r>
        <w:rPr>
          <w:rFonts w:ascii="宋体" w:hAnsi="Calibri" w:cs="Arial" w:hint="eastAsia"/>
          <w:kern w:val="0"/>
          <w:sz w:val="24"/>
        </w:rPr>
        <w:t>投标品牌不少于</w:t>
      </w:r>
      <w:r>
        <w:rPr>
          <w:rFonts w:ascii="宋体" w:hAnsi="Calibri" w:cs="Arial" w:hint="eastAsia"/>
          <w:kern w:val="0"/>
          <w:sz w:val="24"/>
        </w:rPr>
        <w:t>3</w:t>
      </w:r>
      <w:r>
        <w:rPr>
          <w:rFonts w:ascii="宋体" w:hAnsi="Calibri" w:cs="Arial" w:hint="eastAsia"/>
          <w:kern w:val="0"/>
          <w:sz w:val="24"/>
        </w:rPr>
        <w:t>个</w:t>
      </w:r>
      <w:r>
        <w:rPr>
          <w:rFonts w:ascii="宋体" w:hAnsi="宋体" w:cs="Arial" w:hint="eastAsia"/>
          <w:kern w:val="0"/>
          <w:sz w:val="24"/>
        </w:rPr>
        <w:t>方可进入详细评审。</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.2 </w:t>
      </w:r>
      <w:r>
        <w:rPr>
          <w:rFonts w:ascii="宋体" w:hAnsi="宋体" w:cs="Arial" w:hint="eastAsia"/>
          <w:kern w:val="0"/>
          <w:sz w:val="24"/>
        </w:rPr>
        <w:t>澄清、说明和补正</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.2</w:t>
      </w:r>
      <w:r>
        <w:rPr>
          <w:rFonts w:ascii="宋体" w:hAnsi="宋体" w:cs="Arial" w:hint="eastAsia"/>
          <w:kern w:val="0"/>
          <w:sz w:val="24"/>
        </w:rPr>
        <w:t>.1</w:t>
      </w:r>
      <w:r>
        <w:rPr>
          <w:rFonts w:ascii="宋体" w:hAnsi="宋体" w:cs="Arial" w:hint="eastAsia"/>
          <w:kern w:val="0"/>
          <w:sz w:val="24"/>
        </w:rPr>
        <w:t>在不改变投标人投标文件实质性内容的前提下，评标委员会应当对投标文件进行基础性数据分析和整理，从而发现并提取其</w:t>
      </w:r>
      <w:r>
        <w:rPr>
          <w:rFonts w:ascii="宋体" w:hAnsi="宋体" w:cs="Arial" w:hint="eastAsia"/>
          <w:kern w:val="0"/>
          <w:sz w:val="24"/>
        </w:rPr>
        <w:t>中可能存在的对招标范围理解的偏差、技术响应偏离、投标价格的算术性错误、错漏项、投标价格构成不合理、不平衡报价等存在明显异常的问题。</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.2</w:t>
      </w:r>
      <w:r>
        <w:rPr>
          <w:rFonts w:ascii="宋体" w:hAnsi="宋体" w:cs="Arial" w:hint="eastAsia"/>
          <w:kern w:val="0"/>
          <w:sz w:val="24"/>
        </w:rPr>
        <w:t>.2</w:t>
      </w:r>
      <w:r>
        <w:rPr>
          <w:rFonts w:ascii="宋体" w:hAnsi="宋体" w:cs="Arial" w:hint="eastAsia"/>
          <w:kern w:val="0"/>
          <w:sz w:val="24"/>
        </w:rPr>
        <w:t>澄清、说明和补正内容不得改变投标文件的实质性内容（算术性错误修正的除外）。投标人的书面澄清、说明和补正属于投标文件的组成部分。</w:t>
      </w:r>
    </w:p>
    <w:p w:rsidR="00DD1008" w:rsidRDefault="003039B0">
      <w:pPr>
        <w:widowControl/>
        <w:shd w:val="clear" w:color="auto" w:fill="FFFFFF"/>
        <w:snapToGrid w:val="0"/>
        <w:spacing w:line="360" w:lineRule="auto"/>
        <w:ind w:firstLineChars="200" w:firstLine="480"/>
        <w:rPr>
          <w:rFonts w:ascii="宋体" w:hAnsi="宋体" w:cs="Arial"/>
          <w:color w:val="FF0000"/>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.2</w:t>
      </w:r>
      <w:r>
        <w:rPr>
          <w:rFonts w:ascii="宋体" w:hAnsi="宋体" w:cs="Arial" w:hint="eastAsia"/>
          <w:kern w:val="0"/>
          <w:sz w:val="24"/>
        </w:rPr>
        <w:t>.3</w:t>
      </w:r>
      <w:r>
        <w:rPr>
          <w:rFonts w:ascii="宋体" w:hAnsi="宋体" w:cs="Arial" w:hint="eastAsia"/>
          <w:color w:val="000000"/>
          <w:kern w:val="0"/>
          <w:sz w:val="24"/>
        </w:rPr>
        <w:t>评标委员会</w:t>
      </w:r>
      <w:r>
        <w:rPr>
          <w:rFonts w:ascii="宋体" w:hAnsi="宋体" w:cs="Arial" w:hint="eastAsia"/>
          <w:kern w:val="0"/>
          <w:sz w:val="24"/>
        </w:rPr>
        <w:t>针对需要投标</w:t>
      </w:r>
      <w:r>
        <w:rPr>
          <w:rFonts w:ascii="宋体" w:hAnsi="宋体" w:cs="Arial" w:hint="eastAsia"/>
          <w:color w:val="000000"/>
          <w:kern w:val="0"/>
          <w:sz w:val="24"/>
        </w:rPr>
        <w:t>人对所提交投标文件中不明确的内容进行书面澄清、说明或补正。</w:t>
      </w:r>
      <w:r>
        <w:rPr>
          <w:rFonts w:ascii="宋体" w:hAnsi="宋体" w:cs="Arial" w:hint="eastAsia"/>
          <w:kern w:val="0"/>
          <w:sz w:val="24"/>
        </w:rPr>
        <w:t>澄清通知不得向投标人提出带有暗示性或诱导性问题，或向其明确投标文件中的遗漏和错误。</w:t>
      </w:r>
      <w:r>
        <w:rPr>
          <w:rFonts w:ascii="宋体" w:hAnsi="宋体" w:cs="Arial" w:hint="eastAsia"/>
          <w:color w:val="000000"/>
          <w:kern w:val="0"/>
          <w:sz w:val="24"/>
        </w:rPr>
        <w:t>投标人接到评标委员会发出的书面澄清通知后，应按评标委员会的要求</w:t>
      </w:r>
      <w:r>
        <w:rPr>
          <w:rFonts w:ascii="宋体" w:hAnsi="宋体" w:cs="Arial" w:hint="eastAsia"/>
          <w:color w:val="000000"/>
          <w:kern w:val="0"/>
          <w:sz w:val="24"/>
        </w:rPr>
        <w:t>提供书面澄清资料，并在规定的时间递交到指定地点。评标委员会不接受投标人主动提出的澄清、说明或补正。</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.2</w:t>
      </w:r>
      <w:r>
        <w:rPr>
          <w:rFonts w:ascii="宋体" w:hAnsi="宋体" w:cs="Arial" w:hint="eastAsia"/>
          <w:kern w:val="0"/>
          <w:sz w:val="24"/>
        </w:rPr>
        <w:t>.4</w:t>
      </w:r>
      <w:r>
        <w:rPr>
          <w:rFonts w:ascii="宋体" w:hAnsi="宋体" w:cs="Arial" w:hint="eastAsia"/>
          <w:kern w:val="0"/>
          <w:sz w:val="24"/>
        </w:rPr>
        <w:t>评标委员会对投标人提交的澄清、说明或补正有疑问的，可以要求投标人进一步澄清、说明或补正，直至满足评标委员会的要求。</w:t>
      </w:r>
    </w:p>
    <w:p w:rsidR="00DD1008" w:rsidRDefault="003039B0">
      <w:pPr>
        <w:widowControl/>
        <w:shd w:val="clear" w:color="auto" w:fill="FFFFFF"/>
        <w:snapToGrid w:val="0"/>
        <w:spacing w:line="360" w:lineRule="auto"/>
        <w:ind w:firstLineChars="200" w:firstLine="480"/>
        <w:rPr>
          <w:rFonts w:ascii="宋体" w:hAnsi="Calibri" w:cs="Arial"/>
          <w:color w:val="000000"/>
          <w:kern w:val="0"/>
          <w:sz w:val="24"/>
        </w:rPr>
      </w:pPr>
      <w:r>
        <w:rPr>
          <w:rFonts w:ascii="宋体" w:hAnsi="宋体" w:cs="Arial"/>
          <w:color w:val="000000"/>
          <w:kern w:val="0"/>
          <w:sz w:val="24"/>
        </w:rPr>
        <w:t>3.</w:t>
      </w:r>
      <w:r>
        <w:rPr>
          <w:rFonts w:ascii="宋体" w:hAnsi="宋体" w:cs="Arial" w:hint="eastAsia"/>
          <w:color w:val="000000"/>
          <w:kern w:val="0"/>
          <w:sz w:val="24"/>
        </w:rPr>
        <w:t>6</w:t>
      </w:r>
      <w:r>
        <w:rPr>
          <w:rFonts w:ascii="宋体" w:hAnsi="宋体" w:cs="Arial"/>
          <w:color w:val="000000"/>
          <w:kern w:val="0"/>
          <w:sz w:val="24"/>
        </w:rPr>
        <w:t>.3</w:t>
      </w:r>
      <w:r>
        <w:rPr>
          <w:rFonts w:ascii="宋体" w:hAnsi="宋体" w:cs="Arial" w:hint="eastAsia"/>
          <w:color w:val="000000"/>
          <w:kern w:val="0"/>
          <w:sz w:val="24"/>
        </w:rPr>
        <w:t>评委评分：评委按照《详细评审标准》评分，投标人详细评审得分等于全部评委评分的算术平均值。</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lastRenderedPageBreak/>
        <w:t>3.</w:t>
      </w:r>
      <w:r>
        <w:rPr>
          <w:rFonts w:ascii="宋体" w:hAnsi="宋体" w:cs="Arial" w:hint="eastAsia"/>
          <w:kern w:val="0"/>
          <w:sz w:val="24"/>
        </w:rPr>
        <w:t>6</w:t>
      </w:r>
      <w:r>
        <w:rPr>
          <w:rFonts w:ascii="宋体" w:hAnsi="宋体" w:cs="Arial"/>
          <w:kern w:val="0"/>
          <w:sz w:val="24"/>
        </w:rPr>
        <w:t xml:space="preserve">.4 </w:t>
      </w:r>
      <w:r>
        <w:rPr>
          <w:rFonts w:ascii="宋体" w:hAnsi="宋体" w:cs="Arial" w:hint="eastAsia"/>
          <w:kern w:val="0"/>
          <w:sz w:val="24"/>
        </w:rPr>
        <w:t>算术错误修正：投标价格有算术错误的，评标委员会按以下原则对投标价格进行修正，修正的价格经投标人书面确认后具有约束力。投标人不接受修正价格的，其投标将被否决。</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）投标文件中的大写金额与小写金额不一致的，以大写金额为准；</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）总价金额与依据单价计算出的结果不一致的，以单价金额为准修正总价，但单价金额小数点有明显错误的除外。</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.5 </w:t>
      </w:r>
      <w:r>
        <w:rPr>
          <w:rFonts w:ascii="宋体" w:hAnsi="宋体" w:cs="Arial" w:hint="eastAsia"/>
          <w:kern w:val="0"/>
          <w:sz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.6 </w:t>
      </w:r>
      <w:r>
        <w:rPr>
          <w:rFonts w:ascii="宋体" w:hAnsi="宋体" w:cs="Arial" w:hint="eastAsia"/>
          <w:kern w:val="0"/>
          <w:sz w:val="24"/>
        </w:rPr>
        <w:t>投标报价评分：对投标报价进行投标报价得分计算，计算方法详见评标办法前附表。</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.7 </w:t>
      </w:r>
      <w:r>
        <w:rPr>
          <w:rFonts w:ascii="宋体" w:hAnsi="宋体" w:cs="Arial" w:hint="eastAsia"/>
          <w:kern w:val="0"/>
          <w:sz w:val="24"/>
        </w:rPr>
        <w:t>汇总评分结果，评分分值计算保留小数点后两位，小数点后第三位“四舍五入”。</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.8 </w:t>
      </w:r>
      <w:r>
        <w:rPr>
          <w:rFonts w:ascii="宋体" w:hAnsi="宋体" w:cs="Arial" w:hint="eastAsia"/>
          <w:kern w:val="0"/>
          <w:sz w:val="24"/>
        </w:rPr>
        <w:t>详细评审工作全部结束后，投标人总得分排序按照以下原则进行。</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3.6.8.1</w:t>
      </w:r>
      <w:r>
        <w:rPr>
          <w:rFonts w:ascii="宋体" w:hAnsi="宋体" w:cs="Arial" w:hint="eastAsia"/>
          <w:kern w:val="0"/>
          <w:sz w:val="24"/>
        </w:rPr>
        <w:t>按照总得分由高到低顺序对投标人进行排序；</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3.6.8.2</w:t>
      </w:r>
      <w:r>
        <w:rPr>
          <w:rFonts w:ascii="宋体" w:hAnsi="宋体" w:cs="Arial" w:hint="eastAsia"/>
          <w:kern w:val="0"/>
          <w:sz w:val="24"/>
        </w:rPr>
        <w:t>总</w:t>
      </w:r>
      <w:r>
        <w:rPr>
          <w:rFonts w:ascii="宋体" w:hAnsi="宋体" w:cs="Arial"/>
          <w:kern w:val="0"/>
          <w:sz w:val="24"/>
        </w:rPr>
        <w:t>得分</w:t>
      </w:r>
      <w:r>
        <w:rPr>
          <w:rFonts w:ascii="宋体" w:hAnsi="宋体" w:cs="Arial" w:hint="eastAsia"/>
          <w:kern w:val="0"/>
          <w:sz w:val="24"/>
        </w:rPr>
        <w:t>相同时报价低的</w:t>
      </w:r>
      <w:r>
        <w:rPr>
          <w:rFonts w:ascii="宋体" w:hAnsi="宋体" w:cs="Arial"/>
          <w:kern w:val="0"/>
          <w:sz w:val="24"/>
        </w:rPr>
        <w:t>投标人</w:t>
      </w:r>
      <w:r>
        <w:rPr>
          <w:rFonts w:ascii="宋体" w:hAnsi="宋体" w:cs="Arial" w:hint="eastAsia"/>
          <w:kern w:val="0"/>
          <w:sz w:val="24"/>
        </w:rPr>
        <w:t>排序靠前；</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3.6.8.3</w:t>
      </w:r>
      <w:r>
        <w:rPr>
          <w:rFonts w:ascii="宋体" w:hAnsi="宋体" w:cs="Arial" w:hint="eastAsia"/>
          <w:kern w:val="0"/>
          <w:sz w:val="24"/>
        </w:rPr>
        <w:t>总</w:t>
      </w:r>
      <w:r>
        <w:rPr>
          <w:rFonts w:ascii="宋体" w:hAnsi="宋体" w:cs="Arial"/>
          <w:kern w:val="0"/>
          <w:sz w:val="24"/>
        </w:rPr>
        <w:t>得分相同</w:t>
      </w:r>
      <w:r>
        <w:rPr>
          <w:rFonts w:ascii="宋体" w:hAnsi="宋体" w:cs="Arial" w:hint="eastAsia"/>
          <w:kern w:val="0"/>
          <w:sz w:val="24"/>
        </w:rPr>
        <w:t>且报价相同的</w:t>
      </w:r>
      <w:r>
        <w:rPr>
          <w:rFonts w:ascii="宋体" w:hAnsi="宋体" w:cs="Arial"/>
          <w:kern w:val="0"/>
          <w:sz w:val="24"/>
        </w:rPr>
        <w:t>同品牌投标人，</w:t>
      </w:r>
      <w:r>
        <w:rPr>
          <w:rFonts w:ascii="宋体" w:hAnsi="宋体" w:cs="Arial" w:hint="eastAsia"/>
          <w:kern w:val="0"/>
          <w:sz w:val="24"/>
        </w:rPr>
        <w:t>采取随机抽取方式</w:t>
      </w:r>
      <w:r>
        <w:rPr>
          <w:rFonts w:ascii="宋体" w:hAnsi="宋体" w:cs="Arial"/>
          <w:kern w:val="0"/>
          <w:sz w:val="24"/>
        </w:rPr>
        <w:t>确定</w:t>
      </w:r>
      <w:r>
        <w:rPr>
          <w:rFonts w:ascii="宋体" w:hAnsi="宋体" w:cs="Arial" w:hint="eastAsia"/>
          <w:kern w:val="0"/>
          <w:sz w:val="24"/>
        </w:rPr>
        <w:t>排序顺序；</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3.6.8.4</w:t>
      </w:r>
      <w:r>
        <w:rPr>
          <w:rFonts w:ascii="宋体" w:hAnsi="宋体" w:cs="Arial" w:hint="eastAsia"/>
          <w:kern w:val="0"/>
          <w:sz w:val="24"/>
        </w:rPr>
        <w:t>总</w:t>
      </w:r>
      <w:r>
        <w:rPr>
          <w:rFonts w:ascii="宋体" w:hAnsi="宋体" w:cs="Arial"/>
          <w:kern w:val="0"/>
          <w:sz w:val="24"/>
        </w:rPr>
        <w:t>得分相同</w:t>
      </w:r>
      <w:r>
        <w:rPr>
          <w:rFonts w:ascii="宋体" w:hAnsi="宋体" w:cs="Arial" w:hint="eastAsia"/>
          <w:kern w:val="0"/>
          <w:sz w:val="24"/>
        </w:rPr>
        <w:t>且报价相同的不</w:t>
      </w:r>
      <w:r>
        <w:rPr>
          <w:rFonts w:ascii="宋体" w:hAnsi="宋体" w:cs="Arial"/>
          <w:kern w:val="0"/>
          <w:sz w:val="24"/>
        </w:rPr>
        <w:t>同品牌投标人，</w:t>
      </w:r>
      <w:r>
        <w:rPr>
          <w:rFonts w:ascii="宋体" w:hAnsi="宋体" w:cs="Arial" w:hint="eastAsia"/>
          <w:kern w:val="0"/>
          <w:sz w:val="24"/>
        </w:rPr>
        <w:t>采取随机抽取方式</w:t>
      </w:r>
      <w:r>
        <w:rPr>
          <w:rFonts w:ascii="宋体" w:hAnsi="宋体" w:cs="Arial"/>
          <w:kern w:val="0"/>
          <w:sz w:val="24"/>
        </w:rPr>
        <w:t>确定</w:t>
      </w:r>
      <w:r>
        <w:rPr>
          <w:rFonts w:ascii="宋体" w:hAnsi="宋体" w:cs="Arial" w:hint="eastAsia"/>
          <w:kern w:val="0"/>
          <w:sz w:val="24"/>
        </w:rPr>
        <w:t>排序顺序。</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7</w:t>
      </w:r>
      <w:r>
        <w:rPr>
          <w:rFonts w:ascii="宋体" w:hAnsi="宋体" w:cs="Arial" w:hint="eastAsia"/>
          <w:kern w:val="0"/>
          <w:sz w:val="24"/>
        </w:rPr>
        <w:t>推荐中标候选人及提交评标报告</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7</w:t>
      </w:r>
      <w:r>
        <w:rPr>
          <w:rFonts w:ascii="宋体" w:hAnsi="宋体" w:cs="Arial"/>
          <w:kern w:val="0"/>
          <w:sz w:val="24"/>
        </w:rPr>
        <w:t>.1</w:t>
      </w:r>
      <w:r>
        <w:rPr>
          <w:rFonts w:ascii="宋体" w:hAnsi="宋体" w:cs="Arial" w:hint="eastAsia"/>
          <w:kern w:val="0"/>
          <w:sz w:val="24"/>
        </w:rPr>
        <w:t>评标委员会推荐中标候选人，总得分排序第一的投标人将被确定为第一中标候选人（总</w:t>
      </w:r>
      <w:r>
        <w:rPr>
          <w:rFonts w:ascii="宋体" w:hAnsi="宋体" w:cs="Arial"/>
          <w:kern w:val="0"/>
          <w:sz w:val="24"/>
        </w:rPr>
        <w:t>得分</w:t>
      </w:r>
      <w:r>
        <w:rPr>
          <w:rFonts w:ascii="宋体" w:hAnsi="宋体" w:cs="Arial" w:hint="eastAsia"/>
          <w:kern w:val="0"/>
          <w:sz w:val="24"/>
        </w:rPr>
        <w:t>排序</w:t>
      </w:r>
      <w:r>
        <w:rPr>
          <w:rFonts w:ascii="宋体" w:hAnsi="宋体" w:cs="Arial"/>
          <w:kern w:val="0"/>
          <w:sz w:val="24"/>
        </w:rPr>
        <w:t>最高的同品牌投标人获得</w:t>
      </w:r>
      <w:r>
        <w:rPr>
          <w:rFonts w:ascii="宋体" w:hAnsi="宋体" w:cs="Arial" w:hint="eastAsia"/>
          <w:kern w:val="0"/>
          <w:sz w:val="24"/>
        </w:rPr>
        <w:t>中标候选人推荐</w:t>
      </w:r>
      <w:r>
        <w:rPr>
          <w:rFonts w:ascii="宋体" w:hAnsi="宋体" w:cs="Arial"/>
          <w:kern w:val="0"/>
          <w:sz w:val="24"/>
        </w:rPr>
        <w:t>资格</w:t>
      </w:r>
      <w:r>
        <w:rPr>
          <w:rFonts w:ascii="宋体" w:hAnsi="宋体" w:cs="Arial" w:hint="eastAsia"/>
          <w:kern w:val="0"/>
          <w:sz w:val="24"/>
        </w:rPr>
        <w:t>，</w:t>
      </w:r>
      <w:r>
        <w:rPr>
          <w:rFonts w:ascii="宋体" w:hAnsi="宋体" w:cs="Arial"/>
          <w:kern w:val="0"/>
          <w:sz w:val="24"/>
        </w:rPr>
        <w:t>其他同品牌投标人不作为中标候选人</w:t>
      </w:r>
      <w:r>
        <w:rPr>
          <w:rFonts w:ascii="宋体" w:hAnsi="宋体" w:cs="Arial" w:hint="eastAsia"/>
          <w:kern w:val="0"/>
          <w:sz w:val="24"/>
        </w:rPr>
        <w:t>），以此类推确定出规定数量的的中标候选人。</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7</w:t>
      </w:r>
      <w:r>
        <w:rPr>
          <w:rFonts w:ascii="宋体" w:hAnsi="宋体" w:cs="Arial"/>
          <w:kern w:val="0"/>
          <w:sz w:val="24"/>
        </w:rPr>
        <w:t>.2</w:t>
      </w:r>
      <w:r>
        <w:rPr>
          <w:rFonts w:ascii="宋体" w:hAnsi="宋体" w:cs="Arial" w:hint="eastAsia"/>
          <w:kern w:val="0"/>
          <w:sz w:val="24"/>
        </w:rPr>
        <w:t>当通过了资格审查、完备性及符合性审查后，投标品牌少于</w:t>
      </w:r>
      <w:r>
        <w:rPr>
          <w:rFonts w:ascii="宋体" w:hAnsi="宋体" w:cs="Arial" w:hint="eastAsia"/>
          <w:kern w:val="0"/>
          <w:sz w:val="24"/>
        </w:rPr>
        <w:t>3</w:t>
      </w:r>
      <w:r>
        <w:rPr>
          <w:rFonts w:ascii="宋体" w:hAnsi="宋体" w:cs="Arial" w:hint="eastAsia"/>
          <w:kern w:val="0"/>
          <w:sz w:val="24"/>
        </w:rPr>
        <w:t>个时，采购人应当依法重新招标。</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7</w:t>
      </w:r>
      <w:r>
        <w:rPr>
          <w:rFonts w:ascii="宋体" w:hAnsi="宋体" w:cs="Arial"/>
          <w:kern w:val="0"/>
          <w:sz w:val="24"/>
        </w:rPr>
        <w:t xml:space="preserve">.3 </w:t>
      </w:r>
      <w:r>
        <w:rPr>
          <w:rFonts w:ascii="宋体" w:hAnsi="宋体" w:cs="Arial" w:hint="eastAsia"/>
          <w:kern w:val="0"/>
          <w:sz w:val="24"/>
        </w:rPr>
        <w:t>评标委员会完成评标后，应当向采购人提交书面评标报告。</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hint="eastAsia"/>
          <w:kern w:val="0"/>
          <w:sz w:val="24"/>
        </w:rPr>
        <w:t>特殊情况的处置程序</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 xml:space="preserve">.1 </w:t>
      </w:r>
      <w:r>
        <w:rPr>
          <w:rFonts w:ascii="宋体" w:hAnsi="宋体" w:cs="Arial" w:hint="eastAsia"/>
          <w:kern w:val="0"/>
          <w:sz w:val="24"/>
        </w:rPr>
        <w:t>关于评标活动暂停</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lastRenderedPageBreak/>
        <w:t>评标委员会应当执行连续评标的原则，按评标办法中规定的程序、内容、方法、标准完成全部评标工作。</w:t>
      </w:r>
      <w:r>
        <w:rPr>
          <w:rFonts w:ascii="宋体" w:hAnsi="宋体" w:cs="Arial" w:hint="eastAsia"/>
          <w:kern w:val="0"/>
          <w:sz w:val="24"/>
        </w:rPr>
        <w:t>只有发生不可抗力导致评标工作无法继续时，评标活动方可暂停。发生评标暂停情况时，应当封存全部投标文件和评标记录，待不可抗力的影响结束且具备继续评标的条件时，由原评标委员会继续评标。</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.2</w:t>
      </w:r>
      <w:r>
        <w:rPr>
          <w:rFonts w:ascii="宋体" w:hAnsi="宋体" w:cs="Arial" w:hint="eastAsia"/>
          <w:kern w:val="0"/>
          <w:sz w:val="24"/>
        </w:rPr>
        <w:t>关于评标中途更换评委</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 xml:space="preserve">.2.1 </w:t>
      </w:r>
      <w:r>
        <w:rPr>
          <w:rFonts w:ascii="宋体" w:hAnsi="宋体" w:cs="Arial" w:hint="eastAsia"/>
          <w:kern w:val="0"/>
          <w:sz w:val="24"/>
        </w:rPr>
        <w:t>除非发生下列情况之一，评标委员会成员不得在评标中途更换：</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）因不可抗拒的客观原因，不能到场或需在评标中途退出评标活动。</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）根据法律法规规定，某个或某几个评标委员会成员需要回避。</w:t>
      </w:r>
    </w:p>
    <w:p w:rsidR="00DD1008" w:rsidRDefault="003039B0">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 xml:space="preserve">.2.2 </w:t>
      </w:r>
      <w:r>
        <w:rPr>
          <w:rFonts w:ascii="宋体" w:hAnsi="宋体" w:cs="Arial" w:hint="eastAsia"/>
          <w:kern w:val="0"/>
          <w:sz w:val="24"/>
        </w:rPr>
        <w:t>退出评标的评标委员会成员，其已完成的评标行为无效，由更换的评委进行评标。</w:t>
      </w:r>
    </w:p>
    <w:p w:rsidR="00DD1008" w:rsidRDefault="003039B0">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w:t>
      </w:r>
      <w:r>
        <w:rPr>
          <w:rFonts w:ascii="宋体" w:hAnsi="宋体" w:cs="Arial"/>
          <w:kern w:val="0"/>
          <w:sz w:val="24"/>
        </w:rPr>
        <w:t xml:space="preserve">3 </w:t>
      </w:r>
      <w:r>
        <w:rPr>
          <w:rFonts w:ascii="宋体" w:hAnsi="宋体" w:cs="Arial" w:hint="eastAsia"/>
          <w:kern w:val="0"/>
          <w:sz w:val="24"/>
        </w:rPr>
        <w:t>在评标环节中，需评标委员会就某项定性的评审结论做出表决的，由评标委员会全体成员按照少数服从多数的原则确定。</w:t>
      </w:r>
    </w:p>
    <w:p w:rsidR="00DD1008" w:rsidRDefault="003039B0">
      <w:pPr>
        <w:widowControl/>
        <w:jc w:val="left"/>
        <w:rPr>
          <w:rFonts w:ascii="宋体" w:hAnsi="宋体" w:cs="宋体"/>
          <w:b/>
          <w:sz w:val="24"/>
        </w:rPr>
      </w:pPr>
      <w:r>
        <w:rPr>
          <w:rFonts w:ascii="宋体" w:hAnsi="宋体" w:cs="宋体"/>
          <w:b/>
          <w:sz w:val="24"/>
        </w:rPr>
        <w:br w:type="page"/>
      </w:r>
    </w:p>
    <w:p w:rsidR="00DD1008" w:rsidRDefault="003039B0">
      <w:pPr>
        <w:widowControl/>
        <w:shd w:val="clear" w:color="auto" w:fill="FFFFFF"/>
        <w:snapToGrid w:val="0"/>
        <w:spacing w:line="360" w:lineRule="auto"/>
        <w:jc w:val="center"/>
        <w:rPr>
          <w:rFonts w:ascii="宋体" w:hAnsi="Calibri"/>
          <w:b/>
          <w:sz w:val="24"/>
        </w:rPr>
      </w:pPr>
      <w:r>
        <w:rPr>
          <w:rFonts w:ascii="宋体" w:hAnsi="宋体" w:hint="eastAsia"/>
          <w:b/>
          <w:sz w:val="24"/>
        </w:rPr>
        <w:lastRenderedPageBreak/>
        <w:t>问题澄清通知</w:t>
      </w:r>
    </w:p>
    <w:p w:rsidR="00DD1008" w:rsidRDefault="00DD1008">
      <w:pPr>
        <w:rPr>
          <w:rFonts w:ascii="宋体" w:hAnsi="Calibri"/>
          <w:sz w:val="24"/>
        </w:rPr>
      </w:pPr>
    </w:p>
    <w:p w:rsidR="00DD1008" w:rsidRDefault="003039B0">
      <w:pPr>
        <w:rPr>
          <w:rFonts w:ascii="宋体" w:hAnsi="Calibri" w:cs="Arial"/>
          <w:kern w:val="0"/>
          <w:sz w:val="24"/>
        </w:rPr>
      </w:pPr>
      <w:r>
        <w:rPr>
          <w:rFonts w:ascii="宋体" w:hAnsi="宋体" w:cs="Arial" w:hint="eastAsia"/>
          <w:kern w:val="0"/>
          <w:sz w:val="24"/>
        </w:rPr>
        <w:t>（投标人名称）：</w:t>
      </w:r>
    </w:p>
    <w:p w:rsidR="00DD1008" w:rsidRDefault="003039B0">
      <w:pPr>
        <w:ind w:firstLineChars="200" w:firstLine="480"/>
        <w:rPr>
          <w:rFonts w:ascii="宋体" w:hAnsi="Calibri" w:cs="Arial"/>
          <w:kern w:val="0"/>
          <w:sz w:val="24"/>
        </w:rPr>
      </w:pPr>
      <w:r>
        <w:rPr>
          <w:rFonts w:ascii="宋体" w:hAnsi="宋体" w:cs="Arial" w:hint="eastAsia"/>
          <w:kern w:val="0"/>
          <w:sz w:val="24"/>
        </w:rPr>
        <w:t>（招标项目名称）招标的评标委员会，对你方的投标文件进行了仔细的审查，现需你方对本通知所附质疑问卷中的问题以书面形式予以澄清、说明或者补正。</w:t>
      </w:r>
    </w:p>
    <w:p w:rsidR="00DD1008" w:rsidRDefault="003039B0">
      <w:pPr>
        <w:rPr>
          <w:rFonts w:ascii="宋体" w:hAnsi="Calibri" w:cs="Arial"/>
          <w:kern w:val="0"/>
          <w:sz w:val="24"/>
        </w:rPr>
      </w:pPr>
      <w:r>
        <w:rPr>
          <w:rFonts w:ascii="宋体" w:hAnsi="宋体" w:cs="Arial" w:hint="eastAsia"/>
          <w:kern w:val="0"/>
          <w:sz w:val="24"/>
        </w:rPr>
        <w:t>质疑问题：</w:t>
      </w: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3039B0">
      <w:pPr>
        <w:rPr>
          <w:rFonts w:ascii="宋体" w:hAnsi="Calibri" w:cs="Arial"/>
          <w:kern w:val="0"/>
          <w:sz w:val="24"/>
        </w:rPr>
      </w:pPr>
      <w:r>
        <w:rPr>
          <w:rFonts w:ascii="宋体" w:hAnsi="宋体" w:cs="Arial" w:hint="eastAsia"/>
          <w:kern w:val="0"/>
          <w:sz w:val="24"/>
        </w:rPr>
        <w:t>评标委员会员（签字）：</w:t>
      </w:r>
    </w:p>
    <w:p w:rsidR="00DD1008" w:rsidRDefault="00DD1008">
      <w:pPr>
        <w:rPr>
          <w:rFonts w:ascii="宋体" w:hAnsi="Calibri" w:cs="Arial"/>
          <w:kern w:val="0"/>
          <w:sz w:val="24"/>
        </w:rPr>
      </w:pPr>
    </w:p>
    <w:p w:rsidR="00DD1008" w:rsidRDefault="003039B0">
      <w:pPr>
        <w:rPr>
          <w:rFonts w:ascii="宋体" w:hAnsi="Calibri" w:cs="Arial"/>
          <w:kern w:val="0"/>
          <w:sz w:val="24"/>
        </w:rPr>
      </w:pPr>
      <w:r>
        <w:rPr>
          <w:rFonts w:ascii="宋体" w:hAnsi="宋体" w:cs="Arial" w:hint="eastAsia"/>
          <w:kern w:val="0"/>
          <w:sz w:val="24"/>
        </w:rPr>
        <w:t>日期：年月日</w:t>
      </w:r>
    </w:p>
    <w:p w:rsidR="00DD1008" w:rsidRDefault="003039B0">
      <w:pPr>
        <w:jc w:val="center"/>
        <w:rPr>
          <w:rFonts w:ascii="宋体" w:hAnsi="Calibri"/>
          <w:b/>
          <w:sz w:val="24"/>
        </w:rPr>
      </w:pPr>
      <w:r>
        <w:rPr>
          <w:rFonts w:ascii="宋体" w:hAnsi="Calibri" w:cs="Arial"/>
          <w:kern w:val="0"/>
          <w:sz w:val="24"/>
        </w:rPr>
        <w:br w:type="page"/>
      </w:r>
      <w:r>
        <w:rPr>
          <w:rFonts w:ascii="宋体" w:hAnsi="宋体" w:hint="eastAsia"/>
          <w:b/>
          <w:sz w:val="24"/>
        </w:rPr>
        <w:lastRenderedPageBreak/>
        <w:t>问题的澄清、说明或补正</w:t>
      </w:r>
    </w:p>
    <w:p w:rsidR="00DD1008" w:rsidRDefault="00DD1008">
      <w:pPr>
        <w:rPr>
          <w:rFonts w:ascii="宋体" w:hAnsi="宋体" w:cs="Arial"/>
          <w:kern w:val="0"/>
          <w:sz w:val="24"/>
        </w:rPr>
      </w:pPr>
    </w:p>
    <w:p w:rsidR="00DD1008" w:rsidRDefault="003039B0">
      <w:pPr>
        <w:rPr>
          <w:rFonts w:ascii="宋体" w:hAnsi="Calibri" w:cs="Arial"/>
          <w:kern w:val="0"/>
          <w:sz w:val="24"/>
        </w:rPr>
      </w:pPr>
      <w:r>
        <w:rPr>
          <w:rFonts w:ascii="宋体" w:hAnsi="宋体" w:cs="Arial" w:hint="eastAsia"/>
          <w:kern w:val="0"/>
          <w:sz w:val="24"/>
        </w:rPr>
        <w:t>评标委员会：</w:t>
      </w:r>
    </w:p>
    <w:p w:rsidR="00DD1008" w:rsidRDefault="003039B0">
      <w:pPr>
        <w:ind w:firstLineChars="200" w:firstLine="480"/>
        <w:rPr>
          <w:rFonts w:ascii="宋体" w:hAnsi="Calibri" w:cs="Arial"/>
          <w:kern w:val="0"/>
          <w:sz w:val="24"/>
        </w:rPr>
      </w:pPr>
      <w:r>
        <w:rPr>
          <w:rFonts w:ascii="宋体" w:hAnsi="宋体" w:cs="Arial" w:hint="eastAsia"/>
          <w:kern w:val="0"/>
          <w:sz w:val="24"/>
        </w:rPr>
        <w:t>（招标项目名称）的问题澄清通知已收悉，现澄清、说明或者补正如下：</w:t>
      </w: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DD1008">
      <w:pPr>
        <w:rPr>
          <w:rFonts w:ascii="宋体" w:hAnsi="Calibri" w:cs="Arial"/>
          <w:kern w:val="0"/>
          <w:sz w:val="24"/>
        </w:rPr>
      </w:pPr>
    </w:p>
    <w:p w:rsidR="00DD1008" w:rsidRDefault="003039B0">
      <w:pPr>
        <w:rPr>
          <w:rFonts w:ascii="宋体" w:hAnsi="Calibri" w:cs="Arial"/>
          <w:kern w:val="0"/>
          <w:sz w:val="24"/>
        </w:rPr>
      </w:pPr>
      <w:r>
        <w:rPr>
          <w:rFonts w:ascii="宋体" w:hAnsi="宋体" w:cs="Arial" w:hint="eastAsia"/>
          <w:kern w:val="0"/>
          <w:sz w:val="24"/>
        </w:rPr>
        <w:t>法定代表人或其授权委托人（签字）：</w:t>
      </w:r>
    </w:p>
    <w:p w:rsidR="00DD1008" w:rsidRDefault="00DD1008">
      <w:pPr>
        <w:rPr>
          <w:rFonts w:ascii="宋体" w:hAnsi="Calibri" w:cs="Arial"/>
          <w:kern w:val="0"/>
          <w:sz w:val="24"/>
        </w:rPr>
      </w:pPr>
    </w:p>
    <w:p w:rsidR="00DD1008" w:rsidRDefault="003039B0">
      <w:pPr>
        <w:rPr>
          <w:rFonts w:ascii="宋体" w:hAnsi="Calibri" w:cs="Arial"/>
          <w:kern w:val="0"/>
          <w:sz w:val="24"/>
        </w:rPr>
      </w:pPr>
      <w:r>
        <w:rPr>
          <w:rFonts w:ascii="宋体" w:hAnsi="宋体" w:cs="Arial" w:hint="eastAsia"/>
          <w:kern w:val="0"/>
          <w:sz w:val="24"/>
        </w:rPr>
        <w:t>日期：年月日</w:t>
      </w:r>
    </w:p>
    <w:p w:rsidR="00DD1008" w:rsidRDefault="00DD1008">
      <w:pPr>
        <w:rPr>
          <w:rFonts w:ascii="宋体" w:hAnsi="Calibri" w:cs="宋体"/>
          <w:b/>
          <w:sz w:val="24"/>
        </w:rPr>
      </w:pPr>
    </w:p>
    <w:p w:rsidR="00DD1008" w:rsidRDefault="003039B0">
      <w:pPr>
        <w:rPr>
          <w:rFonts w:ascii="宋体" w:hAnsi="宋体" w:cs="宋体"/>
          <w:sz w:val="28"/>
          <w:szCs w:val="28"/>
        </w:rPr>
      </w:pPr>
      <w:r>
        <w:rPr>
          <w:rFonts w:ascii="宋体" w:hAnsi="宋体" w:cs="宋体" w:hint="eastAsia"/>
          <w:sz w:val="28"/>
          <w:szCs w:val="28"/>
        </w:rPr>
        <w:br w:type="page"/>
      </w:r>
    </w:p>
    <w:p w:rsidR="00DD1008" w:rsidRDefault="003039B0">
      <w:pPr>
        <w:pStyle w:val="1"/>
        <w:jc w:val="center"/>
        <w:rPr>
          <w:sz w:val="28"/>
          <w:szCs w:val="28"/>
        </w:rPr>
      </w:pPr>
      <w:bookmarkStart w:id="51" w:name="_Toc93592764"/>
      <w:r>
        <w:rPr>
          <w:rFonts w:hint="eastAsia"/>
          <w:sz w:val="28"/>
          <w:szCs w:val="28"/>
        </w:rPr>
        <w:lastRenderedPageBreak/>
        <w:t>第六章</w:t>
      </w:r>
      <w:r>
        <w:rPr>
          <w:rFonts w:hint="eastAsia"/>
          <w:sz w:val="28"/>
          <w:szCs w:val="28"/>
        </w:rPr>
        <w:t xml:space="preserve"> </w:t>
      </w:r>
      <w:r>
        <w:rPr>
          <w:rFonts w:hint="eastAsia"/>
          <w:sz w:val="28"/>
          <w:szCs w:val="28"/>
        </w:rPr>
        <w:t>政府采购合同</w:t>
      </w:r>
      <w:bookmarkEnd w:id="51"/>
    </w:p>
    <w:p w:rsidR="00DD1008" w:rsidRDefault="00DD1008">
      <w:pPr>
        <w:adjustRightInd w:val="0"/>
        <w:snapToGrid w:val="0"/>
        <w:spacing w:line="360" w:lineRule="auto"/>
        <w:jc w:val="center"/>
        <w:rPr>
          <w:rFonts w:ascii="黑体"/>
          <w:sz w:val="28"/>
          <w:szCs w:val="28"/>
        </w:rPr>
      </w:pPr>
    </w:p>
    <w:p w:rsidR="00DD1008" w:rsidRDefault="003039B0">
      <w:pPr>
        <w:adjustRightInd w:val="0"/>
        <w:snapToGrid w:val="0"/>
        <w:spacing w:line="360" w:lineRule="auto"/>
        <w:jc w:val="center"/>
        <w:rPr>
          <w:rFonts w:ascii="黑体"/>
          <w:sz w:val="24"/>
        </w:rPr>
      </w:pPr>
      <w:r>
        <w:rPr>
          <w:rFonts w:ascii="黑体" w:hint="eastAsia"/>
          <w:w w:val="110"/>
          <w:sz w:val="24"/>
        </w:rPr>
        <w:t>采购</w:t>
      </w:r>
      <w:r>
        <w:rPr>
          <w:rFonts w:ascii="黑体" w:hint="eastAsia"/>
          <w:sz w:val="24"/>
        </w:rPr>
        <w:t>合同</w:t>
      </w:r>
      <w:r>
        <w:rPr>
          <w:rFonts w:ascii="黑体"/>
          <w:sz w:val="24"/>
        </w:rPr>
        <w:tab/>
      </w:r>
    </w:p>
    <w:p w:rsidR="00DD1008" w:rsidRDefault="00DD1008">
      <w:pPr>
        <w:adjustRightInd w:val="0"/>
        <w:snapToGrid w:val="0"/>
        <w:spacing w:line="360" w:lineRule="auto"/>
        <w:ind w:firstLineChars="500" w:firstLine="1200"/>
        <w:rPr>
          <w:rFonts w:ascii="黑体"/>
          <w:sz w:val="24"/>
        </w:rPr>
      </w:pPr>
    </w:p>
    <w:p w:rsidR="00DD1008" w:rsidRDefault="003039B0">
      <w:pPr>
        <w:adjustRightInd w:val="0"/>
        <w:snapToGrid w:val="0"/>
        <w:spacing w:line="360" w:lineRule="auto"/>
        <w:ind w:firstLineChars="500" w:firstLine="1200"/>
        <w:rPr>
          <w:rFonts w:ascii="宋体" w:hAnsi="宋体" w:cs="宋体"/>
          <w:sz w:val="24"/>
        </w:rPr>
      </w:pPr>
      <w:r>
        <w:rPr>
          <w:rFonts w:ascii="宋体" w:hAnsi="宋体" w:cs="宋体" w:hint="eastAsia"/>
          <w:sz w:val="24"/>
        </w:rPr>
        <w:t>项目编号：</w:t>
      </w:r>
    </w:p>
    <w:p w:rsidR="00DD1008" w:rsidRDefault="003039B0">
      <w:pPr>
        <w:adjustRightInd w:val="0"/>
        <w:snapToGrid w:val="0"/>
        <w:spacing w:line="360" w:lineRule="auto"/>
        <w:ind w:firstLineChars="500" w:firstLine="1200"/>
        <w:rPr>
          <w:rFonts w:ascii="宋体" w:hAnsi="宋体" w:cs="宋体"/>
          <w:sz w:val="24"/>
        </w:rPr>
      </w:pPr>
      <w:r>
        <w:rPr>
          <w:rFonts w:ascii="宋体" w:hAnsi="宋体" w:cs="宋体" w:hint="eastAsia"/>
          <w:sz w:val="24"/>
        </w:rPr>
        <w:t>合同编号：</w:t>
      </w:r>
    </w:p>
    <w:p w:rsidR="00DD1008" w:rsidRDefault="00DD1008">
      <w:pPr>
        <w:widowControl/>
        <w:adjustRightInd w:val="0"/>
        <w:snapToGrid w:val="0"/>
        <w:spacing w:line="360" w:lineRule="auto"/>
        <w:jc w:val="center"/>
        <w:rPr>
          <w:rFonts w:ascii="宋体" w:hAnsi="宋体" w:cs="宋体"/>
          <w:kern w:val="0"/>
          <w:sz w:val="24"/>
        </w:rPr>
      </w:pPr>
    </w:p>
    <w:p w:rsidR="00DD1008" w:rsidRDefault="00DD1008">
      <w:pPr>
        <w:adjustRightInd w:val="0"/>
        <w:snapToGrid w:val="0"/>
        <w:spacing w:line="360" w:lineRule="auto"/>
        <w:rPr>
          <w:rFonts w:ascii="宋体" w:hAnsi="宋体" w:cs="宋体"/>
          <w:sz w:val="24"/>
        </w:rPr>
      </w:pPr>
    </w:p>
    <w:p w:rsidR="00DD1008" w:rsidRDefault="00DD1008">
      <w:pPr>
        <w:adjustRightInd w:val="0"/>
        <w:snapToGrid w:val="0"/>
        <w:spacing w:line="360" w:lineRule="auto"/>
        <w:rPr>
          <w:rFonts w:ascii="宋体" w:hAnsi="宋体" w:cs="宋体"/>
          <w:sz w:val="24"/>
        </w:rPr>
      </w:pPr>
    </w:p>
    <w:p w:rsidR="00DD1008" w:rsidRDefault="00DD1008">
      <w:pPr>
        <w:pStyle w:val="a0"/>
        <w:ind w:firstLine="240"/>
        <w:rPr>
          <w:rFonts w:cs="宋体"/>
        </w:rPr>
      </w:pPr>
    </w:p>
    <w:p w:rsidR="00DD1008" w:rsidRDefault="00DD1008">
      <w:pPr>
        <w:adjustRightInd w:val="0"/>
        <w:snapToGrid w:val="0"/>
        <w:spacing w:line="360" w:lineRule="auto"/>
        <w:rPr>
          <w:rFonts w:ascii="宋体" w:hAnsi="宋体" w:cs="宋体"/>
          <w:sz w:val="24"/>
        </w:rPr>
      </w:pPr>
    </w:p>
    <w:p w:rsidR="00DD1008" w:rsidRDefault="003039B0">
      <w:pPr>
        <w:adjustRightInd w:val="0"/>
        <w:snapToGrid w:val="0"/>
        <w:spacing w:line="360" w:lineRule="auto"/>
        <w:ind w:firstLineChars="500" w:firstLine="1200"/>
        <w:rPr>
          <w:rFonts w:ascii="宋体" w:hAnsi="宋体" w:cs="宋体"/>
          <w:sz w:val="24"/>
        </w:rPr>
      </w:pPr>
      <w:r>
        <w:rPr>
          <w:rFonts w:ascii="宋体" w:hAnsi="宋体" w:cs="宋体" w:hint="eastAsia"/>
          <w:sz w:val="24"/>
        </w:rPr>
        <w:t>甲</w:t>
      </w:r>
      <w:r>
        <w:rPr>
          <w:rFonts w:ascii="宋体" w:hAnsi="宋体" w:cs="宋体" w:hint="eastAsia"/>
          <w:sz w:val="24"/>
        </w:rPr>
        <w:t xml:space="preserve">  </w:t>
      </w:r>
      <w:r>
        <w:rPr>
          <w:rFonts w:ascii="宋体" w:hAnsi="宋体" w:cs="宋体" w:hint="eastAsia"/>
          <w:sz w:val="24"/>
        </w:rPr>
        <w:t>方：</w:t>
      </w:r>
    </w:p>
    <w:p w:rsidR="00DD1008" w:rsidRDefault="003039B0">
      <w:pPr>
        <w:adjustRightInd w:val="0"/>
        <w:snapToGrid w:val="0"/>
        <w:spacing w:line="360" w:lineRule="auto"/>
        <w:ind w:firstLineChars="500" w:firstLine="1200"/>
        <w:rPr>
          <w:rFonts w:ascii="宋体" w:hAnsi="宋体" w:cs="宋体"/>
          <w:sz w:val="24"/>
        </w:rPr>
      </w:pPr>
      <w:r>
        <w:rPr>
          <w:rFonts w:ascii="宋体" w:hAnsi="宋体" w:cs="宋体" w:hint="eastAsia"/>
          <w:sz w:val="24"/>
        </w:rPr>
        <w:t>乙</w:t>
      </w:r>
      <w:r>
        <w:rPr>
          <w:rFonts w:ascii="宋体" w:hAnsi="宋体" w:cs="宋体" w:hint="eastAsia"/>
          <w:sz w:val="24"/>
        </w:rPr>
        <w:t xml:space="preserve">  </w:t>
      </w:r>
      <w:r>
        <w:rPr>
          <w:rFonts w:ascii="宋体" w:hAnsi="宋体" w:cs="宋体" w:hint="eastAsia"/>
          <w:sz w:val="24"/>
        </w:rPr>
        <w:t>方：</w:t>
      </w:r>
      <w:r>
        <w:rPr>
          <w:rFonts w:ascii="宋体" w:hAnsi="宋体" w:cs="宋体" w:hint="eastAsia"/>
          <w:sz w:val="24"/>
        </w:rPr>
        <w:t xml:space="preserve"> </w:t>
      </w:r>
    </w:p>
    <w:p w:rsidR="00DD1008" w:rsidRDefault="00DD1008">
      <w:pPr>
        <w:adjustRightInd w:val="0"/>
        <w:snapToGrid w:val="0"/>
        <w:spacing w:line="360" w:lineRule="auto"/>
        <w:rPr>
          <w:rFonts w:ascii="宋体" w:hAnsi="宋体" w:cs="宋体"/>
          <w:sz w:val="24"/>
        </w:rPr>
      </w:pPr>
    </w:p>
    <w:p w:rsidR="00DD1008" w:rsidRDefault="00DD1008">
      <w:pPr>
        <w:adjustRightInd w:val="0"/>
        <w:snapToGrid w:val="0"/>
        <w:spacing w:line="360" w:lineRule="auto"/>
        <w:jc w:val="center"/>
        <w:rPr>
          <w:rFonts w:ascii="宋体" w:hAnsi="宋体" w:cs="宋体"/>
          <w:sz w:val="24"/>
        </w:rPr>
      </w:pPr>
    </w:p>
    <w:p w:rsidR="00DD1008" w:rsidRDefault="00DD1008">
      <w:pPr>
        <w:adjustRightInd w:val="0"/>
        <w:snapToGrid w:val="0"/>
        <w:spacing w:line="360" w:lineRule="auto"/>
        <w:jc w:val="center"/>
        <w:rPr>
          <w:rFonts w:ascii="宋体" w:hAnsi="宋体" w:cs="宋体"/>
          <w:sz w:val="24"/>
        </w:rPr>
      </w:pPr>
    </w:p>
    <w:p w:rsidR="00DD1008" w:rsidRDefault="00DD1008">
      <w:pPr>
        <w:adjustRightInd w:val="0"/>
        <w:snapToGrid w:val="0"/>
        <w:spacing w:line="360" w:lineRule="auto"/>
        <w:jc w:val="center"/>
        <w:rPr>
          <w:rFonts w:ascii="宋体" w:hAnsi="宋体" w:cs="宋体"/>
          <w:sz w:val="24"/>
        </w:rPr>
      </w:pPr>
    </w:p>
    <w:p w:rsidR="00DD1008" w:rsidRDefault="003039B0">
      <w:pPr>
        <w:adjustRightInd w:val="0"/>
        <w:snapToGrid w:val="0"/>
        <w:spacing w:line="360" w:lineRule="auto"/>
        <w:ind w:firstLineChars="500" w:firstLine="1200"/>
        <w:rPr>
          <w:rFonts w:ascii="宋体" w:hAnsi="宋体" w:cs="宋体"/>
          <w:sz w:val="24"/>
        </w:rPr>
      </w:pPr>
      <w:r>
        <w:rPr>
          <w:rFonts w:ascii="宋体" w:hAnsi="宋体" w:cs="宋体" w:hint="eastAsia"/>
          <w:sz w:val="24"/>
        </w:rPr>
        <w:t>合同签订地点：</w:t>
      </w:r>
      <w:r>
        <w:rPr>
          <w:rFonts w:ascii="宋体" w:hAnsi="宋体" w:cs="宋体" w:hint="eastAsia"/>
          <w:sz w:val="24"/>
        </w:rPr>
        <w:t xml:space="preserve">            </w:t>
      </w:r>
    </w:p>
    <w:p w:rsidR="00DD1008" w:rsidRDefault="00DD1008">
      <w:pPr>
        <w:adjustRightInd w:val="0"/>
        <w:snapToGrid w:val="0"/>
        <w:spacing w:line="360" w:lineRule="auto"/>
        <w:ind w:firstLineChars="500" w:firstLine="1200"/>
        <w:rPr>
          <w:rFonts w:ascii="宋体" w:hAnsi="宋体" w:cs="宋体"/>
          <w:sz w:val="24"/>
        </w:rPr>
      </w:pPr>
    </w:p>
    <w:p w:rsidR="00DD1008" w:rsidRDefault="00DD1008">
      <w:pPr>
        <w:adjustRightInd w:val="0"/>
        <w:snapToGrid w:val="0"/>
        <w:spacing w:line="360" w:lineRule="auto"/>
        <w:jc w:val="center"/>
        <w:rPr>
          <w:rFonts w:ascii="宋体" w:hAnsi="宋体" w:cs="宋体"/>
          <w:sz w:val="24"/>
        </w:rPr>
      </w:pPr>
    </w:p>
    <w:p w:rsidR="00DD1008" w:rsidRDefault="003039B0">
      <w:pPr>
        <w:adjustRightInd w:val="0"/>
        <w:snapToGrid w:val="0"/>
        <w:spacing w:line="360" w:lineRule="auto"/>
        <w:jc w:val="center"/>
        <w:rPr>
          <w:rFonts w:ascii="宋体" w:hAnsi="宋体" w:cs="宋体"/>
          <w:sz w:val="24"/>
        </w:rPr>
      </w:pPr>
      <w:r>
        <w:rPr>
          <w:rFonts w:ascii="宋体" w:hAnsi="宋体" w:cs="宋体" w:hint="eastAsia"/>
          <w:sz w:val="24"/>
        </w:rPr>
        <w:t>年月</w:t>
      </w:r>
    </w:p>
    <w:p w:rsidR="00DD1008" w:rsidRDefault="00DD1008">
      <w:pPr>
        <w:adjustRightInd w:val="0"/>
        <w:snapToGrid w:val="0"/>
        <w:spacing w:line="360" w:lineRule="auto"/>
        <w:jc w:val="center"/>
        <w:rPr>
          <w:rFonts w:ascii="黑体"/>
          <w:sz w:val="28"/>
          <w:szCs w:val="28"/>
        </w:rPr>
      </w:pPr>
    </w:p>
    <w:p w:rsidR="00DD1008" w:rsidRDefault="00DD1008">
      <w:pPr>
        <w:adjustRightInd w:val="0"/>
        <w:snapToGrid w:val="0"/>
        <w:spacing w:line="360" w:lineRule="auto"/>
        <w:rPr>
          <w:rFonts w:ascii="宋体" w:hAnsi="宋体"/>
          <w:szCs w:val="21"/>
        </w:rPr>
      </w:pPr>
    </w:p>
    <w:p w:rsidR="00DD1008" w:rsidRDefault="003039B0">
      <w:pPr>
        <w:adjustRightInd w:val="0"/>
        <w:snapToGrid w:val="0"/>
        <w:spacing w:line="360" w:lineRule="auto"/>
        <w:jc w:val="center"/>
        <w:rPr>
          <w:rFonts w:ascii="宋体" w:hAnsi="宋体"/>
          <w:sz w:val="30"/>
          <w:szCs w:val="30"/>
        </w:rPr>
      </w:pPr>
      <w:r>
        <w:rPr>
          <w:rFonts w:ascii="宋体" w:hAnsi="宋体" w:hint="eastAsia"/>
          <w:sz w:val="30"/>
          <w:szCs w:val="30"/>
        </w:rPr>
        <w:br w:type="page"/>
      </w:r>
      <w:r>
        <w:rPr>
          <w:rFonts w:ascii="宋体" w:hAnsi="宋体" w:hint="eastAsia"/>
          <w:sz w:val="30"/>
          <w:szCs w:val="30"/>
        </w:rPr>
        <w:lastRenderedPageBreak/>
        <w:t>采</w:t>
      </w:r>
      <w:r>
        <w:rPr>
          <w:rFonts w:ascii="宋体" w:hAnsi="宋体" w:hint="eastAsia"/>
          <w:sz w:val="30"/>
          <w:szCs w:val="30"/>
        </w:rPr>
        <w:t xml:space="preserve"> </w:t>
      </w:r>
      <w:r>
        <w:rPr>
          <w:rFonts w:ascii="宋体" w:hAnsi="宋体" w:hint="eastAsia"/>
          <w:sz w:val="30"/>
          <w:szCs w:val="30"/>
        </w:rPr>
        <w:t>购</w:t>
      </w:r>
      <w:r>
        <w:rPr>
          <w:rFonts w:ascii="宋体" w:hAnsi="宋体" w:hint="eastAsia"/>
          <w:sz w:val="30"/>
          <w:szCs w:val="30"/>
        </w:rPr>
        <w:t xml:space="preserve"> </w:t>
      </w:r>
      <w:r>
        <w:rPr>
          <w:rFonts w:ascii="宋体" w:hAnsi="宋体" w:hint="eastAsia"/>
          <w:sz w:val="30"/>
          <w:szCs w:val="30"/>
        </w:rPr>
        <w:t>（专</w:t>
      </w:r>
      <w:r>
        <w:rPr>
          <w:rFonts w:ascii="宋体" w:hAnsi="宋体" w:hint="eastAsia"/>
          <w:sz w:val="30"/>
          <w:szCs w:val="30"/>
        </w:rPr>
        <w:t xml:space="preserve"> </w:t>
      </w:r>
      <w:r>
        <w:rPr>
          <w:rFonts w:ascii="宋体" w:hAnsi="宋体" w:hint="eastAsia"/>
          <w:sz w:val="30"/>
          <w:szCs w:val="30"/>
        </w:rPr>
        <w:t>用）合同</w:t>
      </w:r>
    </w:p>
    <w:p w:rsidR="00DD1008" w:rsidRDefault="003039B0">
      <w:pPr>
        <w:adjustRightInd w:val="0"/>
        <w:snapToGrid w:val="0"/>
        <w:spacing w:line="360" w:lineRule="auto"/>
        <w:rPr>
          <w:rFonts w:ascii="宋体" w:hAnsi="宋体"/>
          <w:sz w:val="24"/>
        </w:rPr>
      </w:pPr>
      <w:r>
        <w:rPr>
          <w:rFonts w:ascii="宋体" w:hAnsi="宋体" w:hint="eastAsia"/>
          <w:sz w:val="24"/>
        </w:rPr>
        <w:t>甲方：</w:t>
      </w:r>
    </w:p>
    <w:p w:rsidR="00DD1008" w:rsidRDefault="003039B0">
      <w:pPr>
        <w:adjustRightInd w:val="0"/>
        <w:snapToGrid w:val="0"/>
        <w:spacing w:line="360" w:lineRule="auto"/>
        <w:rPr>
          <w:rFonts w:ascii="宋体" w:hAnsi="宋体"/>
          <w:sz w:val="24"/>
        </w:rPr>
      </w:pPr>
      <w:r>
        <w:rPr>
          <w:rFonts w:ascii="宋体" w:hAnsi="宋体" w:hint="eastAsia"/>
          <w:sz w:val="24"/>
        </w:rPr>
        <w:t>乙方：</w:t>
      </w:r>
      <w:r>
        <w:rPr>
          <w:rFonts w:ascii="宋体" w:hAnsi="宋体" w:hint="eastAsia"/>
          <w:sz w:val="24"/>
        </w:rPr>
        <w:t xml:space="preserve">                                </w:t>
      </w:r>
    </w:p>
    <w:p w:rsidR="00DD1008" w:rsidRDefault="003039B0">
      <w:pPr>
        <w:widowControl/>
        <w:adjustRightInd w:val="0"/>
        <w:snapToGrid w:val="0"/>
        <w:spacing w:line="360" w:lineRule="auto"/>
        <w:ind w:leftChars="86" w:left="181" w:firstLineChars="171" w:firstLine="410"/>
        <w:rPr>
          <w:rFonts w:ascii="宋体" w:hAnsi="宋体"/>
          <w:sz w:val="24"/>
        </w:rPr>
      </w:pPr>
      <w:r>
        <w:rPr>
          <w:rFonts w:ascii="宋体" w:hAnsi="宋体" w:hint="eastAsia"/>
          <w:sz w:val="24"/>
        </w:rPr>
        <w:t>（以下简称甲方）经组织的招标采购，选定</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以下简称乙方</w:t>
      </w:r>
      <w:r>
        <w:rPr>
          <w:rFonts w:ascii="宋体" w:hAnsi="宋体" w:hint="eastAsia"/>
          <w:sz w:val="24"/>
          <w:u w:val="single"/>
        </w:rPr>
        <w:t>）</w:t>
      </w:r>
      <w:r>
        <w:rPr>
          <w:rFonts w:ascii="宋体" w:hAnsi="宋体" w:hint="eastAsia"/>
          <w:sz w:val="24"/>
        </w:rPr>
        <w:t>：为提供产品的</w:t>
      </w:r>
      <w:r>
        <w:rPr>
          <w:rFonts w:ascii="宋体" w:hAnsi="宋体" w:hint="eastAsia"/>
          <w:sz w:val="24"/>
          <w:u w:val="single"/>
        </w:rPr>
        <w:t>中标单位</w:t>
      </w:r>
      <w:r>
        <w:rPr>
          <w:rFonts w:ascii="宋体" w:hAnsi="宋体" w:hint="eastAsia"/>
          <w:sz w:val="24"/>
        </w:rPr>
        <w:t>。依据《中华人民共和国民法典》、《中华人民共和国政府采购法》及相关法律、法规，经甲、乙双方共同协商，按下述条款签署本合同。</w:t>
      </w:r>
    </w:p>
    <w:p w:rsidR="00DD1008" w:rsidRDefault="003039B0">
      <w:pPr>
        <w:widowControl/>
        <w:adjustRightInd w:val="0"/>
        <w:snapToGrid w:val="0"/>
        <w:spacing w:line="360" w:lineRule="auto"/>
        <w:rPr>
          <w:rFonts w:ascii="宋体" w:hAnsi="宋体"/>
          <w:sz w:val="24"/>
        </w:rPr>
      </w:pPr>
      <w:r>
        <w:rPr>
          <w:rFonts w:ascii="宋体" w:hAnsi="宋体" w:hint="eastAsia"/>
          <w:sz w:val="24"/>
        </w:rPr>
        <w:t>一、合同标的、规格、数量、单价</w:t>
      </w:r>
    </w:p>
    <w:tbl>
      <w:tblPr>
        <w:tblW w:w="10031" w:type="dxa"/>
        <w:jc w:val="center"/>
        <w:tblLayout w:type="fixed"/>
        <w:tblLook w:val="04A0"/>
      </w:tblPr>
      <w:tblGrid>
        <w:gridCol w:w="729"/>
        <w:gridCol w:w="1266"/>
        <w:gridCol w:w="851"/>
        <w:gridCol w:w="728"/>
        <w:gridCol w:w="889"/>
        <w:gridCol w:w="803"/>
        <w:gridCol w:w="1774"/>
        <w:gridCol w:w="1105"/>
        <w:gridCol w:w="989"/>
        <w:gridCol w:w="897"/>
      </w:tblGrid>
      <w:tr w:rsidR="00DD1008">
        <w:trPr>
          <w:cantSplit/>
          <w:trHeight w:hRule="exact" w:val="615"/>
          <w:jc w:val="center"/>
        </w:trPr>
        <w:tc>
          <w:tcPr>
            <w:tcW w:w="729" w:type="dxa"/>
            <w:vMerge w:val="restart"/>
            <w:tcBorders>
              <w:top w:val="single" w:sz="4" w:space="0" w:color="auto"/>
              <w:left w:val="single" w:sz="4" w:space="0" w:color="auto"/>
              <w:right w:val="single" w:sz="4"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hint="eastAsia"/>
                <w:sz w:val="24"/>
              </w:rPr>
              <w:t>项目序号</w:t>
            </w:r>
          </w:p>
        </w:tc>
        <w:tc>
          <w:tcPr>
            <w:tcW w:w="1266" w:type="dxa"/>
            <w:vMerge w:val="restart"/>
            <w:tcBorders>
              <w:top w:val="single" w:sz="4" w:space="0" w:color="auto"/>
              <w:left w:val="single" w:sz="4" w:space="0" w:color="auto"/>
              <w:right w:val="single" w:sz="4"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hint="eastAsia"/>
                <w:sz w:val="24"/>
              </w:rPr>
              <w:t>名称</w:t>
            </w:r>
          </w:p>
          <w:p w:rsidR="00DD1008" w:rsidRDefault="003039B0">
            <w:pPr>
              <w:adjustRightInd w:val="0"/>
              <w:snapToGrid w:val="0"/>
              <w:spacing w:line="360" w:lineRule="auto"/>
              <w:jc w:val="center"/>
              <w:rPr>
                <w:rFonts w:ascii="宋体" w:hAnsi="宋体"/>
                <w:sz w:val="24"/>
              </w:rPr>
            </w:pPr>
            <w:r>
              <w:rPr>
                <w:rFonts w:ascii="宋体" w:hAnsi="宋体" w:hint="eastAsia"/>
                <w:sz w:val="24"/>
              </w:rPr>
              <w:t>（通用名）</w:t>
            </w:r>
          </w:p>
        </w:tc>
        <w:tc>
          <w:tcPr>
            <w:tcW w:w="851" w:type="dxa"/>
            <w:vMerge w:val="restart"/>
            <w:tcBorders>
              <w:top w:val="single" w:sz="4" w:space="0" w:color="auto"/>
              <w:left w:val="single" w:sz="4" w:space="0" w:color="auto"/>
              <w:right w:val="single" w:sz="4"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hint="eastAsia"/>
                <w:sz w:val="24"/>
              </w:rPr>
              <w:t>国产</w:t>
            </w:r>
            <w:r>
              <w:rPr>
                <w:rFonts w:ascii="宋体" w:hAnsi="宋体" w:hint="eastAsia"/>
                <w:sz w:val="24"/>
              </w:rPr>
              <w:t>/</w:t>
            </w:r>
            <w:r>
              <w:rPr>
                <w:rFonts w:ascii="宋体" w:hAnsi="宋体" w:hint="eastAsia"/>
                <w:sz w:val="24"/>
              </w:rPr>
              <w:t>进口</w:t>
            </w:r>
          </w:p>
        </w:tc>
        <w:tc>
          <w:tcPr>
            <w:tcW w:w="728" w:type="dxa"/>
            <w:vMerge w:val="restart"/>
            <w:tcBorders>
              <w:top w:val="single" w:sz="4" w:space="0" w:color="auto"/>
              <w:left w:val="single" w:sz="4" w:space="0" w:color="auto"/>
              <w:right w:val="single" w:sz="4"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hint="eastAsia"/>
                <w:sz w:val="24"/>
              </w:rPr>
              <w:t>品名</w:t>
            </w:r>
          </w:p>
          <w:p w:rsidR="00DD1008" w:rsidRDefault="003039B0">
            <w:pPr>
              <w:adjustRightInd w:val="0"/>
              <w:snapToGrid w:val="0"/>
              <w:spacing w:line="360" w:lineRule="auto"/>
              <w:jc w:val="center"/>
              <w:rPr>
                <w:rFonts w:ascii="宋体" w:hAnsi="宋体"/>
                <w:sz w:val="24"/>
              </w:rPr>
            </w:pPr>
            <w:r>
              <w:rPr>
                <w:rFonts w:ascii="宋体" w:hAnsi="宋体"/>
                <w:sz w:val="24"/>
              </w:rPr>
              <w:t>型号</w:t>
            </w:r>
          </w:p>
        </w:tc>
        <w:tc>
          <w:tcPr>
            <w:tcW w:w="889" w:type="dxa"/>
            <w:vMerge w:val="restart"/>
            <w:tcBorders>
              <w:top w:val="single" w:sz="4" w:space="0" w:color="auto"/>
              <w:left w:val="single" w:sz="4" w:space="0" w:color="auto"/>
              <w:right w:val="single" w:sz="4"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sz w:val="24"/>
              </w:rPr>
              <w:t>技术</w:t>
            </w:r>
          </w:p>
          <w:p w:rsidR="00DD1008" w:rsidRDefault="003039B0">
            <w:pPr>
              <w:adjustRightInd w:val="0"/>
              <w:snapToGrid w:val="0"/>
              <w:spacing w:line="360" w:lineRule="auto"/>
              <w:jc w:val="center"/>
              <w:rPr>
                <w:rFonts w:ascii="宋体" w:hAnsi="宋体"/>
                <w:sz w:val="24"/>
              </w:rPr>
            </w:pPr>
            <w:r>
              <w:rPr>
                <w:rFonts w:ascii="宋体" w:hAnsi="宋体"/>
                <w:sz w:val="24"/>
              </w:rPr>
              <w:t>参数</w:t>
            </w:r>
          </w:p>
        </w:tc>
        <w:tc>
          <w:tcPr>
            <w:tcW w:w="803" w:type="dxa"/>
            <w:vMerge w:val="restart"/>
            <w:tcBorders>
              <w:top w:val="single" w:sz="4" w:space="0" w:color="auto"/>
              <w:left w:val="single" w:sz="4" w:space="0" w:color="auto"/>
              <w:right w:val="single" w:sz="4"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sz w:val="24"/>
              </w:rPr>
              <w:t>数量</w:t>
            </w:r>
          </w:p>
        </w:tc>
        <w:tc>
          <w:tcPr>
            <w:tcW w:w="1774" w:type="dxa"/>
            <w:tcBorders>
              <w:top w:val="single" w:sz="4" w:space="0" w:color="auto"/>
              <w:left w:val="single" w:sz="4" w:space="0" w:color="auto"/>
              <w:bottom w:val="single" w:sz="4" w:space="0" w:color="auto"/>
              <w:right w:val="single" w:sz="4" w:space="0" w:color="auto"/>
            </w:tcBorders>
            <w:vAlign w:val="bottom"/>
          </w:tcPr>
          <w:p w:rsidR="00DD1008" w:rsidRDefault="003039B0">
            <w:pPr>
              <w:adjustRightInd w:val="0"/>
              <w:snapToGrid w:val="0"/>
              <w:spacing w:line="360" w:lineRule="auto"/>
              <w:jc w:val="center"/>
              <w:rPr>
                <w:rFonts w:ascii="宋体" w:hAnsi="宋体"/>
                <w:sz w:val="24"/>
              </w:rPr>
            </w:pPr>
            <w:r>
              <w:rPr>
                <w:rFonts w:ascii="宋体" w:hAnsi="宋体" w:hint="eastAsia"/>
                <w:sz w:val="24"/>
              </w:rPr>
              <w:t>投标方报价</w:t>
            </w:r>
          </w:p>
        </w:tc>
        <w:tc>
          <w:tcPr>
            <w:tcW w:w="1105" w:type="dxa"/>
            <w:vMerge w:val="restart"/>
            <w:tcBorders>
              <w:top w:val="single" w:sz="4" w:space="0" w:color="auto"/>
              <w:left w:val="single" w:sz="4" w:space="0" w:color="auto"/>
              <w:right w:val="single" w:sz="4"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sz w:val="24"/>
              </w:rPr>
              <w:t>合同</w:t>
            </w:r>
          </w:p>
          <w:p w:rsidR="00DD1008" w:rsidRDefault="003039B0">
            <w:pPr>
              <w:adjustRightInd w:val="0"/>
              <w:snapToGrid w:val="0"/>
              <w:spacing w:line="360" w:lineRule="auto"/>
              <w:jc w:val="center"/>
              <w:rPr>
                <w:rFonts w:ascii="宋体" w:hAnsi="宋体"/>
                <w:sz w:val="24"/>
              </w:rPr>
            </w:pPr>
            <w:r>
              <w:rPr>
                <w:rFonts w:ascii="宋体" w:hAnsi="宋体"/>
                <w:sz w:val="24"/>
              </w:rPr>
              <w:t>总价</w:t>
            </w:r>
          </w:p>
        </w:tc>
        <w:tc>
          <w:tcPr>
            <w:tcW w:w="989" w:type="dxa"/>
            <w:vMerge w:val="restart"/>
            <w:tcBorders>
              <w:top w:val="single" w:sz="4" w:space="0" w:color="auto"/>
              <w:left w:val="single" w:sz="4" w:space="0" w:color="auto"/>
              <w:right w:val="single" w:sz="4"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hint="eastAsia"/>
                <w:sz w:val="24"/>
              </w:rPr>
              <w:t>金额</w:t>
            </w:r>
          </w:p>
          <w:p w:rsidR="00DD1008" w:rsidRDefault="003039B0">
            <w:pPr>
              <w:adjustRightInd w:val="0"/>
              <w:snapToGrid w:val="0"/>
              <w:spacing w:line="360" w:lineRule="auto"/>
              <w:jc w:val="center"/>
              <w:rPr>
                <w:rFonts w:ascii="宋体" w:hAnsi="宋体"/>
                <w:sz w:val="24"/>
              </w:rPr>
            </w:pPr>
            <w:r>
              <w:rPr>
                <w:rFonts w:ascii="宋体" w:hAnsi="宋体" w:hint="eastAsia"/>
                <w:sz w:val="24"/>
              </w:rPr>
              <w:t>大写</w:t>
            </w:r>
          </w:p>
        </w:tc>
        <w:tc>
          <w:tcPr>
            <w:tcW w:w="897" w:type="dxa"/>
            <w:vMerge w:val="restart"/>
            <w:tcBorders>
              <w:top w:val="single" w:sz="4" w:space="0" w:color="auto"/>
              <w:right w:val="single" w:sz="4" w:space="0" w:color="auto"/>
            </w:tcBorders>
            <w:vAlign w:val="center"/>
          </w:tcPr>
          <w:p w:rsidR="00DD1008" w:rsidRDefault="003039B0">
            <w:pPr>
              <w:widowControl/>
              <w:adjustRightInd w:val="0"/>
              <w:snapToGrid w:val="0"/>
              <w:rPr>
                <w:rFonts w:ascii="宋体" w:hAnsi="宋体"/>
                <w:sz w:val="24"/>
              </w:rPr>
            </w:pPr>
            <w:r>
              <w:rPr>
                <w:rFonts w:ascii="宋体" w:hAnsi="宋体" w:hint="eastAsia"/>
                <w:sz w:val="24"/>
              </w:rPr>
              <w:t>备注</w:t>
            </w:r>
          </w:p>
        </w:tc>
      </w:tr>
      <w:tr w:rsidR="00DD1008">
        <w:trPr>
          <w:cantSplit/>
          <w:trHeight w:val="578"/>
          <w:jc w:val="center"/>
        </w:trPr>
        <w:tc>
          <w:tcPr>
            <w:tcW w:w="729" w:type="dxa"/>
            <w:vMerge/>
            <w:tcBorders>
              <w:left w:val="single" w:sz="4"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1266" w:type="dxa"/>
            <w:vMerge/>
            <w:tcBorders>
              <w:left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851" w:type="dxa"/>
            <w:vMerge/>
            <w:tcBorders>
              <w:left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728" w:type="dxa"/>
            <w:vMerge/>
            <w:tcBorders>
              <w:left w:val="single" w:sz="4" w:space="0" w:color="auto"/>
              <w:right w:val="single" w:sz="4" w:space="0" w:color="auto"/>
            </w:tcBorders>
          </w:tcPr>
          <w:p w:rsidR="00DD1008" w:rsidRDefault="00DD1008">
            <w:pPr>
              <w:adjustRightInd w:val="0"/>
              <w:snapToGrid w:val="0"/>
              <w:spacing w:line="360" w:lineRule="auto"/>
              <w:rPr>
                <w:rFonts w:ascii="宋体" w:hAnsi="宋体"/>
                <w:sz w:val="24"/>
              </w:rPr>
            </w:pPr>
          </w:p>
        </w:tc>
        <w:tc>
          <w:tcPr>
            <w:tcW w:w="889" w:type="dxa"/>
            <w:vMerge/>
            <w:tcBorders>
              <w:left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803" w:type="dxa"/>
            <w:vMerge/>
            <w:tcBorders>
              <w:left w:val="single" w:sz="4" w:space="0" w:color="auto"/>
              <w:right w:val="single" w:sz="4" w:space="0" w:color="auto"/>
            </w:tcBorders>
          </w:tcPr>
          <w:p w:rsidR="00DD1008" w:rsidRDefault="00DD1008">
            <w:pPr>
              <w:adjustRightInd w:val="0"/>
              <w:snapToGrid w:val="0"/>
              <w:spacing w:line="360" w:lineRule="auto"/>
              <w:jc w:val="center"/>
              <w:rPr>
                <w:rFonts w:ascii="宋体" w:hAnsi="宋体"/>
                <w:sz w:val="24"/>
              </w:rPr>
            </w:pPr>
          </w:p>
        </w:tc>
        <w:tc>
          <w:tcPr>
            <w:tcW w:w="1774" w:type="dxa"/>
            <w:tcBorders>
              <w:top w:val="single" w:sz="4" w:space="0" w:color="auto"/>
              <w:left w:val="single" w:sz="4" w:space="0" w:color="auto"/>
              <w:right w:val="single" w:sz="4" w:space="0" w:color="auto"/>
            </w:tcBorders>
            <w:vAlign w:val="bottom"/>
          </w:tcPr>
          <w:p w:rsidR="00DD1008" w:rsidRDefault="003039B0">
            <w:pPr>
              <w:adjustRightInd w:val="0"/>
              <w:snapToGrid w:val="0"/>
              <w:spacing w:line="360" w:lineRule="auto"/>
              <w:ind w:left="165"/>
              <w:jc w:val="center"/>
              <w:rPr>
                <w:rFonts w:ascii="宋体" w:hAnsi="宋体"/>
                <w:sz w:val="24"/>
              </w:rPr>
            </w:pPr>
            <w:r>
              <w:rPr>
                <w:rFonts w:ascii="宋体" w:hAnsi="宋体" w:hint="eastAsia"/>
                <w:sz w:val="24"/>
              </w:rPr>
              <w:t>单价（元</w:t>
            </w:r>
            <w:r>
              <w:rPr>
                <w:rFonts w:ascii="宋体" w:hAnsi="宋体" w:hint="eastAsia"/>
                <w:sz w:val="24"/>
              </w:rPr>
              <w:t>/</w:t>
            </w:r>
            <w:r>
              <w:rPr>
                <w:rFonts w:ascii="宋体" w:hAnsi="宋体" w:hint="eastAsia"/>
                <w:sz w:val="24"/>
              </w:rPr>
              <w:t>支）</w:t>
            </w:r>
          </w:p>
        </w:tc>
        <w:tc>
          <w:tcPr>
            <w:tcW w:w="1105" w:type="dxa"/>
            <w:vMerge/>
            <w:tcBorders>
              <w:left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989" w:type="dxa"/>
            <w:vMerge/>
            <w:tcBorders>
              <w:left w:val="single" w:sz="4"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897" w:type="dxa"/>
            <w:vMerge/>
            <w:tcBorders>
              <w:bottom w:val="single" w:sz="4" w:space="0" w:color="auto"/>
              <w:right w:val="single" w:sz="4" w:space="0" w:color="auto"/>
            </w:tcBorders>
          </w:tcPr>
          <w:p w:rsidR="00DD1008" w:rsidRDefault="00DD1008">
            <w:pPr>
              <w:widowControl/>
              <w:adjustRightInd w:val="0"/>
              <w:snapToGrid w:val="0"/>
              <w:jc w:val="left"/>
              <w:rPr>
                <w:rFonts w:ascii="宋体" w:hAnsi="宋体"/>
                <w:sz w:val="24"/>
              </w:rPr>
            </w:pPr>
          </w:p>
        </w:tc>
      </w:tr>
      <w:tr w:rsidR="00DD1008">
        <w:trPr>
          <w:cantSplit/>
          <w:trHeight w:val="615"/>
          <w:jc w:val="center"/>
        </w:trPr>
        <w:tc>
          <w:tcPr>
            <w:tcW w:w="729" w:type="dxa"/>
            <w:tcBorders>
              <w:top w:val="single" w:sz="4" w:space="0" w:color="auto"/>
              <w:left w:val="single" w:sz="6"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1266" w:type="dxa"/>
            <w:tcBorders>
              <w:top w:val="single" w:sz="6" w:space="0" w:color="auto"/>
              <w:left w:val="single" w:sz="4" w:space="0" w:color="auto"/>
              <w:bottom w:val="single" w:sz="6"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851" w:type="dxa"/>
            <w:tcBorders>
              <w:top w:val="single" w:sz="4" w:space="0" w:color="auto"/>
              <w:left w:val="single" w:sz="6" w:space="0" w:color="auto"/>
              <w:bottom w:val="single" w:sz="4"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728" w:type="dxa"/>
            <w:tcBorders>
              <w:top w:val="single" w:sz="4" w:space="0" w:color="auto"/>
              <w:left w:val="single" w:sz="6" w:space="0" w:color="auto"/>
              <w:bottom w:val="single" w:sz="4" w:space="0" w:color="auto"/>
              <w:right w:val="single" w:sz="6" w:space="0" w:color="auto"/>
            </w:tcBorders>
          </w:tcPr>
          <w:p w:rsidR="00DD1008" w:rsidRDefault="00DD1008">
            <w:pPr>
              <w:adjustRightInd w:val="0"/>
              <w:snapToGrid w:val="0"/>
              <w:spacing w:line="360" w:lineRule="auto"/>
              <w:jc w:val="center"/>
              <w:rPr>
                <w:rFonts w:ascii="宋体" w:hAnsi="宋体"/>
                <w:sz w:val="24"/>
              </w:rPr>
            </w:pPr>
          </w:p>
        </w:tc>
        <w:tc>
          <w:tcPr>
            <w:tcW w:w="889" w:type="dxa"/>
            <w:tcBorders>
              <w:top w:val="single" w:sz="4" w:space="0" w:color="auto"/>
              <w:left w:val="single" w:sz="6"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tcPr>
          <w:p w:rsidR="00DD1008" w:rsidRDefault="00DD1008">
            <w:pPr>
              <w:adjustRightInd w:val="0"/>
              <w:snapToGrid w:val="0"/>
              <w:spacing w:line="360" w:lineRule="auto"/>
              <w:jc w:val="center"/>
              <w:rPr>
                <w:rFonts w:ascii="宋体" w:hAnsi="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1105" w:type="dxa"/>
            <w:tcBorders>
              <w:top w:val="single" w:sz="4" w:space="0" w:color="auto"/>
              <w:left w:val="single" w:sz="4" w:space="0" w:color="auto"/>
              <w:bottom w:val="single" w:sz="4"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989" w:type="dxa"/>
            <w:tcBorders>
              <w:top w:val="single" w:sz="4" w:space="0" w:color="auto"/>
              <w:left w:val="single" w:sz="6"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897" w:type="dxa"/>
            <w:tcBorders>
              <w:top w:val="single" w:sz="4" w:space="0" w:color="auto"/>
              <w:bottom w:val="single" w:sz="4" w:space="0" w:color="auto"/>
              <w:right w:val="single" w:sz="4" w:space="0" w:color="auto"/>
            </w:tcBorders>
          </w:tcPr>
          <w:p w:rsidR="00DD1008" w:rsidRDefault="00DD1008">
            <w:pPr>
              <w:widowControl/>
              <w:adjustRightInd w:val="0"/>
              <w:snapToGrid w:val="0"/>
              <w:jc w:val="left"/>
              <w:rPr>
                <w:rFonts w:ascii="宋体" w:hAnsi="宋体"/>
                <w:sz w:val="24"/>
              </w:rPr>
            </w:pPr>
          </w:p>
        </w:tc>
      </w:tr>
      <w:tr w:rsidR="00DD1008">
        <w:trPr>
          <w:cantSplit/>
          <w:trHeight w:val="642"/>
          <w:jc w:val="center"/>
        </w:trPr>
        <w:tc>
          <w:tcPr>
            <w:tcW w:w="729" w:type="dxa"/>
            <w:tcBorders>
              <w:top w:val="single" w:sz="4" w:space="0" w:color="auto"/>
              <w:left w:val="single" w:sz="6"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1266" w:type="dxa"/>
            <w:tcBorders>
              <w:top w:val="single" w:sz="6" w:space="0" w:color="auto"/>
              <w:left w:val="single" w:sz="4" w:space="0" w:color="auto"/>
              <w:bottom w:val="single" w:sz="6"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851" w:type="dxa"/>
            <w:tcBorders>
              <w:top w:val="single" w:sz="4" w:space="0" w:color="auto"/>
              <w:left w:val="single" w:sz="6" w:space="0" w:color="auto"/>
              <w:bottom w:val="single" w:sz="4"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728" w:type="dxa"/>
            <w:tcBorders>
              <w:top w:val="single" w:sz="4" w:space="0" w:color="auto"/>
              <w:left w:val="single" w:sz="6" w:space="0" w:color="auto"/>
              <w:bottom w:val="single" w:sz="4" w:space="0" w:color="auto"/>
              <w:right w:val="single" w:sz="6" w:space="0" w:color="auto"/>
            </w:tcBorders>
          </w:tcPr>
          <w:p w:rsidR="00DD1008" w:rsidRDefault="00DD1008">
            <w:pPr>
              <w:adjustRightInd w:val="0"/>
              <w:snapToGrid w:val="0"/>
              <w:spacing w:line="360" w:lineRule="auto"/>
              <w:jc w:val="center"/>
              <w:rPr>
                <w:rFonts w:ascii="宋体" w:hAnsi="宋体"/>
                <w:sz w:val="24"/>
              </w:rPr>
            </w:pPr>
          </w:p>
        </w:tc>
        <w:tc>
          <w:tcPr>
            <w:tcW w:w="889" w:type="dxa"/>
            <w:tcBorders>
              <w:top w:val="single" w:sz="4" w:space="0" w:color="auto"/>
              <w:left w:val="single" w:sz="6"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tcPr>
          <w:p w:rsidR="00DD1008" w:rsidRDefault="00DD1008">
            <w:pPr>
              <w:adjustRightInd w:val="0"/>
              <w:snapToGrid w:val="0"/>
              <w:spacing w:line="360" w:lineRule="auto"/>
              <w:jc w:val="center"/>
              <w:rPr>
                <w:rFonts w:ascii="宋体" w:hAnsi="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1105" w:type="dxa"/>
            <w:tcBorders>
              <w:top w:val="single" w:sz="4" w:space="0" w:color="auto"/>
              <w:left w:val="single" w:sz="4" w:space="0" w:color="auto"/>
              <w:bottom w:val="single" w:sz="4"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989" w:type="dxa"/>
            <w:tcBorders>
              <w:top w:val="single" w:sz="4" w:space="0" w:color="auto"/>
              <w:left w:val="single" w:sz="6" w:space="0" w:color="auto"/>
              <w:bottom w:val="single" w:sz="4" w:space="0" w:color="auto"/>
              <w:right w:val="single" w:sz="4" w:space="0" w:color="auto"/>
            </w:tcBorders>
            <w:vAlign w:val="center"/>
          </w:tcPr>
          <w:p w:rsidR="00DD1008" w:rsidRDefault="00DD1008">
            <w:pPr>
              <w:widowControl/>
              <w:adjustRightInd w:val="0"/>
              <w:snapToGrid w:val="0"/>
              <w:jc w:val="left"/>
              <w:rPr>
                <w:rFonts w:ascii="宋体" w:hAnsi="宋体"/>
                <w:sz w:val="24"/>
              </w:rPr>
            </w:pPr>
          </w:p>
        </w:tc>
        <w:tc>
          <w:tcPr>
            <w:tcW w:w="897" w:type="dxa"/>
            <w:tcBorders>
              <w:top w:val="single" w:sz="4" w:space="0" w:color="auto"/>
              <w:bottom w:val="single" w:sz="4" w:space="0" w:color="auto"/>
              <w:right w:val="single" w:sz="4" w:space="0" w:color="auto"/>
            </w:tcBorders>
          </w:tcPr>
          <w:p w:rsidR="00DD1008" w:rsidRDefault="00DD1008">
            <w:pPr>
              <w:widowControl/>
              <w:adjustRightInd w:val="0"/>
              <w:snapToGrid w:val="0"/>
              <w:jc w:val="left"/>
              <w:rPr>
                <w:rFonts w:ascii="宋体" w:hAnsi="宋体"/>
                <w:sz w:val="24"/>
              </w:rPr>
            </w:pPr>
          </w:p>
        </w:tc>
      </w:tr>
      <w:tr w:rsidR="00DD1008">
        <w:trPr>
          <w:cantSplit/>
          <w:trHeight w:val="642"/>
          <w:jc w:val="center"/>
        </w:trPr>
        <w:tc>
          <w:tcPr>
            <w:tcW w:w="729" w:type="dxa"/>
            <w:tcBorders>
              <w:top w:val="single" w:sz="4" w:space="0" w:color="auto"/>
              <w:left w:val="single" w:sz="6"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1266" w:type="dxa"/>
            <w:tcBorders>
              <w:top w:val="single" w:sz="6" w:space="0" w:color="auto"/>
              <w:left w:val="single" w:sz="4" w:space="0" w:color="auto"/>
              <w:bottom w:val="single" w:sz="6"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851" w:type="dxa"/>
            <w:tcBorders>
              <w:top w:val="single" w:sz="4" w:space="0" w:color="auto"/>
              <w:left w:val="single" w:sz="6" w:space="0" w:color="auto"/>
              <w:bottom w:val="single" w:sz="4"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728" w:type="dxa"/>
            <w:tcBorders>
              <w:top w:val="single" w:sz="4" w:space="0" w:color="auto"/>
              <w:left w:val="single" w:sz="6" w:space="0" w:color="auto"/>
              <w:bottom w:val="single" w:sz="4" w:space="0" w:color="auto"/>
              <w:right w:val="single" w:sz="6" w:space="0" w:color="auto"/>
            </w:tcBorders>
          </w:tcPr>
          <w:p w:rsidR="00DD1008" w:rsidRDefault="00DD1008">
            <w:pPr>
              <w:adjustRightInd w:val="0"/>
              <w:snapToGrid w:val="0"/>
              <w:spacing w:line="360" w:lineRule="auto"/>
              <w:jc w:val="center"/>
              <w:rPr>
                <w:rFonts w:ascii="宋体" w:hAnsi="宋体"/>
                <w:sz w:val="24"/>
              </w:rPr>
            </w:pPr>
          </w:p>
        </w:tc>
        <w:tc>
          <w:tcPr>
            <w:tcW w:w="889" w:type="dxa"/>
            <w:tcBorders>
              <w:top w:val="single" w:sz="4" w:space="0" w:color="auto"/>
              <w:left w:val="single" w:sz="6"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tcPr>
          <w:p w:rsidR="00DD1008" w:rsidRDefault="00DD1008">
            <w:pPr>
              <w:adjustRightInd w:val="0"/>
              <w:snapToGrid w:val="0"/>
              <w:spacing w:line="360" w:lineRule="auto"/>
              <w:jc w:val="center"/>
              <w:rPr>
                <w:rFonts w:ascii="宋体" w:hAnsi="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DD1008" w:rsidRDefault="00DD1008">
            <w:pPr>
              <w:adjustRightInd w:val="0"/>
              <w:snapToGrid w:val="0"/>
              <w:spacing w:line="360" w:lineRule="auto"/>
              <w:jc w:val="center"/>
              <w:rPr>
                <w:rFonts w:ascii="宋体" w:hAnsi="宋体"/>
                <w:sz w:val="24"/>
              </w:rPr>
            </w:pPr>
          </w:p>
        </w:tc>
        <w:tc>
          <w:tcPr>
            <w:tcW w:w="1105" w:type="dxa"/>
            <w:tcBorders>
              <w:top w:val="single" w:sz="4" w:space="0" w:color="auto"/>
              <w:left w:val="single" w:sz="4" w:space="0" w:color="auto"/>
              <w:bottom w:val="single" w:sz="4" w:space="0" w:color="auto"/>
              <w:right w:val="single" w:sz="6" w:space="0" w:color="auto"/>
            </w:tcBorders>
            <w:vAlign w:val="center"/>
          </w:tcPr>
          <w:p w:rsidR="00DD1008" w:rsidRDefault="00DD1008">
            <w:pPr>
              <w:adjustRightInd w:val="0"/>
              <w:snapToGrid w:val="0"/>
              <w:spacing w:line="360" w:lineRule="auto"/>
              <w:jc w:val="center"/>
              <w:rPr>
                <w:rFonts w:ascii="宋体" w:hAnsi="宋体"/>
                <w:sz w:val="24"/>
              </w:rPr>
            </w:pPr>
          </w:p>
        </w:tc>
        <w:tc>
          <w:tcPr>
            <w:tcW w:w="989" w:type="dxa"/>
            <w:tcBorders>
              <w:top w:val="single" w:sz="4" w:space="0" w:color="auto"/>
              <w:left w:val="single" w:sz="6" w:space="0" w:color="auto"/>
              <w:bottom w:val="single" w:sz="4" w:space="0" w:color="auto"/>
              <w:right w:val="single" w:sz="4" w:space="0" w:color="auto"/>
            </w:tcBorders>
            <w:vAlign w:val="center"/>
          </w:tcPr>
          <w:p w:rsidR="00DD1008" w:rsidRDefault="00DD1008">
            <w:pPr>
              <w:widowControl/>
              <w:adjustRightInd w:val="0"/>
              <w:snapToGrid w:val="0"/>
              <w:jc w:val="left"/>
              <w:rPr>
                <w:rFonts w:ascii="宋体" w:hAnsi="宋体"/>
                <w:sz w:val="24"/>
              </w:rPr>
            </w:pPr>
          </w:p>
        </w:tc>
        <w:tc>
          <w:tcPr>
            <w:tcW w:w="897" w:type="dxa"/>
            <w:tcBorders>
              <w:top w:val="single" w:sz="4" w:space="0" w:color="auto"/>
              <w:bottom w:val="single" w:sz="4" w:space="0" w:color="auto"/>
              <w:right w:val="single" w:sz="4" w:space="0" w:color="auto"/>
            </w:tcBorders>
          </w:tcPr>
          <w:p w:rsidR="00DD1008" w:rsidRDefault="00DD1008">
            <w:pPr>
              <w:widowControl/>
              <w:adjustRightInd w:val="0"/>
              <w:snapToGrid w:val="0"/>
              <w:jc w:val="left"/>
              <w:rPr>
                <w:rFonts w:ascii="宋体" w:hAnsi="宋体"/>
                <w:sz w:val="24"/>
              </w:rPr>
            </w:pPr>
          </w:p>
        </w:tc>
      </w:tr>
      <w:tr w:rsidR="00DD1008">
        <w:trPr>
          <w:cantSplit/>
          <w:trHeight w:val="551"/>
          <w:jc w:val="center"/>
        </w:trPr>
        <w:tc>
          <w:tcPr>
            <w:tcW w:w="1995" w:type="dxa"/>
            <w:gridSpan w:val="2"/>
            <w:tcBorders>
              <w:top w:val="single" w:sz="4" w:space="0" w:color="auto"/>
              <w:left w:val="single" w:sz="6" w:space="0" w:color="auto"/>
              <w:bottom w:val="single" w:sz="4" w:space="0" w:color="auto"/>
              <w:right w:val="single" w:sz="6" w:space="0" w:color="auto"/>
            </w:tcBorders>
            <w:vAlign w:val="center"/>
          </w:tcPr>
          <w:p w:rsidR="00DD1008" w:rsidRDefault="003039B0">
            <w:pPr>
              <w:adjustRightInd w:val="0"/>
              <w:snapToGrid w:val="0"/>
              <w:spacing w:line="360" w:lineRule="auto"/>
              <w:jc w:val="center"/>
              <w:rPr>
                <w:rFonts w:ascii="宋体" w:hAnsi="宋体"/>
                <w:sz w:val="24"/>
              </w:rPr>
            </w:pPr>
            <w:r>
              <w:rPr>
                <w:rFonts w:ascii="宋体" w:hAnsi="宋体" w:hint="eastAsia"/>
                <w:sz w:val="24"/>
              </w:rPr>
              <w:t>合同总价</w:t>
            </w:r>
          </w:p>
        </w:tc>
        <w:tc>
          <w:tcPr>
            <w:tcW w:w="8036" w:type="dxa"/>
            <w:gridSpan w:val="8"/>
            <w:tcBorders>
              <w:top w:val="single" w:sz="4" w:space="0" w:color="auto"/>
              <w:left w:val="single" w:sz="6" w:space="0" w:color="auto"/>
              <w:bottom w:val="single" w:sz="4" w:space="0" w:color="auto"/>
              <w:right w:val="single" w:sz="4" w:space="0" w:color="auto"/>
            </w:tcBorders>
          </w:tcPr>
          <w:p w:rsidR="00DD1008" w:rsidRDefault="00DD1008">
            <w:pPr>
              <w:adjustRightInd w:val="0"/>
              <w:snapToGrid w:val="0"/>
              <w:spacing w:line="360" w:lineRule="auto"/>
              <w:rPr>
                <w:rFonts w:ascii="宋体" w:hAnsi="宋体" w:cs="仿宋_GB2312"/>
                <w:kern w:val="0"/>
                <w:sz w:val="24"/>
              </w:rPr>
            </w:pPr>
          </w:p>
          <w:p w:rsidR="00DD1008" w:rsidRDefault="003039B0">
            <w:pPr>
              <w:adjustRightInd w:val="0"/>
              <w:snapToGrid w:val="0"/>
              <w:spacing w:line="360" w:lineRule="auto"/>
              <w:rPr>
                <w:rFonts w:ascii="宋体" w:hAnsi="宋体" w:cs="仿宋_GB2312"/>
                <w:kern w:val="0"/>
                <w:sz w:val="24"/>
              </w:rPr>
            </w:pPr>
            <w:r>
              <w:rPr>
                <w:rFonts w:ascii="宋体" w:hAnsi="宋体" w:cs="仿宋_GB2312" w:hint="eastAsia"/>
                <w:kern w:val="0"/>
                <w:sz w:val="24"/>
              </w:rPr>
              <w:t>人民币</w:t>
            </w:r>
            <w:r>
              <w:rPr>
                <w:rFonts w:ascii="宋体" w:hAnsi="宋体" w:cs="仿宋_GB2312" w:hint="eastAsia"/>
                <w:kern w:val="0"/>
                <w:sz w:val="24"/>
              </w:rPr>
              <w:t>大写</w:t>
            </w:r>
            <w:r>
              <w:rPr>
                <w:rFonts w:ascii="宋体" w:hAnsi="宋体" w:cs="仿宋_GB2312" w:hint="eastAsia"/>
                <w:kern w:val="0"/>
                <w:sz w:val="24"/>
                <w:u w:val="single"/>
              </w:rPr>
              <w:t>：</w:t>
            </w:r>
            <w:r>
              <w:rPr>
                <w:rFonts w:ascii="宋体" w:hAnsi="宋体" w:cs="仿宋_GB2312" w:hint="eastAsia"/>
                <w:kern w:val="0"/>
                <w:sz w:val="24"/>
                <w:u w:val="single"/>
              </w:rPr>
              <w:t xml:space="preserve">                       </w:t>
            </w:r>
            <w:r>
              <w:rPr>
                <w:rFonts w:ascii="宋体" w:hAnsi="宋体" w:cs="仿宋_GB2312" w:hint="eastAsia"/>
                <w:kern w:val="0"/>
                <w:sz w:val="24"/>
              </w:rPr>
              <w:t>（小写￥元）</w:t>
            </w:r>
          </w:p>
          <w:p w:rsidR="00DD1008" w:rsidRDefault="00DD1008">
            <w:pPr>
              <w:widowControl/>
              <w:adjustRightInd w:val="0"/>
              <w:snapToGrid w:val="0"/>
              <w:jc w:val="left"/>
              <w:rPr>
                <w:rFonts w:ascii="宋体" w:hAnsi="宋体"/>
                <w:sz w:val="24"/>
              </w:rPr>
            </w:pPr>
          </w:p>
        </w:tc>
      </w:tr>
    </w:tbl>
    <w:p w:rsidR="00DD1008" w:rsidRDefault="00DD1008">
      <w:pPr>
        <w:adjustRightInd w:val="0"/>
        <w:snapToGrid w:val="0"/>
        <w:spacing w:line="360" w:lineRule="auto"/>
        <w:jc w:val="center"/>
        <w:rPr>
          <w:rFonts w:ascii="宋体" w:hAnsi="宋体"/>
          <w:spacing w:val="-20"/>
          <w:sz w:val="24"/>
        </w:rPr>
      </w:pPr>
    </w:p>
    <w:p w:rsidR="00DD1008" w:rsidRDefault="003039B0">
      <w:pPr>
        <w:adjustRightInd w:val="0"/>
        <w:snapToGrid w:val="0"/>
        <w:spacing w:line="360" w:lineRule="auto"/>
        <w:jc w:val="center"/>
        <w:rPr>
          <w:rFonts w:ascii="宋体" w:hAnsi="宋体"/>
          <w:spacing w:val="-20"/>
          <w:sz w:val="24"/>
        </w:rPr>
      </w:pPr>
      <w:r>
        <w:rPr>
          <w:rFonts w:ascii="宋体" w:hAnsi="宋体" w:hint="eastAsia"/>
          <w:spacing w:val="-20"/>
          <w:sz w:val="24"/>
        </w:rPr>
        <w:t>说明</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 xml:space="preserve"> </w:t>
      </w:r>
      <w:r>
        <w:rPr>
          <w:rFonts w:ascii="宋体" w:hAnsi="宋体" w:hint="eastAsia"/>
          <w:sz w:val="24"/>
        </w:rPr>
        <w:t>合同总价包含到达交货地点的运杂费、技术服务（相关技术指导）、运输费、保险费、培训及其他各项费用。</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（二）合同总价包括乙方销售本合同产品，国家根据现行税法向乙方征收的与履行合同有关的一切税费。</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（三）</w:t>
      </w:r>
      <w:r>
        <w:rPr>
          <w:rFonts w:ascii="宋体" w:hAnsi="宋体" w:hint="eastAsia"/>
          <w:sz w:val="24"/>
        </w:rPr>
        <w:t xml:space="preserve"> </w:t>
      </w:r>
      <w:r>
        <w:rPr>
          <w:rFonts w:ascii="宋体" w:hAnsi="宋体" w:hint="eastAsia"/>
          <w:sz w:val="24"/>
        </w:rPr>
        <w:t>合同总价一次包死，不受市场价格变化的影响，并作为结算的唯一依据。</w:t>
      </w:r>
    </w:p>
    <w:p w:rsidR="00DD1008" w:rsidRDefault="003039B0">
      <w:pPr>
        <w:adjustRightInd w:val="0"/>
        <w:snapToGrid w:val="0"/>
        <w:spacing w:line="360" w:lineRule="auto"/>
        <w:rPr>
          <w:rFonts w:ascii="宋体" w:hAnsi="宋体"/>
          <w:sz w:val="24"/>
        </w:rPr>
      </w:pPr>
      <w:r>
        <w:rPr>
          <w:rFonts w:ascii="宋体" w:hAnsi="宋体" w:hint="eastAsia"/>
          <w:sz w:val="24"/>
        </w:rPr>
        <w:t>二、产品质量要求</w:t>
      </w:r>
    </w:p>
    <w:p w:rsidR="00DD1008" w:rsidRDefault="003039B0">
      <w:pPr>
        <w:adjustRightInd w:val="0"/>
        <w:snapToGrid w:val="0"/>
        <w:spacing w:line="360" w:lineRule="auto"/>
        <w:ind w:firstLineChars="200" w:firstLine="480"/>
        <w:rPr>
          <w:rFonts w:ascii="宋体" w:hAnsi="宋体"/>
          <w:sz w:val="24"/>
          <w:u w:val="single"/>
        </w:rPr>
      </w:pPr>
      <w:r>
        <w:rPr>
          <w:rFonts w:ascii="宋体" w:hAnsi="宋体" w:hint="eastAsia"/>
          <w:sz w:val="24"/>
        </w:rPr>
        <w:t>（一）</w:t>
      </w:r>
      <w:r>
        <w:rPr>
          <w:rFonts w:ascii="宋体" w:hAnsi="宋体" w:hint="eastAsia"/>
          <w:sz w:val="24"/>
        </w:rPr>
        <w:t xml:space="preserve"> </w:t>
      </w:r>
      <w:r>
        <w:rPr>
          <w:rFonts w:ascii="宋体" w:hAnsi="宋体" w:hint="eastAsia"/>
          <w:sz w:val="24"/>
        </w:rPr>
        <w:t>国家标准：</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（二）行业标准：</w:t>
      </w:r>
    </w:p>
    <w:p w:rsidR="00DD1008" w:rsidRDefault="003039B0">
      <w:pPr>
        <w:adjustRightInd w:val="0"/>
        <w:snapToGrid w:val="0"/>
        <w:spacing w:line="360" w:lineRule="auto"/>
        <w:ind w:firstLineChars="200" w:firstLine="480"/>
        <w:rPr>
          <w:rFonts w:ascii="宋体" w:hAnsi="宋体"/>
          <w:sz w:val="24"/>
          <w:u w:val="single"/>
        </w:rPr>
      </w:pPr>
      <w:r>
        <w:rPr>
          <w:rFonts w:ascii="宋体" w:hAnsi="宋体" w:hint="eastAsia"/>
          <w:sz w:val="24"/>
        </w:rPr>
        <w:t>（三）</w:t>
      </w:r>
      <w:r>
        <w:rPr>
          <w:rFonts w:ascii="宋体" w:hAnsi="宋体" w:hint="eastAsia"/>
          <w:sz w:val="24"/>
        </w:rPr>
        <w:t xml:space="preserve"> </w:t>
      </w:r>
      <w:r>
        <w:rPr>
          <w:rFonts w:ascii="宋体" w:hAnsi="宋体" w:hint="eastAsia"/>
          <w:sz w:val="24"/>
        </w:rPr>
        <w:t>样品标准：</w:t>
      </w:r>
      <w:r>
        <w:rPr>
          <w:rFonts w:ascii="宋体" w:hAnsi="宋体" w:hint="eastAsia"/>
          <w:sz w:val="24"/>
          <w:u w:val="single"/>
        </w:rPr>
        <w:t xml:space="preserve">/                          </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（四）乙方应保证其提供的产品是全新的、未使用过的，采用的是最佳材料和一流</w:t>
      </w:r>
      <w:r>
        <w:rPr>
          <w:rFonts w:ascii="宋体" w:hAnsi="宋体" w:hint="eastAsia"/>
          <w:sz w:val="24"/>
        </w:rPr>
        <w:lastRenderedPageBreak/>
        <w:t>工艺，并在各个方面符合合同规定的质量、规格和性能要求。提供的产品和投标文件一致。在规定的质量保证期内，乙方应对任何缺陷负责。除合同中另有规定外，出现上述情况乙方应在收到甲方通知后天内，免费负责更换新的产品。对造成的损失甲方保留索赔的权利。</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（五）因乙方产品发生知识产权纠纷、质量问题导致的产品被监管部门没收、罚款或召回及因第三方主张民事权利等造成的甲方经济损失和相关费用均由乙方承担。</w:t>
      </w:r>
    </w:p>
    <w:p w:rsidR="00DD1008" w:rsidRDefault="003039B0">
      <w:pPr>
        <w:adjustRightInd w:val="0"/>
        <w:snapToGrid w:val="0"/>
        <w:spacing w:line="360" w:lineRule="auto"/>
        <w:rPr>
          <w:rFonts w:ascii="宋体" w:hAnsi="宋体"/>
          <w:sz w:val="24"/>
        </w:rPr>
      </w:pPr>
      <w:r>
        <w:rPr>
          <w:rFonts w:ascii="宋体" w:hAnsi="宋体" w:hint="eastAsia"/>
          <w:sz w:val="24"/>
        </w:rPr>
        <w:t>三、包装方式及包装品处理</w:t>
      </w:r>
    </w:p>
    <w:p w:rsidR="00DD1008" w:rsidRDefault="003039B0">
      <w:pPr>
        <w:adjustRightInd w:val="0"/>
        <w:snapToGrid w:val="0"/>
        <w:spacing w:line="360" w:lineRule="auto"/>
        <w:ind w:firstLineChars="200" w:firstLine="480"/>
        <w:rPr>
          <w:rFonts w:ascii="宋体" w:hAnsi="宋体"/>
          <w:sz w:val="24"/>
          <w:u w:val="single"/>
        </w:rPr>
      </w:pPr>
      <w:r>
        <w:rPr>
          <w:rFonts w:ascii="宋体" w:hAnsi="宋体" w:hint="eastAsia"/>
          <w:sz w:val="24"/>
        </w:rPr>
        <w:t>（一）包装方式：</w:t>
      </w:r>
    </w:p>
    <w:p w:rsidR="00DD1008" w:rsidRDefault="003039B0">
      <w:pPr>
        <w:adjustRightInd w:val="0"/>
        <w:snapToGrid w:val="0"/>
        <w:spacing w:line="360" w:lineRule="auto"/>
        <w:ind w:firstLineChars="200" w:firstLine="480"/>
        <w:rPr>
          <w:rFonts w:ascii="宋体" w:hAnsi="宋体"/>
          <w:sz w:val="24"/>
          <w:u w:val="single"/>
        </w:rPr>
      </w:pPr>
      <w:r>
        <w:rPr>
          <w:rFonts w:ascii="宋体" w:hAnsi="宋体" w:hint="eastAsia"/>
          <w:sz w:val="24"/>
        </w:rPr>
        <w:t>（二）包装品处理：</w:t>
      </w:r>
    </w:p>
    <w:p w:rsidR="00DD1008" w:rsidRDefault="003039B0">
      <w:pPr>
        <w:adjustRightInd w:val="0"/>
        <w:snapToGrid w:val="0"/>
        <w:spacing w:line="360" w:lineRule="auto"/>
        <w:rPr>
          <w:rFonts w:ascii="宋体" w:hAnsi="宋体"/>
          <w:sz w:val="24"/>
        </w:rPr>
      </w:pPr>
      <w:r>
        <w:rPr>
          <w:rFonts w:ascii="宋体" w:hAnsi="宋体" w:hint="eastAsia"/>
          <w:sz w:val="24"/>
        </w:rPr>
        <w:t>四、交货方式</w:t>
      </w:r>
    </w:p>
    <w:p w:rsidR="00DD1008" w:rsidRDefault="003039B0">
      <w:pPr>
        <w:adjustRightInd w:val="0"/>
        <w:snapToGrid w:val="0"/>
        <w:spacing w:line="360" w:lineRule="auto"/>
        <w:ind w:firstLineChars="200" w:firstLine="480"/>
        <w:rPr>
          <w:rFonts w:ascii="宋体" w:hAnsi="宋体"/>
          <w:sz w:val="24"/>
          <w:u w:val="single"/>
        </w:rPr>
      </w:pPr>
      <w:r>
        <w:rPr>
          <w:rFonts w:ascii="宋体" w:hAnsi="宋体" w:hint="eastAsia"/>
          <w:sz w:val="24"/>
        </w:rPr>
        <w:t>（一）交货期限：</w:t>
      </w:r>
    </w:p>
    <w:p w:rsidR="00DD1008" w:rsidRDefault="003039B0">
      <w:pPr>
        <w:adjustRightInd w:val="0"/>
        <w:snapToGrid w:val="0"/>
        <w:spacing w:line="360" w:lineRule="auto"/>
        <w:ind w:firstLineChars="200" w:firstLine="480"/>
        <w:rPr>
          <w:rFonts w:ascii="宋体" w:hAnsi="宋体"/>
          <w:sz w:val="24"/>
          <w:u w:val="single"/>
        </w:rPr>
      </w:pPr>
      <w:r>
        <w:rPr>
          <w:rFonts w:ascii="宋体" w:hAnsi="宋体" w:hint="eastAsia"/>
          <w:sz w:val="24"/>
        </w:rPr>
        <w:t>（二）交货地点：</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甲方</w:t>
      </w:r>
      <w:r>
        <w:rPr>
          <w:rFonts w:ascii="宋体" w:hAnsi="宋体"/>
          <w:sz w:val="24"/>
          <w:u w:val="single"/>
        </w:rPr>
        <w:t>指定地点。</w:t>
      </w:r>
    </w:p>
    <w:p w:rsidR="00DD1008" w:rsidRDefault="003039B0">
      <w:pPr>
        <w:adjustRightInd w:val="0"/>
        <w:snapToGrid w:val="0"/>
        <w:spacing w:line="360" w:lineRule="auto"/>
        <w:ind w:firstLineChars="200" w:firstLine="480"/>
        <w:rPr>
          <w:rFonts w:ascii="宋体" w:hAnsi="宋体"/>
          <w:sz w:val="24"/>
          <w:u w:val="single"/>
        </w:rPr>
      </w:pPr>
      <w:r>
        <w:rPr>
          <w:rFonts w:ascii="宋体" w:hAnsi="宋体" w:hint="eastAsia"/>
          <w:sz w:val="24"/>
        </w:rPr>
        <w:t>（三）运输方式：</w:t>
      </w:r>
      <w:r>
        <w:rPr>
          <w:rFonts w:ascii="宋体" w:hAnsi="宋体" w:hint="eastAsia"/>
          <w:sz w:val="24"/>
          <w:u w:val="single"/>
        </w:rPr>
        <w:t xml:space="preserve">  </w:t>
      </w:r>
      <w:r>
        <w:rPr>
          <w:rFonts w:ascii="宋体" w:hAnsi="宋体" w:hint="eastAsia"/>
          <w:sz w:val="24"/>
          <w:u w:val="single"/>
        </w:rPr>
        <w:t>乙方</w:t>
      </w:r>
      <w:r>
        <w:rPr>
          <w:rFonts w:ascii="宋体" w:hAnsi="宋体"/>
          <w:sz w:val="24"/>
          <w:u w:val="single"/>
        </w:rPr>
        <w:t>负责运输</w:t>
      </w:r>
      <w:r>
        <w:rPr>
          <w:rFonts w:ascii="宋体" w:hAnsi="宋体" w:hint="eastAsia"/>
          <w:sz w:val="24"/>
          <w:u w:val="single"/>
        </w:rPr>
        <w:t>到</w:t>
      </w:r>
      <w:r>
        <w:rPr>
          <w:rFonts w:ascii="宋体" w:hAnsi="宋体"/>
          <w:sz w:val="24"/>
          <w:u w:val="single"/>
        </w:rPr>
        <w:t>甲方</w:t>
      </w:r>
      <w:r>
        <w:rPr>
          <w:rFonts w:ascii="宋体" w:hAnsi="宋体" w:hint="eastAsia"/>
          <w:sz w:val="24"/>
          <w:u w:val="single"/>
        </w:rPr>
        <w:t>指定地点</w:t>
      </w:r>
      <w:r>
        <w:rPr>
          <w:rFonts w:ascii="宋体" w:hAnsi="宋体" w:hint="eastAsia"/>
          <w:sz w:val="24"/>
          <w:u w:val="single"/>
        </w:rPr>
        <w:t xml:space="preserve">               </w:t>
      </w:r>
    </w:p>
    <w:p w:rsidR="00DD1008" w:rsidRDefault="003039B0">
      <w:pPr>
        <w:adjustRightInd w:val="0"/>
        <w:snapToGrid w:val="0"/>
        <w:spacing w:line="360" w:lineRule="auto"/>
        <w:rPr>
          <w:rFonts w:ascii="宋体" w:hAnsi="宋体"/>
          <w:sz w:val="24"/>
        </w:rPr>
      </w:pPr>
      <w:r>
        <w:rPr>
          <w:rFonts w:ascii="宋体" w:hAnsi="宋体" w:hint="eastAsia"/>
          <w:sz w:val="24"/>
        </w:rPr>
        <w:t>根据国家相关部门规定，产品需特殊方式运输的，如冷链运输的，配送由</w:t>
      </w:r>
      <w:r>
        <w:rPr>
          <w:rFonts w:ascii="宋体" w:hAnsi="宋体"/>
          <w:sz w:val="24"/>
        </w:rPr>
        <w:t>具备冷链储存、运输条件</w:t>
      </w:r>
      <w:r>
        <w:rPr>
          <w:rFonts w:ascii="宋体" w:hAnsi="宋体" w:hint="eastAsia"/>
          <w:sz w:val="24"/>
        </w:rPr>
        <w:t>乙方或乙方</w:t>
      </w:r>
      <w:r>
        <w:rPr>
          <w:rFonts w:ascii="宋体" w:hAnsi="宋体"/>
          <w:sz w:val="24"/>
        </w:rPr>
        <w:t>委托具备冷链储存、运输条件的企业</w:t>
      </w:r>
      <w:r>
        <w:rPr>
          <w:rFonts w:ascii="宋体" w:hAnsi="宋体" w:hint="eastAsia"/>
          <w:sz w:val="24"/>
        </w:rPr>
        <w:t>负责</w:t>
      </w:r>
      <w:r>
        <w:rPr>
          <w:rFonts w:ascii="宋体" w:hAnsi="宋体"/>
          <w:sz w:val="24"/>
        </w:rPr>
        <w:t>配送。</w:t>
      </w:r>
      <w:r>
        <w:rPr>
          <w:rFonts w:ascii="宋体" w:hAnsi="宋体" w:hint="eastAsia"/>
          <w:sz w:val="24"/>
        </w:rPr>
        <w:t>配送要符合新修改条例及各级卫生主管部门和食品药品监督管理部门的相关规定，</w:t>
      </w:r>
      <w:r>
        <w:rPr>
          <w:rFonts w:ascii="宋体" w:hAnsi="宋体"/>
          <w:sz w:val="24"/>
        </w:rPr>
        <w:t>遵守储存、运输管理规范，保证</w:t>
      </w:r>
      <w:r>
        <w:rPr>
          <w:rFonts w:ascii="宋体" w:hAnsi="宋体" w:hint="eastAsia"/>
          <w:sz w:val="24"/>
        </w:rPr>
        <w:t>产品质量。产品储存、运输的全过程应当始终处于规定的温度环境，不得脱离冷链，每批货物需配备自动温度记录器，按要求做好全程温度记录，并能够现场读取。</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w:t>
      </w:r>
      <w:r>
        <w:rPr>
          <w:rFonts w:ascii="宋体" w:hAnsi="宋体" w:hint="eastAsia"/>
          <w:sz w:val="24"/>
        </w:rPr>
        <w:t>30%</w:t>
      </w:r>
      <w:r>
        <w:rPr>
          <w:rFonts w:ascii="宋体" w:hAnsi="宋体" w:hint="eastAsia"/>
          <w:sz w:val="24"/>
        </w:rPr>
        <w:t>的违约金。</w:t>
      </w:r>
    </w:p>
    <w:p w:rsidR="00DD1008" w:rsidRDefault="003039B0">
      <w:pPr>
        <w:adjustRightInd w:val="0"/>
        <w:snapToGrid w:val="0"/>
        <w:spacing w:line="360" w:lineRule="auto"/>
        <w:rPr>
          <w:rFonts w:ascii="宋体" w:hAnsi="宋体"/>
          <w:sz w:val="24"/>
        </w:rPr>
      </w:pPr>
      <w:r>
        <w:rPr>
          <w:rFonts w:ascii="宋体" w:hAnsi="宋体" w:hint="eastAsia"/>
          <w:sz w:val="24"/>
        </w:rPr>
        <w:t>五、验收</w:t>
      </w:r>
    </w:p>
    <w:p w:rsidR="00DD1008" w:rsidRDefault="003039B0">
      <w:pPr>
        <w:adjustRightInd w:val="0"/>
        <w:snapToGrid w:val="0"/>
        <w:spacing w:line="360" w:lineRule="auto"/>
        <w:ind w:firstLineChars="200" w:firstLine="480"/>
        <w:rPr>
          <w:rFonts w:ascii="宋体" w:hAnsi="宋体"/>
          <w:sz w:val="24"/>
          <w:u w:val="single"/>
        </w:rPr>
      </w:pPr>
      <w:r>
        <w:rPr>
          <w:rFonts w:ascii="宋体" w:hAnsi="宋体" w:hint="eastAsia"/>
          <w:sz w:val="24"/>
        </w:rPr>
        <w:t>（一）验收时间：</w:t>
      </w:r>
      <w:r>
        <w:rPr>
          <w:rFonts w:ascii="宋体" w:hAnsi="宋体" w:hint="eastAsia"/>
          <w:sz w:val="24"/>
          <w:u w:val="single"/>
        </w:rPr>
        <w:t xml:space="preserve"> </w:t>
      </w:r>
      <w:r>
        <w:rPr>
          <w:rFonts w:ascii="宋体" w:hAnsi="宋体" w:hint="eastAsia"/>
          <w:sz w:val="24"/>
          <w:u w:val="single"/>
        </w:rPr>
        <w:t>货</w:t>
      </w:r>
      <w:r>
        <w:rPr>
          <w:rFonts w:ascii="宋体" w:hAnsi="宋体"/>
          <w:sz w:val="24"/>
          <w:u w:val="single"/>
        </w:rPr>
        <w:t>到</w:t>
      </w:r>
      <w:r>
        <w:rPr>
          <w:rFonts w:ascii="宋体" w:hAnsi="宋体" w:hint="eastAsia"/>
          <w:sz w:val="24"/>
          <w:u w:val="single"/>
        </w:rPr>
        <w:t>现场验收</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（二）验收方式：</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验收按照下列要求验收，如一项不合格，视同产品不合格：</w:t>
      </w:r>
    </w:p>
    <w:p w:rsidR="00DD1008" w:rsidRDefault="00DD1008" w:rsidP="00861558">
      <w:pPr>
        <w:adjustRightInd w:val="0"/>
        <w:snapToGrid w:val="0"/>
        <w:spacing w:line="360" w:lineRule="auto"/>
        <w:ind w:firstLineChars="307" w:firstLine="737"/>
        <w:rPr>
          <w:rFonts w:ascii="宋体" w:hAnsi="宋体"/>
          <w:sz w:val="24"/>
        </w:rPr>
      </w:pPr>
      <w:r>
        <w:rPr>
          <w:rFonts w:ascii="宋体" w:hAnsi="宋体"/>
          <w:sz w:val="24"/>
        </w:rPr>
        <w:fldChar w:fldCharType="begin"/>
      </w:r>
      <w:r w:rsidR="003039B0">
        <w:rPr>
          <w:rFonts w:ascii="宋体" w:hAnsi="宋体"/>
          <w:sz w:val="24"/>
        </w:rPr>
        <w:instrText xml:space="preserve"> = 1 \* GB2 </w:instrText>
      </w:r>
      <w:r>
        <w:rPr>
          <w:rFonts w:ascii="宋体" w:hAnsi="宋体"/>
          <w:sz w:val="24"/>
        </w:rPr>
        <w:fldChar w:fldCharType="separate"/>
      </w:r>
      <w:r w:rsidR="003039B0">
        <w:rPr>
          <w:rFonts w:ascii="宋体" w:hAnsi="宋体" w:hint="eastAsia"/>
          <w:sz w:val="24"/>
        </w:rPr>
        <w:t>⑴</w:t>
      </w:r>
      <w:r>
        <w:rPr>
          <w:rFonts w:ascii="宋体" w:hAnsi="宋体"/>
          <w:sz w:val="24"/>
        </w:rPr>
        <w:fldChar w:fldCharType="end"/>
      </w:r>
      <w:r w:rsidR="003039B0">
        <w:rPr>
          <w:rFonts w:ascii="宋体" w:hAnsi="宋体" w:hint="eastAsia"/>
          <w:sz w:val="24"/>
        </w:rPr>
        <w:t>资料验收：供方交货前应按合同规定的要求，提供相关的技术资料。</w:t>
      </w:r>
    </w:p>
    <w:p w:rsidR="00DD1008" w:rsidRDefault="00DD1008" w:rsidP="00861558">
      <w:pPr>
        <w:adjustRightInd w:val="0"/>
        <w:snapToGrid w:val="0"/>
        <w:spacing w:line="360" w:lineRule="auto"/>
        <w:ind w:leftChars="100" w:left="210" w:firstLineChars="207" w:firstLine="497"/>
        <w:rPr>
          <w:rFonts w:ascii="宋体" w:hAnsi="宋体"/>
          <w:sz w:val="24"/>
        </w:rPr>
      </w:pPr>
      <w:r>
        <w:rPr>
          <w:rFonts w:ascii="宋体" w:hAnsi="宋体"/>
          <w:sz w:val="24"/>
        </w:rPr>
        <w:fldChar w:fldCharType="begin"/>
      </w:r>
      <w:r w:rsidR="003039B0">
        <w:rPr>
          <w:rFonts w:ascii="宋体" w:hAnsi="宋体"/>
          <w:sz w:val="24"/>
        </w:rPr>
        <w:instrText xml:space="preserve"> = 2 \* GB2 </w:instrText>
      </w:r>
      <w:r>
        <w:rPr>
          <w:rFonts w:ascii="宋体" w:hAnsi="宋体"/>
          <w:sz w:val="24"/>
        </w:rPr>
        <w:fldChar w:fldCharType="separate"/>
      </w:r>
      <w:r w:rsidR="003039B0">
        <w:rPr>
          <w:rFonts w:ascii="宋体" w:hAnsi="宋体" w:hint="eastAsia"/>
          <w:sz w:val="24"/>
        </w:rPr>
        <w:t>⑵</w:t>
      </w:r>
      <w:r>
        <w:rPr>
          <w:rFonts w:ascii="宋体" w:hAnsi="宋体"/>
          <w:sz w:val="24"/>
        </w:rPr>
        <w:fldChar w:fldCharType="end"/>
      </w:r>
      <w:r w:rsidR="003039B0">
        <w:rPr>
          <w:rFonts w:ascii="宋体" w:hAnsi="宋体" w:hint="eastAsia"/>
          <w:sz w:val="24"/>
        </w:rPr>
        <w:t>实物验收：包括产品名称、数量、规格和包装等外观形态。质保期剩余期限不得低于该产品限定质保期的</w:t>
      </w:r>
      <w:r w:rsidR="003039B0">
        <w:rPr>
          <w:rFonts w:ascii="宋体" w:hAnsi="宋体" w:hint="eastAsia"/>
          <w:sz w:val="24"/>
        </w:rPr>
        <w:t xml:space="preserve"> </w:t>
      </w:r>
      <w:r w:rsidR="003039B0">
        <w:rPr>
          <w:rFonts w:ascii="宋体" w:hAnsi="宋体" w:hint="eastAsia"/>
          <w:sz w:val="24"/>
        </w:rPr>
        <w:t>。</w:t>
      </w:r>
    </w:p>
    <w:p w:rsidR="00DD1008" w:rsidRDefault="00DD1008" w:rsidP="00861558">
      <w:pPr>
        <w:adjustRightInd w:val="0"/>
        <w:snapToGrid w:val="0"/>
        <w:spacing w:line="360" w:lineRule="auto"/>
        <w:ind w:firstLineChars="307" w:firstLine="737"/>
        <w:rPr>
          <w:rFonts w:ascii="宋体" w:hAnsi="宋体"/>
          <w:sz w:val="24"/>
        </w:rPr>
      </w:pPr>
      <w:r>
        <w:rPr>
          <w:rFonts w:ascii="宋体" w:hAnsi="宋体"/>
          <w:sz w:val="24"/>
        </w:rPr>
        <w:fldChar w:fldCharType="begin"/>
      </w:r>
      <w:r w:rsidR="003039B0">
        <w:rPr>
          <w:rFonts w:ascii="宋体" w:hAnsi="宋体"/>
          <w:sz w:val="24"/>
        </w:rPr>
        <w:instrText xml:space="preserve"> = 3 \* GB2 </w:instrText>
      </w:r>
      <w:r>
        <w:rPr>
          <w:rFonts w:ascii="宋体" w:hAnsi="宋体"/>
          <w:sz w:val="24"/>
        </w:rPr>
        <w:fldChar w:fldCharType="separate"/>
      </w:r>
      <w:r w:rsidR="003039B0">
        <w:rPr>
          <w:rFonts w:ascii="宋体" w:hAnsi="宋体" w:hint="eastAsia"/>
          <w:sz w:val="24"/>
        </w:rPr>
        <w:t>⑶</w:t>
      </w:r>
      <w:r>
        <w:rPr>
          <w:rFonts w:ascii="宋体" w:hAnsi="宋体"/>
          <w:sz w:val="24"/>
        </w:rPr>
        <w:fldChar w:fldCharType="end"/>
      </w:r>
      <w:r w:rsidR="003039B0">
        <w:rPr>
          <w:rFonts w:ascii="宋体" w:hAnsi="宋体" w:hint="eastAsia"/>
          <w:sz w:val="24"/>
        </w:rPr>
        <w:t>产品质量抽检复核。</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（三）安装验收：</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lastRenderedPageBreak/>
        <w:t>产品如需安装验收，自设备正常运转天后，视为验收合格。</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（四）特殊产品（指疫苗等生物产品）乙方交货</w:t>
      </w:r>
      <w:r>
        <w:rPr>
          <w:rFonts w:ascii="宋体" w:hAnsi="宋体"/>
          <w:sz w:val="24"/>
        </w:rPr>
        <w:t>时，</w:t>
      </w:r>
      <w:r>
        <w:rPr>
          <w:rFonts w:ascii="宋体" w:hAnsi="宋体" w:hint="eastAsia"/>
          <w:sz w:val="24"/>
        </w:rPr>
        <w:t>同时</w:t>
      </w:r>
      <w:r>
        <w:rPr>
          <w:rFonts w:ascii="宋体" w:hAnsi="宋体"/>
          <w:sz w:val="24"/>
        </w:rPr>
        <w:t>应当提供</w:t>
      </w:r>
      <w:r>
        <w:rPr>
          <w:rFonts w:ascii="宋体" w:hAnsi="宋体" w:hint="eastAsia"/>
          <w:sz w:val="24"/>
        </w:rPr>
        <w:t>该批产品</w:t>
      </w:r>
      <w:r>
        <w:rPr>
          <w:rFonts w:ascii="宋体" w:hAnsi="宋体"/>
          <w:sz w:val="24"/>
        </w:rPr>
        <w:t>由药品检验机构依法签发的生物制品每批检验合格或者审核批准证明复印件，并加盖企业印章</w:t>
      </w:r>
      <w:r>
        <w:rPr>
          <w:rFonts w:ascii="宋体" w:hAnsi="宋体" w:hint="eastAsia"/>
          <w:sz w:val="24"/>
        </w:rPr>
        <w:t>。</w:t>
      </w:r>
      <w:r>
        <w:rPr>
          <w:rFonts w:ascii="宋体" w:hAnsi="宋体"/>
          <w:sz w:val="24"/>
        </w:rPr>
        <w:t>销售进口</w:t>
      </w:r>
      <w:r>
        <w:rPr>
          <w:rFonts w:ascii="宋体" w:hAnsi="宋体" w:hint="eastAsia"/>
          <w:sz w:val="24"/>
        </w:rPr>
        <w:t>产品</w:t>
      </w:r>
      <w:r>
        <w:rPr>
          <w:rFonts w:ascii="宋体" w:hAnsi="宋体"/>
          <w:sz w:val="24"/>
        </w:rPr>
        <w:t>的，还应当提供进口药品通关</w:t>
      </w:r>
      <w:r>
        <w:rPr>
          <w:rFonts w:ascii="宋体" w:hAnsi="宋体"/>
          <w:sz w:val="24"/>
        </w:rPr>
        <w:t>单复印件，并加盖企业印章。</w:t>
      </w:r>
      <w:r>
        <w:rPr>
          <w:rFonts w:ascii="宋体" w:hAnsi="宋体" w:hint="eastAsia"/>
          <w:sz w:val="24"/>
        </w:rPr>
        <w:t>甲方在产品质量保证期内有权进行抽检复核，如发现产品质量问题，乙方应按照甲方要求及时予以退换。</w:t>
      </w:r>
    </w:p>
    <w:p w:rsidR="00DD1008" w:rsidRDefault="003039B0">
      <w:pPr>
        <w:adjustRightInd w:val="0"/>
        <w:snapToGrid w:val="0"/>
        <w:spacing w:line="360" w:lineRule="auto"/>
        <w:rPr>
          <w:rFonts w:ascii="宋体" w:hAnsi="宋体"/>
          <w:sz w:val="24"/>
        </w:rPr>
      </w:pPr>
      <w:r>
        <w:rPr>
          <w:rFonts w:ascii="宋体" w:hAnsi="宋体" w:hint="eastAsia"/>
          <w:sz w:val="24"/>
        </w:rPr>
        <w:t xml:space="preserve">      </w:t>
      </w:r>
      <w:r>
        <w:rPr>
          <w:rFonts w:ascii="宋体" w:hAnsi="宋体" w:hint="eastAsia"/>
          <w:sz w:val="24"/>
        </w:rPr>
        <w:t>（五）质量争议：对产品质量发生争议由检验机构进行检验，检验费由违约方承担。</w:t>
      </w:r>
      <w:r>
        <w:rPr>
          <w:rFonts w:ascii="宋体" w:hAnsi="宋体" w:hint="eastAsia"/>
          <w:sz w:val="24"/>
        </w:rPr>
        <w:t xml:space="preserve">  </w:t>
      </w:r>
    </w:p>
    <w:p w:rsidR="00DD1008" w:rsidRDefault="003039B0">
      <w:pPr>
        <w:adjustRightInd w:val="0"/>
        <w:snapToGrid w:val="0"/>
        <w:spacing w:line="360" w:lineRule="auto"/>
        <w:ind w:firstLineChars="300" w:firstLine="720"/>
        <w:rPr>
          <w:rFonts w:ascii="宋体" w:hAnsi="宋体"/>
          <w:sz w:val="24"/>
        </w:rPr>
      </w:pPr>
      <w:r>
        <w:rPr>
          <w:rFonts w:ascii="宋体" w:hAnsi="宋体" w:hint="eastAsia"/>
          <w:sz w:val="24"/>
        </w:rPr>
        <w:t>（六）</w:t>
      </w:r>
      <w:r>
        <w:rPr>
          <w:rFonts w:ascii="宋体" w:hAnsi="宋体" w:hint="eastAsia"/>
          <w:sz w:val="24"/>
        </w:rPr>
        <w:t xml:space="preserve">  </w:t>
      </w:r>
      <w:r>
        <w:rPr>
          <w:rFonts w:ascii="宋体" w:hAnsi="宋体" w:hint="eastAsia"/>
          <w:sz w:val="24"/>
        </w:rPr>
        <w:t>乙方接到甲方对产品质量提出异议的通知后，天内负责处理并通知甲方处理情况，否则即视为默认甲方提出的异议和处理意见。</w:t>
      </w:r>
    </w:p>
    <w:p w:rsidR="00DD1008" w:rsidRDefault="003039B0">
      <w:pPr>
        <w:adjustRightInd w:val="0"/>
        <w:snapToGrid w:val="0"/>
        <w:spacing w:line="360" w:lineRule="auto"/>
        <w:ind w:firstLineChars="300" w:firstLine="720"/>
        <w:rPr>
          <w:rFonts w:ascii="宋体" w:hAnsi="宋体"/>
          <w:sz w:val="24"/>
        </w:rPr>
      </w:pPr>
      <w:r>
        <w:rPr>
          <w:rFonts w:ascii="宋体" w:hAnsi="宋体" w:hint="eastAsia"/>
          <w:sz w:val="24"/>
        </w:rPr>
        <w:t>（七）甲方因使用、保管、保养不善等造成产品质量下降的，不得提出异议。</w:t>
      </w:r>
      <w:r>
        <w:rPr>
          <w:rFonts w:ascii="宋体" w:hAnsi="宋体" w:hint="eastAsia"/>
          <w:sz w:val="24"/>
        </w:rPr>
        <w:t xml:space="preserve"> </w:t>
      </w:r>
    </w:p>
    <w:p w:rsidR="00DD1008" w:rsidRDefault="003039B0">
      <w:pPr>
        <w:adjustRightInd w:val="0"/>
        <w:snapToGrid w:val="0"/>
        <w:spacing w:line="360" w:lineRule="auto"/>
        <w:ind w:firstLineChars="300" w:firstLine="720"/>
        <w:rPr>
          <w:rFonts w:ascii="宋体" w:hAnsi="宋体"/>
          <w:sz w:val="24"/>
        </w:rPr>
      </w:pPr>
      <w:r>
        <w:rPr>
          <w:rFonts w:ascii="宋体" w:hAnsi="宋体" w:cs="Arial" w:hint="eastAsia"/>
          <w:sz w:val="24"/>
        </w:rPr>
        <w:t>（八）货物符合合同约定的技术规范要求和验收标准的，甲方签署验收合格证明</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p>
    <w:p w:rsidR="00DD1008" w:rsidRDefault="003039B0">
      <w:pPr>
        <w:adjustRightInd w:val="0"/>
        <w:snapToGrid w:val="0"/>
        <w:spacing w:line="360" w:lineRule="auto"/>
        <w:outlineLvl w:val="0"/>
        <w:rPr>
          <w:rFonts w:ascii="宋体" w:hAnsi="宋体" w:cs="宋体"/>
          <w:kern w:val="0"/>
          <w:sz w:val="24"/>
        </w:rPr>
      </w:pPr>
      <w:bookmarkStart w:id="52" w:name="_Toc4054"/>
      <w:bookmarkStart w:id="53" w:name="_Toc93592765"/>
      <w:r>
        <w:rPr>
          <w:rFonts w:ascii="宋体" w:hAnsi="宋体" w:cs="宋体" w:hint="eastAsia"/>
          <w:kern w:val="0"/>
          <w:sz w:val="24"/>
        </w:rPr>
        <w:t>六、款项支付</w:t>
      </w:r>
      <w:bookmarkEnd w:id="52"/>
      <w:bookmarkEnd w:id="53"/>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（一）履约保证金</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 xml:space="preserve">   </w:t>
      </w:r>
      <w:r>
        <w:rPr>
          <w:rFonts w:ascii="宋体" w:hAnsi="宋体" w:hint="eastAsia"/>
          <w:sz w:val="24"/>
        </w:rPr>
        <w:t>为保证乙方能够按合同履约，乙方应交付</w:t>
      </w:r>
      <w:r>
        <w:rPr>
          <w:rFonts w:ascii="宋体" w:hAnsi="宋体" w:hint="eastAsia"/>
          <w:sz w:val="24"/>
          <w:u w:val="single"/>
        </w:rPr>
        <w:t xml:space="preserve">  /  </w:t>
      </w:r>
      <w:r>
        <w:rPr>
          <w:rFonts w:ascii="宋体" w:hAnsi="宋体" w:hint="eastAsia"/>
          <w:sz w:val="24"/>
        </w:rPr>
        <w:t>履约保证金</w:t>
      </w:r>
      <w:r>
        <w:rPr>
          <w:rFonts w:ascii="宋体" w:hAnsi="宋体" w:hint="eastAsia"/>
          <w:sz w:val="24"/>
          <w:u w:val="single"/>
        </w:rPr>
        <w:t xml:space="preserve">  / </w:t>
      </w:r>
      <w:r>
        <w:rPr>
          <w:rFonts w:ascii="宋体" w:hAnsi="宋体" w:hint="eastAsia"/>
          <w:sz w:val="24"/>
          <w:u w:val="single"/>
        </w:rPr>
        <w:t>元，</w:t>
      </w:r>
      <w:r>
        <w:rPr>
          <w:rFonts w:ascii="宋体" w:hAnsi="宋体" w:hint="eastAsia"/>
          <w:sz w:val="24"/>
        </w:rPr>
        <w:t>该保证金在质保</w:t>
      </w:r>
      <w:r>
        <w:rPr>
          <w:rFonts w:ascii="宋体" w:hAnsi="宋体"/>
          <w:sz w:val="24"/>
        </w:rPr>
        <w:t>期开始计算时，</w:t>
      </w:r>
      <w:r>
        <w:rPr>
          <w:rFonts w:ascii="宋体" w:hAnsi="宋体" w:hint="eastAsia"/>
          <w:sz w:val="24"/>
        </w:rPr>
        <w:t>转为</w:t>
      </w:r>
      <w:r>
        <w:rPr>
          <w:rFonts w:ascii="宋体" w:hAnsi="宋体"/>
          <w:sz w:val="24"/>
        </w:rPr>
        <w:t>质保金，待质保期届满（无违约责任）</w:t>
      </w:r>
      <w:r>
        <w:rPr>
          <w:rFonts w:ascii="宋体" w:hAnsi="宋体" w:hint="eastAsia"/>
          <w:sz w:val="24"/>
        </w:rPr>
        <w:t>后返还（无息）。如乙方有违约行为，甲方可用该保证金冲抵甲方的损失及乙方的违约金。</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（二）货款支付：</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）双方约定，合同签订后，乙方按</w:t>
      </w:r>
      <w:r>
        <w:rPr>
          <w:rFonts w:ascii="宋体" w:hAnsi="宋体"/>
          <w:sz w:val="24"/>
        </w:rPr>
        <w:t>照甲方需求分批次供货，所有货物验收合格后，乙方向甲方开具合同全额发票，</w:t>
      </w:r>
      <w:r>
        <w:rPr>
          <w:rFonts w:ascii="宋体" w:hAnsi="宋体" w:hint="eastAsia"/>
          <w:sz w:val="24"/>
        </w:rPr>
        <w:t>甲方收到发票后向乙方支付全额货款。</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）质保</w:t>
      </w:r>
      <w:r>
        <w:rPr>
          <w:rFonts w:ascii="宋体" w:hAnsi="宋体"/>
          <w:sz w:val="24"/>
        </w:rPr>
        <w:t>金</w:t>
      </w:r>
      <w:r>
        <w:rPr>
          <w:rFonts w:ascii="宋体" w:hAnsi="宋体" w:hint="eastAsia"/>
          <w:sz w:val="24"/>
        </w:rPr>
        <w:t>为</w:t>
      </w:r>
      <w:r>
        <w:rPr>
          <w:rFonts w:ascii="宋体" w:hAnsi="宋体"/>
          <w:sz w:val="24"/>
        </w:rPr>
        <w:t>货款总额</w:t>
      </w:r>
      <w:r>
        <w:rPr>
          <w:rFonts w:ascii="宋体" w:hAnsi="宋体"/>
          <w:sz w:val="24"/>
        </w:rPr>
        <w:t xml:space="preserve">%  </w:t>
      </w:r>
      <w:r>
        <w:rPr>
          <w:rFonts w:ascii="宋体" w:hAnsi="宋体" w:hint="eastAsia"/>
          <w:sz w:val="24"/>
        </w:rPr>
        <w:t>元</w:t>
      </w:r>
      <w:r>
        <w:rPr>
          <w:rFonts w:ascii="宋体" w:hAnsi="宋体"/>
          <w:sz w:val="24"/>
        </w:rPr>
        <w:t>，质保期</w:t>
      </w:r>
      <w:r>
        <w:rPr>
          <w:rFonts w:ascii="宋体" w:hAnsi="宋体" w:hint="eastAsia"/>
          <w:sz w:val="24"/>
        </w:rPr>
        <w:t>届</w:t>
      </w:r>
      <w:r>
        <w:rPr>
          <w:rFonts w:ascii="宋体" w:hAnsi="宋体"/>
          <w:sz w:val="24"/>
        </w:rPr>
        <w:t>满</w:t>
      </w:r>
      <w:r>
        <w:rPr>
          <w:rFonts w:ascii="宋体" w:hAnsi="宋体" w:hint="eastAsia"/>
          <w:sz w:val="24"/>
        </w:rPr>
        <w:t>工作日</w:t>
      </w:r>
      <w:r>
        <w:rPr>
          <w:rFonts w:ascii="宋体" w:hAnsi="宋体"/>
          <w:sz w:val="24"/>
        </w:rPr>
        <w:t>返回。</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）双方约定，合同签订后，乙方按照甲方需求一次性供货，所有货物验收合格后，乙方向甲方开具合同全额发票，甲方收到发票后向乙方支付货款。</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）付款要求：甲方财务凭下列单据支付货款（按甲乙各方的义务提交）：</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a</w:t>
      </w:r>
      <w:r>
        <w:rPr>
          <w:rFonts w:ascii="宋体" w:hAnsi="宋体" w:hint="eastAsia"/>
          <w:sz w:val="24"/>
        </w:rPr>
        <w:t>）全额发票（原件及复印件各</w:t>
      </w:r>
      <w:r>
        <w:rPr>
          <w:rFonts w:ascii="宋体" w:hAnsi="宋体" w:hint="eastAsia"/>
          <w:sz w:val="24"/>
        </w:rPr>
        <w:t>1</w:t>
      </w:r>
      <w:r>
        <w:rPr>
          <w:rFonts w:ascii="宋体" w:hAnsi="宋体" w:hint="eastAsia"/>
          <w:sz w:val="24"/>
        </w:rPr>
        <w:t>份）；</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b</w:t>
      </w:r>
      <w:r>
        <w:rPr>
          <w:rFonts w:ascii="宋体" w:hAnsi="宋体" w:hint="eastAsia"/>
          <w:sz w:val="24"/>
        </w:rPr>
        <w:t>）合同复印件（</w:t>
      </w:r>
      <w:r>
        <w:rPr>
          <w:rFonts w:ascii="宋体" w:hAnsi="宋体" w:hint="eastAsia"/>
          <w:sz w:val="24"/>
        </w:rPr>
        <w:t>1</w:t>
      </w:r>
      <w:r>
        <w:rPr>
          <w:rFonts w:ascii="宋体" w:hAnsi="宋体" w:hint="eastAsia"/>
          <w:sz w:val="24"/>
        </w:rPr>
        <w:t>份）；</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c</w:t>
      </w:r>
      <w:r>
        <w:rPr>
          <w:rFonts w:ascii="宋体" w:hAnsi="宋体" w:hint="eastAsia"/>
          <w:sz w:val="24"/>
        </w:rPr>
        <w:t>）中标通知书原件及复印件（</w:t>
      </w:r>
      <w:r>
        <w:rPr>
          <w:rFonts w:ascii="宋体" w:hAnsi="宋体" w:hint="eastAsia"/>
          <w:sz w:val="24"/>
        </w:rPr>
        <w:t>1</w:t>
      </w:r>
      <w:r>
        <w:rPr>
          <w:rFonts w:ascii="宋体" w:hAnsi="宋体" w:hint="eastAsia"/>
          <w:sz w:val="24"/>
        </w:rPr>
        <w:t>份）</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d</w:t>
      </w:r>
      <w:r>
        <w:rPr>
          <w:rFonts w:ascii="宋体" w:hAnsi="宋体" w:hint="eastAsia"/>
          <w:sz w:val="24"/>
        </w:rPr>
        <w:t>）伊犁哈萨克自治州疾病预防控制中心采购验收单；</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e</w:t>
      </w:r>
      <w:r>
        <w:rPr>
          <w:rFonts w:ascii="宋体" w:hAnsi="宋体" w:hint="eastAsia"/>
          <w:sz w:val="24"/>
        </w:rPr>
        <w:t>）乙方供货清单（盖章）；</w:t>
      </w:r>
      <w:r>
        <w:rPr>
          <w:rFonts w:ascii="宋体" w:hAnsi="宋体" w:hint="eastAsia"/>
          <w:sz w:val="24"/>
        </w:rPr>
        <w:t xml:space="preserve"> </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lastRenderedPageBreak/>
        <w:t>（</w:t>
      </w:r>
      <w:r>
        <w:rPr>
          <w:rFonts w:ascii="宋体" w:hAnsi="宋体" w:hint="eastAsia"/>
          <w:sz w:val="24"/>
        </w:rPr>
        <w:t>f</w:t>
      </w:r>
      <w:r>
        <w:rPr>
          <w:rFonts w:ascii="宋体" w:hAnsi="宋体" w:hint="eastAsia"/>
          <w:sz w:val="24"/>
        </w:rPr>
        <w:t>）伊犁哈萨克自治州疾病预防控制中心物资采购廉洁合同（见附件</w:t>
      </w:r>
      <w:r>
        <w:rPr>
          <w:rFonts w:ascii="宋体" w:hAnsi="宋体" w:hint="eastAsia"/>
          <w:sz w:val="24"/>
        </w:rPr>
        <w:t>1</w:t>
      </w:r>
      <w:r>
        <w:rPr>
          <w:rFonts w:ascii="宋体" w:hAnsi="宋体" w:hint="eastAsia"/>
          <w:sz w:val="24"/>
        </w:rPr>
        <w:t>）；</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g</w:t>
      </w:r>
      <w:r>
        <w:rPr>
          <w:rFonts w:ascii="宋体" w:hAnsi="宋体" w:hint="eastAsia"/>
          <w:sz w:val="24"/>
        </w:rPr>
        <w:t>）伊犁哈萨克自治州疾病预防控制中心使用科</w:t>
      </w:r>
      <w:r>
        <w:rPr>
          <w:rFonts w:ascii="宋体" w:hAnsi="宋体" w:hint="eastAsia"/>
          <w:sz w:val="24"/>
        </w:rPr>
        <w:t>室付款说明</w:t>
      </w:r>
      <w:r>
        <w:rPr>
          <w:rFonts w:ascii="宋体" w:hAnsi="宋体" w:hint="eastAsia"/>
          <w:sz w:val="24"/>
        </w:rPr>
        <w:t xml:space="preserve">  </w:t>
      </w:r>
      <w:r>
        <w:rPr>
          <w:rFonts w:ascii="宋体" w:hAnsi="宋体" w:hint="eastAsia"/>
          <w:sz w:val="24"/>
        </w:rPr>
        <w:t>；</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h</w:t>
      </w:r>
      <w:r>
        <w:rPr>
          <w:rFonts w:ascii="宋体" w:hAnsi="宋体" w:hint="eastAsia"/>
          <w:sz w:val="24"/>
        </w:rPr>
        <w:t>）供应商评价表（见附件</w:t>
      </w:r>
      <w:r>
        <w:rPr>
          <w:rFonts w:ascii="宋体" w:hAnsi="宋体" w:hint="eastAsia"/>
          <w:sz w:val="24"/>
        </w:rPr>
        <w:t>2</w:t>
      </w:r>
      <w:r>
        <w:rPr>
          <w:rFonts w:ascii="宋体" w:hAnsi="宋体" w:hint="eastAsia"/>
          <w:sz w:val="24"/>
        </w:rPr>
        <w:t>需由使用科室签字确认）；应乙方提交单据不全导致甲方财务未能付款的，甲方不承担逾期付款责任。</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 xml:space="preserve">   </w:t>
      </w:r>
      <w:r>
        <w:rPr>
          <w:rFonts w:ascii="宋体" w:hAnsi="宋体" w:hint="eastAsia"/>
          <w:sz w:val="24"/>
        </w:rPr>
        <w:t>（三）延期付款：甲方逾期付款的，应按逾期付款金额每日</w:t>
      </w:r>
      <w:r>
        <w:rPr>
          <w:rFonts w:ascii="宋体" w:hAnsi="宋体" w:hint="eastAsia"/>
          <w:sz w:val="24"/>
        </w:rPr>
        <w:t xml:space="preserve"> %</w:t>
      </w:r>
      <w:r>
        <w:rPr>
          <w:rFonts w:ascii="宋体" w:hAnsi="宋体" w:hint="eastAsia"/>
          <w:sz w:val="24"/>
        </w:rPr>
        <w:t>，向乙方支付违约金。</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 xml:space="preserve">   </w:t>
      </w:r>
      <w:r>
        <w:rPr>
          <w:rFonts w:ascii="宋体" w:hAnsi="宋体" w:hint="eastAsia"/>
          <w:sz w:val="24"/>
        </w:rPr>
        <w:t>（四）付款信息</w:t>
      </w:r>
      <w:r>
        <w:rPr>
          <w:rFonts w:ascii="宋体" w:hAnsi="宋体" w:hint="eastAsia"/>
          <w:sz w:val="24"/>
        </w:rPr>
        <w:t>:</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甲方：乙方：</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税号：</w:t>
      </w:r>
      <w:r>
        <w:rPr>
          <w:rFonts w:ascii="宋体" w:hAnsi="宋体" w:hint="eastAsia"/>
          <w:sz w:val="24"/>
        </w:rPr>
        <w:t xml:space="preserve">           </w:t>
      </w:r>
      <w:r>
        <w:rPr>
          <w:rFonts w:ascii="宋体" w:hAnsi="宋体" w:hint="eastAsia"/>
          <w:sz w:val="24"/>
        </w:rPr>
        <w:t>税号：</w:t>
      </w:r>
      <w:r>
        <w:rPr>
          <w:rFonts w:ascii="宋体" w:hAnsi="宋体" w:hint="eastAsia"/>
          <w:sz w:val="24"/>
        </w:rPr>
        <w:t xml:space="preserve"> </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开户行：</w:t>
      </w:r>
      <w:r>
        <w:rPr>
          <w:rFonts w:ascii="宋体" w:hAnsi="宋体" w:hint="eastAsia"/>
          <w:sz w:val="24"/>
        </w:rPr>
        <w:t xml:space="preserve"> </w:t>
      </w:r>
      <w:r>
        <w:rPr>
          <w:rFonts w:ascii="宋体" w:hAnsi="宋体" w:hint="eastAsia"/>
          <w:sz w:val="24"/>
        </w:rPr>
        <w:t>开户行：</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开户行号：开户行号：</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p>
    <w:p w:rsidR="00DD1008" w:rsidRDefault="003039B0">
      <w:pPr>
        <w:adjustRightInd w:val="0"/>
        <w:snapToGrid w:val="0"/>
        <w:spacing w:line="360" w:lineRule="auto"/>
        <w:rPr>
          <w:rFonts w:ascii="宋体" w:hAnsi="宋体"/>
          <w:sz w:val="24"/>
        </w:rPr>
      </w:pPr>
      <w:r>
        <w:rPr>
          <w:rFonts w:ascii="宋体" w:hAnsi="宋体" w:hint="eastAsia"/>
          <w:sz w:val="24"/>
        </w:rPr>
        <w:t>七、延期交货与核定损失额</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如果乙方未能按合同规定的时间按期交货</w:t>
      </w:r>
      <w:r>
        <w:rPr>
          <w:rFonts w:ascii="宋体" w:hAnsi="宋体" w:hint="eastAsia"/>
          <w:sz w:val="24"/>
        </w:rPr>
        <w:t>(</w:t>
      </w:r>
      <w:r>
        <w:rPr>
          <w:rFonts w:ascii="宋体" w:hAnsi="宋体" w:hint="eastAsia"/>
          <w:sz w:val="24"/>
        </w:rPr>
        <w:t>不可抗力除外</w:t>
      </w:r>
      <w:r>
        <w:rPr>
          <w:rFonts w:ascii="宋体" w:hAnsi="宋体" w:hint="eastAsia"/>
          <w:sz w:val="24"/>
        </w:rPr>
        <w:t>)</w:t>
      </w:r>
      <w:r>
        <w:rPr>
          <w:rFonts w:ascii="宋体" w:hAnsi="宋体" w:hint="eastAsia"/>
          <w:sz w:val="24"/>
        </w:rPr>
        <w:t>，在乙方同意支付核定损失额的条件下，甲方可适当延长交货期。核定损失额的支付将从未付款或从履约保证金中扣除。核定损失额计付比率为每迟交</w:t>
      </w:r>
      <w:r>
        <w:rPr>
          <w:rFonts w:ascii="宋体" w:hAnsi="宋体" w:hint="eastAsia"/>
          <w:sz w:val="24"/>
        </w:rPr>
        <w:t>1</w:t>
      </w:r>
      <w:r>
        <w:rPr>
          <w:rFonts w:ascii="宋体" w:hAnsi="宋体" w:hint="eastAsia"/>
          <w:sz w:val="24"/>
        </w:rPr>
        <w:t>天，按货物全额的</w:t>
      </w:r>
      <w:r>
        <w:rPr>
          <w:rFonts w:ascii="宋体" w:hAnsi="宋体" w:hint="eastAsia"/>
          <w:sz w:val="24"/>
          <w:u w:val="single"/>
        </w:rPr>
        <w:t xml:space="preserve">    %</w:t>
      </w:r>
      <w:r>
        <w:rPr>
          <w:rFonts w:ascii="宋体" w:hAnsi="宋体" w:hint="eastAsia"/>
          <w:sz w:val="24"/>
        </w:rPr>
        <w:t>。但核定损失额的支付不得超过迟交货物部分合同金额的</w:t>
      </w:r>
      <w:r>
        <w:rPr>
          <w:rFonts w:ascii="宋体" w:hAnsi="宋体" w:hint="eastAsia"/>
          <w:sz w:val="24"/>
        </w:rPr>
        <w:t>15%</w:t>
      </w:r>
      <w:r>
        <w:rPr>
          <w:rFonts w:ascii="宋体" w:hAnsi="宋体" w:hint="eastAsia"/>
          <w:sz w:val="24"/>
        </w:rPr>
        <w:t>。如果乙方在达到核定损失额的最高限额后</w:t>
      </w:r>
      <w:r>
        <w:rPr>
          <w:rFonts w:ascii="宋体" w:hAnsi="宋体" w:hint="eastAsia"/>
          <w:sz w:val="24"/>
        </w:rPr>
        <w:t xml:space="preserve"> </w:t>
      </w:r>
      <w:r>
        <w:rPr>
          <w:rFonts w:ascii="宋体" w:hAnsi="宋体" w:hint="eastAsia"/>
          <w:sz w:val="24"/>
        </w:rPr>
        <w:t>天后仍不能交货，甲方有权因乙方违约终止合同，而乙方仍有义务支付上述迟交核定损失金额。</w:t>
      </w:r>
    </w:p>
    <w:p w:rsidR="00DD1008" w:rsidRDefault="003039B0">
      <w:pPr>
        <w:adjustRightInd w:val="0"/>
        <w:snapToGrid w:val="0"/>
        <w:spacing w:line="360" w:lineRule="auto"/>
        <w:rPr>
          <w:rFonts w:ascii="宋体" w:hAnsi="宋体"/>
          <w:sz w:val="24"/>
        </w:rPr>
      </w:pPr>
      <w:r>
        <w:rPr>
          <w:rFonts w:ascii="宋体" w:hAnsi="宋体" w:hint="eastAsia"/>
          <w:sz w:val="24"/>
        </w:rPr>
        <w:t>八、保密</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双方保证对从另一方取得且无法自公开渠道获得的商业秘密（技术信息、经济信息及其他商业秘密）予以保密。未经对方同</w:t>
      </w:r>
      <w:r>
        <w:rPr>
          <w:rFonts w:ascii="宋体" w:hAnsi="宋体" w:hint="eastAsia"/>
          <w:sz w:val="24"/>
        </w:rPr>
        <w:t>意不得向任何第三方泄露该商业秘密。保密期限为</w:t>
      </w:r>
      <w:r>
        <w:rPr>
          <w:rFonts w:ascii="宋体" w:hAnsi="宋体" w:hint="eastAsia"/>
          <w:sz w:val="24"/>
        </w:rPr>
        <w:t xml:space="preserve">   </w:t>
      </w:r>
      <w:r>
        <w:rPr>
          <w:rFonts w:ascii="宋体" w:hAnsi="宋体" w:hint="eastAsia"/>
          <w:sz w:val="24"/>
        </w:rPr>
        <w:t>年。</w:t>
      </w:r>
    </w:p>
    <w:p w:rsidR="00DD1008" w:rsidRDefault="003039B0">
      <w:pPr>
        <w:adjustRightInd w:val="0"/>
        <w:snapToGrid w:val="0"/>
        <w:spacing w:line="360" w:lineRule="auto"/>
        <w:rPr>
          <w:rFonts w:ascii="宋体" w:hAnsi="宋体"/>
          <w:sz w:val="24"/>
        </w:rPr>
      </w:pPr>
      <w:r>
        <w:rPr>
          <w:rFonts w:ascii="宋体" w:hAnsi="宋体" w:hint="eastAsia"/>
          <w:sz w:val="24"/>
        </w:rPr>
        <w:t>九、保修与售后服务</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（一）、质保期为年，自产品最终验收合格之日起至质保期届满且经甲方确认无任何质量问题时止。在质保期内因产品质量造成产品不能正常使用，影响不能正常工作时间从质保期扣除。</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（二）、接到甲方通知，乙方应在小时内派遣相关人员到达现场，小时内维修完毕；发生紧急抢修事故的，乙方应在接到甲方通知后立即赶往现场排除故障。乙方</w:t>
      </w:r>
      <w:r>
        <w:rPr>
          <w:rFonts w:ascii="宋体" w:hAnsi="宋体"/>
          <w:sz w:val="24"/>
        </w:rPr>
        <w:t>未在约定时间到达现场，</w:t>
      </w:r>
      <w:r>
        <w:rPr>
          <w:rFonts w:ascii="宋体" w:hAnsi="宋体" w:hint="eastAsia"/>
          <w:sz w:val="24"/>
        </w:rPr>
        <w:t>甲方可另选</w:t>
      </w:r>
      <w:r>
        <w:rPr>
          <w:rFonts w:ascii="宋体" w:hAnsi="宋体"/>
          <w:sz w:val="24"/>
        </w:rPr>
        <w:t>第三方修复，相关费用由乙方承担。</w:t>
      </w:r>
      <w:r>
        <w:rPr>
          <w:rFonts w:ascii="宋体" w:hAnsi="宋体" w:hint="eastAsia"/>
          <w:sz w:val="24"/>
        </w:rPr>
        <w:t>乙方未在约定时间内修</w:t>
      </w:r>
      <w:r>
        <w:rPr>
          <w:rFonts w:ascii="宋体" w:hAnsi="宋体" w:hint="eastAsia"/>
          <w:sz w:val="24"/>
        </w:rPr>
        <w:lastRenderedPageBreak/>
        <w:t>复的或同一产品经</w:t>
      </w:r>
      <w:r>
        <w:rPr>
          <w:rFonts w:ascii="宋体" w:hAnsi="宋体" w:hint="eastAsia"/>
          <w:sz w:val="24"/>
        </w:rPr>
        <w:t xml:space="preserve"> </w:t>
      </w:r>
      <w:r>
        <w:rPr>
          <w:rFonts w:ascii="宋体" w:hAnsi="宋体" w:hint="eastAsia"/>
          <w:sz w:val="24"/>
        </w:rPr>
        <w:t>次维修后仍不能稳定、可靠运</w:t>
      </w:r>
      <w:r>
        <w:rPr>
          <w:rFonts w:ascii="宋体" w:hAnsi="宋体" w:hint="eastAsia"/>
          <w:sz w:val="24"/>
        </w:rPr>
        <w:t>行的，甲方有权要求乙方免费更换。</w:t>
      </w:r>
      <w:r>
        <w:rPr>
          <w:rStyle w:val="NormalCharacter"/>
          <w:rFonts w:ascii="宋体" w:hAnsi="宋体" w:cs="宋体" w:hint="eastAsia"/>
          <w:sz w:val="24"/>
        </w:rPr>
        <w:t>返修或更换部件后的产品保修期应重新计算。</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（三）、在质保期内，乙方应对产品出现的质量及安全问题负责处理解决并承担一切费用。</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（四）、质保期届满后，乙方对本合同项下产品提供终身维修服务，且维修时只收取所需维修部件的成本费</w:t>
      </w:r>
      <w:r>
        <w:rPr>
          <w:rFonts w:ascii="宋体" w:hAnsi="宋体" w:hint="eastAsia"/>
          <w:sz w:val="24"/>
        </w:rPr>
        <w:t xml:space="preserve">              </w:t>
      </w:r>
    </w:p>
    <w:p w:rsidR="00DD1008" w:rsidRDefault="003039B0">
      <w:pPr>
        <w:adjustRightInd w:val="0"/>
        <w:snapToGrid w:val="0"/>
        <w:spacing w:line="360" w:lineRule="auto"/>
        <w:rPr>
          <w:rFonts w:ascii="宋体" w:hAnsi="宋体"/>
          <w:sz w:val="24"/>
        </w:rPr>
      </w:pPr>
      <w:r>
        <w:rPr>
          <w:rFonts w:ascii="宋体" w:hAnsi="宋体" w:hint="eastAsia"/>
          <w:sz w:val="24"/>
        </w:rPr>
        <w:t>十、不可抗力</w:t>
      </w:r>
    </w:p>
    <w:p w:rsidR="00DD1008" w:rsidRDefault="003039B0" w:rsidP="00861558">
      <w:pPr>
        <w:adjustRightInd w:val="0"/>
        <w:snapToGrid w:val="0"/>
        <w:spacing w:line="360" w:lineRule="auto"/>
        <w:ind w:firstLineChars="247" w:firstLine="593"/>
        <w:rPr>
          <w:rFonts w:ascii="宋体" w:hAnsi="宋体"/>
          <w:sz w:val="24"/>
        </w:rPr>
      </w:pPr>
      <w:r>
        <w:rPr>
          <w:rFonts w:ascii="宋体" w:hAnsi="宋体" w:hint="eastAsia"/>
          <w:sz w:val="24"/>
        </w:rPr>
        <w:t>本合同所称不可抗力是指不能预见、不能克服、不能避免并对另一方造成重大影响的客观事件。包括但不限于自然灾害如洪水、地震、火灾和风暴等以及社会事件如战争、动乱、政府行为等。</w:t>
      </w:r>
    </w:p>
    <w:p w:rsidR="00DD1008" w:rsidRDefault="003039B0" w:rsidP="00861558">
      <w:pPr>
        <w:adjustRightInd w:val="0"/>
        <w:snapToGrid w:val="0"/>
        <w:spacing w:line="360" w:lineRule="auto"/>
        <w:ind w:firstLineChars="247" w:firstLine="593"/>
        <w:rPr>
          <w:rFonts w:ascii="宋体" w:hAnsi="宋体"/>
          <w:sz w:val="24"/>
        </w:rPr>
      </w:pPr>
      <w:r>
        <w:rPr>
          <w:rFonts w:ascii="宋体" w:hAnsi="宋体" w:hint="eastAsia"/>
          <w:sz w:val="24"/>
        </w:rPr>
        <w:t>如遇不可抗力事件的一方导致合同无法履行时，应立即</w:t>
      </w:r>
      <w:r>
        <w:rPr>
          <w:rFonts w:ascii="宋体" w:hAnsi="宋体" w:hint="eastAsia"/>
          <w:sz w:val="24"/>
        </w:rPr>
        <w:t>将事故情况书面告知另一方，并在天内，提供事故详情。</w:t>
      </w:r>
    </w:p>
    <w:p w:rsidR="00DD1008" w:rsidRDefault="003039B0">
      <w:pPr>
        <w:adjustRightInd w:val="0"/>
        <w:snapToGrid w:val="0"/>
        <w:spacing w:line="360" w:lineRule="auto"/>
        <w:rPr>
          <w:rFonts w:ascii="宋体" w:hAnsi="宋体"/>
          <w:sz w:val="24"/>
        </w:rPr>
      </w:pPr>
      <w:r>
        <w:rPr>
          <w:rFonts w:ascii="宋体" w:hAnsi="宋体" w:hint="eastAsia"/>
          <w:sz w:val="24"/>
        </w:rPr>
        <w:t>十一、违约责任</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（一）、在补救违约而采取的任何其他措施未能实现的情况下，即在乙方收到甲方发出的违约整改通知后天内</w:t>
      </w:r>
      <w:r>
        <w:rPr>
          <w:rFonts w:ascii="宋体" w:hAnsi="宋体" w:hint="eastAsia"/>
          <w:sz w:val="24"/>
        </w:rPr>
        <w:t>(</w:t>
      </w:r>
      <w:r>
        <w:rPr>
          <w:rFonts w:ascii="宋体" w:hAnsi="宋体" w:hint="eastAsia"/>
          <w:sz w:val="24"/>
        </w:rPr>
        <w:t>或经甲方书面确认的更长时间内</w:t>
      </w:r>
      <w:r>
        <w:rPr>
          <w:rFonts w:ascii="宋体" w:hAnsi="宋体" w:hint="eastAsia"/>
          <w:sz w:val="24"/>
        </w:rPr>
        <w:t>)</w:t>
      </w:r>
      <w:r>
        <w:rPr>
          <w:rFonts w:ascii="宋体" w:hAnsi="宋体" w:hint="eastAsia"/>
          <w:sz w:val="24"/>
        </w:rPr>
        <w:t>仍未纠正其下述任何一种违约行为，甲方可向乙方发出书面解除通知，终止全部或部分合同条款：</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如果乙方未能在合同规定的期限内或甲方准许的任何延期内交付部分或全部产品。</w:t>
      </w:r>
    </w:p>
    <w:p w:rsidR="00DD1008" w:rsidRDefault="003039B0">
      <w:pPr>
        <w:adjustRightInd w:val="0"/>
        <w:snapToGrid w:val="0"/>
        <w:spacing w:line="360" w:lineRule="auto"/>
        <w:ind w:firstLineChars="50" w:firstLine="120"/>
        <w:rPr>
          <w:rFonts w:ascii="宋体" w:hAnsi="宋体"/>
          <w:sz w:val="24"/>
        </w:rPr>
      </w:pPr>
      <w:r>
        <w:rPr>
          <w:rFonts w:ascii="宋体" w:hAnsi="宋体" w:hint="eastAsia"/>
          <w:sz w:val="24"/>
        </w:rPr>
        <w:t xml:space="preserve">   (2)</w:t>
      </w:r>
      <w:r>
        <w:rPr>
          <w:rFonts w:ascii="宋体" w:hAnsi="宋体" w:hint="eastAsia"/>
          <w:sz w:val="24"/>
        </w:rPr>
        <w:t>乙方未能履行合同项下的其它义务。</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（二）、因乙方违约致使甲方终止合同时，乙方除退还甲方已付全部货款及资金占用费外，应无条件承担合同总价</w:t>
      </w:r>
      <w:r>
        <w:rPr>
          <w:rFonts w:ascii="宋体" w:hAnsi="宋体" w:hint="eastAsia"/>
          <w:sz w:val="24"/>
        </w:rPr>
        <w:t>3</w:t>
      </w:r>
      <w:r>
        <w:rPr>
          <w:rFonts w:ascii="宋体" w:hAnsi="宋体" w:hint="eastAsia"/>
          <w:sz w:val="24"/>
        </w:rPr>
        <w:t>0%</w:t>
      </w:r>
      <w:r>
        <w:rPr>
          <w:rFonts w:ascii="宋体" w:hAnsi="宋体" w:hint="eastAsia"/>
          <w:sz w:val="24"/>
        </w:rPr>
        <w:t>的违约金。</w:t>
      </w:r>
    </w:p>
    <w:p w:rsidR="00DD1008" w:rsidRDefault="003039B0">
      <w:pPr>
        <w:adjustRightInd w:val="0"/>
        <w:snapToGrid w:val="0"/>
        <w:spacing w:line="360" w:lineRule="auto"/>
        <w:ind w:firstLineChars="150" w:firstLine="360"/>
        <w:rPr>
          <w:rFonts w:ascii="宋体" w:hAnsi="宋体"/>
          <w:sz w:val="24"/>
        </w:rPr>
      </w:pPr>
      <w:r>
        <w:rPr>
          <w:rFonts w:ascii="宋体" w:hAnsi="宋体" w:hint="eastAsia"/>
          <w:sz w:val="24"/>
        </w:rPr>
        <w:t>（三）、严禁乙方转让合同，若乙方违约，则甲方有权终止合同，乙方承担合同总价</w:t>
      </w:r>
      <w:r>
        <w:rPr>
          <w:rFonts w:ascii="宋体" w:hAnsi="宋体" w:hint="eastAsia"/>
          <w:sz w:val="24"/>
        </w:rPr>
        <w:t>30%</w:t>
      </w:r>
      <w:r>
        <w:rPr>
          <w:rFonts w:ascii="宋体" w:hAnsi="宋体" w:hint="eastAsia"/>
          <w:sz w:val="24"/>
        </w:rPr>
        <w:t>的违约金。</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（四）、任何一方违约应承担守约方因主张权利而支付的所有费用，包含且不限于误工费、差旅费、住宿费、交通费、律师费等。</w:t>
      </w:r>
    </w:p>
    <w:p w:rsidR="00DD1008" w:rsidRDefault="003039B0">
      <w:pPr>
        <w:adjustRightInd w:val="0"/>
        <w:snapToGrid w:val="0"/>
        <w:spacing w:line="360" w:lineRule="auto"/>
        <w:rPr>
          <w:rFonts w:ascii="宋体" w:hAnsi="宋体"/>
          <w:sz w:val="24"/>
        </w:rPr>
      </w:pPr>
      <w:r>
        <w:rPr>
          <w:rFonts w:ascii="宋体" w:hAnsi="宋体" w:hint="eastAsia"/>
          <w:sz w:val="24"/>
        </w:rPr>
        <w:t>十二、其它事项</w:t>
      </w:r>
    </w:p>
    <w:p w:rsidR="00DD1008" w:rsidRDefault="003039B0">
      <w:pPr>
        <w:adjustRightInd w:val="0"/>
        <w:snapToGrid w:val="0"/>
        <w:spacing w:line="360" w:lineRule="auto"/>
        <w:ind w:firstLineChars="200" w:firstLine="480"/>
        <w:rPr>
          <w:rFonts w:ascii="宋体" w:hAnsi="宋体"/>
          <w:sz w:val="24"/>
        </w:rPr>
      </w:pPr>
      <w:r>
        <w:rPr>
          <w:rFonts w:ascii="宋体" w:hAnsi="宋体" w:hint="eastAsia"/>
          <w:sz w:val="24"/>
        </w:rPr>
        <w:t>（一）、招投标文件均作为合同不可分割的部分。解释顺序为招标文件、投标文件、合同、合同附件。</w:t>
      </w:r>
    </w:p>
    <w:p w:rsidR="00DD1008" w:rsidRDefault="003039B0">
      <w:pPr>
        <w:adjustRightInd w:val="0"/>
        <w:snapToGrid w:val="0"/>
        <w:spacing w:line="360" w:lineRule="auto"/>
        <w:ind w:leftChars="171" w:left="359" w:firstLineChars="50" w:firstLine="120"/>
        <w:rPr>
          <w:rFonts w:ascii="宋体" w:hAnsi="宋体"/>
          <w:sz w:val="24"/>
        </w:rPr>
      </w:pPr>
      <w:r>
        <w:rPr>
          <w:rFonts w:ascii="宋体" w:hAnsi="宋体" w:hint="eastAsia"/>
          <w:sz w:val="24"/>
        </w:rPr>
        <w:t>（二）、合同未尽事宜，由甲、乙双方协商，作为合同的补充与原合同具有同等法律效力。</w:t>
      </w:r>
    </w:p>
    <w:p w:rsidR="00DD1008" w:rsidRDefault="003039B0">
      <w:pPr>
        <w:adjustRightInd w:val="0"/>
        <w:snapToGrid w:val="0"/>
        <w:spacing w:line="360" w:lineRule="auto"/>
        <w:ind w:leftChars="171" w:left="359" w:firstLineChars="50" w:firstLine="120"/>
        <w:rPr>
          <w:rFonts w:ascii="宋体" w:hAnsi="宋体"/>
          <w:sz w:val="24"/>
        </w:rPr>
      </w:pPr>
      <w:r>
        <w:rPr>
          <w:rFonts w:ascii="宋体" w:hAnsi="宋体" w:hint="eastAsia"/>
          <w:sz w:val="24"/>
        </w:rPr>
        <w:lastRenderedPageBreak/>
        <w:t>（三）、双方如对履行合同发生争执，应友好协商解决，如协商不成，任何一方均可向甲方所在地法院提起诉讼。</w:t>
      </w:r>
    </w:p>
    <w:p w:rsidR="00DD1008" w:rsidRDefault="003039B0">
      <w:pPr>
        <w:adjustRightInd w:val="0"/>
        <w:snapToGrid w:val="0"/>
        <w:spacing w:line="360" w:lineRule="auto"/>
        <w:rPr>
          <w:rFonts w:ascii="宋体" w:hAnsi="宋体"/>
          <w:sz w:val="24"/>
        </w:rPr>
      </w:pPr>
      <w:r>
        <w:rPr>
          <w:rFonts w:ascii="宋体" w:hAnsi="宋体" w:hint="eastAsia"/>
          <w:sz w:val="24"/>
        </w:rPr>
        <w:t>十三、本合同签订时间、地点、履行期限</w:t>
      </w:r>
    </w:p>
    <w:p w:rsidR="00DD1008" w:rsidRDefault="003039B0">
      <w:pPr>
        <w:adjustRightInd w:val="0"/>
        <w:snapToGrid w:val="0"/>
        <w:spacing w:line="360" w:lineRule="auto"/>
        <w:rPr>
          <w:rFonts w:ascii="宋体" w:hAnsi="宋体"/>
          <w:sz w:val="24"/>
        </w:rPr>
      </w:pPr>
      <w:r>
        <w:rPr>
          <w:rFonts w:ascii="宋体" w:hAnsi="宋体" w:hint="eastAsia"/>
          <w:sz w:val="24"/>
        </w:rPr>
        <w:t xml:space="preserve">      </w:t>
      </w:r>
      <w:r>
        <w:rPr>
          <w:rFonts w:ascii="宋体" w:hAnsi="宋体" w:hint="eastAsia"/>
          <w:sz w:val="24"/>
        </w:rPr>
        <w:t>（一）签订时间：</w:t>
      </w:r>
    </w:p>
    <w:p w:rsidR="00DD1008" w:rsidRDefault="003039B0">
      <w:pPr>
        <w:adjustRightInd w:val="0"/>
        <w:snapToGrid w:val="0"/>
        <w:spacing w:line="360" w:lineRule="auto"/>
        <w:rPr>
          <w:rFonts w:ascii="宋体" w:hAnsi="宋体"/>
          <w:sz w:val="24"/>
        </w:rPr>
      </w:pPr>
      <w:r>
        <w:rPr>
          <w:rFonts w:ascii="宋体" w:hAnsi="宋体" w:hint="eastAsia"/>
          <w:sz w:val="24"/>
        </w:rPr>
        <w:t xml:space="preserve">      </w:t>
      </w:r>
      <w:r>
        <w:rPr>
          <w:rFonts w:ascii="宋体" w:hAnsi="宋体" w:hint="eastAsia"/>
          <w:sz w:val="24"/>
        </w:rPr>
        <w:t>（二）签订地点：</w:t>
      </w:r>
    </w:p>
    <w:p w:rsidR="00DD1008" w:rsidRDefault="003039B0" w:rsidP="00861558">
      <w:pPr>
        <w:adjustRightInd w:val="0"/>
        <w:snapToGrid w:val="0"/>
        <w:spacing w:line="360" w:lineRule="auto"/>
        <w:ind w:firstLineChars="294" w:firstLine="706"/>
        <w:rPr>
          <w:rFonts w:ascii="宋体" w:hAnsi="宋体"/>
          <w:sz w:val="24"/>
        </w:rPr>
      </w:pPr>
      <w:r>
        <w:rPr>
          <w:rFonts w:ascii="宋体" w:hAnsi="宋体" w:hint="eastAsia"/>
          <w:sz w:val="24"/>
        </w:rPr>
        <w:t>（三）履行期限：本合同供求关系时间自二零二年月日起至二零二年月日，有效期限为个月。</w:t>
      </w:r>
    </w:p>
    <w:p w:rsidR="00DD1008" w:rsidRDefault="003039B0">
      <w:pPr>
        <w:adjustRightInd w:val="0"/>
        <w:snapToGrid w:val="0"/>
        <w:spacing w:line="360" w:lineRule="auto"/>
        <w:rPr>
          <w:rFonts w:ascii="宋体" w:hAnsi="宋体"/>
          <w:sz w:val="24"/>
        </w:rPr>
      </w:pPr>
      <w:r>
        <w:rPr>
          <w:rFonts w:ascii="宋体" w:hAnsi="宋体" w:hint="eastAsia"/>
          <w:sz w:val="24"/>
        </w:rPr>
        <w:t>十四、合同签订及生效：本合同一式四份，甲方执叁份、乙方执壹份，双方签字并盖章后生效。</w:t>
      </w:r>
    </w:p>
    <w:p w:rsidR="00DD1008" w:rsidRDefault="00DD1008">
      <w:pPr>
        <w:adjustRightInd w:val="0"/>
        <w:snapToGrid w:val="0"/>
        <w:spacing w:line="360" w:lineRule="auto"/>
        <w:rPr>
          <w:rFonts w:ascii="宋体" w:hAnsi="宋体"/>
          <w:sz w:val="24"/>
        </w:rPr>
      </w:pPr>
    </w:p>
    <w:p w:rsidR="00DD1008" w:rsidRDefault="00DD1008">
      <w:pPr>
        <w:pStyle w:val="a0"/>
        <w:ind w:firstLine="240"/>
      </w:pPr>
    </w:p>
    <w:p w:rsidR="00DD1008" w:rsidRDefault="003039B0">
      <w:pPr>
        <w:adjustRightInd w:val="0"/>
        <w:snapToGrid w:val="0"/>
        <w:spacing w:line="360" w:lineRule="auto"/>
        <w:ind w:firstLineChars="100" w:firstLine="240"/>
        <w:rPr>
          <w:rFonts w:ascii="宋体" w:hAnsi="宋体"/>
          <w:sz w:val="24"/>
        </w:rPr>
      </w:pPr>
      <w:r>
        <w:rPr>
          <w:rFonts w:ascii="宋体" w:hAnsi="宋体" w:hint="eastAsia"/>
          <w:sz w:val="24"/>
        </w:rPr>
        <w:t>甲方乙方</w:t>
      </w:r>
    </w:p>
    <w:p w:rsidR="00DD1008" w:rsidRDefault="003039B0">
      <w:pPr>
        <w:adjustRightInd w:val="0"/>
        <w:snapToGrid w:val="0"/>
        <w:spacing w:line="360" w:lineRule="auto"/>
        <w:ind w:firstLineChars="100" w:firstLine="240"/>
        <w:rPr>
          <w:rFonts w:ascii="宋体" w:hAnsi="宋体"/>
          <w:sz w:val="24"/>
        </w:rPr>
      </w:pPr>
      <w:r>
        <w:rPr>
          <w:rFonts w:ascii="宋体" w:hAnsi="宋体" w:hint="eastAsia"/>
          <w:sz w:val="24"/>
        </w:rPr>
        <w:t>单位名称：</w:t>
      </w:r>
      <w:r>
        <w:rPr>
          <w:rFonts w:ascii="宋体" w:hAnsi="宋体" w:hint="eastAsia"/>
          <w:sz w:val="24"/>
        </w:rPr>
        <w:t xml:space="preserve">                                </w:t>
      </w:r>
      <w:r>
        <w:rPr>
          <w:rFonts w:ascii="宋体" w:hAnsi="宋体" w:hint="eastAsia"/>
          <w:sz w:val="24"/>
        </w:rPr>
        <w:t>单位名称：</w:t>
      </w:r>
    </w:p>
    <w:p w:rsidR="00DD1008" w:rsidRDefault="003039B0">
      <w:pPr>
        <w:adjustRightInd w:val="0"/>
        <w:snapToGrid w:val="0"/>
        <w:spacing w:line="360" w:lineRule="auto"/>
        <w:ind w:rightChars="-241" w:right="-506" w:firstLineChars="100" w:firstLine="240"/>
        <w:rPr>
          <w:rFonts w:ascii="宋体" w:hAnsi="宋体"/>
          <w:sz w:val="24"/>
        </w:rPr>
      </w:pPr>
      <w:r>
        <w:rPr>
          <w:rFonts w:ascii="宋体" w:hAnsi="宋体" w:hint="eastAsia"/>
          <w:sz w:val="24"/>
        </w:rPr>
        <w:t>（盖章）（盖章）</w:t>
      </w:r>
    </w:p>
    <w:p w:rsidR="00DD1008" w:rsidRDefault="003039B0">
      <w:pPr>
        <w:adjustRightInd w:val="0"/>
        <w:snapToGrid w:val="0"/>
        <w:spacing w:line="360" w:lineRule="auto"/>
        <w:ind w:rightChars="-241" w:right="-506" w:firstLineChars="100" w:firstLine="240"/>
        <w:jc w:val="left"/>
        <w:rPr>
          <w:rFonts w:ascii="宋体" w:hAnsi="宋体"/>
          <w:sz w:val="24"/>
        </w:rPr>
      </w:pPr>
      <w:r>
        <w:rPr>
          <w:rFonts w:ascii="宋体" w:hAnsi="宋体" w:hint="eastAsia"/>
          <w:sz w:val="24"/>
        </w:rPr>
        <w:t>地址：</w:t>
      </w:r>
      <w:r>
        <w:rPr>
          <w:rFonts w:ascii="宋体" w:hAnsi="宋体" w:hint="eastAsia"/>
          <w:sz w:val="24"/>
        </w:rPr>
        <w:t xml:space="preserve">         </w:t>
      </w:r>
      <w:r>
        <w:rPr>
          <w:rFonts w:ascii="宋体" w:hAnsi="宋体" w:hint="eastAsia"/>
          <w:sz w:val="24"/>
        </w:rPr>
        <w:t xml:space="preserve">                </w:t>
      </w:r>
      <w:r>
        <w:rPr>
          <w:rFonts w:ascii="宋体" w:hAnsi="宋体" w:hint="eastAsia"/>
          <w:sz w:val="24"/>
        </w:rPr>
        <w:t>地址：</w:t>
      </w:r>
    </w:p>
    <w:p w:rsidR="00DD1008" w:rsidRDefault="00DD1008">
      <w:pPr>
        <w:adjustRightInd w:val="0"/>
        <w:snapToGrid w:val="0"/>
        <w:spacing w:line="360" w:lineRule="auto"/>
        <w:ind w:leftChars="3078" w:left="6944" w:rightChars="-241" w:right="-506" w:hangingChars="200" w:hanging="480"/>
        <w:rPr>
          <w:rFonts w:ascii="宋体" w:hAnsi="宋体"/>
          <w:sz w:val="24"/>
        </w:rPr>
      </w:pPr>
    </w:p>
    <w:p w:rsidR="00DD1008" w:rsidRDefault="003039B0">
      <w:pPr>
        <w:adjustRightInd w:val="0"/>
        <w:snapToGrid w:val="0"/>
        <w:spacing w:line="360" w:lineRule="auto"/>
        <w:ind w:leftChars="-171" w:left="-359" w:rightChars="-241" w:right="-506" w:firstLineChars="200" w:firstLine="480"/>
        <w:rPr>
          <w:rFonts w:ascii="宋体" w:hAnsi="宋体"/>
          <w:sz w:val="24"/>
        </w:rPr>
      </w:pPr>
      <w:r>
        <w:rPr>
          <w:rFonts w:ascii="宋体" w:hAnsi="宋体" w:hint="eastAsia"/>
          <w:sz w:val="24"/>
        </w:rPr>
        <w:t>法定代表人：法定代表人（签字）：</w:t>
      </w:r>
    </w:p>
    <w:p w:rsidR="00DD1008" w:rsidRDefault="003039B0">
      <w:pPr>
        <w:adjustRightInd w:val="0"/>
        <w:snapToGrid w:val="0"/>
        <w:spacing w:line="360" w:lineRule="auto"/>
        <w:ind w:leftChars="-171" w:left="-359" w:rightChars="-241" w:right="-506" w:firstLineChars="200" w:firstLine="480"/>
        <w:rPr>
          <w:rFonts w:ascii="宋体" w:hAnsi="宋体"/>
          <w:sz w:val="24"/>
        </w:rPr>
      </w:pPr>
      <w:r>
        <w:rPr>
          <w:rFonts w:ascii="宋体" w:hAnsi="宋体" w:hint="eastAsia"/>
          <w:sz w:val="24"/>
        </w:rPr>
        <w:t>代理人：</w:t>
      </w:r>
      <w:r>
        <w:rPr>
          <w:rFonts w:ascii="宋体" w:hAnsi="宋体" w:hint="eastAsia"/>
          <w:sz w:val="24"/>
        </w:rPr>
        <w:t xml:space="preserve">  </w:t>
      </w:r>
      <w:r>
        <w:rPr>
          <w:rFonts w:ascii="宋体" w:hAnsi="宋体" w:hint="eastAsia"/>
          <w:sz w:val="24"/>
        </w:rPr>
        <w:t>代理人（签字）：</w:t>
      </w:r>
    </w:p>
    <w:p w:rsidR="00DD1008" w:rsidRDefault="003039B0">
      <w:pPr>
        <w:adjustRightInd w:val="0"/>
        <w:snapToGrid w:val="0"/>
        <w:spacing w:line="360" w:lineRule="auto"/>
        <w:ind w:leftChars="-171" w:left="-359" w:rightChars="-241" w:right="-506" w:firstLineChars="200" w:firstLine="480"/>
        <w:rPr>
          <w:rFonts w:ascii="宋体" w:hAnsi="宋体"/>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联系电话：</w:t>
      </w:r>
      <w:r>
        <w:rPr>
          <w:rFonts w:ascii="宋体" w:hAnsi="宋体" w:hint="eastAsia"/>
          <w:sz w:val="24"/>
        </w:rPr>
        <w:t xml:space="preserve">            </w:t>
      </w:r>
    </w:p>
    <w:p w:rsidR="00DD1008" w:rsidRDefault="00DD1008">
      <w:pPr>
        <w:adjustRightInd w:val="0"/>
        <w:snapToGrid w:val="0"/>
        <w:spacing w:line="360" w:lineRule="auto"/>
        <w:ind w:leftChars="-171" w:left="-359" w:rightChars="-241" w:right="-506" w:firstLineChars="2900" w:firstLine="6960"/>
        <w:rPr>
          <w:rFonts w:ascii="宋体" w:hAnsi="宋体"/>
          <w:sz w:val="24"/>
        </w:rPr>
      </w:pPr>
    </w:p>
    <w:p w:rsidR="00DD1008" w:rsidRDefault="003039B0">
      <w:pPr>
        <w:adjustRightInd w:val="0"/>
        <w:snapToGrid w:val="0"/>
        <w:spacing w:line="360" w:lineRule="auto"/>
        <w:rPr>
          <w:sz w:val="28"/>
          <w:szCs w:val="28"/>
        </w:rPr>
      </w:pPr>
      <w:r>
        <w:rPr>
          <w:rFonts w:ascii="宋体" w:hAnsi="宋体" w:cs="Helvetica" w:hint="eastAsia"/>
          <w:b/>
          <w:bCs/>
          <w:kern w:val="0"/>
          <w:sz w:val="24"/>
        </w:rPr>
        <w:t>注：本合同为范本，具体以甲乙双方签订版本为准。</w:t>
      </w:r>
      <w:r>
        <w:rPr>
          <w:rFonts w:ascii="宋体" w:hAnsi="宋体" w:cs="Helvetica" w:hint="eastAsia"/>
          <w:kern w:val="0"/>
          <w:sz w:val="24"/>
        </w:rPr>
        <w:br w:type="page"/>
      </w:r>
    </w:p>
    <w:p w:rsidR="00DD1008" w:rsidRDefault="003039B0">
      <w:pPr>
        <w:pStyle w:val="1"/>
        <w:jc w:val="center"/>
        <w:rPr>
          <w:sz w:val="28"/>
          <w:szCs w:val="28"/>
        </w:rPr>
      </w:pPr>
      <w:bookmarkStart w:id="54" w:name="_Toc93592766"/>
      <w:r>
        <w:rPr>
          <w:rFonts w:hint="eastAsia"/>
          <w:sz w:val="28"/>
          <w:szCs w:val="28"/>
        </w:rPr>
        <w:lastRenderedPageBreak/>
        <w:t>第七章</w:t>
      </w:r>
      <w:r>
        <w:rPr>
          <w:rFonts w:hint="eastAsia"/>
          <w:sz w:val="28"/>
          <w:szCs w:val="28"/>
        </w:rPr>
        <w:t xml:space="preserve"> </w:t>
      </w:r>
      <w:r>
        <w:rPr>
          <w:rFonts w:hint="eastAsia"/>
          <w:sz w:val="28"/>
          <w:szCs w:val="28"/>
        </w:rPr>
        <w:t>投标文件格式</w:t>
      </w:r>
      <w:bookmarkEnd w:id="54"/>
    </w:p>
    <w:p w:rsidR="00DD1008" w:rsidRDefault="00DD1008">
      <w:pPr>
        <w:rPr>
          <w:rFonts w:ascii="宋体" w:hAnsi="Calibri" w:cs="宋体"/>
          <w:b/>
          <w:sz w:val="24"/>
        </w:rPr>
      </w:pPr>
    </w:p>
    <w:p w:rsidR="00DD1008" w:rsidRDefault="00DD1008">
      <w:pPr>
        <w:rPr>
          <w:rFonts w:ascii="宋体" w:hAnsi="Calibri" w:cs="宋体"/>
          <w:b/>
          <w:sz w:val="24"/>
        </w:rPr>
      </w:pPr>
    </w:p>
    <w:p w:rsidR="00DD1008" w:rsidRDefault="003039B0">
      <w:pPr>
        <w:rPr>
          <w:rFonts w:ascii="宋体" w:hAnsi="Calibri" w:cs="宋体"/>
          <w:sz w:val="24"/>
          <w:u w:val="single"/>
        </w:rPr>
      </w:pPr>
      <w:r>
        <w:rPr>
          <w:rFonts w:ascii="宋体" w:hAnsi="宋体" w:cs="宋体" w:hint="eastAsia"/>
          <w:sz w:val="24"/>
          <w:u w:val="single"/>
        </w:rPr>
        <w:t>投标文件封面示例</w:t>
      </w:r>
    </w:p>
    <w:p w:rsidR="00DD1008" w:rsidRDefault="003039B0">
      <w:pPr>
        <w:spacing w:line="720" w:lineRule="auto"/>
        <w:ind w:right="315"/>
        <w:jc w:val="right"/>
        <w:rPr>
          <w:rFonts w:ascii="宋体" w:hAnsi="Calibri" w:cs="宋体"/>
          <w:b/>
          <w:sz w:val="24"/>
          <w:bdr w:val="single" w:sz="4" w:space="0" w:color="auto"/>
        </w:rPr>
      </w:pPr>
      <w:r>
        <w:rPr>
          <w:rFonts w:ascii="宋体" w:hAnsi="宋体" w:cs="宋体" w:hint="eastAsia"/>
          <w:b/>
          <w:sz w:val="24"/>
          <w:bdr w:val="single" w:sz="4" w:space="0" w:color="auto"/>
        </w:rPr>
        <w:t>正本</w:t>
      </w:r>
      <w:r>
        <w:rPr>
          <w:rFonts w:ascii="宋体" w:hAnsi="宋体" w:cs="宋体" w:hint="eastAsia"/>
          <w:b/>
          <w:sz w:val="24"/>
          <w:bdr w:val="single" w:sz="4" w:space="0" w:color="auto"/>
        </w:rPr>
        <w:t>/</w:t>
      </w:r>
      <w:r>
        <w:rPr>
          <w:rFonts w:ascii="宋体" w:hAnsi="宋体" w:cs="宋体" w:hint="eastAsia"/>
          <w:b/>
          <w:sz w:val="24"/>
          <w:bdr w:val="single" w:sz="4" w:space="0" w:color="auto"/>
        </w:rPr>
        <w:t>副本</w:t>
      </w:r>
    </w:p>
    <w:p w:rsidR="00DD1008" w:rsidRDefault="003039B0">
      <w:pPr>
        <w:spacing w:line="480" w:lineRule="auto"/>
        <w:jc w:val="center"/>
        <w:rPr>
          <w:rFonts w:ascii="宋体" w:hAnsi="宋体" w:cs="宋体"/>
          <w:b/>
          <w:bCs/>
          <w:sz w:val="24"/>
          <w:u w:val="single"/>
        </w:rPr>
      </w:pPr>
      <w:r>
        <w:rPr>
          <w:rFonts w:ascii="宋体" w:hAnsi="宋体" w:cs="宋体" w:hint="eastAsia"/>
          <w:b/>
          <w:bCs/>
          <w:sz w:val="24"/>
          <w:u w:val="single"/>
        </w:rPr>
        <w:t>（项目名称）</w:t>
      </w:r>
    </w:p>
    <w:p w:rsidR="00DD1008" w:rsidRDefault="003039B0">
      <w:pPr>
        <w:spacing w:line="480" w:lineRule="auto"/>
        <w:jc w:val="center"/>
        <w:rPr>
          <w:rFonts w:ascii="宋体" w:hAnsi="Calibri" w:cs="宋体"/>
          <w:b/>
          <w:bCs/>
          <w:sz w:val="24"/>
          <w:u w:val="single"/>
        </w:rPr>
      </w:pPr>
      <w:r>
        <w:rPr>
          <w:rFonts w:ascii="宋体" w:hAnsi="宋体" w:cs="宋体" w:hint="eastAsia"/>
          <w:b/>
          <w:bCs/>
          <w:sz w:val="24"/>
          <w:u w:val="single"/>
        </w:rPr>
        <w:t>（项目编号）</w:t>
      </w:r>
    </w:p>
    <w:p w:rsidR="00DD1008" w:rsidRDefault="00DD1008">
      <w:pPr>
        <w:spacing w:line="300" w:lineRule="exact"/>
        <w:jc w:val="center"/>
        <w:rPr>
          <w:rFonts w:ascii="宋体" w:hAnsi="宋体" w:cs="宋体"/>
          <w:b/>
          <w:bCs/>
          <w:sz w:val="24"/>
        </w:rPr>
      </w:pPr>
    </w:p>
    <w:p w:rsidR="00DD1008" w:rsidRDefault="00DD1008">
      <w:pPr>
        <w:spacing w:line="300" w:lineRule="exact"/>
        <w:jc w:val="center"/>
        <w:rPr>
          <w:rFonts w:ascii="宋体" w:hAnsi="宋体" w:cs="宋体"/>
          <w:b/>
          <w:bCs/>
          <w:sz w:val="24"/>
        </w:rPr>
      </w:pPr>
    </w:p>
    <w:p w:rsidR="00DD1008" w:rsidRDefault="003039B0">
      <w:pPr>
        <w:spacing w:line="300" w:lineRule="exact"/>
        <w:jc w:val="center"/>
        <w:rPr>
          <w:rFonts w:ascii="宋体" w:hAnsi="Calibri" w:cs="宋体"/>
          <w:b/>
          <w:bCs/>
          <w:sz w:val="24"/>
        </w:rPr>
      </w:pPr>
      <w:r>
        <w:rPr>
          <w:rFonts w:ascii="宋体" w:hAnsi="宋体" w:cs="宋体" w:hint="eastAsia"/>
          <w:b/>
          <w:bCs/>
          <w:sz w:val="24"/>
        </w:rPr>
        <w:t>投标文件</w:t>
      </w:r>
    </w:p>
    <w:p w:rsidR="00DD1008" w:rsidRDefault="00DD1008">
      <w:pPr>
        <w:spacing w:line="720" w:lineRule="auto"/>
        <w:rPr>
          <w:rFonts w:ascii="宋体" w:hAnsi="Calibri" w:cs="宋体"/>
          <w:sz w:val="24"/>
        </w:rPr>
      </w:pPr>
    </w:p>
    <w:p w:rsidR="00DD1008" w:rsidRDefault="003039B0">
      <w:pPr>
        <w:spacing w:line="720" w:lineRule="auto"/>
        <w:rPr>
          <w:rFonts w:ascii="宋体" w:hAnsi="Calibri" w:cs="宋体"/>
          <w:sz w:val="24"/>
        </w:rPr>
      </w:pPr>
      <w:r>
        <w:rPr>
          <w:rFonts w:ascii="宋体" w:hAnsi="宋体" w:cs="宋体" w:hint="eastAsia"/>
          <w:sz w:val="24"/>
        </w:rPr>
        <w:t>投标人：（盖章）</w:t>
      </w:r>
    </w:p>
    <w:p w:rsidR="00DD1008" w:rsidRDefault="003039B0">
      <w:pPr>
        <w:spacing w:line="720" w:lineRule="auto"/>
        <w:rPr>
          <w:rFonts w:ascii="宋体" w:hAnsi="Calibri" w:cs="宋体"/>
          <w:sz w:val="24"/>
        </w:rPr>
      </w:pPr>
      <w:r>
        <w:rPr>
          <w:rFonts w:ascii="宋体" w:hAnsi="宋体" w:cs="宋体" w:hint="eastAsia"/>
          <w:sz w:val="24"/>
        </w:rPr>
        <w:t>法定代表人：（盖章）</w:t>
      </w:r>
    </w:p>
    <w:p w:rsidR="00DD1008" w:rsidRDefault="003039B0">
      <w:pPr>
        <w:spacing w:line="720" w:lineRule="auto"/>
        <w:rPr>
          <w:rFonts w:ascii="宋体" w:hAnsi="Calibri" w:cs="宋体"/>
          <w:sz w:val="24"/>
        </w:rPr>
      </w:pPr>
      <w:r>
        <w:rPr>
          <w:rFonts w:ascii="宋体" w:hAnsi="宋体" w:cs="宋体" w:hint="eastAsia"/>
          <w:sz w:val="24"/>
        </w:rPr>
        <w:t>单位地址：</w:t>
      </w:r>
    </w:p>
    <w:p w:rsidR="00DD1008" w:rsidRDefault="003039B0">
      <w:pPr>
        <w:spacing w:line="720" w:lineRule="auto"/>
        <w:rPr>
          <w:rFonts w:ascii="宋体" w:hAnsi="Calibri" w:cs="宋体"/>
          <w:sz w:val="24"/>
        </w:rPr>
      </w:pPr>
      <w:r>
        <w:rPr>
          <w:rFonts w:ascii="宋体" w:hAnsi="宋体" w:cs="宋体" w:hint="eastAsia"/>
          <w:sz w:val="24"/>
        </w:rPr>
        <w:t>邮政编码：</w:t>
      </w:r>
    </w:p>
    <w:p w:rsidR="00DD1008" w:rsidRDefault="003039B0">
      <w:pPr>
        <w:spacing w:line="720" w:lineRule="auto"/>
        <w:rPr>
          <w:rFonts w:ascii="宋体" w:hAnsi="Calibri" w:cs="宋体"/>
          <w:sz w:val="24"/>
        </w:rPr>
      </w:pPr>
      <w:r>
        <w:rPr>
          <w:rFonts w:ascii="宋体" w:hAnsi="宋体" w:cs="宋体" w:hint="eastAsia"/>
          <w:sz w:val="24"/>
        </w:rPr>
        <w:t>联系人：</w:t>
      </w:r>
    </w:p>
    <w:p w:rsidR="00DD1008" w:rsidRDefault="003039B0">
      <w:pPr>
        <w:spacing w:line="720" w:lineRule="auto"/>
        <w:rPr>
          <w:rFonts w:ascii="宋体" w:hAnsi="Calibri" w:cs="宋体"/>
          <w:sz w:val="24"/>
        </w:rPr>
      </w:pPr>
      <w:r>
        <w:rPr>
          <w:rFonts w:ascii="宋体" w:hAnsi="宋体" w:cs="宋体" w:hint="eastAsia"/>
          <w:sz w:val="24"/>
        </w:rPr>
        <w:t>联系电话：</w:t>
      </w:r>
    </w:p>
    <w:p w:rsidR="00DD1008" w:rsidRDefault="00DD1008">
      <w:pPr>
        <w:spacing w:line="720" w:lineRule="auto"/>
        <w:rPr>
          <w:rFonts w:ascii="宋体" w:hAnsi="Calibri" w:cs="宋体"/>
          <w:sz w:val="24"/>
        </w:rPr>
      </w:pPr>
    </w:p>
    <w:p w:rsidR="00DD1008" w:rsidRDefault="003039B0">
      <w:pPr>
        <w:spacing w:line="720" w:lineRule="auto"/>
        <w:ind w:firstLineChars="1" w:firstLine="2"/>
        <w:jc w:val="center"/>
        <w:rPr>
          <w:rFonts w:ascii="宋体" w:hAnsi="Calibri" w:cs="宋体"/>
          <w:sz w:val="24"/>
        </w:rPr>
      </w:pPr>
      <w:r>
        <w:rPr>
          <w:rFonts w:ascii="宋体" w:hAnsi="宋体" w:cs="宋体" w:hint="eastAsia"/>
          <w:sz w:val="24"/>
        </w:rPr>
        <w:t>年月日</w:t>
      </w:r>
    </w:p>
    <w:p w:rsidR="00DD1008" w:rsidRDefault="003039B0">
      <w:pPr>
        <w:tabs>
          <w:tab w:val="center" w:pos="4832"/>
          <w:tab w:val="left" w:pos="7140"/>
        </w:tabs>
        <w:jc w:val="center"/>
        <w:outlineLvl w:val="1"/>
        <w:rPr>
          <w:rFonts w:ascii="宋体" w:hAnsi="宋体" w:cs="宋体"/>
          <w:b/>
          <w:sz w:val="24"/>
        </w:rPr>
      </w:pPr>
      <w:r>
        <w:rPr>
          <w:rFonts w:ascii="宋体" w:hAnsi="Calibri" w:cs="宋体"/>
          <w:b/>
          <w:sz w:val="24"/>
        </w:rPr>
        <w:br w:type="page"/>
      </w:r>
      <w:bookmarkStart w:id="55" w:name="_Toc54363987"/>
      <w:bookmarkStart w:id="56" w:name="_Toc93592767"/>
      <w:r>
        <w:rPr>
          <w:rFonts w:ascii="宋体" w:hAnsi="宋体" w:cs="宋体" w:hint="eastAsia"/>
          <w:b/>
          <w:sz w:val="24"/>
        </w:rPr>
        <w:lastRenderedPageBreak/>
        <w:t>目录</w:t>
      </w:r>
      <w:bookmarkEnd w:id="55"/>
      <w:bookmarkEnd w:id="56"/>
    </w:p>
    <w:p w:rsidR="00DD1008" w:rsidRDefault="003039B0">
      <w:pPr>
        <w:spacing w:line="280" w:lineRule="exact"/>
        <w:rPr>
          <w:rFonts w:ascii="宋体" w:hAnsi="Calibri"/>
          <w:bCs/>
          <w:sz w:val="24"/>
        </w:rPr>
      </w:pPr>
      <w:r>
        <w:rPr>
          <w:rFonts w:ascii="宋体" w:hAnsi="宋体"/>
          <w:bCs/>
          <w:sz w:val="24"/>
        </w:rPr>
        <w:t>1</w:t>
      </w:r>
      <w:r>
        <w:rPr>
          <w:rFonts w:ascii="宋体" w:hAnsi="宋体" w:hint="eastAsia"/>
          <w:bCs/>
          <w:sz w:val="24"/>
        </w:rPr>
        <w:t>、投标函</w:t>
      </w:r>
    </w:p>
    <w:p w:rsidR="00DD1008" w:rsidRDefault="003039B0">
      <w:pPr>
        <w:spacing w:line="280" w:lineRule="exact"/>
        <w:rPr>
          <w:rFonts w:ascii="宋体" w:hAnsi="宋体"/>
          <w:bCs/>
          <w:sz w:val="24"/>
        </w:rPr>
      </w:pPr>
      <w:r>
        <w:rPr>
          <w:rFonts w:ascii="宋体" w:hAnsi="宋体"/>
          <w:bCs/>
          <w:sz w:val="24"/>
        </w:rPr>
        <w:t>2</w:t>
      </w:r>
      <w:r>
        <w:rPr>
          <w:rFonts w:ascii="宋体" w:hAnsi="宋体" w:hint="eastAsia"/>
          <w:bCs/>
          <w:sz w:val="24"/>
        </w:rPr>
        <w:t>、投标价格明细表</w:t>
      </w:r>
    </w:p>
    <w:p w:rsidR="00DD1008" w:rsidRDefault="003039B0">
      <w:pPr>
        <w:spacing w:line="280" w:lineRule="exact"/>
        <w:rPr>
          <w:rFonts w:ascii="宋体" w:hAnsi="Calibri"/>
          <w:bCs/>
          <w:sz w:val="24"/>
        </w:rPr>
      </w:pPr>
      <w:r>
        <w:rPr>
          <w:rFonts w:ascii="宋体" w:hAnsi="宋体"/>
          <w:bCs/>
          <w:sz w:val="24"/>
        </w:rPr>
        <w:t>3</w:t>
      </w:r>
      <w:r>
        <w:rPr>
          <w:rFonts w:ascii="宋体" w:hAnsi="宋体" w:hint="eastAsia"/>
          <w:bCs/>
          <w:sz w:val="24"/>
        </w:rPr>
        <w:t>、备品、备件清单</w:t>
      </w:r>
    </w:p>
    <w:p w:rsidR="00DD1008" w:rsidRDefault="003039B0">
      <w:pPr>
        <w:spacing w:line="280" w:lineRule="exact"/>
        <w:rPr>
          <w:rFonts w:ascii="宋体" w:hAnsi="Calibri"/>
          <w:bCs/>
          <w:sz w:val="24"/>
        </w:rPr>
      </w:pPr>
      <w:r>
        <w:rPr>
          <w:rFonts w:ascii="宋体" w:hAnsi="宋体" w:hint="eastAsia"/>
          <w:bCs/>
          <w:sz w:val="24"/>
        </w:rPr>
        <w:t>4</w:t>
      </w:r>
      <w:r>
        <w:rPr>
          <w:rFonts w:ascii="宋体" w:hAnsi="宋体" w:hint="eastAsia"/>
          <w:bCs/>
          <w:sz w:val="24"/>
        </w:rPr>
        <w:t>、技术条款偏离表</w:t>
      </w:r>
    </w:p>
    <w:p w:rsidR="00DD1008" w:rsidRDefault="003039B0">
      <w:pPr>
        <w:spacing w:line="280" w:lineRule="exact"/>
        <w:rPr>
          <w:rFonts w:ascii="宋体" w:hAnsi="Calibri"/>
          <w:bCs/>
          <w:sz w:val="24"/>
        </w:rPr>
      </w:pPr>
      <w:r>
        <w:rPr>
          <w:rFonts w:ascii="宋体" w:hAnsi="宋体" w:hint="eastAsia"/>
          <w:bCs/>
          <w:sz w:val="24"/>
        </w:rPr>
        <w:t>5</w:t>
      </w:r>
      <w:r>
        <w:rPr>
          <w:rFonts w:ascii="宋体" w:hAnsi="宋体" w:hint="eastAsia"/>
          <w:bCs/>
          <w:sz w:val="24"/>
        </w:rPr>
        <w:t>、商务条款偏离表</w:t>
      </w:r>
    </w:p>
    <w:p w:rsidR="00DD1008" w:rsidRDefault="003039B0">
      <w:pPr>
        <w:spacing w:line="280" w:lineRule="exact"/>
        <w:rPr>
          <w:rFonts w:ascii="宋体" w:hAnsi="Calibri"/>
          <w:bCs/>
          <w:sz w:val="24"/>
        </w:rPr>
      </w:pPr>
      <w:r>
        <w:rPr>
          <w:rFonts w:ascii="宋体" w:hAnsi="宋体" w:hint="eastAsia"/>
          <w:bCs/>
          <w:sz w:val="24"/>
        </w:rPr>
        <w:t>6</w:t>
      </w:r>
      <w:r>
        <w:rPr>
          <w:rFonts w:ascii="宋体" w:hAnsi="宋体" w:hint="eastAsia"/>
          <w:bCs/>
          <w:sz w:val="24"/>
        </w:rPr>
        <w:t>、法定代表人身份证明书</w:t>
      </w:r>
    </w:p>
    <w:p w:rsidR="00DD1008" w:rsidRDefault="003039B0">
      <w:pPr>
        <w:spacing w:line="280" w:lineRule="exact"/>
        <w:rPr>
          <w:rFonts w:ascii="宋体" w:hAnsi="Calibri"/>
          <w:bCs/>
          <w:sz w:val="24"/>
        </w:rPr>
      </w:pPr>
      <w:r>
        <w:rPr>
          <w:rFonts w:ascii="宋体" w:hAnsi="宋体" w:hint="eastAsia"/>
          <w:bCs/>
          <w:sz w:val="24"/>
        </w:rPr>
        <w:t>7</w:t>
      </w:r>
      <w:r>
        <w:rPr>
          <w:rFonts w:ascii="宋体" w:hAnsi="宋体" w:hint="eastAsia"/>
          <w:bCs/>
          <w:sz w:val="24"/>
        </w:rPr>
        <w:t>、法定代表人授权委托书</w:t>
      </w:r>
    </w:p>
    <w:p w:rsidR="00DD1008" w:rsidRDefault="003039B0">
      <w:pPr>
        <w:spacing w:line="280" w:lineRule="exact"/>
        <w:rPr>
          <w:rFonts w:ascii="宋体" w:hAnsi="Calibri"/>
          <w:bCs/>
          <w:sz w:val="24"/>
        </w:rPr>
      </w:pPr>
      <w:r>
        <w:rPr>
          <w:rFonts w:ascii="宋体" w:hAnsi="宋体" w:hint="eastAsia"/>
          <w:bCs/>
          <w:sz w:val="24"/>
        </w:rPr>
        <w:t>8</w:t>
      </w:r>
      <w:r>
        <w:rPr>
          <w:rFonts w:ascii="宋体" w:hAnsi="宋体" w:hint="eastAsia"/>
          <w:bCs/>
          <w:sz w:val="24"/>
        </w:rPr>
        <w:t>、联合体协议书、</w:t>
      </w:r>
      <w:r>
        <w:rPr>
          <w:rFonts w:ascii="宋体" w:hAnsi="宋体" w:cs="Arial" w:hint="eastAsia"/>
          <w:kern w:val="0"/>
          <w:sz w:val="24"/>
        </w:rPr>
        <w:t>联合体主办方声明书</w:t>
      </w:r>
      <w:r>
        <w:rPr>
          <w:rFonts w:ascii="宋体" w:hAnsi="宋体" w:hint="eastAsia"/>
          <w:bCs/>
          <w:sz w:val="24"/>
        </w:rPr>
        <w:t>（联合体提供）</w:t>
      </w:r>
    </w:p>
    <w:p w:rsidR="00DD1008" w:rsidRDefault="003039B0">
      <w:pPr>
        <w:spacing w:line="280" w:lineRule="exact"/>
        <w:rPr>
          <w:rFonts w:ascii="宋体" w:hAnsi="Calibri"/>
          <w:bCs/>
          <w:sz w:val="24"/>
        </w:rPr>
      </w:pPr>
      <w:r>
        <w:rPr>
          <w:rFonts w:ascii="宋体" w:hAnsi="宋体" w:hint="eastAsia"/>
          <w:bCs/>
          <w:sz w:val="24"/>
        </w:rPr>
        <w:t>9</w:t>
      </w:r>
      <w:r>
        <w:rPr>
          <w:rFonts w:ascii="宋体" w:hAnsi="宋体" w:hint="eastAsia"/>
          <w:bCs/>
          <w:sz w:val="24"/>
        </w:rPr>
        <w:t>、代理商资格声明（代理商提供）</w:t>
      </w:r>
    </w:p>
    <w:p w:rsidR="00DD1008" w:rsidRDefault="003039B0">
      <w:pPr>
        <w:spacing w:line="280" w:lineRule="exact"/>
        <w:ind w:firstLineChars="150" w:firstLine="360"/>
        <w:rPr>
          <w:rFonts w:ascii="宋体" w:hAnsi="宋体"/>
          <w:bCs/>
          <w:sz w:val="24"/>
        </w:rPr>
      </w:pPr>
      <w:r>
        <w:rPr>
          <w:rFonts w:ascii="宋体" w:hAnsi="宋体" w:hint="eastAsia"/>
          <w:bCs/>
          <w:sz w:val="24"/>
        </w:rPr>
        <w:t>9-</w:t>
      </w:r>
      <w:r>
        <w:rPr>
          <w:rFonts w:ascii="宋体" w:hAnsi="宋体"/>
          <w:bCs/>
          <w:sz w:val="24"/>
        </w:rPr>
        <w:t>1</w:t>
      </w:r>
      <w:r>
        <w:rPr>
          <w:rFonts w:ascii="宋体" w:hAnsi="宋体" w:hint="eastAsia"/>
          <w:bCs/>
          <w:sz w:val="24"/>
        </w:rPr>
        <w:t>、投标人基本情况表</w:t>
      </w:r>
    </w:p>
    <w:p w:rsidR="00DD1008" w:rsidRDefault="003039B0">
      <w:pPr>
        <w:spacing w:line="280" w:lineRule="exact"/>
        <w:ind w:firstLineChars="150" w:firstLine="360"/>
        <w:rPr>
          <w:rFonts w:ascii="宋体" w:hAnsi="宋体"/>
          <w:bCs/>
          <w:sz w:val="24"/>
        </w:rPr>
      </w:pPr>
      <w:r>
        <w:rPr>
          <w:rFonts w:ascii="宋体" w:hAnsi="宋体" w:hint="eastAsia"/>
          <w:bCs/>
          <w:sz w:val="24"/>
        </w:rPr>
        <w:t>9-</w:t>
      </w:r>
      <w:r>
        <w:rPr>
          <w:rFonts w:ascii="宋体" w:hAnsi="宋体"/>
          <w:bCs/>
          <w:sz w:val="24"/>
        </w:rPr>
        <w:t>2</w:t>
      </w:r>
      <w:r>
        <w:rPr>
          <w:rFonts w:ascii="宋体" w:hAnsi="宋体" w:hint="eastAsia"/>
          <w:bCs/>
          <w:sz w:val="24"/>
        </w:rPr>
        <w:t>、投标货物生产能力说明（如有时，制造商提供）</w:t>
      </w:r>
    </w:p>
    <w:p w:rsidR="00DD1008" w:rsidRDefault="003039B0">
      <w:pPr>
        <w:spacing w:line="280" w:lineRule="exact"/>
        <w:ind w:firstLineChars="150" w:firstLine="360"/>
        <w:rPr>
          <w:rFonts w:ascii="宋体" w:hAnsi="宋体"/>
          <w:bCs/>
          <w:sz w:val="24"/>
        </w:rPr>
      </w:pPr>
      <w:r>
        <w:rPr>
          <w:rFonts w:ascii="宋体" w:hAnsi="宋体" w:hint="eastAsia"/>
          <w:bCs/>
          <w:sz w:val="24"/>
        </w:rPr>
        <w:t>9-</w:t>
      </w:r>
      <w:r>
        <w:rPr>
          <w:rFonts w:ascii="宋体" w:hAnsi="宋体"/>
          <w:bCs/>
          <w:sz w:val="24"/>
        </w:rPr>
        <w:t>3</w:t>
      </w:r>
      <w:r>
        <w:rPr>
          <w:rFonts w:ascii="宋体" w:hAnsi="宋体" w:hint="eastAsia"/>
          <w:bCs/>
          <w:sz w:val="24"/>
        </w:rPr>
        <w:t>、制造商授权书（如有时，代理商或经销商提供）</w:t>
      </w:r>
    </w:p>
    <w:p w:rsidR="00DD1008" w:rsidRDefault="003039B0">
      <w:pPr>
        <w:spacing w:line="280" w:lineRule="exact"/>
        <w:ind w:firstLineChars="150" w:firstLine="360"/>
        <w:rPr>
          <w:rFonts w:ascii="宋体" w:hAnsi="宋体"/>
          <w:bCs/>
          <w:sz w:val="24"/>
        </w:rPr>
      </w:pPr>
      <w:r>
        <w:rPr>
          <w:rFonts w:ascii="宋体" w:hAnsi="宋体" w:hint="eastAsia"/>
          <w:bCs/>
          <w:sz w:val="24"/>
        </w:rPr>
        <w:t>9-4</w:t>
      </w:r>
      <w:r>
        <w:rPr>
          <w:rFonts w:ascii="宋体" w:hAnsi="宋体" w:hint="eastAsia"/>
          <w:bCs/>
          <w:sz w:val="24"/>
        </w:rPr>
        <w:t>、投标人近年类似供货项目情况表</w:t>
      </w:r>
    </w:p>
    <w:p w:rsidR="00DD1008" w:rsidRDefault="003039B0">
      <w:pPr>
        <w:spacing w:line="280" w:lineRule="exact"/>
        <w:rPr>
          <w:rFonts w:ascii="宋体" w:hAnsi="Calibri"/>
          <w:bCs/>
          <w:sz w:val="24"/>
        </w:rPr>
      </w:pPr>
      <w:r>
        <w:rPr>
          <w:rFonts w:ascii="宋体" w:hAnsi="宋体" w:hint="eastAsia"/>
          <w:bCs/>
          <w:sz w:val="24"/>
        </w:rPr>
        <w:t>10</w:t>
      </w:r>
      <w:r>
        <w:rPr>
          <w:rFonts w:ascii="宋体" w:hAnsi="宋体" w:hint="eastAsia"/>
          <w:bCs/>
          <w:sz w:val="24"/>
        </w:rPr>
        <w:t>、售后服务承诺书</w:t>
      </w:r>
    </w:p>
    <w:p w:rsidR="00DD1008" w:rsidRDefault="003039B0">
      <w:pPr>
        <w:spacing w:line="280" w:lineRule="exact"/>
        <w:rPr>
          <w:rFonts w:ascii="宋体" w:hAnsi="宋体"/>
          <w:bCs/>
          <w:sz w:val="24"/>
        </w:rPr>
      </w:pPr>
      <w:r>
        <w:rPr>
          <w:rFonts w:ascii="宋体" w:hAnsi="宋体"/>
          <w:bCs/>
          <w:sz w:val="24"/>
        </w:rPr>
        <w:t>1</w:t>
      </w:r>
      <w:r>
        <w:rPr>
          <w:rFonts w:ascii="宋体" w:hAnsi="宋体" w:hint="eastAsia"/>
          <w:bCs/>
          <w:sz w:val="24"/>
        </w:rPr>
        <w:t>1</w:t>
      </w:r>
      <w:r>
        <w:rPr>
          <w:rFonts w:ascii="宋体" w:hAnsi="宋体" w:hint="eastAsia"/>
          <w:bCs/>
          <w:sz w:val="24"/>
        </w:rPr>
        <w:t>、技术方案</w:t>
      </w:r>
    </w:p>
    <w:p w:rsidR="00DD1008" w:rsidRDefault="003039B0">
      <w:pPr>
        <w:spacing w:line="280" w:lineRule="exact"/>
        <w:rPr>
          <w:rFonts w:ascii="宋体" w:hAnsi="宋体"/>
          <w:bCs/>
          <w:sz w:val="24"/>
        </w:rPr>
      </w:pPr>
      <w:r>
        <w:rPr>
          <w:rFonts w:ascii="宋体" w:hAnsi="宋体" w:hint="eastAsia"/>
          <w:bCs/>
          <w:sz w:val="24"/>
        </w:rPr>
        <w:t>12</w:t>
      </w:r>
      <w:r>
        <w:rPr>
          <w:rFonts w:ascii="宋体" w:hAnsi="宋体" w:hint="eastAsia"/>
          <w:bCs/>
          <w:sz w:val="24"/>
        </w:rPr>
        <w:t>、投标保证金证明材料（扫描件）</w:t>
      </w:r>
    </w:p>
    <w:p w:rsidR="00DD1008" w:rsidRDefault="003039B0">
      <w:pPr>
        <w:spacing w:line="280" w:lineRule="exact"/>
        <w:rPr>
          <w:rFonts w:ascii="宋体" w:hAnsi="Calibri"/>
          <w:bCs/>
          <w:sz w:val="24"/>
        </w:rPr>
      </w:pPr>
      <w:r>
        <w:rPr>
          <w:rFonts w:ascii="宋体" w:hAnsi="宋体" w:hint="eastAsia"/>
          <w:bCs/>
          <w:sz w:val="24"/>
        </w:rPr>
        <w:t>13</w:t>
      </w:r>
      <w:r>
        <w:rPr>
          <w:rFonts w:ascii="宋体" w:hAnsi="宋体" w:hint="eastAsia"/>
          <w:bCs/>
          <w:sz w:val="24"/>
        </w:rPr>
        <w:t>、</w:t>
      </w:r>
      <w:r>
        <w:rPr>
          <w:rFonts w:ascii="宋体" w:hAnsi="宋体" w:cs="Arial" w:hint="eastAsia"/>
          <w:kern w:val="0"/>
          <w:sz w:val="24"/>
        </w:rPr>
        <w:t>其他需要提交的资料（根据招标文件的要求和投标人认为需要提供的资料）</w:t>
      </w:r>
    </w:p>
    <w:p w:rsidR="00DD1008" w:rsidRDefault="00DD1008">
      <w:pPr>
        <w:spacing w:line="280" w:lineRule="exact"/>
        <w:rPr>
          <w:rFonts w:ascii="宋体" w:hAnsi="宋体"/>
          <w:bCs/>
          <w:sz w:val="24"/>
        </w:rPr>
      </w:pPr>
    </w:p>
    <w:p w:rsidR="00DD1008" w:rsidRDefault="003039B0">
      <w:pPr>
        <w:spacing w:line="280" w:lineRule="exact"/>
        <w:rPr>
          <w:rFonts w:ascii="宋体" w:hAnsi="Calibri"/>
          <w:bCs/>
          <w:sz w:val="24"/>
        </w:rPr>
      </w:pPr>
      <w:r>
        <w:rPr>
          <w:rFonts w:ascii="宋体" w:hAnsi="宋体" w:hint="eastAsia"/>
          <w:bCs/>
          <w:sz w:val="24"/>
        </w:rPr>
        <w:t>注：为了便于查找，请按上述顺序编制投标文件内容，并在目录中标明每项内容的起始页码。</w:t>
      </w:r>
    </w:p>
    <w:p w:rsidR="00DD1008" w:rsidRDefault="003039B0">
      <w:pPr>
        <w:tabs>
          <w:tab w:val="center" w:pos="4832"/>
          <w:tab w:val="left" w:pos="7140"/>
        </w:tabs>
        <w:jc w:val="center"/>
        <w:outlineLvl w:val="1"/>
        <w:rPr>
          <w:rFonts w:ascii="宋体" w:hAnsi="宋体" w:cs="宋体"/>
          <w:b/>
          <w:sz w:val="24"/>
        </w:rPr>
      </w:pPr>
      <w:r>
        <w:rPr>
          <w:rFonts w:ascii="宋体" w:hAnsi="Calibri" w:cs="宋体"/>
          <w:b/>
          <w:sz w:val="24"/>
        </w:rPr>
        <w:br w:type="page"/>
      </w:r>
      <w:bookmarkStart w:id="57" w:name="_Toc93592768"/>
      <w:bookmarkStart w:id="58" w:name="_Toc54363988"/>
      <w:r>
        <w:rPr>
          <w:rFonts w:ascii="宋体" w:hAnsi="宋体" w:cs="宋体" w:hint="eastAsia"/>
          <w:b/>
          <w:sz w:val="24"/>
        </w:rPr>
        <w:lastRenderedPageBreak/>
        <w:t>一、投标函</w:t>
      </w:r>
      <w:bookmarkEnd w:id="57"/>
      <w:bookmarkEnd w:id="58"/>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致：（采购人名称）</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ind w:firstLine="420"/>
        <w:jc w:val="left"/>
        <w:rPr>
          <w:rFonts w:ascii="宋体" w:hAnsi="Calibri" w:cs="Arial"/>
          <w:kern w:val="0"/>
          <w:sz w:val="24"/>
        </w:rPr>
      </w:pPr>
      <w:r>
        <w:rPr>
          <w:rFonts w:ascii="宋体" w:hAnsi="宋体" w:cs="Arial" w:hint="eastAsia"/>
          <w:kern w:val="0"/>
          <w:sz w:val="24"/>
        </w:rPr>
        <w:t>根据已收到的项目的招标文件，遵照招标投标法律法规的规定，经考察现场和充分研究贵方的招标文件的全部内容后，我方郑重承诺如下：</w:t>
      </w:r>
    </w:p>
    <w:p w:rsidR="00DD1008" w:rsidRDefault="003039B0">
      <w:pPr>
        <w:widowControl/>
        <w:shd w:val="clear" w:color="auto" w:fill="FFFFFF"/>
        <w:snapToGrid w:val="0"/>
        <w:spacing w:line="384" w:lineRule="auto"/>
        <w:ind w:firstLine="420"/>
        <w:jc w:val="left"/>
        <w:rPr>
          <w:rFonts w:ascii="宋体" w:hAnsi="宋体" w:cs="Arial"/>
          <w:kern w:val="0"/>
          <w:sz w:val="24"/>
        </w:rPr>
      </w:pPr>
      <w:r>
        <w:rPr>
          <w:rFonts w:ascii="宋体" w:hAnsi="宋体" w:cs="Arial"/>
          <w:kern w:val="0"/>
          <w:sz w:val="24"/>
        </w:rPr>
        <w:t>1.</w:t>
      </w:r>
      <w:r>
        <w:rPr>
          <w:rFonts w:ascii="宋体" w:hAnsi="宋体" w:cs="Arial" w:hint="eastAsia"/>
          <w:kern w:val="0"/>
          <w:sz w:val="24"/>
        </w:rPr>
        <w:t>我方投标价格为人民币元（大写），供货周期为自中标通知书发放之日起</w:t>
      </w:r>
      <w:r>
        <w:rPr>
          <w:rFonts w:ascii="宋体" w:hAnsi="宋体" w:cs="Arial" w:hint="eastAsia"/>
          <w:kern w:val="0"/>
          <w:sz w:val="24"/>
        </w:rPr>
        <w:t>按合同约定</w:t>
      </w:r>
      <w:r>
        <w:rPr>
          <w:rFonts w:ascii="宋体" w:hAnsi="宋体" w:cs="Arial" w:hint="eastAsia"/>
          <w:kern w:val="0"/>
          <w:sz w:val="24"/>
        </w:rPr>
        <w:t>完成供货、安装、调试等。</w:t>
      </w:r>
      <w:bookmarkStart w:id="59" w:name="_GoBack"/>
      <w:bookmarkEnd w:id="59"/>
    </w:p>
    <w:p w:rsidR="00DD1008" w:rsidRDefault="003039B0">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2.</w:t>
      </w:r>
      <w:r>
        <w:rPr>
          <w:rFonts w:ascii="宋体" w:hAnsi="宋体" w:cs="Arial" w:hint="eastAsia"/>
          <w:kern w:val="0"/>
          <w:sz w:val="24"/>
        </w:rPr>
        <w:t>如果我方中标，我方将按规定履行合同责任义务。保证在合同约定的供货周期内供货，并确保我方提供货物的品种、规格、质量和数量以及相关服务满足招标文件的要求。</w:t>
      </w:r>
    </w:p>
    <w:p w:rsidR="00DD1008" w:rsidRDefault="003039B0">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3.</w:t>
      </w:r>
      <w:r>
        <w:rPr>
          <w:rFonts w:ascii="宋体" w:hAnsi="宋体" w:cs="Arial" w:hint="eastAsia"/>
          <w:kern w:val="0"/>
          <w:sz w:val="24"/>
        </w:rPr>
        <w:t>质</w:t>
      </w:r>
      <w:r>
        <w:rPr>
          <w:rFonts w:ascii="宋体" w:hAnsi="宋体" w:cs="Arial" w:hint="eastAsia"/>
          <w:kern w:val="0"/>
          <w:sz w:val="24"/>
        </w:rPr>
        <w:t>保期：</w:t>
      </w:r>
      <w:r>
        <w:rPr>
          <w:rFonts w:ascii="宋体" w:hAnsi="宋体" w:cs="Arial" w:hint="eastAsia"/>
          <w:kern w:val="0"/>
          <w:sz w:val="24"/>
          <w:highlight w:val="yellow"/>
        </w:rPr>
        <w:t>本项目货物质保期为年（如招标文件第四章“技术标准和要求”中与所投产品质保期有差异，以较长质保期为标准执行）</w:t>
      </w:r>
      <w:r>
        <w:rPr>
          <w:rFonts w:ascii="宋体" w:hAnsi="宋体" w:cs="Arial" w:hint="eastAsia"/>
          <w:kern w:val="0"/>
          <w:sz w:val="24"/>
        </w:rPr>
        <w:t>，自设备投入使用之日起计算。如果由于我方责任致使不能验收，此质保期相应顺延。</w:t>
      </w:r>
    </w:p>
    <w:p w:rsidR="00DD1008" w:rsidRDefault="003039B0">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4.</w:t>
      </w:r>
      <w:r>
        <w:rPr>
          <w:rFonts w:ascii="宋体" w:hAnsi="宋体" w:cs="Arial" w:hint="eastAsia"/>
          <w:kern w:val="0"/>
          <w:sz w:val="24"/>
        </w:rPr>
        <w:t>本投标文件在招标文件规定的投标有效期内对我方具有约束力，如果我方在投标有效期内撤销投标，其投标保证金将被贵方没收。</w:t>
      </w:r>
    </w:p>
    <w:p w:rsidR="00DD1008" w:rsidRDefault="003039B0">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5.</w:t>
      </w:r>
      <w:r>
        <w:rPr>
          <w:rFonts w:ascii="宋体" w:hAnsi="宋体" w:cs="Arial" w:hint="eastAsia"/>
          <w:kern w:val="0"/>
          <w:sz w:val="24"/>
        </w:rPr>
        <w:t>我方已详细审查全部招标文件并完全理解并同意放弃对这方面有不明及误解的权力。</w:t>
      </w:r>
    </w:p>
    <w:p w:rsidR="00DD1008" w:rsidRDefault="003039B0">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6.</w:t>
      </w:r>
      <w:r>
        <w:rPr>
          <w:rFonts w:ascii="宋体" w:hAnsi="宋体" w:cs="Arial" w:hint="eastAsia"/>
          <w:kern w:val="0"/>
          <w:sz w:val="24"/>
        </w:rPr>
        <w:t>我方愿意提供贵方可能要求的与投标有关的一切数据或资料，完全理解贵方不一定接受最低投标报价的投标或收到的任何投标。</w:t>
      </w:r>
    </w:p>
    <w:p w:rsidR="00DD1008" w:rsidRDefault="003039B0">
      <w:pPr>
        <w:widowControl/>
        <w:shd w:val="clear" w:color="auto" w:fill="FFFFFF"/>
        <w:snapToGrid w:val="0"/>
        <w:spacing w:line="384" w:lineRule="auto"/>
        <w:ind w:firstLine="420"/>
        <w:jc w:val="left"/>
        <w:rPr>
          <w:rFonts w:ascii="宋体" w:hAnsi="宋体" w:cs="Arial"/>
          <w:kern w:val="0"/>
          <w:sz w:val="24"/>
        </w:rPr>
      </w:pPr>
      <w:r>
        <w:rPr>
          <w:rFonts w:ascii="宋体" w:hAnsi="宋体" w:cs="Arial"/>
          <w:kern w:val="0"/>
          <w:sz w:val="24"/>
        </w:rPr>
        <w:t>7.</w:t>
      </w:r>
      <w:r>
        <w:rPr>
          <w:rFonts w:ascii="宋体" w:hAnsi="宋体" w:cs="Arial" w:hint="eastAsia"/>
          <w:kern w:val="0"/>
          <w:sz w:val="24"/>
        </w:rPr>
        <w:t>我方派法定代表人或其授权委托人作为我方代表，负责按时参加开标会并签署与投标有关的相关文件等。</w:t>
      </w:r>
    </w:p>
    <w:p w:rsidR="00DD1008" w:rsidRDefault="003039B0">
      <w:pPr>
        <w:widowControl/>
        <w:shd w:val="clear" w:color="auto" w:fill="FFFFFF"/>
        <w:snapToGrid w:val="0"/>
        <w:spacing w:line="384" w:lineRule="auto"/>
        <w:ind w:firstLine="420"/>
        <w:jc w:val="left"/>
        <w:rPr>
          <w:rFonts w:ascii="宋体" w:hAnsi="Calibri" w:cs="Arial"/>
          <w:kern w:val="0"/>
          <w:sz w:val="24"/>
        </w:rPr>
      </w:pPr>
      <w:r>
        <w:rPr>
          <w:rFonts w:ascii="宋体" w:hAnsi="宋体" w:cs="Arial" w:hint="eastAsia"/>
          <w:kern w:val="0"/>
          <w:sz w:val="24"/>
        </w:rPr>
        <w:t>8.</w:t>
      </w:r>
      <w:r>
        <w:rPr>
          <w:rFonts w:ascii="宋体" w:hAnsi="宋体" w:cs="Arial" w:hint="eastAsia"/>
          <w:kern w:val="0"/>
          <w:sz w:val="24"/>
        </w:rPr>
        <w:t>如我方中标，在合同签订后</w:t>
      </w:r>
      <w:r>
        <w:rPr>
          <w:rFonts w:ascii="宋体" w:hAnsi="宋体" w:cs="Arial" w:hint="eastAsia"/>
          <w:kern w:val="0"/>
          <w:sz w:val="24"/>
        </w:rPr>
        <w:t>3</w:t>
      </w:r>
      <w:r>
        <w:rPr>
          <w:rFonts w:ascii="宋体" w:hAnsi="宋体" w:cs="Arial" w:hint="eastAsia"/>
          <w:kern w:val="0"/>
          <w:sz w:val="24"/>
        </w:rPr>
        <w:t>个工作日内向采购代理机构提供采购合同原件一份用于采购资料备案工作。</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DD1008" w:rsidRDefault="003039B0">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DD1008" w:rsidRDefault="003039B0">
      <w:pPr>
        <w:tabs>
          <w:tab w:val="center" w:pos="4832"/>
          <w:tab w:val="left" w:pos="7140"/>
        </w:tabs>
        <w:jc w:val="center"/>
        <w:outlineLvl w:val="1"/>
        <w:rPr>
          <w:rFonts w:ascii="宋体" w:hAnsi="宋体" w:cs="宋体"/>
          <w:b/>
          <w:sz w:val="24"/>
        </w:rPr>
      </w:pPr>
      <w:bookmarkStart w:id="60" w:name="_Toc54363989"/>
      <w:bookmarkStart w:id="61" w:name="_Toc93592769"/>
      <w:r>
        <w:rPr>
          <w:rFonts w:ascii="宋体" w:hAnsi="宋体" w:cs="宋体" w:hint="eastAsia"/>
          <w:b/>
          <w:sz w:val="24"/>
        </w:rPr>
        <w:lastRenderedPageBreak/>
        <w:t>二、投标价格明细表</w:t>
      </w:r>
      <w:bookmarkEnd w:id="60"/>
      <w:bookmarkEnd w:id="61"/>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1276"/>
        <w:gridCol w:w="850"/>
        <w:gridCol w:w="860"/>
        <w:gridCol w:w="1017"/>
        <w:gridCol w:w="1017"/>
        <w:gridCol w:w="1017"/>
        <w:gridCol w:w="1017"/>
      </w:tblGrid>
      <w:tr w:rsidR="00DD1008">
        <w:trPr>
          <w:trHeight w:val="674"/>
        </w:trPr>
        <w:tc>
          <w:tcPr>
            <w:tcW w:w="817" w:type="dxa"/>
            <w:vAlign w:val="center"/>
          </w:tcPr>
          <w:p w:rsidR="00DD1008" w:rsidRDefault="003039B0">
            <w:pPr>
              <w:jc w:val="center"/>
              <w:rPr>
                <w:rFonts w:ascii="宋体" w:hAnsi="宋体" w:cs="宋体"/>
                <w:bCs/>
                <w:sz w:val="24"/>
              </w:rPr>
            </w:pPr>
            <w:r>
              <w:rPr>
                <w:rFonts w:ascii="宋体" w:hAnsi="宋体" w:cs="宋体" w:hint="eastAsia"/>
                <w:bCs/>
                <w:sz w:val="24"/>
              </w:rPr>
              <w:t>序号</w:t>
            </w:r>
          </w:p>
        </w:tc>
        <w:tc>
          <w:tcPr>
            <w:tcW w:w="1276" w:type="dxa"/>
            <w:vAlign w:val="center"/>
          </w:tcPr>
          <w:p w:rsidR="00DD1008" w:rsidRDefault="003039B0">
            <w:pPr>
              <w:jc w:val="center"/>
              <w:rPr>
                <w:rFonts w:ascii="宋体" w:hAnsi="宋体" w:cs="宋体"/>
                <w:bCs/>
                <w:sz w:val="24"/>
              </w:rPr>
            </w:pPr>
            <w:r>
              <w:rPr>
                <w:rFonts w:ascii="宋体" w:hAnsi="宋体" w:cs="宋体" w:hint="eastAsia"/>
                <w:bCs/>
                <w:sz w:val="24"/>
              </w:rPr>
              <w:t>货物名称</w:t>
            </w:r>
          </w:p>
        </w:tc>
        <w:tc>
          <w:tcPr>
            <w:tcW w:w="1276" w:type="dxa"/>
            <w:vAlign w:val="center"/>
          </w:tcPr>
          <w:p w:rsidR="00DD1008" w:rsidRDefault="003039B0">
            <w:pPr>
              <w:jc w:val="center"/>
              <w:rPr>
                <w:rFonts w:ascii="宋体" w:hAnsi="宋体" w:cs="宋体"/>
                <w:bCs/>
                <w:sz w:val="24"/>
              </w:rPr>
            </w:pPr>
            <w:r>
              <w:rPr>
                <w:rFonts w:ascii="宋体" w:hAnsi="宋体" w:cs="宋体" w:hint="eastAsia"/>
                <w:bCs/>
                <w:sz w:val="24"/>
              </w:rPr>
              <w:t>型号规格</w:t>
            </w:r>
          </w:p>
        </w:tc>
        <w:tc>
          <w:tcPr>
            <w:tcW w:w="850" w:type="dxa"/>
            <w:vAlign w:val="center"/>
          </w:tcPr>
          <w:p w:rsidR="00DD1008" w:rsidRDefault="003039B0">
            <w:pPr>
              <w:jc w:val="center"/>
              <w:rPr>
                <w:rFonts w:ascii="宋体" w:hAnsi="宋体" w:cs="宋体"/>
                <w:bCs/>
                <w:sz w:val="24"/>
              </w:rPr>
            </w:pPr>
            <w:r>
              <w:rPr>
                <w:rFonts w:ascii="宋体" w:hAnsi="宋体" w:cs="宋体" w:hint="eastAsia"/>
                <w:bCs/>
                <w:sz w:val="24"/>
              </w:rPr>
              <w:t>数量</w:t>
            </w:r>
          </w:p>
        </w:tc>
        <w:tc>
          <w:tcPr>
            <w:tcW w:w="860" w:type="dxa"/>
            <w:vAlign w:val="center"/>
          </w:tcPr>
          <w:p w:rsidR="00DD1008" w:rsidRDefault="003039B0">
            <w:pPr>
              <w:jc w:val="center"/>
              <w:rPr>
                <w:rFonts w:ascii="宋体" w:hAnsi="宋体" w:cs="宋体"/>
                <w:bCs/>
                <w:sz w:val="24"/>
              </w:rPr>
            </w:pPr>
            <w:r>
              <w:rPr>
                <w:rFonts w:ascii="宋体" w:hAnsi="宋体" w:cs="宋体" w:hint="eastAsia"/>
                <w:bCs/>
                <w:sz w:val="24"/>
              </w:rPr>
              <w:t>品牌</w:t>
            </w:r>
          </w:p>
        </w:tc>
        <w:tc>
          <w:tcPr>
            <w:tcW w:w="1017" w:type="dxa"/>
            <w:vAlign w:val="center"/>
          </w:tcPr>
          <w:p w:rsidR="00DD1008" w:rsidRDefault="003039B0">
            <w:pPr>
              <w:jc w:val="center"/>
              <w:rPr>
                <w:rFonts w:ascii="宋体" w:hAnsi="宋体" w:cs="宋体"/>
                <w:bCs/>
                <w:sz w:val="24"/>
              </w:rPr>
            </w:pPr>
            <w:r>
              <w:rPr>
                <w:rFonts w:ascii="宋体" w:hAnsi="宋体" w:cs="宋体" w:hint="eastAsia"/>
                <w:bCs/>
                <w:sz w:val="24"/>
              </w:rPr>
              <w:t>制造商</w:t>
            </w:r>
          </w:p>
        </w:tc>
        <w:tc>
          <w:tcPr>
            <w:tcW w:w="1017" w:type="dxa"/>
            <w:vAlign w:val="center"/>
          </w:tcPr>
          <w:p w:rsidR="00DD1008" w:rsidRDefault="003039B0">
            <w:pPr>
              <w:jc w:val="center"/>
              <w:rPr>
                <w:rFonts w:ascii="宋体" w:hAnsi="宋体" w:cs="宋体"/>
                <w:bCs/>
                <w:sz w:val="24"/>
              </w:rPr>
            </w:pPr>
            <w:r>
              <w:rPr>
                <w:rFonts w:ascii="宋体" w:hAnsi="宋体" w:cs="宋体" w:hint="eastAsia"/>
                <w:bCs/>
                <w:sz w:val="24"/>
              </w:rPr>
              <w:t>单价</w:t>
            </w:r>
          </w:p>
        </w:tc>
        <w:tc>
          <w:tcPr>
            <w:tcW w:w="1017" w:type="dxa"/>
            <w:vAlign w:val="center"/>
          </w:tcPr>
          <w:p w:rsidR="00DD1008" w:rsidRDefault="003039B0">
            <w:pPr>
              <w:jc w:val="center"/>
              <w:rPr>
                <w:rFonts w:ascii="宋体" w:hAnsi="宋体" w:cs="宋体"/>
                <w:bCs/>
                <w:sz w:val="24"/>
              </w:rPr>
            </w:pPr>
            <w:r>
              <w:rPr>
                <w:rFonts w:ascii="宋体" w:hAnsi="宋体" w:cs="宋体" w:hint="eastAsia"/>
                <w:bCs/>
                <w:sz w:val="24"/>
              </w:rPr>
              <w:t>合价</w:t>
            </w:r>
          </w:p>
        </w:tc>
        <w:tc>
          <w:tcPr>
            <w:tcW w:w="1017" w:type="dxa"/>
            <w:vAlign w:val="center"/>
          </w:tcPr>
          <w:p w:rsidR="00DD1008" w:rsidRDefault="003039B0">
            <w:pPr>
              <w:jc w:val="center"/>
              <w:rPr>
                <w:rFonts w:ascii="宋体" w:hAnsi="宋体" w:cs="宋体"/>
                <w:bCs/>
                <w:sz w:val="24"/>
              </w:rPr>
            </w:pPr>
            <w:r>
              <w:rPr>
                <w:rFonts w:ascii="宋体" w:hAnsi="宋体" w:cs="宋体" w:hint="eastAsia"/>
                <w:bCs/>
                <w:sz w:val="24"/>
              </w:rPr>
              <w:t>备注</w:t>
            </w:r>
          </w:p>
        </w:tc>
      </w:tr>
      <w:tr w:rsidR="00DD1008">
        <w:tc>
          <w:tcPr>
            <w:tcW w:w="817" w:type="dxa"/>
            <w:vAlign w:val="center"/>
          </w:tcPr>
          <w:p w:rsidR="00DD1008" w:rsidRDefault="003039B0">
            <w:pPr>
              <w:jc w:val="center"/>
              <w:rPr>
                <w:rFonts w:ascii="宋体" w:hAnsi="宋体" w:cs="宋体"/>
                <w:bCs/>
                <w:sz w:val="24"/>
              </w:rPr>
            </w:pPr>
            <w:r>
              <w:rPr>
                <w:rFonts w:ascii="宋体" w:hAnsi="宋体" w:cs="宋体"/>
                <w:bCs/>
                <w:sz w:val="24"/>
              </w:rPr>
              <w:t>1</w:t>
            </w:r>
          </w:p>
        </w:tc>
        <w:tc>
          <w:tcPr>
            <w:tcW w:w="1276" w:type="dxa"/>
            <w:vAlign w:val="center"/>
          </w:tcPr>
          <w:p w:rsidR="00DD1008" w:rsidRDefault="00DD1008">
            <w:pPr>
              <w:jc w:val="center"/>
              <w:rPr>
                <w:rFonts w:ascii="宋体" w:hAnsi="宋体" w:cs="宋体"/>
                <w:bCs/>
                <w:sz w:val="24"/>
              </w:rPr>
            </w:pPr>
          </w:p>
        </w:tc>
        <w:tc>
          <w:tcPr>
            <w:tcW w:w="1276" w:type="dxa"/>
            <w:vAlign w:val="center"/>
          </w:tcPr>
          <w:p w:rsidR="00DD1008" w:rsidRDefault="00DD1008">
            <w:pPr>
              <w:jc w:val="center"/>
              <w:rPr>
                <w:rFonts w:ascii="宋体" w:hAnsi="宋体" w:cs="宋体"/>
                <w:bCs/>
                <w:sz w:val="24"/>
              </w:rPr>
            </w:pPr>
          </w:p>
        </w:tc>
        <w:tc>
          <w:tcPr>
            <w:tcW w:w="850" w:type="dxa"/>
            <w:vAlign w:val="center"/>
          </w:tcPr>
          <w:p w:rsidR="00DD1008" w:rsidRDefault="00DD1008">
            <w:pPr>
              <w:jc w:val="center"/>
              <w:rPr>
                <w:rFonts w:ascii="宋体" w:hAnsi="宋体" w:cs="宋体"/>
                <w:bCs/>
                <w:sz w:val="24"/>
              </w:rPr>
            </w:pPr>
          </w:p>
        </w:tc>
        <w:tc>
          <w:tcPr>
            <w:tcW w:w="860"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r>
      <w:tr w:rsidR="00DD1008">
        <w:tc>
          <w:tcPr>
            <w:tcW w:w="817" w:type="dxa"/>
            <w:vAlign w:val="center"/>
          </w:tcPr>
          <w:p w:rsidR="00DD1008" w:rsidRDefault="003039B0">
            <w:pPr>
              <w:jc w:val="center"/>
              <w:rPr>
                <w:rFonts w:ascii="宋体" w:hAnsi="宋体" w:cs="宋体"/>
                <w:bCs/>
                <w:sz w:val="24"/>
              </w:rPr>
            </w:pPr>
            <w:r>
              <w:rPr>
                <w:rFonts w:ascii="宋体" w:hAnsi="宋体" w:cs="宋体"/>
                <w:bCs/>
                <w:sz w:val="24"/>
              </w:rPr>
              <w:t>2</w:t>
            </w:r>
          </w:p>
        </w:tc>
        <w:tc>
          <w:tcPr>
            <w:tcW w:w="1276" w:type="dxa"/>
            <w:vAlign w:val="center"/>
          </w:tcPr>
          <w:p w:rsidR="00DD1008" w:rsidRDefault="00DD1008">
            <w:pPr>
              <w:jc w:val="center"/>
              <w:rPr>
                <w:rFonts w:ascii="宋体" w:hAnsi="宋体" w:cs="宋体"/>
                <w:bCs/>
                <w:sz w:val="24"/>
              </w:rPr>
            </w:pPr>
          </w:p>
        </w:tc>
        <w:tc>
          <w:tcPr>
            <w:tcW w:w="1276" w:type="dxa"/>
            <w:vAlign w:val="center"/>
          </w:tcPr>
          <w:p w:rsidR="00DD1008" w:rsidRDefault="00DD1008">
            <w:pPr>
              <w:jc w:val="center"/>
              <w:rPr>
                <w:rFonts w:ascii="宋体" w:hAnsi="宋体" w:cs="宋体"/>
                <w:bCs/>
                <w:sz w:val="24"/>
              </w:rPr>
            </w:pPr>
          </w:p>
        </w:tc>
        <w:tc>
          <w:tcPr>
            <w:tcW w:w="850" w:type="dxa"/>
            <w:vAlign w:val="center"/>
          </w:tcPr>
          <w:p w:rsidR="00DD1008" w:rsidRDefault="00DD1008">
            <w:pPr>
              <w:jc w:val="center"/>
              <w:rPr>
                <w:rFonts w:ascii="宋体" w:hAnsi="宋体" w:cs="宋体"/>
                <w:bCs/>
                <w:sz w:val="24"/>
              </w:rPr>
            </w:pPr>
          </w:p>
        </w:tc>
        <w:tc>
          <w:tcPr>
            <w:tcW w:w="860"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r>
      <w:tr w:rsidR="00DD1008">
        <w:tc>
          <w:tcPr>
            <w:tcW w:w="817" w:type="dxa"/>
            <w:vAlign w:val="center"/>
          </w:tcPr>
          <w:p w:rsidR="00DD1008" w:rsidRDefault="003039B0">
            <w:pPr>
              <w:jc w:val="center"/>
              <w:rPr>
                <w:rFonts w:ascii="宋体" w:hAnsi="宋体" w:cs="宋体"/>
                <w:bCs/>
                <w:sz w:val="24"/>
              </w:rPr>
            </w:pPr>
            <w:r>
              <w:rPr>
                <w:rFonts w:ascii="宋体" w:hAnsi="宋体" w:cs="宋体"/>
                <w:bCs/>
                <w:sz w:val="24"/>
              </w:rPr>
              <w:t>3</w:t>
            </w:r>
          </w:p>
        </w:tc>
        <w:tc>
          <w:tcPr>
            <w:tcW w:w="1276" w:type="dxa"/>
            <w:vAlign w:val="center"/>
          </w:tcPr>
          <w:p w:rsidR="00DD1008" w:rsidRDefault="00DD1008">
            <w:pPr>
              <w:jc w:val="center"/>
              <w:rPr>
                <w:rFonts w:ascii="宋体" w:hAnsi="宋体" w:cs="宋体"/>
                <w:bCs/>
                <w:sz w:val="24"/>
              </w:rPr>
            </w:pPr>
          </w:p>
        </w:tc>
        <w:tc>
          <w:tcPr>
            <w:tcW w:w="1276" w:type="dxa"/>
            <w:vAlign w:val="center"/>
          </w:tcPr>
          <w:p w:rsidR="00DD1008" w:rsidRDefault="00DD1008">
            <w:pPr>
              <w:jc w:val="center"/>
              <w:rPr>
                <w:rFonts w:ascii="宋体" w:hAnsi="宋体" w:cs="宋体"/>
                <w:bCs/>
                <w:sz w:val="24"/>
              </w:rPr>
            </w:pPr>
          </w:p>
        </w:tc>
        <w:tc>
          <w:tcPr>
            <w:tcW w:w="850" w:type="dxa"/>
            <w:vAlign w:val="center"/>
          </w:tcPr>
          <w:p w:rsidR="00DD1008" w:rsidRDefault="00DD1008">
            <w:pPr>
              <w:jc w:val="center"/>
              <w:rPr>
                <w:rFonts w:ascii="宋体" w:hAnsi="宋体" w:cs="宋体"/>
                <w:bCs/>
                <w:sz w:val="24"/>
              </w:rPr>
            </w:pPr>
          </w:p>
        </w:tc>
        <w:tc>
          <w:tcPr>
            <w:tcW w:w="860"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r>
      <w:tr w:rsidR="00DD1008">
        <w:tc>
          <w:tcPr>
            <w:tcW w:w="817" w:type="dxa"/>
            <w:vAlign w:val="center"/>
          </w:tcPr>
          <w:p w:rsidR="00DD1008" w:rsidRDefault="003039B0">
            <w:pPr>
              <w:jc w:val="center"/>
              <w:rPr>
                <w:rFonts w:ascii="宋体" w:hAnsi="宋体" w:cs="宋体"/>
                <w:bCs/>
                <w:sz w:val="24"/>
              </w:rPr>
            </w:pPr>
            <w:r>
              <w:rPr>
                <w:rFonts w:ascii="宋体" w:hAnsi="宋体" w:cs="宋体"/>
                <w:bCs/>
                <w:sz w:val="24"/>
              </w:rPr>
              <w:t>4</w:t>
            </w:r>
          </w:p>
        </w:tc>
        <w:tc>
          <w:tcPr>
            <w:tcW w:w="1276" w:type="dxa"/>
            <w:vAlign w:val="center"/>
          </w:tcPr>
          <w:p w:rsidR="00DD1008" w:rsidRDefault="00DD1008">
            <w:pPr>
              <w:jc w:val="center"/>
              <w:rPr>
                <w:rFonts w:ascii="宋体" w:hAnsi="宋体" w:cs="宋体"/>
                <w:bCs/>
                <w:sz w:val="24"/>
              </w:rPr>
            </w:pPr>
          </w:p>
        </w:tc>
        <w:tc>
          <w:tcPr>
            <w:tcW w:w="1276" w:type="dxa"/>
            <w:vAlign w:val="center"/>
          </w:tcPr>
          <w:p w:rsidR="00DD1008" w:rsidRDefault="00DD1008">
            <w:pPr>
              <w:jc w:val="center"/>
              <w:rPr>
                <w:rFonts w:ascii="宋体" w:hAnsi="宋体" w:cs="宋体"/>
                <w:bCs/>
                <w:sz w:val="24"/>
              </w:rPr>
            </w:pPr>
          </w:p>
        </w:tc>
        <w:tc>
          <w:tcPr>
            <w:tcW w:w="850" w:type="dxa"/>
            <w:vAlign w:val="center"/>
          </w:tcPr>
          <w:p w:rsidR="00DD1008" w:rsidRDefault="00DD1008">
            <w:pPr>
              <w:jc w:val="center"/>
              <w:rPr>
                <w:rFonts w:ascii="宋体" w:hAnsi="宋体" w:cs="宋体"/>
                <w:bCs/>
                <w:sz w:val="24"/>
              </w:rPr>
            </w:pPr>
          </w:p>
        </w:tc>
        <w:tc>
          <w:tcPr>
            <w:tcW w:w="860"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r>
      <w:tr w:rsidR="00DD1008">
        <w:tc>
          <w:tcPr>
            <w:tcW w:w="817" w:type="dxa"/>
            <w:vAlign w:val="center"/>
          </w:tcPr>
          <w:p w:rsidR="00DD1008" w:rsidRDefault="003039B0">
            <w:pPr>
              <w:jc w:val="center"/>
              <w:rPr>
                <w:rFonts w:ascii="宋体" w:hAnsi="宋体" w:cs="宋体"/>
                <w:bCs/>
                <w:sz w:val="24"/>
              </w:rPr>
            </w:pPr>
            <w:r>
              <w:rPr>
                <w:rFonts w:ascii="宋体" w:hAnsi="宋体" w:cs="宋体"/>
                <w:bCs/>
                <w:sz w:val="24"/>
              </w:rPr>
              <w:t>5</w:t>
            </w:r>
          </w:p>
        </w:tc>
        <w:tc>
          <w:tcPr>
            <w:tcW w:w="1276" w:type="dxa"/>
            <w:vAlign w:val="center"/>
          </w:tcPr>
          <w:p w:rsidR="00DD1008" w:rsidRDefault="00DD1008">
            <w:pPr>
              <w:jc w:val="center"/>
              <w:rPr>
                <w:rFonts w:ascii="宋体" w:hAnsi="宋体" w:cs="宋体"/>
                <w:bCs/>
                <w:sz w:val="24"/>
              </w:rPr>
            </w:pPr>
          </w:p>
        </w:tc>
        <w:tc>
          <w:tcPr>
            <w:tcW w:w="1276" w:type="dxa"/>
            <w:vAlign w:val="center"/>
          </w:tcPr>
          <w:p w:rsidR="00DD1008" w:rsidRDefault="00DD1008">
            <w:pPr>
              <w:jc w:val="center"/>
              <w:rPr>
                <w:rFonts w:ascii="宋体" w:hAnsi="宋体" w:cs="宋体"/>
                <w:bCs/>
                <w:sz w:val="24"/>
              </w:rPr>
            </w:pPr>
          </w:p>
        </w:tc>
        <w:tc>
          <w:tcPr>
            <w:tcW w:w="850" w:type="dxa"/>
            <w:vAlign w:val="center"/>
          </w:tcPr>
          <w:p w:rsidR="00DD1008" w:rsidRDefault="00DD1008">
            <w:pPr>
              <w:jc w:val="center"/>
              <w:rPr>
                <w:rFonts w:ascii="宋体" w:hAnsi="宋体" w:cs="宋体"/>
                <w:bCs/>
                <w:sz w:val="24"/>
              </w:rPr>
            </w:pPr>
          </w:p>
        </w:tc>
        <w:tc>
          <w:tcPr>
            <w:tcW w:w="860"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r>
      <w:tr w:rsidR="00DD1008">
        <w:tc>
          <w:tcPr>
            <w:tcW w:w="817" w:type="dxa"/>
            <w:vAlign w:val="center"/>
          </w:tcPr>
          <w:p w:rsidR="00DD1008" w:rsidRDefault="003039B0">
            <w:pPr>
              <w:jc w:val="center"/>
              <w:rPr>
                <w:rFonts w:ascii="宋体" w:hAnsi="宋体" w:cs="宋体"/>
                <w:bCs/>
                <w:sz w:val="24"/>
              </w:rPr>
            </w:pPr>
            <w:r>
              <w:rPr>
                <w:rFonts w:ascii="宋体" w:hAnsi="宋体" w:cs="宋体"/>
                <w:bCs/>
                <w:sz w:val="24"/>
              </w:rPr>
              <w:t>…</w:t>
            </w:r>
          </w:p>
        </w:tc>
        <w:tc>
          <w:tcPr>
            <w:tcW w:w="1276" w:type="dxa"/>
            <w:vAlign w:val="center"/>
          </w:tcPr>
          <w:p w:rsidR="00DD1008" w:rsidRDefault="00DD1008">
            <w:pPr>
              <w:jc w:val="center"/>
              <w:rPr>
                <w:rFonts w:ascii="宋体" w:hAnsi="宋体" w:cs="宋体"/>
                <w:bCs/>
                <w:sz w:val="24"/>
              </w:rPr>
            </w:pPr>
          </w:p>
        </w:tc>
        <w:tc>
          <w:tcPr>
            <w:tcW w:w="1276" w:type="dxa"/>
            <w:vAlign w:val="center"/>
          </w:tcPr>
          <w:p w:rsidR="00DD1008" w:rsidRDefault="00DD1008">
            <w:pPr>
              <w:jc w:val="center"/>
              <w:rPr>
                <w:rFonts w:ascii="宋体" w:hAnsi="宋体" w:cs="宋体"/>
                <w:bCs/>
                <w:sz w:val="24"/>
              </w:rPr>
            </w:pPr>
          </w:p>
        </w:tc>
        <w:tc>
          <w:tcPr>
            <w:tcW w:w="850" w:type="dxa"/>
            <w:vAlign w:val="center"/>
          </w:tcPr>
          <w:p w:rsidR="00DD1008" w:rsidRDefault="00DD1008">
            <w:pPr>
              <w:jc w:val="center"/>
              <w:rPr>
                <w:rFonts w:ascii="宋体" w:hAnsi="宋体" w:cs="宋体"/>
                <w:bCs/>
                <w:sz w:val="24"/>
              </w:rPr>
            </w:pPr>
          </w:p>
        </w:tc>
        <w:tc>
          <w:tcPr>
            <w:tcW w:w="860"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c>
          <w:tcPr>
            <w:tcW w:w="1017" w:type="dxa"/>
            <w:vAlign w:val="center"/>
          </w:tcPr>
          <w:p w:rsidR="00DD1008" w:rsidRDefault="00DD1008">
            <w:pPr>
              <w:jc w:val="center"/>
              <w:rPr>
                <w:rFonts w:ascii="宋体" w:hAnsi="宋体" w:cs="宋体"/>
                <w:bCs/>
                <w:sz w:val="24"/>
              </w:rPr>
            </w:pPr>
          </w:p>
        </w:tc>
      </w:tr>
      <w:tr w:rsidR="00DD1008">
        <w:tc>
          <w:tcPr>
            <w:tcW w:w="7113" w:type="dxa"/>
            <w:gridSpan w:val="7"/>
            <w:vAlign w:val="center"/>
          </w:tcPr>
          <w:p w:rsidR="00DD1008" w:rsidRDefault="003039B0">
            <w:pPr>
              <w:jc w:val="right"/>
              <w:rPr>
                <w:rFonts w:ascii="宋体" w:hAnsi="宋体" w:cs="宋体"/>
                <w:bCs/>
                <w:sz w:val="24"/>
              </w:rPr>
            </w:pPr>
            <w:r>
              <w:rPr>
                <w:rFonts w:ascii="宋体" w:hAnsi="宋体" w:cs="宋体" w:hint="eastAsia"/>
                <w:bCs/>
                <w:sz w:val="24"/>
              </w:rPr>
              <w:t>合计（</w:t>
            </w:r>
            <w:r>
              <w:rPr>
                <w:rFonts w:ascii="宋体" w:hAnsi="宋体" w:hint="eastAsia"/>
                <w:sz w:val="24"/>
              </w:rPr>
              <w:t>人民币元</w:t>
            </w:r>
            <w:r>
              <w:rPr>
                <w:rFonts w:ascii="宋体" w:hAnsi="宋体" w:cs="宋体" w:hint="eastAsia"/>
                <w:bCs/>
                <w:sz w:val="24"/>
              </w:rPr>
              <w:t>）</w:t>
            </w:r>
          </w:p>
        </w:tc>
        <w:tc>
          <w:tcPr>
            <w:tcW w:w="2034" w:type="dxa"/>
            <w:gridSpan w:val="2"/>
            <w:vAlign w:val="center"/>
          </w:tcPr>
          <w:p w:rsidR="00DD1008" w:rsidRDefault="00DD1008">
            <w:pPr>
              <w:spacing w:line="360" w:lineRule="auto"/>
              <w:jc w:val="right"/>
              <w:rPr>
                <w:rFonts w:ascii="宋体" w:hAnsi="Calibri" w:cs="宋体"/>
                <w:sz w:val="24"/>
              </w:rPr>
            </w:pPr>
          </w:p>
        </w:tc>
      </w:tr>
    </w:tbl>
    <w:p w:rsidR="00DD1008" w:rsidRDefault="003039B0">
      <w:pPr>
        <w:spacing w:line="360" w:lineRule="auto"/>
        <w:jc w:val="left"/>
        <w:rPr>
          <w:rFonts w:ascii="宋体" w:hAnsi="Calibri"/>
          <w:sz w:val="24"/>
        </w:rPr>
      </w:pPr>
      <w:r>
        <w:rPr>
          <w:rFonts w:ascii="宋体" w:hAnsi="宋体" w:hint="eastAsia"/>
          <w:sz w:val="24"/>
        </w:rPr>
        <w:t>备注：</w:t>
      </w:r>
    </w:p>
    <w:p w:rsidR="00DD1008" w:rsidRDefault="003039B0">
      <w:pPr>
        <w:spacing w:line="360" w:lineRule="auto"/>
        <w:jc w:val="left"/>
        <w:rPr>
          <w:rFonts w:ascii="宋体" w:hAnsi="Calibri"/>
          <w:sz w:val="24"/>
        </w:rPr>
      </w:pPr>
      <w:r>
        <w:rPr>
          <w:rFonts w:ascii="宋体" w:hAnsi="宋体"/>
          <w:sz w:val="24"/>
        </w:rPr>
        <w:t>1</w:t>
      </w:r>
      <w:r>
        <w:rPr>
          <w:rFonts w:ascii="宋体" w:hAnsi="宋体" w:hint="eastAsia"/>
          <w:sz w:val="24"/>
        </w:rPr>
        <w:t>、货物名称和数量应按照第四章“项目说明和采购需求”内容填写。</w:t>
      </w:r>
    </w:p>
    <w:p w:rsidR="00DD1008" w:rsidRDefault="003039B0">
      <w:pPr>
        <w:spacing w:line="360" w:lineRule="auto"/>
        <w:jc w:val="left"/>
        <w:rPr>
          <w:rFonts w:ascii="宋体" w:hAnsi="宋体"/>
          <w:sz w:val="24"/>
        </w:rPr>
      </w:pPr>
      <w:r>
        <w:rPr>
          <w:rFonts w:ascii="宋体" w:hAnsi="宋体"/>
          <w:sz w:val="24"/>
        </w:rPr>
        <w:t>2</w:t>
      </w:r>
      <w:r>
        <w:rPr>
          <w:rFonts w:ascii="宋体" w:hAnsi="宋体" w:hint="eastAsia"/>
          <w:sz w:val="24"/>
        </w:rPr>
        <w:t>、投标人填报价格合计应与投标函载明价格一致，若不一致，应按照第二章评标办法修正原则进行修正。</w:t>
      </w:r>
    </w:p>
    <w:p w:rsidR="00DD1008" w:rsidRDefault="003039B0">
      <w:pPr>
        <w:spacing w:line="360" w:lineRule="auto"/>
        <w:jc w:val="left"/>
        <w:rPr>
          <w:rFonts w:ascii="宋体" w:hAnsi="宋体"/>
          <w:sz w:val="24"/>
        </w:rPr>
      </w:pPr>
      <w:r>
        <w:rPr>
          <w:rFonts w:ascii="宋体" w:hAnsi="宋体" w:hint="eastAsia"/>
          <w:sz w:val="24"/>
        </w:rPr>
        <w:t>3</w:t>
      </w:r>
      <w:r>
        <w:rPr>
          <w:rFonts w:ascii="宋体" w:hAnsi="宋体" w:hint="eastAsia"/>
          <w:sz w:val="24"/>
        </w:rPr>
        <w:t>、国产设备费：根据初步设计设备表，按设备原价加供销、采购及保管费、包装费、运杂费、及运输保险费等组成，各项费用计算方法按国家有关规定执行。即：国产设备费</w:t>
      </w:r>
      <w:r>
        <w:rPr>
          <w:rFonts w:ascii="宋体" w:hAnsi="宋体" w:hint="eastAsia"/>
          <w:sz w:val="24"/>
        </w:rPr>
        <w:t>=</w:t>
      </w:r>
      <w:r>
        <w:rPr>
          <w:rFonts w:ascii="宋体" w:hAnsi="宋体" w:hint="eastAsia"/>
          <w:sz w:val="24"/>
        </w:rPr>
        <w:t>设备原价</w:t>
      </w:r>
      <w:r>
        <w:rPr>
          <w:rFonts w:ascii="宋体" w:hAnsi="宋体" w:hint="eastAsia"/>
          <w:sz w:val="24"/>
        </w:rPr>
        <w:t>+</w:t>
      </w:r>
      <w:r>
        <w:rPr>
          <w:rFonts w:ascii="宋体" w:hAnsi="宋体" w:hint="eastAsia"/>
          <w:sz w:val="24"/>
        </w:rPr>
        <w:t>供销、采购及保管费</w:t>
      </w:r>
      <w:r>
        <w:rPr>
          <w:rFonts w:ascii="宋体" w:hAnsi="宋体" w:hint="eastAsia"/>
          <w:sz w:val="24"/>
        </w:rPr>
        <w:t>+</w:t>
      </w:r>
      <w:r>
        <w:rPr>
          <w:rFonts w:ascii="宋体" w:hAnsi="宋体" w:hint="eastAsia"/>
          <w:sz w:val="24"/>
        </w:rPr>
        <w:t>包装费</w:t>
      </w:r>
      <w:r>
        <w:rPr>
          <w:rFonts w:ascii="宋体" w:hAnsi="宋体" w:hint="eastAsia"/>
          <w:sz w:val="24"/>
        </w:rPr>
        <w:t>+</w:t>
      </w:r>
      <w:r>
        <w:rPr>
          <w:rFonts w:ascii="宋体" w:hAnsi="宋体" w:hint="eastAsia"/>
          <w:sz w:val="24"/>
        </w:rPr>
        <w:t>运杂费</w:t>
      </w:r>
      <w:r>
        <w:rPr>
          <w:rFonts w:ascii="宋体" w:hAnsi="宋体" w:hint="eastAsia"/>
          <w:sz w:val="24"/>
        </w:rPr>
        <w:t>+</w:t>
      </w:r>
      <w:r>
        <w:rPr>
          <w:rFonts w:ascii="宋体" w:hAnsi="宋体" w:hint="eastAsia"/>
          <w:sz w:val="24"/>
        </w:rPr>
        <w:t>运输保险费。</w:t>
      </w:r>
    </w:p>
    <w:p w:rsidR="00DD1008" w:rsidRDefault="003039B0">
      <w:pPr>
        <w:spacing w:line="360" w:lineRule="auto"/>
        <w:jc w:val="left"/>
        <w:rPr>
          <w:rFonts w:ascii="宋体" w:hAnsi="宋体"/>
          <w:sz w:val="24"/>
        </w:rPr>
      </w:pPr>
      <w:r>
        <w:rPr>
          <w:rFonts w:ascii="宋体" w:hAnsi="宋体" w:hint="eastAsia"/>
          <w:sz w:val="24"/>
        </w:rPr>
        <w:t>5</w:t>
      </w:r>
      <w:r>
        <w:rPr>
          <w:rFonts w:ascii="宋体" w:hAnsi="宋体" w:hint="eastAsia"/>
          <w:sz w:val="24"/>
        </w:rPr>
        <w:t>、以上报价应一次性报定，应包括：外购件、外协件、配套件、备品备件、全套设备全部内容、专用工具、原材料及生产制造、检验、包装、专利费、保险</w:t>
      </w:r>
      <w:r>
        <w:rPr>
          <w:rFonts w:ascii="宋体" w:hAnsi="宋体" w:hint="eastAsia"/>
          <w:sz w:val="24"/>
        </w:rPr>
        <w:t>、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w:t>
      </w:r>
    </w:p>
    <w:p w:rsidR="00DD1008" w:rsidRDefault="00DD1008">
      <w:pPr>
        <w:pStyle w:val="a0"/>
        <w:ind w:firstLine="240"/>
      </w:pPr>
    </w:p>
    <w:p w:rsidR="00DD1008" w:rsidRDefault="00DD1008">
      <w:pPr>
        <w:pStyle w:val="a0"/>
        <w:ind w:firstLine="240"/>
      </w:pPr>
    </w:p>
    <w:p w:rsidR="00DD1008" w:rsidRDefault="00DD1008">
      <w:pPr>
        <w:pStyle w:val="a0"/>
        <w:ind w:firstLine="240"/>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DD1008" w:rsidRDefault="003039B0">
      <w:pPr>
        <w:widowControl/>
        <w:shd w:val="clear" w:color="auto" w:fill="FFFFFF"/>
        <w:wordWrap w:val="0"/>
        <w:snapToGrid w:val="0"/>
        <w:spacing w:line="384" w:lineRule="auto"/>
        <w:ind w:firstLine="420"/>
        <w:jc w:val="right"/>
        <w:rPr>
          <w:rFonts w:ascii="宋体" w:hAnsi="Calibri" w:cs="Arial"/>
          <w:b/>
          <w:bCs/>
          <w:kern w:val="36"/>
          <w:sz w:val="24"/>
        </w:rPr>
      </w:pPr>
      <w:r>
        <w:rPr>
          <w:rFonts w:ascii="宋体" w:hAnsi="宋体" w:cs="Arial" w:hint="eastAsia"/>
          <w:kern w:val="0"/>
          <w:sz w:val="24"/>
        </w:rPr>
        <w:t>日期：年月日</w:t>
      </w:r>
      <w:r>
        <w:rPr>
          <w:rFonts w:ascii="宋体" w:hAnsi="Calibri" w:cs="Arial"/>
          <w:b/>
          <w:bCs/>
          <w:kern w:val="36"/>
          <w:sz w:val="24"/>
        </w:rPr>
        <w:br w:type="page"/>
      </w:r>
    </w:p>
    <w:p w:rsidR="00DD1008" w:rsidRDefault="003039B0">
      <w:pPr>
        <w:spacing w:line="440" w:lineRule="exact"/>
        <w:jc w:val="center"/>
        <w:rPr>
          <w:rFonts w:ascii="宋体" w:hAnsi="宋体" w:cs="宋体"/>
          <w:b/>
          <w:sz w:val="24"/>
        </w:rPr>
      </w:pPr>
      <w:r>
        <w:rPr>
          <w:rFonts w:ascii="宋体" w:hAnsi="宋体" w:cs="宋体" w:hint="eastAsia"/>
          <w:b/>
          <w:sz w:val="24"/>
        </w:rPr>
        <w:lastRenderedPageBreak/>
        <w:t>三、备品、备件清单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1559"/>
        <w:gridCol w:w="1541"/>
        <w:gridCol w:w="992"/>
        <w:gridCol w:w="1074"/>
        <w:gridCol w:w="992"/>
        <w:gridCol w:w="992"/>
      </w:tblGrid>
      <w:tr w:rsidR="00DD1008">
        <w:trPr>
          <w:cantSplit/>
          <w:trHeight w:val="480"/>
          <w:jc w:val="center"/>
        </w:trPr>
        <w:tc>
          <w:tcPr>
            <w:tcW w:w="709" w:type="dxa"/>
            <w:vAlign w:val="center"/>
          </w:tcPr>
          <w:p w:rsidR="00DD1008" w:rsidRDefault="003039B0">
            <w:pPr>
              <w:jc w:val="center"/>
              <w:rPr>
                <w:rFonts w:ascii="宋体" w:hAnsi="宋体" w:cs="宋体"/>
                <w:bCs/>
                <w:sz w:val="24"/>
              </w:rPr>
            </w:pPr>
            <w:r>
              <w:rPr>
                <w:rFonts w:ascii="宋体" w:hAnsi="宋体" w:cs="宋体" w:hint="eastAsia"/>
                <w:bCs/>
                <w:sz w:val="24"/>
              </w:rPr>
              <w:t>序号</w:t>
            </w:r>
          </w:p>
        </w:tc>
        <w:tc>
          <w:tcPr>
            <w:tcW w:w="1418" w:type="dxa"/>
            <w:vAlign w:val="center"/>
          </w:tcPr>
          <w:p w:rsidR="00DD1008" w:rsidRDefault="003039B0">
            <w:pPr>
              <w:jc w:val="center"/>
              <w:rPr>
                <w:rFonts w:ascii="宋体" w:hAnsi="宋体" w:cs="宋体"/>
                <w:bCs/>
                <w:sz w:val="24"/>
              </w:rPr>
            </w:pPr>
            <w:r>
              <w:rPr>
                <w:rFonts w:ascii="宋体" w:hAnsi="宋体" w:cs="宋体" w:hint="eastAsia"/>
                <w:bCs/>
                <w:sz w:val="24"/>
              </w:rPr>
              <w:t>备品、备件名称</w:t>
            </w:r>
          </w:p>
        </w:tc>
        <w:tc>
          <w:tcPr>
            <w:tcW w:w="1559" w:type="dxa"/>
            <w:vAlign w:val="center"/>
          </w:tcPr>
          <w:p w:rsidR="00DD1008" w:rsidRDefault="003039B0">
            <w:pPr>
              <w:jc w:val="center"/>
              <w:rPr>
                <w:rFonts w:ascii="宋体" w:hAnsi="宋体" w:cs="宋体"/>
                <w:bCs/>
                <w:sz w:val="24"/>
              </w:rPr>
            </w:pPr>
            <w:r>
              <w:rPr>
                <w:rFonts w:ascii="宋体" w:hAnsi="宋体" w:cs="宋体" w:hint="eastAsia"/>
                <w:bCs/>
                <w:sz w:val="24"/>
              </w:rPr>
              <w:t>规格、型号</w:t>
            </w:r>
          </w:p>
        </w:tc>
        <w:tc>
          <w:tcPr>
            <w:tcW w:w="1541" w:type="dxa"/>
            <w:vAlign w:val="center"/>
          </w:tcPr>
          <w:p w:rsidR="00DD1008" w:rsidRDefault="003039B0">
            <w:pPr>
              <w:jc w:val="center"/>
              <w:rPr>
                <w:rFonts w:ascii="宋体" w:hAnsi="宋体" w:cs="宋体"/>
                <w:bCs/>
                <w:sz w:val="24"/>
              </w:rPr>
            </w:pPr>
            <w:r>
              <w:rPr>
                <w:rFonts w:ascii="宋体" w:hAnsi="宋体" w:cs="宋体" w:hint="eastAsia"/>
                <w:bCs/>
                <w:sz w:val="24"/>
              </w:rPr>
              <w:t>生产厂家</w:t>
            </w:r>
          </w:p>
        </w:tc>
        <w:tc>
          <w:tcPr>
            <w:tcW w:w="992" w:type="dxa"/>
            <w:vAlign w:val="center"/>
          </w:tcPr>
          <w:p w:rsidR="00DD1008" w:rsidRDefault="003039B0">
            <w:pPr>
              <w:jc w:val="center"/>
              <w:rPr>
                <w:rFonts w:ascii="宋体" w:hAnsi="宋体" w:cs="宋体"/>
                <w:bCs/>
                <w:sz w:val="24"/>
              </w:rPr>
            </w:pPr>
            <w:r>
              <w:rPr>
                <w:rFonts w:ascii="宋体" w:hAnsi="宋体" w:cs="宋体" w:hint="eastAsia"/>
                <w:bCs/>
                <w:sz w:val="24"/>
              </w:rPr>
              <w:t>单位</w:t>
            </w:r>
          </w:p>
        </w:tc>
        <w:tc>
          <w:tcPr>
            <w:tcW w:w="1074" w:type="dxa"/>
            <w:vAlign w:val="center"/>
          </w:tcPr>
          <w:p w:rsidR="00DD1008" w:rsidRDefault="003039B0">
            <w:pPr>
              <w:jc w:val="center"/>
              <w:rPr>
                <w:rFonts w:ascii="宋体" w:hAnsi="宋体" w:cs="宋体"/>
                <w:bCs/>
                <w:sz w:val="24"/>
              </w:rPr>
            </w:pPr>
            <w:r>
              <w:rPr>
                <w:rFonts w:ascii="宋体" w:hAnsi="宋体" w:cs="宋体" w:hint="eastAsia"/>
                <w:bCs/>
                <w:sz w:val="24"/>
              </w:rPr>
              <w:t>数量</w:t>
            </w:r>
          </w:p>
        </w:tc>
        <w:tc>
          <w:tcPr>
            <w:tcW w:w="992" w:type="dxa"/>
            <w:vAlign w:val="center"/>
          </w:tcPr>
          <w:p w:rsidR="00DD1008" w:rsidRDefault="003039B0">
            <w:pPr>
              <w:jc w:val="center"/>
              <w:rPr>
                <w:rFonts w:ascii="宋体" w:hAnsi="宋体" w:cs="宋体"/>
                <w:bCs/>
                <w:sz w:val="24"/>
              </w:rPr>
            </w:pPr>
            <w:r>
              <w:rPr>
                <w:rFonts w:ascii="宋体" w:hAnsi="宋体" w:cs="宋体" w:hint="eastAsia"/>
                <w:bCs/>
                <w:sz w:val="24"/>
              </w:rPr>
              <w:t>单价</w:t>
            </w:r>
          </w:p>
        </w:tc>
        <w:tc>
          <w:tcPr>
            <w:tcW w:w="992" w:type="dxa"/>
            <w:vAlign w:val="center"/>
          </w:tcPr>
          <w:p w:rsidR="00DD1008" w:rsidRDefault="003039B0">
            <w:pPr>
              <w:jc w:val="center"/>
              <w:rPr>
                <w:rFonts w:ascii="宋体" w:hAnsi="宋体" w:cs="宋体"/>
                <w:bCs/>
                <w:sz w:val="24"/>
              </w:rPr>
            </w:pPr>
            <w:r>
              <w:rPr>
                <w:rFonts w:ascii="宋体" w:hAnsi="宋体" w:cs="宋体" w:hint="eastAsia"/>
                <w:bCs/>
                <w:sz w:val="24"/>
              </w:rPr>
              <w:t>合计</w:t>
            </w:r>
          </w:p>
        </w:tc>
      </w:tr>
      <w:tr w:rsidR="00DD1008">
        <w:trPr>
          <w:cantSplit/>
          <w:trHeight w:val="165"/>
          <w:jc w:val="center"/>
        </w:trPr>
        <w:tc>
          <w:tcPr>
            <w:tcW w:w="709" w:type="dxa"/>
          </w:tcPr>
          <w:p w:rsidR="00DD1008" w:rsidRDefault="003039B0">
            <w:pPr>
              <w:jc w:val="center"/>
              <w:rPr>
                <w:rFonts w:ascii="宋体" w:hAnsi="宋体" w:cs="宋体"/>
                <w:bCs/>
                <w:sz w:val="24"/>
              </w:rPr>
            </w:pPr>
            <w:r>
              <w:rPr>
                <w:rFonts w:ascii="宋体" w:hAnsi="宋体" w:cs="宋体" w:hint="eastAsia"/>
                <w:bCs/>
                <w:sz w:val="24"/>
              </w:rPr>
              <w:t>1</w:t>
            </w:r>
          </w:p>
        </w:tc>
        <w:tc>
          <w:tcPr>
            <w:tcW w:w="1418" w:type="dxa"/>
          </w:tcPr>
          <w:p w:rsidR="00DD1008" w:rsidRDefault="00DD1008">
            <w:pPr>
              <w:jc w:val="center"/>
              <w:rPr>
                <w:rFonts w:ascii="宋体" w:hAnsi="宋体" w:cs="宋体"/>
                <w:bCs/>
                <w:sz w:val="24"/>
              </w:rPr>
            </w:pPr>
          </w:p>
        </w:tc>
        <w:tc>
          <w:tcPr>
            <w:tcW w:w="1559" w:type="dxa"/>
          </w:tcPr>
          <w:p w:rsidR="00DD1008" w:rsidRDefault="00DD1008">
            <w:pPr>
              <w:jc w:val="center"/>
              <w:rPr>
                <w:rFonts w:ascii="宋体" w:hAnsi="宋体" w:cs="宋体"/>
                <w:bCs/>
                <w:sz w:val="24"/>
              </w:rPr>
            </w:pPr>
          </w:p>
        </w:tc>
        <w:tc>
          <w:tcPr>
            <w:tcW w:w="1541"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1074"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r>
      <w:tr w:rsidR="00DD1008">
        <w:trPr>
          <w:cantSplit/>
          <w:trHeight w:val="128"/>
          <w:jc w:val="center"/>
        </w:trPr>
        <w:tc>
          <w:tcPr>
            <w:tcW w:w="709" w:type="dxa"/>
          </w:tcPr>
          <w:p w:rsidR="00DD1008" w:rsidRDefault="003039B0">
            <w:pPr>
              <w:jc w:val="center"/>
              <w:rPr>
                <w:rFonts w:ascii="宋体" w:hAnsi="宋体" w:cs="宋体"/>
                <w:bCs/>
                <w:sz w:val="24"/>
              </w:rPr>
            </w:pPr>
            <w:r>
              <w:rPr>
                <w:rFonts w:ascii="宋体" w:hAnsi="宋体" w:cs="宋体" w:hint="eastAsia"/>
                <w:bCs/>
                <w:sz w:val="24"/>
              </w:rPr>
              <w:t>2</w:t>
            </w:r>
          </w:p>
        </w:tc>
        <w:tc>
          <w:tcPr>
            <w:tcW w:w="1418" w:type="dxa"/>
          </w:tcPr>
          <w:p w:rsidR="00DD1008" w:rsidRDefault="00DD1008">
            <w:pPr>
              <w:jc w:val="center"/>
              <w:rPr>
                <w:rFonts w:ascii="宋体" w:hAnsi="宋体" w:cs="宋体"/>
                <w:bCs/>
                <w:sz w:val="24"/>
              </w:rPr>
            </w:pPr>
          </w:p>
        </w:tc>
        <w:tc>
          <w:tcPr>
            <w:tcW w:w="1559" w:type="dxa"/>
          </w:tcPr>
          <w:p w:rsidR="00DD1008" w:rsidRDefault="00DD1008">
            <w:pPr>
              <w:jc w:val="center"/>
              <w:rPr>
                <w:rFonts w:ascii="宋体" w:hAnsi="宋体" w:cs="宋体"/>
                <w:bCs/>
                <w:sz w:val="24"/>
              </w:rPr>
            </w:pPr>
          </w:p>
        </w:tc>
        <w:tc>
          <w:tcPr>
            <w:tcW w:w="1541"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1074"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r>
      <w:tr w:rsidR="00DD1008">
        <w:trPr>
          <w:cantSplit/>
          <w:trHeight w:val="245"/>
          <w:jc w:val="center"/>
        </w:trPr>
        <w:tc>
          <w:tcPr>
            <w:tcW w:w="709" w:type="dxa"/>
          </w:tcPr>
          <w:p w:rsidR="00DD1008" w:rsidRDefault="003039B0">
            <w:pPr>
              <w:jc w:val="center"/>
              <w:rPr>
                <w:rFonts w:ascii="宋体" w:hAnsi="宋体" w:cs="宋体"/>
                <w:bCs/>
                <w:sz w:val="24"/>
              </w:rPr>
            </w:pPr>
            <w:r>
              <w:rPr>
                <w:rFonts w:ascii="宋体" w:hAnsi="宋体" w:cs="宋体" w:hint="eastAsia"/>
                <w:bCs/>
                <w:sz w:val="24"/>
              </w:rPr>
              <w:t>3</w:t>
            </w:r>
          </w:p>
        </w:tc>
        <w:tc>
          <w:tcPr>
            <w:tcW w:w="1418" w:type="dxa"/>
          </w:tcPr>
          <w:p w:rsidR="00DD1008" w:rsidRDefault="00DD1008">
            <w:pPr>
              <w:jc w:val="center"/>
              <w:rPr>
                <w:rFonts w:ascii="宋体" w:hAnsi="宋体" w:cs="宋体"/>
                <w:bCs/>
                <w:sz w:val="24"/>
              </w:rPr>
            </w:pPr>
          </w:p>
        </w:tc>
        <w:tc>
          <w:tcPr>
            <w:tcW w:w="1559" w:type="dxa"/>
          </w:tcPr>
          <w:p w:rsidR="00DD1008" w:rsidRDefault="00DD1008">
            <w:pPr>
              <w:jc w:val="center"/>
              <w:rPr>
                <w:rFonts w:ascii="宋体" w:hAnsi="宋体" w:cs="宋体"/>
                <w:bCs/>
                <w:sz w:val="24"/>
              </w:rPr>
            </w:pPr>
          </w:p>
        </w:tc>
        <w:tc>
          <w:tcPr>
            <w:tcW w:w="1541"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1074"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r>
      <w:tr w:rsidR="00DD1008">
        <w:trPr>
          <w:cantSplit/>
          <w:trHeight w:val="85"/>
          <w:jc w:val="center"/>
        </w:trPr>
        <w:tc>
          <w:tcPr>
            <w:tcW w:w="709" w:type="dxa"/>
          </w:tcPr>
          <w:p w:rsidR="00DD1008" w:rsidRDefault="003039B0">
            <w:pPr>
              <w:jc w:val="center"/>
              <w:rPr>
                <w:rFonts w:ascii="宋体" w:hAnsi="宋体" w:cs="宋体"/>
                <w:bCs/>
                <w:sz w:val="24"/>
              </w:rPr>
            </w:pPr>
            <w:r>
              <w:rPr>
                <w:rFonts w:ascii="宋体" w:hAnsi="宋体" w:cs="宋体" w:hint="eastAsia"/>
                <w:bCs/>
                <w:sz w:val="24"/>
              </w:rPr>
              <w:t>4</w:t>
            </w:r>
          </w:p>
        </w:tc>
        <w:tc>
          <w:tcPr>
            <w:tcW w:w="1418" w:type="dxa"/>
          </w:tcPr>
          <w:p w:rsidR="00DD1008" w:rsidRDefault="00DD1008">
            <w:pPr>
              <w:jc w:val="center"/>
              <w:rPr>
                <w:rFonts w:ascii="宋体" w:hAnsi="宋体" w:cs="宋体"/>
                <w:bCs/>
                <w:sz w:val="24"/>
              </w:rPr>
            </w:pPr>
          </w:p>
        </w:tc>
        <w:tc>
          <w:tcPr>
            <w:tcW w:w="1559" w:type="dxa"/>
          </w:tcPr>
          <w:p w:rsidR="00DD1008" w:rsidRDefault="00DD1008">
            <w:pPr>
              <w:jc w:val="center"/>
              <w:rPr>
                <w:rFonts w:ascii="宋体" w:hAnsi="宋体" w:cs="宋体"/>
                <w:bCs/>
                <w:sz w:val="24"/>
              </w:rPr>
            </w:pPr>
          </w:p>
        </w:tc>
        <w:tc>
          <w:tcPr>
            <w:tcW w:w="1541"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1074"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r>
      <w:tr w:rsidR="00DD1008">
        <w:trPr>
          <w:cantSplit/>
          <w:trHeight w:val="169"/>
          <w:jc w:val="center"/>
        </w:trPr>
        <w:tc>
          <w:tcPr>
            <w:tcW w:w="709" w:type="dxa"/>
          </w:tcPr>
          <w:p w:rsidR="00DD1008" w:rsidRDefault="003039B0">
            <w:pPr>
              <w:jc w:val="center"/>
              <w:rPr>
                <w:rFonts w:ascii="宋体" w:hAnsi="宋体" w:cs="宋体"/>
                <w:bCs/>
                <w:sz w:val="24"/>
              </w:rPr>
            </w:pPr>
            <w:r>
              <w:rPr>
                <w:rFonts w:ascii="宋体" w:hAnsi="宋体" w:cs="宋体" w:hint="eastAsia"/>
                <w:bCs/>
                <w:sz w:val="24"/>
              </w:rPr>
              <w:t>5</w:t>
            </w:r>
          </w:p>
        </w:tc>
        <w:tc>
          <w:tcPr>
            <w:tcW w:w="1418" w:type="dxa"/>
          </w:tcPr>
          <w:p w:rsidR="00DD1008" w:rsidRDefault="00DD1008">
            <w:pPr>
              <w:jc w:val="center"/>
              <w:rPr>
                <w:rFonts w:ascii="宋体" w:hAnsi="宋体" w:cs="宋体"/>
                <w:bCs/>
                <w:sz w:val="24"/>
              </w:rPr>
            </w:pPr>
          </w:p>
        </w:tc>
        <w:tc>
          <w:tcPr>
            <w:tcW w:w="1559" w:type="dxa"/>
          </w:tcPr>
          <w:p w:rsidR="00DD1008" w:rsidRDefault="00DD1008">
            <w:pPr>
              <w:jc w:val="center"/>
              <w:rPr>
                <w:rFonts w:ascii="宋体" w:hAnsi="宋体" w:cs="宋体"/>
                <w:bCs/>
                <w:sz w:val="24"/>
              </w:rPr>
            </w:pPr>
          </w:p>
        </w:tc>
        <w:tc>
          <w:tcPr>
            <w:tcW w:w="1541"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1074"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r>
      <w:tr w:rsidR="00DD1008">
        <w:trPr>
          <w:cantSplit/>
          <w:trHeight w:val="390"/>
          <w:jc w:val="center"/>
        </w:trPr>
        <w:tc>
          <w:tcPr>
            <w:tcW w:w="709" w:type="dxa"/>
          </w:tcPr>
          <w:p w:rsidR="00DD1008" w:rsidRDefault="003039B0">
            <w:pPr>
              <w:jc w:val="center"/>
              <w:rPr>
                <w:rFonts w:ascii="宋体" w:hAnsi="宋体" w:cs="宋体"/>
                <w:bCs/>
                <w:sz w:val="24"/>
              </w:rPr>
            </w:pPr>
            <w:r>
              <w:rPr>
                <w:rFonts w:ascii="宋体" w:hAnsi="宋体" w:cs="宋体" w:hint="eastAsia"/>
                <w:bCs/>
                <w:sz w:val="24"/>
              </w:rPr>
              <w:t>…</w:t>
            </w:r>
          </w:p>
        </w:tc>
        <w:tc>
          <w:tcPr>
            <w:tcW w:w="1418" w:type="dxa"/>
          </w:tcPr>
          <w:p w:rsidR="00DD1008" w:rsidRDefault="00DD1008">
            <w:pPr>
              <w:jc w:val="center"/>
              <w:rPr>
                <w:rFonts w:ascii="宋体" w:hAnsi="宋体" w:cs="宋体"/>
                <w:bCs/>
                <w:sz w:val="24"/>
              </w:rPr>
            </w:pPr>
          </w:p>
        </w:tc>
        <w:tc>
          <w:tcPr>
            <w:tcW w:w="1559" w:type="dxa"/>
          </w:tcPr>
          <w:p w:rsidR="00DD1008" w:rsidRDefault="00DD1008">
            <w:pPr>
              <w:jc w:val="center"/>
              <w:rPr>
                <w:rFonts w:ascii="宋体" w:hAnsi="宋体" w:cs="宋体"/>
                <w:bCs/>
                <w:sz w:val="24"/>
              </w:rPr>
            </w:pPr>
          </w:p>
        </w:tc>
        <w:tc>
          <w:tcPr>
            <w:tcW w:w="1541"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1074"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c>
          <w:tcPr>
            <w:tcW w:w="992" w:type="dxa"/>
          </w:tcPr>
          <w:p w:rsidR="00DD1008" w:rsidRDefault="00DD1008">
            <w:pPr>
              <w:jc w:val="center"/>
              <w:rPr>
                <w:rFonts w:ascii="宋体" w:hAnsi="宋体" w:cs="宋体"/>
                <w:bCs/>
                <w:sz w:val="24"/>
              </w:rPr>
            </w:pPr>
          </w:p>
        </w:tc>
      </w:tr>
    </w:tbl>
    <w:p w:rsidR="00DD1008" w:rsidRDefault="003039B0">
      <w:pPr>
        <w:spacing w:line="440" w:lineRule="exact"/>
        <w:rPr>
          <w:rFonts w:ascii="宋体" w:hAnsi="宋体" w:cs="宋体"/>
          <w:sz w:val="24"/>
        </w:rPr>
      </w:pPr>
      <w:r>
        <w:rPr>
          <w:rFonts w:ascii="宋体" w:hAnsi="宋体" w:cs="宋体" w:hint="eastAsia"/>
          <w:sz w:val="24"/>
        </w:rPr>
        <w:t>备注：</w:t>
      </w:r>
    </w:p>
    <w:p w:rsidR="00DD1008" w:rsidRDefault="003039B0">
      <w:pPr>
        <w:numPr>
          <w:ilvl w:val="0"/>
          <w:numId w:val="2"/>
        </w:numPr>
        <w:spacing w:line="440" w:lineRule="exact"/>
        <w:rPr>
          <w:rFonts w:ascii="宋体" w:hAnsi="宋体"/>
          <w:sz w:val="24"/>
          <w:highlight w:val="yellow"/>
        </w:rPr>
      </w:pPr>
      <w:r>
        <w:rPr>
          <w:rFonts w:ascii="宋体" w:hAnsi="宋体" w:hint="eastAsia"/>
          <w:sz w:val="24"/>
          <w:highlight w:val="yellow"/>
        </w:rPr>
        <w:t>本表中价格不计入投标报价中。</w:t>
      </w:r>
    </w:p>
    <w:p w:rsidR="00DD1008" w:rsidRDefault="003039B0">
      <w:pPr>
        <w:numPr>
          <w:ilvl w:val="0"/>
          <w:numId w:val="2"/>
        </w:numPr>
        <w:spacing w:line="440" w:lineRule="exact"/>
        <w:rPr>
          <w:rFonts w:ascii="宋体" w:hAnsi="宋体"/>
          <w:sz w:val="24"/>
        </w:rPr>
      </w:pPr>
      <w:r>
        <w:rPr>
          <w:rFonts w:ascii="宋体" w:hAnsi="宋体" w:hint="eastAsia"/>
          <w:sz w:val="24"/>
        </w:rPr>
        <w:t>本项目实施必须的备品、备件（须注明数量）</w:t>
      </w:r>
    </w:p>
    <w:p w:rsidR="00DD1008" w:rsidRDefault="003039B0">
      <w:pPr>
        <w:numPr>
          <w:ilvl w:val="0"/>
          <w:numId w:val="2"/>
        </w:numPr>
        <w:spacing w:line="440" w:lineRule="exact"/>
        <w:rPr>
          <w:rFonts w:ascii="宋体" w:hAnsi="宋体"/>
          <w:sz w:val="24"/>
        </w:rPr>
      </w:pPr>
      <w:r>
        <w:rPr>
          <w:rFonts w:ascii="宋体" w:hAnsi="宋体" w:hint="eastAsia"/>
          <w:sz w:val="24"/>
        </w:rPr>
        <w:t>常用消耗的备品、备件（须注明单价）</w:t>
      </w:r>
    </w:p>
    <w:p w:rsidR="00DD1008" w:rsidRDefault="00DD1008">
      <w:pPr>
        <w:spacing w:line="360" w:lineRule="auto"/>
        <w:jc w:val="left"/>
        <w:rPr>
          <w:rFonts w:ascii="宋体" w:hAnsi="Calibri"/>
          <w:sz w:val="24"/>
        </w:rPr>
      </w:pPr>
    </w:p>
    <w:p w:rsidR="00DD1008" w:rsidRDefault="00DD1008">
      <w:pPr>
        <w:spacing w:line="360" w:lineRule="auto"/>
        <w:jc w:val="left"/>
        <w:rPr>
          <w:rFonts w:ascii="宋体" w:hAnsi="Calibri"/>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DD1008" w:rsidRDefault="003039B0">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DD1008" w:rsidRDefault="003039B0">
      <w:pPr>
        <w:tabs>
          <w:tab w:val="center" w:pos="4832"/>
          <w:tab w:val="left" w:pos="7140"/>
        </w:tabs>
        <w:jc w:val="center"/>
        <w:outlineLvl w:val="1"/>
        <w:rPr>
          <w:rFonts w:ascii="宋体" w:hAnsi="宋体" w:cs="宋体"/>
          <w:b/>
          <w:sz w:val="24"/>
        </w:rPr>
      </w:pPr>
      <w:r>
        <w:rPr>
          <w:rFonts w:ascii="宋体" w:hAnsi="Calibri" w:cs="Arial"/>
          <w:b/>
          <w:bCs/>
          <w:kern w:val="36"/>
          <w:sz w:val="24"/>
        </w:rPr>
        <w:br w:type="page"/>
      </w:r>
      <w:bookmarkStart w:id="62" w:name="_Toc93592770"/>
      <w:bookmarkStart w:id="63" w:name="_Toc54363990"/>
      <w:r>
        <w:rPr>
          <w:rFonts w:ascii="宋体" w:hAnsi="宋体" w:cs="宋体" w:hint="eastAsia"/>
          <w:b/>
          <w:sz w:val="24"/>
        </w:rPr>
        <w:lastRenderedPageBreak/>
        <w:t>四、技术条款偏离表</w:t>
      </w:r>
      <w:bookmarkEnd w:id="62"/>
      <w:bookmarkEnd w:id="63"/>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5"/>
        <w:gridCol w:w="1357"/>
        <w:gridCol w:w="1326"/>
        <w:gridCol w:w="1326"/>
        <w:gridCol w:w="1326"/>
        <w:gridCol w:w="1327"/>
        <w:gridCol w:w="1327"/>
      </w:tblGrid>
      <w:tr w:rsidR="00DD1008">
        <w:trPr>
          <w:jc w:val="center"/>
        </w:trPr>
        <w:tc>
          <w:tcPr>
            <w:tcW w:w="905" w:type="dxa"/>
            <w:vAlign w:val="center"/>
          </w:tcPr>
          <w:p w:rsidR="00DD1008" w:rsidRDefault="003039B0">
            <w:pPr>
              <w:jc w:val="center"/>
              <w:rPr>
                <w:rFonts w:ascii="宋体" w:hAnsi="Calibri" w:cs="宋体"/>
                <w:bCs/>
                <w:sz w:val="24"/>
              </w:rPr>
            </w:pPr>
            <w:r>
              <w:rPr>
                <w:rFonts w:ascii="宋体" w:hAnsi="宋体" w:cs="宋体" w:hint="eastAsia"/>
                <w:bCs/>
                <w:sz w:val="24"/>
              </w:rPr>
              <w:t>序号</w:t>
            </w:r>
          </w:p>
        </w:tc>
        <w:tc>
          <w:tcPr>
            <w:tcW w:w="1357" w:type="dxa"/>
            <w:vAlign w:val="center"/>
          </w:tcPr>
          <w:p w:rsidR="00DD1008" w:rsidRDefault="003039B0">
            <w:pPr>
              <w:jc w:val="center"/>
              <w:rPr>
                <w:rFonts w:ascii="宋体" w:hAnsi="Calibri" w:cs="宋体"/>
                <w:bCs/>
                <w:sz w:val="24"/>
              </w:rPr>
            </w:pPr>
            <w:r>
              <w:rPr>
                <w:rFonts w:ascii="宋体" w:hAnsi="宋体" w:cs="宋体" w:hint="eastAsia"/>
                <w:bCs/>
                <w:sz w:val="24"/>
              </w:rPr>
              <w:t>货物名称</w:t>
            </w:r>
          </w:p>
        </w:tc>
        <w:tc>
          <w:tcPr>
            <w:tcW w:w="1326" w:type="dxa"/>
            <w:vAlign w:val="center"/>
          </w:tcPr>
          <w:p w:rsidR="00DD1008" w:rsidRDefault="003039B0">
            <w:pPr>
              <w:jc w:val="center"/>
              <w:rPr>
                <w:rFonts w:ascii="宋体" w:hAnsi="Calibri" w:cs="宋体"/>
                <w:bCs/>
                <w:sz w:val="24"/>
              </w:rPr>
            </w:pPr>
            <w:r>
              <w:rPr>
                <w:rFonts w:ascii="宋体" w:hAnsi="宋体" w:cs="宋体" w:hint="eastAsia"/>
                <w:bCs/>
                <w:sz w:val="24"/>
              </w:rPr>
              <w:t>招标文件条目号</w:t>
            </w:r>
          </w:p>
        </w:tc>
        <w:tc>
          <w:tcPr>
            <w:tcW w:w="1326" w:type="dxa"/>
            <w:vAlign w:val="center"/>
          </w:tcPr>
          <w:p w:rsidR="00DD1008" w:rsidRDefault="003039B0">
            <w:pPr>
              <w:jc w:val="center"/>
              <w:rPr>
                <w:rFonts w:ascii="宋体" w:hAnsi="Calibri" w:cs="宋体"/>
                <w:bCs/>
                <w:sz w:val="24"/>
              </w:rPr>
            </w:pPr>
            <w:r>
              <w:rPr>
                <w:rFonts w:ascii="宋体" w:hAnsi="宋体" w:cs="宋体" w:hint="eastAsia"/>
                <w:bCs/>
                <w:sz w:val="24"/>
              </w:rPr>
              <w:t>招标文件要求规格</w:t>
            </w:r>
          </w:p>
        </w:tc>
        <w:tc>
          <w:tcPr>
            <w:tcW w:w="1326" w:type="dxa"/>
            <w:vAlign w:val="center"/>
          </w:tcPr>
          <w:p w:rsidR="00DD1008" w:rsidRDefault="003039B0">
            <w:pPr>
              <w:jc w:val="center"/>
              <w:rPr>
                <w:rFonts w:ascii="宋体" w:hAnsi="Calibri" w:cs="宋体"/>
                <w:bCs/>
                <w:sz w:val="24"/>
              </w:rPr>
            </w:pPr>
            <w:r>
              <w:rPr>
                <w:rFonts w:ascii="宋体" w:hAnsi="宋体" w:cs="宋体" w:hint="eastAsia"/>
                <w:bCs/>
                <w:sz w:val="24"/>
              </w:rPr>
              <w:t>投标规格</w:t>
            </w:r>
          </w:p>
        </w:tc>
        <w:tc>
          <w:tcPr>
            <w:tcW w:w="1327" w:type="dxa"/>
            <w:vAlign w:val="center"/>
          </w:tcPr>
          <w:p w:rsidR="00DD1008" w:rsidRDefault="003039B0">
            <w:pPr>
              <w:jc w:val="center"/>
              <w:rPr>
                <w:rFonts w:ascii="宋体" w:hAnsi="Calibri" w:cs="宋体"/>
                <w:bCs/>
                <w:sz w:val="24"/>
              </w:rPr>
            </w:pPr>
            <w:r>
              <w:rPr>
                <w:rFonts w:ascii="宋体" w:hAnsi="宋体" w:cs="宋体" w:hint="eastAsia"/>
                <w:bCs/>
                <w:sz w:val="24"/>
              </w:rPr>
              <w:t>偏离</w:t>
            </w:r>
          </w:p>
        </w:tc>
        <w:tc>
          <w:tcPr>
            <w:tcW w:w="1327" w:type="dxa"/>
            <w:vAlign w:val="center"/>
          </w:tcPr>
          <w:p w:rsidR="00DD1008" w:rsidRDefault="003039B0">
            <w:pPr>
              <w:jc w:val="center"/>
              <w:rPr>
                <w:rFonts w:ascii="宋体" w:hAnsi="Calibri" w:cs="宋体"/>
                <w:bCs/>
                <w:sz w:val="24"/>
              </w:rPr>
            </w:pPr>
            <w:r>
              <w:rPr>
                <w:rFonts w:ascii="宋体" w:hAnsi="宋体" w:cs="宋体" w:hint="eastAsia"/>
                <w:bCs/>
                <w:sz w:val="24"/>
              </w:rPr>
              <w:t>说明</w:t>
            </w:r>
          </w:p>
        </w:tc>
      </w:tr>
      <w:tr w:rsidR="00DD1008">
        <w:trPr>
          <w:jc w:val="center"/>
        </w:trPr>
        <w:tc>
          <w:tcPr>
            <w:tcW w:w="905" w:type="dxa"/>
          </w:tcPr>
          <w:p w:rsidR="00DD1008" w:rsidRDefault="00DD1008">
            <w:pPr>
              <w:jc w:val="center"/>
              <w:rPr>
                <w:rFonts w:ascii="宋体" w:hAnsi="Calibri" w:cs="宋体"/>
                <w:b/>
                <w:bCs/>
                <w:sz w:val="24"/>
              </w:rPr>
            </w:pPr>
          </w:p>
        </w:tc>
        <w:tc>
          <w:tcPr>
            <w:tcW w:w="1357"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r>
      <w:tr w:rsidR="00DD1008">
        <w:trPr>
          <w:jc w:val="center"/>
        </w:trPr>
        <w:tc>
          <w:tcPr>
            <w:tcW w:w="905" w:type="dxa"/>
          </w:tcPr>
          <w:p w:rsidR="00DD1008" w:rsidRDefault="00DD1008">
            <w:pPr>
              <w:jc w:val="center"/>
              <w:rPr>
                <w:rFonts w:ascii="宋体" w:hAnsi="Calibri" w:cs="宋体"/>
                <w:b/>
                <w:bCs/>
                <w:sz w:val="24"/>
              </w:rPr>
            </w:pPr>
          </w:p>
        </w:tc>
        <w:tc>
          <w:tcPr>
            <w:tcW w:w="1357"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r>
      <w:tr w:rsidR="00DD1008">
        <w:trPr>
          <w:jc w:val="center"/>
        </w:trPr>
        <w:tc>
          <w:tcPr>
            <w:tcW w:w="905" w:type="dxa"/>
          </w:tcPr>
          <w:p w:rsidR="00DD1008" w:rsidRDefault="00DD1008">
            <w:pPr>
              <w:jc w:val="center"/>
              <w:rPr>
                <w:rFonts w:ascii="宋体" w:hAnsi="Calibri" w:cs="宋体"/>
                <w:b/>
                <w:bCs/>
                <w:sz w:val="24"/>
              </w:rPr>
            </w:pPr>
          </w:p>
        </w:tc>
        <w:tc>
          <w:tcPr>
            <w:tcW w:w="1357"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r>
      <w:tr w:rsidR="00DD1008">
        <w:trPr>
          <w:jc w:val="center"/>
        </w:trPr>
        <w:tc>
          <w:tcPr>
            <w:tcW w:w="905" w:type="dxa"/>
          </w:tcPr>
          <w:p w:rsidR="00DD1008" w:rsidRDefault="00DD1008">
            <w:pPr>
              <w:jc w:val="center"/>
              <w:rPr>
                <w:rFonts w:ascii="宋体" w:hAnsi="Calibri" w:cs="宋体"/>
                <w:b/>
                <w:bCs/>
                <w:sz w:val="24"/>
              </w:rPr>
            </w:pPr>
          </w:p>
        </w:tc>
        <w:tc>
          <w:tcPr>
            <w:tcW w:w="1357"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r>
      <w:tr w:rsidR="00DD1008">
        <w:trPr>
          <w:jc w:val="center"/>
        </w:trPr>
        <w:tc>
          <w:tcPr>
            <w:tcW w:w="905" w:type="dxa"/>
          </w:tcPr>
          <w:p w:rsidR="00DD1008" w:rsidRDefault="00DD1008">
            <w:pPr>
              <w:jc w:val="center"/>
              <w:rPr>
                <w:rFonts w:ascii="宋体" w:hAnsi="Calibri" w:cs="宋体"/>
                <w:b/>
                <w:bCs/>
                <w:sz w:val="24"/>
              </w:rPr>
            </w:pPr>
          </w:p>
        </w:tc>
        <w:tc>
          <w:tcPr>
            <w:tcW w:w="1357"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6"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c>
          <w:tcPr>
            <w:tcW w:w="1327" w:type="dxa"/>
          </w:tcPr>
          <w:p w:rsidR="00DD1008" w:rsidRDefault="00DD1008">
            <w:pPr>
              <w:jc w:val="center"/>
              <w:rPr>
                <w:rFonts w:ascii="宋体" w:hAnsi="Calibri" w:cs="宋体"/>
                <w:b/>
                <w:bCs/>
                <w:sz w:val="24"/>
              </w:rPr>
            </w:pPr>
          </w:p>
        </w:tc>
      </w:tr>
    </w:tbl>
    <w:p w:rsidR="00DD1008" w:rsidRDefault="003039B0">
      <w:pPr>
        <w:spacing w:line="360" w:lineRule="auto"/>
        <w:ind w:firstLineChars="198" w:firstLine="475"/>
        <w:jc w:val="left"/>
        <w:rPr>
          <w:rFonts w:ascii="宋体" w:hAnsi="Calibri"/>
          <w:sz w:val="24"/>
        </w:rPr>
      </w:pPr>
      <w:r>
        <w:rPr>
          <w:rFonts w:ascii="宋体" w:hAnsi="宋体" w:hint="eastAsia"/>
          <w:sz w:val="24"/>
        </w:rPr>
        <w:t>备注：投标人应根据其提供的货物，对照招标文件第四章“项目说明和采购需求”及第五章详细评审中的要求，有差异的，则在此表中列明实际响应的内容提要并加以说明，以便查对。本表包括所有的技术响应及差异。无差异说明表示完全响应。</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DD1008" w:rsidRDefault="003039B0">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DD1008" w:rsidRDefault="003039B0">
      <w:pPr>
        <w:tabs>
          <w:tab w:val="center" w:pos="4832"/>
          <w:tab w:val="left" w:pos="7140"/>
        </w:tabs>
        <w:jc w:val="center"/>
        <w:outlineLvl w:val="1"/>
        <w:rPr>
          <w:rFonts w:ascii="宋体" w:hAnsi="宋体" w:cs="宋体"/>
          <w:b/>
          <w:sz w:val="24"/>
        </w:rPr>
      </w:pPr>
      <w:r>
        <w:rPr>
          <w:rFonts w:ascii="宋体" w:hAnsi="Calibri" w:cs="Arial"/>
          <w:b/>
          <w:bCs/>
          <w:kern w:val="36"/>
          <w:sz w:val="24"/>
        </w:rPr>
        <w:br w:type="page"/>
      </w:r>
      <w:bookmarkStart w:id="64" w:name="_Toc54363991"/>
      <w:bookmarkStart w:id="65" w:name="_Toc93592771"/>
      <w:r>
        <w:rPr>
          <w:rFonts w:ascii="宋体" w:hAnsi="宋体" w:cs="宋体" w:hint="eastAsia"/>
          <w:b/>
          <w:sz w:val="24"/>
        </w:rPr>
        <w:lastRenderedPageBreak/>
        <w:t>五、商务条款偏离表</w:t>
      </w:r>
      <w:bookmarkEnd w:id="64"/>
      <w:bookmarkEnd w:id="65"/>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6"/>
        <w:gridCol w:w="2070"/>
        <w:gridCol w:w="2052"/>
        <w:gridCol w:w="2126"/>
        <w:gridCol w:w="1985"/>
      </w:tblGrid>
      <w:tr w:rsidR="00DD1008">
        <w:trPr>
          <w:trHeight w:val="643"/>
          <w:jc w:val="center"/>
        </w:trPr>
        <w:tc>
          <w:tcPr>
            <w:tcW w:w="806" w:type="dxa"/>
            <w:vAlign w:val="center"/>
          </w:tcPr>
          <w:p w:rsidR="00DD1008" w:rsidRDefault="003039B0">
            <w:pPr>
              <w:jc w:val="center"/>
              <w:rPr>
                <w:rFonts w:ascii="宋体" w:hAnsi="Calibri" w:cs="宋体"/>
                <w:bCs/>
                <w:sz w:val="24"/>
              </w:rPr>
            </w:pPr>
            <w:r>
              <w:rPr>
                <w:rFonts w:ascii="宋体" w:hAnsi="宋体" w:cs="宋体" w:hint="eastAsia"/>
                <w:bCs/>
                <w:sz w:val="24"/>
              </w:rPr>
              <w:t>序号</w:t>
            </w:r>
          </w:p>
        </w:tc>
        <w:tc>
          <w:tcPr>
            <w:tcW w:w="2070" w:type="dxa"/>
            <w:vAlign w:val="center"/>
          </w:tcPr>
          <w:p w:rsidR="00DD1008" w:rsidRDefault="003039B0">
            <w:pPr>
              <w:jc w:val="center"/>
              <w:rPr>
                <w:rFonts w:ascii="宋体" w:hAnsi="Calibri" w:cs="宋体"/>
                <w:bCs/>
                <w:sz w:val="24"/>
              </w:rPr>
            </w:pPr>
            <w:r>
              <w:rPr>
                <w:rFonts w:ascii="宋体" w:hAnsi="宋体" w:cs="宋体" w:hint="eastAsia"/>
                <w:bCs/>
                <w:sz w:val="24"/>
              </w:rPr>
              <w:t>招标文件条目号</w:t>
            </w:r>
          </w:p>
        </w:tc>
        <w:tc>
          <w:tcPr>
            <w:tcW w:w="2052" w:type="dxa"/>
            <w:vAlign w:val="center"/>
          </w:tcPr>
          <w:p w:rsidR="00DD1008" w:rsidRDefault="003039B0">
            <w:pPr>
              <w:jc w:val="center"/>
              <w:rPr>
                <w:rFonts w:ascii="宋体" w:hAnsi="Calibri" w:cs="宋体"/>
                <w:bCs/>
                <w:sz w:val="24"/>
              </w:rPr>
            </w:pPr>
            <w:r>
              <w:rPr>
                <w:rFonts w:ascii="宋体" w:hAnsi="宋体" w:cs="宋体" w:hint="eastAsia"/>
                <w:bCs/>
                <w:sz w:val="24"/>
              </w:rPr>
              <w:t>招标文件的商务条款</w:t>
            </w:r>
          </w:p>
        </w:tc>
        <w:tc>
          <w:tcPr>
            <w:tcW w:w="2126" w:type="dxa"/>
            <w:vAlign w:val="center"/>
          </w:tcPr>
          <w:p w:rsidR="00DD1008" w:rsidRDefault="003039B0">
            <w:pPr>
              <w:jc w:val="center"/>
              <w:rPr>
                <w:rFonts w:ascii="宋体" w:hAnsi="Calibri" w:cs="宋体"/>
                <w:bCs/>
                <w:sz w:val="24"/>
              </w:rPr>
            </w:pPr>
            <w:r>
              <w:rPr>
                <w:rFonts w:ascii="宋体" w:hAnsi="宋体" w:cs="宋体" w:hint="eastAsia"/>
                <w:bCs/>
                <w:sz w:val="24"/>
              </w:rPr>
              <w:t>投标文件的商务条款</w:t>
            </w:r>
          </w:p>
        </w:tc>
        <w:tc>
          <w:tcPr>
            <w:tcW w:w="1985" w:type="dxa"/>
            <w:vAlign w:val="center"/>
          </w:tcPr>
          <w:p w:rsidR="00DD1008" w:rsidRDefault="003039B0">
            <w:pPr>
              <w:jc w:val="center"/>
              <w:rPr>
                <w:rFonts w:ascii="宋体" w:hAnsi="Calibri" w:cs="宋体"/>
                <w:bCs/>
                <w:sz w:val="24"/>
              </w:rPr>
            </w:pPr>
            <w:r>
              <w:rPr>
                <w:rFonts w:ascii="宋体" w:hAnsi="宋体" w:cs="宋体" w:hint="eastAsia"/>
                <w:bCs/>
                <w:sz w:val="24"/>
              </w:rPr>
              <w:t>说明</w:t>
            </w:r>
          </w:p>
        </w:tc>
      </w:tr>
      <w:tr w:rsidR="00DD1008">
        <w:trPr>
          <w:trHeight w:val="330"/>
          <w:jc w:val="center"/>
        </w:trPr>
        <w:tc>
          <w:tcPr>
            <w:tcW w:w="806" w:type="dxa"/>
          </w:tcPr>
          <w:p w:rsidR="00DD1008" w:rsidRDefault="00DD1008">
            <w:pPr>
              <w:jc w:val="center"/>
              <w:rPr>
                <w:rFonts w:ascii="宋体" w:hAnsi="Calibri" w:cs="宋体"/>
                <w:b/>
                <w:bCs/>
                <w:sz w:val="24"/>
              </w:rPr>
            </w:pPr>
          </w:p>
        </w:tc>
        <w:tc>
          <w:tcPr>
            <w:tcW w:w="2070" w:type="dxa"/>
          </w:tcPr>
          <w:p w:rsidR="00DD1008" w:rsidRDefault="00DD1008">
            <w:pPr>
              <w:jc w:val="center"/>
              <w:rPr>
                <w:rFonts w:ascii="宋体" w:hAnsi="Calibri" w:cs="宋体"/>
                <w:b/>
                <w:bCs/>
                <w:sz w:val="24"/>
              </w:rPr>
            </w:pPr>
          </w:p>
        </w:tc>
        <w:tc>
          <w:tcPr>
            <w:tcW w:w="2052" w:type="dxa"/>
          </w:tcPr>
          <w:p w:rsidR="00DD1008" w:rsidRDefault="00DD1008">
            <w:pPr>
              <w:jc w:val="center"/>
              <w:rPr>
                <w:rFonts w:ascii="宋体" w:hAnsi="Calibri" w:cs="宋体"/>
                <w:b/>
                <w:bCs/>
                <w:sz w:val="24"/>
              </w:rPr>
            </w:pPr>
          </w:p>
        </w:tc>
        <w:tc>
          <w:tcPr>
            <w:tcW w:w="2126" w:type="dxa"/>
          </w:tcPr>
          <w:p w:rsidR="00DD1008" w:rsidRDefault="00DD1008">
            <w:pPr>
              <w:jc w:val="center"/>
              <w:rPr>
                <w:rFonts w:ascii="宋体" w:hAnsi="Calibri" w:cs="宋体"/>
                <w:b/>
                <w:bCs/>
                <w:sz w:val="24"/>
              </w:rPr>
            </w:pPr>
          </w:p>
        </w:tc>
        <w:tc>
          <w:tcPr>
            <w:tcW w:w="1985" w:type="dxa"/>
          </w:tcPr>
          <w:p w:rsidR="00DD1008" w:rsidRDefault="00DD1008">
            <w:pPr>
              <w:jc w:val="center"/>
              <w:rPr>
                <w:rFonts w:ascii="宋体" w:hAnsi="Calibri" w:cs="宋体"/>
                <w:b/>
                <w:bCs/>
                <w:sz w:val="24"/>
              </w:rPr>
            </w:pPr>
          </w:p>
        </w:tc>
      </w:tr>
      <w:tr w:rsidR="00DD1008">
        <w:trPr>
          <w:trHeight w:val="330"/>
          <w:jc w:val="center"/>
        </w:trPr>
        <w:tc>
          <w:tcPr>
            <w:tcW w:w="806" w:type="dxa"/>
          </w:tcPr>
          <w:p w:rsidR="00DD1008" w:rsidRDefault="00DD1008">
            <w:pPr>
              <w:jc w:val="center"/>
              <w:rPr>
                <w:rFonts w:ascii="宋体" w:hAnsi="Calibri" w:cs="宋体"/>
                <w:b/>
                <w:bCs/>
                <w:sz w:val="24"/>
              </w:rPr>
            </w:pPr>
          </w:p>
        </w:tc>
        <w:tc>
          <w:tcPr>
            <w:tcW w:w="2070" w:type="dxa"/>
          </w:tcPr>
          <w:p w:rsidR="00DD1008" w:rsidRDefault="00DD1008">
            <w:pPr>
              <w:jc w:val="center"/>
              <w:rPr>
                <w:rFonts w:ascii="宋体" w:hAnsi="Calibri" w:cs="宋体"/>
                <w:b/>
                <w:bCs/>
                <w:sz w:val="24"/>
              </w:rPr>
            </w:pPr>
          </w:p>
        </w:tc>
        <w:tc>
          <w:tcPr>
            <w:tcW w:w="2052" w:type="dxa"/>
          </w:tcPr>
          <w:p w:rsidR="00DD1008" w:rsidRDefault="00DD1008">
            <w:pPr>
              <w:jc w:val="center"/>
              <w:rPr>
                <w:rFonts w:ascii="宋体" w:hAnsi="Calibri" w:cs="宋体"/>
                <w:b/>
                <w:bCs/>
                <w:sz w:val="24"/>
              </w:rPr>
            </w:pPr>
          </w:p>
        </w:tc>
        <w:tc>
          <w:tcPr>
            <w:tcW w:w="2126" w:type="dxa"/>
          </w:tcPr>
          <w:p w:rsidR="00DD1008" w:rsidRDefault="00DD1008">
            <w:pPr>
              <w:jc w:val="center"/>
              <w:rPr>
                <w:rFonts w:ascii="宋体" w:hAnsi="Calibri" w:cs="宋体"/>
                <w:b/>
                <w:bCs/>
                <w:sz w:val="24"/>
              </w:rPr>
            </w:pPr>
          </w:p>
        </w:tc>
        <w:tc>
          <w:tcPr>
            <w:tcW w:w="1985" w:type="dxa"/>
          </w:tcPr>
          <w:p w:rsidR="00DD1008" w:rsidRDefault="00DD1008">
            <w:pPr>
              <w:jc w:val="center"/>
              <w:rPr>
                <w:rFonts w:ascii="宋体" w:hAnsi="Calibri" w:cs="宋体"/>
                <w:b/>
                <w:bCs/>
                <w:sz w:val="24"/>
              </w:rPr>
            </w:pPr>
          </w:p>
        </w:tc>
      </w:tr>
      <w:tr w:rsidR="00DD1008">
        <w:trPr>
          <w:trHeight w:val="330"/>
          <w:jc w:val="center"/>
        </w:trPr>
        <w:tc>
          <w:tcPr>
            <w:tcW w:w="806" w:type="dxa"/>
          </w:tcPr>
          <w:p w:rsidR="00DD1008" w:rsidRDefault="00DD1008">
            <w:pPr>
              <w:jc w:val="center"/>
              <w:rPr>
                <w:rFonts w:ascii="宋体" w:hAnsi="Calibri" w:cs="宋体"/>
                <w:b/>
                <w:bCs/>
                <w:sz w:val="24"/>
              </w:rPr>
            </w:pPr>
          </w:p>
        </w:tc>
        <w:tc>
          <w:tcPr>
            <w:tcW w:w="2070" w:type="dxa"/>
          </w:tcPr>
          <w:p w:rsidR="00DD1008" w:rsidRDefault="00DD1008">
            <w:pPr>
              <w:jc w:val="center"/>
              <w:rPr>
                <w:rFonts w:ascii="宋体" w:hAnsi="Calibri" w:cs="宋体"/>
                <w:b/>
                <w:bCs/>
                <w:sz w:val="24"/>
              </w:rPr>
            </w:pPr>
          </w:p>
        </w:tc>
        <w:tc>
          <w:tcPr>
            <w:tcW w:w="2052" w:type="dxa"/>
          </w:tcPr>
          <w:p w:rsidR="00DD1008" w:rsidRDefault="00DD1008">
            <w:pPr>
              <w:jc w:val="center"/>
              <w:rPr>
                <w:rFonts w:ascii="宋体" w:hAnsi="Calibri" w:cs="宋体"/>
                <w:b/>
                <w:bCs/>
                <w:sz w:val="24"/>
              </w:rPr>
            </w:pPr>
          </w:p>
        </w:tc>
        <w:tc>
          <w:tcPr>
            <w:tcW w:w="2126" w:type="dxa"/>
          </w:tcPr>
          <w:p w:rsidR="00DD1008" w:rsidRDefault="00DD1008">
            <w:pPr>
              <w:jc w:val="center"/>
              <w:rPr>
                <w:rFonts w:ascii="宋体" w:hAnsi="Calibri" w:cs="宋体"/>
                <w:b/>
                <w:bCs/>
                <w:sz w:val="24"/>
              </w:rPr>
            </w:pPr>
          </w:p>
        </w:tc>
        <w:tc>
          <w:tcPr>
            <w:tcW w:w="1985" w:type="dxa"/>
          </w:tcPr>
          <w:p w:rsidR="00DD1008" w:rsidRDefault="00DD1008">
            <w:pPr>
              <w:jc w:val="center"/>
              <w:rPr>
                <w:rFonts w:ascii="宋体" w:hAnsi="Calibri" w:cs="宋体"/>
                <w:b/>
                <w:bCs/>
                <w:sz w:val="24"/>
              </w:rPr>
            </w:pPr>
          </w:p>
        </w:tc>
      </w:tr>
      <w:tr w:rsidR="00DD1008">
        <w:trPr>
          <w:trHeight w:val="330"/>
          <w:jc w:val="center"/>
        </w:trPr>
        <w:tc>
          <w:tcPr>
            <w:tcW w:w="806" w:type="dxa"/>
          </w:tcPr>
          <w:p w:rsidR="00DD1008" w:rsidRDefault="00DD1008">
            <w:pPr>
              <w:jc w:val="center"/>
              <w:rPr>
                <w:rFonts w:ascii="宋体" w:hAnsi="Calibri" w:cs="宋体"/>
                <w:b/>
                <w:bCs/>
                <w:sz w:val="24"/>
              </w:rPr>
            </w:pPr>
          </w:p>
        </w:tc>
        <w:tc>
          <w:tcPr>
            <w:tcW w:w="2070" w:type="dxa"/>
          </w:tcPr>
          <w:p w:rsidR="00DD1008" w:rsidRDefault="00DD1008">
            <w:pPr>
              <w:jc w:val="center"/>
              <w:rPr>
                <w:rFonts w:ascii="宋体" w:hAnsi="Calibri" w:cs="宋体"/>
                <w:b/>
                <w:bCs/>
                <w:sz w:val="24"/>
              </w:rPr>
            </w:pPr>
          </w:p>
        </w:tc>
        <w:tc>
          <w:tcPr>
            <w:tcW w:w="2052" w:type="dxa"/>
          </w:tcPr>
          <w:p w:rsidR="00DD1008" w:rsidRDefault="00DD1008">
            <w:pPr>
              <w:jc w:val="center"/>
              <w:rPr>
                <w:rFonts w:ascii="宋体" w:hAnsi="Calibri" w:cs="宋体"/>
                <w:b/>
                <w:bCs/>
                <w:sz w:val="24"/>
              </w:rPr>
            </w:pPr>
          </w:p>
        </w:tc>
        <w:tc>
          <w:tcPr>
            <w:tcW w:w="2126" w:type="dxa"/>
          </w:tcPr>
          <w:p w:rsidR="00DD1008" w:rsidRDefault="00DD1008">
            <w:pPr>
              <w:jc w:val="center"/>
              <w:rPr>
                <w:rFonts w:ascii="宋体" w:hAnsi="Calibri" w:cs="宋体"/>
                <w:b/>
                <w:bCs/>
                <w:sz w:val="24"/>
              </w:rPr>
            </w:pPr>
          </w:p>
        </w:tc>
        <w:tc>
          <w:tcPr>
            <w:tcW w:w="1985" w:type="dxa"/>
          </w:tcPr>
          <w:p w:rsidR="00DD1008" w:rsidRDefault="00DD1008">
            <w:pPr>
              <w:jc w:val="center"/>
              <w:rPr>
                <w:rFonts w:ascii="宋体" w:hAnsi="Calibri" w:cs="宋体"/>
                <w:b/>
                <w:bCs/>
                <w:sz w:val="24"/>
              </w:rPr>
            </w:pPr>
          </w:p>
        </w:tc>
      </w:tr>
      <w:tr w:rsidR="00DD1008">
        <w:trPr>
          <w:trHeight w:val="330"/>
          <w:jc w:val="center"/>
        </w:trPr>
        <w:tc>
          <w:tcPr>
            <w:tcW w:w="806" w:type="dxa"/>
          </w:tcPr>
          <w:p w:rsidR="00DD1008" w:rsidRDefault="00DD1008">
            <w:pPr>
              <w:jc w:val="center"/>
              <w:rPr>
                <w:rFonts w:ascii="宋体" w:hAnsi="Calibri" w:cs="宋体"/>
                <w:b/>
                <w:bCs/>
                <w:sz w:val="24"/>
              </w:rPr>
            </w:pPr>
          </w:p>
        </w:tc>
        <w:tc>
          <w:tcPr>
            <w:tcW w:w="2070" w:type="dxa"/>
          </w:tcPr>
          <w:p w:rsidR="00DD1008" w:rsidRDefault="00DD1008">
            <w:pPr>
              <w:jc w:val="center"/>
              <w:rPr>
                <w:rFonts w:ascii="宋体" w:hAnsi="Calibri" w:cs="宋体"/>
                <w:b/>
                <w:bCs/>
                <w:sz w:val="24"/>
              </w:rPr>
            </w:pPr>
          </w:p>
        </w:tc>
        <w:tc>
          <w:tcPr>
            <w:tcW w:w="2052" w:type="dxa"/>
          </w:tcPr>
          <w:p w:rsidR="00DD1008" w:rsidRDefault="00DD1008">
            <w:pPr>
              <w:jc w:val="center"/>
              <w:rPr>
                <w:rFonts w:ascii="宋体" w:hAnsi="Calibri" w:cs="宋体"/>
                <w:b/>
                <w:bCs/>
                <w:sz w:val="24"/>
              </w:rPr>
            </w:pPr>
          </w:p>
        </w:tc>
        <w:tc>
          <w:tcPr>
            <w:tcW w:w="2126" w:type="dxa"/>
          </w:tcPr>
          <w:p w:rsidR="00DD1008" w:rsidRDefault="00DD1008">
            <w:pPr>
              <w:jc w:val="center"/>
              <w:rPr>
                <w:rFonts w:ascii="宋体" w:hAnsi="Calibri" w:cs="宋体"/>
                <w:b/>
                <w:bCs/>
                <w:sz w:val="24"/>
              </w:rPr>
            </w:pPr>
          </w:p>
        </w:tc>
        <w:tc>
          <w:tcPr>
            <w:tcW w:w="1985" w:type="dxa"/>
          </w:tcPr>
          <w:p w:rsidR="00DD1008" w:rsidRDefault="00DD1008">
            <w:pPr>
              <w:jc w:val="center"/>
              <w:rPr>
                <w:rFonts w:ascii="宋体" w:hAnsi="Calibri" w:cs="宋体"/>
                <w:b/>
                <w:bCs/>
                <w:sz w:val="24"/>
              </w:rPr>
            </w:pPr>
          </w:p>
        </w:tc>
      </w:tr>
    </w:tbl>
    <w:p w:rsidR="00DD1008" w:rsidRDefault="003039B0">
      <w:pPr>
        <w:spacing w:line="360" w:lineRule="auto"/>
        <w:ind w:firstLineChars="200" w:firstLine="480"/>
        <w:jc w:val="left"/>
        <w:rPr>
          <w:rFonts w:ascii="宋体" w:hAnsi="Calibri"/>
          <w:sz w:val="24"/>
        </w:rPr>
      </w:pPr>
      <w:r>
        <w:rPr>
          <w:rFonts w:ascii="宋体" w:hAnsi="宋体" w:hint="eastAsia"/>
          <w:sz w:val="24"/>
        </w:rPr>
        <w:t>备注：投标人商务条款有差异的，则在此表中列明实际响应的内容提要并加以说明，以便查对。无差异说明表示完全响应。</w:t>
      </w:r>
    </w:p>
    <w:p w:rsidR="00DD1008" w:rsidRDefault="00DD1008">
      <w:pPr>
        <w:spacing w:line="360" w:lineRule="auto"/>
        <w:jc w:val="left"/>
        <w:rPr>
          <w:rFonts w:ascii="宋体" w:hAnsi="Calibri"/>
          <w:sz w:val="24"/>
        </w:rPr>
      </w:pPr>
    </w:p>
    <w:p w:rsidR="00DD1008" w:rsidRDefault="00DD1008">
      <w:pPr>
        <w:spacing w:line="360" w:lineRule="auto"/>
        <w:jc w:val="left"/>
        <w:rPr>
          <w:rFonts w:ascii="宋体" w:hAnsi="Calibri"/>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DD1008" w:rsidRDefault="003039B0">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DD1008" w:rsidRDefault="003039B0">
      <w:pPr>
        <w:tabs>
          <w:tab w:val="center" w:pos="4832"/>
          <w:tab w:val="left" w:pos="7140"/>
        </w:tabs>
        <w:jc w:val="center"/>
        <w:outlineLvl w:val="1"/>
        <w:rPr>
          <w:rFonts w:ascii="宋体" w:hAnsi="宋体" w:cs="宋体"/>
          <w:b/>
          <w:sz w:val="24"/>
        </w:rPr>
      </w:pPr>
      <w:r>
        <w:rPr>
          <w:rFonts w:ascii="宋体" w:hAnsi="Calibri" w:cs="Arial"/>
          <w:b/>
          <w:bCs/>
          <w:kern w:val="36"/>
          <w:sz w:val="24"/>
        </w:rPr>
        <w:br w:type="page"/>
      </w:r>
      <w:bookmarkStart w:id="66" w:name="_Toc93592772"/>
      <w:bookmarkStart w:id="67" w:name="_Toc54363992"/>
      <w:r>
        <w:rPr>
          <w:rFonts w:ascii="宋体" w:hAnsi="宋体" w:cs="宋体" w:hint="eastAsia"/>
          <w:b/>
          <w:sz w:val="24"/>
        </w:rPr>
        <w:lastRenderedPageBreak/>
        <w:t>六、法定代表人身份证明书</w:t>
      </w:r>
      <w:bookmarkEnd w:id="66"/>
      <w:bookmarkEnd w:id="67"/>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w:t>
      </w: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单位性质：</w:t>
      </w: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地址：</w:t>
      </w: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成立时间：年月日</w:t>
      </w: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经营期限：</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姓名：性别：年龄：职务：系（投标人名称）的法定代表人。</w:t>
      </w:r>
    </w:p>
    <w:p w:rsidR="00DD1008" w:rsidRDefault="003039B0">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特此证明。</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附：法定代表人身份证明</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3039B0">
      <w:pPr>
        <w:widowControl/>
        <w:shd w:val="clear" w:color="auto" w:fill="FFFFFF"/>
        <w:wordWrap w:val="0"/>
        <w:snapToGrid w:val="0"/>
        <w:jc w:val="right"/>
        <w:rPr>
          <w:rFonts w:ascii="宋体" w:hAnsi="Calibri" w:cs="Arial"/>
          <w:kern w:val="0"/>
          <w:sz w:val="24"/>
        </w:rPr>
      </w:pPr>
      <w:r>
        <w:rPr>
          <w:rFonts w:ascii="宋体" w:hAnsi="宋体" w:cs="Arial" w:hint="eastAsia"/>
          <w:kern w:val="0"/>
          <w:sz w:val="24"/>
        </w:rPr>
        <w:t>日期：年月日</w:t>
      </w:r>
    </w:p>
    <w:p w:rsidR="00DD1008" w:rsidRDefault="00DD1008">
      <w:pPr>
        <w:widowControl/>
        <w:shd w:val="clear" w:color="auto" w:fill="FFFFFF"/>
        <w:snapToGrid w:val="0"/>
        <w:jc w:val="right"/>
        <w:rPr>
          <w:rFonts w:ascii="宋体" w:hAnsi="Calibri" w:cs="Arial"/>
          <w:kern w:val="0"/>
          <w:sz w:val="24"/>
        </w:rPr>
      </w:pPr>
    </w:p>
    <w:p w:rsidR="00DD1008" w:rsidRDefault="00DD1008">
      <w:pPr>
        <w:widowControl/>
        <w:shd w:val="clear" w:color="auto" w:fill="FFFFFF"/>
        <w:snapToGrid w:val="0"/>
        <w:jc w:val="right"/>
        <w:rPr>
          <w:rFonts w:ascii="宋体" w:hAnsi="Calibri" w:cs="Arial"/>
          <w:kern w:val="0"/>
          <w:sz w:val="24"/>
        </w:rPr>
      </w:pPr>
    </w:p>
    <w:p w:rsidR="00DD1008" w:rsidRDefault="00DD1008">
      <w:pPr>
        <w:widowControl/>
        <w:shd w:val="clear" w:color="auto" w:fill="FFFFFF"/>
        <w:snapToGrid w:val="0"/>
        <w:jc w:val="right"/>
        <w:rPr>
          <w:rFonts w:ascii="宋体" w:hAnsi="Calibri" w:cs="Arial"/>
          <w:kern w:val="0"/>
          <w:sz w:val="24"/>
        </w:rPr>
      </w:pPr>
    </w:p>
    <w:p w:rsidR="00DD1008" w:rsidRDefault="003039B0">
      <w:pPr>
        <w:tabs>
          <w:tab w:val="center" w:pos="4832"/>
          <w:tab w:val="left" w:pos="7140"/>
        </w:tabs>
        <w:jc w:val="center"/>
        <w:outlineLvl w:val="1"/>
        <w:rPr>
          <w:rFonts w:ascii="宋体" w:hAnsi="宋体" w:cs="宋体"/>
          <w:b/>
          <w:sz w:val="24"/>
        </w:rPr>
      </w:pPr>
      <w:r>
        <w:rPr>
          <w:rFonts w:ascii="宋体" w:hAnsi="Calibri" w:cs="Arial"/>
          <w:b/>
          <w:bCs/>
          <w:kern w:val="0"/>
          <w:sz w:val="24"/>
        </w:rPr>
        <w:br w:type="page"/>
      </w:r>
      <w:bookmarkStart w:id="68" w:name="_Toc54363993"/>
      <w:bookmarkStart w:id="69" w:name="_Toc93592773"/>
      <w:r>
        <w:rPr>
          <w:rFonts w:ascii="宋体" w:hAnsi="宋体" w:cs="宋体" w:hint="eastAsia"/>
          <w:b/>
          <w:sz w:val="24"/>
        </w:rPr>
        <w:lastRenderedPageBreak/>
        <w:t>七、法定代表人授权委托书</w:t>
      </w:r>
      <w:bookmarkEnd w:id="68"/>
      <w:bookmarkEnd w:id="69"/>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本人（姓名）系（投标人名称）的法定代表人，现拟派我单位（姓名）为我方委托代理人。委托代理人根据授权，就（招标项目名称）的投标，以本公司名义处理一切与之有关的事务，其法律后果由我方承担。</w:t>
      </w:r>
    </w:p>
    <w:p w:rsidR="00DD1008" w:rsidRDefault="003039B0">
      <w:pPr>
        <w:widowControl/>
        <w:shd w:val="clear" w:color="auto" w:fill="FFFFFF"/>
        <w:snapToGrid w:val="0"/>
        <w:spacing w:line="384" w:lineRule="auto"/>
        <w:ind w:firstLineChars="200" w:firstLine="480"/>
        <w:jc w:val="left"/>
        <w:rPr>
          <w:rFonts w:ascii="宋体" w:hAnsi="Calibri" w:cs="Arial"/>
          <w:kern w:val="0"/>
          <w:sz w:val="24"/>
          <w:u w:val="single"/>
        </w:rPr>
      </w:pPr>
      <w:r>
        <w:rPr>
          <w:rFonts w:ascii="宋体" w:hAnsi="宋体" w:cs="Arial" w:hint="eastAsia"/>
          <w:kern w:val="0"/>
          <w:sz w:val="24"/>
        </w:rPr>
        <w:t>代理人：性别：年龄：</w:t>
      </w:r>
    </w:p>
    <w:p w:rsidR="00DD1008" w:rsidRDefault="003039B0">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单位：部门：职务：</w:t>
      </w:r>
    </w:p>
    <w:p w:rsidR="00DD1008" w:rsidRDefault="003039B0">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代理人无转委权，特此申明。</w:t>
      </w:r>
    </w:p>
    <w:p w:rsidR="00DD1008" w:rsidRDefault="003039B0">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附：授权委托人身份证明。</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DD1008">
      <w:pPr>
        <w:widowControl/>
        <w:shd w:val="clear" w:color="auto" w:fill="FFFFFF"/>
        <w:snapToGrid w:val="0"/>
        <w:spacing w:line="384" w:lineRule="auto"/>
        <w:jc w:val="left"/>
        <w:rPr>
          <w:rFonts w:ascii="宋体" w:hAnsi="Calibri" w:cs="Arial"/>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tblGrid>
      <w:tr w:rsidR="00DD1008">
        <w:trPr>
          <w:trHeight w:hRule="exact" w:val="2438"/>
        </w:trPr>
        <w:tc>
          <w:tcPr>
            <w:tcW w:w="3969" w:type="dxa"/>
            <w:vAlign w:val="center"/>
          </w:tcPr>
          <w:p w:rsidR="00DD1008" w:rsidRDefault="003039B0">
            <w:pPr>
              <w:jc w:val="center"/>
              <w:rPr>
                <w:rFonts w:ascii="宋体" w:hAnsi="Calibri"/>
                <w:kern w:val="0"/>
                <w:sz w:val="24"/>
              </w:rPr>
            </w:pPr>
            <w:r>
              <w:rPr>
                <w:rFonts w:ascii="宋体" w:hAnsi="宋体" w:hint="eastAsia"/>
                <w:kern w:val="0"/>
                <w:sz w:val="24"/>
              </w:rPr>
              <w:t>代理人身份证复印件（正面）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tblGrid>
      <w:tr w:rsidR="00DD1008">
        <w:trPr>
          <w:trHeight w:hRule="exact" w:val="2438"/>
        </w:trPr>
        <w:tc>
          <w:tcPr>
            <w:tcW w:w="3969" w:type="dxa"/>
            <w:vAlign w:val="center"/>
          </w:tcPr>
          <w:p w:rsidR="00DD1008" w:rsidRDefault="003039B0">
            <w:pPr>
              <w:jc w:val="center"/>
              <w:rPr>
                <w:rFonts w:ascii="宋体" w:hAnsi="Calibri"/>
                <w:kern w:val="0"/>
                <w:sz w:val="24"/>
              </w:rPr>
            </w:pPr>
            <w:r>
              <w:rPr>
                <w:rFonts w:ascii="宋体" w:hAnsi="宋体" w:hint="eastAsia"/>
                <w:kern w:val="0"/>
                <w:sz w:val="24"/>
              </w:rPr>
              <w:t>代理人身份证复印件（反面）</w:t>
            </w:r>
          </w:p>
        </w:tc>
      </w:tr>
    </w:tbl>
    <w:p w:rsidR="00DD1008" w:rsidRDefault="00DD1008">
      <w:pPr>
        <w:widowControl/>
        <w:shd w:val="clear" w:color="auto" w:fill="FFFFFF"/>
        <w:snapToGrid w:val="0"/>
        <w:spacing w:line="384" w:lineRule="auto"/>
        <w:jc w:val="left"/>
        <w:rPr>
          <w:rFonts w:ascii="宋体" w:hAnsi="Calibri" w:cs="Arial"/>
          <w:kern w:val="0"/>
          <w:sz w:val="24"/>
        </w:rPr>
      </w:pP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DD1008" w:rsidRDefault="003039B0">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tabs>
          <w:tab w:val="center" w:pos="4832"/>
          <w:tab w:val="left" w:pos="7140"/>
        </w:tabs>
        <w:jc w:val="center"/>
        <w:outlineLvl w:val="1"/>
        <w:rPr>
          <w:rFonts w:ascii="宋体" w:hAnsi="宋体" w:cs="宋体"/>
          <w:b/>
          <w:sz w:val="24"/>
        </w:rPr>
      </w:pPr>
      <w:r>
        <w:rPr>
          <w:rFonts w:ascii="宋体" w:hAnsi="Calibri" w:cs="Arial"/>
          <w:kern w:val="0"/>
          <w:sz w:val="24"/>
        </w:rPr>
        <w:br w:type="page"/>
      </w:r>
      <w:bookmarkStart w:id="70" w:name="_Toc93592774"/>
      <w:bookmarkStart w:id="71" w:name="_Toc54363994"/>
      <w:r>
        <w:rPr>
          <w:rFonts w:ascii="宋体" w:hAnsi="宋体" w:cs="宋体" w:hint="eastAsia"/>
          <w:b/>
          <w:sz w:val="24"/>
        </w:rPr>
        <w:lastRenderedPageBreak/>
        <w:t>八、联合体协议书、联合体主办方声明书（联合体提供）</w:t>
      </w:r>
      <w:bookmarkEnd w:id="70"/>
      <w:bookmarkEnd w:id="71"/>
    </w:p>
    <w:p w:rsidR="00DD1008" w:rsidRDefault="003039B0">
      <w:pPr>
        <w:tabs>
          <w:tab w:val="center" w:pos="4832"/>
          <w:tab w:val="left" w:pos="7140"/>
        </w:tabs>
        <w:jc w:val="center"/>
        <w:outlineLvl w:val="1"/>
        <w:rPr>
          <w:rFonts w:ascii="宋体" w:hAnsi="宋体" w:cs="宋体"/>
          <w:b/>
          <w:sz w:val="24"/>
        </w:rPr>
      </w:pPr>
      <w:bookmarkStart w:id="72" w:name="_Toc93592775"/>
      <w:r>
        <w:rPr>
          <w:rFonts w:ascii="宋体" w:hAnsi="Calibri" w:cs="Arial" w:hint="eastAsia"/>
          <w:b/>
          <w:kern w:val="0"/>
          <w:sz w:val="24"/>
        </w:rPr>
        <w:t>本项目不适用</w:t>
      </w:r>
      <w:r>
        <w:rPr>
          <w:rFonts w:ascii="宋体" w:hAnsi="Calibri" w:cs="Arial"/>
          <w:kern w:val="0"/>
          <w:sz w:val="24"/>
        </w:rPr>
        <w:br w:type="page"/>
      </w:r>
      <w:bookmarkStart w:id="73" w:name="_Toc54363995"/>
      <w:bookmarkStart w:id="74" w:name="_Toc93592776"/>
      <w:r>
        <w:rPr>
          <w:rFonts w:ascii="宋体" w:hAnsi="宋体" w:cs="宋体" w:hint="eastAsia"/>
          <w:b/>
          <w:sz w:val="24"/>
        </w:rPr>
        <w:lastRenderedPageBreak/>
        <w:t>九、资格声明（制造商、代理商或经销商）</w:t>
      </w:r>
      <w:bookmarkEnd w:id="72"/>
      <w:bookmarkEnd w:id="73"/>
      <w:bookmarkEnd w:id="74"/>
    </w:p>
    <w:p w:rsidR="00DD1008" w:rsidRDefault="00DD1008">
      <w:pPr>
        <w:shd w:val="clear" w:color="auto" w:fill="FFFFFF"/>
        <w:snapToGrid w:val="0"/>
        <w:spacing w:line="384" w:lineRule="auto"/>
        <w:jc w:val="center"/>
        <w:rPr>
          <w:rFonts w:ascii="宋体" w:hAnsi="Calibri"/>
          <w:sz w:val="24"/>
        </w:rPr>
      </w:pPr>
    </w:p>
    <w:p w:rsidR="00DD1008" w:rsidRDefault="003039B0">
      <w:pPr>
        <w:shd w:val="clear" w:color="auto" w:fill="FFFFFF"/>
        <w:snapToGrid w:val="0"/>
        <w:spacing w:line="384" w:lineRule="auto"/>
        <w:rPr>
          <w:rFonts w:ascii="宋体" w:hAnsi="Calibri"/>
          <w:sz w:val="24"/>
        </w:rPr>
      </w:pPr>
      <w:r>
        <w:rPr>
          <w:rFonts w:ascii="宋体" w:hAnsi="宋体" w:hint="eastAsia"/>
          <w:sz w:val="24"/>
        </w:rPr>
        <w:t>致：（采购人名称）</w:t>
      </w:r>
    </w:p>
    <w:p w:rsidR="00DD1008" w:rsidRDefault="00DD1008">
      <w:pPr>
        <w:shd w:val="clear" w:color="auto" w:fill="FFFFFF"/>
        <w:snapToGrid w:val="0"/>
        <w:spacing w:line="384" w:lineRule="auto"/>
        <w:rPr>
          <w:rFonts w:ascii="宋体" w:hAnsi="Calibri"/>
          <w:sz w:val="24"/>
        </w:rPr>
      </w:pPr>
    </w:p>
    <w:p w:rsidR="00DD1008" w:rsidRDefault="003039B0">
      <w:pPr>
        <w:shd w:val="clear" w:color="auto" w:fill="FFFFFF"/>
        <w:snapToGrid w:val="0"/>
        <w:spacing w:line="384" w:lineRule="auto"/>
        <w:ind w:firstLine="420"/>
        <w:rPr>
          <w:rFonts w:ascii="宋体" w:hAnsi="Calibri"/>
          <w:sz w:val="24"/>
        </w:rPr>
      </w:pPr>
      <w:r>
        <w:rPr>
          <w:rFonts w:ascii="宋体" w:hAnsi="宋体" w:hint="eastAsia"/>
          <w:sz w:val="24"/>
        </w:rPr>
        <w:t>为响应（招标项目标段名称）招标文件的要求，我方作为本次投标货物的</w:t>
      </w:r>
      <w:r>
        <w:rPr>
          <w:rFonts w:ascii="宋体" w:hAnsi="宋体" w:hint="eastAsia"/>
          <w:b/>
          <w:sz w:val="24"/>
          <w:u w:val="single"/>
        </w:rPr>
        <w:t>（制造商、代理商或经销商）</w:t>
      </w:r>
      <w:r>
        <w:rPr>
          <w:rFonts w:ascii="宋体" w:hAnsi="宋体" w:hint="eastAsia"/>
          <w:sz w:val="24"/>
        </w:rPr>
        <w:t>，提交如下资料和信息，并声明下述全部资料和信息是真实和准确的。</w:t>
      </w:r>
    </w:p>
    <w:p w:rsidR="00DD1008" w:rsidRDefault="003039B0">
      <w:pPr>
        <w:shd w:val="clear" w:color="auto" w:fill="FFFFFF"/>
        <w:snapToGrid w:val="0"/>
        <w:spacing w:line="384" w:lineRule="auto"/>
        <w:rPr>
          <w:rFonts w:ascii="宋体" w:hAnsi="宋体"/>
          <w:sz w:val="24"/>
        </w:rPr>
      </w:pPr>
      <w:r>
        <w:rPr>
          <w:rFonts w:ascii="宋体" w:hAnsi="宋体" w:hint="eastAsia"/>
          <w:sz w:val="24"/>
        </w:rPr>
        <w:t>1</w:t>
      </w:r>
      <w:r>
        <w:rPr>
          <w:rFonts w:ascii="宋体" w:hAnsi="宋体" w:hint="eastAsia"/>
          <w:sz w:val="24"/>
        </w:rPr>
        <w:t>、投标人基本情况表</w:t>
      </w:r>
    </w:p>
    <w:p w:rsidR="00DD1008" w:rsidRDefault="003039B0">
      <w:pPr>
        <w:shd w:val="clear" w:color="auto" w:fill="FFFFFF"/>
        <w:snapToGrid w:val="0"/>
        <w:spacing w:line="384" w:lineRule="auto"/>
        <w:rPr>
          <w:rFonts w:ascii="宋体" w:hAnsi="宋体"/>
          <w:sz w:val="24"/>
        </w:rPr>
      </w:pPr>
      <w:r>
        <w:rPr>
          <w:rFonts w:ascii="宋体" w:hAnsi="宋体" w:hint="eastAsia"/>
          <w:sz w:val="24"/>
        </w:rPr>
        <w:t>2</w:t>
      </w:r>
      <w:r>
        <w:rPr>
          <w:rFonts w:ascii="宋体" w:hAnsi="宋体" w:hint="eastAsia"/>
          <w:sz w:val="24"/>
        </w:rPr>
        <w:t>、投标货物生产能力说明（如有时，制造商提供）</w:t>
      </w:r>
    </w:p>
    <w:p w:rsidR="00DD1008" w:rsidRDefault="003039B0">
      <w:pPr>
        <w:shd w:val="clear" w:color="auto" w:fill="FFFFFF"/>
        <w:snapToGrid w:val="0"/>
        <w:spacing w:line="384" w:lineRule="auto"/>
        <w:rPr>
          <w:rFonts w:ascii="宋体" w:hAnsi="宋体"/>
          <w:sz w:val="24"/>
        </w:rPr>
      </w:pPr>
      <w:r>
        <w:rPr>
          <w:rFonts w:ascii="宋体" w:hAnsi="宋体" w:hint="eastAsia"/>
          <w:sz w:val="24"/>
        </w:rPr>
        <w:t>3</w:t>
      </w:r>
      <w:r>
        <w:rPr>
          <w:rFonts w:ascii="宋体" w:hAnsi="宋体" w:hint="eastAsia"/>
          <w:sz w:val="24"/>
        </w:rPr>
        <w:t>、制造商授权书（如有时，代理商或经销商提供）</w:t>
      </w:r>
    </w:p>
    <w:p w:rsidR="00DD1008" w:rsidRDefault="003039B0">
      <w:pPr>
        <w:shd w:val="clear" w:color="auto" w:fill="FFFFFF"/>
        <w:snapToGrid w:val="0"/>
        <w:spacing w:line="384" w:lineRule="auto"/>
        <w:rPr>
          <w:rFonts w:ascii="宋体" w:hAnsi="宋体"/>
          <w:sz w:val="24"/>
        </w:rPr>
      </w:pPr>
      <w:r>
        <w:rPr>
          <w:rFonts w:ascii="宋体" w:hAnsi="宋体" w:hint="eastAsia"/>
          <w:sz w:val="24"/>
        </w:rPr>
        <w:t>4</w:t>
      </w:r>
      <w:r>
        <w:rPr>
          <w:rFonts w:ascii="宋体" w:hAnsi="宋体" w:hint="eastAsia"/>
          <w:sz w:val="24"/>
        </w:rPr>
        <w:t>、投标人近年类似供货项目情况表</w:t>
      </w: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DD1008">
      <w:pPr>
        <w:shd w:val="clear" w:color="auto" w:fill="FFFFFF"/>
        <w:snapToGrid w:val="0"/>
        <w:spacing w:line="384" w:lineRule="auto"/>
        <w:rPr>
          <w:rFonts w:ascii="宋体" w:hAnsi="Calibri"/>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DD1008" w:rsidRDefault="003039B0">
      <w:pPr>
        <w:tabs>
          <w:tab w:val="center" w:pos="4832"/>
          <w:tab w:val="left" w:pos="7140"/>
        </w:tabs>
        <w:jc w:val="center"/>
        <w:outlineLvl w:val="1"/>
        <w:rPr>
          <w:rFonts w:ascii="宋体" w:hAnsi="宋体" w:cs="宋体"/>
          <w:b/>
          <w:sz w:val="24"/>
        </w:rPr>
      </w:pPr>
      <w:r>
        <w:rPr>
          <w:rFonts w:ascii="宋体" w:hAnsi="Calibri"/>
          <w:sz w:val="24"/>
        </w:rPr>
        <w:br w:type="page"/>
      </w:r>
      <w:bookmarkStart w:id="75" w:name="_Toc93592777"/>
      <w:bookmarkStart w:id="76" w:name="_Toc54363996"/>
      <w:bookmarkStart w:id="77" w:name="_Toc358451723"/>
      <w:r>
        <w:rPr>
          <w:rFonts w:ascii="宋体" w:hAnsi="宋体" w:cs="宋体" w:hint="eastAsia"/>
          <w:b/>
          <w:sz w:val="24"/>
        </w:rPr>
        <w:lastRenderedPageBreak/>
        <w:t>九</w:t>
      </w:r>
      <w:r>
        <w:rPr>
          <w:rFonts w:ascii="宋体" w:hAnsi="宋体" w:cs="宋体"/>
          <w:b/>
          <w:sz w:val="24"/>
        </w:rPr>
        <w:t>-1</w:t>
      </w:r>
      <w:r>
        <w:rPr>
          <w:rFonts w:ascii="宋体" w:hAnsi="宋体" w:cs="宋体" w:hint="eastAsia"/>
          <w:b/>
          <w:sz w:val="24"/>
        </w:rPr>
        <w:t>、投标人基本情况表</w:t>
      </w:r>
      <w:bookmarkEnd w:id="75"/>
      <w:bookmarkEnd w:id="76"/>
    </w:p>
    <w:tbl>
      <w:tblPr>
        <w:tblW w:w="8965" w:type="dxa"/>
        <w:jc w:val="center"/>
        <w:tblLayout w:type="fixed"/>
        <w:tblCellMar>
          <w:left w:w="0" w:type="dxa"/>
          <w:right w:w="0" w:type="dxa"/>
        </w:tblCellMar>
        <w:tblLook w:val="04A0"/>
      </w:tblPr>
      <w:tblGrid>
        <w:gridCol w:w="1665"/>
        <w:gridCol w:w="1038"/>
        <w:gridCol w:w="552"/>
        <w:gridCol w:w="587"/>
        <w:gridCol w:w="988"/>
        <w:gridCol w:w="262"/>
        <w:gridCol w:w="1733"/>
        <w:gridCol w:w="2140"/>
      </w:tblGrid>
      <w:tr w:rsidR="00DD10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DD1008" w:rsidRDefault="00DD1008">
            <w:pPr>
              <w:autoSpaceDE w:val="0"/>
              <w:autoSpaceDN w:val="0"/>
              <w:adjustRightInd w:val="0"/>
              <w:snapToGrid w:val="0"/>
              <w:spacing w:line="520" w:lineRule="exact"/>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tcBorders>
              <w:top w:val="single" w:sz="8" w:space="0" w:color="auto"/>
              <w:left w:val="single" w:sz="12" w:space="0" w:color="auto"/>
              <w:bottom w:val="single" w:sz="8" w:space="0" w:color="auto"/>
              <w:right w:val="single" w:sz="8" w:space="0" w:color="auto"/>
            </w:tcBorders>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DD1008" w:rsidRDefault="00DD1008">
            <w:pPr>
              <w:autoSpaceDE w:val="0"/>
              <w:autoSpaceDN w:val="0"/>
              <w:adjustRightInd w:val="0"/>
              <w:snapToGrid w:val="0"/>
              <w:spacing w:line="520" w:lineRule="exact"/>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网址</w:t>
            </w:r>
          </w:p>
        </w:tc>
        <w:tc>
          <w:tcPr>
            <w:tcW w:w="2140" w:type="dxa"/>
            <w:tcBorders>
              <w:top w:val="single" w:sz="8" w:space="0" w:color="auto"/>
              <w:left w:val="single" w:sz="8" w:space="0" w:color="auto"/>
              <w:bottom w:val="single" w:sz="8" w:space="0" w:color="auto"/>
              <w:right w:val="single" w:sz="12" w:space="0" w:color="auto"/>
            </w:tcBorders>
          </w:tcPr>
          <w:p w:rsidR="00DD1008" w:rsidRDefault="00DD1008">
            <w:pPr>
              <w:autoSpaceDE w:val="0"/>
              <w:autoSpaceDN w:val="0"/>
              <w:adjustRightInd w:val="0"/>
              <w:snapToGrid w:val="0"/>
              <w:spacing w:line="520" w:lineRule="exact"/>
              <w:rPr>
                <w:rFonts w:ascii="宋体" w:hAnsi="Calibri"/>
                <w:kern w:val="0"/>
                <w:sz w:val="24"/>
              </w:rPr>
            </w:pPr>
          </w:p>
        </w:tc>
      </w:tr>
      <w:tr w:rsidR="00DD10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职工概况</w:t>
            </w:r>
          </w:p>
        </w:tc>
        <w:tc>
          <w:tcPr>
            <w:tcW w:w="1038" w:type="dxa"/>
            <w:vMerge w:val="restart"/>
            <w:tcBorders>
              <w:top w:val="single" w:sz="8" w:space="0" w:color="auto"/>
              <w:left w:val="single" w:sz="8" w:space="0" w:color="auto"/>
              <w:right w:val="single" w:sz="4" w:space="0" w:color="auto"/>
            </w:tcBorders>
            <w:vAlign w:val="center"/>
          </w:tcPr>
          <w:p w:rsidR="00DD1008" w:rsidRDefault="003039B0">
            <w:pPr>
              <w:autoSpaceDE w:val="0"/>
              <w:autoSpaceDN w:val="0"/>
              <w:adjustRightInd w:val="0"/>
              <w:snapToGrid w:val="0"/>
              <w:jc w:val="center"/>
              <w:rPr>
                <w:rFonts w:ascii="宋体" w:hAnsi="Calibri"/>
                <w:kern w:val="0"/>
                <w:sz w:val="24"/>
              </w:rPr>
            </w:pPr>
            <w:r>
              <w:rPr>
                <w:rFonts w:ascii="宋体" w:hAnsi="宋体" w:hint="eastAsia"/>
                <w:kern w:val="0"/>
                <w:sz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988" w:type="dxa"/>
            <w:vMerge w:val="restart"/>
            <w:tcBorders>
              <w:top w:val="single" w:sz="8" w:space="0" w:color="auto"/>
              <w:left w:val="single" w:sz="4"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其</w:t>
            </w:r>
          </w:p>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DD1008" w:rsidRDefault="00DD1008">
            <w:pPr>
              <w:widowControl/>
              <w:adjustRightInd w:val="0"/>
              <w:snapToGrid w:val="0"/>
              <w:spacing w:line="520" w:lineRule="exact"/>
              <w:jc w:val="left"/>
              <w:rPr>
                <w:rFonts w:ascii="宋体" w:hAnsi="Calibri"/>
                <w:kern w:val="0"/>
                <w:sz w:val="24"/>
              </w:rPr>
            </w:pPr>
          </w:p>
        </w:tc>
        <w:tc>
          <w:tcPr>
            <w:tcW w:w="1038" w:type="dxa"/>
            <w:vMerge/>
            <w:tcBorders>
              <w:left w:val="single" w:sz="8" w:space="0" w:color="auto"/>
              <w:right w:val="single" w:sz="4"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139" w:type="dxa"/>
            <w:gridSpan w:val="2"/>
            <w:vMerge/>
            <w:tcBorders>
              <w:left w:val="single" w:sz="4" w:space="0" w:color="auto"/>
              <w:right w:val="single" w:sz="4"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988" w:type="dxa"/>
            <w:vMerge/>
            <w:tcBorders>
              <w:left w:val="single" w:sz="4" w:space="0" w:color="auto"/>
              <w:right w:val="single" w:sz="8"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DD1008" w:rsidRDefault="00DD1008">
            <w:pPr>
              <w:widowControl/>
              <w:adjustRightInd w:val="0"/>
              <w:snapToGrid w:val="0"/>
              <w:spacing w:line="520" w:lineRule="exact"/>
              <w:jc w:val="left"/>
              <w:rPr>
                <w:rFonts w:ascii="宋体" w:hAnsi="Calibri"/>
                <w:kern w:val="0"/>
                <w:sz w:val="24"/>
              </w:rPr>
            </w:pPr>
          </w:p>
        </w:tc>
        <w:tc>
          <w:tcPr>
            <w:tcW w:w="1038" w:type="dxa"/>
            <w:vMerge/>
            <w:tcBorders>
              <w:left w:val="single" w:sz="8" w:space="0" w:color="auto"/>
              <w:bottom w:val="single" w:sz="8" w:space="0" w:color="auto"/>
              <w:right w:val="single" w:sz="4"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139" w:type="dxa"/>
            <w:gridSpan w:val="2"/>
            <w:vMerge/>
            <w:tcBorders>
              <w:left w:val="single" w:sz="4" w:space="0" w:color="auto"/>
              <w:bottom w:val="single" w:sz="8" w:space="0" w:color="auto"/>
              <w:right w:val="single" w:sz="4"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988" w:type="dxa"/>
            <w:vMerge/>
            <w:tcBorders>
              <w:left w:val="single" w:sz="4" w:space="0" w:color="auto"/>
              <w:bottom w:val="single" w:sz="8" w:space="0" w:color="auto"/>
              <w:right w:val="single" w:sz="8"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DD1008" w:rsidRDefault="00DD1008">
            <w:pPr>
              <w:autoSpaceDE w:val="0"/>
              <w:autoSpaceDN w:val="0"/>
              <w:adjustRightInd w:val="0"/>
              <w:snapToGrid w:val="0"/>
              <w:spacing w:line="520" w:lineRule="exact"/>
              <w:jc w:val="center"/>
              <w:rPr>
                <w:rFonts w:ascii="宋体" w:hAnsi="Calibri"/>
                <w:kern w:val="0"/>
                <w:sz w:val="24"/>
              </w:rPr>
            </w:pPr>
          </w:p>
        </w:tc>
      </w:tr>
      <w:tr w:rsidR="00DD10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DD1008" w:rsidRDefault="00DD1008">
            <w:pPr>
              <w:widowControl/>
              <w:adjustRightInd w:val="0"/>
              <w:snapToGrid w:val="0"/>
              <w:spacing w:line="520" w:lineRule="exact"/>
              <w:jc w:val="left"/>
              <w:rPr>
                <w:rFonts w:ascii="宋体" w:hAnsi="Calibri"/>
                <w:kern w:val="0"/>
                <w:sz w:val="24"/>
              </w:rPr>
            </w:pPr>
          </w:p>
        </w:tc>
        <w:tc>
          <w:tcPr>
            <w:tcW w:w="7300" w:type="dxa"/>
            <w:gridSpan w:val="7"/>
            <w:tcBorders>
              <w:top w:val="single" w:sz="8" w:space="0" w:color="auto"/>
              <w:left w:val="single" w:sz="8" w:space="0" w:color="auto"/>
              <w:bottom w:val="single" w:sz="8" w:space="0" w:color="auto"/>
              <w:right w:val="single" w:sz="12" w:space="0" w:color="auto"/>
            </w:tcBorders>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单位负责人</w:t>
            </w:r>
          </w:p>
        </w:tc>
      </w:tr>
      <w:tr w:rsidR="00DD10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DD1008" w:rsidRDefault="00DD1008">
            <w:pPr>
              <w:widowControl/>
              <w:adjustRightInd w:val="0"/>
              <w:snapToGrid w:val="0"/>
              <w:spacing w:line="520" w:lineRule="exact"/>
              <w:jc w:val="left"/>
              <w:rPr>
                <w:rFonts w:ascii="宋体" w:hAnsi="Calibri"/>
                <w:kern w:val="0"/>
                <w:sz w:val="24"/>
              </w:rPr>
            </w:pPr>
          </w:p>
        </w:tc>
        <w:tc>
          <w:tcPr>
            <w:tcW w:w="1590" w:type="dxa"/>
            <w:gridSpan w:val="2"/>
            <w:tcBorders>
              <w:top w:val="single" w:sz="8" w:space="0" w:color="auto"/>
              <w:left w:val="single" w:sz="8" w:space="0" w:color="auto"/>
              <w:bottom w:val="single" w:sz="8" w:space="0" w:color="auto"/>
              <w:right w:val="single" w:sz="8" w:space="0" w:color="auto"/>
            </w:tcBorders>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职务及职称</w:t>
            </w:r>
          </w:p>
        </w:tc>
        <w:tc>
          <w:tcPr>
            <w:tcW w:w="1733" w:type="dxa"/>
            <w:tcBorders>
              <w:top w:val="single" w:sz="8" w:space="0" w:color="auto"/>
              <w:left w:val="single" w:sz="8" w:space="0" w:color="auto"/>
              <w:bottom w:val="single" w:sz="8" w:space="0" w:color="auto"/>
              <w:right w:val="single" w:sz="8" w:space="0" w:color="auto"/>
            </w:tcBorders>
          </w:tcPr>
          <w:p w:rsidR="00DD1008" w:rsidRDefault="003039B0">
            <w:pPr>
              <w:autoSpaceDE w:val="0"/>
              <w:autoSpaceDN w:val="0"/>
              <w:adjustRightInd w:val="0"/>
              <w:snapToGrid w:val="0"/>
              <w:spacing w:line="520" w:lineRule="exact"/>
              <w:ind w:firstLineChars="200" w:firstLine="480"/>
              <w:rPr>
                <w:rFonts w:ascii="宋体" w:hAnsi="Calibri"/>
                <w:kern w:val="0"/>
                <w:sz w:val="24"/>
              </w:rPr>
            </w:pPr>
            <w:r>
              <w:rPr>
                <w:rFonts w:ascii="宋体" w:hAnsi="宋体" w:hint="eastAsia"/>
                <w:kern w:val="0"/>
                <w:sz w:val="24"/>
              </w:rPr>
              <w:t>年龄</w:t>
            </w:r>
          </w:p>
        </w:tc>
        <w:tc>
          <w:tcPr>
            <w:tcW w:w="2140" w:type="dxa"/>
            <w:tcBorders>
              <w:top w:val="single" w:sz="8" w:space="0" w:color="auto"/>
              <w:left w:val="single" w:sz="8" w:space="0" w:color="auto"/>
              <w:bottom w:val="single" w:sz="8" w:space="0" w:color="auto"/>
              <w:right w:val="single" w:sz="12" w:space="0" w:color="auto"/>
            </w:tcBorders>
          </w:tcPr>
          <w:p w:rsidR="00DD1008" w:rsidRDefault="003039B0">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专业</w:t>
            </w:r>
          </w:p>
        </w:tc>
      </w:tr>
      <w:tr w:rsidR="00DD10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DD1008" w:rsidRDefault="00DD1008">
            <w:pPr>
              <w:widowControl/>
              <w:adjustRightInd w:val="0"/>
              <w:snapToGrid w:val="0"/>
              <w:spacing w:line="520" w:lineRule="exact"/>
              <w:jc w:val="left"/>
              <w:rPr>
                <w:rFonts w:ascii="宋体" w:hAnsi="Calibri"/>
                <w:kern w:val="0"/>
                <w:sz w:val="24"/>
              </w:rPr>
            </w:pPr>
          </w:p>
        </w:tc>
        <w:tc>
          <w:tcPr>
            <w:tcW w:w="1590" w:type="dxa"/>
            <w:gridSpan w:val="2"/>
            <w:tcBorders>
              <w:top w:val="single" w:sz="8" w:space="0" w:color="auto"/>
              <w:left w:val="single" w:sz="8" w:space="0" w:color="auto"/>
              <w:bottom w:val="single" w:sz="8" w:space="0" w:color="auto"/>
              <w:right w:val="single" w:sz="8" w:space="0" w:color="auto"/>
            </w:tcBorders>
          </w:tcPr>
          <w:p w:rsidR="00DD1008" w:rsidRDefault="00DD1008">
            <w:pPr>
              <w:autoSpaceDE w:val="0"/>
              <w:autoSpaceDN w:val="0"/>
              <w:adjustRightInd w:val="0"/>
              <w:snapToGrid w:val="0"/>
              <w:spacing w:line="520" w:lineRule="exact"/>
              <w:rPr>
                <w:rFonts w:ascii="宋体" w:hAnsi="Calibri"/>
                <w:kern w:val="0"/>
                <w:sz w:val="24"/>
              </w:rPr>
            </w:pPr>
          </w:p>
        </w:tc>
        <w:tc>
          <w:tcPr>
            <w:tcW w:w="1837" w:type="dxa"/>
            <w:gridSpan w:val="3"/>
            <w:tcBorders>
              <w:top w:val="single" w:sz="8" w:space="0" w:color="auto"/>
              <w:left w:val="single" w:sz="8" w:space="0" w:color="auto"/>
              <w:bottom w:val="single" w:sz="8" w:space="0" w:color="auto"/>
              <w:right w:val="single" w:sz="8" w:space="0" w:color="auto"/>
            </w:tcBorders>
          </w:tcPr>
          <w:p w:rsidR="00DD1008" w:rsidRDefault="00DD1008">
            <w:pPr>
              <w:autoSpaceDE w:val="0"/>
              <w:autoSpaceDN w:val="0"/>
              <w:adjustRightInd w:val="0"/>
              <w:snapToGrid w:val="0"/>
              <w:spacing w:line="520" w:lineRule="exact"/>
              <w:rPr>
                <w:rFonts w:ascii="宋体" w:hAnsi="Calibri"/>
                <w:kern w:val="0"/>
                <w:sz w:val="24"/>
              </w:rPr>
            </w:pPr>
          </w:p>
        </w:tc>
        <w:tc>
          <w:tcPr>
            <w:tcW w:w="1733" w:type="dxa"/>
            <w:tcBorders>
              <w:top w:val="single" w:sz="8" w:space="0" w:color="auto"/>
              <w:left w:val="single" w:sz="8" w:space="0" w:color="auto"/>
              <w:bottom w:val="single" w:sz="8" w:space="0" w:color="auto"/>
              <w:right w:val="single" w:sz="8" w:space="0" w:color="auto"/>
            </w:tcBorders>
          </w:tcPr>
          <w:p w:rsidR="00DD1008" w:rsidRDefault="00DD1008">
            <w:pPr>
              <w:autoSpaceDE w:val="0"/>
              <w:autoSpaceDN w:val="0"/>
              <w:adjustRightInd w:val="0"/>
              <w:snapToGrid w:val="0"/>
              <w:spacing w:line="520" w:lineRule="exact"/>
              <w:rPr>
                <w:rFonts w:ascii="宋体" w:hAnsi="Calibri"/>
                <w:kern w:val="0"/>
                <w:sz w:val="24"/>
              </w:rPr>
            </w:pPr>
          </w:p>
        </w:tc>
        <w:tc>
          <w:tcPr>
            <w:tcW w:w="2140" w:type="dxa"/>
            <w:tcBorders>
              <w:top w:val="single" w:sz="8" w:space="0" w:color="auto"/>
              <w:left w:val="single" w:sz="8" w:space="0" w:color="auto"/>
              <w:bottom w:val="single" w:sz="8" w:space="0" w:color="auto"/>
              <w:right w:val="single" w:sz="12" w:space="0" w:color="auto"/>
            </w:tcBorders>
          </w:tcPr>
          <w:p w:rsidR="00DD1008" w:rsidRDefault="00DD1008">
            <w:pPr>
              <w:autoSpaceDE w:val="0"/>
              <w:autoSpaceDN w:val="0"/>
              <w:adjustRightInd w:val="0"/>
              <w:snapToGrid w:val="0"/>
              <w:spacing w:line="520" w:lineRule="exact"/>
              <w:rPr>
                <w:rFonts w:ascii="宋体" w:hAnsi="Calibri"/>
                <w:kern w:val="0"/>
                <w:sz w:val="24"/>
              </w:rPr>
            </w:pPr>
          </w:p>
        </w:tc>
      </w:tr>
      <w:tr w:rsidR="00DD1008">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DD1008" w:rsidRDefault="003039B0">
            <w:pPr>
              <w:widowControl/>
              <w:adjustRightInd w:val="0"/>
              <w:snapToGrid w:val="0"/>
              <w:spacing w:line="520" w:lineRule="exact"/>
              <w:jc w:val="center"/>
              <w:rPr>
                <w:rFonts w:ascii="宋体" w:hAnsi="Calibri"/>
                <w:kern w:val="0"/>
                <w:sz w:val="24"/>
              </w:rPr>
            </w:pPr>
            <w:r>
              <w:rPr>
                <w:rFonts w:ascii="宋体" w:hAnsi="宋体" w:hint="eastAsia"/>
                <w:kern w:val="0"/>
                <w:sz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DD1008" w:rsidRDefault="00DD1008">
            <w:pPr>
              <w:autoSpaceDE w:val="0"/>
              <w:autoSpaceDN w:val="0"/>
              <w:adjustRightInd w:val="0"/>
              <w:snapToGrid w:val="0"/>
              <w:spacing w:line="520" w:lineRule="exact"/>
              <w:rPr>
                <w:rFonts w:ascii="宋体" w:hAnsi="Calibri"/>
                <w:kern w:val="0"/>
                <w:sz w:val="24"/>
              </w:rPr>
            </w:pPr>
          </w:p>
        </w:tc>
      </w:tr>
    </w:tbl>
    <w:p w:rsidR="00DD1008" w:rsidRDefault="003039B0">
      <w:pPr>
        <w:spacing w:line="360" w:lineRule="auto"/>
        <w:jc w:val="left"/>
        <w:rPr>
          <w:rFonts w:ascii="宋体" w:hAnsi="宋体"/>
          <w:sz w:val="24"/>
        </w:rPr>
      </w:pPr>
      <w:r>
        <w:rPr>
          <w:rFonts w:ascii="宋体" w:hAnsi="宋体" w:hint="eastAsia"/>
          <w:sz w:val="24"/>
        </w:rPr>
        <w:t>备注：</w:t>
      </w:r>
      <w:r>
        <w:rPr>
          <w:rFonts w:ascii="宋体" w:hAnsi="宋体" w:hint="eastAsia"/>
          <w:sz w:val="24"/>
        </w:rPr>
        <w:t>1</w:t>
      </w:r>
      <w:r>
        <w:rPr>
          <w:rFonts w:ascii="宋体" w:hAnsi="宋体" w:hint="eastAsia"/>
          <w:sz w:val="24"/>
        </w:rPr>
        <w:t>、本表后附营业执照副本、医疗器械生产许可证或医疗器械经营许可证、</w:t>
      </w:r>
      <w:r>
        <w:rPr>
          <w:rFonts w:ascii="Arial" w:hAnsi="Arial" w:cs="Arial" w:hint="eastAsia"/>
          <w:color w:val="000000"/>
          <w:kern w:val="0"/>
          <w:sz w:val="24"/>
        </w:rPr>
        <w:t>医疗器械经营备案凭证</w:t>
      </w:r>
      <w:r>
        <w:rPr>
          <w:rFonts w:ascii="宋体" w:hAnsi="宋体" w:hint="eastAsia"/>
          <w:sz w:val="24"/>
        </w:rPr>
        <w:t>及其他相关材料；</w:t>
      </w:r>
      <w:r>
        <w:rPr>
          <w:rFonts w:ascii="宋体" w:hAnsi="宋体" w:hint="eastAsia"/>
          <w:sz w:val="24"/>
        </w:rPr>
        <w:t xml:space="preserve"> </w:t>
      </w:r>
    </w:p>
    <w:p w:rsidR="00DD1008" w:rsidRDefault="003039B0">
      <w:pPr>
        <w:spacing w:line="360" w:lineRule="auto"/>
        <w:jc w:val="center"/>
        <w:rPr>
          <w:rFonts w:ascii="宋体" w:hAnsi="宋体"/>
          <w:kern w:val="0"/>
          <w:sz w:val="24"/>
          <w:szCs w:val="20"/>
        </w:rPr>
      </w:pPr>
      <w:r>
        <w:rPr>
          <w:rFonts w:ascii="宋体" w:hAnsi="宋体" w:hint="eastAsia"/>
          <w:b/>
          <w:sz w:val="32"/>
          <w:szCs w:val="32"/>
        </w:rPr>
        <w:br w:type="page"/>
      </w:r>
      <w:r>
        <w:rPr>
          <w:rFonts w:ascii="宋体" w:hAnsi="宋体" w:hint="eastAsia"/>
          <w:b/>
          <w:sz w:val="28"/>
          <w:szCs w:val="30"/>
        </w:rPr>
        <w:lastRenderedPageBreak/>
        <w:t>附件</w:t>
      </w:r>
      <w:r>
        <w:rPr>
          <w:rFonts w:ascii="宋体" w:hAnsi="宋体" w:hint="eastAsia"/>
          <w:b/>
          <w:sz w:val="28"/>
          <w:szCs w:val="30"/>
        </w:rPr>
        <w:t xml:space="preserve">1  </w:t>
      </w:r>
      <w:r>
        <w:rPr>
          <w:rFonts w:ascii="宋体" w:hAnsi="宋体" w:cs="宋体" w:hint="eastAsia"/>
          <w:b/>
          <w:kern w:val="0"/>
          <w:sz w:val="28"/>
          <w:szCs w:val="32"/>
        </w:rPr>
        <w:t>中小微企业声明函</w:t>
      </w:r>
    </w:p>
    <w:p w:rsidR="00DD1008" w:rsidRDefault="003039B0">
      <w:pPr>
        <w:widowControl/>
        <w:ind w:firstLineChars="200" w:firstLine="560"/>
        <w:jc w:val="center"/>
        <w:rPr>
          <w:rFonts w:ascii="宋体" w:hAnsi="宋体" w:cs="宋体"/>
          <w:kern w:val="0"/>
          <w:sz w:val="28"/>
          <w:szCs w:val="28"/>
        </w:rPr>
      </w:pPr>
      <w:r>
        <w:rPr>
          <w:rFonts w:ascii="宋体" w:hAnsi="宋体" w:cs="宋体"/>
          <w:kern w:val="0"/>
          <w:sz w:val="28"/>
          <w:szCs w:val="28"/>
        </w:rPr>
        <w:t>中小企业声明函（货物）</w:t>
      </w:r>
    </w:p>
    <w:p w:rsidR="00DD1008" w:rsidRDefault="003039B0">
      <w:pPr>
        <w:widowControl/>
        <w:spacing w:line="360" w:lineRule="auto"/>
        <w:ind w:firstLineChars="200" w:firstLine="480"/>
        <w:jc w:val="left"/>
        <w:rPr>
          <w:rFonts w:ascii="宋体" w:hAnsi="宋体" w:cs="宋体"/>
          <w:kern w:val="0"/>
          <w:sz w:val="24"/>
        </w:rPr>
      </w:pPr>
      <w:r>
        <w:rPr>
          <w:rFonts w:ascii="宋体" w:hAnsi="宋体" w:cs="宋体"/>
          <w:kern w:val="0"/>
          <w:sz w:val="24"/>
        </w:rPr>
        <w:t>本公司（联合体）</w:t>
      </w:r>
      <w:r>
        <w:rPr>
          <w:rFonts w:ascii="宋体" w:hAnsi="宋体" w:cs="宋体"/>
          <w:kern w:val="0"/>
          <w:sz w:val="24"/>
        </w:rPr>
        <w:t xml:space="preserve"> </w:t>
      </w:r>
      <w:r>
        <w:rPr>
          <w:rFonts w:ascii="宋体" w:hAnsi="宋体" w:cs="宋体"/>
          <w:kern w:val="0"/>
          <w:sz w:val="24"/>
        </w:rPr>
        <w:t>郑重声明，</w:t>
      </w:r>
      <w:r>
        <w:rPr>
          <w:rFonts w:ascii="宋体" w:hAnsi="宋体" w:cs="宋体"/>
          <w:kern w:val="0"/>
          <w:sz w:val="24"/>
        </w:rPr>
        <w:t xml:space="preserve"> </w:t>
      </w:r>
      <w:r>
        <w:rPr>
          <w:rFonts w:ascii="宋体" w:hAnsi="宋体" w:cs="宋体"/>
          <w:kern w:val="0"/>
          <w:sz w:val="24"/>
        </w:rPr>
        <w:t>根据《政府采购促进中小企业发展管理办法》（财库﹝</w:t>
      </w:r>
      <w:r>
        <w:rPr>
          <w:rFonts w:ascii="宋体" w:hAnsi="宋体" w:cs="宋体"/>
          <w:kern w:val="0"/>
          <w:sz w:val="24"/>
        </w:rPr>
        <w:t xml:space="preserve"> 2020</w:t>
      </w:r>
      <w:r>
        <w:rPr>
          <w:rFonts w:ascii="宋体" w:hAnsi="宋体" w:cs="宋体"/>
          <w:kern w:val="0"/>
          <w:sz w:val="24"/>
        </w:rPr>
        <w:t>﹞</w:t>
      </w:r>
      <w:r>
        <w:rPr>
          <w:rFonts w:ascii="宋体" w:hAnsi="宋体" w:cs="宋体"/>
          <w:kern w:val="0"/>
          <w:sz w:val="24"/>
        </w:rPr>
        <w:t xml:space="preserve"> 46 </w:t>
      </w:r>
      <w:r>
        <w:rPr>
          <w:rFonts w:ascii="宋体" w:hAnsi="宋体" w:cs="宋体"/>
          <w:kern w:val="0"/>
          <w:sz w:val="24"/>
        </w:rPr>
        <w:t>号）</w:t>
      </w:r>
      <w:r>
        <w:rPr>
          <w:rFonts w:ascii="宋体" w:hAnsi="宋体" w:cs="宋体"/>
          <w:kern w:val="0"/>
          <w:sz w:val="24"/>
        </w:rPr>
        <w:t xml:space="preserve"> </w:t>
      </w:r>
      <w:r>
        <w:rPr>
          <w:rFonts w:ascii="宋体" w:hAnsi="宋体" w:cs="宋体"/>
          <w:kern w:val="0"/>
          <w:sz w:val="24"/>
        </w:rPr>
        <w:t>的规定，</w:t>
      </w:r>
      <w:r>
        <w:rPr>
          <w:rFonts w:ascii="宋体" w:hAnsi="宋体" w:cs="宋体"/>
          <w:kern w:val="0"/>
          <w:sz w:val="24"/>
        </w:rPr>
        <w:t xml:space="preserve"> </w:t>
      </w:r>
      <w:r>
        <w:rPr>
          <w:rFonts w:ascii="宋体" w:hAnsi="宋体" w:cs="宋体"/>
          <w:kern w:val="0"/>
          <w:sz w:val="24"/>
        </w:rPr>
        <w:t>本公司（联合体）</w:t>
      </w:r>
      <w:r>
        <w:rPr>
          <w:rFonts w:ascii="宋体" w:hAnsi="宋体" w:cs="宋体"/>
          <w:kern w:val="0"/>
          <w:sz w:val="24"/>
        </w:rPr>
        <w:t xml:space="preserve"> </w:t>
      </w:r>
      <w:r>
        <w:rPr>
          <w:rFonts w:ascii="宋体" w:hAnsi="宋体" w:cs="宋体"/>
          <w:kern w:val="0"/>
          <w:sz w:val="24"/>
        </w:rPr>
        <w:t>参加</w:t>
      </w:r>
      <w:r>
        <w:rPr>
          <w:rFonts w:ascii="宋体" w:hAnsi="宋体" w:cs="宋体"/>
          <w:kern w:val="0"/>
          <w:sz w:val="24"/>
          <w:u w:val="single"/>
        </w:rPr>
        <w:t>（单位名称）</w:t>
      </w:r>
      <w:r>
        <w:rPr>
          <w:rFonts w:ascii="宋体" w:hAnsi="宋体" w:cs="宋体"/>
          <w:kern w:val="0"/>
          <w:sz w:val="24"/>
        </w:rPr>
        <w:t xml:space="preserve"> </w:t>
      </w:r>
      <w:r>
        <w:rPr>
          <w:rFonts w:ascii="宋体" w:hAnsi="宋体" w:cs="宋体"/>
          <w:kern w:val="0"/>
          <w:sz w:val="24"/>
        </w:rPr>
        <w:t>的</w:t>
      </w:r>
      <w:r>
        <w:rPr>
          <w:rFonts w:ascii="宋体" w:hAnsi="宋体" w:cs="宋体"/>
          <w:kern w:val="0"/>
          <w:sz w:val="24"/>
          <w:u w:val="single"/>
        </w:rPr>
        <w:t>（项目名称）</w:t>
      </w:r>
      <w:r>
        <w:rPr>
          <w:rFonts w:ascii="宋体" w:hAnsi="宋体" w:cs="宋体"/>
          <w:kern w:val="0"/>
          <w:sz w:val="24"/>
        </w:rPr>
        <w:t xml:space="preserve"> </w:t>
      </w:r>
      <w:r>
        <w:rPr>
          <w:rFonts w:ascii="宋体" w:hAnsi="宋体" w:cs="宋体"/>
          <w:kern w:val="0"/>
          <w:sz w:val="24"/>
        </w:rPr>
        <w:t>采购活动，</w:t>
      </w:r>
      <w:r>
        <w:rPr>
          <w:rFonts w:ascii="宋体" w:hAnsi="宋体" w:cs="宋体"/>
          <w:kern w:val="0"/>
          <w:sz w:val="24"/>
        </w:rPr>
        <w:t xml:space="preserve"> </w:t>
      </w:r>
      <w:r>
        <w:rPr>
          <w:rFonts w:ascii="宋体" w:hAnsi="宋体" w:cs="宋体"/>
          <w:kern w:val="0"/>
          <w:sz w:val="24"/>
        </w:rPr>
        <w:t>提供的货物全部由符合政策要求的中小企业制造。</w:t>
      </w:r>
      <w:r>
        <w:rPr>
          <w:rFonts w:ascii="宋体" w:hAnsi="宋体" w:cs="宋体"/>
          <w:kern w:val="0"/>
          <w:sz w:val="24"/>
        </w:rPr>
        <w:t xml:space="preserve"> </w:t>
      </w:r>
      <w:r>
        <w:rPr>
          <w:rFonts w:ascii="宋体" w:hAnsi="宋体" w:cs="宋体"/>
          <w:kern w:val="0"/>
          <w:sz w:val="24"/>
        </w:rPr>
        <w:t>相关企业（含联合体中的中小企业、</w:t>
      </w:r>
      <w:r>
        <w:rPr>
          <w:rFonts w:ascii="宋体" w:hAnsi="宋体" w:cs="宋体"/>
          <w:kern w:val="0"/>
          <w:sz w:val="24"/>
        </w:rPr>
        <w:t xml:space="preserve"> </w:t>
      </w:r>
      <w:r>
        <w:rPr>
          <w:rFonts w:ascii="宋体" w:hAnsi="宋体" w:cs="宋体"/>
          <w:kern w:val="0"/>
          <w:sz w:val="24"/>
        </w:rPr>
        <w:t>签订分包意向协议的中小企业）的具体情况如下：</w:t>
      </w:r>
    </w:p>
    <w:p w:rsidR="00DD1008" w:rsidRDefault="003039B0">
      <w:pPr>
        <w:widowControl/>
        <w:spacing w:line="360" w:lineRule="auto"/>
        <w:ind w:firstLineChars="200" w:firstLine="480"/>
        <w:jc w:val="left"/>
        <w:rPr>
          <w:rFonts w:ascii="宋体" w:hAnsi="宋体" w:cs="宋体"/>
          <w:kern w:val="0"/>
          <w:sz w:val="24"/>
        </w:rPr>
      </w:pPr>
      <w:r>
        <w:rPr>
          <w:rFonts w:ascii="宋体" w:hAnsi="宋体" w:cs="宋体"/>
          <w:kern w:val="0"/>
          <w:sz w:val="24"/>
        </w:rPr>
        <w:t xml:space="preserve">1. </w:t>
      </w:r>
      <w:r>
        <w:rPr>
          <w:rFonts w:ascii="宋体" w:hAnsi="宋体" w:cs="宋体"/>
          <w:kern w:val="0"/>
          <w:sz w:val="24"/>
          <w:u w:val="single"/>
        </w:rPr>
        <w:t>（标的名称）</w:t>
      </w:r>
      <w:r>
        <w:rPr>
          <w:rFonts w:ascii="宋体" w:hAnsi="宋体" w:cs="宋体"/>
          <w:kern w:val="0"/>
          <w:sz w:val="24"/>
        </w:rPr>
        <w:t xml:space="preserve"> </w:t>
      </w:r>
      <w:r>
        <w:rPr>
          <w:rFonts w:ascii="宋体" w:hAnsi="宋体" w:cs="宋体"/>
          <w:kern w:val="0"/>
          <w:sz w:val="24"/>
        </w:rPr>
        <w:t>，</w:t>
      </w:r>
      <w:r>
        <w:rPr>
          <w:rFonts w:ascii="宋体" w:hAnsi="宋体" w:cs="宋体"/>
          <w:kern w:val="0"/>
          <w:sz w:val="24"/>
        </w:rPr>
        <w:t xml:space="preserve"> </w:t>
      </w:r>
      <w:r>
        <w:rPr>
          <w:rFonts w:ascii="宋体" w:hAnsi="宋体" w:cs="宋体"/>
          <w:kern w:val="0"/>
          <w:sz w:val="24"/>
        </w:rPr>
        <w:t>属于</w:t>
      </w:r>
      <w:r>
        <w:rPr>
          <w:rFonts w:ascii="宋体" w:hAnsi="宋体" w:cs="宋体"/>
          <w:kern w:val="0"/>
          <w:sz w:val="24"/>
          <w:u w:val="single"/>
        </w:rPr>
        <w:t>（采购文件中明确的所属行业）行业</w:t>
      </w:r>
      <w:r>
        <w:rPr>
          <w:rFonts w:ascii="宋体" w:hAnsi="宋体" w:cs="宋体"/>
          <w:kern w:val="0"/>
          <w:sz w:val="24"/>
        </w:rPr>
        <w:t>；</w:t>
      </w:r>
      <w:r>
        <w:rPr>
          <w:rFonts w:ascii="宋体" w:hAnsi="宋体" w:cs="宋体"/>
          <w:kern w:val="0"/>
          <w:sz w:val="24"/>
        </w:rPr>
        <w:t xml:space="preserve"> </w:t>
      </w:r>
      <w:r>
        <w:rPr>
          <w:rFonts w:ascii="宋体" w:hAnsi="宋体" w:cs="宋体"/>
          <w:kern w:val="0"/>
          <w:sz w:val="24"/>
        </w:rPr>
        <w:t>制造商为</w:t>
      </w:r>
      <w:r>
        <w:rPr>
          <w:rFonts w:ascii="宋体" w:hAnsi="宋体" w:cs="宋体"/>
          <w:kern w:val="0"/>
          <w:sz w:val="24"/>
          <w:u w:val="single"/>
        </w:rPr>
        <w:t>（</w:t>
      </w:r>
      <w:r>
        <w:rPr>
          <w:rFonts w:ascii="宋体" w:hAnsi="宋体" w:cs="宋体"/>
          <w:kern w:val="0"/>
          <w:sz w:val="24"/>
          <w:u w:val="single"/>
        </w:rPr>
        <w:t xml:space="preserve"> </w:t>
      </w:r>
      <w:r>
        <w:rPr>
          <w:rFonts w:ascii="宋体" w:hAnsi="宋体" w:cs="宋体"/>
          <w:kern w:val="0"/>
          <w:sz w:val="24"/>
          <w:u w:val="single"/>
        </w:rPr>
        <w:t>企业名称）</w:t>
      </w:r>
      <w:r>
        <w:rPr>
          <w:rFonts w:ascii="宋体" w:hAnsi="宋体" w:cs="宋体"/>
          <w:kern w:val="0"/>
          <w:sz w:val="24"/>
        </w:rPr>
        <w:t>，</w:t>
      </w:r>
      <w:r>
        <w:rPr>
          <w:rFonts w:ascii="宋体" w:hAnsi="宋体" w:cs="宋体"/>
          <w:kern w:val="0"/>
          <w:sz w:val="24"/>
        </w:rPr>
        <w:t xml:space="preserve"> </w:t>
      </w:r>
      <w:r>
        <w:rPr>
          <w:rFonts w:ascii="宋体" w:hAnsi="宋体" w:cs="宋体"/>
          <w:kern w:val="0"/>
          <w:sz w:val="24"/>
        </w:rPr>
        <w:t>从业人员人，</w:t>
      </w:r>
      <w:r>
        <w:rPr>
          <w:rFonts w:ascii="宋体" w:hAnsi="宋体" w:cs="宋体"/>
          <w:kern w:val="0"/>
          <w:sz w:val="24"/>
        </w:rPr>
        <w:t xml:space="preserve"> </w:t>
      </w:r>
      <w:r>
        <w:rPr>
          <w:rFonts w:ascii="宋体" w:hAnsi="宋体" w:cs="宋体"/>
          <w:kern w:val="0"/>
          <w:sz w:val="24"/>
        </w:rPr>
        <w:t>营业收入为万元，</w:t>
      </w:r>
      <w:r>
        <w:rPr>
          <w:rFonts w:ascii="宋体" w:hAnsi="宋体" w:cs="宋体"/>
          <w:kern w:val="0"/>
          <w:sz w:val="24"/>
        </w:rPr>
        <w:t xml:space="preserve"> </w:t>
      </w:r>
      <w:r>
        <w:rPr>
          <w:rFonts w:ascii="宋体" w:hAnsi="宋体" w:cs="宋体"/>
          <w:kern w:val="0"/>
          <w:sz w:val="24"/>
        </w:rPr>
        <w:t>资产总额为万元</w:t>
      </w:r>
      <w:r>
        <w:rPr>
          <w:rFonts w:ascii="宋体" w:hAnsi="宋体" w:cs="宋体"/>
          <w:kern w:val="0"/>
          <w:sz w:val="24"/>
          <w:vertAlign w:val="superscript"/>
        </w:rPr>
        <w:t>1</w:t>
      </w:r>
      <w:r>
        <w:rPr>
          <w:rFonts w:ascii="宋体" w:hAnsi="宋体" w:cs="宋体"/>
          <w:kern w:val="0"/>
          <w:sz w:val="24"/>
        </w:rPr>
        <w:t>，</w:t>
      </w:r>
      <w:r>
        <w:rPr>
          <w:rFonts w:ascii="宋体" w:hAnsi="宋体" w:cs="宋体"/>
          <w:kern w:val="0"/>
          <w:sz w:val="24"/>
        </w:rPr>
        <w:t xml:space="preserve"> </w:t>
      </w:r>
      <w:r>
        <w:rPr>
          <w:rFonts w:ascii="宋体" w:hAnsi="宋体" w:cs="宋体"/>
          <w:kern w:val="0"/>
          <w:sz w:val="24"/>
        </w:rPr>
        <w:t>属于（</w:t>
      </w:r>
      <w:r>
        <w:rPr>
          <w:rFonts w:ascii="宋体" w:hAnsi="宋体" w:cs="宋体"/>
          <w:kern w:val="0"/>
          <w:sz w:val="24"/>
          <w:u w:val="single"/>
        </w:rPr>
        <w:t>中型企业、</w:t>
      </w:r>
      <w:r>
        <w:rPr>
          <w:rFonts w:ascii="宋体" w:hAnsi="宋体" w:cs="宋体"/>
          <w:kern w:val="0"/>
          <w:sz w:val="24"/>
          <w:u w:val="single"/>
        </w:rPr>
        <w:t xml:space="preserve"> </w:t>
      </w:r>
      <w:r>
        <w:rPr>
          <w:rFonts w:ascii="宋体" w:hAnsi="宋体" w:cs="宋体"/>
          <w:kern w:val="0"/>
          <w:sz w:val="24"/>
          <w:u w:val="single"/>
        </w:rPr>
        <w:t>小型企业、</w:t>
      </w:r>
      <w:r>
        <w:rPr>
          <w:rFonts w:ascii="宋体" w:hAnsi="宋体" w:cs="宋体"/>
          <w:kern w:val="0"/>
          <w:sz w:val="24"/>
          <w:u w:val="single"/>
        </w:rPr>
        <w:t xml:space="preserve"> </w:t>
      </w:r>
      <w:r>
        <w:rPr>
          <w:rFonts w:ascii="宋体" w:hAnsi="宋体" w:cs="宋体"/>
          <w:kern w:val="0"/>
          <w:sz w:val="24"/>
          <w:u w:val="single"/>
        </w:rPr>
        <w:t>微型企业</w:t>
      </w:r>
      <w:r>
        <w:rPr>
          <w:rFonts w:ascii="宋体" w:hAnsi="宋体" w:cs="宋体"/>
          <w:kern w:val="0"/>
          <w:sz w:val="24"/>
        </w:rPr>
        <w:t>）；</w:t>
      </w:r>
    </w:p>
    <w:p w:rsidR="00DD1008" w:rsidRDefault="003039B0">
      <w:pPr>
        <w:widowControl/>
        <w:spacing w:line="360" w:lineRule="auto"/>
        <w:ind w:firstLineChars="200" w:firstLine="480"/>
        <w:jc w:val="left"/>
        <w:rPr>
          <w:rFonts w:ascii="宋体" w:hAnsi="宋体" w:cs="宋体"/>
          <w:kern w:val="0"/>
          <w:sz w:val="24"/>
        </w:rPr>
      </w:pPr>
      <w:r>
        <w:rPr>
          <w:rFonts w:ascii="宋体" w:hAnsi="宋体" w:cs="宋体"/>
          <w:kern w:val="0"/>
          <w:sz w:val="24"/>
        </w:rPr>
        <w:t xml:space="preserve">2. </w:t>
      </w:r>
      <w:r>
        <w:rPr>
          <w:rFonts w:ascii="宋体" w:hAnsi="宋体" w:cs="宋体"/>
          <w:kern w:val="0"/>
          <w:sz w:val="24"/>
          <w:u w:val="single"/>
        </w:rPr>
        <w:t>（标的名称）</w:t>
      </w:r>
      <w:r>
        <w:rPr>
          <w:rFonts w:ascii="宋体" w:hAnsi="宋体" w:cs="宋体"/>
          <w:kern w:val="0"/>
          <w:sz w:val="24"/>
        </w:rPr>
        <w:t xml:space="preserve"> </w:t>
      </w:r>
      <w:r>
        <w:rPr>
          <w:rFonts w:ascii="宋体" w:hAnsi="宋体" w:cs="宋体"/>
          <w:kern w:val="0"/>
          <w:sz w:val="24"/>
        </w:rPr>
        <w:t>，</w:t>
      </w:r>
      <w:r>
        <w:rPr>
          <w:rFonts w:ascii="宋体" w:hAnsi="宋体" w:cs="宋体"/>
          <w:kern w:val="0"/>
          <w:sz w:val="24"/>
        </w:rPr>
        <w:t xml:space="preserve"> </w:t>
      </w:r>
      <w:r>
        <w:rPr>
          <w:rFonts w:ascii="宋体" w:hAnsi="宋体" w:cs="宋体"/>
          <w:kern w:val="0"/>
          <w:sz w:val="24"/>
        </w:rPr>
        <w:t>属于</w:t>
      </w:r>
      <w:r>
        <w:rPr>
          <w:rFonts w:ascii="宋体" w:hAnsi="宋体" w:cs="宋体"/>
          <w:kern w:val="0"/>
          <w:sz w:val="24"/>
          <w:u w:val="single"/>
        </w:rPr>
        <w:t>（采购文件中明确的所属行</w:t>
      </w:r>
      <w:r>
        <w:rPr>
          <w:rFonts w:ascii="宋体" w:hAnsi="宋体" w:cs="宋体"/>
          <w:kern w:val="0"/>
          <w:sz w:val="24"/>
          <w:u w:val="single"/>
        </w:rPr>
        <w:t>业）</w:t>
      </w:r>
      <w:r>
        <w:rPr>
          <w:rFonts w:ascii="宋体" w:hAnsi="宋体" w:cs="宋体"/>
          <w:kern w:val="0"/>
          <w:sz w:val="24"/>
        </w:rPr>
        <w:t>行业；</w:t>
      </w:r>
      <w:r>
        <w:rPr>
          <w:rFonts w:ascii="宋体" w:hAnsi="宋体" w:cs="宋体"/>
          <w:kern w:val="0"/>
          <w:sz w:val="24"/>
        </w:rPr>
        <w:t xml:space="preserve"> </w:t>
      </w:r>
      <w:r>
        <w:rPr>
          <w:rFonts w:ascii="宋体" w:hAnsi="宋体" w:cs="宋体"/>
          <w:kern w:val="0"/>
          <w:sz w:val="24"/>
        </w:rPr>
        <w:t>制造商为</w:t>
      </w:r>
      <w:r>
        <w:rPr>
          <w:rFonts w:ascii="宋体" w:hAnsi="宋体" w:cs="宋体"/>
          <w:kern w:val="0"/>
          <w:sz w:val="24"/>
          <w:u w:val="single"/>
        </w:rPr>
        <w:t>（</w:t>
      </w:r>
      <w:r>
        <w:rPr>
          <w:rFonts w:ascii="宋体" w:hAnsi="宋体" w:cs="宋体"/>
          <w:kern w:val="0"/>
          <w:sz w:val="24"/>
          <w:u w:val="single"/>
        </w:rPr>
        <w:t xml:space="preserve"> </w:t>
      </w:r>
      <w:r>
        <w:rPr>
          <w:rFonts w:ascii="宋体" w:hAnsi="宋体" w:cs="宋体"/>
          <w:kern w:val="0"/>
          <w:sz w:val="24"/>
          <w:u w:val="single"/>
        </w:rPr>
        <w:t>企业名称）</w:t>
      </w:r>
      <w:r>
        <w:rPr>
          <w:rFonts w:ascii="宋体" w:hAnsi="宋体" w:cs="宋体"/>
          <w:kern w:val="0"/>
          <w:sz w:val="24"/>
        </w:rPr>
        <w:t>，</w:t>
      </w:r>
      <w:r>
        <w:rPr>
          <w:rFonts w:ascii="宋体" w:hAnsi="宋体" w:cs="宋体"/>
          <w:kern w:val="0"/>
          <w:sz w:val="24"/>
        </w:rPr>
        <w:t xml:space="preserve"> </w:t>
      </w:r>
      <w:r>
        <w:rPr>
          <w:rFonts w:ascii="宋体" w:hAnsi="宋体" w:cs="宋体"/>
          <w:kern w:val="0"/>
          <w:sz w:val="24"/>
        </w:rPr>
        <w:t>从业人员人，</w:t>
      </w:r>
      <w:r>
        <w:rPr>
          <w:rFonts w:ascii="宋体" w:hAnsi="宋体" w:cs="宋体"/>
          <w:kern w:val="0"/>
          <w:sz w:val="24"/>
        </w:rPr>
        <w:t xml:space="preserve"> </w:t>
      </w:r>
      <w:r>
        <w:rPr>
          <w:rFonts w:ascii="宋体" w:hAnsi="宋体" w:cs="宋体"/>
          <w:kern w:val="0"/>
          <w:sz w:val="24"/>
        </w:rPr>
        <w:t>营业收为万元，</w:t>
      </w:r>
      <w:r>
        <w:rPr>
          <w:rFonts w:ascii="宋体" w:hAnsi="宋体" w:cs="宋体"/>
          <w:kern w:val="0"/>
          <w:sz w:val="24"/>
        </w:rPr>
        <w:t xml:space="preserve"> </w:t>
      </w:r>
      <w:r>
        <w:rPr>
          <w:rFonts w:ascii="宋体" w:hAnsi="宋体" w:cs="宋体"/>
          <w:kern w:val="0"/>
          <w:sz w:val="24"/>
        </w:rPr>
        <w:t>资产总额为万元，</w:t>
      </w:r>
      <w:r>
        <w:rPr>
          <w:rFonts w:ascii="宋体" w:hAnsi="宋体" w:cs="宋体"/>
          <w:kern w:val="0"/>
          <w:sz w:val="24"/>
        </w:rPr>
        <w:t xml:space="preserve"> </w:t>
      </w:r>
      <w:r>
        <w:rPr>
          <w:rFonts w:ascii="宋体" w:hAnsi="宋体" w:cs="宋体"/>
          <w:kern w:val="0"/>
          <w:sz w:val="24"/>
        </w:rPr>
        <w:t>属于</w:t>
      </w:r>
      <w:r>
        <w:rPr>
          <w:rFonts w:ascii="宋体" w:hAnsi="宋体" w:cs="宋体"/>
          <w:kern w:val="0"/>
          <w:sz w:val="24"/>
          <w:u w:val="single"/>
        </w:rPr>
        <w:t>（中型企业、</w:t>
      </w:r>
      <w:r>
        <w:rPr>
          <w:rFonts w:ascii="宋体" w:hAnsi="宋体" w:cs="宋体"/>
          <w:kern w:val="0"/>
          <w:sz w:val="24"/>
          <w:u w:val="single"/>
        </w:rPr>
        <w:t xml:space="preserve"> </w:t>
      </w:r>
      <w:r>
        <w:rPr>
          <w:rFonts w:ascii="宋体" w:hAnsi="宋体" w:cs="宋体"/>
          <w:kern w:val="0"/>
          <w:sz w:val="24"/>
          <w:u w:val="single"/>
        </w:rPr>
        <w:t>小型企业、</w:t>
      </w:r>
      <w:r>
        <w:rPr>
          <w:rFonts w:ascii="宋体" w:hAnsi="宋体" w:cs="宋体"/>
          <w:kern w:val="0"/>
          <w:sz w:val="24"/>
          <w:u w:val="single"/>
        </w:rPr>
        <w:t xml:space="preserve"> </w:t>
      </w:r>
      <w:r>
        <w:rPr>
          <w:rFonts w:ascii="宋体" w:hAnsi="宋体" w:cs="宋体"/>
          <w:kern w:val="0"/>
          <w:sz w:val="24"/>
          <w:u w:val="single"/>
        </w:rPr>
        <w:t>微型企业）</w:t>
      </w:r>
      <w:r>
        <w:rPr>
          <w:rFonts w:ascii="宋体" w:hAnsi="宋体" w:cs="宋体"/>
          <w:kern w:val="0"/>
          <w:sz w:val="24"/>
        </w:rPr>
        <w:t>；</w:t>
      </w:r>
    </w:p>
    <w:p w:rsidR="00DD1008" w:rsidRDefault="003039B0">
      <w:pPr>
        <w:widowControl/>
        <w:spacing w:line="360" w:lineRule="auto"/>
        <w:ind w:firstLineChars="200" w:firstLine="480"/>
        <w:jc w:val="left"/>
        <w:rPr>
          <w:rFonts w:ascii="宋体" w:hAnsi="宋体" w:cs="宋体"/>
          <w:kern w:val="0"/>
          <w:sz w:val="24"/>
        </w:rPr>
      </w:pPr>
      <w:r>
        <w:rPr>
          <w:rFonts w:ascii="宋体" w:hAnsi="宋体" w:cs="宋体"/>
          <w:kern w:val="0"/>
          <w:sz w:val="24"/>
        </w:rPr>
        <w:t>……</w:t>
      </w:r>
    </w:p>
    <w:p w:rsidR="00DD1008" w:rsidRDefault="003039B0">
      <w:pPr>
        <w:widowControl/>
        <w:spacing w:line="360" w:lineRule="auto"/>
        <w:ind w:firstLineChars="200" w:firstLine="480"/>
        <w:jc w:val="left"/>
        <w:rPr>
          <w:rFonts w:ascii="宋体" w:hAnsi="宋体" w:cs="宋体"/>
          <w:kern w:val="0"/>
          <w:sz w:val="24"/>
        </w:rPr>
      </w:pPr>
      <w:r>
        <w:rPr>
          <w:rFonts w:ascii="宋体" w:hAnsi="宋体" w:cs="宋体"/>
          <w:kern w:val="0"/>
          <w:sz w:val="24"/>
        </w:rPr>
        <w:t>以上企业，</w:t>
      </w:r>
      <w:r>
        <w:rPr>
          <w:rFonts w:ascii="宋体" w:hAnsi="宋体" w:cs="宋体"/>
          <w:kern w:val="0"/>
          <w:sz w:val="24"/>
        </w:rPr>
        <w:t xml:space="preserve"> </w:t>
      </w:r>
      <w:r>
        <w:rPr>
          <w:rFonts w:ascii="宋体" w:hAnsi="宋体" w:cs="宋体"/>
          <w:kern w:val="0"/>
          <w:sz w:val="24"/>
        </w:rPr>
        <w:t>不属于大企业的分支机构，</w:t>
      </w:r>
      <w:r>
        <w:rPr>
          <w:rFonts w:ascii="宋体" w:hAnsi="宋体" w:cs="宋体"/>
          <w:kern w:val="0"/>
          <w:sz w:val="24"/>
        </w:rPr>
        <w:t xml:space="preserve"> </w:t>
      </w:r>
      <w:r>
        <w:rPr>
          <w:rFonts w:ascii="宋体" w:hAnsi="宋体" w:cs="宋体"/>
          <w:kern w:val="0"/>
          <w:sz w:val="24"/>
        </w:rPr>
        <w:t>不存在控股股东为大企业的情形，</w:t>
      </w:r>
      <w:r>
        <w:rPr>
          <w:rFonts w:ascii="宋体" w:hAnsi="宋体" w:cs="宋体"/>
          <w:kern w:val="0"/>
          <w:sz w:val="24"/>
        </w:rPr>
        <w:t xml:space="preserve"> </w:t>
      </w:r>
      <w:r>
        <w:rPr>
          <w:rFonts w:ascii="宋体" w:hAnsi="宋体" w:cs="宋体"/>
          <w:kern w:val="0"/>
          <w:sz w:val="24"/>
        </w:rPr>
        <w:t>也不存在与大企业的负责人为同一人的情形。</w:t>
      </w:r>
    </w:p>
    <w:p w:rsidR="00DD1008" w:rsidRDefault="003039B0">
      <w:pPr>
        <w:widowControl/>
        <w:spacing w:line="360" w:lineRule="auto"/>
        <w:ind w:firstLineChars="200" w:firstLine="480"/>
        <w:jc w:val="left"/>
        <w:rPr>
          <w:rFonts w:ascii="宋体" w:hAnsi="宋体" w:cs="宋体"/>
          <w:kern w:val="0"/>
          <w:sz w:val="24"/>
        </w:rPr>
      </w:pPr>
      <w:r>
        <w:rPr>
          <w:rFonts w:ascii="宋体" w:hAnsi="宋体" w:cs="宋体"/>
          <w:kern w:val="0"/>
          <w:sz w:val="24"/>
        </w:rPr>
        <w:t>本企业对上述声明内容的真实性负责。</w:t>
      </w:r>
      <w:r>
        <w:rPr>
          <w:rFonts w:ascii="宋体" w:hAnsi="宋体" w:cs="宋体"/>
          <w:kern w:val="0"/>
          <w:sz w:val="24"/>
        </w:rPr>
        <w:t xml:space="preserve"> </w:t>
      </w:r>
      <w:r>
        <w:rPr>
          <w:rFonts w:ascii="宋体" w:hAnsi="宋体" w:cs="宋体"/>
          <w:kern w:val="0"/>
          <w:sz w:val="24"/>
        </w:rPr>
        <w:t>如有虚假，</w:t>
      </w:r>
      <w:r>
        <w:rPr>
          <w:rFonts w:ascii="宋体" w:hAnsi="宋体" w:cs="宋体"/>
          <w:kern w:val="0"/>
          <w:sz w:val="24"/>
        </w:rPr>
        <w:t xml:space="preserve"> </w:t>
      </w:r>
      <w:r>
        <w:rPr>
          <w:rFonts w:ascii="宋体" w:hAnsi="宋体" w:cs="宋体"/>
          <w:kern w:val="0"/>
          <w:sz w:val="24"/>
        </w:rPr>
        <w:t>将依法承担相应责任。</w:t>
      </w:r>
    </w:p>
    <w:p w:rsidR="00DD1008" w:rsidRDefault="00DD1008">
      <w:pPr>
        <w:widowControl/>
        <w:wordWrap w:val="0"/>
        <w:spacing w:line="360" w:lineRule="auto"/>
        <w:ind w:firstLineChars="200" w:firstLine="480"/>
        <w:jc w:val="right"/>
        <w:rPr>
          <w:rFonts w:ascii="宋体" w:hAnsi="宋体" w:cs="宋体"/>
          <w:kern w:val="0"/>
          <w:sz w:val="24"/>
        </w:rPr>
      </w:pPr>
    </w:p>
    <w:p w:rsidR="00DD1008" w:rsidRDefault="003039B0">
      <w:pPr>
        <w:widowControl/>
        <w:wordWrap w:val="0"/>
        <w:spacing w:line="360" w:lineRule="auto"/>
        <w:ind w:firstLineChars="200" w:firstLine="480"/>
        <w:jc w:val="right"/>
        <w:rPr>
          <w:rFonts w:ascii="宋体" w:hAnsi="宋体" w:cs="宋体"/>
          <w:kern w:val="0"/>
          <w:sz w:val="24"/>
        </w:rPr>
      </w:pPr>
      <w:r>
        <w:rPr>
          <w:rFonts w:ascii="宋体" w:hAnsi="宋体" w:cs="宋体"/>
          <w:kern w:val="0"/>
          <w:sz w:val="24"/>
        </w:rPr>
        <w:t>企业名称（盖章）：</w:t>
      </w:r>
    </w:p>
    <w:p w:rsidR="00DD1008" w:rsidRDefault="003039B0">
      <w:pPr>
        <w:widowControl/>
        <w:wordWrap w:val="0"/>
        <w:spacing w:line="360" w:lineRule="auto"/>
        <w:ind w:right="480" w:firstLineChars="200" w:firstLine="480"/>
        <w:jc w:val="right"/>
        <w:rPr>
          <w:rFonts w:ascii="宋体" w:hAnsi="宋体" w:cs="宋体"/>
          <w:kern w:val="0"/>
          <w:sz w:val="24"/>
        </w:rPr>
      </w:pPr>
      <w:r>
        <w:rPr>
          <w:rFonts w:ascii="宋体" w:hAnsi="宋体" w:cs="宋体"/>
          <w:kern w:val="0"/>
          <w:sz w:val="24"/>
        </w:rPr>
        <w:t>日</w:t>
      </w:r>
      <w:r>
        <w:rPr>
          <w:rFonts w:ascii="宋体" w:hAnsi="宋体" w:cs="宋体"/>
          <w:kern w:val="0"/>
          <w:sz w:val="24"/>
        </w:rPr>
        <w:t xml:space="preserve"> </w:t>
      </w:r>
      <w:r>
        <w:rPr>
          <w:rFonts w:ascii="宋体" w:hAnsi="宋体" w:cs="宋体"/>
          <w:kern w:val="0"/>
          <w:sz w:val="24"/>
        </w:rPr>
        <w:t>期：</w:t>
      </w:r>
    </w:p>
    <w:p w:rsidR="00DD1008" w:rsidRDefault="00DD1008">
      <w:pPr>
        <w:widowControl/>
        <w:spacing w:line="360" w:lineRule="auto"/>
        <w:ind w:right="480" w:firstLineChars="200" w:firstLine="480"/>
        <w:jc w:val="right"/>
        <w:rPr>
          <w:rFonts w:ascii="宋体" w:hAnsi="宋体" w:cs="宋体"/>
          <w:kern w:val="0"/>
          <w:sz w:val="24"/>
        </w:rPr>
      </w:pPr>
    </w:p>
    <w:p w:rsidR="00DD1008" w:rsidRDefault="003039B0">
      <w:pPr>
        <w:spacing w:line="360" w:lineRule="auto"/>
        <w:ind w:firstLineChars="200" w:firstLine="480"/>
        <w:rPr>
          <w:rFonts w:ascii="宋体" w:hAnsi="宋体"/>
          <w:kern w:val="0"/>
          <w:sz w:val="24"/>
        </w:rPr>
      </w:pPr>
      <w:r>
        <w:rPr>
          <w:rFonts w:ascii="宋体" w:hAnsi="宋体" w:cs="宋体"/>
          <w:kern w:val="0"/>
          <w:sz w:val="24"/>
          <w:vertAlign w:val="superscript"/>
        </w:rPr>
        <w:t>1</w:t>
      </w:r>
      <w:r>
        <w:rPr>
          <w:rFonts w:ascii="宋体" w:hAnsi="宋体" w:cs="宋体"/>
          <w:kern w:val="0"/>
          <w:sz w:val="24"/>
        </w:rPr>
        <w:t>从业人员、</w:t>
      </w:r>
      <w:r>
        <w:rPr>
          <w:rFonts w:ascii="宋体" w:hAnsi="宋体" w:cs="宋体"/>
          <w:kern w:val="0"/>
          <w:sz w:val="24"/>
        </w:rPr>
        <w:t xml:space="preserve"> </w:t>
      </w:r>
      <w:r>
        <w:rPr>
          <w:rFonts w:ascii="宋体" w:hAnsi="宋体" w:cs="宋体"/>
          <w:kern w:val="0"/>
          <w:sz w:val="24"/>
        </w:rPr>
        <w:t>营业收入、</w:t>
      </w:r>
      <w:r>
        <w:rPr>
          <w:rFonts w:ascii="宋体" w:hAnsi="宋体" w:cs="宋体"/>
          <w:kern w:val="0"/>
          <w:sz w:val="24"/>
        </w:rPr>
        <w:t xml:space="preserve"> </w:t>
      </w:r>
      <w:r>
        <w:rPr>
          <w:rFonts w:ascii="宋体" w:hAnsi="宋体" w:cs="宋体"/>
          <w:kern w:val="0"/>
          <w:sz w:val="24"/>
        </w:rPr>
        <w:t>资产总额填报上一年度数据，</w:t>
      </w:r>
      <w:r>
        <w:rPr>
          <w:rFonts w:ascii="宋体" w:hAnsi="宋体" w:cs="宋体"/>
          <w:kern w:val="0"/>
          <w:sz w:val="24"/>
        </w:rPr>
        <w:t xml:space="preserve"> </w:t>
      </w:r>
      <w:r>
        <w:rPr>
          <w:rFonts w:ascii="宋体" w:hAnsi="宋体" w:cs="宋体"/>
          <w:kern w:val="0"/>
          <w:sz w:val="24"/>
        </w:rPr>
        <w:t>无上一年度数据的新成立企业可不填报。</w:t>
      </w:r>
    </w:p>
    <w:p w:rsidR="00DD1008" w:rsidRDefault="003039B0">
      <w:pPr>
        <w:spacing w:line="360" w:lineRule="auto"/>
        <w:ind w:firstLineChars="200" w:firstLine="480"/>
        <w:rPr>
          <w:rFonts w:ascii="宋体" w:hAnsi="宋体"/>
          <w:kern w:val="0"/>
          <w:sz w:val="24"/>
          <w:szCs w:val="20"/>
        </w:rPr>
      </w:pPr>
      <w:r>
        <w:rPr>
          <w:rFonts w:ascii="宋体" w:hAnsi="宋体" w:hint="eastAsia"/>
          <w:kern w:val="0"/>
          <w:sz w:val="24"/>
          <w:szCs w:val="20"/>
        </w:rPr>
        <w:t>（若响应文件中无上述文件，则在评审时不考虑对该小、微企业的相关优惠。）</w:t>
      </w:r>
    </w:p>
    <w:p w:rsidR="00DD1008" w:rsidRDefault="00DD1008">
      <w:pPr>
        <w:spacing w:line="360" w:lineRule="auto"/>
        <w:ind w:firstLineChars="200" w:firstLine="480"/>
        <w:rPr>
          <w:rFonts w:ascii="宋体" w:hAnsi="宋体"/>
          <w:kern w:val="0"/>
          <w:sz w:val="24"/>
          <w:szCs w:val="20"/>
        </w:rPr>
      </w:pPr>
    </w:p>
    <w:p w:rsidR="00DD1008" w:rsidRDefault="003039B0">
      <w:pPr>
        <w:tabs>
          <w:tab w:val="left" w:pos="3777"/>
          <w:tab w:val="center" w:pos="4819"/>
        </w:tabs>
        <w:spacing w:line="360" w:lineRule="auto"/>
        <w:jc w:val="center"/>
        <w:rPr>
          <w:rFonts w:ascii="宋体" w:hAnsi="宋体" w:cs="宋体"/>
          <w:b/>
          <w:kern w:val="0"/>
          <w:sz w:val="32"/>
          <w:szCs w:val="32"/>
        </w:rPr>
      </w:pPr>
      <w:r>
        <w:rPr>
          <w:rFonts w:ascii="宋体" w:hAnsi="宋体" w:hint="eastAsia"/>
          <w:b/>
          <w:sz w:val="32"/>
          <w:szCs w:val="32"/>
        </w:rPr>
        <w:br w:type="page"/>
      </w:r>
      <w:r>
        <w:rPr>
          <w:rFonts w:ascii="宋体" w:hAnsi="宋体" w:hint="eastAsia"/>
          <w:b/>
          <w:sz w:val="28"/>
          <w:szCs w:val="30"/>
        </w:rPr>
        <w:lastRenderedPageBreak/>
        <w:t>附件</w:t>
      </w:r>
      <w:r>
        <w:rPr>
          <w:rFonts w:ascii="宋体" w:hAnsi="宋体" w:hint="eastAsia"/>
          <w:b/>
          <w:sz w:val="28"/>
          <w:szCs w:val="30"/>
        </w:rPr>
        <w:t xml:space="preserve">2  </w:t>
      </w:r>
      <w:r>
        <w:rPr>
          <w:rFonts w:ascii="宋体" w:hAnsi="宋体" w:cs="宋体" w:hint="eastAsia"/>
          <w:b/>
          <w:kern w:val="0"/>
          <w:sz w:val="28"/>
          <w:szCs w:val="32"/>
        </w:rPr>
        <w:t>监狱企业声明函</w:t>
      </w:r>
    </w:p>
    <w:p w:rsidR="00DD1008" w:rsidRDefault="003039B0">
      <w:pPr>
        <w:spacing w:line="360" w:lineRule="auto"/>
        <w:jc w:val="center"/>
        <w:rPr>
          <w:rFonts w:ascii="宋体" w:hAnsi="宋体"/>
          <w:kern w:val="0"/>
          <w:sz w:val="24"/>
          <w:szCs w:val="20"/>
        </w:rPr>
      </w:pPr>
      <w:r>
        <w:rPr>
          <w:rFonts w:ascii="宋体" w:hAnsi="宋体" w:hint="eastAsia"/>
          <w:kern w:val="0"/>
          <w:sz w:val="24"/>
          <w:szCs w:val="20"/>
        </w:rPr>
        <w:t>（监狱企业适用）</w:t>
      </w:r>
    </w:p>
    <w:p w:rsidR="00DD1008" w:rsidRDefault="003039B0">
      <w:pPr>
        <w:spacing w:line="360" w:lineRule="auto"/>
        <w:ind w:firstLineChars="225" w:firstLine="540"/>
        <w:rPr>
          <w:rFonts w:ascii="宋体" w:hAnsi="宋体"/>
          <w:kern w:val="0"/>
          <w:sz w:val="24"/>
          <w:szCs w:val="20"/>
        </w:rPr>
      </w:pPr>
      <w:r>
        <w:rPr>
          <w:rFonts w:ascii="宋体" w:hAnsi="宋体" w:hint="eastAsia"/>
          <w:kern w:val="0"/>
          <w:sz w:val="24"/>
          <w:szCs w:val="20"/>
        </w:rPr>
        <w:t>本公司郑重声明，根据《关于政府采购支持监狱企业发展有关问题的通知》（财库</w:t>
      </w:r>
      <w:r>
        <w:rPr>
          <w:rFonts w:ascii="宋体" w:hAnsi="宋体"/>
          <w:kern w:val="0"/>
          <w:sz w:val="24"/>
          <w:szCs w:val="20"/>
        </w:rPr>
        <w:t>[2014]68</w:t>
      </w:r>
      <w:r>
        <w:rPr>
          <w:rFonts w:ascii="宋体" w:hAnsi="宋体" w:hint="eastAsia"/>
          <w:kern w:val="0"/>
          <w:sz w:val="24"/>
          <w:szCs w:val="20"/>
        </w:rPr>
        <w:t>号）的规定，本公司为监狱企业。</w:t>
      </w:r>
    </w:p>
    <w:p w:rsidR="00DD1008" w:rsidRDefault="003039B0">
      <w:pPr>
        <w:spacing w:line="360" w:lineRule="auto"/>
        <w:ind w:firstLineChars="225" w:firstLine="540"/>
        <w:rPr>
          <w:rFonts w:ascii="宋体" w:hAnsi="宋体"/>
          <w:kern w:val="0"/>
          <w:sz w:val="24"/>
          <w:szCs w:val="20"/>
        </w:rPr>
      </w:pPr>
      <w:r>
        <w:rPr>
          <w:rFonts w:ascii="宋体" w:hAnsi="宋体" w:hint="eastAsia"/>
          <w:kern w:val="0"/>
          <w:sz w:val="24"/>
          <w:szCs w:val="20"/>
        </w:rPr>
        <w:t>本公司参加</w:t>
      </w:r>
      <w:r>
        <w:rPr>
          <w:rFonts w:ascii="宋体" w:hAnsi="宋体"/>
          <w:kern w:val="0"/>
          <w:sz w:val="24"/>
          <w:szCs w:val="20"/>
        </w:rPr>
        <w:t>______</w:t>
      </w:r>
      <w:r>
        <w:rPr>
          <w:rFonts w:ascii="宋体" w:hAnsi="宋体" w:hint="eastAsia"/>
          <w:kern w:val="0"/>
          <w:sz w:val="24"/>
          <w:szCs w:val="20"/>
        </w:rPr>
        <w:t>单位的</w:t>
      </w:r>
      <w:r>
        <w:rPr>
          <w:rFonts w:ascii="宋体" w:hAnsi="宋体"/>
          <w:kern w:val="0"/>
          <w:sz w:val="24"/>
          <w:szCs w:val="20"/>
        </w:rPr>
        <w:t>______</w:t>
      </w:r>
      <w:r>
        <w:rPr>
          <w:rFonts w:ascii="宋体" w:hAnsi="宋体" w:hint="eastAsia"/>
          <w:kern w:val="0"/>
          <w:sz w:val="24"/>
          <w:szCs w:val="20"/>
        </w:rPr>
        <w:t>项目采购活动，采购活动提供本企业（填写制造的货物，由本企业承担工程、提供服务）。</w:t>
      </w:r>
    </w:p>
    <w:p w:rsidR="00DD1008" w:rsidRDefault="003039B0">
      <w:pPr>
        <w:spacing w:line="360" w:lineRule="auto"/>
        <w:ind w:firstLineChars="225" w:firstLine="540"/>
        <w:rPr>
          <w:rFonts w:ascii="宋体" w:hAnsi="宋体"/>
          <w:kern w:val="0"/>
          <w:sz w:val="24"/>
          <w:szCs w:val="20"/>
        </w:rPr>
      </w:pPr>
      <w:r>
        <w:rPr>
          <w:rFonts w:ascii="宋体" w:hAnsi="宋体" w:hint="eastAsia"/>
          <w:kern w:val="0"/>
          <w:sz w:val="24"/>
          <w:szCs w:val="20"/>
        </w:rPr>
        <w:t>本条所称货物不包括使用大型企业注册商标的货物和服务。</w:t>
      </w:r>
    </w:p>
    <w:p w:rsidR="00DD1008" w:rsidRDefault="003039B0">
      <w:pPr>
        <w:spacing w:line="360" w:lineRule="auto"/>
        <w:ind w:firstLineChars="225" w:firstLine="540"/>
        <w:rPr>
          <w:rFonts w:ascii="宋体" w:hAnsi="宋体"/>
          <w:kern w:val="0"/>
          <w:sz w:val="24"/>
          <w:szCs w:val="20"/>
        </w:rPr>
      </w:pPr>
      <w:r>
        <w:rPr>
          <w:rFonts w:ascii="宋体" w:hAnsi="宋体" w:hint="eastAsia"/>
          <w:kern w:val="0"/>
          <w:sz w:val="24"/>
          <w:szCs w:val="20"/>
        </w:rPr>
        <w:t>本公司对上述声明的真实性负责。如有虚假，将依法承担相应责任。</w:t>
      </w:r>
    </w:p>
    <w:p w:rsidR="00DD1008" w:rsidRDefault="00DD1008">
      <w:pPr>
        <w:spacing w:line="360" w:lineRule="auto"/>
        <w:ind w:firstLineChars="2025" w:firstLine="4860"/>
        <w:rPr>
          <w:rFonts w:ascii="宋体" w:hAnsi="宋体"/>
          <w:kern w:val="0"/>
          <w:sz w:val="24"/>
          <w:szCs w:val="20"/>
        </w:rPr>
      </w:pPr>
    </w:p>
    <w:p w:rsidR="00DD1008" w:rsidRDefault="003039B0">
      <w:pPr>
        <w:spacing w:line="360" w:lineRule="auto"/>
        <w:ind w:firstLineChars="2025" w:firstLine="4860"/>
        <w:rPr>
          <w:rFonts w:ascii="宋体" w:hAnsi="宋体"/>
          <w:kern w:val="0"/>
          <w:sz w:val="24"/>
          <w:szCs w:val="20"/>
        </w:rPr>
      </w:pPr>
      <w:r>
        <w:rPr>
          <w:rFonts w:ascii="宋体" w:hAnsi="宋体" w:hint="eastAsia"/>
          <w:kern w:val="0"/>
          <w:sz w:val="24"/>
          <w:szCs w:val="20"/>
        </w:rPr>
        <w:t>企业名称（盖公章）：</w:t>
      </w:r>
    </w:p>
    <w:p w:rsidR="00DD1008" w:rsidRDefault="003039B0">
      <w:pPr>
        <w:spacing w:line="360" w:lineRule="auto"/>
        <w:ind w:firstLineChars="2025" w:firstLine="4860"/>
        <w:rPr>
          <w:rFonts w:ascii="宋体" w:hAnsi="宋体"/>
          <w:kern w:val="0"/>
          <w:sz w:val="24"/>
          <w:szCs w:val="20"/>
        </w:rPr>
      </w:pPr>
      <w:r>
        <w:rPr>
          <w:rFonts w:ascii="宋体" w:hAnsi="宋体" w:hint="eastAsia"/>
          <w:kern w:val="0"/>
          <w:sz w:val="24"/>
          <w:szCs w:val="20"/>
        </w:rPr>
        <w:t>法定代表人（负责人）或其授权代表</w:t>
      </w:r>
      <w:r>
        <w:rPr>
          <w:rFonts w:ascii="宋体" w:hAnsi="宋体"/>
          <w:kern w:val="0"/>
          <w:sz w:val="24"/>
          <w:szCs w:val="20"/>
        </w:rPr>
        <w:t>(</w:t>
      </w:r>
      <w:r>
        <w:rPr>
          <w:rFonts w:ascii="宋体" w:hAnsi="宋体" w:hint="eastAsia"/>
          <w:kern w:val="0"/>
          <w:sz w:val="24"/>
          <w:szCs w:val="20"/>
        </w:rPr>
        <w:t>签字</w:t>
      </w:r>
      <w:r>
        <w:rPr>
          <w:rFonts w:ascii="宋体" w:hAnsi="宋体"/>
          <w:kern w:val="0"/>
          <w:sz w:val="24"/>
          <w:szCs w:val="20"/>
        </w:rPr>
        <w:t>)</w:t>
      </w:r>
      <w:r>
        <w:rPr>
          <w:rFonts w:ascii="宋体" w:hAnsi="宋体" w:hint="eastAsia"/>
          <w:kern w:val="0"/>
          <w:sz w:val="24"/>
          <w:szCs w:val="20"/>
        </w:rPr>
        <w:t>：</w:t>
      </w:r>
    </w:p>
    <w:p w:rsidR="00DD1008" w:rsidRDefault="003039B0">
      <w:pPr>
        <w:tabs>
          <w:tab w:val="left" w:pos="2880"/>
        </w:tabs>
        <w:spacing w:line="460" w:lineRule="atLeast"/>
        <w:ind w:firstLineChars="2000" w:firstLine="4800"/>
        <w:rPr>
          <w:rFonts w:ascii="宋体" w:hAnsi="宋体"/>
          <w:sz w:val="24"/>
        </w:rPr>
      </w:pPr>
      <w:r>
        <w:rPr>
          <w:rFonts w:ascii="宋体" w:hAnsi="宋体" w:hint="eastAsia"/>
          <w:kern w:val="0"/>
          <w:sz w:val="24"/>
          <w:szCs w:val="20"/>
        </w:rPr>
        <w:t>日期：</w:t>
      </w:r>
    </w:p>
    <w:p w:rsidR="00DD1008" w:rsidRDefault="003039B0">
      <w:pPr>
        <w:spacing w:line="360" w:lineRule="auto"/>
        <w:ind w:firstLineChars="200" w:firstLine="480"/>
        <w:rPr>
          <w:rFonts w:ascii="宋体" w:hAnsi="宋体"/>
          <w:kern w:val="0"/>
          <w:sz w:val="24"/>
          <w:szCs w:val="20"/>
        </w:rPr>
      </w:pPr>
      <w:r>
        <w:rPr>
          <w:rFonts w:ascii="宋体" w:hAnsi="宋体" w:hint="eastAsia"/>
          <w:kern w:val="0"/>
          <w:sz w:val="24"/>
          <w:szCs w:val="20"/>
        </w:rPr>
        <w:t>注：后附监狱企业资格证明文件</w:t>
      </w:r>
    </w:p>
    <w:p w:rsidR="00DD1008" w:rsidRDefault="003039B0">
      <w:pPr>
        <w:spacing w:line="440" w:lineRule="exact"/>
        <w:ind w:firstLine="567"/>
        <w:rPr>
          <w:rFonts w:ascii="宋体" w:hAnsi="宋体"/>
          <w:sz w:val="24"/>
          <w:szCs w:val="20"/>
        </w:rPr>
      </w:pPr>
      <w:r>
        <w:rPr>
          <w:rFonts w:ascii="宋体" w:hAnsi="宋体" w:hint="eastAsia"/>
          <w:sz w:val="24"/>
          <w:szCs w:val="20"/>
        </w:rPr>
        <w:t>1.</w:t>
      </w:r>
      <w:r>
        <w:rPr>
          <w:rFonts w:ascii="宋体" w:hAnsi="宋体" w:hint="eastAsia"/>
          <w:sz w:val="24"/>
          <w:szCs w:val="20"/>
        </w:rPr>
        <w:t>省级以上监狱管理局、戒毒管理局（含新疆生产建设兵团）出具的属于监狱企业的证明文件；</w:t>
      </w:r>
    </w:p>
    <w:p w:rsidR="00DD1008" w:rsidRDefault="003039B0">
      <w:pPr>
        <w:tabs>
          <w:tab w:val="left" w:pos="2880"/>
        </w:tabs>
        <w:spacing w:line="460" w:lineRule="atLeast"/>
        <w:ind w:firstLineChars="236" w:firstLine="566"/>
        <w:jc w:val="left"/>
        <w:rPr>
          <w:rFonts w:ascii="宋体" w:hAnsi="宋体" w:cs="宋体"/>
          <w:b/>
          <w:kern w:val="0"/>
          <w:sz w:val="24"/>
          <w:szCs w:val="20"/>
        </w:rPr>
      </w:pPr>
      <w:r>
        <w:rPr>
          <w:rFonts w:ascii="宋体" w:hAnsi="宋体" w:hint="eastAsia"/>
          <w:sz w:val="24"/>
          <w:szCs w:val="20"/>
        </w:rPr>
        <w:t>2.</w:t>
      </w:r>
      <w:r>
        <w:rPr>
          <w:rFonts w:ascii="宋体" w:hAnsi="宋体" w:hint="eastAsia"/>
          <w:sz w:val="24"/>
          <w:szCs w:val="20"/>
        </w:rPr>
        <w:t>证明材料加盖供应商公章。</w:t>
      </w:r>
    </w:p>
    <w:p w:rsidR="00DD1008" w:rsidRDefault="003039B0">
      <w:pPr>
        <w:spacing w:line="360" w:lineRule="auto"/>
        <w:rPr>
          <w:rFonts w:ascii="宋体" w:hAnsi="宋体"/>
          <w:kern w:val="0"/>
          <w:sz w:val="24"/>
          <w:szCs w:val="20"/>
        </w:rPr>
      </w:pPr>
      <w:r>
        <w:rPr>
          <w:rFonts w:ascii="宋体" w:hAnsi="宋体" w:hint="eastAsia"/>
          <w:kern w:val="0"/>
          <w:sz w:val="24"/>
          <w:szCs w:val="20"/>
        </w:rPr>
        <w:t>（若响应性文件中无上述证明文件，则在评审时不考虑对该监狱企业的相关优惠。）</w:t>
      </w:r>
      <w:r>
        <w:rPr>
          <w:rFonts w:ascii="宋体" w:hAnsi="宋体" w:hint="eastAsia"/>
          <w:kern w:val="0"/>
          <w:sz w:val="24"/>
          <w:szCs w:val="20"/>
        </w:rPr>
        <w:t xml:space="preserve"> </w:t>
      </w:r>
    </w:p>
    <w:p w:rsidR="00DD1008" w:rsidRDefault="00DD1008">
      <w:pPr>
        <w:tabs>
          <w:tab w:val="left" w:pos="3600"/>
        </w:tabs>
        <w:adjustRightInd w:val="0"/>
        <w:snapToGrid w:val="0"/>
        <w:spacing w:line="440" w:lineRule="exact"/>
        <w:jc w:val="center"/>
        <w:rPr>
          <w:rFonts w:ascii="宋体" w:hAnsi="宋体"/>
          <w:sz w:val="24"/>
        </w:rPr>
      </w:pPr>
    </w:p>
    <w:p w:rsidR="00DD1008" w:rsidRDefault="003039B0">
      <w:pPr>
        <w:tabs>
          <w:tab w:val="left" w:pos="3600"/>
        </w:tabs>
        <w:adjustRightInd w:val="0"/>
        <w:snapToGrid w:val="0"/>
        <w:spacing w:line="440" w:lineRule="exact"/>
        <w:jc w:val="center"/>
        <w:rPr>
          <w:rFonts w:ascii="宋体" w:hAnsi="宋体" w:cs="??_GB2312"/>
          <w:b/>
          <w:bCs/>
          <w:spacing w:val="6"/>
          <w:kern w:val="0"/>
          <w:sz w:val="32"/>
          <w:szCs w:val="32"/>
        </w:rPr>
      </w:pPr>
      <w:r>
        <w:rPr>
          <w:rFonts w:ascii="宋体" w:hAnsi="宋体" w:hint="eastAsia"/>
          <w:b/>
          <w:sz w:val="28"/>
          <w:szCs w:val="30"/>
        </w:rPr>
        <w:t>附件</w:t>
      </w:r>
      <w:r>
        <w:rPr>
          <w:rFonts w:ascii="宋体" w:hAnsi="宋体" w:hint="eastAsia"/>
          <w:b/>
          <w:sz w:val="28"/>
          <w:szCs w:val="30"/>
        </w:rPr>
        <w:t xml:space="preserve">3  </w:t>
      </w:r>
      <w:r>
        <w:rPr>
          <w:rFonts w:ascii="宋体" w:hAnsi="宋体" w:cs="宋体" w:hint="eastAsia"/>
          <w:b/>
          <w:bCs/>
          <w:spacing w:val="6"/>
          <w:kern w:val="0"/>
          <w:sz w:val="28"/>
          <w:szCs w:val="32"/>
        </w:rPr>
        <w:t>残疾人福利性单位声明函</w:t>
      </w:r>
    </w:p>
    <w:p w:rsidR="00DD1008" w:rsidRDefault="00DD1008">
      <w:pPr>
        <w:autoSpaceDE w:val="0"/>
        <w:autoSpaceDN w:val="0"/>
        <w:adjustRightInd w:val="0"/>
        <w:spacing w:line="440" w:lineRule="exact"/>
        <w:rPr>
          <w:rFonts w:ascii="宋体" w:hAnsi="宋体" w:cs="??_GB2312"/>
          <w:b/>
          <w:bCs/>
          <w:spacing w:val="6"/>
          <w:kern w:val="0"/>
          <w:sz w:val="24"/>
        </w:rPr>
      </w:pPr>
    </w:p>
    <w:p w:rsidR="00DD1008" w:rsidRDefault="003039B0">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hint="eastAsia"/>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2017</w:t>
      </w:r>
      <w:r>
        <w:rPr>
          <w:rFonts w:ascii="宋体" w:hAnsi="宋体" w:cs="宋体" w:hint="eastAsia"/>
          <w:spacing w:val="6"/>
          <w:kern w:val="0"/>
          <w:sz w:val="24"/>
        </w:rPr>
        <w:t>〕</w:t>
      </w:r>
      <w:r>
        <w:rPr>
          <w:rFonts w:ascii="宋体" w:hAnsi="宋体" w:cs="宋体"/>
          <w:spacing w:val="6"/>
          <w:kern w:val="0"/>
          <w:sz w:val="24"/>
        </w:rPr>
        <w:t xml:space="preserve"> 141</w:t>
      </w:r>
      <w:r>
        <w:rPr>
          <w:rFonts w:ascii="宋体" w:hAnsi="宋体" w:cs="宋体" w:hint="eastAsia"/>
          <w:spacing w:val="6"/>
          <w:kern w:val="0"/>
          <w:sz w:val="24"/>
        </w:rPr>
        <w:t>号）的规定，本单位为符合条件的残疾人福利性单位，且本单位参加</w:t>
      </w:r>
      <w:r>
        <w:rPr>
          <w:rFonts w:ascii="宋体" w:hAnsi="宋体" w:cs="宋体"/>
          <w:spacing w:val="6"/>
          <w:kern w:val="0"/>
          <w:sz w:val="24"/>
        </w:rPr>
        <w:t>______</w:t>
      </w:r>
      <w:r>
        <w:rPr>
          <w:rFonts w:ascii="宋体" w:hAnsi="宋体" w:cs="宋体" w:hint="eastAsia"/>
          <w:spacing w:val="6"/>
          <w:kern w:val="0"/>
          <w:sz w:val="24"/>
        </w:rPr>
        <w:t>单位的</w:t>
      </w:r>
      <w:r>
        <w:rPr>
          <w:rFonts w:ascii="宋体" w:hAnsi="宋体" w:cs="宋体"/>
          <w:spacing w:val="6"/>
          <w:kern w:val="0"/>
          <w:sz w:val="24"/>
        </w:rPr>
        <w:t>______</w:t>
      </w:r>
      <w:r>
        <w:rPr>
          <w:rFonts w:ascii="宋体" w:hAnsi="宋体" w:cs="宋体" w:hint="eastAsia"/>
          <w:spacing w:val="6"/>
          <w:kern w:val="0"/>
          <w:sz w:val="24"/>
        </w:rPr>
        <w:t>项目采购活动提供本单位制造的货物（由本单位承担工程</w:t>
      </w:r>
      <w:r>
        <w:rPr>
          <w:rFonts w:ascii="宋体" w:hAnsi="宋体" w:cs="宋体"/>
          <w:spacing w:val="6"/>
          <w:kern w:val="0"/>
          <w:sz w:val="24"/>
        </w:rPr>
        <w:t>/</w:t>
      </w:r>
      <w:r>
        <w:rPr>
          <w:rFonts w:ascii="宋体" w:hAnsi="宋体" w:cs="宋体" w:hint="eastAsia"/>
          <w:spacing w:val="6"/>
          <w:kern w:val="0"/>
          <w:sz w:val="24"/>
        </w:rPr>
        <w:t>提供服务），或者提供其他残疾人福利性单位制造的货物（不包括使用非残疾人福利性单位注册商标的货物）。</w:t>
      </w:r>
    </w:p>
    <w:p w:rsidR="00DD1008" w:rsidRDefault="003039B0">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hint="eastAsia"/>
          <w:spacing w:val="6"/>
          <w:kern w:val="0"/>
          <w:sz w:val="24"/>
        </w:rPr>
        <w:t>本单位对上述声明的真实性负责。如有虚假，将依法承担相应责任。</w:t>
      </w:r>
    </w:p>
    <w:p w:rsidR="00DD1008" w:rsidRDefault="00DD1008">
      <w:pPr>
        <w:widowControl/>
        <w:adjustRightInd w:val="0"/>
        <w:snapToGrid w:val="0"/>
        <w:spacing w:line="440" w:lineRule="exact"/>
        <w:ind w:firstLineChars="200" w:firstLine="504"/>
        <w:jc w:val="left"/>
        <w:rPr>
          <w:rFonts w:ascii="宋体" w:hAnsi="宋体" w:cs="宋体"/>
          <w:spacing w:val="6"/>
          <w:kern w:val="0"/>
          <w:sz w:val="24"/>
        </w:rPr>
      </w:pPr>
    </w:p>
    <w:p w:rsidR="00DD1008" w:rsidRDefault="003039B0">
      <w:pPr>
        <w:widowControl/>
        <w:adjustRightInd w:val="0"/>
        <w:snapToGrid w:val="0"/>
        <w:spacing w:line="440" w:lineRule="exact"/>
        <w:ind w:firstLineChars="2200" w:firstLine="5544"/>
        <w:jc w:val="left"/>
        <w:rPr>
          <w:rFonts w:ascii="宋体" w:hAnsi="宋体" w:cs="宋体"/>
          <w:spacing w:val="6"/>
          <w:kern w:val="0"/>
          <w:sz w:val="24"/>
        </w:rPr>
      </w:pPr>
      <w:r>
        <w:rPr>
          <w:rFonts w:ascii="宋体" w:hAnsi="宋体" w:cs="宋体" w:hint="eastAsia"/>
          <w:spacing w:val="6"/>
          <w:kern w:val="0"/>
          <w:sz w:val="24"/>
        </w:rPr>
        <w:t>单位名称（盖章）：</w:t>
      </w:r>
    </w:p>
    <w:p w:rsidR="00DD1008" w:rsidRDefault="003039B0">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hint="eastAsia"/>
          <w:spacing w:val="6"/>
          <w:kern w:val="0"/>
          <w:sz w:val="24"/>
        </w:rPr>
        <w:t>日期：</w:t>
      </w:r>
    </w:p>
    <w:p w:rsidR="00DD1008" w:rsidRDefault="00DD1008">
      <w:pPr>
        <w:spacing w:line="360" w:lineRule="auto"/>
        <w:jc w:val="left"/>
        <w:rPr>
          <w:rFonts w:ascii="宋体" w:hAnsi="宋体"/>
          <w:sz w:val="24"/>
        </w:rPr>
        <w:sectPr w:rsidR="00DD1008">
          <w:headerReference w:type="default" r:id="rId11"/>
          <w:footerReference w:type="default" r:id="rId12"/>
          <w:pgSz w:w="11906" w:h="16838"/>
          <w:pgMar w:top="1134" w:right="1418" w:bottom="1134" w:left="1418" w:header="851" w:footer="992" w:gutter="0"/>
          <w:cols w:space="425"/>
          <w:docGrid w:linePitch="312"/>
        </w:sectPr>
      </w:pPr>
    </w:p>
    <w:p w:rsidR="00DD1008" w:rsidRDefault="003039B0">
      <w:pPr>
        <w:widowControl/>
        <w:jc w:val="center"/>
        <w:rPr>
          <w:rFonts w:ascii="宋体" w:hAnsi="Calibri"/>
          <w:sz w:val="24"/>
        </w:rPr>
      </w:pPr>
      <w:r>
        <w:rPr>
          <w:rFonts w:ascii="宋体" w:hAnsi="宋体" w:cs="宋体" w:hint="eastAsia"/>
          <w:b/>
          <w:sz w:val="24"/>
        </w:rPr>
        <w:lastRenderedPageBreak/>
        <w:t>九</w:t>
      </w:r>
      <w:r>
        <w:rPr>
          <w:rFonts w:ascii="宋体" w:hAnsi="宋体" w:cs="宋体"/>
          <w:b/>
          <w:sz w:val="24"/>
        </w:rPr>
        <w:t>-2</w:t>
      </w:r>
      <w:r>
        <w:rPr>
          <w:rFonts w:ascii="宋体" w:hAnsi="宋体" w:cs="宋体" w:hint="eastAsia"/>
          <w:b/>
          <w:sz w:val="24"/>
        </w:rPr>
        <w:t>、</w:t>
      </w:r>
      <w:r>
        <w:rPr>
          <w:rFonts w:ascii="宋体" w:hAnsi="宋体" w:hint="eastAsia"/>
          <w:b/>
          <w:sz w:val="24"/>
        </w:rPr>
        <w:t>投标货物生产能力说明（如有时，制造商提供）</w:t>
      </w:r>
    </w:p>
    <w:p w:rsidR="00DD1008" w:rsidRDefault="00DD1008">
      <w:pPr>
        <w:jc w:val="center"/>
        <w:rPr>
          <w:rFonts w:ascii="宋体" w:hAnsi="Calibri"/>
          <w:sz w:val="24"/>
        </w:rPr>
      </w:pPr>
    </w:p>
    <w:p w:rsidR="00DD1008" w:rsidRDefault="003039B0">
      <w:pPr>
        <w:spacing w:line="360" w:lineRule="auto"/>
        <w:jc w:val="left"/>
        <w:rPr>
          <w:rFonts w:ascii="宋体" w:hAnsi="宋体"/>
          <w:sz w:val="24"/>
        </w:rPr>
      </w:pPr>
      <w:r>
        <w:rPr>
          <w:rFonts w:ascii="宋体" w:hAnsi="宋体" w:hint="eastAsia"/>
          <w:sz w:val="24"/>
        </w:rPr>
        <w:t>格式自拟，包含但不限于以下内容：</w:t>
      </w:r>
    </w:p>
    <w:p w:rsidR="00DD1008" w:rsidRDefault="003039B0">
      <w:pPr>
        <w:spacing w:line="360" w:lineRule="auto"/>
        <w:jc w:val="left"/>
        <w:rPr>
          <w:rFonts w:ascii="宋体" w:hAnsi="Calibri"/>
          <w:sz w:val="24"/>
        </w:rPr>
      </w:pPr>
      <w:r>
        <w:rPr>
          <w:rFonts w:ascii="宋体" w:hAnsi="宋体"/>
          <w:sz w:val="24"/>
        </w:rPr>
        <w:t xml:space="preserve">    1</w:t>
      </w:r>
      <w:r>
        <w:rPr>
          <w:rFonts w:ascii="宋体" w:hAnsi="宋体" w:hint="eastAsia"/>
          <w:sz w:val="24"/>
        </w:rPr>
        <w:t>、生产投标货物的简介。</w:t>
      </w:r>
    </w:p>
    <w:p w:rsidR="00DD1008" w:rsidRDefault="003039B0">
      <w:pPr>
        <w:spacing w:line="360" w:lineRule="auto"/>
        <w:ind w:firstLineChars="200" w:firstLine="480"/>
        <w:jc w:val="left"/>
        <w:rPr>
          <w:rFonts w:ascii="宋体" w:hAnsi="Calibri"/>
          <w:sz w:val="24"/>
        </w:rPr>
      </w:pPr>
      <w:r>
        <w:rPr>
          <w:rFonts w:ascii="宋体" w:hAnsi="宋体"/>
          <w:sz w:val="24"/>
        </w:rPr>
        <w:t>2</w:t>
      </w:r>
      <w:r>
        <w:rPr>
          <w:rFonts w:ascii="宋体" w:hAnsi="宋体" w:hint="eastAsia"/>
          <w:sz w:val="24"/>
        </w:rPr>
        <w:t>、生产投标货物的设施及相关情况等。</w:t>
      </w:r>
    </w:p>
    <w:p w:rsidR="00DD1008" w:rsidRDefault="003039B0">
      <w:pPr>
        <w:spacing w:line="360" w:lineRule="auto"/>
        <w:ind w:firstLineChars="200" w:firstLine="480"/>
        <w:jc w:val="left"/>
        <w:rPr>
          <w:rFonts w:ascii="宋体" w:hAnsi="Calibri"/>
          <w:sz w:val="24"/>
        </w:rPr>
      </w:pPr>
      <w:r>
        <w:rPr>
          <w:rFonts w:ascii="宋体" w:hAnsi="宋体"/>
          <w:sz w:val="24"/>
        </w:rPr>
        <w:t>3</w:t>
      </w:r>
      <w:r>
        <w:rPr>
          <w:rFonts w:ascii="宋体" w:hAnsi="宋体" w:hint="eastAsia"/>
          <w:sz w:val="24"/>
        </w:rPr>
        <w:t>、外购主要零部件的相关情况，包括但不限于制造厂家的名称、地址、主要零部件及相关外构货物的具体内容。</w:t>
      </w:r>
    </w:p>
    <w:p w:rsidR="00DD1008" w:rsidRDefault="003039B0">
      <w:pPr>
        <w:spacing w:line="360" w:lineRule="auto"/>
        <w:ind w:firstLineChars="200" w:firstLine="480"/>
        <w:jc w:val="left"/>
        <w:rPr>
          <w:rFonts w:ascii="宋体" w:hAnsi="Calibri"/>
          <w:sz w:val="24"/>
        </w:rPr>
      </w:pPr>
      <w:r>
        <w:rPr>
          <w:rFonts w:ascii="宋体" w:hAnsi="宋体"/>
          <w:sz w:val="24"/>
        </w:rPr>
        <w:t>4</w:t>
      </w:r>
      <w:r>
        <w:rPr>
          <w:rFonts w:ascii="宋体" w:hAnsi="宋体" w:hint="eastAsia"/>
          <w:sz w:val="24"/>
        </w:rPr>
        <w:t>、主要备品备件、损耗件供应商的相关情况，包括但不限于具体部件名称、供应商名称及联系办法等。</w:t>
      </w:r>
    </w:p>
    <w:p w:rsidR="00DD1008" w:rsidRDefault="003039B0">
      <w:pPr>
        <w:spacing w:line="360" w:lineRule="auto"/>
        <w:ind w:firstLineChars="200" w:firstLine="480"/>
        <w:jc w:val="left"/>
        <w:rPr>
          <w:rFonts w:ascii="宋体" w:hAnsi="Calibri"/>
          <w:sz w:val="24"/>
        </w:rPr>
      </w:pPr>
      <w:r>
        <w:rPr>
          <w:rFonts w:ascii="宋体" w:hAnsi="宋体"/>
          <w:sz w:val="24"/>
        </w:rPr>
        <w:t>5</w:t>
      </w:r>
      <w:r>
        <w:rPr>
          <w:rFonts w:ascii="宋体" w:hAnsi="宋体" w:hint="eastAsia"/>
          <w:sz w:val="24"/>
        </w:rPr>
        <w:t>、是否通过质量体系认证、环保等相关认证，并附相关证明材料。</w:t>
      </w:r>
    </w:p>
    <w:p w:rsidR="00DD1008" w:rsidRDefault="003039B0">
      <w:pPr>
        <w:spacing w:line="360" w:lineRule="auto"/>
        <w:ind w:firstLineChars="200" w:firstLine="480"/>
        <w:jc w:val="left"/>
        <w:rPr>
          <w:rFonts w:ascii="宋体" w:hAnsi="Calibri"/>
          <w:sz w:val="24"/>
          <w:u w:val="single"/>
        </w:rPr>
      </w:pPr>
      <w:r>
        <w:rPr>
          <w:rFonts w:ascii="宋体" w:hAnsi="宋体"/>
          <w:sz w:val="24"/>
        </w:rPr>
        <w:t>6</w:t>
      </w:r>
      <w:r>
        <w:rPr>
          <w:rFonts w:ascii="宋体" w:hAnsi="宋体" w:hint="eastAsia"/>
          <w:sz w:val="24"/>
        </w:rPr>
        <w:t>、采购人要求说明的其它内容：。</w:t>
      </w:r>
    </w:p>
    <w:p w:rsidR="00DD1008" w:rsidRDefault="00DD1008">
      <w:pPr>
        <w:tabs>
          <w:tab w:val="center" w:pos="4832"/>
          <w:tab w:val="left" w:pos="7140"/>
        </w:tabs>
        <w:jc w:val="center"/>
        <w:outlineLvl w:val="1"/>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DD1008">
      <w:pPr>
        <w:widowControl/>
        <w:shd w:val="clear" w:color="auto" w:fill="FFFFFF"/>
        <w:snapToGrid w:val="0"/>
        <w:spacing w:line="384" w:lineRule="auto"/>
        <w:jc w:val="left"/>
        <w:rPr>
          <w:rFonts w:ascii="宋体" w:hAnsi="宋体"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DD1008" w:rsidRDefault="003039B0">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DD1008" w:rsidRDefault="00DD1008">
      <w:pPr>
        <w:widowControl/>
        <w:jc w:val="left"/>
        <w:rPr>
          <w:rFonts w:ascii="宋体" w:hAnsi="宋体" w:cs="宋体"/>
          <w:b/>
          <w:sz w:val="24"/>
        </w:rPr>
      </w:pPr>
    </w:p>
    <w:p w:rsidR="00DD1008" w:rsidRDefault="00DD1008">
      <w:pPr>
        <w:tabs>
          <w:tab w:val="center" w:pos="4832"/>
          <w:tab w:val="left" w:pos="7140"/>
        </w:tabs>
        <w:jc w:val="center"/>
        <w:outlineLvl w:val="1"/>
        <w:rPr>
          <w:rFonts w:ascii="宋体" w:hAnsi="宋体" w:cs="宋体"/>
          <w:b/>
          <w:sz w:val="24"/>
        </w:rPr>
        <w:sectPr w:rsidR="00DD1008">
          <w:pgSz w:w="11906" w:h="16838"/>
          <w:pgMar w:top="1134" w:right="1418" w:bottom="1134" w:left="1418" w:header="851" w:footer="992" w:gutter="0"/>
          <w:cols w:space="425"/>
          <w:docGrid w:linePitch="312"/>
        </w:sectPr>
      </w:pPr>
    </w:p>
    <w:p w:rsidR="00DD1008" w:rsidRDefault="003039B0">
      <w:pPr>
        <w:tabs>
          <w:tab w:val="center" w:pos="4832"/>
          <w:tab w:val="left" w:pos="7140"/>
        </w:tabs>
        <w:jc w:val="center"/>
        <w:outlineLvl w:val="1"/>
        <w:rPr>
          <w:rFonts w:ascii="宋体" w:hAnsi="宋体" w:cs="宋体"/>
          <w:b/>
          <w:sz w:val="24"/>
        </w:rPr>
      </w:pPr>
      <w:bookmarkStart w:id="78" w:name="_Toc54363998"/>
      <w:bookmarkStart w:id="79" w:name="_Toc93592778"/>
      <w:r>
        <w:rPr>
          <w:rFonts w:ascii="宋体" w:hAnsi="宋体" w:cs="宋体" w:hint="eastAsia"/>
          <w:b/>
          <w:sz w:val="24"/>
        </w:rPr>
        <w:lastRenderedPageBreak/>
        <w:t>九</w:t>
      </w:r>
      <w:r>
        <w:rPr>
          <w:rFonts w:ascii="宋体" w:hAnsi="宋体" w:cs="宋体"/>
          <w:b/>
          <w:sz w:val="24"/>
        </w:rPr>
        <w:t>-</w:t>
      </w:r>
      <w:r>
        <w:rPr>
          <w:rFonts w:ascii="宋体" w:hAnsi="宋体" w:cs="宋体" w:hint="eastAsia"/>
          <w:b/>
          <w:sz w:val="24"/>
        </w:rPr>
        <w:t>3</w:t>
      </w:r>
      <w:r>
        <w:rPr>
          <w:rFonts w:ascii="宋体" w:hAnsi="宋体" w:cs="宋体" w:hint="eastAsia"/>
          <w:b/>
          <w:sz w:val="24"/>
        </w:rPr>
        <w:t>、投标人近年类似供货项目情况表</w:t>
      </w:r>
      <w:bookmarkEnd w:id="78"/>
      <w:bookmarkEnd w:id="79"/>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032"/>
        <w:gridCol w:w="6148"/>
      </w:tblGrid>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项目名称</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采购人名称</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采购人地址</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采购人联系人及电话</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供货内容及主要规格参数</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供货数量</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签约日期</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交货日期</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合同价格</w:t>
            </w:r>
          </w:p>
        </w:tc>
        <w:tc>
          <w:tcPr>
            <w:tcW w:w="6148" w:type="dxa"/>
            <w:vAlign w:val="center"/>
          </w:tcPr>
          <w:p w:rsidR="00DD1008" w:rsidRDefault="00DD1008">
            <w:pPr>
              <w:jc w:val="center"/>
              <w:rPr>
                <w:rFonts w:ascii="宋体" w:hAnsi="Calibri"/>
                <w:sz w:val="24"/>
              </w:rPr>
            </w:pPr>
          </w:p>
        </w:tc>
      </w:tr>
      <w:tr w:rsidR="00DD1008">
        <w:trPr>
          <w:trHeight w:val="517"/>
          <w:jc w:val="center"/>
        </w:trPr>
        <w:tc>
          <w:tcPr>
            <w:tcW w:w="3032" w:type="dxa"/>
            <w:vAlign w:val="center"/>
          </w:tcPr>
          <w:p w:rsidR="00DD1008" w:rsidRDefault="003039B0">
            <w:pPr>
              <w:jc w:val="center"/>
              <w:rPr>
                <w:rFonts w:ascii="宋体" w:hAnsi="Calibri"/>
                <w:sz w:val="24"/>
              </w:rPr>
            </w:pPr>
            <w:r>
              <w:rPr>
                <w:rFonts w:ascii="宋体" w:hAnsi="宋体" w:hint="eastAsia"/>
                <w:sz w:val="24"/>
              </w:rPr>
              <w:t>备注</w:t>
            </w:r>
          </w:p>
        </w:tc>
        <w:tc>
          <w:tcPr>
            <w:tcW w:w="6148" w:type="dxa"/>
            <w:vAlign w:val="center"/>
          </w:tcPr>
          <w:p w:rsidR="00DD1008" w:rsidRDefault="00DD1008">
            <w:pPr>
              <w:jc w:val="center"/>
              <w:rPr>
                <w:rFonts w:ascii="宋体" w:hAnsi="Calibri"/>
                <w:sz w:val="24"/>
              </w:rPr>
            </w:pPr>
          </w:p>
        </w:tc>
      </w:tr>
    </w:tbl>
    <w:p w:rsidR="00DD1008" w:rsidRDefault="003039B0">
      <w:pPr>
        <w:spacing w:line="360" w:lineRule="auto"/>
        <w:jc w:val="left"/>
        <w:rPr>
          <w:rFonts w:ascii="宋体" w:hAnsi="Calibri"/>
          <w:sz w:val="24"/>
        </w:rPr>
      </w:pPr>
      <w:r>
        <w:rPr>
          <w:rFonts w:ascii="宋体" w:hAnsi="宋体" w:hint="eastAsia"/>
          <w:sz w:val="24"/>
        </w:rPr>
        <w:t>备注：</w:t>
      </w:r>
    </w:p>
    <w:p w:rsidR="00DD1008" w:rsidRDefault="003039B0">
      <w:pPr>
        <w:spacing w:line="360" w:lineRule="auto"/>
        <w:rPr>
          <w:rFonts w:ascii="宋体" w:hAnsi="宋体"/>
          <w:sz w:val="24"/>
        </w:rPr>
      </w:pPr>
      <w:r>
        <w:rPr>
          <w:rFonts w:ascii="宋体" w:hAnsi="宋体"/>
          <w:sz w:val="24"/>
        </w:rPr>
        <w:t>1</w:t>
      </w:r>
      <w:r>
        <w:rPr>
          <w:rFonts w:ascii="宋体" w:hAnsi="宋体" w:hint="eastAsia"/>
          <w:sz w:val="24"/>
        </w:rPr>
        <w:t>、本表后须附类似业绩的证明资料（中标通知书或合同复印件）</w:t>
      </w:r>
    </w:p>
    <w:p w:rsidR="00DD1008" w:rsidRDefault="003039B0">
      <w:pPr>
        <w:spacing w:line="360" w:lineRule="auto"/>
        <w:jc w:val="left"/>
        <w:rPr>
          <w:rFonts w:ascii="宋体" w:hAnsi="Calibri"/>
          <w:sz w:val="24"/>
          <w:u w:val="single"/>
        </w:rPr>
      </w:pPr>
      <w:r>
        <w:rPr>
          <w:rFonts w:ascii="宋体" w:hAnsi="宋体"/>
          <w:sz w:val="24"/>
        </w:rPr>
        <w:t>2</w:t>
      </w:r>
      <w:r>
        <w:rPr>
          <w:rFonts w:ascii="宋体" w:hAnsi="宋体" w:hint="eastAsia"/>
          <w:sz w:val="24"/>
        </w:rPr>
        <w:t>、具体年份要求：</w:t>
      </w:r>
      <w:r>
        <w:rPr>
          <w:rFonts w:ascii="宋体" w:hAnsi="宋体" w:hint="eastAsia"/>
          <w:sz w:val="24"/>
          <w:u w:val="single"/>
        </w:rPr>
        <w:t>2019</w:t>
      </w:r>
      <w:r>
        <w:rPr>
          <w:rFonts w:ascii="宋体" w:hAnsi="宋体" w:hint="eastAsia"/>
          <w:sz w:val="24"/>
          <w:u w:val="single"/>
        </w:rPr>
        <w:t>年</w:t>
      </w:r>
      <w:r>
        <w:rPr>
          <w:rFonts w:ascii="宋体" w:hAnsi="宋体" w:hint="eastAsia"/>
          <w:sz w:val="24"/>
          <w:u w:val="single"/>
        </w:rPr>
        <w:t>1</w:t>
      </w:r>
      <w:r>
        <w:rPr>
          <w:rFonts w:ascii="宋体" w:hAnsi="宋体" w:hint="eastAsia"/>
          <w:sz w:val="24"/>
          <w:u w:val="single"/>
        </w:rPr>
        <w:t>月</w:t>
      </w:r>
      <w:r>
        <w:rPr>
          <w:rFonts w:ascii="宋体" w:hAnsi="宋体" w:hint="eastAsia"/>
          <w:sz w:val="24"/>
          <w:u w:val="single"/>
        </w:rPr>
        <w:t>1</w:t>
      </w:r>
      <w:r>
        <w:rPr>
          <w:rFonts w:ascii="宋体" w:hAnsi="宋体" w:hint="eastAsia"/>
          <w:sz w:val="24"/>
          <w:u w:val="single"/>
        </w:rPr>
        <w:t>日</w:t>
      </w:r>
      <w:r>
        <w:rPr>
          <w:rFonts w:ascii="宋体" w:hAnsi="宋体" w:hint="eastAsia"/>
          <w:sz w:val="24"/>
          <w:u w:val="single"/>
        </w:rPr>
        <w:t>-</w:t>
      </w:r>
      <w:r>
        <w:rPr>
          <w:rFonts w:ascii="宋体" w:hAnsi="宋体" w:hint="eastAsia"/>
          <w:sz w:val="24"/>
          <w:u w:val="single"/>
        </w:rPr>
        <w:t>至今</w:t>
      </w:r>
    </w:p>
    <w:p w:rsidR="00DD1008" w:rsidRDefault="003039B0">
      <w:pPr>
        <w:spacing w:line="360" w:lineRule="auto"/>
        <w:rPr>
          <w:rFonts w:ascii="宋体" w:hAnsi="Calibri"/>
          <w:sz w:val="24"/>
        </w:rPr>
      </w:pPr>
      <w:r>
        <w:rPr>
          <w:rFonts w:ascii="宋体" w:hAnsi="宋体"/>
          <w:sz w:val="24"/>
        </w:rPr>
        <w:t>3</w:t>
      </w:r>
      <w:r>
        <w:rPr>
          <w:rFonts w:ascii="宋体" w:hAnsi="宋体" w:hint="eastAsia"/>
          <w:sz w:val="24"/>
        </w:rPr>
        <w:t>、每张表格只填写一个项目的信息，并注明序号。</w:t>
      </w:r>
    </w:p>
    <w:p w:rsidR="00DD1008" w:rsidRDefault="003039B0">
      <w:pPr>
        <w:tabs>
          <w:tab w:val="center" w:pos="4832"/>
          <w:tab w:val="left" w:pos="7140"/>
        </w:tabs>
        <w:jc w:val="center"/>
        <w:outlineLvl w:val="1"/>
        <w:rPr>
          <w:rFonts w:ascii="宋体" w:hAnsi="Calibri" w:cs="宋体"/>
          <w:b/>
          <w:sz w:val="24"/>
        </w:rPr>
      </w:pPr>
      <w:r>
        <w:rPr>
          <w:rFonts w:ascii="宋体" w:hAnsi="Calibri"/>
          <w:sz w:val="24"/>
        </w:rPr>
        <w:br w:type="page"/>
      </w:r>
      <w:bookmarkStart w:id="80" w:name="_Toc54363999"/>
      <w:bookmarkStart w:id="81" w:name="_Toc93592779"/>
      <w:r>
        <w:rPr>
          <w:rFonts w:ascii="宋体" w:hAnsi="宋体" w:cs="宋体" w:hint="eastAsia"/>
          <w:b/>
          <w:sz w:val="24"/>
        </w:rPr>
        <w:lastRenderedPageBreak/>
        <w:t>十、售后服务承诺书</w:t>
      </w:r>
      <w:bookmarkEnd w:id="77"/>
      <w:bookmarkEnd w:id="80"/>
      <w:bookmarkEnd w:id="81"/>
    </w:p>
    <w:p w:rsidR="00DD1008" w:rsidRDefault="003039B0">
      <w:pPr>
        <w:spacing w:line="360" w:lineRule="auto"/>
        <w:ind w:firstLineChars="200" w:firstLine="480"/>
        <w:rPr>
          <w:rFonts w:ascii="宋体" w:hAnsi="Calibri"/>
          <w:sz w:val="24"/>
        </w:rPr>
      </w:pPr>
      <w:r>
        <w:rPr>
          <w:rFonts w:ascii="宋体" w:hAnsi="宋体" w:hint="eastAsia"/>
          <w:sz w:val="24"/>
        </w:rPr>
        <w:t>该承诺书格式由投标人自行确定，应包括但不限于以下内容：</w:t>
      </w:r>
    </w:p>
    <w:p w:rsidR="00DD1008" w:rsidRDefault="003039B0">
      <w:pPr>
        <w:spacing w:line="360" w:lineRule="auto"/>
        <w:ind w:firstLineChars="200" w:firstLine="480"/>
        <w:rPr>
          <w:rFonts w:ascii="宋体" w:hAnsi="Calibri"/>
          <w:sz w:val="24"/>
        </w:rPr>
      </w:pPr>
      <w:r>
        <w:rPr>
          <w:rFonts w:ascii="宋体" w:hAnsi="宋体"/>
          <w:sz w:val="24"/>
        </w:rPr>
        <w:t>1.</w:t>
      </w:r>
      <w:r>
        <w:rPr>
          <w:rFonts w:ascii="宋体" w:hAnsi="宋体" w:hint="eastAsia"/>
          <w:sz w:val="24"/>
        </w:rPr>
        <w:t>包括对拟提供货物进行售后服务的机构和人员名单及其工作经验、工作时间、从事过的工作岗位等；</w:t>
      </w:r>
    </w:p>
    <w:p w:rsidR="00DD1008" w:rsidRDefault="003039B0">
      <w:pPr>
        <w:spacing w:line="360" w:lineRule="auto"/>
        <w:ind w:firstLineChars="200" w:firstLine="480"/>
        <w:rPr>
          <w:rFonts w:ascii="宋体" w:hAnsi="Calibri"/>
          <w:sz w:val="24"/>
        </w:rPr>
      </w:pPr>
      <w:r>
        <w:rPr>
          <w:rFonts w:ascii="宋体" w:hAnsi="宋体"/>
          <w:sz w:val="24"/>
        </w:rPr>
        <w:t>2.</w:t>
      </w:r>
      <w:r>
        <w:rPr>
          <w:rFonts w:ascii="宋体" w:hAnsi="宋体" w:hint="eastAsia"/>
          <w:sz w:val="24"/>
        </w:rPr>
        <w:t>质保期内、质保期后维护计划等；</w:t>
      </w:r>
    </w:p>
    <w:p w:rsidR="00DD1008" w:rsidRDefault="003039B0">
      <w:pPr>
        <w:spacing w:line="360" w:lineRule="auto"/>
        <w:ind w:firstLineChars="200" w:firstLine="480"/>
        <w:rPr>
          <w:rFonts w:ascii="宋体" w:hAnsi="Calibri"/>
          <w:sz w:val="24"/>
        </w:rPr>
      </w:pPr>
      <w:r>
        <w:rPr>
          <w:rFonts w:ascii="宋体" w:hAnsi="宋体"/>
          <w:sz w:val="24"/>
        </w:rPr>
        <w:t>3.</w:t>
      </w:r>
      <w:r>
        <w:rPr>
          <w:rFonts w:ascii="宋体" w:hAnsi="宋体" w:hint="eastAsia"/>
          <w:sz w:val="24"/>
        </w:rPr>
        <w:t>零配件供应方案；</w:t>
      </w:r>
    </w:p>
    <w:p w:rsidR="00DD1008" w:rsidRDefault="003039B0">
      <w:pPr>
        <w:spacing w:line="360" w:lineRule="auto"/>
        <w:ind w:firstLineChars="200" w:firstLine="480"/>
        <w:rPr>
          <w:rFonts w:ascii="宋体" w:hAnsi="Calibri"/>
          <w:sz w:val="24"/>
        </w:rPr>
      </w:pPr>
      <w:r>
        <w:rPr>
          <w:rFonts w:ascii="宋体" w:hAnsi="宋体"/>
          <w:sz w:val="24"/>
        </w:rPr>
        <w:t>4.</w:t>
      </w:r>
      <w:r>
        <w:rPr>
          <w:rFonts w:ascii="宋体" w:hAnsi="宋体" w:hint="eastAsia"/>
          <w:sz w:val="24"/>
        </w:rPr>
        <w:t>售后技术服务及技术支持；</w:t>
      </w:r>
    </w:p>
    <w:p w:rsidR="00DD1008" w:rsidRDefault="003039B0">
      <w:pPr>
        <w:spacing w:line="360" w:lineRule="auto"/>
        <w:ind w:firstLineChars="200" w:firstLine="480"/>
        <w:rPr>
          <w:rFonts w:ascii="宋体" w:hAnsi="Calibri"/>
          <w:sz w:val="24"/>
        </w:rPr>
      </w:pPr>
      <w:r>
        <w:rPr>
          <w:rFonts w:ascii="宋体" w:hAnsi="宋体"/>
          <w:sz w:val="24"/>
        </w:rPr>
        <w:t>5.</w:t>
      </w:r>
      <w:r>
        <w:rPr>
          <w:rFonts w:ascii="宋体" w:hAnsi="宋体" w:hint="eastAsia"/>
          <w:sz w:val="24"/>
        </w:rPr>
        <w:t>售后服务承诺。</w:t>
      </w:r>
    </w:p>
    <w:p w:rsidR="00DD1008" w:rsidRDefault="003039B0">
      <w:pPr>
        <w:spacing w:line="360" w:lineRule="auto"/>
        <w:ind w:firstLineChars="200" w:firstLine="480"/>
        <w:rPr>
          <w:rFonts w:ascii="宋体" w:hAnsi="Calibri"/>
          <w:sz w:val="24"/>
        </w:rPr>
      </w:pPr>
      <w:r>
        <w:rPr>
          <w:rFonts w:ascii="宋体" w:hAnsi="Calibri" w:hint="eastAsia"/>
          <w:sz w:val="24"/>
        </w:rPr>
        <w:t>6.</w:t>
      </w:r>
      <w:r>
        <w:rPr>
          <w:rFonts w:ascii="宋体" w:hAnsi="Calibri" w:hint="eastAsia"/>
          <w:sz w:val="24"/>
        </w:rPr>
        <w:t>·······</w:t>
      </w:r>
    </w:p>
    <w:p w:rsidR="00DD1008" w:rsidRDefault="00DD1008">
      <w:pPr>
        <w:spacing w:line="360" w:lineRule="auto"/>
        <w:ind w:firstLineChars="200" w:firstLine="480"/>
        <w:rPr>
          <w:rFonts w:ascii="宋体" w:hAnsi="Calibri"/>
          <w:sz w:val="24"/>
        </w:rPr>
      </w:pPr>
    </w:p>
    <w:p w:rsidR="00DD1008" w:rsidRDefault="00DD1008">
      <w:pPr>
        <w:spacing w:line="360" w:lineRule="auto"/>
        <w:ind w:firstLineChars="200" w:firstLine="480"/>
        <w:rPr>
          <w:rFonts w:ascii="宋体" w:hAnsi="Calibri"/>
          <w:sz w:val="24"/>
        </w:rPr>
      </w:pPr>
    </w:p>
    <w:p w:rsidR="00DD1008" w:rsidRDefault="003039B0">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DD1008" w:rsidRDefault="00DD1008">
      <w:pPr>
        <w:widowControl/>
        <w:shd w:val="clear" w:color="auto" w:fill="FFFFFF"/>
        <w:snapToGrid w:val="0"/>
        <w:spacing w:line="384" w:lineRule="auto"/>
        <w:jc w:val="left"/>
        <w:rPr>
          <w:rFonts w:ascii="宋体" w:hAnsi="Calibri" w:cs="Arial"/>
          <w:kern w:val="0"/>
          <w:sz w:val="24"/>
        </w:rPr>
      </w:pPr>
    </w:p>
    <w:p w:rsidR="00DD1008" w:rsidRDefault="003039B0">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DD1008" w:rsidRDefault="00DD1008">
      <w:pPr>
        <w:spacing w:line="360" w:lineRule="auto"/>
        <w:ind w:firstLineChars="200" w:firstLine="480"/>
        <w:jc w:val="right"/>
        <w:rPr>
          <w:rFonts w:ascii="宋体" w:hAnsi="Calibri"/>
          <w:sz w:val="24"/>
        </w:rPr>
      </w:pPr>
    </w:p>
    <w:p w:rsidR="00DD1008" w:rsidRDefault="003039B0">
      <w:pPr>
        <w:tabs>
          <w:tab w:val="center" w:pos="4832"/>
          <w:tab w:val="left" w:pos="7140"/>
        </w:tabs>
        <w:jc w:val="center"/>
        <w:outlineLvl w:val="1"/>
        <w:rPr>
          <w:rFonts w:ascii="宋体" w:hAnsi="宋体" w:cs="宋体"/>
          <w:b/>
          <w:sz w:val="24"/>
        </w:rPr>
      </w:pPr>
      <w:r>
        <w:rPr>
          <w:rFonts w:ascii="宋体" w:hAnsi="Calibri"/>
          <w:sz w:val="24"/>
        </w:rPr>
        <w:br w:type="page"/>
      </w:r>
      <w:bookmarkStart w:id="82" w:name="_Toc54364000"/>
      <w:bookmarkStart w:id="83" w:name="_Toc93592780"/>
      <w:r>
        <w:rPr>
          <w:rFonts w:ascii="宋体" w:hAnsi="宋体" w:cs="宋体" w:hint="eastAsia"/>
          <w:b/>
          <w:sz w:val="24"/>
        </w:rPr>
        <w:lastRenderedPageBreak/>
        <w:t>十一、技术方案</w:t>
      </w:r>
      <w:bookmarkEnd w:id="82"/>
      <w:bookmarkEnd w:id="83"/>
    </w:p>
    <w:p w:rsidR="00DD1008" w:rsidRDefault="003039B0">
      <w:pPr>
        <w:spacing w:line="360" w:lineRule="auto"/>
        <w:ind w:firstLineChars="200" w:firstLine="480"/>
        <w:rPr>
          <w:rFonts w:ascii="宋体" w:hAnsi="Calibri"/>
          <w:sz w:val="24"/>
        </w:rPr>
      </w:pPr>
      <w:bookmarkStart w:id="84" w:name="_Toc375218897"/>
      <w:r>
        <w:rPr>
          <w:rFonts w:ascii="宋体" w:hAnsi="宋体" w:hint="eastAsia"/>
          <w:bCs/>
          <w:sz w:val="24"/>
        </w:rPr>
        <w:t>投标人须提交拟完成本项目的技术方案，技术方案的格式和内容由投标人根据本项目的具体情况</w:t>
      </w:r>
      <w:r>
        <w:rPr>
          <w:rFonts w:ascii="宋体" w:hAnsi="宋体" w:hint="eastAsia"/>
          <w:sz w:val="24"/>
        </w:rPr>
        <w:t>自行拟定，应包含但不限于以下内容：</w:t>
      </w:r>
    </w:p>
    <w:p w:rsidR="00DD1008" w:rsidRDefault="003039B0">
      <w:pPr>
        <w:spacing w:line="360" w:lineRule="auto"/>
        <w:ind w:firstLineChars="200" w:firstLine="480"/>
        <w:rPr>
          <w:rFonts w:ascii="宋体" w:hAnsi="Calibri"/>
          <w:bCs/>
          <w:sz w:val="24"/>
        </w:rPr>
      </w:pPr>
      <w:r>
        <w:rPr>
          <w:rFonts w:ascii="宋体" w:hAnsi="宋体"/>
          <w:bCs/>
          <w:sz w:val="24"/>
        </w:rPr>
        <w:t>1</w:t>
      </w:r>
      <w:r>
        <w:rPr>
          <w:rFonts w:ascii="宋体" w:hAnsi="宋体" w:hint="eastAsia"/>
          <w:bCs/>
          <w:sz w:val="24"/>
        </w:rPr>
        <w:t>、货物描述</w:t>
      </w:r>
    </w:p>
    <w:p w:rsidR="00DD1008" w:rsidRDefault="003039B0">
      <w:pPr>
        <w:spacing w:line="360" w:lineRule="auto"/>
        <w:ind w:firstLineChars="200" w:firstLine="480"/>
        <w:rPr>
          <w:rFonts w:ascii="宋体" w:hAnsi="Calibri"/>
          <w:sz w:val="24"/>
        </w:rPr>
      </w:pPr>
      <w:r>
        <w:rPr>
          <w:rFonts w:ascii="宋体" w:hAnsi="宋体" w:hint="eastAsia"/>
          <w:sz w:val="24"/>
        </w:rPr>
        <w:t>投标人详细描述本次投标货物的技术参数、产品性能、可靠性、寿命、制作工艺等信息，并说明对第四章“项目说明和采购需求”规定的质量要求、使用标准和技术要求的满足程度。</w:t>
      </w:r>
    </w:p>
    <w:p w:rsidR="00DD1008" w:rsidRDefault="003039B0">
      <w:pPr>
        <w:spacing w:line="360" w:lineRule="auto"/>
        <w:ind w:firstLineChars="200" w:firstLine="480"/>
        <w:rPr>
          <w:rFonts w:ascii="宋体" w:hAnsi="Calibri"/>
          <w:sz w:val="24"/>
        </w:rPr>
      </w:pPr>
      <w:bookmarkStart w:id="85" w:name="_Toc375218898"/>
      <w:r>
        <w:rPr>
          <w:rFonts w:ascii="宋体" w:hAnsi="宋体"/>
          <w:sz w:val="24"/>
        </w:rPr>
        <w:t>2</w:t>
      </w:r>
      <w:r>
        <w:rPr>
          <w:rFonts w:ascii="宋体" w:hAnsi="宋体" w:hint="eastAsia"/>
          <w:sz w:val="24"/>
        </w:rPr>
        <w:t>、供货计划</w:t>
      </w:r>
      <w:bookmarkEnd w:id="85"/>
    </w:p>
    <w:p w:rsidR="00DD1008" w:rsidRDefault="003039B0">
      <w:pPr>
        <w:spacing w:line="360" w:lineRule="auto"/>
        <w:ind w:firstLineChars="200" w:firstLine="480"/>
        <w:rPr>
          <w:rFonts w:ascii="宋体" w:hAnsi="Calibri"/>
          <w:sz w:val="24"/>
        </w:rPr>
      </w:pPr>
      <w:r>
        <w:rPr>
          <w:rFonts w:ascii="宋体" w:hAnsi="宋体" w:hint="eastAsia"/>
          <w:sz w:val="24"/>
        </w:rPr>
        <w:t>投标人详细描述中标后具体履行合同的时间计划和相关保证措施，确保实现投标函附录中供货周期的承诺，并说明对第四章“项目说明和采购需求”相关规定的满足程度。</w:t>
      </w:r>
    </w:p>
    <w:p w:rsidR="00DD1008" w:rsidRDefault="003039B0">
      <w:pPr>
        <w:spacing w:line="360" w:lineRule="auto"/>
        <w:ind w:firstLineChars="200" w:firstLine="480"/>
        <w:rPr>
          <w:rFonts w:ascii="宋体" w:hAnsi="Calibri"/>
          <w:sz w:val="24"/>
        </w:rPr>
      </w:pPr>
      <w:bookmarkStart w:id="86" w:name="_Toc375218899"/>
      <w:r>
        <w:rPr>
          <w:rFonts w:ascii="宋体" w:hAnsi="宋体"/>
          <w:sz w:val="24"/>
        </w:rPr>
        <w:t>3</w:t>
      </w:r>
      <w:r>
        <w:rPr>
          <w:rFonts w:ascii="宋体" w:hAnsi="宋体" w:hint="eastAsia"/>
          <w:sz w:val="24"/>
        </w:rPr>
        <w:t>、服务承诺</w:t>
      </w:r>
      <w:bookmarkEnd w:id="86"/>
    </w:p>
    <w:p w:rsidR="00DD1008" w:rsidRDefault="003039B0">
      <w:pPr>
        <w:spacing w:line="360" w:lineRule="auto"/>
        <w:ind w:firstLineChars="200" w:firstLine="480"/>
        <w:rPr>
          <w:rFonts w:ascii="宋体" w:hAnsi="宋体"/>
          <w:sz w:val="24"/>
        </w:rPr>
      </w:pPr>
      <w:r>
        <w:rPr>
          <w:rFonts w:ascii="宋体" w:hAnsi="宋体" w:hint="eastAsia"/>
          <w:sz w:val="24"/>
        </w:rPr>
        <w:t>投标人详细描述中标后具体履行合同中提供的各项服务，并说明对第四章“项目说明和采购需求”规定的各项服务要求的满足程度</w:t>
      </w:r>
      <w:bookmarkEnd w:id="84"/>
      <w:r>
        <w:rPr>
          <w:rFonts w:ascii="宋体" w:hAnsi="宋体" w:hint="eastAsia"/>
          <w:sz w:val="24"/>
        </w:rPr>
        <w:t>。</w:t>
      </w:r>
    </w:p>
    <w:p w:rsidR="00DD1008" w:rsidRDefault="003039B0">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w:t>
      </w:r>
    </w:p>
    <w:p w:rsidR="00DD1008" w:rsidRDefault="003039B0">
      <w:pPr>
        <w:pStyle w:val="a0"/>
        <w:ind w:firstLine="241"/>
        <w:rPr>
          <w:b/>
          <w:color w:val="FF0000"/>
        </w:rPr>
      </w:pPr>
      <w:r>
        <w:rPr>
          <w:rFonts w:hint="eastAsia"/>
          <w:b/>
          <w:color w:val="FF0000"/>
        </w:rPr>
        <w:t>注：投标人按照招标文件评审标准格式自拟技术方案</w:t>
      </w:r>
    </w:p>
    <w:p w:rsidR="00DD1008" w:rsidRDefault="00DD1008">
      <w:pPr>
        <w:spacing w:line="360" w:lineRule="auto"/>
        <w:ind w:firstLineChars="200" w:firstLine="480"/>
        <w:rPr>
          <w:rFonts w:ascii="宋体" w:hAnsi="宋体"/>
          <w:sz w:val="24"/>
        </w:rPr>
      </w:pPr>
    </w:p>
    <w:p w:rsidR="00DD1008" w:rsidRDefault="003039B0">
      <w:pPr>
        <w:tabs>
          <w:tab w:val="center" w:pos="4832"/>
          <w:tab w:val="left" w:pos="7140"/>
        </w:tabs>
        <w:jc w:val="center"/>
        <w:outlineLvl w:val="1"/>
        <w:rPr>
          <w:rFonts w:ascii="宋体" w:hAnsi="宋体" w:cs="宋体"/>
          <w:b/>
          <w:sz w:val="24"/>
        </w:rPr>
      </w:pPr>
      <w:bookmarkStart w:id="87" w:name="_Toc93592781"/>
      <w:bookmarkStart w:id="88" w:name="_Toc2961779"/>
      <w:bookmarkStart w:id="89" w:name="_Toc54364001"/>
      <w:r>
        <w:rPr>
          <w:rFonts w:ascii="宋体" w:hAnsi="宋体" w:cs="宋体" w:hint="eastAsia"/>
          <w:b/>
          <w:sz w:val="24"/>
        </w:rPr>
        <w:t>十二、投标保证金证明材料（扫描件）</w:t>
      </w:r>
      <w:bookmarkEnd w:id="87"/>
      <w:bookmarkEnd w:id="88"/>
      <w:bookmarkEnd w:id="89"/>
    </w:p>
    <w:p w:rsidR="00DD1008" w:rsidRDefault="00DD1008">
      <w:pPr>
        <w:spacing w:line="360" w:lineRule="auto"/>
        <w:ind w:firstLineChars="200" w:firstLine="480"/>
        <w:rPr>
          <w:rFonts w:ascii="宋体" w:hAnsi="宋体"/>
          <w:sz w:val="24"/>
        </w:rPr>
      </w:pPr>
    </w:p>
    <w:p w:rsidR="00DD1008" w:rsidRDefault="00DD1008">
      <w:pPr>
        <w:spacing w:line="360" w:lineRule="auto"/>
        <w:ind w:firstLineChars="200" w:firstLine="480"/>
        <w:rPr>
          <w:rFonts w:ascii="宋体" w:hAnsi="宋体"/>
          <w:sz w:val="24"/>
        </w:rPr>
      </w:pPr>
    </w:p>
    <w:p w:rsidR="00DD1008" w:rsidRDefault="00DD1008">
      <w:pPr>
        <w:pStyle w:val="a0"/>
        <w:ind w:firstLine="240"/>
      </w:pPr>
    </w:p>
    <w:p w:rsidR="00DD1008" w:rsidRDefault="00DD1008">
      <w:pPr>
        <w:pStyle w:val="a0"/>
        <w:ind w:firstLine="240"/>
      </w:pPr>
    </w:p>
    <w:p w:rsidR="00DD1008" w:rsidRDefault="00DD1008">
      <w:pPr>
        <w:widowControl/>
        <w:jc w:val="left"/>
        <w:rPr>
          <w:rFonts w:ascii="宋体" w:hAnsi="宋体"/>
          <w:sz w:val="24"/>
        </w:rPr>
      </w:pPr>
    </w:p>
    <w:p w:rsidR="00DD1008" w:rsidRDefault="003039B0">
      <w:pPr>
        <w:widowControl/>
        <w:jc w:val="left"/>
        <w:rPr>
          <w:rFonts w:ascii="宋体" w:hAnsi="宋体" w:cs="宋体"/>
          <w:b/>
          <w:sz w:val="24"/>
        </w:rPr>
      </w:pPr>
      <w:bookmarkStart w:id="90" w:name="_Toc54364002"/>
      <w:r>
        <w:rPr>
          <w:rFonts w:ascii="宋体" w:hAnsi="宋体" w:cs="宋体"/>
          <w:b/>
          <w:sz w:val="24"/>
        </w:rPr>
        <w:br w:type="page"/>
      </w:r>
    </w:p>
    <w:p w:rsidR="00DD1008" w:rsidRDefault="003039B0">
      <w:pPr>
        <w:tabs>
          <w:tab w:val="center" w:pos="4832"/>
          <w:tab w:val="left" w:pos="7140"/>
        </w:tabs>
        <w:jc w:val="center"/>
        <w:outlineLvl w:val="1"/>
        <w:rPr>
          <w:rFonts w:ascii="宋体" w:hAnsi="宋体" w:cs="宋体"/>
          <w:b/>
          <w:sz w:val="24"/>
        </w:rPr>
      </w:pPr>
      <w:bookmarkStart w:id="91" w:name="_Toc93592782"/>
      <w:r>
        <w:rPr>
          <w:rFonts w:ascii="宋体" w:hAnsi="宋体" w:cs="宋体" w:hint="eastAsia"/>
          <w:b/>
          <w:sz w:val="24"/>
        </w:rPr>
        <w:lastRenderedPageBreak/>
        <w:t>十三、其他需要提交的资料</w:t>
      </w:r>
      <w:bookmarkEnd w:id="90"/>
      <w:bookmarkEnd w:id="91"/>
    </w:p>
    <w:p w:rsidR="00DD1008" w:rsidRDefault="003039B0">
      <w:pPr>
        <w:spacing w:line="360" w:lineRule="auto"/>
        <w:ind w:firstLineChars="200" w:firstLine="480"/>
        <w:jc w:val="center"/>
        <w:rPr>
          <w:rFonts w:ascii="宋体" w:hAnsi="宋体"/>
          <w:sz w:val="24"/>
        </w:rPr>
      </w:pPr>
      <w:r>
        <w:rPr>
          <w:rFonts w:ascii="宋体" w:hAnsi="宋体" w:hint="eastAsia"/>
          <w:sz w:val="24"/>
        </w:rPr>
        <w:t>根据招标文件的要求和投标人认为需要提供的资料</w:t>
      </w:r>
    </w:p>
    <w:p w:rsidR="00DD1008" w:rsidRDefault="00DD1008">
      <w:pPr>
        <w:spacing w:line="360" w:lineRule="auto"/>
        <w:ind w:firstLineChars="200" w:firstLine="480"/>
        <w:rPr>
          <w:rFonts w:ascii="宋体" w:hAnsi="宋体"/>
          <w:sz w:val="24"/>
        </w:rPr>
      </w:pPr>
    </w:p>
    <w:p w:rsidR="00DD1008" w:rsidRDefault="00DD1008">
      <w:pPr>
        <w:rPr>
          <w:rFonts w:ascii="Calibri" w:hAnsi="Calibri"/>
          <w:szCs w:val="22"/>
        </w:rPr>
      </w:pPr>
    </w:p>
    <w:p w:rsidR="00DD1008" w:rsidRDefault="003039B0">
      <w:pPr>
        <w:spacing w:line="440" w:lineRule="exact"/>
        <w:jc w:val="center"/>
        <w:outlineLvl w:val="0"/>
        <w:rPr>
          <w:rFonts w:ascii="宋体" w:hAnsi="宋体" w:cs="宋体"/>
          <w:b/>
          <w:sz w:val="24"/>
        </w:rPr>
      </w:pPr>
      <w:r>
        <w:rPr>
          <w:rFonts w:ascii="Calibri" w:hAnsi="Calibri"/>
          <w:szCs w:val="22"/>
        </w:rPr>
        <w:br w:type="page"/>
      </w:r>
      <w:bookmarkStart w:id="92" w:name="_Toc54364003"/>
      <w:bookmarkStart w:id="93" w:name="_Toc93592783"/>
      <w:r>
        <w:rPr>
          <w:rFonts w:ascii="宋体" w:hAnsi="宋体" w:cs="宋体" w:hint="eastAsia"/>
          <w:b/>
          <w:sz w:val="24"/>
        </w:rPr>
        <w:lastRenderedPageBreak/>
        <w:t>第六章补充条款</w:t>
      </w:r>
      <w:bookmarkEnd w:id="92"/>
      <w:bookmarkEnd w:id="93"/>
    </w:p>
    <w:p w:rsidR="00DD1008" w:rsidRDefault="00DD1008">
      <w:pPr>
        <w:widowControl/>
        <w:jc w:val="left"/>
        <w:rPr>
          <w:rFonts w:ascii="Calibri" w:hAnsi="Calibri" w:cs="宋体"/>
          <w:szCs w:val="22"/>
        </w:rPr>
      </w:pPr>
    </w:p>
    <w:p w:rsidR="00DD1008" w:rsidRDefault="00DD1008"/>
    <w:sectPr w:rsidR="00DD1008" w:rsidSect="00DD1008">
      <w:pgSz w:w="11906" w:h="16838"/>
      <w:pgMar w:top="1440" w:right="1080" w:bottom="1440" w:left="108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9B0" w:rsidRDefault="003039B0" w:rsidP="00DD1008">
      <w:r>
        <w:separator/>
      </w:r>
    </w:p>
  </w:endnote>
  <w:endnote w:type="continuationSeparator" w:id="1">
    <w:p w:rsidR="003039B0" w:rsidRDefault="003039B0" w:rsidP="00DD1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_GB2312">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08" w:rsidRDefault="00DD1008">
    <w:pPr>
      <w:pStyle w:val="ab"/>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filled="f" stroked="f" strokeweight="1.25pt">
          <v:textbox style="mso-fit-shape-to-text:t" inset="0,0,0,0">
            <w:txbxContent>
              <w:p w:rsidR="00DD1008" w:rsidRDefault="00DD1008">
                <w:pPr>
                  <w:pStyle w:val="ab"/>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08" w:rsidRDefault="00DD1008">
    <w:pPr>
      <w:pStyle w:val="ab"/>
      <w:jc w:val="center"/>
    </w:pPr>
  </w:p>
  <w:p w:rsidR="00DD1008" w:rsidRDefault="00DD1008">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08" w:rsidRDefault="00DD1008">
    <w:pPr>
      <w:pStyle w:val="ab"/>
    </w:pPr>
    <w:r>
      <w:pict>
        <v:shapetype id="_x0000_t202" coordsize="21600,21600" o:spt="202" path="m,l,21600r21600,l21600,xe">
          <v:stroke joinstyle="miter"/>
          <v:path gradientshapeok="t" o:connecttype="rect"/>
        </v:shapetype>
        <v:shape id="_x0000_s1030"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DD1008" w:rsidRDefault="00DD1008">
                <w:pPr>
                  <w:pStyle w:val="ab"/>
                </w:pPr>
                <w:r>
                  <w:fldChar w:fldCharType="begin"/>
                </w:r>
                <w:r w:rsidR="003039B0">
                  <w:instrText xml:space="preserve"> PAGE  \* MERGEFORMAT </w:instrText>
                </w:r>
                <w:r>
                  <w:fldChar w:fldCharType="separate"/>
                </w:r>
                <w:r w:rsidR="00861558">
                  <w:rPr>
                    <w:noProof/>
                  </w:rPr>
                  <w:t>17</w:t>
                </w:r>
                <w:r>
                  <w:fldChar w:fldCharType="end"/>
                </w:r>
              </w:p>
            </w:txbxContent>
          </v:textbox>
          <w10:wrap anchorx="margin"/>
        </v:shape>
      </w:pict>
    </w:r>
    <w:r>
      <w:pict>
        <v:shape id="_x0000_s1029" type="#_x0000_t202" style="position:absolute;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DD1008" w:rsidRDefault="00DD1008">
                <w:pPr>
                  <w:pStyle w:val="ab"/>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08" w:rsidRDefault="00DD1008">
    <w:pPr>
      <w:pStyle w:val="ab"/>
      <w:jc w:val="right"/>
      <w:rPr>
        <w:sz w:val="30"/>
        <w:szCs w:val="30"/>
      </w:rPr>
    </w:pPr>
    <w:r>
      <w:rPr>
        <w:sz w:val="30"/>
        <w:szCs w:val="30"/>
      </w:rPr>
      <w:fldChar w:fldCharType="begin"/>
    </w:r>
    <w:r w:rsidR="003039B0">
      <w:rPr>
        <w:sz w:val="30"/>
        <w:szCs w:val="30"/>
      </w:rPr>
      <w:instrText>PAGE   \* MERGEFORMAT</w:instrText>
    </w:r>
    <w:r>
      <w:rPr>
        <w:sz w:val="30"/>
        <w:szCs w:val="30"/>
      </w:rPr>
      <w:fldChar w:fldCharType="separate"/>
    </w:r>
    <w:r w:rsidR="00861558" w:rsidRPr="00861558">
      <w:rPr>
        <w:noProof/>
        <w:sz w:val="30"/>
        <w:szCs w:val="30"/>
        <w:lang w:val="zh-CN"/>
      </w:rPr>
      <w:t>20</w:t>
    </w:r>
    <w:r>
      <w:rPr>
        <w:sz w:val="30"/>
        <w:szCs w:val="30"/>
      </w:rPr>
      <w:fldChar w:fldCharType="end"/>
    </w:r>
  </w:p>
  <w:p w:rsidR="00DD1008" w:rsidRDefault="00DD100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9B0" w:rsidRDefault="003039B0" w:rsidP="00DD1008">
      <w:r>
        <w:separator/>
      </w:r>
    </w:p>
  </w:footnote>
  <w:footnote w:type="continuationSeparator" w:id="1">
    <w:p w:rsidR="003039B0" w:rsidRDefault="003039B0" w:rsidP="00DD1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08" w:rsidRDefault="00DD1008">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D"/>
    <w:multiLevelType w:val="multilevel"/>
    <w:tmpl w:val="0000001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hideSpellingError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WY1MmRhNWYwNDc4OWM1Yzc3MzdhZDQ0ZDFmYzc3YWYifQ=="/>
  </w:docVars>
  <w:rsids>
    <w:rsidRoot w:val="1E8E40FF"/>
    <w:rsid w:val="00036312"/>
    <w:rsid w:val="00061D2B"/>
    <w:rsid w:val="00080931"/>
    <w:rsid w:val="000F6120"/>
    <w:rsid w:val="002B46A8"/>
    <w:rsid w:val="003039B0"/>
    <w:rsid w:val="00344F7C"/>
    <w:rsid w:val="00365022"/>
    <w:rsid w:val="0037370E"/>
    <w:rsid w:val="003818FE"/>
    <w:rsid w:val="003F7326"/>
    <w:rsid w:val="00430DA3"/>
    <w:rsid w:val="00467DF9"/>
    <w:rsid w:val="004D1993"/>
    <w:rsid w:val="004D3DE9"/>
    <w:rsid w:val="005042AE"/>
    <w:rsid w:val="00505F34"/>
    <w:rsid w:val="005271A6"/>
    <w:rsid w:val="0055381C"/>
    <w:rsid w:val="00574B84"/>
    <w:rsid w:val="00601038"/>
    <w:rsid w:val="0061176A"/>
    <w:rsid w:val="0075129C"/>
    <w:rsid w:val="00861558"/>
    <w:rsid w:val="0087212E"/>
    <w:rsid w:val="00915DFA"/>
    <w:rsid w:val="009F4109"/>
    <w:rsid w:val="00B03BA1"/>
    <w:rsid w:val="00B568C8"/>
    <w:rsid w:val="00B94863"/>
    <w:rsid w:val="00C20503"/>
    <w:rsid w:val="00C3482F"/>
    <w:rsid w:val="00C511B7"/>
    <w:rsid w:val="00C526DE"/>
    <w:rsid w:val="00D21398"/>
    <w:rsid w:val="00D252CC"/>
    <w:rsid w:val="00DD1008"/>
    <w:rsid w:val="00E17CA7"/>
    <w:rsid w:val="00E46CAA"/>
    <w:rsid w:val="00E63628"/>
    <w:rsid w:val="00E70534"/>
    <w:rsid w:val="00E84AC1"/>
    <w:rsid w:val="00F406E9"/>
    <w:rsid w:val="00FF3489"/>
    <w:rsid w:val="01B63A17"/>
    <w:rsid w:val="021B6523"/>
    <w:rsid w:val="037F33C8"/>
    <w:rsid w:val="03C86237"/>
    <w:rsid w:val="03E7753F"/>
    <w:rsid w:val="04C62F9F"/>
    <w:rsid w:val="04CB729E"/>
    <w:rsid w:val="04CC44A2"/>
    <w:rsid w:val="050E2592"/>
    <w:rsid w:val="056E140A"/>
    <w:rsid w:val="076A2A04"/>
    <w:rsid w:val="0780012E"/>
    <w:rsid w:val="07CC72FC"/>
    <w:rsid w:val="08343E14"/>
    <w:rsid w:val="08366D5F"/>
    <w:rsid w:val="08E57447"/>
    <w:rsid w:val="092E0B3E"/>
    <w:rsid w:val="096B5298"/>
    <w:rsid w:val="0A103E48"/>
    <w:rsid w:val="0C1D7351"/>
    <w:rsid w:val="0C840FD9"/>
    <w:rsid w:val="0CD602B7"/>
    <w:rsid w:val="0D4328A9"/>
    <w:rsid w:val="0D796C1A"/>
    <w:rsid w:val="0D7C3932"/>
    <w:rsid w:val="0E794D53"/>
    <w:rsid w:val="0FDB1BF5"/>
    <w:rsid w:val="0FEF4F54"/>
    <w:rsid w:val="11356139"/>
    <w:rsid w:val="118068FB"/>
    <w:rsid w:val="126C0A35"/>
    <w:rsid w:val="1370439C"/>
    <w:rsid w:val="1396092A"/>
    <w:rsid w:val="13C1301F"/>
    <w:rsid w:val="13D63835"/>
    <w:rsid w:val="13FD6B45"/>
    <w:rsid w:val="13FF3763"/>
    <w:rsid w:val="141E1DE5"/>
    <w:rsid w:val="14345C5B"/>
    <w:rsid w:val="14A16330"/>
    <w:rsid w:val="14E239EA"/>
    <w:rsid w:val="14F41039"/>
    <w:rsid w:val="14FD2ACD"/>
    <w:rsid w:val="15754BC9"/>
    <w:rsid w:val="15F346B9"/>
    <w:rsid w:val="16831BEC"/>
    <w:rsid w:val="16A36F35"/>
    <w:rsid w:val="16B0048A"/>
    <w:rsid w:val="17281E21"/>
    <w:rsid w:val="17BB1818"/>
    <w:rsid w:val="182046FC"/>
    <w:rsid w:val="1822282F"/>
    <w:rsid w:val="197E3BD1"/>
    <w:rsid w:val="19B04BEC"/>
    <w:rsid w:val="19D67D83"/>
    <w:rsid w:val="1A157DC2"/>
    <w:rsid w:val="1A9F5834"/>
    <w:rsid w:val="1AFE7A5D"/>
    <w:rsid w:val="1B283317"/>
    <w:rsid w:val="1B4B3D1B"/>
    <w:rsid w:val="1B4D72F6"/>
    <w:rsid w:val="1BB106F7"/>
    <w:rsid w:val="1C4D646D"/>
    <w:rsid w:val="1C901041"/>
    <w:rsid w:val="1D9277B1"/>
    <w:rsid w:val="1DF60F21"/>
    <w:rsid w:val="1E497912"/>
    <w:rsid w:val="1E8E40FF"/>
    <w:rsid w:val="1ECB0EEB"/>
    <w:rsid w:val="1EF608AE"/>
    <w:rsid w:val="1F4E5300"/>
    <w:rsid w:val="1F59771E"/>
    <w:rsid w:val="1F884F5B"/>
    <w:rsid w:val="1F8A49CA"/>
    <w:rsid w:val="200A1BF6"/>
    <w:rsid w:val="20B85F81"/>
    <w:rsid w:val="2179553A"/>
    <w:rsid w:val="22251D45"/>
    <w:rsid w:val="223B56DF"/>
    <w:rsid w:val="23C15A3F"/>
    <w:rsid w:val="243A0E17"/>
    <w:rsid w:val="244840B1"/>
    <w:rsid w:val="244C46F8"/>
    <w:rsid w:val="250C13F2"/>
    <w:rsid w:val="25232B17"/>
    <w:rsid w:val="25850578"/>
    <w:rsid w:val="25BA20A8"/>
    <w:rsid w:val="26ED6875"/>
    <w:rsid w:val="2702102F"/>
    <w:rsid w:val="2730681E"/>
    <w:rsid w:val="277E75D0"/>
    <w:rsid w:val="27F82704"/>
    <w:rsid w:val="28212A30"/>
    <w:rsid w:val="284F2D45"/>
    <w:rsid w:val="291C6B6A"/>
    <w:rsid w:val="29563C81"/>
    <w:rsid w:val="29E15075"/>
    <w:rsid w:val="29F51EA6"/>
    <w:rsid w:val="2A304B24"/>
    <w:rsid w:val="2A50123B"/>
    <w:rsid w:val="2A92774F"/>
    <w:rsid w:val="2B8D7522"/>
    <w:rsid w:val="2B9F75F3"/>
    <w:rsid w:val="2BD34071"/>
    <w:rsid w:val="2C8A365F"/>
    <w:rsid w:val="2E5E0C3D"/>
    <w:rsid w:val="2ED2428A"/>
    <w:rsid w:val="2F246C01"/>
    <w:rsid w:val="2F26630E"/>
    <w:rsid w:val="2FD21B16"/>
    <w:rsid w:val="30C10581"/>
    <w:rsid w:val="313571C2"/>
    <w:rsid w:val="31594B47"/>
    <w:rsid w:val="31914289"/>
    <w:rsid w:val="31B047F8"/>
    <w:rsid w:val="31BC1354"/>
    <w:rsid w:val="31CD5023"/>
    <w:rsid w:val="31D87EB9"/>
    <w:rsid w:val="328B4E7C"/>
    <w:rsid w:val="333A19AA"/>
    <w:rsid w:val="34E866F6"/>
    <w:rsid w:val="353855B4"/>
    <w:rsid w:val="35935DF5"/>
    <w:rsid w:val="35B81589"/>
    <w:rsid w:val="366E52B7"/>
    <w:rsid w:val="37682BD0"/>
    <w:rsid w:val="38595B39"/>
    <w:rsid w:val="386B4921"/>
    <w:rsid w:val="39A33EB9"/>
    <w:rsid w:val="39F85A3D"/>
    <w:rsid w:val="3B1F0DA9"/>
    <w:rsid w:val="3BCB2471"/>
    <w:rsid w:val="3C7B036A"/>
    <w:rsid w:val="400E496C"/>
    <w:rsid w:val="404331E5"/>
    <w:rsid w:val="40702958"/>
    <w:rsid w:val="40A323DE"/>
    <w:rsid w:val="40CA20D4"/>
    <w:rsid w:val="41203332"/>
    <w:rsid w:val="41B25A01"/>
    <w:rsid w:val="41BE0913"/>
    <w:rsid w:val="41FA03D3"/>
    <w:rsid w:val="42026BDE"/>
    <w:rsid w:val="42BF740F"/>
    <w:rsid w:val="4313468B"/>
    <w:rsid w:val="4352345A"/>
    <w:rsid w:val="438F0D5B"/>
    <w:rsid w:val="43907EBB"/>
    <w:rsid w:val="45194046"/>
    <w:rsid w:val="45AF77FC"/>
    <w:rsid w:val="45CC0588"/>
    <w:rsid w:val="45E9404A"/>
    <w:rsid w:val="46397DDB"/>
    <w:rsid w:val="46504F6D"/>
    <w:rsid w:val="467C0FF0"/>
    <w:rsid w:val="476A173C"/>
    <w:rsid w:val="477C215A"/>
    <w:rsid w:val="479B4458"/>
    <w:rsid w:val="481F7D6B"/>
    <w:rsid w:val="49131C9A"/>
    <w:rsid w:val="4AB933D8"/>
    <w:rsid w:val="4B044319"/>
    <w:rsid w:val="4B85308D"/>
    <w:rsid w:val="4BC201FF"/>
    <w:rsid w:val="4BD75F12"/>
    <w:rsid w:val="4C393E29"/>
    <w:rsid w:val="4C653BF0"/>
    <w:rsid w:val="4D782F05"/>
    <w:rsid w:val="4DA37AAC"/>
    <w:rsid w:val="4DC51FA4"/>
    <w:rsid w:val="4DD80C84"/>
    <w:rsid w:val="4EDF237F"/>
    <w:rsid w:val="4F085246"/>
    <w:rsid w:val="503C544A"/>
    <w:rsid w:val="519E7733"/>
    <w:rsid w:val="523E560F"/>
    <w:rsid w:val="52B6480D"/>
    <w:rsid w:val="52CD453B"/>
    <w:rsid w:val="53027CD2"/>
    <w:rsid w:val="53200281"/>
    <w:rsid w:val="53290CD4"/>
    <w:rsid w:val="538162C9"/>
    <w:rsid w:val="555E0443"/>
    <w:rsid w:val="56384FE6"/>
    <w:rsid w:val="56AA1E08"/>
    <w:rsid w:val="57AE6CDA"/>
    <w:rsid w:val="57F0377C"/>
    <w:rsid w:val="583C1867"/>
    <w:rsid w:val="58873140"/>
    <w:rsid w:val="596F0E10"/>
    <w:rsid w:val="599C6492"/>
    <w:rsid w:val="5A6F3C65"/>
    <w:rsid w:val="5A7B0814"/>
    <w:rsid w:val="5B3D3F65"/>
    <w:rsid w:val="5B9638B8"/>
    <w:rsid w:val="5C9A5132"/>
    <w:rsid w:val="5D375C83"/>
    <w:rsid w:val="5D42253B"/>
    <w:rsid w:val="5D6B790C"/>
    <w:rsid w:val="5E186B49"/>
    <w:rsid w:val="5E2E0F47"/>
    <w:rsid w:val="5E332780"/>
    <w:rsid w:val="5F0C26A6"/>
    <w:rsid w:val="5F1858DD"/>
    <w:rsid w:val="5F4A14DC"/>
    <w:rsid w:val="60CE724F"/>
    <w:rsid w:val="61955EB7"/>
    <w:rsid w:val="62E16081"/>
    <w:rsid w:val="634150F8"/>
    <w:rsid w:val="637F69FE"/>
    <w:rsid w:val="644F03D7"/>
    <w:rsid w:val="646D0E4E"/>
    <w:rsid w:val="651D13D7"/>
    <w:rsid w:val="6AB143D3"/>
    <w:rsid w:val="6BC5066D"/>
    <w:rsid w:val="6BC56347"/>
    <w:rsid w:val="6C4368F7"/>
    <w:rsid w:val="6CEA7D43"/>
    <w:rsid w:val="6D822A14"/>
    <w:rsid w:val="6D9B25AA"/>
    <w:rsid w:val="6DE45B94"/>
    <w:rsid w:val="6E747B6A"/>
    <w:rsid w:val="6E7511F9"/>
    <w:rsid w:val="6EA84BB0"/>
    <w:rsid w:val="6EF458BB"/>
    <w:rsid w:val="6F6D49E6"/>
    <w:rsid w:val="6FAC2ECE"/>
    <w:rsid w:val="705D78AD"/>
    <w:rsid w:val="706C7440"/>
    <w:rsid w:val="70871AD7"/>
    <w:rsid w:val="70C12171"/>
    <w:rsid w:val="710F226F"/>
    <w:rsid w:val="714401F6"/>
    <w:rsid w:val="71DB4198"/>
    <w:rsid w:val="72996779"/>
    <w:rsid w:val="72BD7A9D"/>
    <w:rsid w:val="740B4DC0"/>
    <w:rsid w:val="74560AED"/>
    <w:rsid w:val="74752727"/>
    <w:rsid w:val="757078B9"/>
    <w:rsid w:val="77FC2F13"/>
    <w:rsid w:val="781112FC"/>
    <w:rsid w:val="7A2529FA"/>
    <w:rsid w:val="7A472EAD"/>
    <w:rsid w:val="7BA56E7B"/>
    <w:rsid w:val="7C10644D"/>
    <w:rsid w:val="7C8B78B3"/>
    <w:rsid w:val="7CF00A6B"/>
    <w:rsid w:val="7D300486"/>
    <w:rsid w:val="7D99640A"/>
    <w:rsid w:val="7E563995"/>
    <w:rsid w:val="7EE921C1"/>
    <w:rsid w:val="7FC43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footnote reference" w:qFormat="1"/>
    <w:lsdException w:name="page number"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D1008"/>
    <w:pPr>
      <w:widowControl w:val="0"/>
      <w:jc w:val="both"/>
    </w:pPr>
    <w:rPr>
      <w:kern w:val="2"/>
      <w:sz w:val="21"/>
      <w:szCs w:val="24"/>
    </w:rPr>
  </w:style>
  <w:style w:type="paragraph" w:styleId="1">
    <w:name w:val="heading 1"/>
    <w:basedOn w:val="a"/>
    <w:next w:val="a"/>
    <w:link w:val="1Char"/>
    <w:uiPriority w:val="9"/>
    <w:qFormat/>
    <w:rsid w:val="00DD1008"/>
    <w:pPr>
      <w:keepNext/>
      <w:keepLines/>
      <w:spacing w:line="576" w:lineRule="auto"/>
      <w:outlineLvl w:val="0"/>
    </w:pPr>
    <w:rPr>
      <w:b/>
      <w:kern w:val="44"/>
      <w:sz w:val="44"/>
    </w:rPr>
  </w:style>
  <w:style w:type="paragraph" w:styleId="2">
    <w:name w:val="heading 2"/>
    <w:basedOn w:val="a"/>
    <w:next w:val="a"/>
    <w:link w:val="2Char"/>
    <w:uiPriority w:val="9"/>
    <w:qFormat/>
    <w:rsid w:val="00DD1008"/>
    <w:pPr>
      <w:keepNext/>
      <w:keepLines/>
      <w:spacing w:line="416" w:lineRule="auto"/>
      <w:outlineLvl w:val="1"/>
    </w:pPr>
    <w:rPr>
      <w:rFonts w:ascii="Arial" w:eastAsia="黑体" w:hAnsi="Arial"/>
      <w:b/>
      <w:bCs/>
      <w:sz w:val="32"/>
      <w:szCs w:val="32"/>
    </w:rPr>
  </w:style>
  <w:style w:type="paragraph" w:styleId="3">
    <w:name w:val="heading 3"/>
    <w:basedOn w:val="a"/>
    <w:next w:val="a1"/>
    <w:qFormat/>
    <w:rsid w:val="00DD1008"/>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qFormat/>
    <w:rsid w:val="00DD1008"/>
    <w:pPr>
      <w:keepNext/>
      <w:keepLines/>
      <w:spacing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rsid w:val="00DD1008"/>
    <w:pPr>
      <w:ind w:firstLineChars="100" w:firstLine="420"/>
    </w:pPr>
  </w:style>
  <w:style w:type="paragraph" w:styleId="a5">
    <w:name w:val="Body Text"/>
    <w:basedOn w:val="a"/>
    <w:link w:val="Char"/>
    <w:qFormat/>
    <w:rsid w:val="00DD1008"/>
    <w:pPr>
      <w:tabs>
        <w:tab w:val="left" w:pos="567"/>
      </w:tabs>
      <w:spacing w:before="120" w:line="22" w:lineRule="atLeast"/>
    </w:pPr>
    <w:rPr>
      <w:rFonts w:ascii="宋体" w:hAnsi="宋体"/>
      <w:sz w:val="24"/>
    </w:rPr>
  </w:style>
  <w:style w:type="paragraph" w:styleId="a1">
    <w:name w:val="Normal Indent"/>
    <w:basedOn w:val="a"/>
    <w:qFormat/>
    <w:rsid w:val="00DD1008"/>
    <w:pPr>
      <w:ind w:firstLine="420"/>
    </w:pPr>
    <w:rPr>
      <w:kern w:val="0"/>
      <w:sz w:val="20"/>
    </w:rPr>
  </w:style>
  <w:style w:type="paragraph" w:styleId="a6">
    <w:name w:val="annotation text"/>
    <w:basedOn w:val="a"/>
    <w:link w:val="Char0"/>
    <w:qFormat/>
    <w:rsid w:val="00DD1008"/>
    <w:pPr>
      <w:jc w:val="left"/>
    </w:pPr>
  </w:style>
  <w:style w:type="paragraph" w:styleId="a7">
    <w:name w:val="Salutation"/>
    <w:basedOn w:val="a"/>
    <w:next w:val="a"/>
    <w:link w:val="Char1"/>
    <w:rsid w:val="00DD1008"/>
    <w:rPr>
      <w:kern w:val="0"/>
      <w:sz w:val="20"/>
      <w:szCs w:val="20"/>
    </w:rPr>
  </w:style>
  <w:style w:type="paragraph" w:styleId="a8">
    <w:name w:val="Body Text Indent"/>
    <w:basedOn w:val="a"/>
    <w:next w:val="a9"/>
    <w:link w:val="Char2"/>
    <w:uiPriority w:val="99"/>
    <w:qFormat/>
    <w:rsid w:val="00DD1008"/>
    <w:pPr>
      <w:tabs>
        <w:tab w:val="left" w:pos="6840"/>
      </w:tabs>
      <w:ind w:firstLineChars="200" w:firstLine="420"/>
    </w:pPr>
    <w:rPr>
      <w:rFonts w:ascii="宋体" w:hAnsi="宋体"/>
    </w:rPr>
  </w:style>
  <w:style w:type="paragraph" w:styleId="a9">
    <w:name w:val="envelope return"/>
    <w:basedOn w:val="a"/>
    <w:qFormat/>
    <w:rsid w:val="00DD1008"/>
    <w:pPr>
      <w:snapToGrid w:val="0"/>
    </w:pPr>
    <w:rPr>
      <w:rFonts w:ascii="Arial" w:hAnsi="Arial"/>
    </w:rPr>
  </w:style>
  <w:style w:type="paragraph" w:styleId="aa">
    <w:name w:val="Plain Text"/>
    <w:basedOn w:val="a"/>
    <w:qFormat/>
    <w:rsid w:val="00DD1008"/>
    <w:rPr>
      <w:rFonts w:ascii="宋体" w:hAnsi="Courier New"/>
      <w:szCs w:val="20"/>
    </w:rPr>
  </w:style>
  <w:style w:type="paragraph" w:styleId="ab">
    <w:name w:val="footer"/>
    <w:basedOn w:val="a"/>
    <w:link w:val="Char3"/>
    <w:uiPriority w:val="99"/>
    <w:qFormat/>
    <w:rsid w:val="00DD1008"/>
    <w:pPr>
      <w:tabs>
        <w:tab w:val="center" w:pos="4153"/>
        <w:tab w:val="right" w:pos="8306"/>
      </w:tabs>
      <w:snapToGrid w:val="0"/>
      <w:jc w:val="left"/>
    </w:pPr>
    <w:rPr>
      <w:rFonts w:ascii="宋体" w:hAnsi="宋体"/>
      <w:sz w:val="18"/>
      <w:szCs w:val="18"/>
    </w:rPr>
  </w:style>
  <w:style w:type="paragraph" w:styleId="ac">
    <w:name w:val="header"/>
    <w:basedOn w:val="a"/>
    <w:link w:val="Char4"/>
    <w:uiPriority w:val="99"/>
    <w:qFormat/>
    <w:rsid w:val="00DD10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DD1008"/>
    <w:rPr>
      <w:bCs/>
      <w:caps/>
      <w:sz w:val="30"/>
      <w:szCs w:val="30"/>
    </w:rPr>
  </w:style>
  <w:style w:type="paragraph" w:styleId="ad">
    <w:name w:val="footnote text"/>
    <w:basedOn w:val="a"/>
    <w:qFormat/>
    <w:rsid w:val="00DD1008"/>
    <w:pPr>
      <w:snapToGrid w:val="0"/>
      <w:jc w:val="left"/>
    </w:pPr>
    <w:rPr>
      <w:sz w:val="18"/>
    </w:rPr>
  </w:style>
  <w:style w:type="paragraph" w:styleId="20">
    <w:name w:val="toc 2"/>
    <w:basedOn w:val="a"/>
    <w:next w:val="a"/>
    <w:uiPriority w:val="39"/>
    <w:qFormat/>
    <w:rsid w:val="00DD1008"/>
    <w:pPr>
      <w:tabs>
        <w:tab w:val="left" w:pos="900"/>
        <w:tab w:val="left" w:pos="1080"/>
        <w:tab w:val="right" w:leader="dot" w:pos="9628"/>
      </w:tabs>
      <w:adjustRightInd w:val="0"/>
      <w:snapToGrid w:val="0"/>
      <w:spacing w:line="360" w:lineRule="auto"/>
      <w:ind w:firstLineChars="200" w:firstLine="420"/>
      <w:jc w:val="left"/>
    </w:pPr>
  </w:style>
  <w:style w:type="paragraph" w:styleId="ae">
    <w:name w:val="Normal (Web)"/>
    <w:basedOn w:val="a"/>
    <w:unhideWhenUsed/>
    <w:qFormat/>
    <w:rsid w:val="00DD1008"/>
    <w:pPr>
      <w:spacing w:before="100" w:beforeAutospacing="1" w:after="100" w:afterAutospacing="1"/>
      <w:jc w:val="left"/>
    </w:pPr>
    <w:rPr>
      <w:kern w:val="0"/>
      <w:sz w:val="24"/>
    </w:rPr>
  </w:style>
  <w:style w:type="paragraph" w:styleId="11">
    <w:name w:val="index 1"/>
    <w:basedOn w:val="a"/>
    <w:next w:val="a"/>
    <w:qFormat/>
    <w:rsid w:val="00DD1008"/>
    <w:rPr>
      <w:rFonts w:eastAsia="仿宋_GB2312"/>
      <w:b/>
      <w:sz w:val="24"/>
    </w:rPr>
  </w:style>
  <w:style w:type="paragraph" w:styleId="af">
    <w:name w:val="Title"/>
    <w:basedOn w:val="a"/>
    <w:next w:val="a"/>
    <w:qFormat/>
    <w:rsid w:val="00DD1008"/>
    <w:pPr>
      <w:jc w:val="center"/>
      <w:outlineLvl w:val="0"/>
    </w:pPr>
    <w:rPr>
      <w:rFonts w:ascii="Cambria" w:hAnsi="Cambria"/>
      <w:b/>
      <w:bCs/>
      <w:sz w:val="32"/>
      <w:szCs w:val="32"/>
    </w:rPr>
  </w:style>
  <w:style w:type="paragraph" w:styleId="21">
    <w:name w:val="Body Text First Indent 2"/>
    <w:basedOn w:val="a8"/>
    <w:link w:val="2Char0"/>
    <w:qFormat/>
    <w:rsid w:val="00DD1008"/>
    <w:pPr>
      <w:widowControl/>
      <w:spacing w:line="276" w:lineRule="auto"/>
      <w:ind w:left="200"/>
      <w:jc w:val="left"/>
    </w:pPr>
    <w:rPr>
      <w:rFonts w:ascii="Arial" w:eastAsia="仿宋_GB2312" w:hAnsi="Arial" w:cs="宋体"/>
      <w:sz w:val="32"/>
    </w:rPr>
  </w:style>
  <w:style w:type="table" w:styleId="af0">
    <w:name w:val="Table Grid"/>
    <w:basedOn w:val="a3"/>
    <w:qFormat/>
    <w:rsid w:val="00DD10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DD1008"/>
    <w:rPr>
      <w:b/>
    </w:rPr>
  </w:style>
  <w:style w:type="character" w:styleId="af2">
    <w:name w:val="page number"/>
    <w:qFormat/>
    <w:rsid w:val="00DD1008"/>
    <w:rPr>
      <w:rFonts w:ascii="Times New Roman" w:eastAsia="宋体" w:hAnsi="Times New Roman" w:cs="Times New Roman"/>
    </w:rPr>
  </w:style>
  <w:style w:type="character" w:styleId="af3">
    <w:name w:val="Hyperlink"/>
    <w:basedOn w:val="a2"/>
    <w:uiPriority w:val="99"/>
    <w:unhideWhenUsed/>
    <w:qFormat/>
    <w:rsid w:val="00DD1008"/>
    <w:rPr>
      <w:color w:val="0000FF"/>
      <w:u w:val="single"/>
    </w:rPr>
  </w:style>
  <w:style w:type="character" w:styleId="af4">
    <w:name w:val="footnote reference"/>
    <w:basedOn w:val="a2"/>
    <w:qFormat/>
    <w:rsid w:val="00DD1008"/>
    <w:rPr>
      <w:vertAlign w:val="superscript"/>
    </w:rPr>
  </w:style>
  <w:style w:type="paragraph" w:customStyle="1" w:styleId="af5">
    <w:name w:val="正文（缩进）"/>
    <w:basedOn w:val="a"/>
    <w:qFormat/>
    <w:rsid w:val="00DD1008"/>
    <w:pPr>
      <w:ind w:firstLineChars="200" w:firstLine="480"/>
    </w:pPr>
    <w:rPr>
      <w:szCs w:val="21"/>
    </w:rPr>
  </w:style>
  <w:style w:type="paragraph" w:customStyle="1" w:styleId="152">
    <w:name w:val="样式 样式 行距: 1.5 倍行距 + 首行缩进:  2 字符"/>
    <w:basedOn w:val="a"/>
    <w:qFormat/>
    <w:rsid w:val="00DD1008"/>
    <w:rPr>
      <w:rFonts w:cs="宋体"/>
      <w:sz w:val="24"/>
    </w:rPr>
  </w:style>
  <w:style w:type="paragraph" w:customStyle="1" w:styleId="12">
    <w:name w:val="列出段落1"/>
    <w:basedOn w:val="a"/>
    <w:uiPriority w:val="34"/>
    <w:qFormat/>
    <w:rsid w:val="00DD1008"/>
    <w:pPr>
      <w:ind w:firstLineChars="200" w:firstLine="420"/>
    </w:pPr>
    <w:rPr>
      <w:rFonts w:ascii="Calibri" w:hAnsi="Calibri"/>
      <w:szCs w:val="22"/>
    </w:rPr>
  </w:style>
  <w:style w:type="paragraph" w:customStyle="1" w:styleId="110">
    <w:name w:val="列出段落11"/>
    <w:basedOn w:val="a"/>
    <w:qFormat/>
    <w:rsid w:val="00DD1008"/>
    <w:pPr>
      <w:ind w:firstLineChars="200" w:firstLine="420"/>
    </w:pPr>
    <w:rPr>
      <w:rFonts w:ascii="Calibri" w:hAnsi="Calibri"/>
      <w:szCs w:val="22"/>
    </w:rPr>
  </w:style>
  <w:style w:type="character" w:customStyle="1" w:styleId="2Char">
    <w:name w:val="标题 2 Char"/>
    <w:link w:val="2"/>
    <w:uiPriority w:val="9"/>
    <w:qFormat/>
    <w:rsid w:val="00DD1008"/>
    <w:rPr>
      <w:rFonts w:ascii="Arial" w:eastAsia="黑体" w:hAnsi="Arial"/>
      <w:b/>
      <w:bCs/>
      <w:sz w:val="32"/>
      <w:szCs w:val="32"/>
    </w:rPr>
  </w:style>
  <w:style w:type="character" w:customStyle="1" w:styleId="1Char">
    <w:name w:val="标题 1 Char"/>
    <w:link w:val="1"/>
    <w:uiPriority w:val="9"/>
    <w:qFormat/>
    <w:rsid w:val="00DD1008"/>
    <w:rPr>
      <w:b/>
      <w:kern w:val="44"/>
      <w:sz w:val="44"/>
    </w:rPr>
  </w:style>
  <w:style w:type="character" w:customStyle="1" w:styleId="selectedtreerow8">
    <w:name w:val="selectedtreerow8"/>
    <w:basedOn w:val="a2"/>
    <w:qFormat/>
    <w:rsid w:val="00DD1008"/>
    <w:rPr>
      <w:color w:val="000000"/>
      <w:shd w:val="clear" w:color="auto" w:fill="B5DEFF"/>
    </w:rPr>
  </w:style>
  <w:style w:type="character" w:customStyle="1" w:styleId="selectedtreerow9">
    <w:name w:val="selectedtreerow9"/>
    <w:basedOn w:val="a2"/>
    <w:qFormat/>
    <w:rsid w:val="00DD1008"/>
  </w:style>
  <w:style w:type="character" w:customStyle="1" w:styleId="dhxtabbartabstexttestdhxskyblue">
    <w:name w:val="dhxtabbar_tabs_text_test_dhx_skyblue"/>
    <w:basedOn w:val="a2"/>
    <w:qFormat/>
    <w:rsid w:val="00DD1008"/>
    <w:rPr>
      <w:rFonts w:ascii="Tahoma" w:eastAsia="Tahoma" w:hAnsi="Tahoma" w:cs="Tahoma"/>
      <w:b/>
      <w:bCs/>
      <w:color w:val="000000"/>
      <w:sz w:val="16"/>
      <w:szCs w:val="16"/>
    </w:rPr>
  </w:style>
  <w:style w:type="character" w:customStyle="1" w:styleId="selectedtreerowlor5">
    <w:name w:val="selectedtreerow_lor5"/>
    <w:basedOn w:val="a2"/>
    <w:qFormat/>
    <w:rsid w:val="00DD1008"/>
    <w:rPr>
      <w:color w:val="000000"/>
      <w:shd w:val="clear" w:color="auto" w:fill="B5DEFF"/>
    </w:rPr>
  </w:style>
  <w:style w:type="character" w:customStyle="1" w:styleId="selectedtreerowlor6">
    <w:name w:val="selectedtreerow_lor6"/>
    <w:basedOn w:val="a2"/>
    <w:qFormat/>
    <w:rsid w:val="00DD1008"/>
  </w:style>
  <w:style w:type="character" w:customStyle="1" w:styleId="selectedtreerowlor7">
    <w:name w:val="selectedtreerow_lor7"/>
    <w:basedOn w:val="a2"/>
    <w:qFormat/>
    <w:rsid w:val="00DD1008"/>
    <w:rPr>
      <w:color w:val="000000"/>
      <w:shd w:val="clear" w:color="auto" w:fill="B5DEFF"/>
    </w:rPr>
  </w:style>
  <w:style w:type="character" w:customStyle="1" w:styleId="layui-this">
    <w:name w:val="layui-this"/>
    <w:basedOn w:val="a2"/>
    <w:qFormat/>
    <w:rsid w:val="00DD1008"/>
    <w:rPr>
      <w:bdr w:val="single" w:sz="6" w:space="0" w:color="EEEEEE"/>
      <w:shd w:val="clear" w:color="auto" w:fill="FFFFFF"/>
    </w:rPr>
  </w:style>
  <w:style w:type="character" w:customStyle="1" w:styleId="first-child">
    <w:name w:val="first-child"/>
    <w:basedOn w:val="a2"/>
    <w:qFormat/>
    <w:rsid w:val="00DD1008"/>
  </w:style>
  <w:style w:type="character" w:customStyle="1" w:styleId="standarttreerow8">
    <w:name w:val="standarttreerow8"/>
    <w:basedOn w:val="a2"/>
    <w:qFormat/>
    <w:rsid w:val="00DD1008"/>
  </w:style>
  <w:style w:type="character" w:customStyle="1" w:styleId="dhtmlxcalendarselecteddate">
    <w:name w:val="dhtmlxcalendar_selected_date"/>
    <w:basedOn w:val="a2"/>
    <w:qFormat/>
    <w:rsid w:val="00DD1008"/>
  </w:style>
  <w:style w:type="character" w:customStyle="1" w:styleId="recordsinfoblock">
    <w:name w:val="recordsinfoblock"/>
    <w:basedOn w:val="a2"/>
    <w:qFormat/>
    <w:rsid w:val="00DD1008"/>
    <w:rPr>
      <w:rFonts w:ascii="Verdana" w:hAnsi="Verdana" w:cs="Verdana"/>
      <w:sz w:val="18"/>
      <w:szCs w:val="18"/>
    </w:rPr>
  </w:style>
  <w:style w:type="character" w:customStyle="1" w:styleId="button">
    <w:name w:val="button"/>
    <w:basedOn w:val="a2"/>
    <w:qFormat/>
    <w:rsid w:val="00DD1008"/>
  </w:style>
  <w:style w:type="character" w:customStyle="1" w:styleId="dhxformitemrequired">
    <w:name w:val="dhxform_item_required"/>
    <w:basedOn w:val="a2"/>
    <w:qFormat/>
    <w:rsid w:val="00DD1008"/>
    <w:rPr>
      <w:color w:val="B2B2B2"/>
    </w:rPr>
  </w:style>
  <w:style w:type="character" w:customStyle="1" w:styleId="dhxformitemrequired1">
    <w:name w:val="dhxform_item_required1"/>
    <w:basedOn w:val="a2"/>
    <w:qFormat/>
    <w:rsid w:val="00DD1008"/>
    <w:rPr>
      <w:color w:val="FF0000"/>
    </w:rPr>
  </w:style>
  <w:style w:type="character" w:customStyle="1" w:styleId="space">
    <w:name w:val="space"/>
    <w:basedOn w:val="a2"/>
    <w:qFormat/>
    <w:rsid w:val="00DD1008"/>
  </w:style>
  <w:style w:type="character" w:customStyle="1" w:styleId="navlink">
    <w:name w:val="nav_link"/>
    <w:basedOn w:val="a2"/>
    <w:qFormat/>
    <w:rsid w:val="00DD1008"/>
  </w:style>
  <w:style w:type="character" w:customStyle="1" w:styleId="dhxforminfo">
    <w:name w:val="dhxform_info"/>
    <w:basedOn w:val="a2"/>
    <w:qFormat/>
    <w:rsid w:val="00DD1008"/>
    <w:rPr>
      <w:rFonts w:ascii="Tahoma" w:eastAsia="Tahoma" w:hAnsi="Tahoma" w:cs="Tahoma" w:hint="default"/>
      <w:color w:val="808080"/>
      <w:sz w:val="12"/>
      <w:szCs w:val="12"/>
    </w:rPr>
  </w:style>
  <w:style w:type="character" w:customStyle="1" w:styleId="tmpztreemovearrow">
    <w:name w:val="tmpztreemove_arrow"/>
    <w:basedOn w:val="a2"/>
    <w:qFormat/>
    <w:rsid w:val="00DD1008"/>
  </w:style>
  <w:style w:type="character" w:customStyle="1" w:styleId="font71">
    <w:name w:val="font71"/>
    <w:basedOn w:val="a2"/>
    <w:qFormat/>
    <w:rsid w:val="00DD1008"/>
    <w:rPr>
      <w:rFonts w:ascii="Times New Roman" w:hAnsi="Times New Roman" w:cs="Times New Roman" w:hint="default"/>
      <w:color w:val="000000"/>
      <w:sz w:val="20"/>
      <w:szCs w:val="20"/>
      <w:u w:val="none"/>
    </w:rPr>
  </w:style>
  <w:style w:type="character" w:customStyle="1" w:styleId="font21">
    <w:name w:val="font21"/>
    <w:basedOn w:val="a2"/>
    <w:qFormat/>
    <w:rsid w:val="00DD1008"/>
    <w:rPr>
      <w:rFonts w:ascii="宋体" w:eastAsia="宋体" w:hAnsi="宋体" w:cs="宋体" w:hint="eastAsia"/>
      <w:color w:val="000000"/>
      <w:sz w:val="20"/>
      <w:szCs w:val="20"/>
      <w:u w:val="none"/>
    </w:rPr>
  </w:style>
  <w:style w:type="character" w:customStyle="1" w:styleId="font61">
    <w:name w:val="font61"/>
    <w:basedOn w:val="a2"/>
    <w:qFormat/>
    <w:rsid w:val="00DD1008"/>
    <w:rPr>
      <w:rFonts w:ascii="黑体" w:eastAsia="黑体" w:hAnsi="宋体" w:cs="黑体"/>
      <w:b/>
      <w:bCs/>
      <w:color w:val="000000"/>
      <w:sz w:val="20"/>
      <w:szCs w:val="20"/>
      <w:u w:val="none"/>
    </w:rPr>
  </w:style>
  <w:style w:type="character" w:customStyle="1" w:styleId="font11">
    <w:name w:val="font11"/>
    <w:basedOn w:val="a2"/>
    <w:qFormat/>
    <w:rsid w:val="00DD1008"/>
    <w:rPr>
      <w:rFonts w:ascii="宋体" w:eastAsia="宋体" w:hAnsi="宋体" w:cs="宋体" w:hint="eastAsia"/>
      <w:b/>
      <w:bCs/>
      <w:color w:val="000000"/>
      <w:sz w:val="20"/>
      <w:szCs w:val="20"/>
      <w:u w:val="none"/>
    </w:rPr>
  </w:style>
  <w:style w:type="character" w:customStyle="1" w:styleId="font41">
    <w:name w:val="font41"/>
    <w:basedOn w:val="a2"/>
    <w:qFormat/>
    <w:rsid w:val="00DD1008"/>
    <w:rPr>
      <w:rFonts w:ascii="Arial Unicode MS" w:eastAsia="Arial Unicode MS" w:hAnsi="Arial Unicode MS" w:cs="Arial Unicode MS" w:hint="default"/>
      <w:color w:val="000000"/>
      <w:sz w:val="20"/>
      <w:szCs w:val="20"/>
      <w:u w:val="none"/>
    </w:rPr>
  </w:style>
  <w:style w:type="character" w:customStyle="1" w:styleId="font51">
    <w:name w:val="font51"/>
    <w:basedOn w:val="a2"/>
    <w:qFormat/>
    <w:rsid w:val="00DD1008"/>
    <w:rPr>
      <w:rFonts w:ascii="宋体" w:eastAsia="宋体" w:hAnsi="宋体" w:cs="宋体" w:hint="eastAsia"/>
      <w:color w:val="000000"/>
      <w:sz w:val="20"/>
      <w:szCs w:val="20"/>
      <w:u w:val="single"/>
    </w:rPr>
  </w:style>
  <w:style w:type="character" w:customStyle="1" w:styleId="font01">
    <w:name w:val="font01"/>
    <w:basedOn w:val="a2"/>
    <w:qFormat/>
    <w:rsid w:val="00DD1008"/>
    <w:rPr>
      <w:rFonts w:ascii="楷体_GB2312" w:eastAsia="楷体_GB2312" w:cs="楷体_GB2312"/>
      <w:color w:val="000000"/>
      <w:sz w:val="20"/>
      <w:szCs w:val="20"/>
      <w:u w:val="none"/>
    </w:rPr>
  </w:style>
  <w:style w:type="character" w:customStyle="1" w:styleId="NormalCharacter">
    <w:name w:val="NormalCharacter"/>
    <w:qFormat/>
    <w:rsid w:val="00DD1008"/>
  </w:style>
  <w:style w:type="paragraph" w:customStyle="1" w:styleId="Heading1">
    <w:name w:val="Heading1"/>
    <w:basedOn w:val="a"/>
    <w:next w:val="a"/>
    <w:qFormat/>
    <w:rsid w:val="00DD1008"/>
    <w:pPr>
      <w:keepNext/>
      <w:ind w:rightChars="-250" w:right="-525" w:firstLineChars="100" w:firstLine="161"/>
      <w:textAlignment w:val="baseline"/>
    </w:pPr>
    <w:rPr>
      <w:b/>
      <w:bCs/>
      <w:sz w:val="16"/>
      <w:lang w:eastAsia="zh-HK"/>
    </w:rPr>
  </w:style>
  <w:style w:type="table" w:customStyle="1" w:styleId="13">
    <w:name w:val="网格型1"/>
    <w:basedOn w:val="a3"/>
    <w:qFormat/>
    <w:rsid w:val="00DD100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批注文字 Char"/>
    <w:basedOn w:val="a2"/>
    <w:link w:val="a6"/>
    <w:qFormat/>
    <w:rsid w:val="00DD1008"/>
    <w:rPr>
      <w:kern w:val="2"/>
      <w:sz w:val="21"/>
      <w:szCs w:val="24"/>
    </w:rPr>
  </w:style>
  <w:style w:type="paragraph" w:customStyle="1" w:styleId="22">
    <w:name w:val="列出段落2"/>
    <w:basedOn w:val="a"/>
    <w:next w:val="af6"/>
    <w:uiPriority w:val="99"/>
    <w:qFormat/>
    <w:rsid w:val="00DD1008"/>
    <w:pPr>
      <w:ind w:firstLineChars="200" w:firstLine="420"/>
    </w:pPr>
    <w:rPr>
      <w:rFonts w:ascii="Calibri" w:hAnsi="Calibri"/>
      <w:szCs w:val="22"/>
    </w:rPr>
  </w:style>
  <w:style w:type="paragraph" w:styleId="af6">
    <w:name w:val="List Paragraph"/>
    <w:basedOn w:val="a"/>
    <w:uiPriority w:val="99"/>
    <w:semiHidden/>
    <w:unhideWhenUsed/>
    <w:qFormat/>
    <w:rsid w:val="00DD1008"/>
    <w:pPr>
      <w:ind w:firstLineChars="200" w:firstLine="420"/>
    </w:pPr>
  </w:style>
  <w:style w:type="paragraph" w:customStyle="1" w:styleId="TableParagraph">
    <w:name w:val="Table Paragraph"/>
    <w:basedOn w:val="a"/>
    <w:uiPriority w:val="1"/>
    <w:qFormat/>
    <w:rsid w:val="00DD1008"/>
    <w:rPr>
      <w:rFonts w:ascii="Calibri" w:hAnsi="Calibri"/>
    </w:rPr>
  </w:style>
  <w:style w:type="character" w:customStyle="1" w:styleId="Char">
    <w:name w:val="正文文本 Char"/>
    <w:basedOn w:val="a2"/>
    <w:link w:val="a5"/>
    <w:qFormat/>
    <w:rsid w:val="00DD1008"/>
    <w:rPr>
      <w:rFonts w:ascii="宋体" w:hAnsi="宋体"/>
      <w:kern w:val="2"/>
      <w:sz w:val="24"/>
      <w:szCs w:val="24"/>
    </w:rPr>
  </w:style>
  <w:style w:type="paragraph" w:customStyle="1" w:styleId="14">
    <w:name w:val="称呼1"/>
    <w:basedOn w:val="a"/>
    <w:next w:val="a"/>
    <w:qFormat/>
    <w:rsid w:val="00DD1008"/>
    <w:rPr>
      <w:rFonts w:ascii="Calibri" w:hAnsi="Calibri"/>
      <w:szCs w:val="20"/>
    </w:rPr>
  </w:style>
  <w:style w:type="character" w:customStyle="1" w:styleId="Char5">
    <w:name w:val="称呼 Char"/>
    <w:basedOn w:val="a2"/>
    <w:link w:val="a7"/>
    <w:qFormat/>
    <w:rsid w:val="00DD1008"/>
    <w:rPr>
      <w:szCs w:val="20"/>
    </w:rPr>
  </w:style>
  <w:style w:type="character" w:customStyle="1" w:styleId="Char2">
    <w:name w:val="正文文本缩进 Char"/>
    <w:basedOn w:val="a2"/>
    <w:link w:val="a8"/>
    <w:uiPriority w:val="99"/>
    <w:qFormat/>
    <w:rsid w:val="00DD1008"/>
    <w:rPr>
      <w:rFonts w:ascii="宋体" w:hAnsi="宋体"/>
      <w:kern w:val="2"/>
      <w:sz w:val="21"/>
      <w:szCs w:val="24"/>
    </w:rPr>
  </w:style>
  <w:style w:type="character" w:customStyle="1" w:styleId="2Char0">
    <w:name w:val="正文首行缩进 2 Char"/>
    <w:basedOn w:val="Char2"/>
    <w:link w:val="21"/>
    <w:qFormat/>
    <w:rsid w:val="00DD1008"/>
    <w:rPr>
      <w:rFonts w:ascii="Arial" w:eastAsia="仿宋_GB2312" w:hAnsi="Arial" w:cs="宋体"/>
      <w:sz w:val="32"/>
    </w:rPr>
  </w:style>
  <w:style w:type="character" w:customStyle="1" w:styleId="Char4">
    <w:name w:val="页眉 Char"/>
    <w:basedOn w:val="a2"/>
    <w:link w:val="ac"/>
    <w:uiPriority w:val="99"/>
    <w:qFormat/>
    <w:rsid w:val="00DD1008"/>
    <w:rPr>
      <w:kern w:val="2"/>
      <w:sz w:val="18"/>
      <w:szCs w:val="24"/>
    </w:rPr>
  </w:style>
  <w:style w:type="character" w:customStyle="1" w:styleId="Char3">
    <w:name w:val="页脚 Char"/>
    <w:basedOn w:val="a2"/>
    <w:link w:val="ab"/>
    <w:uiPriority w:val="99"/>
    <w:qFormat/>
    <w:rsid w:val="00DD1008"/>
    <w:rPr>
      <w:rFonts w:ascii="宋体" w:hAnsi="宋体"/>
      <w:kern w:val="2"/>
      <w:sz w:val="18"/>
      <w:szCs w:val="18"/>
    </w:rPr>
  </w:style>
  <w:style w:type="character" w:customStyle="1" w:styleId="Char1">
    <w:name w:val="称呼 Char1"/>
    <w:basedOn w:val="a2"/>
    <w:link w:val="a7"/>
    <w:qFormat/>
    <w:rsid w:val="00DD100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4635</Words>
  <Characters>26422</Characters>
  <Application>Microsoft Office Word</Application>
  <DocSecurity>0</DocSecurity>
  <Lines>220</Lines>
  <Paragraphs>61</Paragraphs>
  <ScaleCrop>false</ScaleCrop>
  <Company/>
  <LinksUpToDate>false</LinksUpToDate>
  <CharactersWithSpaces>30996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若相惜</dc:creator>
  <cp:lastModifiedBy>春生</cp:lastModifiedBy>
  <cp:revision>17</cp:revision>
  <cp:lastPrinted>2022-07-07T08:01:00Z</cp:lastPrinted>
  <dcterms:created xsi:type="dcterms:W3CDTF">2021-07-02T04:20:00Z</dcterms:created>
  <dcterms:modified xsi:type="dcterms:W3CDTF">2022-07-07T10:23:00Z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752B7EC74169467690F1E06A4965BCDC</vt:lpwstr>
  </property>
</Properties>
</file>