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sz w:val="56"/>
          <w:szCs w:val="56"/>
          <w:highlight w:val="yellow"/>
        </w:rPr>
      </w:pPr>
      <w:r>
        <w:rPr>
          <w:rFonts w:hint="eastAsia" w:ascii="仿宋" w:hAnsi="仿宋" w:eastAsia="仿宋" w:cs="仿宋"/>
          <w:sz w:val="44"/>
          <w:szCs w:val="44"/>
        </w:rPr>
        <w:t>竞争性磋商公告</w:t>
      </w:r>
    </w:p>
    <w:p>
      <w:pPr>
        <w:rPr>
          <w:sz w:val="22"/>
          <w:szCs w:val="28"/>
        </w:rPr>
      </w:pPr>
    </w:p>
    <w:p>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阿勒泰地区哈巴河路段G219公共服务设施建设项目</w:t>
      </w:r>
      <w:r>
        <w:rPr>
          <w:rFonts w:hint="eastAsia" w:ascii="仿宋" w:hAnsi="仿宋" w:eastAsia="仿宋" w:cs="仿宋"/>
          <w:sz w:val="28"/>
          <w:szCs w:val="28"/>
        </w:rPr>
        <w:t>的潜在</w:t>
      </w:r>
      <w:r>
        <w:rPr>
          <w:rFonts w:hint="eastAsia" w:ascii="仿宋" w:hAnsi="仿宋" w:eastAsia="仿宋" w:cs="仿宋"/>
          <w:sz w:val="28"/>
          <w:szCs w:val="28"/>
          <w:lang w:eastAsia="zh-CN"/>
        </w:rPr>
        <w:t>供应商</w:t>
      </w:r>
      <w:r>
        <w:rPr>
          <w:rFonts w:hint="eastAsia" w:ascii="仿宋" w:hAnsi="仿宋" w:eastAsia="仿宋" w:cs="仿宋"/>
          <w:sz w:val="28"/>
          <w:szCs w:val="28"/>
        </w:rPr>
        <w:t xml:space="preserve">应在 </w:t>
      </w:r>
      <w:r>
        <w:rPr>
          <w:rFonts w:hint="eastAsia" w:ascii="仿宋" w:hAnsi="仿宋" w:eastAsia="仿宋" w:cs="仿宋"/>
          <w:sz w:val="28"/>
          <w:szCs w:val="28"/>
          <w:u w:val="single"/>
        </w:rPr>
        <w:t>新疆泽源和忻项目管理咨询有限公司（阿勒泰市东风路翡翠湾</w:t>
      </w:r>
      <w:r>
        <w:rPr>
          <w:rFonts w:hint="eastAsia" w:ascii="仿宋" w:hAnsi="仿宋" w:eastAsia="仿宋" w:cs="仿宋"/>
          <w:sz w:val="28"/>
          <w:szCs w:val="28"/>
          <w:highlight w:val="none"/>
          <w:u w:val="single"/>
        </w:rPr>
        <w:t>小区2栋5层3号）</w:t>
      </w:r>
      <w:r>
        <w:rPr>
          <w:rFonts w:hint="eastAsia" w:ascii="仿宋" w:hAnsi="仿宋" w:eastAsia="仿宋" w:cs="仿宋"/>
          <w:sz w:val="28"/>
          <w:szCs w:val="28"/>
          <w:highlight w:val="none"/>
        </w:rPr>
        <w:t>获取</w:t>
      </w:r>
      <w:r>
        <w:rPr>
          <w:rFonts w:hint="eastAsia" w:ascii="仿宋" w:hAnsi="仿宋" w:eastAsia="仿宋" w:cs="仿宋"/>
          <w:sz w:val="28"/>
          <w:szCs w:val="28"/>
          <w:highlight w:val="none"/>
          <w:lang w:eastAsia="zh-CN"/>
        </w:rPr>
        <w:t>磋商文件</w:t>
      </w:r>
      <w:r>
        <w:rPr>
          <w:rFonts w:hint="eastAsia" w:ascii="仿宋" w:hAnsi="仿宋" w:eastAsia="仿宋" w:cs="仿宋"/>
          <w:sz w:val="28"/>
          <w:szCs w:val="28"/>
          <w:highlight w:val="none"/>
        </w:rPr>
        <w:t>，并于</w:t>
      </w:r>
      <w:r>
        <w:rPr>
          <w:rFonts w:hint="eastAsia" w:ascii="仿宋" w:hAnsi="仿宋" w:eastAsia="仿宋" w:cs="仿宋"/>
          <w:sz w:val="28"/>
          <w:szCs w:val="28"/>
          <w:highlight w:val="none"/>
          <w:u w:val="single"/>
        </w:rPr>
        <w:t xml:space="preserve"> 202</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 xml:space="preserve"> </w:t>
      </w:r>
      <w:r>
        <w:rPr>
          <w:rFonts w:hint="eastAsia" w:ascii="仿宋" w:hAnsi="仿宋" w:eastAsia="仿宋" w:cs="仿宋"/>
          <w:bCs/>
          <w:sz w:val="28"/>
          <w:szCs w:val="28"/>
          <w:highlight w:val="none"/>
          <w:u w:val="single"/>
        </w:rPr>
        <w:t>年</w:t>
      </w:r>
      <w:r>
        <w:rPr>
          <w:rFonts w:hint="eastAsia" w:ascii="仿宋" w:hAnsi="仿宋" w:eastAsia="仿宋" w:cs="仿宋"/>
          <w:bCs/>
          <w:sz w:val="28"/>
          <w:szCs w:val="28"/>
          <w:highlight w:val="none"/>
          <w:u w:val="single"/>
          <w:lang w:val="en-US" w:eastAsia="zh-CN"/>
        </w:rPr>
        <w:t>08</w:t>
      </w:r>
      <w:r>
        <w:rPr>
          <w:rFonts w:hint="eastAsia" w:ascii="仿宋" w:hAnsi="仿宋" w:eastAsia="仿宋" w:cs="仿宋"/>
          <w:bCs/>
          <w:sz w:val="28"/>
          <w:szCs w:val="28"/>
          <w:highlight w:val="none"/>
          <w:u w:val="single"/>
        </w:rPr>
        <w:t>月</w:t>
      </w:r>
      <w:r>
        <w:rPr>
          <w:rFonts w:hint="eastAsia" w:ascii="仿宋" w:hAnsi="仿宋" w:eastAsia="仿宋" w:cs="仿宋"/>
          <w:bCs/>
          <w:sz w:val="28"/>
          <w:szCs w:val="28"/>
          <w:highlight w:val="none"/>
          <w:u w:val="single"/>
          <w:lang w:val="en-US" w:eastAsia="zh-CN"/>
        </w:rPr>
        <w:t>01</w:t>
      </w:r>
      <w:r>
        <w:rPr>
          <w:rFonts w:hint="eastAsia" w:ascii="仿宋" w:hAnsi="仿宋" w:eastAsia="仿宋" w:cs="仿宋"/>
          <w:bCs/>
          <w:sz w:val="28"/>
          <w:szCs w:val="28"/>
          <w:highlight w:val="none"/>
          <w:u w:val="single"/>
        </w:rPr>
        <w:t xml:space="preserve">日下午 </w:t>
      </w:r>
      <w:r>
        <w:rPr>
          <w:rFonts w:hint="eastAsia" w:ascii="仿宋" w:hAnsi="仿宋" w:eastAsia="仿宋" w:cs="仿宋"/>
          <w:bCs/>
          <w:sz w:val="28"/>
          <w:szCs w:val="28"/>
          <w:highlight w:val="none"/>
          <w:u w:val="single"/>
          <w:lang w:val="en-US" w:eastAsia="zh-CN"/>
        </w:rPr>
        <w:t>16</w:t>
      </w:r>
      <w:r>
        <w:rPr>
          <w:rFonts w:hint="eastAsia" w:ascii="仿宋" w:hAnsi="仿宋" w:eastAsia="仿宋" w:cs="仿宋"/>
          <w:bCs/>
          <w:sz w:val="28"/>
          <w:szCs w:val="28"/>
          <w:highlight w:val="none"/>
          <w:u w:val="single"/>
        </w:rPr>
        <w:t>点 30 分（</w:t>
      </w:r>
      <w:r>
        <w:rPr>
          <w:rFonts w:hint="eastAsia" w:ascii="仿宋" w:hAnsi="仿宋" w:eastAsia="仿宋" w:cs="仿宋"/>
          <w:bCs/>
          <w:sz w:val="28"/>
          <w:szCs w:val="28"/>
        </w:rPr>
        <w:t>北京时间）前递交</w:t>
      </w:r>
      <w:r>
        <w:rPr>
          <w:rFonts w:hint="eastAsia" w:ascii="仿宋" w:hAnsi="仿宋" w:eastAsia="仿宋" w:cs="仿宋"/>
          <w:bCs/>
          <w:sz w:val="28"/>
          <w:szCs w:val="28"/>
          <w:lang w:eastAsia="zh-CN"/>
        </w:rPr>
        <w:t>响应文件</w:t>
      </w:r>
      <w:r>
        <w:rPr>
          <w:rFonts w:hint="eastAsia" w:ascii="仿宋" w:hAnsi="仿宋" w:eastAsia="仿宋" w:cs="仿宋"/>
          <w:sz w:val="28"/>
          <w:szCs w:val="28"/>
        </w:rPr>
        <w:t>。</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bookmarkStart w:id="0" w:name="_Toc35393790"/>
      <w:bookmarkStart w:id="1" w:name="_Toc35393621"/>
      <w:bookmarkStart w:id="2" w:name="_Toc28359079"/>
      <w:bookmarkStart w:id="3" w:name="_Toc28359002"/>
      <w:bookmarkStart w:id="4" w:name="_Hlk24379207"/>
      <w:r>
        <w:rPr>
          <w:rFonts w:hint="eastAsia" w:ascii="仿宋" w:hAnsi="仿宋" w:eastAsia="仿宋" w:cs="Times New Roman"/>
          <w:sz w:val="28"/>
          <w:szCs w:val="28"/>
          <w:lang w:val="en-US" w:eastAsia="zh-CN"/>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项目编号：ZFCGH-ZYHXZB2022-028</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项目名称：</w:t>
      </w:r>
      <w:bookmarkEnd w:id="4"/>
      <w:r>
        <w:rPr>
          <w:rFonts w:hint="eastAsia" w:ascii="仿宋" w:hAnsi="仿宋" w:eastAsia="仿宋" w:cs="Times New Roman"/>
          <w:sz w:val="28"/>
          <w:szCs w:val="28"/>
          <w:lang w:val="en-US" w:eastAsia="zh-CN"/>
        </w:rPr>
        <w:t>阿勒泰地区哈巴河路段G219公共服务设施建设项目</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预算金额：97.3万元</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采购需求：新建网红打卡点3处，旅游导视牌等</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合同履行期限：详见磋商文件</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本项目接受联合体投标。</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lang w:val="en-US" w:eastAsia="zh-CN"/>
        </w:rPr>
      </w:pPr>
      <w:bookmarkStart w:id="5" w:name="_Toc35393630"/>
      <w:bookmarkStart w:id="6" w:name="_Toc28359013"/>
      <w:bookmarkStart w:id="7" w:name="_Toc35393799"/>
      <w:bookmarkStart w:id="8" w:name="_Toc28359090"/>
      <w:r>
        <w:rPr>
          <w:rFonts w:hint="eastAsia" w:ascii="仿宋" w:hAnsi="仿宋" w:eastAsia="仿宋" w:cs="Times New Roman"/>
          <w:sz w:val="28"/>
          <w:szCs w:val="28"/>
          <w:lang w:val="en-US" w:eastAsia="zh-CN"/>
        </w:rPr>
        <w:t>二、申请人的资格要求：</w:t>
      </w:r>
      <w:bookmarkEnd w:id="5"/>
      <w:bookmarkEnd w:id="6"/>
      <w:bookmarkEnd w:id="7"/>
      <w:bookmarkEnd w:id="8"/>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1、投标人必须符合《中华人民共和国政府采购法》第二十二条规定。</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1.1具有独立承担民事责任的能力；</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1.2具有良好的商业信誉和健全的财务会计制度；</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1.3具有履行合同所必需的设备和专业技术能力；</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1.4有依法缴纳税收和社会保障资金的良好记录；</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1.5参加政府采购活动前三年内，在经营活动中没有重大违法记录；</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1.6法律、行政法规规定的其他条件。</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监狱企业发展有关问题的通知》(财库〔2014〕68号)》等政府采购政策，按规定对报价给予评审优惠（注：1、以上政策不重复享受。）</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本项目的特定资格要求：（1）供应商应具有独立法人资格，具有有效“三证合一”的营业执照,投标企业具有承担本项目服务的相关工作经验；（2）单位负责人为同一人或者存在直接控股、管理关系的不同供应商，不得参加同一合同项下的政府采购活动；</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lang w:val="en-US" w:eastAsia="zh-CN"/>
        </w:rPr>
      </w:pPr>
      <w:bookmarkStart w:id="9" w:name="_Toc35393800"/>
      <w:bookmarkStart w:id="10" w:name="_Toc28359014"/>
      <w:bookmarkStart w:id="11" w:name="_Toc28359091"/>
      <w:bookmarkStart w:id="12" w:name="_Toc35393631"/>
      <w:r>
        <w:rPr>
          <w:rFonts w:hint="eastAsia" w:ascii="仿宋" w:hAnsi="仿宋" w:eastAsia="仿宋" w:cs="Times New Roman"/>
          <w:sz w:val="28"/>
          <w:szCs w:val="28"/>
          <w:lang w:val="en-US" w:eastAsia="zh-CN"/>
        </w:rPr>
        <w:t>三、获取采购文件</w:t>
      </w:r>
      <w:bookmarkEnd w:id="9"/>
      <w:bookmarkEnd w:id="10"/>
      <w:bookmarkEnd w:id="11"/>
      <w:bookmarkEnd w:id="12"/>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时间：2022年07月22日至2022年07月29日北京时间上午10:00-13：30，下午16:00-19:30（北京时间）</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地点：新疆泽源和忻项目管理咨询有限公司（阿勒泰市东风路翡翠湾小区2栋5层3号）</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售价：300元/份，售后不退。</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bookmarkStart w:id="13" w:name="_Toc28359092"/>
      <w:bookmarkStart w:id="14" w:name="_Toc28359015"/>
      <w:bookmarkStart w:id="15" w:name="_Toc35393632"/>
      <w:bookmarkStart w:id="16" w:name="_Toc35393801"/>
      <w:r>
        <w:rPr>
          <w:rFonts w:hint="eastAsia" w:ascii="仿宋" w:hAnsi="仿宋" w:eastAsia="仿宋" w:cs="Times New Roman"/>
          <w:sz w:val="28"/>
          <w:szCs w:val="28"/>
          <w:lang w:val="en-US" w:eastAsia="zh-CN"/>
        </w:rPr>
        <w:t>响应文件提交</w:t>
      </w:r>
      <w:bookmarkEnd w:id="13"/>
      <w:bookmarkEnd w:id="14"/>
      <w:bookmarkEnd w:id="15"/>
      <w:bookmarkEnd w:id="16"/>
      <w:r>
        <w:rPr>
          <w:rFonts w:hint="eastAsia" w:ascii="仿宋" w:hAnsi="仿宋" w:eastAsia="仿宋" w:cs="Times New Roman"/>
          <w:sz w:val="28"/>
          <w:szCs w:val="28"/>
          <w:lang w:val="en-US" w:eastAsia="zh-CN"/>
        </w:rPr>
        <w:t>：</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bookmarkStart w:id="17" w:name="_Toc35393803"/>
      <w:bookmarkStart w:id="18" w:name="_Toc35393634"/>
      <w:bookmarkStart w:id="19" w:name="_Toc28359017"/>
      <w:bookmarkStart w:id="20" w:name="_Toc28359094"/>
      <w:r>
        <w:rPr>
          <w:rFonts w:hint="eastAsia" w:ascii="仿宋" w:hAnsi="仿宋" w:eastAsia="仿宋" w:cs="Times New Roman"/>
          <w:sz w:val="28"/>
          <w:szCs w:val="28"/>
          <w:lang w:val="en-US" w:eastAsia="zh-CN"/>
        </w:rPr>
        <w:t>截止时间：2021年08月01日下午16:30时（北京时间）</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地点：新疆泽源和忻项目管理咨询有限公司</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五、公告期限</w:t>
      </w:r>
      <w:bookmarkEnd w:id="17"/>
      <w:bookmarkEnd w:id="18"/>
      <w:bookmarkEnd w:id="19"/>
      <w:bookmarkEnd w:id="20"/>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自本公告发布之日起5个工作日。</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lang w:val="en-US" w:eastAsia="zh-CN"/>
        </w:rPr>
      </w:pPr>
      <w:bookmarkStart w:id="21" w:name="_Toc35393804"/>
      <w:bookmarkStart w:id="22" w:name="_Toc35393635"/>
      <w:r>
        <w:rPr>
          <w:rFonts w:hint="eastAsia" w:ascii="仿宋" w:hAnsi="仿宋" w:eastAsia="仿宋" w:cs="Times New Roman"/>
          <w:sz w:val="28"/>
          <w:szCs w:val="28"/>
          <w:lang w:val="en-US" w:eastAsia="zh-CN"/>
        </w:rPr>
        <w:t>其他补充事宜</w:t>
      </w:r>
      <w:bookmarkEnd w:id="21"/>
      <w:bookmarkEnd w:id="22"/>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报名资料：①法定代表人身份证原件及证明书或法定代表人授权委托书及被委托人身份证；</w:t>
      </w:r>
      <w:r>
        <w:rPr>
          <w:rFonts w:hint="eastAsia" w:ascii="仿宋" w:hAnsi="仿宋" w:eastAsia="仿宋" w:cs="宋体"/>
          <w:kern w:val="0"/>
          <w:sz w:val="28"/>
          <w:szCs w:val="28"/>
          <w:lang w:val="en-US"/>
        </w:rPr>
        <w:t>被委托人需提供</w:t>
      </w:r>
      <w:r>
        <w:rPr>
          <w:rFonts w:hint="eastAsia" w:ascii="仿宋" w:hAnsi="仿宋" w:eastAsia="仿宋" w:cs="宋体"/>
          <w:kern w:val="0"/>
          <w:sz w:val="28"/>
          <w:szCs w:val="28"/>
          <w:lang w:val="en-US" w:eastAsia="zh-CN"/>
        </w:rPr>
        <w:t>在</w:t>
      </w:r>
      <w:r>
        <w:rPr>
          <w:rFonts w:hint="eastAsia" w:ascii="仿宋" w:hAnsi="仿宋" w:eastAsia="仿宋" w:cs="宋体"/>
          <w:kern w:val="0"/>
          <w:sz w:val="28"/>
          <w:szCs w:val="28"/>
          <w:lang w:val="en-US"/>
        </w:rPr>
        <w:t>本企业</w:t>
      </w:r>
      <w:r>
        <w:rPr>
          <w:rFonts w:hint="eastAsia" w:ascii="仿宋" w:hAnsi="仿宋" w:eastAsia="仿宋" w:cs="Times New Roman"/>
          <w:sz w:val="28"/>
          <w:szCs w:val="28"/>
          <w:lang w:val="en-US" w:eastAsia="zh-CN"/>
        </w:rPr>
        <w:t>近6个月</w:t>
      </w:r>
      <w:r>
        <w:rPr>
          <w:rFonts w:hint="eastAsia" w:ascii="仿宋" w:hAnsi="仿宋" w:eastAsia="仿宋" w:cs="宋体"/>
          <w:kern w:val="0"/>
          <w:sz w:val="28"/>
          <w:szCs w:val="28"/>
          <w:lang w:val="en-US"/>
        </w:rPr>
        <w:t>依法缴纳社保的证明</w:t>
      </w:r>
      <w:r>
        <w:rPr>
          <w:rFonts w:hint="eastAsia" w:ascii="仿宋" w:hAnsi="仿宋" w:eastAsia="仿宋" w:cs="宋体"/>
          <w:kern w:val="0"/>
          <w:sz w:val="28"/>
          <w:szCs w:val="28"/>
          <w:lang w:val="en-US" w:eastAsia="zh-CN"/>
        </w:rPr>
        <w:t>；</w:t>
      </w:r>
      <w:r>
        <w:rPr>
          <w:rFonts w:hint="eastAsia" w:ascii="仿宋" w:hAnsi="仿宋" w:eastAsia="仿宋" w:cs="Times New Roman"/>
          <w:sz w:val="28"/>
          <w:szCs w:val="28"/>
          <w:lang w:val="en-US" w:eastAsia="zh-CN"/>
        </w:rPr>
        <w:t>②营业执照；③项目负责人身份证复印件及在</w:t>
      </w:r>
      <w:bookmarkStart w:id="23" w:name="_GoBack"/>
      <w:bookmarkEnd w:id="23"/>
      <w:r>
        <w:rPr>
          <w:rFonts w:hint="eastAsia" w:ascii="仿宋" w:hAnsi="仿宋" w:eastAsia="仿宋" w:cs="宋体"/>
          <w:kern w:val="0"/>
          <w:sz w:val="28"/>
          <w:szCs w:val="28"/>
          <w:lang w:val="en-US"/>
        </w:rPr>
        <w:t>本企业</w:t>
      </w:r>
      <w:r>
        <w:rPr>
          <w:rFonts w:hint="eastAsia" w:ascii="仿宋" w:hAnsi="仿宋" w:eastAsia="仿宋" w:cs="Times New Roman"/>
          <w:sz w:val="28"/>
          <w:szCs w:val="28"/>
          <w:lang w:val="en-US" w:eastAsia="zh-CN"/>
        </w:rPr>
        <w:t>近6个月的社保证明。以上证件均需提供原件及复印件加盖公章一式贰份。</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六、对本次招标提出询问，请按以下方式联系。</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1.采购人信息</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名    称：哈巴河县文化体育广播电视和旅游局      </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联 系 人：杨文发              </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联系方式： 18997527665　 </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2.采购代理机构信息</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名    称：新疆泽源和忻项目管理咨询有限公司</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联 系 人：邓胜楠　　　　　　　　　   　　</w:t>
      </w:r>
    </w:p>
    <w:p>
      <w:pPr>
        <w:ind w:firstLine="280" w:firstLineChars="1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联系方式：18690606630　　　　　　</w:t>
      </w:r>
    </w:p>
    <w:p>
      <w:r>
        <w:rPr>
          <w:rFonts w:hint="eastAsia" w:ascii="仿宋" w:hAnsi="仿宋" w:eastAsia="仿宋" w:cs="Times New Roman"/>
          <w:sz w:val="28"/>
          <w:szCs w:val="28"/>
          <w:lang w:val="en-US" w:eastAsia="zh-CN"/>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7FB831F9-A0FD-4F52-8613-EF617AFA09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N2I5YjBlZWMzNGY1ZjExNGJkYjMxMGM3MjFlMjIifQ=="/>
  </w:docVars>
  <w:rsids>
    <w:rsidRoot w:val="6D30011F"/>
    <w:rsid w:val="000440C3"/>
    <w:rsid w:val="005E79C1"/>
    <w:rsid w:val="006F112E"/>
    <w:rsid w:val="008F7266"/>
    <w:rsid w:val="00E307A1"/>
    <w:rsid w:val="01796006"/>
    <w:rsid w:val="0258583A"/>
    <w:rsid w:val="057B01F5"/>
    <w:rsid w:val="06C115FD"/>
    <w:rsid w:val="07796185"/>
    <w:rsid w:val="07A567E1"/>
    <w:rsid w:val="08CE1901"/>
    <w:rsid w:val="09CB0ECF"/>
    <w:rsid w:val="0ACF2371"/>
    <w:rsid w:val="0E9C34F3"/>
    <w:rsid w:val="0FEA57A2"/>
    <w:rsid w:val="0FEF3315"/>
    <w:rsid w:val="102E3860"/>
    <w:rsid w:val="106A435C"/>
    <w:rsid w:val="10A04191"/>
    <w:rsid w:val="14077814"/>
    <w:rsid w:val="17AB0775"/>
    <w:rsid w:val="17B04C44"/>
    <w:rsid w:val="1AAA06A3"/>
    <w:rsid w:val="1B282C6E"/>
    <w:rsid w:val="1B837D49"/>
    <w:rsid w:val="1E590838"/>
    <w:rsid w:val="1E8A3334"/>
    <w:rsid w:val="1F352CCB"/>
    <w:rsid w:val="1F4C01E9"/>
    <w:rsid w:val="222947AB"/>
    <w:rsid w:val="23A03DEE"/>
    <w:rsid w:val="24056B48"/>
    <w:rsid w:val="24DF68EC"/>
    <w:rsid w:val="26A0713A"/>
    <w:rsid w:val="2A035738"/>
    <w:rsid w:val="2C9075C6"/>
    <w:rsid w:val="2CF55AD5"/>
    <w:rsid w:val="2E583D86"/>
    <w:rsid w:val="30141CA5"/>
    <w:rsid w:val="30301CCF"/>
    <w:rsid w:val="30497A9F"/>
    <w:rsid w:val="308965C7"/>
    <w:rsid w:val="309F7841"/>
    <w:rsid w:val="30BD1F47"/>
    <w:rsid w:val="31C26368"/>
    <w:rsid w:val="32001CF8"/>
    <w:rsid w:val="3272458D"/>
    <w:rsid w:val="32987BC3"/>
    <w:rsid w:val="330808F4"/>
    <w:rsid w:val="34D514AA"/>
    <w:rsid w:val="3565208E"/>
    <w:rsid w:val="356855CB"/>
    <w:rsid w:val="35D77F92"/>
    <w:rsid w:val="368043D5"/>
    <w:rsid w:val="38460F8C"/>
    <w:rsid w:val="38CD4648"/>
    <w:rsid w:val="39532085"/>
    <w:rsid w:val="3A97039E"/>
    <w:rsid w:val="3B902CC4"/>
    <w:rsid w:val="3EFF4189"/>
    <w:rsid w:val="3FDC67C6"/>
    <w:rsid w:val="403A156B"/>
    <w:rsid w:val="40F40B7D"/>
    <w:rsid w:val="41DD5FC8"/>
    <w:rsid w:val="4252352F"/>
    <w:rsid w:val="42533FF3"/>
    <w:rsid w:val="43E45D04"/>
    <w:rsid w:val="45401CA7"/>
    <w:rsid w:val="47DF3360"/>
    <w:rsid w:val="49D86484"/>
    <w:rsid w:val="4C376961"/>
    <w:rsid w:val="4C5B4782"/>
    <w:rsid w:val="4D0640EB"/>
    <w:rsid w:val="4DD57937"/>
    <w:rsid w:val="4EA8513A"/>
    <w:rsid w:val="4F2F7565"/>
    <w:rsid w:val="4FB861C8"/>
    <w:rsid w:val="4FD16531"/>
    <w:rsid w:val="504E674D"/>
    <w:rsid w:val="51566DCF"/>
    <w:rsid w:val="51744F26"/>
    <w:rsid w:val="524F5AFC"/>
    <w:rsid w:val="52737B93"/>
    <w:rsid w:val="53207FC1"/>
    <w:rsid w:val="547A2B19"/>
    <w:rsid w:val="56D97D99"/>
    <w:rsid w:val="56E62C66"/>
    <w:rsid w:val="58FC1F67"/>
    <w:rsid w:val="5B1703CF"/>
    <w:rsid w:val="5BEA3B15"/>
    <w:rsid w:val="5BEE1155"/>
    <w:rsid w:val="5D563D1A"/>
    <w:rsid w:val="5E4D4740"/>
    <w:rsid w:val="5F482A92"/>
    <w:rsid w:val="5FF41544"/>
    <w:rsid w:val="60853612"/>
    <w:rsid w:val="618C10DE"/>
    <w:rsid w:val="61ED39CA"/>
    <w:rsid w:val="62B45AD1"/>
    <w:rsid w:val="63222875"/>
    <w:rsid w:val="63CD5C17"/>
    <w:rsid w:val="648252AB"/>
    <w:rsid w:val="66142EEB"/>
    <w:rsid w:val="661C10E5"/>
    <w:rsid w:val="674E2FB4"/>
    <w:rsid w:val="68317132"/>
    <w:rsid w:val="6866545F"/>
    <w:rsid w:val="688E4252"/>
    <w:rsid w:val="6AE02349"/>
    <w:rsid w:val="6BF20748"/>
    <w:rsid w:val="6D0910A3"/>
    <w:rsid w:val="6D30011F"/>
    <w:rsid w:val="6D3B0F55"/>
    <w:rsid w:val="6F4D141F"/>
    <w:rsid w:val="6FCE1D29"/>
    <w:rsid w:val="70326733"/>
    <w:rsid w:val="72934BA3"/>
    <w:rsid w:val="72BA019D"/>
    <w:rsid w:val="72D33586"/>
    <w:rsid w:val="744C3CC2"/>
    <w:rsid w:val="74F1426F"/>
    <w:rsid w:val="76305A6B"/>
    <w:rsid w:val="77E014FD"/>
    <w:rsid w:val="78643390"/>
    <w:rsid w:val="79B55D9B"/>
    <w:rsid w:val="7A115EEF"/>
    <w:rsid w:val="7A1D461D"/>
    <w:rsid w:val="7A9C3293"/>
    <w:rsid w:val="7B3F6D06"/>
    <w:rsid w:val="7C145D35"/>
    <w:rsid w:val="7D4E0FA4"/>
    <w:rsid w:val="7DD829EA"/>
    <w:rsid w:val="7FC2544C"/>
    <w:rsid w:val="7FFC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spacing w:line="216" w:lineRule="auto"/>
      <w:outlineLvl w:val="0"/>
    </w:pPr>
    <w:rPr>
      <w:rFonts w:ascii="宋体"/>
      <w:b/>
      <w:sz w:val="30"/>
      <w:szCs w:val="20"/>
    </w:rPr>
  </w:style>
  <w:style w:type="paragraph" w:styleId="5">
    <w:name w:val="heading 2"/>
    <w:basedOn w:val="1"/>
    <w:next w:val="1"/>
    <w:qFormat/>
    <w:uiPriority w:val="0"/>
    <w:pPr>
      <w:keepNext/>
      <w:spacing w:line="216" w:lineRule="auto"/>
      <w:outlineLvl w:val="1"/>
    </w:pPr>
    <w:rPr>
      <w:rFonts w:ascii="宋体"/>
      <w:b/>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黑体"/>
      <w:b/>
      <w:bCs/>
      <w:spacing w:val="20"/>
      <w:kern w:val="52"/>
      <w:sz w:val="56"/>
    </w:rPr>
  </w:style>
  <w:style w:type="paragraph" w:styleId="3">
    <w:name w:val="Body Text First Indent"/>
    <w:basedOn w:val="2"/>
    <w:qFormat/>
    <w:uiPriority w:val="0"/>
    <w:pPr>
      <w:autoSpaceDE w:val="0"/>
      <w:autoSpaceDN w:val="0"/>
      <w:adjustRightInd w:val="0"/>
      <w:ind w:firstLine="420" w:firstLineChars="100"/>
      <w:jc w:val="left"/>
    </w:pPr>
    <w:rPr>
      <w:kern w:val="0"/>
      <w:sz w:val="20"/>
    </w:rPr>
  </w:style>
  <w:style w:type="paragraph" w:styleId="6">
    <w:name w:val="Normal Indent"/>
    <w:basedOn w:val="1"/>
    <w:next w:val="1"/>
    <w:qFormat/>
    <w:uiPriority w:val="0"/>
    <w:pPr>
      <w:widowControl/>
      <w:ind w:firstLine="420"/>
      <w:jc w:val="left"/>
    </w:pPr>
    <w:rPr>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character" w:styleId="12">
    <w:name w:val="Hyperlink"/>
    <w:basedOn w:val="11"/>
    <w:qFormat/>
    <w:uiPriority w:val="0"/>
    <w:rPr>
      <w:color w:val="0000FF"/>
      <w:u w:val="single"/>
    </w:rPr>
  </w:style>
  <w:style w:type="paragraph" w:customStyle="1" w:styleId="13">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iTianKong.com</Company>
  <Pages>3</Pages>
  <Words>1113</Words>
  <Characters>1245</Characters>
  <Lines>11</Lines>
  <Paragraphs>6</Paragraphs>
  <TotalTime>2</TotalTime>
  <ScaleCrop>false</ScaleCrop>
  <LinksUpToDate>false</LinksUpToDate>
  <CharactersWithSpaces>1309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2020-09-08T11:24:00Z</dcterms:created>
  <dc:creator>好吧(∩_∩)</dc:creator>
  <cp:lastModifiedBy>WPS_1618539004</cp:lastModifiedBy>
  <cp:lastPrinted>2022-02-10T03:23:00Z</cp:lastPrinted>
  <dcterms:modified xsi:type="dcterms:W3CDTF">2022-07-21T02:25:16Z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5AAB915977854CA2865C17A8F51308AF</vt:lpwstr>
  </property>
</Properties>
</file>