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lang w:val="en-US" w:eastAsia="zh-CN"/>
        </w:rPr>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48"/>
          <w:szCs w:val="48"/>
          <w:lang w:eastAsia="zh-CN"/>
        </w:rPr>
        <w:t>喀什经济开发区巴楚县产业园厂房及附属设施建设项目(二）期四标段监理</w:t>
      </w: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3"/>
        <w:ind w:firstLine="1606" w:firstLineChars="500"/>
        <w:jc w:val="both"/>
        <w:rPr>
          <w:rFonts w:hint="eastAsia" w:eastAsia="宋体" w:cs="宋体"/>
          <w:b/>
          <w:sz w:val="48"/>
          <w:szCs w:val="48"/>
          <w:lang w:eastAsia="zh-CN"/>
        </w:rPr>
      </w:pPr>
      <w:r>
        <w:rPr>
          <w:rFonts w:hint="eastAsia" w:cs="宋体"/>
          <w:b/>
          <w:sz w:val="32"/>
          <w:szCs w:val="32"/>
        </w:rPr>
        <w:t>项目编号</w:t>
      </w:r>
      <w:r>
        <w:rPr>
          <w:rFonts w:hint="eastAsia" w:cs="宋体"/>
          <w:b/>
          <w:sz w:val="32"/>
          <w:szCs w:val="32"/>
          <w:lang w:eastAsia="zh-CN"/>
        </w:rPr>
        <w:t>：</w:t>
      </w:r>
      <w:r>
        <w:rPr>
          <w:rFonts w:hint="eastAsia" w:cs="宋体"/>
          <w:b/>
          <w:sz w:val="32"/>
          <w:szCs w:val="32"/>
          <w:lang w:val="en-US" w:eastAsia="zh-CN"/>
        </w:rPr>
        <w:t>XJBTJL2022-001</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eastAsia="宋体" w:cs="宋体"/>
          <w:b/>
          <w:bCs/>
          <w:kern w:val="0"/>
          <w:sz w:val="28"/>
          <w:szCs w:val="28"/>
          <w:u w:val="none"/>
          <w:lang w:eastAsia="zh-CN"/>
        </w:rPr>
      </w:pPr>
      <w:r>
        <w:rPr>
          <w:rFonts w:hint="eastAsia" w:ascii="宋体" w:hAnsi="宋体" w:cs="宋体"/>
          <w:b/>
          <w:bCs/>
          <w:color w:val="000000"/>
          <w:kern w:val="0"/>
          <w:sz w:val="28"/>
          <w:szCs w:val="28"/>
          <w:u w:val="none"/>
        </w:rPr>
        <w:t>采购单位：</w:t>
      </w:r>
      <w:r>
        <w:rPr>
          <w:rFonts w:hint="eastAsia" w:ascii="宋体" w:hAnsi="宋体" w:cs="宋体"/>
          <w:b/>
          <w:bCs/>
          <w:color w:val="000000"/>
          <w:kern w:val="0"/>
          <w:sz w:val="28"/>
          <w:szCs w:val="28"/>
          <w:u w:val="none"/>
          <w:lang w:eastAsia="zh-CN"/>
        </w:rPr>
        <w:t>喀什经济开发区巴楚县产业园</w:t>
      </w:r>
    </w:p>
    <w:p>
      <w:pPr>
        <w:autoSpaceDE w:val="0"/>
        <w:autoSpaceDN w:val="0"/>
        <w:spacing w:line="600" w:lineRule="exact"/>
        <w:ind w:firstLine="843" w:firstLineChars="300"/>
        <w:rPr>
          <w:rFonts w:hint="eastAsia" w:ascii="宋体" w:hAnsi="宋体" w:eastAsia="宋体" w:cs="宋体"/>
          <w:b/>
          <w:bCs/>
          <w:kern w:val="0"/>
          <w:sz w:val="28"/>
          <w:szCs w:val="28"/>
          <w:u w:val="none"/>
          <w:lang w:eastAsia="zh-CN"/>
        </w:rPr>
      </w:pPr>
      <w:r>
        <w:rPr>
          <w:rFonts w:hint="eastAsia" w:ascii="宋体" w:hAnsi="宋体" w:cs="宋体"/>
          <w:b/>
          <w:bCs/>
          <w:color w:val="000000"/>
          <w:kern w:val="0"/>
          <w:sz w:val="28"/>
          <w:szCs w:val="28"/>
          <w:u w:val="none"/>
        </w:rPr>
        <w:t>联系人：</w:t>
      </w:r>
      <w:r>
        <w:rPr>
          <w:rFonts w:hint="eastAsia" w:ascii="宋体" w:hAnsi="宋体" w:cs="宋体"/>
          <w:b/>
          <w:bCs/>
          <w:color w:val="000000"/>
          <w:kern w:val="0"/>
          <w:sz w:val="28"/>
          <w:szCs w:val="28"/>
          <w:u w:val="none"/>
          <w:lang w:eastAsia="zh-CN"/>
        </w:rPr>
        <w:t>曹虎飞</w:t>
      </w:r>
    </w:p>
    <w:p>
      <w:pPr>
        <w:autoSpaceDE w:val="0"/>
        <w:autoSpaceDN w:val="0"/>
        <w:spacing w:line="600" w:lineRule="exact"/>
        <w:ind w:firstLine="843" w:firstLineChars="300"/>
        <w:rPr>
          <w:rFonts w:hint="eastAsia" w:ascii="宋体" w:hAnsi="宋体" w:cs="宋体"/>
          <w:b/>
          <w:bCs/>
          <w:kern w:val="0"/>
          <w:sz w:val="28"/>
          <w:szCs w:val="28"/>
          <w:u w:val="none"/>
          <w:lang w:val="en-US" w:eastAsia="zh-CN"/>
        </w:rPr>
      </w:pPr>
      <w:r>
        <w:rPr>
          <w:rFonts w:hint="eastAsia" w:ascii="宋体" w:hAnsi="宋体" w:cs="宋体"/>
          <w:b/>
          <w:bCs/>
          <w:kern w:val="0"/>
          <w:sz w:val="28"/>
          <w:szCs w:val="28"/>
          <w:u w:val="none"/>
        </w:rPr>
        <w:t>联系电话：</w:t>
      </w:r>
      <w:r>
        <w:rPr>
          <w:rFonts w:hint="eastAsia" w:ascii="宋体" w:hAnsi="宋体" w:cs="宋体"/>
          <w:b/>
          <w:bCs/>
          <w:kern w:val="0"/>
          <w:sz w:val="28"/>
          <w:szCs w:val="28"/>
          <w:u w:val="none"/>
          <w:lang w:val="en-US" w:eastAsia="zh-CN"/>
        </w:rPr>
        <w:t>13565388068</w:t>
      </w:r>
    </w:p>
    <w:p>
      <w:pPr>
        <w:pStyle w:val="6"/>
        <w:rPr>
          <w:u w:val="none"/>
        </w:rPr>
      </w:pP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pPr>
      <w:r>
        <w:rPr>
          <w:rFonts w:hint="eastAsia" w:ascii="宋体" w:hAnsi="宋体" w:cs="宋体"/>
          <w:b/>
          <w:bCs/>
          <w:color w:val="000000"/>
          <w:kern w:val="0"/>
          <w:sz w:val="28"/>
          <w:szCs w:val="28"/>
          <w:u w:val="none"/>
          <w:lang w:eastAsia="zh-CN"/>
        </w:rPr>
        <w:t>代理机构：新疆邦泰工程咨询有限公司</w:t>
      </w:r>
    </w:p>
    <w:p>
      <w:pPr>
        <w:autoSpaceDE w:val="0"/>
        <w:autoSpaceDN w:val="0"/>
        <w:spacing w:line="600" w:lineRule="exact"/>
        <w:ind w:firstLine="843" w:firstLineChars="300"/>
        <w:rPr>
          <w:rFonts w:hint="default" w:ascii="宋体" w:hAnsi="宋体" w:cs="宋体"/>
          <w:b/>
          <w:bCs/>
          <w:color w:val="000000"/>
          <w:kern w:val="0"/>
          <w:sz w:val="28"/>
          <w:szCs w:val="28"/>
          <w:u w:val="none"/>
          <w:lang w:val="en-US" w:eastAsia="zh-CN"/>
        </w:rPr>
      </w:pPr>
      <w:r>
        <w:rPr>
          <w:rFonts w:hint="eastAsia" w:ascii="宋体" w:hAnsi="宋体" w:cs="宋体"/>
          <w:b/>
          <w:bCs/>
          <w:color w:val="000000"/>
          <w:kern w:val="0"/>
          <w:sz w:val="28"/>
          <w:szCs w:val="28"/>
          <w:u w:val="none"/>
          <w:lang w:val="en-US" w:eastAsia="zh-CN"/>
        </w:rPr>
        <w:t>联系人：付涛先</w:t>
      </w:r>
    </w:p>
    <w:p>
      <w:pPr>
        <w:autoSpaceDE w:val="0"/>
        <w:autoSpaceDN w:val="0"/>
        <w:spacing w:line="600" w:lineRule="exact"/>
        <w:ind w:firstLine="843" w:firstLineChars="300"/>
        <w:rPr>
          <w:rFonts w:hint="default" w:ascii="宋体" w:hAnsi="宋体" w:cs="宋体"/>
          <w:b/>
          <w:bCs/>
          <w:color w:val="000000"/>
          <w:kern w:val="0"/>
          <w:sz w:val="28"/>
          <w:szCs w:val="28"/>
          <w:u w:val="none"/>
          <w:lang w:val="en-US" w:eastAsia="zh-CN"/>
        </w:rPr>
      </w:pPr>
      <w:r>
        <w:rPr>
          <w:rFonts w:hint="eastAsia" w:ascii="宋体" w:hAnsi="宋体" w:cs="宋体"/>
          <w:b/>
          <w:bCs/>
          <w:color w:val="000000"/>
          <w:kern w:val="0"/>
          <w:sz w:val="28"/>
          <w:szCs w:val="28"/>
          <w:u w:val="none"/>
          <w:lang w:val="en-US" w:eastAsia="zh-CN"/>
        </w:rPr>
        <w:t>联系电话：18699141801</w:t>
      </w: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pP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sectPr>
          <w:footerReference r:id="rId3" w:type="default"/>
          <w:pgSz w:w="11906" w:h="16838"/>
          <w:pgMar w:top="1440" w:right="1026" w:bottom="1440" w:left="1640" w:header="851" w:footer="992" w:gutter="0"/>
          <w:cols w:space="720" w:num="1"/>
          <w:docGrid w:type="lines" w:linePitch="312" w:charSpace="0"/>
        </w:sectPr>
      </w:pPr>
      <w:r>
        <w:rPr>
          <w:rFonts w:hint="eastAsia" w:ascii="宋体" w:hAnsi="宋体" w:cs="宋体"/>
          <w:b/>
          <w:bCs/>
          <w:color w:val="000000"/>
          <w:kern w:val="0"/>
          <w:sz w:val="28"/>
          <w:szCs w:val="28"/>
          <w:u w:val="none"/>
          <w:lang w:eastAsia="zh-CN"/>
        </w:rPr>
        <w:t>日期：202</w:t>
      </w:r>
      <w:r>
        <w:rPr>
          <w:rFonts w:hint="eastAsia" w:ascii="宋体" w:hAnsi="宋体" w:cs="宋体"/>
          <w:b/>
          <w:bCs/>
          <w:color w:val="000000"/>
          <w:kern w:val="0"/>
          <w:sz w:val="28"/>
          <w:szCs w:val="28"/>
          <w:u w:val="none"/>
          <w:lang w:val="en-US" w:eastAsia="zh-CN"/>
        </w:rPr>
        <w:t xml:space="preserve">2 </w:t>
      </w:r>
      <w:r>
        <w:rPr>
          <w:rFonts w:hint="eastAsia" w:ascii="宋体" w:hAnsi="宋体" w:cs="宋体"/>
          <w:b/>
          <w:bCs/>
          <w:color w:val="000000"/>
          <w:kern w:val="0"/>
          <w:sz w:val="28"/>
          <w:szCs w:val="28"/>
          <w:u w:val="none"/>
          <w:lang w:eastAsia="zh-CN"/>
        </w:rPr>
        <w:t>年</w:t>
      </w:r>
      <w:r>
        <w:rPr>
          <w:rFonts w:hint="eastAsia" w:ascii="宋体" w:hAnsi="宋体" w:cs="宋体"/>
          <w:b/>
          <w:bCs/>
          <w:color w:val="000000"/>
          <w:kern w:val="0"/>
          <w:sz w:val="28"/>
          <w:szCs w:val="28"/>
          <w:u w:val="none"/>
          <w:lang w:val="en-US" w:eastAsia="zh-CN"/>
        </w:rPr>
        <w:t xml:space="preserve"> 7 </w:t>
      </w:r>
      <w:r>
        <w:rPr>
          <w:rFonts w:hint="eastAsia" w:ascii="宋体" w:hAnsi="宋体" w:cs="宋体"/>
          <w:b/>
          <w:bCs/>
          <w:color w:val="000000"/>
          <w:kern w:val="0"/>
          <w:sz w:val="28"/>
          <w:szCs w:val="28"/>
          <w:u w:val="none"/>
          <w:lang w:eastAsia="zh-CN"/>
        </w:rPr>
        <w:t>月</w:t>
      </w:r>
      <w:r>
        <w:rPr>
          <w:rFonts w:hint="eastAsia" w:ascii="宋体" w:hAnsi="宋体" w:cs="宋体"/>
          <w:b/>
          <w:bCs/>
          <w:color w:val="000000"/>
          <w:kern w:val="0"/>
          <w:sz w:val="28"/>
          <w:szCs w:val="28"/>
          <w:u w:val="none"/>
          <w:lang w:val="en-US" w:eastAsia="zh-CN"/>
        </w:rPr>
        <w:t xml:space="preserve"> 21</w:t>
      </w:r>
      <w:r>
        <w:rPr>
          <w:rFonts w:hint="eastAsia" w:ascii="宋体" w:hAnsi="宋体" w:cs="宋体"/>
          <w:b/>
          <w:bCs/>
          <w:color w:val="000000"/>
          <w:kern w:val="0"/>
          <w:sz w:val="28"/>
          <w:szCs w:val="28"/>
          <w:u w:val="none"/>
          <w:lang w:eastAsia="zh-CN"/>
        </w:rPr>
        <w:t>日</w:t>
      </w:r>
      <w:bookmarkStart w:id="751" w:name="_GoBack"/>
      <w:bookmarkEnd w:id="751"/>
    </w:p>
    <w:p>
      <w:pPr>
        <w:pStyle w:val="26"/>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6"/>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hint="default" w:cs="宋体" w:asciiTheme="minorEastAsia" w:hAnsiTheme="minorEastAsia" w:eastAsiaTheme="minorEastAsia"/>
          <w:sz w:val="24"/>
          <w:lang w:val="en-US" w:eastAsia="zh-CN"/>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.....33</w:t>
      </w:r>
    </w:p>
    <w:p>
      <w:pPr>
        <w:pStyle w:val="31"/>
        <w:tabs>
          <w:tab w:val="right" w:leader="dot" w:pos="8312"/>
        </w:tabs>
        <w:spacing w:line="400" w:lineRule="exact"/>
        <w:rPr>
          <w:rFonts w:hint="default" w:cs="宋体" w:asciiTheme="minorEastAsia" w:hAnsiTheme="minorEastAsia" w:eastAsiaTheme="minorEastAsia"/>
          <w:sz w:val="24"/>
          <w:lang w:val="en-US" w:eastAsia="zh-CN"/>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34</w:t>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3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539" w:leftChars="257" w:hanging="540"/>
        <w:rPr>
          <w:rFonts w:cs="宋体" w:asciiTheme="minorEastAsia" w:hAnsiTheme="minorEastAsia" w:eastAsiaTheme="minorEastAsia"/>
        </w:rPr>
      </w:pPr>
      <w:bookmarkStart w:id="4" w:name="_Toc216582805"/>
      <w:bookmarkStart w:id="5" w:name="_Toc520356143"/>
      <w:bookmarkStart w:id="6" w:name="_Toc518923060"/>
      <w:bookmarkStart w:id="7" w:name="_Toc29867"/>
      <w:bookmarkStart w:id="8" w:name="_Toc9485"/>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12013"/>
      <w:bookmarkStart w:id="11" w:name="_Toc518923061"/>
      <w:bookmarkStart w:id="12" w:name="_Toc520356144"/>
      <w:bookmarkStart w:id="13" w:name="_Toc16905_WPSOffice_Level2"/>
      <w:bookmarkStart w:id="14" w:name="_Toc4676_WPSOffice_Level2"/>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11482_WPSOffice_Level2"/>
      <w:bookmarkStart w:id="16" w:name="_Toc2643"/>
      <w:bookmarkStart w:id="17" w:name="_Toc11813_WPSOffice_Level2"/>
      <w:bookmarkStart w:id="18" w:name="_Toc51892306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520356145"/>
      <w:bookmarkStart w:id="20" w:name="_Toc8946_WPSOffice_Level2"/>
      <w:bookmarkStart w:id="21" w:name="_Toc518923063"/>
      <w:bookmarkStart w:id="22" w:name="_Toc28166"/>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518923064"/>
      <w:bookmarkStart w:id="25" w:name="_Toc8368_WPSOffice_Level2"/>
      <w:bookmarkStart w:id="26" w:name="_Toc32365"/>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539" w:leftChars="257" w:hanging="540"/>
        <w:rPr>
          <w:rFonts w:cs="宋体" w:asciiTheme="minorEastAsia" w:hAnsiTheme="minorEastAsia" w:eastAsiaTheme="minorEastAsia"/>
        </w:rPr>
      </w:pPr>
      <w:bookmarkStart w:id="28" w:name="_Toc216582806"/>
      <w:bookmarkStart w:id="29" w:name="_Toc520356146"/>
      <w:bookmarkStart w:id="30" w:name="_Toc809"/>
      <w:bookmarkStart w:id="31" w:name="_Toc518923065"/>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518923066"/>
      <w:bookmarkStart w:id="35" w:name="_Toc15303_WPSOffice_Level2"/>
      <w:bookmarkStart w:id="36" w:name="_Toc520356147"/>
      <w:bookmarkStart w:id="37" w:name="_Toc15218_WPSOffice_Level2"/>
      <w:bookmarkStart w:id="38" w:name="_Toc22990"/>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9081_WPSOffice_Level2"/>
      <w:bookmarkStart w:id="41" w:name="_Toc21314"/>
      <w:bookmarkStart w:id="42" w:name="_Toc90_WPSOffice_Level2"/>
      <w:bookmarkStart w:id="43" w:name="_Toc518923067"/>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518923068"/>
      <w:bookmarkStart w:id="49" w:name="_Toc31699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539" w:leftChars="257" w:hanging="540"/>
        <w:rPr>
          <w:rFonts w:cs="宋体" w:asciiTheme="minorEastAsia" w:hAnsiTheme="minorEastAsia" w:eastAsiaTheme="minorEastAsia"/>
        </w:rPr>
      </w:pPr>
      <w:bookmarkStart w:id="50" w:name="_Toc516367020"/>
      <w:bookmarkStart w:id="51" w:name="_Toc26563"/>
      <w:bookmarkStart w:id="52" w:name="_Toc518923069"/>
      <w:bookmarkStart w:id="53" w:name="_Toc216582807"/>
      <w:bookmarkStart w:id="54" w:name="_Toc520356150"/>
      <w:bookmarkStart w:id="55" w:name="_Toc2538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6367021"/>
      <w:bookmarkStart w:id="58" w:name="_Toc6728"/>
      <w:bookmarkStart w:id="59" w:name="_Toc13590_WPSOffice_Level2"/>
      <w:bookmarkStart w:id="60" w:name="_Toc20686_WPSOffice_Level2"/>
      <w:bookmarkStart w:id="61" w:name="_Toc520356151"/>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676"/>
      <w:bookmarkStart w:id="65" w:name="_Ref467306195"/>
      <w:bookmarkStart w:id="66" w:name="_Toc520356152"/>
      <w:bookmarkStart w:id="67" w:name="_Toc518923071"/>
      <w:bookmarkStart w:id="68" w:name="_Toc28579_WPSOffice_Level2"/>
      <w:bookmarkStart w:id="69" w:name="_Toc15487"/>
      <w:bookmarkStart w:id="70" w:name="_Toc31935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16367023"/>
      <w:bookmarkStart w:id="73" w:name="_Toc508185920"/>
      <w:bookmarkStart w:id="74" w:name="_Toc518923072"/>
      <w:bookmarkStart w:id="75" w:name="_Toc5768_WPSOffice_Level2"/>
      <w:bookmarkStart w:id="76" w:name="_Toc2671"/>
      <w:bookmarkStart w:id="77" w:name="_Toc520356153"/>
      <w:bookmarkStart w:id="78" w:name="_Toc10751_WPSOffice_Level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8"/>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520356156"/>
      <w:bookmarkStart w:id="86" w:name="_Toc16199"/>
      <w:bookmarkStart w:id="87" w:name="_Toc518923074"/>
      <w:bookmarkStart w:id="88" w:name="_Ref467306513"/>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9"/>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9"/>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9"/>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9"/>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20355"/>
      <w:bookmarkStart w:id="96" w:name="_Toc518923076"/>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27303"/>
      <w:bookmarkStart w:id="101" w:name="_Toc13034_WPSOffice_Level2"/>
      <w:bookmarkStart w:id="102" w:name="_Toc518923077"/>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539" w:leftChars="257" w:hanging="540"/>
        <w:rPr>
          <w:rFonts w:cs="宋体" w:asciiTheme="minorEastAsia" w:hAnsiTheme="minorEastAsia" w:eastAsiaTheme="minorEastAsia"/>
          <w:color w:val="000000"/>
        </w:rPr>
      </w:pPr>
      <w:bookmarkStart w:id="104" w:name="_Toc520356159"/>
      <w:bookmarkStart w:id="105" w:name="_Toc22303"/>
      <w:bookmarkStart w:id="106" w:name="_Toc216582808"/>
      <w:bookmarkStart w:id="107" w:name="_Toc9633"/>
      <w:bookmarkStart w:id="108" w:name="_Toc518923078"/>
      <w:bookmarkStart w:id="109" w:name="_Toc30674_WPSOffice_Level1"/>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520356160"/>
      <w:bookmarkStart w:id="111" w:name="_Toc518923079"/>
      <w:bookmarkStart w:id="112" w:name="_Toc24004_WPSOffice_Level2"/>
      <w:bookmarkStart w:id="113" w:name="_Toc22654_WPSOffice_Level2"/>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25787"/>
      <w:bookmarkStart w:id="116" w:name="_Toc518923080"/>
      <w:bookmarkStart w:id="117" w:name="_Toc14358_WPSOffice_Level2"/>
      <w:bookmarkStart w:id="118" w:name="_Toc520356161"/>
      <w:bookmarkStart w:id="119" w:name="_Toc17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17985_WPSOffice_Level2"/>
      <w:bookmarkStart w:id="121" w:name="_Toc13921"/>
      <w:bookmarkStart w:id="122" w:name="_Toc518923081"/>
      <w:bookmarkStart w:id="123" w:name="_Toc520356162"/>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20356163"/>
      <w:bookmarkStart w:id="126" w:name="_Toc216582809"/>
      <w:bookmarkStart w:id="127" w:name="_Toc518923082"/>
      <w:bookmarkStart w:id="128" w:name="_Toc10257"/>
    </w:p>
    <w:p>
      <w:pPr>
        <w:pStyle w:val="4"/>
        <w:spacing w:before="0" w:line="400" w:lineRule="exact"/>
        <w:ind w:left="539"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8653"/>
      <w:bookmarkStart w:id="132" w:name="_Toc520356164"/>
      <w:bookmarkStart w:id="133" w:name="_Toc51892308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21320_WPSOffice_Level2"/>
      <w:bookmarkStart w:id="138" w:name="_Toc34"/>
      <w:bookmarkStart w:id="139" w:name="_Toc518923084"/>
      <w:bookmarkStart w:id="140" w:name="_Toc435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w:t>
      </w:r>
      <w:r>
        <w:rPr>
          <w:rFonts w:hint="eastAsia" w:cs="宋体" w:asciiTheme="minorEastAsia" w:hAnsiTheme="minorEastAsia" w:eastAsiaTheme="minorEastAsia"/>
          <w:sz w:val="24"/>
          <w:lang w:val="en-US" w:eastAsia="zh-CN"/>
        </w:rPr>
        <w:t>凡拟参加本次采购项目的投标人，如在“信用中国（www.creditchina.gov.cn）”；“中国政府采购网（www.ccgp.gov.cn）”；列入严重违法失信企业名单（黑名单）信息的将拒绝其参本次政府采购活动；</w:t>
      </w: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9"/>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9"/>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518923085"/>
      <w:bookmarkStart w:id="143" w:name="_Toc17843_WPSOffice_Level2"/>
      <w:bookmarkStart w:id="144" w:name="_Toc684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8603"/>
      <w:bookmarkStart w:id="149" w:name="_Toc26452_WPSOffice_Level2"/>
      <w:bookmarkStart w:id="150" w:name="_Toc6346_WPSOffice_Level2"/>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518923087"/>
      <w:bookmarkStart w:id="153" w:name="_Toc25236_WPSOffice_Level2"/>
      <w:bookmarkStart w:id="154" w:name="_Toc25255"/>
      <w:bookmarkStart w:id="155" w:name="_Toc11645_WPSOffice_Level2"/>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2743_WPSOffice_Level2"/>
      <w:bookmarkStart w:id="157" w:name="_Toc20835"/>
      <w:bookmarkStart w:id="158" w:name="_Toc14330_WPSOffice_Level2"/>
      <w:bookmarkStart w:id="159" w:name="_Toc518923088"/>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8"/>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9"/>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9"/>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9"/>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1、价格因素：</w:t>
      </w:r>
      <w:r>
        <w:rPr>
          <w:rFonts w:hint="eastAsia" w:cs="宋体" w:asciiTheme="minorEastAsia" w:hAnsiTheme="minorEastAsia" w:eastAsiaTheme="minorEastAsia"/>
          <w:color w:val="auto"/>
          <w:sz w:val="24"/>
          <w:highlight w:val="none"/>
          <w:lang w:val="en-US" w:eastAsia="zh-CN"/>
        </w:rPr>
        <w:t>30</w:t>
      </w:r>
      <w:r>
        <w:rPr>
          <w:rFonts w:hint="eastAsia" w:cs="宋体" w:asciiTheme="minorEastAsia" w:hAnsiTheme="minorEastAsia" w:eastAsiaTheme="minorEastAsia"/>
          <w:color w:val="auto"/>
          <w:sz w:val="24"/>
          <w:highlight w:val="none"/>
        </w:rPr>
        <w:t>分（</w:t>
      </w:r>
      <w:r>
        <w:rPr>
          <w:rFonts w:hint="eastAsia" w:ascii="宋体" w:hAnsi="宋体" w:cs="宋体"/>
          <w:color w:val="auto"/>
          <w:kern w:val="0"/>
          <w:sz w:val="24"/>
          <w:szCs w:val="20"/>
          <w:highlight w:val="none"/>
        </w:rPr>
        <w:t>综合评分法中的价格分统一采用低价优先法计算，即满足招标文件要求且投标价格最低的投标报价为评标基准价，</w:t>
      </w:r>
      <w:r>
        <w:rPr>
          <w:rFonts w:hint="eastAsia"/>
          <w:color w:val="auto"/>
          <w:sz w:val="22"/>
          <w:szCs w:val="22"/>
          <w:highlight w:val="none"/>
        </w:rPr>
        <w:t>其价格分为满分</w:t>
      </w:r>
      <w:r>
        <w:rPr>
          <w:rFonts w:hint="eastAsia"/>
          <w:color w:val="auto"/>
          <w:sz w:val="22"/>
          <w:szCs w:val="22"/>
          <w:highlight w:val="none"/>
          <w:lang w:val="en-US" w:eastAsia="zh-CN"/>
        </w:rPr>
        <w:t>30</w:t>
      </w:r>
      <w:r>
        <w:rPr>
          <w:rFonts w:hint="eastAsia"/>
          <w:color w:val="auto"/>
          <w:sz w:val="22"/>
          <w:szCs w:val="22"/>
          <w:highlight w:val="none"/>
        </w:rPr>
        <w:t>分，其投标报价得分=(评标基准价／投标报价)×价格权值×100</w:t>
      </w:r>
      <w:r>
        <w:rPr>
          <w:rFonts w:hint="eastAsia" w:cs="宋体" w:asciiTheme="minorEastAsia" w:hAnsiTheme="minorEastAsia" w:eastAsiaTheme="minorEastAsia"/>
          <w:color w:val="auto"/>
          <w:sz w:val="24"/>
          <w:highlight w:val="none"/>
        </w:rPr>
        <w:t>）</w:t>
      </w:r>
    </w:p>
    <w:p>
      <w:pPr>
        <w:pStyle w:val="19"/>
        <w:spacing w:line="400" w:lineRule="exact"/>
        <w:ind w:left="718" w:leftChars="342" w:firstLine="240" w:firstLineChars="1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2、商务因素及技术因素：</w:t>
      </w:r>
      <w:r>
        <w:rPr>
          <w:rFonts w:hint="eastAsia" w:cs="宋体" w:asciiTheme="minorEastAsia" w:hAnsiTheme="minorEastAsia" w:eastAsiaTheme="minorEastAsia"/>
          <w:color w:val="auto"/>
          <w:sz w:val="24"/>
          <w:szCs w:val="24"/>
          <w:lang w:val="en-US" w:eastAsia="zh-CN"/>
        </w:rPr>
        <w:t>70</w:t>
      </w:r>
      <w:r>
        <w:rPr>
          <w:rFonts w:hint="eastAsia" w:cs="宋体" w:asciiTheme="minorEastAsia" w:hAnsiTheme="minorEastAsia" w:eastAsiaTheme="minorEastAsia"/>
          <w:color w:val="auto"/>
          <w:sz w:val="24"/>
          <w:szCs w:val="24"/>
          <w:highlight w:val="none"/>
        </w:rPr>
        <w:t>分</w:t>
      </w:r>
    </w:p>
    <w:p>
      <w:pPr>
        <w:pStyle w:val="19"/>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w:t>
      </w:r>
      <w:r>
        <w:rPr>
          <w:rFonts w:hint="eastAsia" w:cs="宋体" w:asciiTheme="minorEastAsia" w:hAnsiTheme="minorEastAsia" w:eastAsiaTheme="minorEastAsia"/>
          <w:sz w:val="24"/>
          <w:szCs w:val="24"/>
          <w:lang w:val="en-US" w:eastAsia="zh-CN"/>
        </w:rPr>
        <w:t>财库【2020】46号</w:t>
      </w:r>
      <w:r>
        <w:rPr>
          <w:rFonts w:hint="eastAsia" w:cs="宋体" w:asciiTheme="minorEastAsia" w:hAnsiTheme="minorEastAsia" w:eastAsiaTheme="minorEastAsia"/>
          <w:sz w:val="24"/>
          <w:szCs w:val="24"/>
        </w:rPr>
        <w:t>）、《财政部司法部关于政府采购支持监狱企业发展有关问题的通知》（财库〔2014〕68号）和《三部门联合发布关于促进残疾人就业政府采购政策的通知》（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后参与评审。具体办法详见磋商文件第6章。</w:t>
      </w:r>
    </w:p>
    <w:p>
      <w:pPr>
        <w:pStyle w:val="19"/>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9"/>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21686_WPSOffice_Level2"/>
      <w:bookmarkStart w:id="163" w:name="_Toc5823"/>
      <w:bookmarkStart w:id="164" w:name="_Toc518923089"/>
      <w:bookmarkStart w:id="165" w:name="_Toc27560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23660"/>
      <w:bookmarkStart w:id="167" w:name="_Toc4205_WPSOffice_Level2"/>
      <w:bookmarkStart w:id="168" w:name="_Toc16649_WPSOffice_Level2"/>
      <w:bookmarkStart w:id="169" w:name="_Toc51892309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518923091"/>
      <w:bookmarkStart w:id="172" w:name="_Toc216582810"/>
      <w:bookmarkStart w:id="173" w:name="_Toc10964"/>
      <w:bookmarkStart w:id="174" w:name="_Toc4193_WPSOffice_Level1"/>
      <w:bookmarkStart w:id="175" w:name="_Toc15697"/>
    </w:p>
    <w:p>
      <w:pPr>
        <w:pStyle w:val="28"/>
        <w:rPr>
          <w:rFonts w:asciiTheme="minorEastAsia" w:hAnsiTheme="minorEastAsia" w:eastAsiaTheme="minorEastAsia"/>
        </w:rPr>
      </w:pPr>
    </w:p>
    <w:p>
      <w:pPr>
        <w:pStyle w:val="4"/>
        <w:spacing w:before="0" w:line="300" w:lineRule="exact"/>
        <w:ind w:left="53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9"/>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20356170"/>
      <w:bookmarkStart w:id="177" w:name="_Ref467307010"/>
      <w:bookmarkStart w:id="178" w:name="_Toc32578"/>
      <w:bookmarkStart w:id="179" w:name="_Toc518923092"/>
      <w:bookmarkStart w:id="180" w:name="_Toc31921_WPSOffice_Level2"/>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518923093"/>
      <w:bookmarkStart w:id="184" w:name="_Toc2420_WPSOffice_Level2"/>
      <w:bookmarkStart w:id="185" w:name="_Toc10555"/>
      <w:bookmarkStart w:id="186" w:name="_Toc3689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17336_WPSOffice_Level2"/>
      <w:bookmarkStart w:id="190" w:name="_Toc620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7273_WPSOffice_Level2"/>
      <w:bookmarkStart w:id="195" w:name="_Toc518923095"/>
      <w:bookmarkStart w:id="196" w:name="_Toc18072"/>
      <w:bookmarkStart w:id="197" w:name="_Toc22810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16952"/>
      <w:bookmarkStart w:id="199" w:name="_Ref467307204"/>
      <w:bookmarkStart w:id="200" w:name="_Ref467307062"/>
      <w:bookmarkStart w:id="201" w:name="_Toc9717_WPSOffice_Level2"/>
      <w:bookmarkStart w:id="202" w:name="_Toc518923096"/>
      <w:bookmarkStart w:id="203" w:name="_Toc23285_WPSOffice_Level2"/>
      <w:bookmarkStart w:id="204" w:name="_Ref467306978"/>
      <w:bookmarkStart w:id="205" w:name="_Toc520356175"/>
      <w:bookmarkStart w:id="206" w:name="_Ref467306377"/>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6425"/>
      <w:bookmarkStart w:id="208" w:name="_Ref467307090"/>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4147_WPSOffice_Level2"/>
      <w:bookmarkStart w:id="211" w:name="_Toc518923097"/>
      <w:bookmarkStart w:id="212" w:name="_Toc4302"/>
      <w:bookmarkStart w:id="213" w:name="_Toc10642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8476"/>
      <w:bookmarkStart w:id="215" w:name="_Toc21635_WPSOffice_Level2"/>
      <w:bookmarkStart w:id="216" w:name="_Toc12960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0567_WPSOffice_Level2"/>
      <w:bookmarkStart w:id="219" w:name="_Toc9330_WPSOffice_Level2"/>
      <w:bookmarkStart w:id="220" w:name="_Toc518923099"/>
      <w:bookmarkStart w:id="221" w:name="_Toc31411"/>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18923100"/>
      <w:bookmarkStart w:id="223" w:name="_Toc5233_WPSOffice_Level2"/>
      <w:bookmarkStart w:id="224" w:name="_Toc4701"/>
      <w:bookmarkStart w:id="225" w:name="_Toc9469_WPSOffice_Level2"/>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7272_WPSOffice_Level2"/>
      <w:bookmarkStart w:id="227" w:name="_Toc518923101"/>
      <w:bookmarkStart w:id="228" w:name="_Toc27811_WPSOffice_Level2"/>
      <w:bookmarkStart w:id="229" w:name="_Toc21055"/>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59"/>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59"/>
        <w:rPr>
          <w:rFonts w:asciiTheme="minorEastAsia" w:hAnsiTheme="minorEastAsia" w:eastAsiaTheme="minorEastAsia"/>
        </w:rPr>
      </w:pPr>
      <w:r>
        <w:rPr>
          <w:rFonts w:hint="eastAsia" w:asciiTheme="minorEastAsia" w:hAnsiTheme="minorEastAsia" w:eastAsiaTheme="minorEastAsia"/>
        </w:rPr>
        <w:t>（一）质疑人的姓名或者名称；</w:t>
      </w:r>
    </w:p>
    <w:p>
      <w:pPr>
        <w:pStyle w:val="59"/>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59"/>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59"/>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59"/>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3584_WPSOffice_Level1"/>
      <w:bookmarkStart w:id="232" w:name="_Toc22084_WPSOffice_Level1"/>
      <w:bookmarkStart w:id="233" w:name="_Toc18483"/>
      <w:bookmarkStart w:id="234" w:name="_Toc518923103"/>
      <w:bookmarkStart w:id="235" w:name="_Toc2150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9"/>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9"/>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9"/>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9"/>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9"/>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9"/>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9"/>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9"/>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9"/>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9"/>
        <w:spacing w:line="240" w:lineRule="atLeast"/>
        <w:ind w:left="1079" w:leftChars="257" w:hanging="540"/>
        <w:rPr>
          <w:rFonts w:cs="宋体" w:asciiTheme="minorEastAsia" w:hAnsiTheme="minorEastAsia" w:eastAsiaTheme="minorEastAsia"/>
          <w:sz w:val="24"/>
        </w:rPr>
      </w:pPr>
    </w:p>
    <w:p>
      <w:pPr>
        <w:pStyle w:val="19"/>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9"/>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9"/>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9"/>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9"/>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27788"/>
      <w:bookmarkStart w:id="238" w:name="_Toc391_WPSOffice_Level1"/>
      <w:bookmarkStart w:id="239" w:name="_Toc518923104"/>
      <w:bookmarkStart w:id="240" w:name="_Toc9904"/>
      <w:bookmarkStart w:id="241" w:name="_Toc25500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539" w:leftChars="257" w:hanging="540"/>
        <w:rPr>
          <w:rFonts w:cs="宋体" w:asciiTheme="minorEastAsia" w:hAnsiTheme="minorEastAsia" w:eastAsiaTheme="minorEastAsia"/>
          <w:b w:val="0"/>
        </w:rPr>
      </w:pPr>
      <w:bookmarkStart w:id="242" w:name="_Toc11516_WPSOffice_Level1"/>
      <w:bookmarkStart w:id="243" w:name="_Toc515904842"/>
      <w:bookmarkStart w:id="244" w:name="_Toc30995"/>
      <w:bookmarkStart w:id="245" w:name="_Toc27405_WPSOffice_Level1"/>
      <w:bookmarkStart w:id="246" w:name="_Toc13630"/>
      <w:bookmarkStart w:id="247" w:name="_Toc518923105"/>
      <w:bookmarkStart w:id="248" w:name="_Toc20933_WPSOffice_Level1"/>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15921_WPSOffice_Level1"/>
      <w:bookmarkStart w:id="258" w:name="_Toc23917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6543_WPSOffice_Level1"/>
      <w:bookmarkStart w:id="260" w:name="_Toc2970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548_WPSOffice_Level1"/>
      <w:bookmarkStart w:id="262" w:name="_Toc3482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9"/>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808"/>
      <w:bookmarkStart w:id="264" w:name="_Toc6923"/>
      <w:bookmarkStart w:id="265" w:name="_Toc518923106"/>
      <w:bookmarkStart w:id="266" w:name="_Toc22577_WPSOffice_Level1"/>
      <w:bookmarkStart w:id="267" w:name="_Toc216582812"/>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539" w:leftChars="257" w:hanging="540"/>
        <w:rPr>
          <w:rFonts w:cs="宋体" w:asciiTheme="minorEastAsia" w:hAnsiTheme="minorEastAsia" w:eastAsiaTheme="minorEastAsia"/>
          <w:sz w:val="24"/>
        </w:rPr>
      </w:pPr>
      <w:bookmarkStart w:id="268" w:name="_Toc18694"/>
      <w:bookmarkStart w:id="269" w:name="_Toc515647803"/>
      <w:bookmarkStart w:id="270" w:name="_Toc30069"/>
      <w:bookmarkStart w:id="271" w:name="_Toc975"/>
      <w:bookmarkStart w:id="272" w:name="_Toc18974"/>
      <w:bookmarkStart w:id="273" w:name="_Toc25620_WPSOffice_Level2"/>
      <w:bookmarkStart w:id="274" w:name="_Toc27612"/>
      <w:bookmarkStart w:id="275" w:name="_Toc6762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hint="eastAsia" w:cs="宋体" w:asciiTheme="minorEastAsia" w:hAnsiTheme="minorEastAsia" w:eastAsiaTheme="minorEastAsia"/>
          <w:sz w:val="24"/>
          <w:lang w:eastAsia="zh-CN"/>
        </w:rPr>
      </w:pPr>
      <w:bookmarkStart w:id="276" w:name="_Toc11180"/>
      <w:bookmarkStart w:id="277" w:name="_Toc515647816"/>
      <w:bookmarkStart w:id="278" w:name="_Ref467988698"/>
      <w:bookmarkStart w:id="279" w:name="_Toc480942349"/>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r>
        <w:rPr>
          <w:rFonts w:hint="eastAsia" w:cs="宋体" w:asciiTheme="minorEastAsia" w:hAnsiTheme="minorEastAsia" w:eastAsiaTheme="minorEastAsia"/>
          <w:sz w:val="24"/>
          <w:lang w:eastAsia="zh-CN"/>
        </w:rPr>
        <w:t>；</w:t>
      </w:r>
    </w:p>
    <w:p>
      <w:pPr>
        <w:numPr>
          <w:ilvl w:val="0"/>
          <w:numId w:val="5"/>
        </w:numPr>
        <w:tabs>
          <w:tab w:val="left" w:pos="5580"/>
        </w:tabs>
        <w:spacing w:line="360" w:lineRule="exact"/>
        <w:ind w:left="1" w:firstLine="564" w:firstLineChars="23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法人或者非法人组织的营业执照等证明文件复印件（须加盖本单位章）或自然人的身份证明复印件</w:t>
      </w:r>
      <w:r>
        <w:rPr>
          <w:rFonts w:hint="eastAsia" w:cs="宋体" w:asciiTheme="minorEastAsia" w:hAnsiTheme="minorEastAsia" w:eastAsiaTheme="minorEastAsia"/>
          <w:sz w:val="24"/>
          <w:lang w:eastAsia="zh-CN"/>
        </w:rPr>
        <w:t>；</w:t>
      </w:r>
    </w:p>
    <w:p>
      <w:pPr>
        <w:numPr>
          <w:ilvl w:val="0"/>
          <w:numId w:val="0"/>
        </w:numPr>
        <w:tabs>
          <w:tab w:val="left" w:pos="5580"/>
        </w:tabs>
        <w:spacing w:line="360" w:lineRule="exact"/>
        <w:ind w:left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4、磋商保证金</w:t>
      </w:r>
      <w:r>
        <w:rPr>
          <w:rFonts w:hint="eastAsia" w:cs="宋体" w:asciiTheme="minorEastAsia" w:hAnsiTheme="minorEastAsia" w:eastAsiaTheme="minorEastAsia"/>
          <w:sz w:val="24"/>
          <w:lang w:eastAsia="zh-CN"/>
        </w:rPr>
        <w:t>缴纳凭证；</w:t>
      </w:r>
    </w:p>
    <w:p>
      <w:pPr>
        <w:tabs>
          <w:tab w:val="left" w:pos="5580"/>
        </w:tabs>
        <w:spacing w:line="360" w:lineRule="exact"/>
        <w:ind w:left="1" w:firstLine="564" w:firstLineChars="23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5、社会保障资金的缴纳记录</w:t>
      </w:r>
      <w:r>
        <w:rPr>
          <w:rFonts w:hint="eastAsia" w:cs="宋体" w:asciiTheme="minorEastAsia" w:hAnsiTheme="minorEastAsia" w:eastAsiaTheme="minorEastAsia"/>
          <w:sz w:val="24"/>
          <w:lang w:eastAsia="zh-CN"/>
        </w:rPr>
        <w:t>；</w:t>
      </w:r>
    </w:p>
    <w:p>
      <w:pPr>
        <w:tabs>
          <w:tab w:val="left" w:pos="5580"/>
        </w:tabs>
        <w:spacing w:line="360" w:lineRule="exact"/>
        <w:ind w:left="1" w:firstLine="564" w:firstLineChars="235"/>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6、参加政府采购活动前3年内在经营活动中没有重大违法记录的书面声明及反商业贿赂承诺书</w:t>
      </w:r>
      <w:r>
        <w:rPr>
          <w:rFonts w:hint="eastAsia" w:cs="宋体" w:asciiTheme="minorEastAsia" w:hAnsiTheme="minorEastAsia" w:eastAsiaTheme="minorEastAsia"/>
          <w:sz w:val="24"/>
          <w:lang w:eastAsia="zh-CN"/>
        </w:rPr>
        <w:t>；</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9"/>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9"/>
        <w:ind w:firstLine="0"/>
        <w:rPr>
          <w:rFonts w:cs="宋体" w:asciiTheme="minorEastAsia" w:hAnsiTheme="minorEastAsia" w:eastAsiaTheme="minorEastAsia"/>
        </w:rPr>
      </w:pPr>
    </w:p>
    <w:p>
      <w:pPr>
        <w:pStyle w:val="9"/>
        <w:rPr>
          <w:rFonts w:cs="宋体" w:asciiTheme="minorEastAsia" w:hAnsiTheme="minorEastAsia" w:eastAsiaTheme="minorEastAsia"/>
        </w:rPr>
      </w:pPr>
    </w:p>
    <w:p>
      <w:pPr>
        <w:pStyle w:val="9"/>
        <w:ind w:firstLine="0"/>
        <w:rPr>
          <w:rFonts w:cs="宋体" w:asciiTheme="minorEastAsia" w:hAnsiTheme="minorEastAsia" w:eastAsiaTheme="minorEastAsia"/>
        </w:rPr>
      </w:pPr>
    </w:p>
    <w:p>
      <w:pPr>
        <w:pStyle w:val="4"/>
        <w:spacing w:before="0" w:line="240" w:lineRule="atLeast"/>
        <w:ind w:left="539" w:leftChars="257" w:hanging="540"/>
        <w:rPr>
          <w:rFonts w:cs="宋体" w:asciiTheme="minorEastAsia" w:hAnsiTheme="minorEastAsia" w:eastAsiaTheme="minorEastAsia"/>
          <w:sz w:val="24"/>
        </w:rPr>
      </w:pPr>
      <w:bookmarkStart w:id="282" w:name="_Toc16568"/>
      <w:bookmarkStart w:id="283" w:name="_Toc515647804"/>
      <w:bookmarkStart w:id="284" w:name="_Toc30630"/>
      <w:bookmarkStart w:id="285" w:name="_Toc21614"/>
      <w:bookmarkStart w:id="286" w:name="_Toc16750"/>
      <w:bookmarkStart w:id="287" w:name="_Toc11138"/>
      <w:bookmarkStart w:id="288" w:name="_Toc30524"/>
      <w:bookmarkStart w:id="289" w:name="_Toc14118"/>
      <w:bookmarkStart w:id="290" w:name="_Toc3620"/>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9"/>
        <w:tabs>
          <w:tab w:val="left" w:pos="5580"/>
        </w:tabs>
        <w:spacing w:line="240" w:lineRule="atLeast"/>
        <w:rPr>
          <w:rFonts w:cs="宋体" w:asciiTheme="minorEastAsia" w:hAnsiTheme="minorEastAsia" w:eastAsiaTheme="minorEastAsia"/>
          <w:sz w:val="24"/>
          <w:szCs w:val="24"/>
        </w:rPr>
      </w:pPr>
    </w:p>
    <w:p>
      <w:pPr>
        <w:pStyle w:val="9"/>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autoSpaceDE w:val="0"/>
        <w:autoSpaceDN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喀什经济开发区巴楚县产业园厂房及附属设施建设项目(二）期四标段监理</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XJBTJL2022-001</w:t>
      </w:r>
    </w:p>
    <w:tbl>
      <w:tblPr>
        <w:tblStyle w:val="36"/>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服务</w:t>
            </w:r>
            <w:r>
              <w:rPr>
                <w:rFonts w:hint="eastAsia" w:cs="宋体" w:asciiTheme="minorEastAsia" w:hAnsiTheme="minorEastAsia" w:eastAsiaTheme="minorEastAsia"/>
                <w:sz w:val="24"/>
              </w:rPr>
              <w:t>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服务</w:t>
            </w:r>
            <w:r>
              <w:rPr>
                <w:rFonts w:hint="eastAsia" w:cs="宋体" w:asciiTheme="minorEastAsia" w:hAnsiTheme="minorEastAsia" w:eastAsiaTheme="minorEastAsia"/>
                <w:sz w:val="24"/>
              </w:rPr>
              <w:t>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仿宋" w:hAnsi="仿宋" w:eastAsia="仿宋" w:cs="仿宋"/>
                <w:sz w:val="28"/>
                <w:szCs w:val="28"/>
                <w:lang w:val="en-US" w:eastAsia="zh-CN"/>
              </w:rPr>
            </w:pPr>
            <w:r>
              <w:rPr>
                <w:rFonts w:hint="eastAsia" w:cs="宋体" w:asciiTheme="minorEastAsia" w:hAnsiTheme="minorEastAsia" w:eastAsiaTheme="minorEastAsia"/>
                <w:sz w:val="24"/>
                <w:lang w:val="en-US" w:eastAsia="zh-CN"/>
              </w:rPr>
              <w:t>喀什经济开发区巴楚县产业园厂房及附属设施建设项目(二）期四标段监理</w:t>
            </w:r>
          </w:p>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8"/>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u w:val="single"/>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9"/>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9"/>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9"/>
        <w:tabs>
          <w:tab w:val="left" w:pos="5580"/>
        </w:tabs>
        <w:spacing w:line="240" w:lineRule="atLeast"/>
        <w:outlineLvl w:val="1"/>
        <w:rPr>
          <w:rFonts w:cs="宋体" w:asciiTheme="minorEastAsia" w:hAnsiTheme="minorEastAsia" w:eastAsiaTheme="minorEastAsia"/>
          <w:b/>
          <w:bCs/>
          <w:sz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喀什经济开发区巴楚县产业园厂房及附属设施建设项目(二）期四标段监理</w:t>
      </w:r>
      <w:r>
        <w:rPr>
          <w:rFonts w:hint="eastAsia" w:ascii="仿宋" w:hAnsi="仿宋" w:eastAsia="仿宋" w:cs="仿宋"/>
          <w:sz w:val="28"/>
          <w:szCs w:val="28"/>
        </w:rPr>
        <w:t>　　</w:t>
      </w:r>
    </w:p>
    <w:p>
      <w:pPr>
        <w:tabs>
          <w:tab w:val="left" w:pos="1800"/>
          <w:tab w:val="left" w:pos="558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磋商文件编号</w:t>
      </w:r>
      <w:r>
        <w:rPr>
          <w:rFonts w:hint="eastAsia" w:ascii="仿宋" w:hAnsi="仿宋" w:eastAsia="仿宋" w:cs="仿宋"/>
          <w:sz w:val="28"/>
          <w:szCs w:val="28"/>
          <w:lang w:val="en-US" w:eastAsia="zh-CN"/>
        </w:rPr>
        <w:t>XJBTJL2022-001</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8"/>
        <w:rPr>
          <w:rFonts w:ascii="仿宋" w:hAnsi="仿宋" w:eastAsia="仿宋" w:cs="仿宋"/>
          <w:sz w:val="28"/>
          <w:szCs w:val="28"/>
        </w:rPr>
      </w:pPr>
    </w:p>
    <w:tbl>
      <w:tblPr>
        <w:tblStyle w:val="36"/>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服务</w:t>
            </w:r>
            <w:r>
              <w:rPr>
                <w:rFonts w:hint="eastAsia" w:cs="宋体" w:asciiTheme="minorEastAsia" w:hAnsiTheme="minorEastAsia" w:eastAsiaTheme="minorEastAsia"/>
                <w:sz w:val="24"/>
              </w:rPr>
              <w:t>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服务</w:t>
            </w:r>
            <w:r>
              <w:rPr>
                <w:rFonts w:hint="eastAsia" w:cs="宋体" w:asciiTheme="minorEastAsia" w:hAnsiTheme="minorEastAsia" w:eastAsiaTheme="minorEastAsia"/>
                <w:sz w:val="24"/>
              </w:rPr>
              <w:t>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4"/>
                <w:lang w:val="en-US" w:eastAsia="zh-CN"/>
              </w:rPr>
              <w:t>喀什经济开发区巴楚县产业园厂房及附属设施建设项目(二）期四标段监理</w:t>
            </w:r>
            <w:r>
              <w:rPr>
                <w:rFonts w:hint="eastAsia" w:ascii="仿宋" w:hAnsi="仿宋" w:eastAsia="仿宋" w:cs="仿宋"/>
                <w:sz w:val="24"/>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8"/>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9"/>
        <w:tabs>
          <w:tab w:val="left" w:pos="5580"/>
        </w:tabs>
        <w:spacing w:line="240" w:lineRule="atLeast"/>
        <w:ind w:left="1079" w:leftChars="257" w:hanging="540"/>
        <w:rPr>
          <w:rFonts w:cs="宋体" w:asciiTheme="minorEastAsia" w:hAnsiTheme="minorEastAsia" w:eastAsiaTheme="minorEastAsia"/>
          <w:sz w:val="24"/>
          <w:u w:val="single"/>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9"/>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9"/>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9"/>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6"/>
      </w:pPr>
    </w:p>
    <w:p/>
    <w:p>
      <w:pPr>
        <w:pStyle w:val="14"/>
      </w:pPr>
    </w:p>
    <w:p>
      <w:pPr>
        <w:pStyle w:val="14"/>
      </w:pPr>
    </w:p>
    <w:p>
      <w:pPr>
        <w:pStyle w:val="14"/>
      </w:pPr>
    </w:p>
    <w:p>
      <w:pPr>
        <w:pStyle w:val="14"/>
      </w:pPr>
    </w:p>
    <w:p>
      <w:pPr>
        <w:pStyle w:val="14"/>
      </w:pPr>
    </w:p>
    <w:p>
      <w:pPr>
        <w:pStyle w:val="4"/>
        <w:spacing w:before="0" w:line="240" w:lineRule="atLeast"/>
        <w:jc w:val="both"/>
        <w:rPr>
          <w:rFonts w:hint="eastAsia" w:cs="宋体" w:asciiTheme="minorEastAsia" w:hAnsiTheme="minorEastAsia" w:eastAsiaTheme="minorEastAsia"/>
          <w:sz w:val="24"/>
        </w:rPr>
      </w:pPr>
    </w:p>
    <w:p>
      <w:pPr>
        <w:pStyle w:val="4"/>
        <w:spacing w:before="0" w:line="240" w:lineRule="atLeast"/>
        <w:jc w:val="both"/>
        <w:rPr>
          <w:rFonts w:hint="eastAsia" w:cs="宋体" w:asciiTheme="minorEastAsia" w:hAnsiTheme="minorEastAsia" w:eastAsiaTheme="minorEastAsia"/>
          <w:sz w:val="24"/>
        </w:rPr>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9"/>
        <w:tabs>
          <w:tab w:val="left" w:pos="5580"/>
        </w:tabs>
        <w:spacing w:line="240" w:lineRule="atLeast"/>
        <w:ind w:left="1079" w:leftChars="257" w:hanging="540"/>
        <w:jc w:val="center"/>
        <w:rPr>
          <w:rFonts w:hAnsi="宋体" w:cs="宋体"/>
          <w:b/>
          <w:sz w:val="24"/>
        </w:rPr>
      </w:pPr>
    </w:p>
    <w:p>
      <w:pPr>
        <w:pStyle w:val="19"/>
        <w:tabs>
          <w:tab w:val="left" w:pos="5580"/>
        </w:tabs>
        <w:spacing w:line="240" w:lineRule="atLeast"/>
        <w:ind w:left="1079" w:leftChars="257" w:hanging="540"/>
        <w:rPr>
          <w:rFonts w:hAnsi="宋体" w:cs="宋体"/>
          <w:b/>
          <w:sz w:val="24"/>
        </w:rPr>
      </w:pPr>
    </w:p>
    <w:p>
      <w:pPr>
        <w:pStyle w:val="19"/>
        <w:tabs>
          <w:tab w:val="left" w:pos="5580"/>
        </w:tabs>
        <w:spacing w:line="240" w:lineRule="atLeast"/>
        <w:ind w:left="1079" w:leftChars="257" w:hanging="540"/>
        <w:rPr>
          <w:rFonts w:hAnsi="宋体" w:cs="宋体"/>
          <w:b/>
          <w:sz w:val="24"/>
        </w:rPr>
      </w:pPr>
    </w:p>
    <w:p>
      <w:pPr>
        <w:pStyle w:val="19"/>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9"/>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9"/>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957"/>
      <w:bookmarkStart w:id="294" w:name="_Toc515647805"/>
      <w:bookmarkStart w:id="295" w:name="_Toc32302"/>
      <w:bookmarkStart w:id="296" w:name="_Toc6475"/>
      <w:bookmarkStart w:id="297" w:name="_Toc3087"/>
      <w:bookmarkStart w:id="298" w:name="_Toc28979"/>
      <w:bookmarkStart w:id="299" w:name="_Toc16184"/>
      <w:bookmarkStart w:id="300" w:name="_Toc29899"/>
      <w:bookmarkStart w:id="301" w:name="_Toc17577"/>
    </w:p>
    <w:p>
      <w:pPr>
        <w:pStyle w:val="9"/>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9"/>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7"/>
                            </w:pPr>
                          </w:p>
                          <w:p>
                            <w:pPr>
                              <w:pStyle w:val="17"/>
                            </w:pPr>
                          </w:p>
                          <w:p>
                            <w:pPr>
                              <w:pStyle w:val="17"/>
                            </w:pPr>
                          </w:p>
                          <w:p>
                            <w:pPr>
                              <w:pStyle w:val="17"/>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7"/>
                      </w:pPr>
                    </w:p>
                    <w:p>
                      <w:pPr>
                        <w:pStyle w:val="17"/>
                      </w:pPr>
                    </w:p>
                    <w:p>
                      <w:pPr>
                        <w:pStyle w:val="17"/>
                      </w:pPr>
                    </w:p>
                    <w:p>
                      <w:pPr>
                        <w:pStyle w:val="17"/>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9"/>
        <w:tabs>
          <w:tab w:val="left" w:pos="5580"/>
        </w:tabs>
        <w:rPr>
          <w:rFonts w:cs="宋体" w:asciiTheme="minorEastAsia" w:hAnsiTheme="minorEastAsia" w:eastAsiaTheme="minorEastAsia"/>
          <w:sz w:val="24"/>
        </w:rPr>
      </w:pPr>
    </w:p>
    <w:p>
      <w:pPr>
        <w:pStyle w:val="19"/>
        <w:tabs>
          <w:tab w:val="left" w:pos="5580"/>
        </w:tabs>
        <w:rPr>
          <w:rFonts w:cs="宋体" w:asciiTheme="minorEastAsia" w:hAnsiTheme="minorEastAsia" w:eastAsiaTheme="minorEastAsia"/>
          <w:sz w:val="24"/>
        </w:rPr>
      </w:pPr>
    </w:p>
    <w:p>
      <w:pPr>
        <w:pStyle w:val="19"/>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9"/>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9"/>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9"/>
        <w:tabs>
          <w:tab w:val="left" w:pos="5580"/>
        </w:tabs>
        <w:spacing w:line="240" w:lineRule="atLeast"/>
        <w:rPr>
          <w:rFonts w:cs="宋体" w:asciiTheme="minorEastAsia" w:hAnsiTheme="minorEastAsia" w:eastAsiaTheme="minorEastAsia"/>
          <w:sz w:val="24"/>
        </w:rPr>
      </w:pPr>
      <w:bookmarkStart w:id="302" w:name="_Toc32520"/>
      <w:bookmarkStart w:id="303" w:name="_Toc7039"/>
      <w:bookmarkStart w:id="304" w:name="_Toc515647808"/>
    </w:p>
    <w:p>
      <w:pPr>
        <w:pStyle w:val="19"/>
        <w:tabs>
          <w:tab w:val="left" w:pos="5580"/>
        </w:tabs>
        <w:spacing w:line="240" w:lineRule="atLeast"/>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bookmarkStart w:id="305" w:name="_Toc1083"/>
      <w:bookmarkStart w:id="306" w:name="_Toc6829"/>
      <w:bookmarkStart w:id="307" w:name="_Toc16640"/>
      <w:bookmarkStart w:id="308" w:name="_Toc5436"/>
      <w:bookmarkStart w:id="309" w:name="_Toc21867"/>
      <w:bookmarkStart w:id="310" w:name="_Toc515647807"/>
      <w:bookmarkStart w:id="311" w:name="_Toc22472"/>
      <w:bookmarkStart w:id="312" w:name="_Toc13107"/>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4"/>
        <w:spacing w:before="0" w:line="240" w:lineRule="atLeast"/>
        <w:ind w:left="539" w:leftChars="257" w:hanging="540"/>
        <w:rPr>
          <w:rFonts w:cs="宋体" w:asciiTheme="minorEastAsia" w:hAnsiTheme="minorEastAsia" w:eastAsiaTheme="minorEastAsia"/>
          <w:sz w:val="24"/>
        </w:rPr>
      </w:pPr>
    </w:p>
    <w:p>
      <w:pPr>
        <w:pStyle w:val="9"/>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9"/>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9"/>
        <w:tabs>
          <w:tab w:val="left" w:pos="5580"/>
        </w:tabs>
        <w:spacing w:line="240" w:lineRule="atLeast"/>
        <w:rPr>
          <w:rFonts w:cs="宋体" w:asciiTheme="minorEastAsia" w:hAnsiTheme="minorEastAsia" w:eastAsiaTheme="minorEastAsia"/>
          <w:sz w:val="24"/>
        </w:rPr>
      </w:pPr>
    </w:p>
    <w:p>
      <w:pPr>
        <w:pStyle w:val="19"/>
        <w:tabs>
          <w:tab w:val="left" w:pos="5580"/>
        </w:tabs>
        <w:spacing w:line="240" w:lineRule="atLeast"/>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9"/>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22138"/>
      <w:bookmarkStart w:id="314" w:name="_Toc4923"/>
      <w:bookmarkStart w:id="315" w:name="_Toc8410"/>
      <w:bookmarkStart w:id="316" w:name="_Toc515647809"/>
      <w:bookmarkStart w:id="317" w:name="_Toc11047"/>
      <w:bookmarkStart w:id="318" w:name="_Toc10290"/>
      <w:bookmarkStart w:id="319" w:name="_Toc28445"/>
      <w:bookmarkStart w:id="320" w:name="_Toc15480"/>
    </w:p>
    <w:p>
      <w:pPr>
        <w:spacing w:line="460" w:lineRule="exact"/>
        <w:ind w:firstLine="480" w:firstLineChars="200"/>
        <w:rPr>
          <w:rFonts w:cs="宋体" w:asciiTheme="minorEastAsia" w:hAnsiTheme="minorEastAsia" w:eastAsiaTheme="minorEastAsia"/>
          <w:b/>
          <w:kern w:val="0"/>
          <w:sz w:val="24"/>
          <w:szCs w:val="20"/>
        </w:rPr>
      </w:pPr>
    </w:p>
    <w:p>
      <w:pPr>
        <w:pStyle w:val="19"/>
        <w:tabs>
          <w:tab w:val="left" w:pos="5580"/>
        </w:tabs>
        <w:spacing w:line="240" w:lineRule="atLeast"/>
        <w:ind w:left="539" w:leftChars="257"/>
        <w:rPr>
          <w:rFonts w:cs="宋体" w:asciiTheme="minorEastAsia" w:hAnsiTheme="minorEastAsia" w:eastAsiaTheme="minorEastAsia"/>
          <w:b/>
          <w:kern w:val="0"/>
          <w:sz w:val="24"/>
        </w:rPr>
      </w:pPr>
    </w:p>
    <w:p>
      <w:pPr>
        <w:pStyle w:val="19"/>
        <w:tabs>
          <w:tab w:val="left" w:pos="5580"/>
        </w:tabs>
        <w:spacing w:line="240" w:lineRule="atLeast"/>
        <w:ind w:left="539" w:leftChars="257"/>
        <w:rPr>
          <w:rFonts w:cs="宋体" w:asciiTheme="minorEastAsia" w:hAnsiTheme="minorEastAsia" w:eastAsiaTheme="minorEastAsia"/>
          <w:b/>
          <w:kern w:val="0"/>
          <w:sz w:val="24"/>
        </w:rPr>
      </w:pPr>
    </w:p>
    <w:p>
      <w:pPr>
        <w:pStyle w:val="19"/>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9"/>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9"/>
        <w:rPr>
          <w:rFonts w:cs="宋体" w:asciiTheme="minorEastAsia" w:hAnsiTheme="minorEastAsia" w:eastAsiaTheme="minorEastAsia"/>
          <w:sz w:val="28"/>
          <w:szCs w:val="28"/>
        </w:rPr>
      </w:pPr>
    </w:p>
    <w:p/>
    <w:p>
      <w:pPr>
        <w:pStyle w:val="4"/>
        <w:numPr>
          <w:ilvl w:val="0"/>
          <w:numId w:val="6"/>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pStyle w:val="59"/>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240" w:lineRule="atLeast"/>
        <w:ind w:left="539" w:leftChars="257" w:hanging="540"/>
        <w:rPr>
          <w:rFonts w:ascii="宋体" w:hAnsi="宋体" w:eastAsia="宋体" w:cs="宋体"/>
          <w:sz w:val="24"/>
        </w:rPr>
      </w:pPr>
      <w:bookmarkStart w:id="321" w:name="_Toc27589"/>
      <w:bookmarkStart w:id="322" w:name="_Toc518923111"/>
      <w:bookmarkStart w:id="323" w:name="_Toc5167"/>
      <w:bookmarkStart w:id="324" w:name="_Toc8873"/>
      <w:bookmarkStart w:id="325" w:name="_Toc6113"/>
      <w:bookmarkStart w:id="326" w:name="_Toc22500"/>
      <w:bookmarkStart w:id="327" w:name="_Toc31179"/>
      <w:bookmarkStart w:id="328" w:name="_Toc15031"/>
      <w:bookmarkStart w:id="329" w:name="_Toc2502"/>
      <w:bookmarkStart w:id="330" w:name="_Toc23044"/>
      <w:bookmarkStart w:id="331" w:name="_Toc515647814"/>
    </w:p>
    <w:p>
      <w:pPr>
        <w:pStyle w:val="4"/>
        <w:spacing w:before="0" w:line="240" w:lineRule="atLeast"/>
        <w:ind w:left="539" w:leftChars="257" w:hanging="540"/>
        <w:rPr>
          <w:rFonts w:ascii="宋体" w:hAnsi="宋体" w:eastAsia="宋体" w:cs="宋体"/>
          <w:sz w:val="24"/>
        </w:rPr>
      </w:pPr>
      <w:r>
        <w:rPr>
          <w:rFonts w:hint="eastAsia" w:ascii="宋体" w:hAnsi="宋体" w:eastAsia="宋体" w:cs="宋体"/>
          <w:sz w:val="24"/>
        </w:rPr>
        <w:t>5  社会保障资金的缴纳记录</w:t>
      </w:r>
      <w:bookmarkEnd w:id="321"/>
      <w:bookmarkEnd w:id="322"/>
    </w:p>
    <w:p>
      <w:pPr>
        <w:pStyle w:val="19"/>
        <w:tabs>
          <w:tab w:val="left" w:pos="5580"/>
        </w:tabs>
        <w:spacing w:line="240" w:lineRule="atLeast"/>
        <w:ind w:left="1079" w:leftChars="257" w:hanging="540"/>
        <w:jc w:val="center"/>
        <w:rPr>
          <w:rFonts w:hAnsi="宋体" w:cs="宋体"/>
          <w:b/>
          <w:sz w:val="24"/>
        </w:rPr>
      </w:pPr>
    </w:p>
    <w:p>
      <w:pPr>
        <w:pStyle w:val="19"/>
        <w:tabs>
          <w:tab w:val="left" w:pos="5580"/>
        </w:tabs>
        <w:spacing w:line="240" w:lineRule="atLeast"/>
        <w:ind w:left="540"/>
        <w:rPr>
          <w:rFonts w:hAnsi="宋体" w:cs="宋体"/>
          <w:b/>
          <w:sz w:val="24"/>
        </w:rPr>
      </w:pPr>
    </w:p>
    <w:p>
      <w:pPr>
        <w:pStyle w:val="19"/>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9"/>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9"/>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515647812"/>
      <w:bookmarkStart w:id="334" w:name="_Toc6008"/>
      <w:r>
        <w:rPr>
          <w:rFonts w:hint="eastAsia" w:cs="宋体" w:asciiTheme="minorEastAsia" w:hAnsiTheme="minorEastAsia" w:eastAsiaTheme="minorEastAsia"/>
          <w:sz w:val="24"/>
        </w:rPr>
        <w:t>在经营活动中没有重大违法记录的书面声明</w:t>
      </w:r>
      <w:bookmarkEnd w:id="323"/>
      <w:bookmarkEnd w:id="324"/>
      <w:bookmarkEnd w:id="325"/>
      <w:bookmarkEnd w:id="326"/>
      <w:bookmarkEnd w:id="327"/>
      <w:bookmarkEnd w:id="328"/>
      <w:bookmarkEnd w:id="332"/>
      <w:bookmarkEnd w:id="333"/>
      <w:bookmarkEnd w:id="334"/>
      <w:r>
        <w:rPr>
          <w:rFonts w:hint="eastAsia" w:cs="宋体" w:asciiTheme="minorEastAsia" w:hAnsiTheme="minorEastAsia" w:eastAsiaTheme="minorEastAsia"/>
          <w:sz w:val="24"/>
        </w:rPr>
        <w:t>及反商业贿赂承诺书</w:t>
      </w:r>
    </w:p>
    <w:p>
      <w:pPr>
        <w:pStyle w:val="19"/>
        <w:tabs>
          <w:tab w:val="left" w:pos="5580"/>
        </w:tabs>
        <w:spacing w:line="360" w:lineRule="exact"/>
        <w:ind w:left="1079" w:leftChars="257" w:hanging="540"/>
        <w:jc w:val="center"/>
        <w:rPr>
          <w:rFonts w:cs="宋体" w:asciiTheme="minorEastAsia" w:hAnsiTheme="minorEastAsia" w:eastAsiaTheme="minorEastAsia"/>
          <w:b/>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9"/>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539" w:leftChars="257" w:hanging="540"/>
        <w:rPr>
          <w:rFonts w:ascii="仿宋" w:hAnsi="仿宋" w:eastAsia="仿宋" w:cs="仿宋"/>
          <w:color w:val="000000"/>
          <w:sz w:val="24"/>
        </w:rPr>
      </w:pPr>
      <w:bookmarkStart w:id="335" w:name="_Toc32295"/>
      <w:bookmarkStart w:id="336" w:name="_Toc17207"/>
      <w:bookmarkStart w:id="337" w:name="_Toc11862"/>
      <w:bookmarkStart w:id="338" w:name="_Toc515647813"/>
      <w:bookmarkStart w:id="339" w:name="_Toc15456"/>
      <w:bookmarkStart w:id="340" w:name="_Toc29703"/>
      <w:bookmarkStart w:id="341" w:name="_Toc24488"/>
      <w:bookmarkStart w:id="342" w:name="_Toc11163"/>
      <w:bookmarkStart w:id="343" w:name="_Toc1218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4"/>
        <w:spacing w:before="0" w:line="360" w:lineRule="exact"/>
        <w:ind w:firstLine="240" w:firstLineChars="1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具有良好的商业信誉和健全的财务会计制度（提供2021年度财务审计报告，新成立的公司需出具银行资信证明</w:t>
      </w:r>
    </w:p>
    <w:p>
      <w:pPr>
        <w:pStyle w:val="4"/>
        <w:spacing w:before="0" w:line="360" w:lineRule="exact"/>
        <w:ind w:firstLine="240" w:firstLineChars="100"/>
        <w:rPr>
          <w:rFonts w:hint="eastAsia" w:cs="宋体" w:asciiTheme="minorEastAsia" w:hAnsiTheme="minorEastAsia" w:eastAsiaTheme="minorEastAsia"/>
          <w:b w:val="0"/>
          <w:kern w:val="2"/>
          <w:sz w:val="24"/>
          <w:szCs w:val="22"/>
          <w:lang w:val="en-US" w:eastAsia="zh-CN" w:bidi="ar-SA"/>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19"/>
        <w:numPr>
          <w:ilvl w:val="0"/>
          <w:numId w:val="7"/>
        </w:numPr>
        <w:tabs>
          <w:tab w:val="left" w:pos="5580"/>
        </w:tabs>
        <w:spacing w:line="240" w:lineRule="atLeast"/>
        <w:ind w:left="1079" w:leftChars="257" w:hanging="540"/>
        <w:jc w:val="left"/>
        <w:rPr>
          <w:rFonts w:hint="eastAsia" w:asciiTheme="minorEastAsia" w:hAnsiTheme="minorEastAsia" w:eastAsiaTheme="minorEastAsia" w:cstheme="minorEastAsia"/>
          <w:b/>
          <w:bCs/>
          <w:color w:val="000000"/>
          <w:sz w:val="24"/>
        </w:rPr>
      </w:pP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w:t>
      </w:r>
      <w:bookmarkEnd w:id="347"/>
      <w:bookmarkEnd w:id="348"/>
    </w:p>
    <w:p>
      <w:pPr>
        <w:pStyle w:val="19"/>
        <w:numPr>
          <w:ilvl w:val="0"/>
          <w:numId w:val="0"/>
        </w:numPr>
        <w:tabs>
          <w:tab w:val="left" w:pos="5580"/>
        </w:tabs>
        <w:spacing w:line="240" w:lineRule="atLeast"/>
        <w:ind w:leftChars="257"/>
        <w:jc w:val="left"/>
        <w:rPr>
          <w:rFonts w:hint="eastAsia" w:asciiTheme="minorEastAsia" w:hAnsiTheme="minorEastAsia" w:eastAsiaTheme="minorEastAsia" w:cstheme="minorEastAsia"/>
          <w:b/>
          <w:bCs/>
          <w:color w:val="000000"/>
          <w:sz w:val="24"/>
          <w:lang w:eastAsia="zh-CN"/>
        </w:rPr>
      </w:pPr>
      <w:r>
        <w:rPr>
          <w:rFonts w:hint="eastAsia" w:asciiTheme="minorEastAsia" w:hAnsiTheme="minorEastAsia" w:eastAsiaTheme="minorEastAsia" w:cstheme="minorEastAsia"/>
          <w:b/>
          <w:bCs/>
          <w:color w:val="000000"/>
          <w:sz w:val="24"/>
          <w:lang w:eastAsia="zh-CN"/>
        </w:rPr>
        <w:t>凡拟参加本次采购项目的投标人，如在“信用中国（www.creditchina.gov.cn）”；“中国政府采购网（www.ccgp.gov.cn）”；列入严重违法失信企业名单（黑名单）信息的将拒绝其参本次政府采购活动； </w:t>
      </w:r>
    </w:p>
    <w:p>
      <w:pPr>
        <w:pStyle w:val="19"/>
        <w:tabs>
          <w:tab w:val="left" w:pos="5580"/>
        </w:tabs>
        <w:spacing w:line="240" w:lineRule="atLeast"/>
        <w:ind w:left="1079" w:leftChars="257" w:hanging="540"/>
        <w:jc w:val="center"/>
        <w:rPr>
          <w:rFonts w:ascii="仿宋" w:hAnsi="仿宋" w:eastAsia="仿宋" w:cs="仿宋"/>
          <w:b/>
          <w:color w:val="000000"/>
          <w:sz w:val="24"/>
        </w:rPr>
      </w:pPr>
    </w:p>
    <w:p>
      <w:pPr>
        <w:pStyle w:val="19"/>
        <w:tabs>
          <w:tab w:val="left" w:pos="5580"/>
        </w:tabs>
        <w:spacing w:line="240" w:lineRule="atLeast"/>
        <w:ind w:left="1079" w:leftChars="257" w:hanging="540"/>
        <w:rPr>
          <w:rFonts w:ascii="仿宋" w:hAnsi="仿宋" w:eastAsia="仿宋" w:cs="仿宋"/>
          <w:color w:val="000000"/>
          <w:sz w:val="24"/>
        </w:rPr>
      </w:pPr>
    </w:p>
    <w:p>
      <w:pPr>
        <w:pStyle w:val="19"/>
        <w:tabs>
          <w:tab w:val="left" w:pos="5580"/>
        </w:tabs>
        <w:spacing w:line="240" w:lineRule="atLeast"/>
        <w:ind w:left="1079" w:leftChars="257" w:hanging="540"/>
        <w:rPr>
          <w:rFonts w:ascii="仿宋" w:hAnsi="仿宋" w:eastAsia="仿宋" w:cs="仿宋"/>
          <w:color w:val="000000"/>
          <w:sz w:val="24"/>
        </w:rPr>
      </w:pPr>
    </w:p>
    <w:p>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9"/>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9"/>
        <w:tabs>
          <w:tab w:val="left" w:pos="5580"/>
        </w:tabs>
        <w:spacing w:line="240" w:lineRule="atLeast"/>
        <w:ind w:left="1079" w:leftChars="257" w:hanging="540"/>
        <w:rPr>
          <w:rFonts w:ascii="仿宋" w:hAnsi="仿宋" w:eastAsia="仿宋" w:cs="仿宋"/>
          <w:color w:val="000000"/>
          <w:sz w:val="24"/>
        </w:rPr>
      </w:pPr>
    </w:p>
    <w:p>
      <w:pPr>
        <w:pStyle w:val="9"/>
        <w:rPr>
          <w:rFonts w:ascii="仿宋" w:hAnsi="仿宋" w:eastAsia="仿宋" w:cs="仿宋"/>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9"/>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pStyle w:val="19"/>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9"/>
    <w:bookmarkEnd w:id="330"/>
    <w:bookmarkEnd w:id="331"/>
    <w:p>
      <w:pPr>
        <w:pStyle w:val="19"/>
        <w:tabs>
          <w:tab w:val="left" w:pos="5580"/>
        </w:tabs>
        <w:spacing w:line="360" w:lineRule="exact"/>
        <w:rPr>
          <w:rFonts w:cs="宋体" w:asciiTheme="minorEastAsia" w:hAnsiTheme="minorEastAsia" w:eastAsiaTheme="minorEastAsia"/>
          <w:b/>
          <w:kern w:val="0"/>
          <w:sz w:val="24"/>
        </w:rPr>
      </w:pPr>
      <w:bookmarkStart w:id="349" w:name="_Toc24267_WPSOffice_Level2"/>
      <w:bookmarkStart w:id="350" w:name="_Toc9513_WPSOffice_Level2"/>
      <w:bookmarkStart w:id="351" w:name="_Toc6295"/>
      <w:bookmarkStart w:id="352" w:name="_Toc5279"/>
      <w:bookmarkStart w:id="353" w:name="_Toc23485"/>
      <w:bookmarkStart w:id="354" w:name="_Toc2041"/>
      <w:bookmarkStart w:id="355" w:name="_Toc26170"/>
      <w:bookmarkStart w:id="356" w:name="_Toc5068"/>
      <w:bookmarkStart w:id="357" w:name="_Toc14915"/>
      <w:bookmarkStart w:id="358" w:name="_Toc515647817"/>
      <w:bookmarkStart w:id="359" w:name="_Toc23960"/>
    </w:p>
    <w:p>
      <w:pPr>
        <w:pStyle w:val="19"/>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9"/>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9"/>
        <w:numPr>
          <w:ilvl w:val="0"/>
          <w:numId w:val="8"/>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9"/>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9"/>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9"/>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9"/>
        <w:spacing w:line="360" w:lineRule="exact"/>
        <w:ind w:firstLine="720" w:firstLineChars="300"/>
        <w:outlineLvl w:val="1"/>
        <w:rPr>
          <w:rFonts w:hint="default" w:cs="宋体" w:asciiTheme="minorEastAsia" w:hAnsiTheme="minorEastAsia" w:eastAsiaTheme="minorEastAsia"/>
          <w:sz w:val="24"/>
          <w:lang w:val="en-US" w:eastAsia="zh-CN"/>
        </w:rPr>
      </w:pPr>
      <w:bookmarkStart w:id="360" w:name="_Toc10232_WPSOffice_Level2"/>
      <w:bookmarkStart w:id="361" w:name="_Toc31905_WPSOffice_Level2"/>
      <w:r>
        <w:rPr>
          <w:rFonts w:hint="eastAsia" w:cs="宋体" w:asciiTheme="minorEastAsia" w:hAnsiTheme="minorEastAsia" w:eastAsiaTheme="minorEastAsia"/>
          <w:sz w:val="24"/>
        </w:rPr>
        <w:t>5-1</w:t>
      </w:r>
      <w:r>
        <w:rPr>
          <w:rFonts w:hint="eastAsia" w:cs="宋体" w:asciiTheme="minorEastAsia" w:hAnsiTheme="minorEastAsia" w:eastAsiaTheme="minorEastAsia"/>
          <w:sz w:val="24"/>
          <w:lang w:val="en-US" w:eastAsia="zh-CN"/>
        </w:rPr>
        <w:t xml:space="preserve">  中小企业声明函</w:t>
      </w:r>
    </w:p>
    <w:p>
      <w:pPr>
        <w:pStyle w:val="19"/>
        <w:spacing w:line="360" w:lineRule="exac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5-2</w:t>
      </w:r>
      <w:r>
        <w:rPr>
          <w:rFonts w:hint="eastAsia" w:cs="宋体" w:asciiTheme="minorEastAsia" w:hAnsiTheme="minorEastAsia" w:eastAsiaTheme="minorEastAsia"/>
          <w:sz w:val="24"/>
        </w:rPr>
        <w:t>《供应商企业（单位）类型声明函》（响应文件格式十一）</w:t>
      </w:r>
      <w:bookmarkEnd w:id="360"/>
      <w:bookmarkEnd w:id="361"/>
    </w:p>
    <w:p>
      <w:pPr>
        <w:pStyle w:val="19"/>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《制造商供应商企业（单位）类型声明函》（响应文件格式十二）</w:t>
      </w:r>
      <w:bookmarkEnd w:id="362"/>
      <w:bookmarkEnd w:id="363"/>
    </w:p>
    <w:p>
      <w:pPr>
        <w:pStyle w:val="19"/>
        <w:spacing w:line="360" w:lineRule="exact"/>
        <w:ind w:firstLine="720" w:firstLineChars="300"/>
        <w:outlineLvl w:val="1"/>
        <w:rPr>
          <w:rFonts w:cs="宋体" w:asciiTheme="minorEastAsia" w:hAnsiTheme="minorEastAsia" w:eastAsiaTheme="minorEastAsia"/>
          <w:sz w:val="24"/>
        </w:rPr>
      </w:pPr>
      <w:bookmarkStart w:id="364" w:name="_Toc12463_WPSOffice_Level2"/>
      <w:bookmarkStart w:id="365" w:name="_Toc2617_WPSOffice_Level2"/>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《残疾人福利性单位声明函》（响应文件格式十三）</w:t>
      </w:r>
      <w:bookmarkEnd w:id="364"/>
      <w:bookmarkEnd w:id="365"/>
    </w:p>
    <w:p>
      <w:pPr>
        <w:pStyle w:val="19"/>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9"/>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9"/>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9"/>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19"/>
        <w:tabs>
          <w:tab w:val="left" w:pos="5580"/>
        </w:tabs>
        <w:spacing w:line="360" w:lineRule="exact"/>
        <w:rPr>
          <w:rFonts w:cs="宋体" w:asciiTheme="minorEastAsia" w:hAnsiTheme="minorEastAsia" w:eastAsiaTheme="minorEastAsia"/>
          <w:sz w:val="24"/>
        </w:rPr>
      </w:pPr>
    </w:p>
    <w:p>
      <w:pPr>
        <w:pStyle w:val="4"/>
        <w:spacing w:before="0" w:line="360" w:lineRule="exact"/>
        <w:ind w:left="53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9"/>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9"/>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9"/>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9"/>
        <w:tabs>
          <w:tab w:val="left" w:pos="5580"/>
        </w:tabs>
        <w:spacing w:line="360" w:lineRule="exact"/>
        <w:ind w:left="1079" w:leftChars="257" w:hanging="540"/>
        <w:rPr>
          <w:rFonts w:cs="宋体" w:asciiTheme="minorEastAsia" w:hAnsiTheme="minorEastAsia" w:eastAsiaTheme="minorEastAsia"/>
          <w:sz w:val="24"/>
        </w:rPr>
      </w:pP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9"/>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539"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23925"/>
      <w:bookmarkStart w:id="374" w:name="_Toc515647820"/>
      <w:bookmarkStart w:id="375" w:name="_Toc24837"/>
      <w:bookmarkStart w:id="376" w:name="_Toc1399"/>
      <w:bookmarkStart w:id="377" w:name="_Toc22563"/>
      <w:bookmarkStart w:id="378" w:name="_Toc13833"/>
      <w:bookmarkStart w:id="379" w:name="_Toc28959"/>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991"/>
      <w:bookmarkStart w:id="381"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540"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 xml:space="preserve">3   </w:t>
      </w:r>
      <w:r>
        <w:rPr>
          <w:rFonts w:hint="eastAsia" w:cs="宋体" w:asciiTheme="minorEastAsia" w:hAnsiTheme="minorEastAsia" w:eastAsiaTheme="minorEastAsia"/>
          <w:color w:val="0000FF"/>
          <w:sz w:val="24"/>
        </w:rPr>
        <w:t>技术规格偏离表</w:t>
      </w:r>
      <w:bookmarkEnd w:id="372"/>
      <w:r>
        <w:rPr>
          <w:rFonts w:hint="eastAsia" w:cs="宋体" w:asciiTheme="minorEastAsia" w:hAnsiTheme="minorEastAsia" w:eastAsiaTheme="minorEastAsia"/>
          <w:color w:val="0000FF"/>
          <w:sz w:val="24"/>
        </w:rPr>
        <w:t>（响应文件格式九）</w:t>
      </w:r>
      <w:bookmarkEnd w:id="373"/>
      <w:bookmarkEnd w:id="374"/>
      <w:bookmarkEnd w:id="375"/>
      <w:bookmarkEnd w:id="376"/>
      <w:bookmarkEnd w:id="377"/>
      <w:bookmarkEnd w:id="378"/>
      <w:bookmarkEnd w:id="379"/>
      <w:r>
        <w:rPr>
          <w:rFonts w:hint="eastAsia" w:ascii="宋体" w:hAnsi="宋体" w:eastAsia="宋体" w:cs="宋体"/>
          <w:color w:val="0000FF"/>
          <w:sz w:val="24"/>
          <w:szCs w:val="24"/>
          <w:lang w:val="en-US" w:eastAsia="zh-CN"/>
        </w:rPr>
        <w:t xml:space="preserve"> </w:t>
      </w:r>
    </w:p>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9"/>
        <w:spacing w:line="360" w:lineRule="exact"/>
        <w:ind w:left="1080" w:leftChars="257" w:hanging="540"/>
        <w:rPr>
          <w:rFonts w:cs="宋体" w:asciiTheme="minorEastAsia" w:hAnsiTheme="minorEastAsia" w:eastAsiaTheme="minorEastAsia"/>
          <w:sz w:val="24"/>
        </w:rPr>
      </w:pPr>
    </w:p>
    <w:tbl>
      <w:tblPr>
        <w:tblStyle w:val="36"/>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126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bl>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9"/>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9"/>
        <w:tabs>
          <w:tab w:val="left" w:pos="5580"/>
        </w:tabs>
        <w:spacing w:line="360" w:lineRule="exact"/>
        <w:rPr>
          <w:rFonts w:cs="宋体" w:asciiTheme="minorEastAsia" w:hAnsiTheme="minorEastAsia" w:eastAsiaTheme="minorEastAsia"/>
          <w:sz w:val="24"/>
          <w:u w:val="single"/>
        </w:rPr>
      </w:pPr>
    </w:p>
    <w:p>
      <w:pPr>
        <w:pStyle w:val="19"/>
        <w:tabs>
          <w:tab w:val="left" w:pos="5580"/>
        </w:tabs>
        <w:spacing w:line="360" w:lineRule="exact"/>
        <w:rPr>
          <w:rFonts w:cs="宋体" w:asciiTheme="minorEastAsia" w:hAnsiTheme="minorEastAsia" w:eastAsiaTheme="minorEastAsia"/>
          <w:sz w:val="24"/>
        </w:rPr>
      </w:pPr>
    </w:p>
    <w:p>
      <w:pPr>
        <w:pStyle w:val="4"/>
        <w:spacing w:before="0" w:line="360" w:lineRule="exact"/>
        <w:ind w:left="540" w:leftChars="257" w:hanging="540"/>
        <w:rPr>
          <w:rFonts w:cs="宋体" w:asciiTheme="minorEastAsia" w:hAnsiTheme="minorEastAsia" w:eastAsiaTheme="minorEastAsia"/>
          <w:sz w:val="24"/>
        </w:rPr>
      </w:pPr>
      <w:bookmarkStart w:id="382" w:name="_Toc216582818"/>
      <w:bookmarkStart w:id="383" w:name="_Toc28674"/>
      <w:bookmarkStart w:id="384" w:name="_Toc21009"/>
      <w:bookmarkStart w:id="385" w:name="_Toc4342"/>
      <w:bookmarkStart w:id="386" w:name="_Toc23"/>
      <w:bookmarkStart w:id="387" w:name="_Toc4280"/>
      <w:bookmarkStart w:id="388" w:name="_Toc1980"/>
      <w:bookmarkStart w:id="389" w:name="_Toc515647821"/>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9"/>
        <w:spacing w:line="360" w:lineRule="exact"/>
        <w:ind w:left="1080" w:leftChars="257" w:hanging="540"/>
        <w:rPr>
          <w:rFonts w:cs="宋体" w:asciiTheme="minorEastAsia" w:hAnsiTheme="minorEastAsia" w:eastAsiaTheme="minorEastAsia"/>
          <w:sz w:val="24"/>
        </w:rPr>
      </w:pPr>
    </w:p>
    <w:tbl>
      <w:tblPr>
        <w:tblStyle w:val="36"/>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9"/>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jc w:val="center"/>
              <w:rPr>
                <w:rFonts w:cs="宋体" w:asciiTheme="minorEastAsia" w:hAnsiTheme="minorEastAsia" w:eastAsiaTheme="minorEastAsia"/>
                <w:sz w:val="24"/>
              </w:rPr>
            </w:pPr>
          </w:p>
        </w:tc>
        <w:tc>
          <w:tcPr>
            <w:tcW w:w="2520" w:type="dxa"/>
          </w:tcPr>
          <w:p>
            <w:pPr>
              <w:pStyle w:val="19"/>
              <w:spacing w:line="360" w:lineRule="exact"/>
              <w:ind w:left="1080" w:leftChars="257" w:hanging="540"/>
              <w:jc w:val="center"/>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2520" w:type="dxa"/>
          </w:tcPr>
          <w:p>
            <w:pPr>
              <w:pStyle w:val="19"/>
              <w:spacing w:line="360" w:lineRule="exact"/>
              <w:ind w:left="1080" w:leftChars="257" w:hanging="540"/>
              <w:rPr>
                <w:rFonts w:cs="宋体" w:asciiTheme="minorEastAsia" w:hAnsiTheme="minorEastAsia" w:eastAsiaTheme="minorEastAsia"/>
                <w:sz w:val="24"/>
              </w:rPr>
            </w:pPr>
          </w:p>
        </w:tc>
        <w:tc>
          <w:tcPr>
            <w:tcW w:w="900" w:type="dxa"/>
          </w:tcPr>
          <w:p>
            <w:pPr>
              <w:pStyle w:val="19"/>
              <w:spacing w:line="360" w:lineRule="exact"/>
              <w:ind w:left="1080" w:leftChars="257" w:hanging="540"/>
              <w:rPr>
                <w:rFonts w:cs="宋体" w:asciiTheme="minorEastAsia" w:hAnsiTheme="minorEastAsia" w:eastAsiaTheme="minorEastAsia"/>
                <w:sz w:val="24"/>
              </w:rPr>
            </w:pPr>
          </w:p>
        </w:tc>
      </w:tr>
    </w:tbl>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ind w:left="1080" w:leftChars="257" w:hanging="540"/>
        <w:rPr>
          <w:rFonts w:cs="宋体" w:asciiTheme="minorEastAsia" w:hAnsiTheme="minorEastAsia" w:eastAsiaTheme="minorEastAsia"/>
          <w:sz w:val="24"/>
        </w:rPr>
      </w:pPr>
    </w:p>
    <w:p>
      <w:pPr>
        <w:pStyle w:val="19"/>
        <w:spacing w:line="360" w:lineRule="exact"/>
        <w:ind w:left="1080" w:leftChars="257" w:hanging="54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lang w:val="en-US" w:eastAsia="zh-CN"/>
        </w:rPr>
        <w:t xml:space="preserve">           </w:t>
      </w:r>
    </w:p>
    <w:p>
      <w:pPr>
        <w:pStyle w:val="19"/>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9"/>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ascii="Arial" w:hAnsi="Arial" w:cs="Arial"/>
          <w:i w:val="0"/>
          <w:iCs w:val="0"/>
          <w:caps w:val="0"/>
          <w:color w:val="333333"/>
          <w:spacing w:val="0"/>
          <w:sz w:val="21"/>
          <w:szCs w:val="21"/>
        </w:rPr>
      </w:pPr>
      <w:bookmarkStart w:id="390" w:name="_Hlt520274393"/>
      <w:bookmarkEnd w:id="390"/>
      <w:bookmarkStart w:id="391" w:name="_Hlt520343000"/>
      <w:bookmarkEnd w:id="391"/>
      <w:bookmarkStart w:id="392" w:name="_Hlt520343392"/>
      <w:bookmarkEnd w:id="392"/>
      <w:bookmarkStart w:id="393" w:name="_Hlt520273711"/>
      <w:bookmarkEnd w:id="393"/>
      <w:bookmarkStart w:id="394" w:name="_Hlt520350918"/>
      <w:bookmarkEnd w:id="394"/>
      <w:bookmarkStart w:id="395" w:name="_Hlt520271212"/>
      <w:bookmarkEnd w:id="395"/>
      <w:bookmarkStart w:id="396" w:name="_Hlt520274065"/>
      <w:bookmarkEnd w:id="396"/>
      <w:bookmarkStart w:id="397" w:name="_Hlt520273973"/>
      <w:bookmarkEnd w:id="397"/>
      <w:bookmarkStart w:id="398" w:name="_Hlt520274911"/>
      <w:bookmarkEnd w:id="398"/>
      <w:bookmarkStart w:id="399" w:name="_Hlt520350957"/>
      <w:bookmarkEnd w:id="399"/>
      <w:bookmarkStart w:id="400" w:name="_Hlt520274407"/>
      <w:bookmarkEnd w:id="400"/>
      <w:bookmarkStart w:id="401" w:name="_Toc515647823"/>
      <w:bookmarkStart w:id="402" w:name="_Toc17036"/>
      <w:bookmarkStart w:id="403" w:name="_Toc10725"/>
      <w:bookmarkStart w:id="404" w:name="_Toc281"/>
      <w:bookmarkStart w:id="405" w:name="_Toc3916"/>
      <w:bookmarkStart w:id="406" w:name="_Toc26282"/>
      <w:bookmarkStart w:id="407" w:name="_Toc21312"/>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sz w:val="24"/>
          <w:lang w:val="en-US" w:eastAsia="zh-CN"/>
        </w:rPr>
        <w:t xml:space="preserve">   </w:t>
      </w:r>
      <w:r>
        <w:rPr>
          <w:rStyle w:val="45"/>
          <w:rFonts w:hint="eastAsia" w:ascii="宋体" w:hAnsi="宋体" w:eastAsia="宋体" w:cs="宋体"/>
          <w:b/>
          <w:i w:val="0"/>
          <w:iCs w:val="0"/>
          <w:caps w:val="0"/>
          <w:color w:val="333333"/>
          <w:spacing w:val="0"/>
          <w:kern w:val="0"/>
          <w:sz w:val="28"/>
          <w:szCs w:val="28"/>
          <w:shd w:val="clear" w:color="auto" w:fill="FFFFFF"/>
          <w:lang w:val="en-US" w:eastAsia="zh-CN" w:bidi="ar"/>
        </w:rPr>
        <w:t>中小企业声明函（服务）</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（单位名称）</w:t>
      </w:r>
      <w:r>
        <w:rPr>
          <w:rFonts w:hint="eastAsia" w:ascii="宋体" w:hAnsi="宋体" w:eastAsia="宋体" w:cs="宋体"/>
          <w:i w:val="0"/>
          <w:iCs w:val="0"/>
          <w:caps w:val="0"/>
          <w:color w:val="333333"/>
          <w:spacing w:val="0"/>
          <w:kern w:val="0"/>
          <w:sz w:val="24"/>
          <w:szCs w:val="24"/>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1.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；承建（承接）企业为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w:t>
      </w:r>
      <w:r>
        <w:rPr>
          <w:rFonts w:hint="eastAsia" w:ascii="宋体" w:hAnsi="宋体" w:eastAsia="宋体" w:cs="宋体"/>
          <w:i w:val="0"/>
          <w:iCs w:val="0"/>
          <w:caps w:val="0"/>
          <w:color w:val="333333"/>
          <w:spacing w:val="0"/>
          <w:kern w:val="0"/>
          <w:sz w:val="24"/>
          <w:szCs w:val="24"/>
          <w:shd w:val="clear" w:color="auto" w:fill="FFFFFF"/>
          <w:vertAlign w:val="superscript"/>
          <w:lang w:val="en-US" w:eastAsia="zh-CN" w:bidi="ar"/>
        </w:rPr>
        <w:t>1</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企业名称（盖章）：</w:t>
      </w:r>
    </w:p>
    <w:p>
      <w:pPr>
        <w:pStyle w:val="4"/>
        <w:spacing w:before="0" w:line="360" w:lineRule="exact"/>
        <w:rPr>
          <w:rFonts w:hint="eastAsia" w:cs="宋体" w:asciiTheme="minorEastAsia" w:hAnsiTheme="minorEastAsia" w:eastAsiaTheme="minorEastAsia"/>
          <w:sz w:val="24"/>
        </w:rPr>
      </w:pPr>
    </w:p>
    <w:p>
      <w:pPr>
        <w:rPr>
          <w:rFonts w:hint="eastAsia" w:cs="宋体" w:asciiTheme="minorEastAsia" w:hAnsiTheme="minorEastAsia" w:eastAsiaTheme="minorEastAsia"/>
          <w:sz w:val="24"/>
        </w:rPr>
      </w:pPr>
    </w:p>
    <w:p>
      <w:pPr>
        <w:pStyle w:val="2"/>
        <w:rPr>
          <w:rFonts w:hint="eastAsia" w:cs="宋体" w:asciiTheme="minorEastAsia" w:hAnsiTheme="minorEastAsia" w:eastAsiaTheme="minorEastAsia"/>
          <w:sz w:val="24"/>
        </w:rPr>
      </w:pPr>
    </w:p>
    <w:p>
      <w:pPr>
        <w:pStyle w:val="2"/>
        <w:rPr>
          <w:rFonts w:hint="eastAsia" w:cs="宋体" w:asciiTheme="minorEastAsia" w:hAnsiTheme="minorEastAsia" w:eastAsiaTheme="minorEastAsia"/>
          <w:sz w:val="24"/>
        </w:rPr>
      </w:pPr>
    </w:p>
    <w:p>
      <w:pPr>
        <w:pStyle w:val="9"/>
        <w:rPr>
          <w:rFonts w:hint="eastAsia"/>
        </w:rPr>
      </w:pPr>
    </w:p>
    <w:p>
      <w:pPr>
        <w:pStyle w:val="4"/>
        <w:spacing w:before="0" w:line="360" w:lineRule="exact"/>
        <w:rPr>
          <w:rFonts w:hint="eastAsia"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5-2  </w:t>
      </w:r>
      <w:r>
        <w:rPr>
          <w:rFonts w:hint="eastAsia" w:cs="宋体" w:asciiTheme="minorEastAsia" w:hAnsiTheme="minorEastAsia" w:eastAsiaTheme="minorEastAsia"/>
          <w:sz w:val="24"/>
        </w:rPr>
        <w:t>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9"/>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30508"/>
      <w:bookmarkStart w:id="410" w:name="_Toc13461"/>
      <w:bookmarkStart w:id="411" w:name="_Toc19302"/>
      <w:bookmarkStart w:id="412" w:name="_Toc30941"/>
      <w:bookmarkStart w:id="413" w:name="_Toc10977"/>
      <w:bookmarkStart w:id="414" w:name="_Toc11803"/>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 xml:space="preserve">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lang w:val="en-US" w:eastAsia="zh-CN"/>
        </w:rPr>
        <w:t xml:space="preserve">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　期：_</w:t>
      </w:r>
      <w:r>
        <w:rPr>
          <w:rFonts w:hint="eastAsia" w:cs="宋体" w:asciiTheme="minorEastAsia" w:hAnsiTheme="minorEastAsia" w:eastAsiaTheme="minorEastAsia"/>
          <w:kern w:val="0"/>
          <w:sz w:val="24"/>
          <w:u w:val="single"/>
        </w:rPr>
        <w:t>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w:t>
      </w:r>
      <w:r>
        <w:rPr>
          <w:rFonts w:hint="eastAsia" w:cs="宋体" w:asciiTheme="minorEastAsia" w:hAnsiTheme="minorEastAsia" w:eastAsiaTheme="minorEastAsia"/>
          <w:kern w:val="0"/>
          <w:sz w:val="24"/>
        </w:rPr>
        <w:t xml:space="preserve">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19284"/>
      <w:bookmarkStart w:id="416" w:name="_Toc26728"/>
      <w:bookmarkStart w:id="417" w:name="_Toc8320"/>
      <w:bookmarkStart w:id="418" w:name="_Toc23068"/>
      <w:bookmarkStart w:id="419" w:name="_Toc515647825"/>
      <w:bookmarkStart w:id="420" w:name="_Toc31054"/>
      <w:bookmarkStart w:id="421" w:name="_Toc20016"/>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30795"/>
      <w:bookmarkStart w:id="425" w:name="_Toc28099"/>
      <w:bookmarkStart w:id="426" w:name="_Toc515647827"/>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pStyle w:val="28"/>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7980"/>
      <w:bookmarkStart w:id="428" w:name="_Toc12633"/>
      <w:bookmarkStart w:id="429" w:name="_Toc29422"/>
      <w:bookmarkStart w:id="430" w:name="_Toc1417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9"/>
        <w:spacing w:line="360" w:lineRule="exact"/>
        <w:jc w:val="center"/>
        <w:rPr>
          <w:rFonts w:cs="宋体" w:asciiTheme="minorEastAsia" w:hAnsiTheme="minorEastAsia" w:eastAsiaTheme="minorEastAsia"/>
        </w:rPr>
      </w:pPr>
    </w:p>
    <w:p>
      <w:pPr>
        <w:pStyle w:val="9"/>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9"/>
        <w:spacing w:line="360" w:lineRule="exact"/>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rPr>
        <w:t>（1）与供应商单位负责人为同一人的其他单位；</w:t>
      </w:r>
    </w:p>
    <w:p>
      <w:pPr>
        <w:pStyle w:val="9"/>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（2）与供应商存在直接控股、管理关系的其他单位。</w:t>
      </w:r>
    </w:p>
    <w:p>
      <w:pPr>
        <w:pStyle w:val="9"/>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9060"/>
      <w:bookmarkStart w:id="432" w:name="_Toc515647828"/>
      <w:bookmarkStart w:id="433" w:name="_Toc17333"/>
      <w:bookmarkStart w:id="434" w:name="_Toc9517"/>
      <w:bookmarkStart w:id="435" w:name="_Toc9124"/>
      <w:bookmarkStart w:id="436" w:name="_Toc7414"/>
      <w:bookmarkStart w:id="437" w:name="_Toc28910"/>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18089"/>
      <w:bookmarkStart w:id="439" w:name="_Toc30129"/>
      <w:bookmarkStart w:id="440" w:name="_Toc21672"/>
      <w:bookmarkStart w:id="441" w:name="_Toc29188"/>
      <w:bookmarkStart w:id="442" w:name="_Toc21017"/>
      <w:bookmarkStart w:id="443" w:name="_Toc19460"/>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30798"/>
      <w:bookmarkStart w:id="445" w:name="_Toc13771"/>
      <w:bookmarkStart w:id="446" w:name="_Toc28994"/>
      <w:bookmarkStart w:id="447" w:name="_Toc23729"/>
      <w:bookmarkStart w:id="448" w:name="_Toc18887"/>
    </w:p>
    <w:p>
      <w:pPr>
        <w:pStyle w:val="19"/>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6"/>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3"/>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3"/>
              <w:ind w:firstLine="4216" w:firstLineChars="1500"/>
              <w:rPr>
                <w:rFonts w:cs="宋体" w:asciiTheme="minorEastAsia" w:hAnsiTheme="minorEastAsia" w:eastAsiaTheme="minorEastAsia"/>
                <w:b/>
                <w:bCs/>
                <w:sz w:val="28"/>
                <w:szCs w:val="28"/>
              </w:rPr>
            </w:pPr>
          </w:p>
          <w:p>
            <w:pPr>
              <w:pStyle w:val="13"/>
              <w:ind w:firstLine="4216" w:firstLineChars="1500"/>
              <w:rPr>
                <w:rFonts w:cs="宋体" w:asciiTheme="minorEastAsia" w:hAnsiTheme="minorEastAsia" w:eastAsiaTheme="minorEastAsia"/>
                <w:b/>
                <w:bCs/>
                <w:sz w:val="28"/>
                <w:szCs w:val="28"/>
              </w:rPr>
            </w:pPr>
          </w:p>
          <w:p>
            <w:pPr>
              <w:pStyle w:val="13"/>
              <w:rPr>
                <w:rFonts w:cs="宋体" w:asciiTheme="minorEastAsia" w:hAnsiTheme="minorEastAsia" w:eastAsiaTheme="minorEastAsia"/>
                <w:b/>
                <w:bCs/>
                <w:sz w:val="28"/>
                <w:szCs w:val="28"/>
              </w:rPr>
            </w:pPr>
          </w:p>
          <w:p>
            <w:pPr>
              <w:pStyle w:val="13"/>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3"/>
              <w:jc w:val="center"/>
              <w:rPr>
                <w:rFonts w:cs="宋体" w:asciiTheme="minorEastAsia" w:hAnsiTheme="minorEastAsia" w:eastAsiaTheme="minorEastAsia"/>
                <w:b/>
                <w:bCs/>
                <w:sz w:val="21"/>
                <w:szCs w:val="21"/>
              </w:rPr>
            </w:pPr>
          </w:p>
          <w:p>
            <w:pPr>
              <w:pStyle w:val="13"/>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3"/>
              <w:jc w:val="center"/>
              <w:rPr>
                <w:rFonts w:cs="宋体" w:asciiTheme="minorEastAsia" w:hAnsiTheme="minorEastAsia" w:eastAsiaTheme="minorEastAsia"/>
                <w:b/>
                <w:bCs/>
                <w:sz w:val="48"/>
              </w:rPr>
            </w:pPr>
          </w:p>
          <w:p>
            <w:pPr>
              <w:pStyle w:val="13"/>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9"/>
              <w:rPr>
                <w:rFonts w:cs="宋体" w:asciiTheme="minorEastAsia" w:hAnsiTheme="minorEastAsia" w:eastAsiaTheme="minorEastAsia"/>
                <w:b/>
                <w:sz w:val="32"/>
              </w:rPr>
            </w:pPr>
          </w:p>
          <w:p>
            <w:pPr>
              <w:pStyle w:val="9"/>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pStyle w:val="3"/>
        <w:tabs>
          <w:tab w:val="left" w:pos="0"/>
        </w:tabs>
        <w:spacing w:before="0" w:after="0" w:line="240" w:lineRule="atLeast"/>
        <w:rPr>
          <w:rFonts w:cs="宋体" w:asciiTheme="minorEastAsia" w:hAnsiTheme="minorEastAsia" w:eastAsiaTheme="minorEastAsia"/>
          <w:color w:val="000000"/>
        </w:rPr>
      </w:pPr>
      <w:bookmarkStart w:id="449" w:name="_Toc518923124"/>
      <w:bookmarkStart w:id="450" w:name="_Toc218935350"/>
      <w:bookmarkStart w:id="451" w:name="_Toc9913"/>
      <w:bookmarkStart w:id="452" w:name="_Toc219175634"/>
      <w:bookmarkStart w:id="453" w:name="_Toc21156_WPSOffice_Level1"/>
      <w:bookmarkStart w:id="454" w:name="_Toc31119"/>
      <w:bookmarkStart w:id="455" w:name="_Toc216582822"/>
      <w:bookmarkStart w:id="456" w:name="_Toc507399902"/>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keepLines/>
        <w:widowControl w:val="0"/>
        <w:tabs>
          <w:tab w:val="left" w:pos="0"/>
        </w:tabs>
        <w:autoSpaceDE w:val="0"/>
        <w:autoSpaceDN w:val="0"/>
        <w:adjustRightInd w:val="0"/>
        <w:spacing w:before="0" w:beforeLines="0" w:after="0" w:afterLines="0" w:line="360" w:lineRule="auto"/>
        <w:jc w:val="center"/>
        <w:outlineLvl w:val="0"/>
        <w:rPr>
          <w:rFonts w:hint="eastAsia" w:ascii="宋体" w:hAnsi="宋体" w:eastAsia="宋体" w:cs="宋体"/>
          <w:b/>
          <w:bCs/>
          <w:kern w:val="44"/>
          <w:sz w:val="28"/>
          <w:szCs w:val="28"/>
          <w:lang w:val="en-US" w:eastAsia="zh-CN" w:bidi="ar-SA"/>
        </w:rPr>
      </w:pPr>
      <w:bookmarkStart w:id="457" w:name="_Toc507399903"/>
      <w:bookmarkStart w:id="458" w:name="_Toc28647"/>
      <w:bookmarkStart w:id="459" w:name="_Toc518923125"/>
      <w:bookmarkStart w:id="460" w:name="_Toc512937850"/>
      <w:bookmarkStart w:id="461" w:name="_Toc216582823"/>
      <w:r>
        <w:rPr>
          <w:rFonts w:hint="eastAsia" w:ascii="宋体" w:hAnsi="宋体" w:eastAsia="宋体" w:cs="宋体"/>
          <w:b/>
          <w:bCs/>
          <w:kern w:val="44"/>
          <w:sz w:val="28"/>
          <w:szCs w:val="28"/>
          <w:lang w:val="en-US" w:eastAsia="zh-CN" w:bidi="ar-SA"/>
        </w:rPr>
        <w:t>喀什经济开发区巴楚县产业园厂房及附属设施建设项目(二）期四标段监理</w:t>
      </w:r>
      <w:r>
        <w:rPr>
          <w:rFonts w:hint="eastAsia" w:ascii="宋体" w:hAnsi="宋体" w:eastAsia="宋体" w:cs="宋体"/>
          <w:b/>
          <w:bCs/>
          <w:kern w:val="44"/>
          <w:sz w:val="28"/>
          <w:szCs w:val="28"/>
          <w:lang w:val="en-US" w:eastAsia="zh-CN" w:bidi="ar-SA"/>
        </w:rPr>
        <w:br w:type="textWrapping"/>
      </w:r>
      <w:r>
        <w:rPr>
          <w:rFonts w:hint="eastAsia" w:ascii="宋体" w:hAnsi="宋体" w:eastAsia="宋体" w:cs="宋体"/>
          <w:b/>
          <w:bCs/>
          <w:kern w:val="44"/>
          <w:sz w:val="28"/>
          <w:szCs w:val="28"/>
          <w:lang w:val="en-US" w:eastAsia="zh-CN" w:bidi="ar-SA"/>
        </w:rPr>
        <w:t>竞争性磋商公告</w:t>
      </w:r>
    </w:p>
    <w:p>
      <w:pPr>
        <w:spacing w:line="240" w:lineRule="auto"/>
        <w:rPr>
          <w:rFonts w:ascii="Times New Roman" w:hAnsi="Times New Roman" w:eastAsia="宋体" w:cs="Times New Roman"/>
          <w:color w:val="auto"/>
          <w:sz w:val="24"/>
          <w:szCs w:val="24"/>
          <w:u w:val="none"/>
        </w:rPr>
      </w:pP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宋体" w:hAnsi="宋体" w:eastAsia="宋体" w:cs="Arial"/>
          <w:color w:val="000000"/>
          <w:kern w:val="0"/>
          <w:sz w:val="28"/>
          <w:szCs w:val="28"/>
        </w:rPr>
      </w:pPr>
      <w:r>
        <w:rPr>
          <w:rFonts w:hint="eastAsia" w:ascii="仿宋" w:hAnsi="仿宋" w:eastAsia="仿宋" w:cs="Times New Roman"/>
          <w:color w:val="auto"/>
          <w:sz w:val="28"/>
          <w:szCs w:val="28"/>
          <w:u w:val="none"/>
        </w:rPr>
        <w:t>喀什经济开发区巴楚县产业园厂房及附属设施建设项目(二）期四标段监理采购项目的潜在供应商应在</w:t>
      </w:r>
      <w:r>
        <w:rPr>
          <w:rFonts w:hint="eastAsia" w:ascii="仿宋" w:hAnsi="仿宋" w:eastAsia="仿宋" w:cs="Times New Roman"/>
          <w:color w:val="auto"/>
          <w:sz w:val="28"/>
          <w:szCs w:val="28"/>
          <w:u w:val="none"/>
          <w:lang w:eastAsia="zh-CN"/>
        </w:rPr>
        <w:t>新疆政府采购网</w:t>
      </w:r>
      <w:r>
        <w:rPr>
          <w:rFonts w:hint="eastAsia" w:ascii="仿宋" w:hAnsi="仿宋" w:eastAsia="仿宋" w:cs="Times New Roman"/>
          <w:color w:val="auto"/>
          <w:sz w:val="28"/>
          <w:szCs w:val="28"/>
          <w:u w:val="none"/>
        </w:rPr>
        <w:t>获取采购文件，并于</w:t>
      </w:r>
      <w:r>
        <w:rPr>
          <w:rFonts w:ascii="仿宋" w:hAnsi="仿宋" w:eastAsia="仿宋" w:cs="Times New Roman"/>
          <w:color w:val="auto"/>
          <w:sz w:val="28"/>
          <w:szCs w:val="28"/>
          <w:u w:val="none"/>
        </w:rPr>
        <w:t xml:space="preserve"> </w:t>
      </w:r>
      <w:r>
        <w:rPr>
          <w:rFonts w:hint="eastAsia" w:ascii="仿宋" w:hAnsi="仿宋" w:eastAsia="仿宋" w:cs="Times New Roman"/>
          <w:color w:val="auto"/>
          <w:sz w:val="28"/>
          <w:szCs w:val="28"/>
          <w:highlight w:val="none"/>
          <w:u w:val="none"/>
          <w:lang w:val="en-US" w:eastAsia="zh-CN"/>
        </w:rPr>
        <w:t>2022</w:t>
      </w:r>
      <w:r>
        <w:rPr>
          <w:rFonts w:hint="eastAsia" w:ascii="仿宋" w:hAnsi="仿宋" w:eastAsia="仿宋" w:cs="Times New Roman"/>
          <w:bCs/>
          <w:color w:val="auto"/>
          <w:sz w:val="28"/>
          <w:szCs w:val="28"/>
          <w:highlight w:val="none"/>
          <w:u w:val="none"/>
        </w:rPr>
        <w:t>年</w:t>
      </w:r>
      <w:r>
        <w:rPr>
          <w:rFonts w:hint="eastAsia" w:ascii="仿宋" w:hAnsi="仿宋" w:eastAsia="仿宋" w:cs="Times New Roman"/>
          <w:bCs/>
          <w:color w:val="auto"/>
          <w:sz w:val="28"/>
          <w:szCs w:val="28"/>
          <w:highlight w:val="none"/>
          <w:u w:val="none"/>
          <w:lang w:val="en-US" w:eastAsia="zh-CN"/>
        </w:rPr>
        <w:t>8</w:t>
      </w:r>
      <w:r>
        <w:rPr>
          <w:rFonts w:hint="eastAsia" w:ascii="仿宋" w:hAnsi="仿宋" w:eastAsia="仿宋" w:cs="Times New Roman"/>
          <w:bCs/>
          <w:color w:val="auto"/>
          <w:sz w:val="28"/>
          <w:szCs w:val="28"/>
          <w:highlight w:val="none"/>
          <w:u w:val="none"/>
        </w:rPr>
        <w:t>月</w:t>
      </w:r>
      <w:r>
        <w:rPr>
          <w:rFonts w:hint="eastAsia" w:ascii="仿宋" w:hAnsi="仿宋" w:eastAsia="仿宋" w:cs="Times New Roman"/>
          <w:bCs/>
          <w:color w:val="auto"/>
          <w:sz w:val="28"/>
          <w:szCs w:val="28"/>
          <w:highlight w:val="none"/>
          <w:u w:val="none"/>
          <w:lang w:val="en-US" w:eastAsia="zh-CN"/>
        </w:rPr>
        <w:t>2</w:t>
      </w:r>
      <w:r>
        <w:rPr>
          <w:rFonts w:hint="eastAsia" w:ascii="仿宋" w:hAnsi="仿宋" w:eastAsia="仿宋" w:cs="Times New Roman"/>
          <w:bCs/>
          <w:color w:val="auto"/>
          <w:sz w:val="28"/>
          <w:szCs w:val="28"/>
          <w:highlight w:val="none"/>
          <w:u w:val="none"/>
        </w:rPr>
        <w:t>日</w:t>
      </w:r>
      <w:r>
        <w:rPr>
          <w:rFonts w:hint="eastAsia" w:ascii="仿宋" w:hAnsi="仿宋" w:eastAsia="仿宋" w:cs="Times New Roman"/>
          <w:bCs/>
          <w:color w:val="auto"/>
          <w:sz w:val="28"/>
          <w:szCs w:val="28"/>
          <w:highlight w:val="none"/>
          <w:u w:val="none"/>
          <w:lang w:val="en-US" w:eastAsia="zh-CN"/>
        </w:rPr>
        <w:t>16</w:t>
      </w:r>
      <w:r>
        <w:rPr>
          <w:rFonts w:hint="eastAsia" w:ascii="仿宋" w:hAnsi="仿宋" w:eastAsia="仿宋" w:cs="Times New Roman"/>
          <w:bCs/>
          <w:color w:val="auto"/>
          <w:sz w:val="28"/>
          <w:szCs w:val="28"/>
          <w:highlight w:val="none"/>
          <w:u w:val="none"/>
        </w:rPr>
        <w:t>点</w:t>
      </w:r>
      <w:r>
        <w:rPr>
          <w:rFonts w:hint="eastAsia" w:ascii="仿宋" w:hAnsi="仿宋" w:eastAsia="仿宋" w:cs="Times New Roman"/>
          <w:bCs/>
          <w:color w:val="auto"/>
          <w:sz w:val="28"/>
          <w:szCs w:val="28"/>
          <w:highlight w:val="none"/>
          <w:u w:val="none"/>
          <w:lang w:val="en-US" w:eastAsia="zh-CN"/>
        </w:rPr>
        <w:t>00</w:t>
      </w:r>
      <w:r>
        <w:rPr>
          <w:rFonts w:hint="eastAsia" w:ascii="仿宋" w:hAnsi="仿宋" w:eastAsia="仿宋" w:cs="Times New Roman"/>
          <w:bCs/>
          <w:color w:val="auto"/>
          <w:sz w:val="28"/>
          <w:szCs w:val="28"/>
          <w:highlight w:val="none"/>
          <w:u w:val="none"/>
        </w:rPr>
        <w:t>分</w:t>
      </w:r>
      <w:r>
        <w:rPr>
          <w:rFonts w:hint="eastAsia" w:ascii="仿宋" w:hAnsi="仿宋" w:eastAsia="仿宋" w:cs="Times New Roman"/>
          <w:bCs/>
          <w:color w:val="auto"/>
          <w:sz w:val="28"/>
          <w:szCs w:val="28"/>
          <w:u w:val="none"/>
        </w:rPr>
        <w:t>（北京时间）前提交响应</w:t>
      </w:r>
      <w:r>
        <w:rPr>
          <w:rFonts w:ascii="仿宋" w:hAnsi="仿宋" w:eastAsia="仿宋" w:cs="Times New Roman"/>
          <w:bCs/>
          <w:color w:val="auto"/>
          <w:sz w:val="28"/>
          <w:szCs w:val="28"/>
          <w:u w:val="none"/>
        </w:rPr>
        <w:t>文件</w:t>
      </w:r>
      <w:r>
        <w:rPr>
          <w:rFonts w:hint="eastAsia" w:ascii="仿宋" w:hAnsi="仿宋" w:eastAsia="仿宋" w:cs="Times New Roman"/>
          <w:color w:val="auto"/>
          <w:sz w:val="28"/>
          <w:szCs w:val="28"/>
          <w:u w:val="none"/>
        </w:rPr>
        <w:t>。</w:t>
      </w:r>
    </w:p>
    <w:p>
      <w:pPr>
        <w:spacing w:line="24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一、项目基本情况</w:t>
      </w:r>
    </w:p>
    <w:p>
      <w:pPr>
        <w:spacing w:line="240" w:lineRule="auto"/>
        <w:ind w:firstLine="560" w:firstLineChars="20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项目编号：</w:t>
      </w:r>
      <w:r>
        <w:rPr>
          <w:rFonts w:hint="eastAsia" w:ascii="仿宋" w:hAnsi="仿宋" w:eastAsia="仿宋" w:cs="Times New Roman"/>
          <w:color w:val="auto"/>
          <w:sz w:val="28"/>
          <w:szCs w:val="28"/>
          <w:u w:val="none"/>
          <w:lang w:val="en-US" w:eastAsia="zh-CN"/>
        </w:rPr>
        <w:t xml:space="preserve">XJBTJL2022-001 </w:t>
      </w:r>
    </w:p>
    <w:p>
      <w:pPr>
        <w:spacing w:line="24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项目名称：喀什经济开发区巴楚县产业园厂房及附属设施建设项目</w:t>
      </w:r>
    </w:p>
    <w:p>
      <w:pPr>
        <w:spacing w:line="240" w:lineRule="auto"/>
        <w:ind w:firstLine="1960" w:firstLineChars="7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(二）期四标段监理</w:t>
      </w:r>
    </w:p>
    <w:p>
      <w:pPr>
        <w:spacing w:line="24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采购方式：</w:t>
      </w:r>
      <w:r>
        <w:rPr>
          <w:rFonts w:hint="eastAsia" w:ascii="仿宋" w:hAnsi="仿宋" w:eastAsia="仿宋" w:cs="Times New Roman"/>
          <w:color w:val="auto"/>
          <w:sz w:val="28"/>
          <w:szCs w:val="28"/>
          <w:u w:val="none"/>
          <w:lang w:val="en-US" w:eastAsia="zh-CN"/>
        </w:rPr>
        <w:t>竞争性磋商</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预算金额（元）：</w:t>
      </w:r>
      <w:r>
        <w:rPr>
          <w:rFonts w:hint="eastAsia" w:ascii="仿宋" w:hAnsi="仿宋" w:eastAsia="仿宋" w:cs="Times New Roman"/>
          <w:color w:val="auto"/>
          <w:sz w:val="28"/>
          <w:szCs w:val="28"/>
          <w:u w:val="none"/>
          <w:lang w:val="en-US" w:eastAsia="zh-CN"/>
        </w:rPr>
        <w:t>900000.00</w:t>
      </w:r>
    </w:p>
    <w:p>
      <w:pPr>
        <w:spacing w:line="240" w:lineRule="auto"/>
        <w:ind w:firstLine="560" w:firstLineChars="200"/>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最高限价（元）：</w:t>
      </w:r>
      <w:r>
        <w:rPr>
          <w:rFonts w:hint="eastAsia" w:ascii="仿宋" w:hAnsi="仿宋" w:eastAsia="仿宋" w:cs="Times New Roman"/>
          <w:color w:val="auto"/>
          <w:sz w:val="28"/>
          <w:szCs w:val="28"/>
          <w:u w:val="none"/>
          <w:lang w:val="en-US" w:eastAsia="zh-CN"/>
        </w:rPr>
        <w:t>900000.00</w:t>
      </w:r>
    </w:p>
    <w:p>
      <w:pPr>
        <w:spacing w:line="240" w:lineRule="auto"/>
        <w:ind w:left="559" w:leftChars="266" w:firstLine="0" w:firstLineChars="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采购需求：建筑面积66027.24m2，独立基础，主车间为钢结构，无地下室，地上一层，辅房框架结构，无地下室，辅房地上3层，本工程施工图纸及工程量清单内的全过程监理</w:t>
      </w:r>
      <w:r>
        <w:rPr>
          <w:rFonts w:hint="eastAsia" w:ascii="仿宋" w:hAnsi="仿宋" w:eastAsia="仿宋" w:cs="Times New Roman"/>
          <w:color w:val="auto"/>
          <w:sz w:val="28"/>
          <w:szCs w:val="28"/>
          <w:u w:val="none"/>
          <w:lang w:val="en-US" w:eastAsia="zh-CN"/>
        </w:rPr>
        <w:t>。</w:t>
      </w:r>
    </w:p>
    <w:p>
      <w:pPr>
        <w:spacing w:line="240" w:lineRule="auto"/>
        <w:ind w:left="559" w:leftChars="266" w:firstLine="0" w:firstLineChars="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合同履行期限：</w:t>
      </w:r>
      <w:r>
        <w:rPr>
          <w:rFonts w:hint="eastAsia" w:ascii="仿宋" w:hAnsi="仿宋" w:eastAsia="仿宋" w:cs="Times New Roman"/>
          <w:color w:val="auto"/>
          <w:sz w:val="28"/>
          <w:szCs w:val="28"/>
          <w:u w:val="none"/>
          <w:lang w:val="en-US" w:eastAsia="zh-CN"/>
        </w:rPr>
        <w:t>365天</w:t>
      </w:r>
    </w:p>
    <w:p>
      <w:pPr>
        <w:spacing w:line="240" w:lineRule="auto"/>
        <w:ind w:firstLine="560" w:firstLineChars="200"/>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rPr>
        <w:t>本项目（</w:t>
      </w:r>
      <w:r>
        <w:rPr>
          <w:rFonts w:hint="eastAsia" w:ascii="仿宋" w:hAnsi="仿宋" w:eastAsia="仿宋" w:cs="Times New Roman"/>
          <w:i w:val="0"/>
          <w:iCs/>
          <w:color w:val="auto"/>
          <w:sz w:val="28"/>
          <w:szCs w:val="28"/>
          <w:u w:val="none"/>
          <w:lang w:val="en-US" w:eastAsia="zh-CN"/>
        </w:rPr>
        <w:t>不</w:t>
      </w:r>
      <w:r>
        <w:rPr>
          <w:rFonts w:hint="eastAsia" w:ascii="仿宋" w:hAnsi="仿宋" w:eastAsia="仿宋" w:cs="Times New Roman"/>
          <w:color w:val="auto"/>
          <w:sz w:val="28"/>
          <w:szCs w:val="28"/>
          <w:u w:val="none"/>
        </w:rPr>
        <w:t>）接受联合体。</w:t>
      </w:r>
    </w:p>
    <w:p>
      <w:pPr>
        <w:keepNext/>
        <w:keepLines/>
        <w:widowControl w:val="0"/>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bookmarkStart w:id="462" w:name="_Toc35393799"/>
      <w:bookmarkStart w:id="463" w:name="_Toc28359013"/>
      <w:bookmarkStart w:id="464" w:name="_Toc35393630"/>
      <w:bookmarkStart w:id="465" w:name="_Toc28359090"/>
      <w:r>
        <w:rPr>
          <w:rFonts w:hint="eastAsia" w:ascii="黑体" w:hAnsi="黑体" w:eastAsia="黑体" w:cs="宋体"/>
          <w:b w:val="0"/>
          <w:bCs/>
          <w:color w:val="auto"/>
          <w:kern w:val="0"/>
          <w:sz w:val="28"/>
          <w:szCs w:val="28"/>
          <w:u w:val="none"/>
          <w:lang w:val="en-US" w:eastAsia="zh-CN" w:bidi="ar-SA"/>
        </w:rPr>
        <w:t>二、申请人的资格要求：</w:t>
      </w:r>
      <w:bookmarkEnd w:id="462"/>
      <w:bookmarkEnd w:id="463"/>
      <w:bookmarkEnd w:id="464"/>
      <w:bookmarkEnd w:id="465"/>
    </w:p>
    <w:p>
      <w:pPr>
        <w:spacing w:line="240" w:lineRule="auto"/>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rPr>
        <w:t>1.满足《中华人民共和国政府采购法》第二十二条规定；</w:t>
      </w:r>
    </w:p>
    <w:p>
      <w:pPr>
        <w:spacing w:line="240" w:lineRule="auto"/>
        <w:rPr>
          <w:rFonts w:hint="eastAsia" w:ascii="仿宋" w:hAnsi="仿宋" w:eastAsia="仿宋" w:cs="仿宋"/>
          <w:i w:val="0"/>
          <w:iCs w:val="0"/>
          <w:caps w:val="0"/>
          <w:color w:val="000000"/>
          <w:spacing w:val="0"/>
          <w:sz w:val="28"/>
          <w:szCs w:val="28"/>
        </w:rPr>
      </w:pPr>
      <w:r>
        <w:rPr>
          <w:rFonts w:ascii="仿宋" w:hAnsi="仿宋" w:eastAsia="仿宋" w:cs="Times New Roman"/>
          <w:color w:val="auto"/>
          <w:sz w:val="28"/>
          <w:szCs w:val="28"/>
          <w:u w:val="none"/>
        </w:rPr>
        <w:t>2</w:t>
      </w:r>
      <w:r>
        <w:rPr>
          <w:rFonts w:hint="eastAsia" w:ascii="仿宋" w:hAnsi="仿宋" w:eastAsia="仿宋" w:cs="Times New Roman"/>
          <w:color w:val="auto"/>
          <w:sz w:val="28"/>
          <w:szCs w:val="28"/>
          <w:u w:val="none"/>
        </w:rPr>
        <w:t>.落实政府采购政策需满足的资格要求：</w:t>
      </w:r>
      <w:r>
        <w:rPr>
          <w:rFonts w:ascii="仿宋" w:hAnsi="仿宋" w:eastAsia="仿宋" w:cs="仿宋"/>
          <w:i w:val="0"/>
          <w:iCs w:val="0"/>
          <w:caps w:val="0"/>
          <w:color w:val="000000"/>
          <w:spacing w:val="0"/>
          <w:sz w:val="28"/>
          <w:szCs w:val="28"/>
        </w:rPr>
        <w:t>①《政府采购促进中小企业发展管理办法》（财库〔2020〕46号）；</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②《财政部、司法部关于政府采购支撑监狱企业发展有关问题的通知》（财库〔2014〕68号）；</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③《财政部、民政部、中国残疾人联合会关于促进残疾人就业政府采购政策的通知》财库〔2017〕141号。</w:t>
      </w:r>
    </w:p>
    <w:p>
      <w:pPr>
        <w:widowControl w:val="0"/>
        <w:autoSpaceDE w:val="0"/>
        <w:autoSpaceDN w:val="0"/>
        <w:adjustRightInd w:val="0"/>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④财政部、国家发展改革委《关于印发《节能产品政府采购实施意见》的通知》（财库[2004]185号）；</w:t>
      </w:r>
    </w:p>
    <w:p>
      <w:pPr>
        <w:widowControl w:val="0"/>
        <w:numPr>
          <w:ilvl w:val="0"/>
          <w:numId w:val="10"/>
        </w:numPr>
        <w:autoSpaceDE w:val="0"/>
        <w:autoSpaceDN w:val="0"/>
        <w:adjustRightInd w:val="0"/>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本项目的特定资格要求：</w:t>
      </w:r>
    </w:p>
    <w:p>
      <w:pPr>
        <w:widowControl w:val="0"/>
        <w:numPr>
          <w:ilvl w:val="0"/>
          <w:numId w:val="0"/>
        </w:numPr>
        <w:autoSpaceDE w:val="0"/>
        <w:autoSpaceDN w:val="0"/>
        <w:adjustRightInd w:val="0"/>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①有效的“三证合一”的营业执照副本；</w:t>
      </w:r>
    </w:p>
    <w:p>
      <w:pPr>
        <w:widowControl w:val="0"/>
        <w:numPr>
          <w:ilvl w:val="0"/>
          <w:numId w:val="0"/>
        </w:numPr>
        <w:autoSpaceDE w:val="0"/>
        <w:autoSpaceDN w:val="0"/>
        <w:adjustRightInd w:val="0"/>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②具备[监理房屋建筑工程丙级](含)以上监理资质，在人员、设备、资金等方面具有相应的监理能力。</w:t>
      </w:r>
    </w:p>
    <w:p>
      <w:pPr>
        <w:widowControl w:val="0"/>
        <w:numPr>
          <w:ilvl w:val="0"/>
          <w:numId w:val="0"/>
        </w:numPr>
        <w:autoSpaceDE w:val="0"/>
        <w:autoSpaceDN w:val="0"/>
        <w:adjustRightInd w:val="0"/>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③外省企业还需提供进疆企业信息报送手续。</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④项目负责人具备[房屋建筑工程]注册监理工程师资格，</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bookmarkStart w:id="466" w:name="_Toc35393800"/>
      <w:bookmarkStart w:id="467" w:name="_Toc35393631"/>
      <w:r>
        <w:rPr>
          <w:rFonts w:hint="eastAsia" w:ascii="仿宋" w:hAnsi="仿宋" w:eastAsia="仿宋" w:cs="仿宋"/>
          <w:i w:val="0"/>
          <w:iCs w:val="0"/>
          <w:caps w:val="0"/>
          <w:color w:val="000000"/>
          <w:spacing w:val="0"/>
          <w:kern w:val="2"/>
          <w:sz w:val="28"/>
          <w:szCs w:val="28"/>
          <w:lang w:val="en-US" w:eastAsia="zh-CN" w:bidi="ar-SA"/>
        </w:rPr>
        <w:t>⑤凡拟参加本次采购项目的投标人，如在“信用中国（www.creditchina.gov.cn）”；“中国政府采购网（www.ccgp.gov.cn）”；列入严重违法失信企业名单（黑名单）信息的将拒绝其参本次政府采购活动； </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⑥具有良好的商业信誉和健全的财务会计制度（提供2021年度财务审计报告，新成立的公司需出具银行资信证明</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⑦税务部门出具的近三个月内的任意一个月的完税证明；</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⑧法定代表人投标的需携带法定代表人证明书及法定代表人身份证；委托代理人需携带法定代表人授权委托书及委托代理人身份证；</w:t>
      </w:r>
    </w:p>
    <w:p>
      <w:pPr>
        <w:keepNext/>
        <w:keepLines/>
        <w:pageBreakBefore w:val="0"/>
        <w:widowControl w:val="0"/>
        <w:numPr>
          <w:ilvl w:val="0"/>
          <w:numId w:val="0"/>
        </w:numPr>
        <w:kinsoku/>
        <w:wordWrap/>
        <w:overflowPunct/>
        <w:topLinePunct w:val="0"/>
        <w:autoSpaceDE/>
        <w:autoSpaceDN/>
        <w:bidi w:val="0"/>
        <w:adjustRightInd/>
        <w:snapToGrid/>
        <w:spacing w:before="260" w:beforeLines="0" w:after="260" w:afterLines="0" w:line="300" w:lineRule="exact"/>
        <w:ind w:leftChars="0"/>
        <w:jc w:val="both"/>
        <w:textAlignment w:val="auto"/>
        <w:outlineLvl w:val="1"/>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⑨依法缴纳社保证明，提供本单位近三个月的任意一个月社保证明；</w:t>
      </w:r>
    </w:p>
    <w:p>
      <w:pPr>
        <w:keepNext/>
        <w:keepLines/>
        <w:widowControl w:val="0"/>
        <w:numPr>
          <w:ilvl w:val="0"/>
          <w:numId w:val="0"/>
        </w:numPr>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r>
        <w:rPr>
          <w:rFonts w:hint="eastAsia" w:ascii="黑体" w:hAnsi="黑体" w:eastAsia="黑体" w:cs="宋体"/>
          <w:b w:val="0"/>
          <w:bCs/>
          <w:color w:val="auto"/>
          <w:kern w:val="0"/>
          <w:sz w:val="28"/>
          <w:szCs w:val="28"/>
          <w:u w:val="none"/>
          <w:lang w:val="en-US" w:eastAsia="zh-CN" w:bidi="ar-SA"/>
        </w:rPr>
        <w:t>三、获取采购文件</w:t>
      </w:r>
      <w:bookmarkEnd w:id="466"/>
      <w:bookmarkEnd w:id="467"/>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时间：</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07</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22</w:t>
      </w:r>
      <w:r>
        <w:rPr>
          <w:rFonts w:hint="eastAsia" w:ascii="仿宋" w:hAnsi="仿宋" w:eastAsia="仿宋" w:cs="宋体"/>
          <w:color w:val="auto"/>
          <w:sz w:val="28"/>
          <w:szCs w:val="28"/>
          <w:u w:val="none"/>
        </w:rPr>
        <w:t>日至</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08</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01</w:t>
      </w:r>
      <w:r>
        <w:rPr>
          <w:rFonts w:hint="eastAsia" w:ascii="仿宋" w:hAnsi="仿宋" w:eastAsia="仿宋" w:cs="宋体"/>
          <w:color w:val="auto"/>
          <w:sz w:val="28"/>
          <w:szCs w:val="28"/>
          <w:u w:val="none"/>
        </w:rPr>
        <w:t>日，每天上午</w:t>
      </w:r>
      <w:r>
        <w:rPr>
          <w:rFonts w:hint="eastAsia" w:ascii="仿宋" w:hAnsi="仿宋" w:eastAsia="仿宋" w:cs="宋体"/>
          <w:color w:val="auto"/>
          <w:sz w:val="28"/>
          <w:szCs w:val="28"/>
          <w:u w:val="none"/>
          <w:lang w:val="en-US" w:eastAsia="zh-CN"/>
        </w:rPr>
        <w:t>10:30时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13:30时</w:t>
      </w:r>
      <w:r>
        <w:rPr>
          <w:rFonts w:hint="eastAsia" w:ascii="仿宋" w:hAnsi="仿宋" w:eastAsia="仿宋" w:cs="宋体"/>
          <w:color w:val="auto"/>
          <w:sz w:val="28"/>
          <w:szCs w:val="28"/>
          <w:u w:val="none"/>
        </w:rPr>
        <w:t>，下午</w:t>
      </w:r>
      <w:r>
        <w:rPr>
          <w:rFonts w:hint="eastAsia" w:ascii="仿宋" w:hAnsi="仿宋" w:eastAsia="仿宋" w:cs="宋体"/>
          <w:color w:val="auto"/>
          <w:sz w:val="28"/>
          <w:szCs w:val="28"/>
          <w:u w:val="none"/>
          <w:lang w:val="en-US" w:eastAsia="zh-CN"/>
        </w:rPr>
        <w:t>16:00时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20:00时</w:t>
      </w:r>
      <w:r>
        <w:rPr>
          <w:rFonts w:hint="eastAsia" w:ascii="仿宋" w:hAnsi="仿宋" w:eastAsia="仿宋" w:cs="宋体"/>
          <w:color w:val="auto"/>
          <w:sz w:val="28"/>
          <w:szCs w:val="28"/>
          <w:u w:val="none"/>
        </w:rPr>
        <w:t>（北京时间，</w:t>
      </w:r>
      <w:r>
        <w:rPr>
          <w:rFonts w:ascii="仿宋" w:hAnsi="仿宋" w:eastAsia="仿宋" w:cs="宋体"/>
          <w:color w:val="auto"/>
          <w:sz w:val="28"/>
          <w:szCs w:val="28"/>
          <w:u w:val="none"/>
        </w:rPr>
        <w:t>法定节假日</w:t>
      </w:r>
      <w:r>
        <w:rPr>
          <w:rFonts w:hint="eastAsia" w:ascii="仿宋" w:hAnsi="仿宋" w:eastAsia="仿宋" w:cs="宋体"/>
          <w:color w:val="auto"/>
          <w:sz w:val="28"/>
          <w:szCs w:val="28"/>
          <w:u w:val="none"/>
        </w:rPr>
        <w:t>除外 ）</w:t>
      </w:r>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地点：</w:t>
      </w:r>
      <w:r>
        <w:rPr>
          <w:rFonts w:hint="eastAsia" w:ascii="仿宋" w:hAnsi="仿宋" w:eastAsia="仿宋" w:cs="Times New Roman"/>
          <w:color w:val="auto"/>
          <w:sz w:val="28"/>
          <w:szCs w:val="28"/>
          <w:u w:val="none"/>
          <w:lang w:eastAsia="zh-CN"/>
        </w:rPr>
        <w:t>新疆政府采购网</w:t>
      </w:r>
    </w:p>
    <w:p>
      <w:pPr>
        <w:spacing w:line="240" w:lineRule="auto"/>
        <w:ind w:firstLine="560" w:firstLineChars="200"/>
        <w:rPr>
          <w:rFonts w:hint="eastAsia" w:ascii="仿宋" w:hAnsi="仿宋" w:eastAsia="仿宋" w:cs="宋体"/>
          <w:color w:val="auto"/>
          <w:sz w:val="28"/>
          <w:szCs w:val="28"/>
          <w:u w:val="none"/>
        </w:rPr>
      </w:pPr>
      <w:r>
        <w:rPr>
          <w:rFonts w:hint="eastAsia" w:ascii="仿宋" w:hAnsi="仿宋" w:eastAsia="仿宋" w:cs="宋体"/>
          <w:color w:val="auto"/>
          <w:sz w:val="28"/>
          <w:szCs w:val="28"/>
          <w:u w:val="none"/>
        </w:rPr>
        <w:t>方式：</w:t>
      </w:r>
      <w:r>
        <w:rPr>
          <w:rFonts w:hint="eastAsia" w:ascii="仿宋" w:hAnsi="仿宋" w:eastAsia="仿宋" w:cs="宋体"/>
          <w:color w:val="auto"/>
          <w:sz w:val="28"/>
          <w:szCs w:val="28"/>
          <w:u w:val="none"/>
          <w:lang w:eastAsia="zh-CN"/>
        </w:rPr>
        <w:t>网上</w:t>
      </w:r>
      <w:r>
        <w:rPr>
          <w:rFonts w:hint="eastAsia" w:ascii="仿宋" w:hAnsi="仿宋" w:eastAsia="仿宋" w:cs="宋体"/>
          <w:color w:val="auto"/>
          <w:sz w:val="28"/>
          <w:szCs w:val="28"/>
          <w:u w:val="none"/>
        </w:rPr>
        <w:t>获取</w:t>
      </w:r>
    </w:p>
    <w:p>
      <w:pPr>
        <w:spacing w:line="240" w:lineRule="auto"/>
        <w:ind w:firstLine="560" w:firstLineChars="200"/>
        <w:rPr>
          <w:rFonts w:hint="eastAsia" w:ascii="仿宋" w:hAnsi="仿宋" w:eastAsia="仿宋" w:cs="宋体"/>
          <w:color w:val="auto"/>
          <w:sz w:val="28"/>
          <w:szCs w:val="28"/>
          <w:u w:val="none"/>
          <w:lang w:val="en-US" w:eastAsia="zh-CN"/>
        </w:rPr>
      </w:pPr>
      <w:r>
        <w:rPr>
          <w:rFonts w:hint="eastAsia" w:ascii="仿宋" w:hAnsi="仿宋" w:eastAsia="仿宋" w:cs="宋体"/>
          <w:color w:val="auto"/>
          <w:sz w:val="28"/>
          <w:szCs w:val="28"/>
          <w:u w:val="none"/>
        </w:rPr>
        <w:t>售价：</w:t>
      </w:r>
      <w:r>
        <w:rPr>
          <w:rFonts w:hint="eastAsia" w:ascii="仿宋" w:hAnsi="仿宋" w:eastAsia="仿宋" w:cs="宋体"/>
          <w:color w:val="auto"/>
          <w:sz w:val="28"/>
          <w:szCs w:val="28"/>
          <w:u w:val="none"/>
          <w:lang w:val="en-US" w:eastAsia="zh-CN"/>
        </w:rPr>
        <w:t xml:space="preserve">  0元</w:t>
      </w:r>
    </w:p>
    <w:p>
      <w:pPr>
        <w:keepNext/>
        <w:keepLines/>
        <w:widowControl w:val="0"/>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bookmarkStart w:id="468" w:name="_Toc35393801"/>
      <w:bookmarkStart w:id="469" w:name="_Toc28359092"/>
      <w:bookmarkStart w:id="470" w:name="_Toc35393632"/>
      <w:bookmarkStart w:id="471" w:name="_Toc28359015"/>
      <w:r>
        <w:rPr>
          <w:rFonts w:hint="eastAsia" w:ascii="黑体" w:hAnsi="黑体" w:eastAsia="黑体" w:cs="宋体"/>
          <w:b w:val="0"/>
          <w:bCs/>
          <w:color w:val="auto"/>
          <w:kern w:val="0"/>
          <w:sz w:val="28"/>
          <w:szCs w:val="28"/>
          <w:u w:val="none"/>
          <w:lang w:val="en-US" w:eastAsia="zh-CN" w:bidi="ar-SA"/>
        </w:rPr>
        <w:t>四、响应文件提交</w:t>
      </w:r>
      <w:bookmarkEnd w:id="468"/>
      <w:bookmarkEnd w:id="469"/>
      <w:bookmarkEnd w:id="470"/>
      <w:bookmarkEnd w:id="471"/>
    </w:p>
    <w:p>
      <w:pPr>
        <w:spacing w:line="240" w:lineRule="auto"/>
        <w:ind w:firstLine="560" w:firstLineChars="200"/>
        <w:rPr>
          <w:rFonts w:hint="eastAsia" w:ascii="仿宋" w:hAnsi="仿宋" w:eastAsia="仿宋" w:cs="Times New Roman"/>
          <w:bCs/>
          <w:color w:val="auto"/>
          <w:sz w:val="28"/>
          <w:szCs w:val="28"/>
          <w:u w:val="none"/>
        </w:rPr>
      </w:pPr>
      <w:r>
        <w:rPr>
          <w:rFonts w:hint="eastAsia" w:ascii="仿宋" w:hAnsi="仿宋" w:eastAsia="仿宋" w:cs="Times New Roman"/>
          <w:color w:val="auto"/>
          <w:sz w:val="28"/>
          <w:szCs w:val="28"/>
          <w:u w:val="none"/>
        </w:rPr>
        <w:t>截止时间：</w:t>
      </w:r>
      <w:r>
        <w:rPr>
          <w:rFonts w:ascii="仿宋" w:hAnsi="仿宋" w:eastAsia="仿宋" w:cs="Times New Roman"/>
          <w:color w:val="auto"/>
          <w:sz w:val="28"/>
          <w:szCs w:val="28"/>
          <w:u w:val="none"/>
        </w:rPr>
        <w:t xml:space="preserve"> </w:t>
      </w:r>
      <w:r>
        <w:rPr>
          <w:rFonts w:hint="eastAsia" w:ascii="仿宋" w:hAnsi="仿宋" w:eastAsia="仿宋" w:cs="Times New Roman"/>
          <w:color w:val="auto"/>
          <w:sz w:val="28"/>
          <w:szCs w:val="28"/>
          <w:u w:val="none"/>
          <w:lang w:val="en-US" w:eastAsia="zh-CN"/>
        </w:rPr>
        <w:t>2022</w:t>
      </w:r>
      <w:r>
        <w:rPr>
          <w:rFonts w:hint="eastAsia" w:ascii="仿宋" w:hAnsi="仿宋" w:eastAsia="仿宋" w:cs="Times New Roman"/>
          <w:bCs/>
          <w:color w:val="auto"/>
          <w:sz w:val="28"/>
          <w:szCs w:val="28"/>
          <w:u w:val="none"/>
        </w:rPr>
        <w:t>年</w:t>
      </w:r>
      <w:r>
        <w:rPr>
          <w:rFonts w:hint="eastAsia" w:ascii="仿宋" w:hAnsi="仿宋" w:eastAsia="仿宋" w:cs="Times New Roman"/>
          <w:bCs/>
          <w:color w:val="auto"/>
          <w:sz w:val="28"/>
          <w:szCs w:val="28"/>
          <w:u w:val="none"/>
          <w:lang w:val="en-US" w:eastAsia="zh-CN"/>
        </w:rPr>
        <w:t>08</w:t>
      </w:r>
      <w:r>
        <w:rPr>
          <w:rFonts w:hint="eastAsia" w:ascii="仿宋" w:hAnsi="仿宋" w:eastAsia="仿宋" w:cs="Times New Roman"/>
          <w:bCs/>
          <w:color w:val="auto"/>
          <w:sz w:val="28"/>
          <w:szCs w:val="28"/>
          <w:u w:val="none"/>
        </w:rPr>
        <w:t>月</w:t>
      </w:r>
      <w:r>
        <w:rPr>
          <w:rFonts w:hint="eastAsia" w:ascii="仿宋" w:hAnsi="仿宋" w:eastAsia="仿宋" w:cs="Times New Roman"/>
          <w:bCs/>
          <w:color w:val="auto"/>
          <w:sz w:val="28"/>
          <w:szCs w:val="28"/>
          <w:u w:val="none"/>
          <w:lang w:val="en-US" w:eastAsia="zh-CN"/>
        </w:rPr>
        <w:t xml:space="preserve">02 </w:t>
      </w:r>
      <w:r>
        <w:rPr>
          <w:rFonts w:hint="eastAsia" w:ascii="仿宋" w:hAnsi="仿宋" w:eastAsia="仿宋" w:cs="Times New Roman"/>
          <w:bCs/>
          <w:color w:val="auto"/>
          <w:sz w:val="28"/>
          <w:szCs w:val="28"/>
          <w:u w:val="none"/>
        </w:rPr>
        <w:t>日</w:t>
      </w:r>
      <w:r>
        <w:rPr>
          <w:rFonts w:hint="eastAsia" w:ascii="仿宋" w:hAnsi="仿宋" w:eastAsia="仿宋" w:cs="Times New Roman"/>
          <w:bCs/>
          <w:color w:val="auto"/>
          <w:sz w:val="28"/>
          <w:szCs w:val="28"/>
          <w:u w:val="none"/>
          <w:lang w:val="en-US" w:eastAsia="zh-CN"/>
        </w:rPr>
        <w:t>16</w:t>
      </w:r>
      <w:r>
        <w:rPr>
          <w:rFonts w:hint="eastAsia" w:ascii="仿宋" w:hAnsi="仿宋" w:eastAsia="仿宋" w:cs="Times New Roman"/>
          <w:bCs/>
          <w:color w:val="auto"/>
          <w:sz w:val="28"/>
          <w:szCs w:val="28"/>
          <w:u w:val="none"/>
        </w:rPr>
        <w:t>点</w:t>
      </w:r>
      <w:r>
        <w:rPr>
          <w:rFonts w:hint="eastAsia" w:ascii="仿宋" w:hAnsi="仿宋" w:eastAsia="仿宋" w:cs="Times New Roman"/>
          <w:bCs/>
          <w:color w:val="auto"/>
          <w:sz w:val="28"/>
          <w:szCs w:val="28"/>
          <w:u w:val="none"/>
          <w:lang w:val="en-US" w:eastAsia="zh-CN"/>
        </w:rPr>
        <w:t>00</w:t>
      </w:r>
      <w:r>
        <w:rPr>
          <w:rFonts w:hint="eastAsia" w:ascii="仿宋" w:hAnsi="仿宋" w:eastAsia="仿宋" w:cs="Times New Roman"/>
          <w:bCs/>
          <w:color w:val="auto"/>
          <w:sz w:val="28"/>
          <w:szCs w:val="28"/>
          <w:u w:val="none"/>
        </w:rPr>
        <w:t>分（北京时间）</w:t>
      </w:r>
    </w:p>
    <w:p>
      <w:pPr>
        <w:spacing w:line="240" w:lineRule="auto"/>
        <w:ind w:firstLine="560" w:firstLineChars="200"/>
        <w:rPr>
          <w:rFonts w:hint="eastAsia" w:ascii="仿宋" w:hAnsi="仿宋" w:eastAsia="仿宋" w:cs="Times New Roman"/>
          <w:bCs/>
          <w:color w:val="auto"/>
          <w:sz w:val="28"/>
          <w:szCs w:val="28"/>
          <w:u w:val="none"/>
          <w:lang w:val="en-US" w:eastAsia="zh-CN"/>
        </w:rPr>
      </w:pPr>
      <w:r>
        <w:rPr>
          <w:rFonts w:hint="eastAsia" w:ascii="仿宋" w:hAnsi="仿宋" w:eastAsia="仿宋" w:cs="Times New Roman"/>
          <w:color w:val="auto"/>
          <w:sz w:val="28"/>
          <w:szCs w:val="28"/>
          <w:u w:val="none"/>
        </w:rPr>
        <w:t>地点：</w:t>
      </w:r>
      <w:r>
        <w:rPr>
          <w:rFonts w:hint="eastAsia" w:ascii="仿宋" w:hAnsi="仿宋" w:eastAsia="仿宋" w:cs="Times New Roman"/>
          <w:color w:val="auto"/>
          <w:sz w:val="28"/>
          <w:szCs w:val="28"/>
          <w:u w:val="none"/>
          <w:lang w:eastAsia="zh-CN"/>
        </w:rPr>
        <w:t>巴楚县巴楚镇迎宾北路39号隆城大酒店会议室</w:t>
      </w:r>
    </w:p>
    <w:p>
      <w:pPr>
        <w:keepNext/>
        <w:keepLines/>
        <w:widowControl w:val="0"/>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bookmarkStart w:id="472" w:name="_Toc35393802"/>
      <w:bookmarkStart w:id="473" w:name="_Toc28359093"/>
      <w:bookmarkStart w:id="474" w:name="_Toc28359016"/>
      <w:bookmarkStart w:id="475" w:name="_Toc35393633"/>
      <w:r>
        <w:rPr>
          <w:rFonts w:hint="eastAsia" w:ascii="黑体" w:hAnsi="黑体" w:eastAsia="黑体" w:cs="宋体"/>
          <w:b w:val="0"/>
          <w:bCs/>
          <w:color w:val="auto"/>
          <w:kern w:val="0"/>
          <w:sz w:val="28"/>
          <w:szCs w:val="28"/>
          <w:u w:val="none"/>
          <w:lang w:val="en-US" w:eastAsia="zh-CN" w:bidi="ar-SA"/>
        </w:rPr>
        <w:t>五、开启</w:t>
      </w:r>
      <w:bookmarkEnd w:id="472"/>
      <w:bookmarkEnd w:id="473"/>
      <w:bookmarkEnd w:id="474"/>
      <w:bookmarkEnd w:id="475"/>
    </w:p>
    <w:p>
      <w:pPr>
        <w:spacing w:line="240" w:lineRule="auto"/>
        <w:ind w:firstLine="560" w:firstLineChars="200"/>
        <w:rPr>
          <w:rFonts w:ascii="仿宋" w:hAnsi="仿宋" w:eastAsia="仿宋" w:cs="Times New Roman"/>
          <w:bCs/>
          <w:color w:val="auto"/>
          <w:sz w:val="28"/>
          <w:szCs w:val="28"/>
          <w:u w:val="none"/>
        </w:rPr>
      </w:pPr>
      <w:r>
        <w:rPr>
          <w:rFonts w:hint="eastAsia" w:ascii="仿宋" w:hAnsi="仿宋" w:eastAsia="仿宋" w:cs="Times New Roman"/>
          <w:color w:val="auto"/>
          <w:sz w:val="28"/>
          <w:szCs w:val="28"/>
          <w:u w:val="none"/>
        </w:rPr>
        <w:t>时间：</w:t>
      </w:r>
      <w:r>
        <w:rPr>
          <w:rFonts w:ascii="仿宋" w:hAnsi="仿宋" w:eastAsia="仿宋" w:cs="Times New Roman"/>
          <w:color w:val="auto"/>
          <w:sz w:val="28"/>
          <w:szCs w:val="28"/>
          <w:u w:val="none"/>
        </w:rPr>
        <w:t xml:space="preserve"> </w:t>
      </w:r>
      <w:r>
        <w:rPr>
          <w:rFonts w:hint="eastAsia" w:ascii="仿宋" w:hAnsi="仿宋" w:eastAsia="仿宋" w:cs="Times New Roman"/>
          <w:color w:val="auto"/>
          <w:sz w:val="28"/>
          <w:szCs w:val="28"/>
          <w:u w:val="none"/>
          <w:lang w:val="en-US" w:eastAsia="zh-CN"/>
        </w:rPr>
        <w:t>2022</w:t>
      </w:r>
      <w:r>
        <w:rPr>
          <w:rFonts w:hint="eastAsia" w:ascii="仿宋" w:hAnsi="仿宋" w:eastAsia="仿宋" w:cs="Times New Roman"/>
          <w:bCs/>
          <w:color w:val="auto"/>
          <w:sz w:val="28"/>
          <w:szCs w:val="28"/>
          <w:u w:val="none"/>
        </w:rPr>
        <w:t>年</w:t>
      </w:r>
      <w:r>
        <w:rPr>
          <w:rFonts w:hint="eastAsia" w:ascii="仿宋" w:hAnsi="仿宋" w:eastAsia="仿宋" w:cs="Times New Roman"/>
          <w:bCs/>
          <w:color w:val="auto"/>
          <w:sz w:val="28"/>
          <w:szCs w:val="28"/>
          <w:u w:val="none"/>
          <w:lang w:val="en-US" w:eastAsia="zh-CN"/>
        </w:rPr>
        <w:t>08</w:t>
      </w:r>
      <w:r>
        <w:rPr>
          <w:rFonts w:hint="eastAsia" w:ascii="仿宋" w:hAnsi="仿宋" w:eastAsia="仿宋" w:cs="Times New Roman"/>
          <w:bCs/>
          <w:color w:val="auto"/>
          <w:sz w:val="28"/>
          <w:szCs w:val="28"/>
          <w:u w:val="none"/>
        </w:rPr>
        <w:t>月</w:t>
      </w:r>
      <w:r>
        <w:rPr>
          <w:rFonts w:hint="eastAsia" w:ascii="仿宋" w:hAnsi="仿宋" w:eastAsia="仿宋" w:cs="Times New Roman"/>
          <w:bCs/>
          <w:color w:val="auto"/>
          <w:sz w:val="28"/>
          <w:szCs w:val="28"/>
          <w:u w:val="none"/>
          <w:lang w:val="en-US" w:eastAsia="zh-CN"/>
        </w:rPr>
        <w:t xml:space="preserve"> 02</w:t>
      </w:r>
      <w:r>
        <w:rPr>
          <w:rFonts w:hint="eastAsia" w:ascii="仿宋" w:hAnsi="仿宋" w:eastAsia="仿宋" w:cs="Times New Roman"/>
          <w:bCs/>
          <w:color w:val="auto"/>
          <w:sz w:val="28"/>
          <w:szCs w:val="28"/>
          <w:u w:val="none"/>
        </w:rPr>
        <w:t>日</w:t>
      </w:r>
      <w:r>
        <w:rPr>
          <w:rFonts w:hint="eastAsia" w:ascii="仿宋" w:hAnsi="仿宋" w:eastAsia="仿宋" w:cs="Times New Roman"/>
          <w:bCs/>
          <w:color w:val="auto"/>
          <w:sz w:val="28"/>
          <w:szCs w:val="28"/>
          <w:u w:val="none"/>
          <w:lang w:val="en-US" w:eastAsia="zh-CN"/>
        </w:rPr>
        <w:t>16</w:t>
      </w:r>
      <w:r>
        <w:rPr>
          <w:rFonts w:hint="eastAsia" w:ascii="仿宋" w:hAnsi="仿宋" w:eastAsia="仿宋" w:cs="Times New Roman"/>
          <w:bCs/>
          <w:color w:val="auto"/>
          <w:sz w:val="28"/>
          <w:szCs w:val="28"/>
          <w:u w:val="none"/>
        </w:rPr>
        <w:t>点</w:t>
      </w:r>
      <w:r>
        <w:rPr>
          <w:rFonts w:hint="eastAsia" w:ascii="仿宋" w:hAnsi="仿宋" w:eastAsia="仿宋" w:cs="Times New Roman"/>
          <w:bCs/>
          <w:color w:val="auto"/>
          <w:sz w:val="28"/>
          <w:szCs w:val="28"/>
          <w:u w:val="none"/>
          <w:lang w:val="en-US" w:eastAsia="zh-CN"/>
        </w:rPr>
        <w:t>00</w:t>
      </w:r>
      <w:r>
        <w:rPr>
          <w:rFonts w:hint="eastAsia" w:ascii="仿宋" w:hAnsi="仿宋" w:eastAsia="仿宋" w:cs="Times New Roman"/>
          <w:bCs/>
          <w:color w:val="auto"/>
          <w:sz w:val="28"/>
          <w:szCs w:val="28"/>
          <w:u w:val="none"/>
        </w:rPr>
        <w:t>分（北京时间）</w:t>
      </w:r>
    </w:p>
    <w:p>
      <w:pPr>
        <w:spacing w:line="240" w:lineRule="auto"/>
        <w:ind w:firstLine="560" w:firstLineChars="200"/>
        <w:rPr>
          <w:rFonts w:hint="default" w:ascii="仿宋" w:hAnsi="仿宋" w:eastAsia="仿宋" w:cs="Times New Roman"/>
          <w:bCs/>
          <w:color w:val="auto"/>
          <w:sz w:val="28"/>
          <w:szCs w:val="28"/>
          <w:u w:val="none"/>
          <w:lang w:val="en-US"/>
        </w:rPr>
      </w:pPr>
      <w:r>
        <w:rPr>
          <w:rFonts w:hint="eastAsia" w:ascii="仿宋" w:hAnsi="仿宋" w:eastAsia="仿宋" w:cs="Times New Roman"/>
          <w:color w:val="auto"/>
          <w:sz w:val="28"/>
          <w:szCs w:val="28"/>
          <w:u w:val="none"/>
        </w:rPr>
        <w:t>地点：</w:t>
      </w:r>
      <w:r>
        <w:rPr>
          <w:rFonts w:hint="eastAsia" w:ascii="仿宋" w:hAnsi="仿宋" w:eastAsia="仿宋" w:cs="Times New Roman"/>
          <w:color w:val="auto"/>
          <w:sz w:val="28"/>
          <w:szCs w:val="28"/>
          <w:u w:val="none"/>
          <w:lang w:eastAsia="zh-CN"/>
        </w:rPr>
        <w:t>巴楚县巴楚镇迎宾北路39号隆城大酒店会议室</w:t>
      </w:r>
      <w:r>
        <w:rPr>
          <w:rFonts w:hint="eastAsia" w:ascii="仿宋" w:hAnsi="仿宋" w:eastAsia="仿宋" w:cs="Times New Roman"/>
          <w:color w:val="auto"/>
          <w:sz w:val="28"/>
          <w:szCs w:val="28"/>
          <w:u w:val="none"/>
          <w:lang w:val="en-US" w:eastAsia="zh-CN"/>
        </w:rPr>
        <w:t xml:space="preserve">  </w:t>
      </w:r>
    </w:p>
    <w:p>
      <w:pPr>
        <w:keepNext/>
        <w:keepLines/>
        <w:widowControl w:val="0"/>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bookmarkStart w:id="476" w:name="_Toc28359094"/>
      <w:bookmarkStart w:id="477" w:name="_Toc28359017"/>
      <w:bookmarkStart w:id="478" w:name="_Toc35393634"/>
      <w:bookmarkStart w:id="479" w:name="_Toc35393803"/>
      <w:r>
        <w:rPr>
          <w:rFonts w:hint="eastAsia" w:ascii="黑体" w:hAnsi="黑体" w:eastAsia="黑体" w:cs="宋体"/>
          <w:b w:val="0"/>
          <w:bCs/>
          <w:color w:val="auto"/>
          <w:kern w:val="0"/>
          <w:sz w:val="28"/>
          <w:szCs w:val="28"/>
          <w:u w:val="none"/>
          <w:lang w:val="en-US" w:eastAsia="zh-CN" w:bidi="ar-SA"/>
        </w:rPr>
        <w:t>六、公告期限</w:t>
      </w:r>
      <w:bookmarkEnd w:id="476"/>
      <w:bookmarkEnd w:id="477"/>
      <w:bookmarkEnd w:id="478"/>
      <w:bookmarkEnd w:id="479"/>
    </w:p>
    <w:p>
      <w:pPr>
        <w:spacing w:line="240" w:lineRule="auto"/>
        <w:ind w:firstLine="560" w:firstLineChars="200"/>
        <w:rPr>
          <w:rFonts w:hint="eastAsia" w:ascii="仿宋" w:hAnsi="仿宋" w:eastAsia="仿宋" w:cs="Times New Roman"/>
          <w:color w:val="auto"/>
          <w:sz w:val="28"/>
          <w:szCs w:val="28"/>
          <w:u w:val="none"/>
          <w:lang w:val="en-US" w:eastAsia="zh-CN"/>
        </w:rPr>
      </w:pPr>
      <w:bookmarkStart w:id="480" w:name="_Toc35393804"/>
      <w:bookmarkStart w:id="481" w:name="_Toc35393635"/>
      <w:r>
        <w:rPr>
          <w:rFonts w:hint="eastAsia" w:ascii="仿宋" w:hAnsi="仿宋" w:eastAsia="仿宋" w:cs="Times New Roman"/>
          <w:color w:val="auto"/>
          <w:sz w:val="28"/>
          <w:szCs w:val="28"/>
          <w:u w:val="none"/>
          <w:lang w:val="en-US" w:eastAsia="zh-CN"/>
        </w:rPr>
        <w:t> 自本公告发布之日起3个工作日。</w:t>
      </w:r>
    </w:p>
    <w:p>
      <w:pPr>
        <w:keepNext/>
        <w:keepLines/>
        <w:widowControl w:val="0"/>
        <w:numPr>
          <w:ilvl w:val="0"/>
          <w:numId w:val="11"/>
        </w:numPr>
        <w:spacing w:before="260" w:beforeLines="0" w:after="260" w:afterLines="0" w:line="240" w:lineRule="auto"/>
        <w:ind w:firstLine="560" w:firstLineChars="200"/>
        <w:jc w:val="both"/>
        <w:outlineLvl w:val="1"/>
        <w:rPr>
          <w:rFonts w:hint="eastAsia" w:ascii="黑体" w:hAnsi="黑体" w:eastAsia="黑体" w:cs="宋体"/>
          <w:b w:val="0"/>
          <w:bCs/>
          <w:color w:val="auto"/>
          <w:kern w:val="0"/>
          <w:sz w:val="28"/>
          <w:szCs w:val="28"/>
          <w:u w:val="none"/>
          <w:lang w:val="en-US" w:eastAsia="zh-CN" w:bidi="ar-SA"/>
        </w:rPr>
      </w:pPr>
      <w:r>
        <w:rPr>
          <w:rFonts w:hint="eastAsia" w:ascii="黑体" w:hAnsi="黑体" w:eastAsia="黑体" w:cs="宋体"/>
          <w:b w:val="0"/>
          <w:bCs/>
          <w:color w:val="auto"/>
          <w:kern w:val="0"/>
          <w:sz w:val="28"/>
          <w:szCs w:val="28"/>
          <w:u w:val="none"/>
          <w:lang w:val="en-US" w:eastAsia="zh-CN" w:bidi="ar-SA"/>
        </w:rPr>
        <w:t>其他补充事宜</w:t>
      </w:r>
      <w:bookmarkEnd w:id="480"/>
      <w:bookmarkEnd w:id="481"/>
      <w:r>
        <w:rPr>
          <w:rFonts w:hint="eastAsia" w:ascii="黑体" w:hAnsi="黑体" w:eastAsia="黑体" w:cs="宋体"/>
          <w:b w:val="0"/>
          <w:bCs/>
          <w:color w:val="auto"/>
          <w:kern w:val="0"/>
          <w:sz w:val="28"/>
          <w:szCs w:val="28"/>
          <w:u w:val="none"/>
          <w:lang w:val="en-US" w:eastAsia="zh-CN" w:bidi="ar-SA"/>
        </w:rPr>
        <w:t xml:space="preserve">  </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1、政采云线上获取招标文件方法：供应商登陆政采云平台（https://www.zcygov.cn），在线申请获取采购文件（登录政府采购云平台 → 项目采购 → 获取采购文件 → 申请，审核通过后可下载招标文件，如有操作性问题，可与政采云在线客服进行咨询，咨询电话：400-881-7190）。  </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特别提示：</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560" w:firstLineChars="200"/>
        <w:rPr>
          <w:rFonts w:hint="eastAsia" w:ascii="黑体" w:hAnsi="黑体" w:eastAsia="黑体" w:cs="宋体"/>
          <w:b w:val="0"/>
          <w:bCs/>
          <w:color w:val="auto"/>
          <w:kern w:val="0"/>
          <w:sz w:val="28"/>
          <w:szCs w:val="28"/>
          <w:u w:val="none"/>
          <w:lang w:val="en-US" w:eastAsia="zh-CN" w:bidi="ar-SA"/>
        </w:rPr>
      </w:pPr>
      <w:r>
        <w:rPr>
          <w:rFonts w:hint="eastAsia" w:ascii="新宋体" w:hAnsi="新宋体" w:eastAsia="新宋体" w:cs="Times New Roman"/>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widowControl w:val="0"/>
        <w:spacing w:before="260" w:beforeLines="0" w:after="260" w:afterLines="0" w:line="240" w:lineRule="auto"/>
        <w:ind w:firstLine="560" w:firstLineChars="200"/>
        <w:jc w:val="both"/>
        <w:outlineLvl w:val="1"/>
        <w:rPr>
          <w:rFonts w:ascii="黑体" w:hAnsi="黑体" w:eastAsia="黑体" w:cs="宋体"/>
          <w:b w:val="0"/>
          <w:bCs/>
          <w:color w:val="auto"/>
          <w:kern w:val="0"/>
          <w:sz w:val="28"/>
          <w:szCs w:val="28"/>
          <w:u w:val="none"/>
          <w:lang w:val="en-US" w:eastAsia="zh-CN" w:bidi="ar-SA"/>
        </w:rPr>
      </w:pPr>
      <w:bookmarkStart w:id="482" w:name="_Toc28359095"/>
      <w:bookmarkStart w:id="483" w:name="_Toc28359018"/>
      <w:bookmarkStart w:id="484" w:name="_Toc35393636"/>
      <w:bookmarkStart w:id="485" w:name="_Toc35393805"/>
      <w:r>
        <w:rPr>
          <w:rFonts w:hint="eastAsia" w:ascii="黑体" w:hAnsi="黑体" w:eastAsia="黑体" w:cs="宋体"/>
          <w:b w:val="0"/>
          <w:bCs/>
          <w:color w:val="auto"/>
          <w:kern w:val="0"/>
          <w:sz w:val="28"/>
          <w:szCs w:val="28"/>
          <w:u w:val="none"/>
          <w:lang w:val="en-US" w:eastAsia="zh-CN" w:bidi="ar-SA"/>
        </w:rPr>
        <w:t>八、凡对本次采购提出询问，请按</w:t>
      </w:r>
      <w:r>
        <w:rPr>
          <w:rFonts w:ascii="黑体" w:hAnsi="黑体" w:eastAsia="黑体" w:cs="宋体"/>
          <w:b w:val="0"/>
          <w:bCs/>
          <w:color w:val="auto"/>
          <w:kern w:val="0"/>
          <w:sz w:val="28"/>
          <w:szCs w:val="28"/>
          <w:u w:val="none"/>
          <w:lang w:val="en-US" w:eastAsia="zh-CN" w:bidi="ar-SA"/>
        </w:rPr>
        <w:t>以下方式</w:t>
      </w:r>
      <w:r>
        <w:rPr>
          <w:rFonts w:hint="eastAsia" w:ascii="黑体" w:hAnsi="黑体" w:eastAsia="黑体" w:cs="宋体"/>
          <w:b w:val="0"/>
          <w:bCs/>
          <w:color w:val="auto"/>
          <w:kern w:val="0"/>
          <w:sz w:val="28"/>
          <w:szCs w:val="28"/>
          <w:u w:val="none"/>
          <w:lang w:val="en-US" w:eastAsia="zh-CN" w:bidi="ar-SA"/>
        </w:rPr>
        <w:t>联系。</w:t>
      </w:r>
      <w:bookmarkEnd w:id="482"/>
      <w:bookmarkEnd w:id="483"/>
      <w:bookmarkEnd w:id="484"/>
      <w:bookmarkEnd w:id="485"/>
    </w:p>
    <w:p>
      <w:pPr>
        <w:keepNext/>
        <w:keepLines/>
        <w:widowControl w:val="0"/>
        <w:spacing w:before="260" w:beforeLines="0" w:after="260" w:afterLines="0" w:line="240" w:lineRule="auto"/>
        <w:ind w:firstLine="840" w:firstLineChars="300"/>
        <w:jc w:val="both"/>
        <w:outlineLvl w:val="1"/>
        <w:rPr>
          <w:rFonts w:hint="eastAsia" w:ascii="仿宋" w:hAnsi="仿宋" w:eastAsia="仿宋" w:cs="宋体"/>
          <w:b w:val="0"/>
          <w:bCs/>
          <w:color w:val="auto"/>
          <w:kern w:val="0"/>
          <w:sz w:val="28"/>
          <w:szCs w:val="28"/>
          <w:u w:val="none"/>
          <w:lang w:val="en-US" w:eastAsia="zh-CN" w:bidi="ar-SA"/>
        </w:rPr>
      </w:pPr>
      <w:bookmarkStart w:id="486" w:name="_Toc28359096"/>
      <w:bookmarkStart w:id="487" w:name="_Toc35393806"/>
      <w:bookmarkStart w:id="488" w:name="_Toc28359019"/>
      <w:bookmarkStart w:id="489" w:name="_Toc35393637"/>
      <w:r>
        <w:rPr>
          <w:rFonts w:hint="eastAsia" w:ascii="仿宋" w:hAnsi="仿宋" w:eastAsia="仿宋" w:cs="宋体"/>
          <w:b w:val="0"/>
          <w:bCs/>
          <w:color w:val="auto"/>
          <w:kern w:val="0"/>
          <w:sz w:val="28"/>
          <w:szCs w:val="28"/>
          <w:u w:val="none"/>
          <w:lang w:val="en-US" w:eastAsia="zh-CN" w:bidi="ar-SA"/>
        </w:rPr>
        <w:t>1.采购人信息</w:t>
      </w:r>
      <w:bookmarkEnd w:id="486"/>
      <w:bookmarkEnd w:id="487"/>
      <w:bookmarkEnd w:id="488"/>
      <w:bookmarkEnd w:id="489"/>
    </w:p>
    <w:p>
      <w:pPr>
        <w:spacing w:line="240" w:lineRule="auto"/>
        <w:ind w:firstLine="840" w:firstLineChars="30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名   称：</w:t>
      </w:r>
      <w:r>
        <w:rPr>
          <w:rFonts w:hint="eastAsia" w:ascii="仿宋" w:hAnsi="仿宋" w:eastAsia="仿宋" w:cs="Times New Roman"/>
          <w:color w:val="auto"/>
          <w:sz w:val="28"/>
          <w:szCs w:val="28"/>
          <w:u w:val="none"/>
          <w:lang w:val="en-US" w:eastAsia="zh-CN"/>
        </w:rPr>
        <w:t>喀什经济开发区巴楚县产业园</w:t>
      </w:r>
    </w:p>
    <w:p>
      <w:pPr>
        <w:spacing w:line="240" w:lineRule="auto"/>
        <w:ind w:firstLine="840" w:firstLineChars="30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 xml:space="preserve">项目联系人：曹虎飞  　　　　　　　　　　  </w:t>
      </w:r>
    </w:p>
    <w:p>
      <w:pPr>
        <w:spacing w:line="240" w:lineRule="auto"/>
        <w:ind w:firstLine="840" w:firstLineChars="3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联系方式：13565388068　</w:t>
      </w:r>
      <w:r>
        <w:rPr>
          <w:rFonts w:hint="eastAsia" w:ascii="仿宋" w:hAnsi="仿宋" w:eastAsia="仿宋" w:cs="Times New Roman"/>
          <w:color w:val="auto"/>
          <w:sz w:val="28"/>
          <w:szCs w:val="28"/>
          <w:u w:val="none"/>
        </w:rPr>
        <w:t>　　　　 　</w:t>
      </w:r>
      <w:r>
        <w:rPr>
          <w:rFonts w:hint="eastAsia" w:ascii="仿宋" w:hAnsi="仿宋" w:eastAsia="仿宋" w:cs="Times New Roman"/>
          <w:color w:val="auto"/>
          <w:sz w:val="28"/>
          <w:szCs w:val="28"/>
          <w:u w:val="none"/>
          <w:lang w:val="en-US" w:eastAsia="zh-CN"/>
        </w:rPr>
        <w:t xml:space="preserve"> </w:t>
      </w:r>
    </w:p>
    <w:p>
      <w:pPr>
        <w:keepNext/>
        <w:keepLines/>
        <w:widowControl w:val="0"/>
        <w:spacing w:before="260" w:beforeLines="0" w:after="260" w:afterLines="0" w:line="240" w:lineRule="auto"/>
        <w:ind w:firstLine="840" w:firstLineChars="300"/>
        <w:jc w:val="both"/>
        <w:outlineLvl w:val="1"/>
        <w:rPr>
          <w:rFonts w:ascii="仿宋" w:hAnsi="仿宋" w:eastAsia="仿宋" w:cs="宋体"/>
          <w:b w:val="0"/>
          <w:bCs/>
          <w:color w:val="auto"/>
          <w:kern w:val="0"/>
          <w:sz w:val="28"/>
          <w:szCs w:val="28"/>
          <w:u w:val="none"/>
          <w:lang w:val="en-US" w:eastAsia="zh-CN" w:bidi="ar-SA"/>
        </w:rPr>
      </w:pPr>
      <w:bookmarkStart w:id="490" w:name="_Toc28359097"/>
      <w:bookmarkStart w:id="491" w:name="_Toc35393638"/>
      <w:bookmarkStart w:id="492" w:name="_Toc28359020"/>
      <w:bookmarkStart w:id="493" w:name="_Toc35393807"/>
      <w:r>
        <w:rPr>
          <w:rFonts w:hint="eastAsia" w:ascii="仿宋" w:hAnsi="仿宋" w:eastAsia="仿宋" w:cs="宋体"/>
          <w:b w:val="0"/>
          <w:bCs/>
          <w:color w:val="auto"/>
          <w:kern w:val="0"/>
          <w:sz w:val="28"/>
          <w:szCs w:val="28"/>
          <w:u w:val="none"/>
          <w:lang w:val="en-US" w:eastAsia="zh-CN" w:bidi="ar-SA"/>
        </w:rPr>
        <w:t>2.采购代理机构信息</w:t>
      </w:r>
      <w:bookmarkEnd w:id="490"/>
      <w:bookmarkEnd w:id="491"/>
      <w:bookmarkEnd w:id="492"/>
      <w:bookmarkEnd w:id="493"/>
    </w:p>
    <w:p>
      <w:pPr>
        <w:spacing w:line="240" w:lineRule="auto"/>
        <w:ind w:firstLine="840" w:firstLineChars="300"/>
        <w:rPr>
          <w:rFonts w:hint="default" w:ascii="仿宋" w:hAnsi="仿宋" w:eastAsia="仿宋" w:cs="Times New Roman"/>
          <w:color w:val="auto"/>
          <w:sz w:val="28"/>
          <w:szCs w:val="28"/>
          <w:u w:val="none"/>
          <w:lang w:val="en-US"/>
        </w:rPr>
      </w:pPr>
      <w:r>
        <w:rPr>
          <w:rFonts w:hint="eastAsia" w:ascii="仿宋" w:hAnsi="仿宋" w:eastAsia="仿宋" w:cs="Times New Roman"/>
          <w:color w:val="auto"/>
          <w:sz w:val="28"/>
          <w:szCs w:val="28"/>
          <w:u w:val="none"/>
        </w:rPr>
        <w:t>名   称：新疆邦泰工程咨询有限公司</w:t>
      </w:r>
      <w:r>
        <w:rPr>
          <w:rFonts w:hint="eastAsia" w:ascii="仿宋" w:hAnsi="仿宋" w:eastAsia="仿宋" w:cs="Times New Roman"/>
          <w:i w:val="0"/>
          <w:iCs w:val="0"/>
          <w:color w:val="auto"/>
          <w:sz w:val="28"/>
          <w:szCs w:val="28"/>
          <w:u w:val="none"/>
          <w:lang w:val="en-US" w:eastAsia="zh-CN"/>
        </w:rPr>
        <w:t xml:space="preserve">  </w:t>
      </w:r>
    </w:p>
    <w:p>
      <w:pPr>
        <w:spacing w:line="240" w:lineRule="auto"/>
        <w:ind w:firstLine="840" w:firstLineChars="300"/>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rPr>
        <w:t>地　址：</w:t>
      </w:r>
      <w:r>
        <w:rPr>
          <w:rFonts w:hint="eastAsia" w:ascii="仿宋" w:hAnsi="仿宋" w:eastAsia="仿宋" w:cs="Times New Roman"/>
          <w:color w:val="auto"/>
          <w:sz w:val="28"/>
          <w:szCs w:val="28"/>
          <w:u w:val="none"/>
          <w:lang w:eastAsia="zh-CN"/>
        </w:rPr>
        <w:t>喀什市西域明都小区</w:t>
      </w:r>
      <w:r>
        <w:rPr>
          <w:rFonts w:hint="eastAsia" w:ascii="仿宋" w:hAnsi="仿宋" w:eastAsia="仿宋" w:cs="Times New Roman"/>
          <w:color w:val="auto"/>
          <w:sz w:val="28"/>
          <w:szCs w:val="28"/>
          <w:u w:val="none"/>
          <w:lang w:val="en-US" w:eastAsia="zh-CN"/>
        </w:rPr>
        <w:t>A座1001室</w:t>
      </w:r>
      <w:r>
        <w:rPr>
          <w:rFonts w:hint="eastAsia" w:ascii="仿宋" w:hAnsi="仿宋" w:eastAsia="仿宋" w:cs="Times New Roman"/>
          <w:color w:val="auto"/>
          <w:sz w:val="28"/>
          <w:szCs w:val="28"/>
          <w:u w:val="none"/>
        </w:rPr>
        <w:t>　　　　　　　　　　　</w:t>
      </w:r>
    </w:p>
    <w:p>
      <w:pPr>
        <w:spacing w:line="240" w:lineRule="auto"/>
        <w:ind w:firstLine="840" w:firstLineChars="300"/>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rPr>
        <w:t>联系方式：</w:t>
      </w:r>
      <w:r>
        <w:rPr>
          <w:rFonts w:hint="eastAsia" w:ascii="仿宋" w:hAnsi="仿宋" w:eastAsia="仿宋" w:cs="Times New Roman"/>
          <w:color w:val="auto"/>
          <w:sz w:val="28"/>
          <w:szCs w:val="28"/>
          <w:u w:val="none"/>
          <w:lang w:val="en-US" w:eastAsia="zh-CN"/>
        </w:rPr>
        <w:t>1869914180</w:t>
      </w:r>
      <w:r>
        <w:rPr>
          <w:rFonts w:hint="eastAsia" w:ascii="仿宋" w:hAnsi="仿宋" w:eastAsia="仿宋" w:cs="Times New Roman"/>
          <w:color w:val="auto"/>
          <w:sz w:val="28"/>
          <w:szCs w:val="28"/>
          <w:u w:val="none"/>
        </w:rPr>
        <w:t>　　　　　　　　</w:t>
      </w:r>
    </w:p>
    <w:p>
      <w:pPr>
        <w:keepNext/>
        <w:keepLines/>
        <w:widowControl w:val="0"/>
        <w:spacing w:before="260" w:beforeLines="0" w:after="260" w:afterLines="0" w:line="240" w:lineRule="auto"/>
        <w:ind w:firstLine="840" w:firstLineChars="300"/>
        <w:jc w:val="both"/>
        <w:outlineLvl w:val="1"/>
        <w:rPr>
          <w:rFonts w:ascii="仿宋" w:hAnsi="仿宋" w:eastAsia="仿宋" w:cs="宋体"/>
          <w:b w:val="0"/>
          <w:bCs/>
          <w:color w:val="auto"/>
          <w:kern w:val="0"/>
          <w:sz w:val="28"/>
          <w:szCs w:val="28"/>
          <w:u w:val="none"/>
          <w:lang w:val="en-US" w:eastAsia="zh-CN" w:bidi="ar-SA"/>
        </w:rPr>
      </w:pPr>
      <w:bookmarkStart w:id="494" w:name="_Toc28359021"/>
      <w:bookmarkStart w:id="495" w:name="_Toc35393639"/>
      <w:bookmarkStart w:id="496" w:name="_Toc35393808"/>
      <w:bookmarkStart w:id="497" w:name="_Toc28359098"/>
      <w:r>
        <w:rPr>
          <w:rFonts w:hint="eastAsia" w:ascii="仿宋" w:hAnsi="仿宋" w:eastAsia="仿宋" w:cs="宋体"/>
          <w:b w:val="0"/>
          <w:bCs/>
          <w:color w:val="auto"/>
          <w:kern w:val="0"/>
          <w:sz w:val="28"/>
          <w:szCs w:val="28"/>
          <w:u w:val="none"/>
          <w:lang w:val="en-US" w:eastAsia="zh-CN" w:bidi="ar-SA"/>
        </w:rPr>
        <w:t>3.项目联系</w:t>
      </w:r>
      <w:r>
        <w:rPr>
          <w:rFonts w:ascii="仿宋" w:hAnsi="仿宋" w:eastAsia="仿宋" w:cs="宋体"/>
          <w:b w:val="0"/>
          <w:bCs/>
          <w:color w:val="auto"/>
          <w:kern w:val="0"/>
          <w:sz w:val="28"/>
          <w:szCs w:val="28"/>
          <w:u w:val="none"/>
          <w:lang w:val="en-US" w:eastAsia="zh-CN" w:bidi="ar-SA"/>
        </w:rPr>
        <w:t>方式</w:t>
      </w:r>
      <w:bookmarkEnd w:id="494"/>
      <w:bookmarkEnd w:id="495"/>
      <w:bookmarkEnd w:id="496"/>
      <w:bookmarkEnd w:id="497"/>
    </w:p>
    <w:p>
      <w:pPr>
        <w:widowControl w:val="0"/>
        <w:spacing w:line="240" w:lineRule="auto"/>
        <w:ind w:firstLine="840" w:firstLineChars="300"/>
        <w:jc w:val="both"/>
        <w:rPr>
          <w:rFonts w:hint="eastAsia" w:ascii="仿宋" w:hAnsi="仿宋" w:eastAsia="仿宋" w:cs="Times New Roman"/>
          <w:color w:val="auto"/>
          <w:kern w:val="0"/>
          <w:sz w:val="28"/>
          <w:szCs w:val="28"/>
          <w:u w:val="none"/>
          <w:lang w:val="en-US" w:eastAsia="zh-CN" w:bidi="ar-SA"/>
        </w:rPr>
      </w:pPr>
      <w:r>
        <w:rPr>
          <w:rFonts w:hint="eastAsia" w:ascii="仿宋" w:hAnsi="仿宋" w:eastAsia="仿宋" w:cs="Times New Roman"/>
          <w:color w:val="auto"/>
          <w:kern w:val="0"/>
          <w:sz w:val="28"/>
          <w:szCs w:val="28"/>
          <w:u w:val="none"/>
          <w:lang w:val="en-US" w:eastAsia="zh-CN" w:bidi="ar-SA"/>
        </w:rPr>
        <w:t xml:space="preserve">项目联系人：付涛先　　　　　　　　　　　 </w:t>
      </w:r>
    </w:p>
    <w:p>
      <w:pPr>
        <w:adjustRightInd w:val="0"/>
        <w:snapToGrid w:val="0"/>
        <w:ind w:firstLine="840" w:firstLineChars="300"/>
        <w:rPr>
          <w:rFonts w:ascii="宋体" w:hAnsi="宋体" w:eastAsia="宋体" w:cs="Times New Roman"/>
          <w:sz w:val="24"/>
          <w:szCs w:val="24"/>
        </w:rPr>
      </w:pPr>
      <w:r>
        <w:rPr>
          <w:rFonts w:hint="eastAsia" w:ascii="仿宋" w:hAnsi="仿宋" w:eastAsia="仿宋" w:cs="Times New Roman"/>
          <w:color w:val="auto"/>
          <w:sz w:val="28"/>
          <w:szCs w:val="28"/>
          <w:u w:val="none"/>
        </w:rPr>
        <w:t>电　　话：</w:t>
      </w:r>
      <w:r>
        <w:rPr>
          <w:rFonts w:hint="eastAsia" w:ascii="仿宋" w:hAnsi="仿宋" w:eastAsia="仿宋" w:cs="Times New Roman"/>
          <w:color w:val="auto"/>
          <w:sz w:val="28"/>
          <w:szCs w:val="28"/>
          <w:u w:val="none"/>
          <w:lang w:val="en-US" w:eastAsia="zh-CN"/>
        </w:rPr>
        <w:t>18699141801</w:t>
      </w:r>
      <w:r>
        <w:rPr>
          <w:rFonts w:hint="eastAsia" w:ascii="仿宋" w:hAnsi="仿宋" w:eastAsia="仿宋" w:cs="Times New Roman"/>
          <w:color w:val="auto"/>
          <w:sz w:val="28"/>
          <w:szCs w:val="28"/>
          <w:u w:val="none"/>
        </w:rPr>
        <w:t>　</w:t>
      </w:r>
    </w:p>
    <w:p>
      <w:pPr>
        <w:pStyle w:val="13"/>
        <w:rPr>
          <w:u w:val="single"/>
        </w:rPr>
      </w:pPr>
    </w:p>
    <w:p/>
    <w:p>
      <w:pPr>
        <w:pStyle w:val="16"/>
        <w:spacing w:beforeAutospacing="0" w:afterAutospacing="0" w:line="360" w:lineRule="exact"/>
        <w:rPr>
          <w:rFonts w:asciiTheme="minorEastAsia" w:hAnsiTheme="minorEastAsia" w:eastAsiaTheme="minorEastAsia"/>
          <w:color w:val="000000"/>
        </w:rPr>
      </w:pPr>
    </w:p>
    <w:p>
      <w:pPr>
        <w:pStyle w:val="9"/>
        <w:rPr>
          <w:rFonts w:cs="宋体" w:asciiTheme="minorEastAsia" w:hAnsiTheme="minorEastAsia" w:eastAsiaTheme="minorEastAsia"/>
          <w:szCs w:val="24"/>
        </w:rPr>
      </w:pPr>
    </w:p>
    <w:p>
      <w:pPr>
        <w:pStyle w:val="9"/>
        <w:rPr>
          <w:rFonts w:cs="宋体" w:asciiTheme="minorEastAsia" w:hAnsiTheme="minorEastAsia" w:eastAsiaTheme="minorEastAsia"/>
          <w:szCs w:val="24"/>
        </w:rPr>
      </w:pPr>
    </w:p>
    <w:p>
      <w:pPr>
        <w:pStyle w:val="9"/>
        <w:rPr>
          <w:rFonts w:cs="宋体" w:asciiTheme="minorEastAsia" w:hAnsiTheme="minorEastAsia" w:eastAsiaTheme="minorEastAsia"/>
          <w:szCs w:val="24"/>
        </w:rPr>
      </w:pPr>
    </w:p>
    <w:bookmarkEnd w:id="457"/>
    <w:bookmarkEnd w:id="458"/>
    <w:bookmarkEnd w:id="459"/>
    <w:bookmarkEnd w:id="460"/>
    <w:bookmarkEnd w:id="461"/>
    <w:p>
      <w:pPr>
        <w:spacing w:line="240" w:lineRule="atLeast"/>
        <w:jc w:val="center"/>
        <w:outlineLvl w:val="0"/>
        <w:rPr>
          <w:rFonts w:cs="宋体" w:asciiTheme="minorEastAsia" w:hAnsiTheme="minorEastAsia" w:eastAsiaTheme="minorEastAsia"/>
          <w:b/>
          <w:bCs/>
          <w:sz w:val="30"/>
          <w:szCs w:val="30"/>
        </w:rPr>
      </w:pPr>
    </w:p>
    <w:p>
      <w:pPr>
        <w:pStyle w:val="6"/>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6"/>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59"/>
      </w:pPr>
    </w:p>
    <w:p>
      <w:pPr>
        <w:pStyle w:val="60"/>
      </w:pPr>
    </w:p>
    <w:p>
      <w:pPr>
        <w:pStyle w:val="35"/>
      </w:pPr>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jc w:val="center"/>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6"/>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none"/>
              </w:rPr>
            </w:pPr>
            <w:r>
              <w:rPr>
                <w:rFonts w:hint="eastAsia" w:ascii="宋体" w:hAnsi="宋体" w:cs="宋体"/>
                <w:color w:val="000000"/>
                <w:sz w:val="24"/>
              </w:rPr>
              <w:t>采购人：</w:t>
            </w:r>
            <w:r>
              <w:rPr>
                <w:rFonts w:hint="eastAsia" w:ascii="宋体" w:hAnsi="宋体" w:cs="宋体"/>
                <w:color w:val="000000"/>
                <w:sz w:val="24"/>
                <w:u w:val="none"/>
                <w:lang w:val="en-US" w:eastAsia="zh-CN"/>
              </w:rPr>
              <w:t>喀什经济开发区巴楚县产业园</w:t>
            </w:r>
          </w:p>
          <w:p>
            <w:pPr>
              <w:spacing w:line="240" w:lineRule="atLeast"/>
              <w:rPr>
                <w:rFonts w:hint="eastAsia" w:ascii="宋体" w:hAnsi="宋体" w:eastAsia="宋体" w:cs="宋体"/>
                <w:color w:val="000000"/>
                <w:sz w:val="24"/>
                <w:u w:val="none"/>
                <w:lang w:eastAsia="zh-CN"/>
              </w:rPr>
            </w:pPr>
            <w:r>
              <w:rPr>
                <w:rFonts w:hint="eastAsia" w:ascii="宋体" w:hAnsi="宋体" w:cs="宋体"/>
                <w:sz w:val="24"/>
                <w:u w:val="none"/>
              </w:rPr>
              <w:t>联系人</w:t>
            </w:r>
            <w:r>
              <w:rPr>
                <w:rFonts w:hint="eastAsia" w:ascii="宋体" w:hAnsi="宋体" w:cs="宋体"/>
                <w:color w:val="000000"/>
                <w:sz w:val="24"/>
                <w:u w:val="none"/>
              </w:rPr>
              <w:t>：</w:t>
            </w:r>
            <w:r>
              <w:rPr>
                <w:rFonts w:hint="eastAsia" w:ascii="宋体" w:hAnsi="宋体" w:cs="宋体"/>
                <w:color w:val="000000"/>
                <w:sz w:val="24"/>
                <w:u w:val="none"/>
                <w:lang w:val="en-US" w:eastAsia="zh-CN"/>
              </w:rPr>
              <w:t>曹虎飞</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u w:val="none"/>
              </w:rPr>
              <w:t>电话：</w:t>
            </w:r>
            <w:r>
              <w:rPr>
                <w:rFonts w:hint="eastAsia" w:ascii="宋体" w:hAnsi="宋体" w:cs="宋体"/>
                <w:color w:val="000000"/>
                <w:sz w:val="24"/>
                <w:u w:val="none"/>
                <w:lang w:val="en-US" w:eastAsia="zh-CN"/>
              </w:rPr>
              <w:t>13565388068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hint="eastAsia" w:ascii="宋体" w:hAnsi="宋体" w:cs="宋体"/>
                <w:color w:val="000000"/>
                <w:sz w:val="24"/>
                <w:lang w:val="en-US" w:eastAsia="zh-CN"/>
              </w:rPr>
            </w:pPr>
            <w:r>
              <w:rPr>
                <w:rFonts w:hint="eastAsia" w:ascii="宋体" w:hAnsi="宋体" w:cs="宋体"/>
                <w:color w:val="000000"/>
                <w:sz w:val="24"/>
              </w:rPr>
              <w:t>采购代理机构：</w:t>
            </w:r>
            <w:r>
              <w:rPr>
                <w:rFonts w:hint="eastAsia" w:ascii="宋体" w:hAnsi="宋体" w:cs="宋体"/>
                <w:color w:val="000000"/>
                <w:sz w:val="24"/>
                <w:lang w:eastAsia="zh-CN"/>
              </w:rPr>
              <w:t>新疆邦泰工程咨询有限公司</w:t>
            </w:r>
          </w:p>
          <w:p>
            <w:pPr>
              <w:spacing w:line="240" w:lineRule="atLeast"/>
              <w:rPr>
                <w:rFonts w:hint="eastAsia" w:ascii="宋体" w:hAnsi="宋体" w:cs="宋体"/>
                <w:color w:val="000000"/>
                <w:sz w:val="24"/>
                <w:u w:val="none"/>
                <w:lang w:val="en-US" w:eastAsia="zh-CN"/>
              </w:rPr>
            </w:pPr>
            <w:r>
              <w:rPr>
                <w:rFonts w:hint="eastAsia" w:ascii="宋体" w:hAnsi="宋体" w:cs="宋体"/>
                <w:color w:val="000000"/>
                <w:sz w:val="24"/>
                <w:u w:val="none"/>
              </w:rPr>
              <w:t>地址：</w:t>
            </w:r>
            <w:r>
              <w:rPr>
                <w:rFonts w:hint="eastAsia" w:ascii="宋体" w:hAnsi="宋体" w:cs="宋体"/>
                <w:color w:val="000000"/>
                <w:sz w:val="24"/>
                <w:u w:val="none"/>
                <w:lang w:eastAsia="zh-CN"/>
              </w:rPr>
              <w:t>新疆喀什市帕依纳普路西域名都A区10楼1001号</w:t>
            </w:r>
          </w:p>
          <w:p>
            <w:pPr>
              <w:spacing w:line="240" w:lineRule="atLeast"/>
              <w:rPr>
                <w:rFonts w:hint="default" w:ascii="宋体" w:hAnsi="宋体" w:eastAsia="宋体" w:cs="宋体"/>
                <w:color w:val="000000"/>
                <w:sz w:val="24"/>
                <w:lang w:val="en-US" w:eastAsia="zh-CN"/>
              </w:rPr>
            </w:pPr>
            <w:r>
              <w:rPr>
                <w:rFonts w:hint="eastAsia" w:ascii="宋体" w:hAnsi="宋体" w:cs="宋体"/>
                <w:sz w:val="24"/>
                <w:u w:val="none"/>
                <w:lang w:eastAsia="zh-CN"/>
              </w:rPr>
              <w:t>联系人：付涛先</w:t>
            </w:r>
            <w:r>
              <w:rPr>
                <w:rFonts w:hint="eastAsia" w:ascii="宋体" w:hAnsi="宋体" w:cs="宋体"/>
                <w:sz w:val="24"/>
                <w:u w:val="none"/>
                <w:lang w:val="en-US" w:eastAsia="zh-CN"/>
              </w:rPr>
              <w:t xml:space="preserve">            </w:t>
            </w:r>
            <w:r>
              <w:rPr>
                <w:rFonts w:hint="eastAsia" w:ascii="宋体" w:hAnsi="宋体" w:cs="宋体"/>
                <w:sz w:val="24"/>
                <w:u w:val="none"/>
              </w:rPr>
              <w:t>电话：</w:t>
            </w:r>
            <w:r>
              <w:rPr>
                <w:rFonts w:hint="eastAsia" w:ascii="宋体" w:hAnsi="宋体" w:cs="宋体"/>
                <w:sz w:val="24"/>
                <w:u w:val="none"/>
                <w:lang w:val="en-US" w:eastAsia="zh-CN"/>
              </w:rPr>
              <w:t>1869914180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1.满足《中华人民共和国政府采购法》第二十二条规定；</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2.落实政府采购政策需满足的资格要求：无</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3.本项目的特定资格要求：标项1：</w:t>
            </w:r>
          </w:p>
          <w:p>
            <w:pPr>
              <w:pStyle w:val="4"/>
              <w:numPr>
                <w:ilvl w:val="0"/>
                <w:numId w:val="0"/>
              </w:numPr>
              <w:spacing w:line="240" w:lineRule="auto"/>
              <w:jc w:val="both"/>
              <w:rPr>
                <w:rFonts w:hint="eastAsia" w:ascii="宋体" w:hAnsi="宋体" w:eastAsia="宋体" w:cs="Arial"/>
                <w:b w:val="0"/>
                <w:bCs/>
                <w:color w:val="000000"/>
                <w:kern w:val="0"/>
                <w:sz w:val="24"/>
                <w:szCs w:val="24"/>
                <w:lang w:val="en-US" w:eastAsia="zh-CN" w:bidi="ar-SA"/>
              </w:rPr>
            </w:pPr>
            <w:r>
              <w:rPr>
                <w:rFonts w:hint="eastAsia" w:ascii="宋体" w:hAnsi="宋体" w:eastAsia="宋体" w:cs="Arial"/>
                <w:b w:val="0"/>
                <w:bCs/>
                <w:color w:val="000000"/>
                <w:kern w:val="0"/>
                <w:sz w:val="24"/>
                <w:szCs w:val="24"/>
                <w:lang w:val="en-US" w:eastAsia="zh-CN" w:bidi="ar-SA"/>
              </w:rPr>
              <w:t>1.有效的“三证合一”的营业执照副本；2.具备[监理房屋建筑工程丙级](含)以上监理资质，在人员、设备、资金等方面具有相应的监理能力。3.外省企业还需提供进疆企业信息报送手续。4.项目负责人具备[房屋建筑工程]注册监理工程师资格，5.凡拟参加本次采购项目的投标人，如在“信用中国（www.creditchina.gov.cn）”；“中国政府采购网（www.ccgp.gov.cn）”；列入严重违法失信企业名单（黑名单）信息的将拒绝其参本次政府采购活动；具有良好的商业信誉和健全的财务会计制度（提供2021年度财务审计报告，新成立的公司需出具银行资信证明</w:t>
            </w:r>
            <w:r>
              <w:rPr>
                <w:rFonts w:hint="eastAsia" w:ascii="宋体" w:hAnsi="宋体" w:eastAsia="宋体" w:cs="Arial"/>
                <w:b w:val="0"/>
                <w:bCs/>
                <w:color w:val="000000"/>
                <w:kern w:val="0"/>
                <w:sz w:val="24"/>
                <w:szCs w:val="24"/>
                <w:lang w:val="en-US" w:eastAsia="zh-CN" w:bidi="ar-SA"/>
              </w:rPr>
              <w:br w:type="textWrapping"/>
            </w:r>
            <w:r>
              <w:rPr>
                <w:rFonts w:hint="eastAsia" w:ascii="宋体" w:hAnsi="宋体" w:eastAsia="宋体" w:cs="Arial"/>
                <w:b w:val="0"/>
                <w:bCs/>
                <w:color w:val="000000"/>
                <w:kern w:val="0"/>
                <w:sz w:val="24"/>
                <w:szCs w:val="24"/>
                <w:lang w:val="en-US" w:eastAsia="zh-CN" w:bidi="ar-SA"/>
              </w:rPr>
              <w:t>6.税务部门出具的近三个月内的任意一个月的完税证明；</w:t>
            </w:r>
            <w:r>
              <w:rPr>
                <w:rFonts w:hint="eastAsia" w:ascii="宋体" w:hAnsi="宋体" w:eastAsia="宋体" w:cs="Arial"/>
                <w:b w:val="0"/>
                <w:bCs/>
                <w:color w:val="000000"/>
                <w:kern w:val="0"/>
                <w:sz w:val="24"/>
                <w:szCs w:val="24"/>
                <w:lang w:val="en-US" w:eastAsia="zh-CN" w:bidi="ar-SA"/>
              </w:rPr>
              <w:br w:type="textWrapping"/>
            </w:r>
            <w:r>
              <w:rPr>
                <w:rFonts w:hint="eastAsia" w:ascii="宋体" w:hAnsi="宋体" w:eastAsia="宋体" w:cs="Arial"/>
                <w:b w:val="0"/>
                <w:bCs/>
                <w:color w:val="000000"/>
                <w:kern w:val="0"/>
                <w:sz w:val="24"/>
                <w:szCs w:val="24"/>
                <w:lang w:val="en-US" w:eastAsia="zh-CN" w:bidi="ar-SA"/>
              </w:rPr>
              <w:t>7.法定代表人投标的需携带法定代表人证明书及法定代表人身份证；委托代理人需携带法定代表人授权委托书及委托代理人身份证；</w:t>
            </w:r>
            <w:r>
              <w:rPr>
                <w:rFonts w:hint="eastAsia" w:ascii="宋体" w:hAnsi="宋体" w:eastAsia="宋体" w:cs="Arial"/>
                <w:b w:val="0"/>
                <w:bCs/>
                <w:color w:val="000000"/>
                <w:kern w:val="0"/>
                <w:sz w:val="24"/>
                <w:szCs w:val="24"/>
                <w:lang w:val="en-US" w:eastAsia="zh-CN" w:bidi="ar-SA"/>
              </w:rPr>
              <w:br w:type="textWrapping"/>
            </w:r>
            <w:r>
              <w:rPr>
                <w:rFonts w:hint="eastAsia" w:ascii="宋体" w:hAnsi="宋体" w:eastAsia="宋体" w:cs="Arial"/>
                <w:b w:val="0"/>
                <w:bCs/>
                <w:color w:val="000000"/>
                <w:kern w:val="0"/>
                <w:sz w:val="24"/>
                <w:szCs w:val="24"/>
                <w:lang w:val="en-US" w:eastAsia="zh-CN" w:bidi="ar-SA"/>
              </w:rPr>
              <w:t>8.依法缴纳社保证明，提供本单位近三个月的任意一个月社保证明；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9.本项目不接受联合体投标。</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10.</w:t>
            </w:r>
            <w:r>
              <w:rPr>
                <w:rFonts w:hint="eastAsia" w:ascii="宋体" w:hAnsi="宋体" w:cs="Arial"/>
                <w:bCs/>
                <w:color w:val="000000"/>
                <w:kern w:val="0"/>
                <w:sz w:val="24"/>
              </w:rPr>
              <w:t>提供针对本次项目《反商业贿赂承诺书》。</w:t>
            </w:r>
          </w:p>
          <w:p>
            <w:pPr>
              <w:widowControl/>
              <w:spacing w:before="50" w:after="50" w:line="320" w:lineRule="exact"/>
              <w:jc w:val="left"/>
            </w:pPr>
            <w:r>
              <w:rPr>
                <w:rFonts w:hint="eastAsia" w:ascii="宋体" w:hAnsi="宋体" w:cs="Arial"/>
                <w:bCs/>
                <w:color w:val="000000"/>
                <w:kern w:val="0"/>
                <w:sz w:val="24"/>
                <w:szCs w:val="24"/>
                <w:u w:val="none"/>
                <w:lang w:val="en-US" w:eastAsia="zh-CN" w:bidi="ar-SA"/>
              </w:rPr>
              <w:t>11.</w:t>
            </w:r>
            <w:r>
              <w:rPr>
                <w:rFonts w:hint="eastAsia" w:ascii="宋体" w:hAnsi="宋体" w:eastAsia="宋体" w:cs="Arial"/>
                <w:bCs/>
                <w:color w:val="000000"/>
                <w:kern w:val="0"/>
                <w:sz w:val="24"/>
                <w:szCs w:val="24"/>
                <w:u w:val="none"/>
                <w:lang w:val="en-US" w:eastAsia="zh-CN" w:bidi="ar-SA"/>
              </w:rPr>
              <w:t>投标保证金已缴纳证明或银行保函原件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lang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宋体"/>
                <w:b/>
                <w:bCs/>
                <w:color w:val="000000"/>
                <w:sz w:val="24"/>
                <w:lang w:val="en-US" w:eastAsia="zh-CN"/>
              </w:rPr>
              <w:t>900000.00元</w:t>
            </w:r>
            <w:r>
              <w:rPr>
                <w:rFonts w:hint="eastAsia" w:ascii="宋体" w:hAnsi="宋体" w:cs="宋体"/>
                <w:b/>
                <w:bCs/>
                <w:color w:val="000000"/>
                <w:sz w:val="24"/>
              </w:rPr>
              <w:t>（各供应商的报价不得超过控制价，否则其投标无效）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15000</w:t>
            </w:r>
            <w:r>
              <w:rPr>
                <w:rFonts w:hint="eastAsia" w:ascii="宋体" w:hAnsi="宋体" w:cs="宋体"/>
                <w:color w:val="000000"/>
                <w:sz w:val="24"/>
              </w:rPr>
              <w:t>.00元</w:t>
            </w:r>
            <w:r>
              <w:rPr>
                <w:rFonts w:hint="eastAsia" w:ascii="宋体" w:hAnsi="宋体" w:cs="宋体"/>
                <w:color w:val="000000"/>
                <w:sz w:val="24"/>
                <w:lang w:eastAsia="zh-CN"/>
              </w:rPr>
              <w:t>，</w:t>
            </w:r>
            <w:r>
              <w:rPr>
                <w:rFonts w:hint="eastAsia" w:ascii="宋体" w:hAnsi="宋体" w:cs="宋体"/>
                <w:color w:val="000000"/>
                <w:sz w:val="24"/>
              </w:rPr>
              <w:t>大写：</w:t>
            </w:r>
            <w:r>
              <w:rPr>
                <w:rFonts w:hint="eastAsia" w:ascii="宋体" w:hAnsi="宋体" w:cs="宋体"/>
                <w:color w:val="000000"/>
                <w:sz w:val="24"/>
                <w:lang w:val="en-US" w:eastAsia="zh-CN"/>
              </w:rPr>
              <w:t>壹万伍仟元整</w:t>
            </w:r>
            <w:r>
              <w:rPr>
                <w:rFonts w:hint="eastAsia" w:ascii="宋体" w:hAnsi="宋体" w:cs="宋体"/>
                <w:color w:val="000000"/>
                <w:sz w:val="24"/>
              </w:rPr>
              <w:t>（人民币）</w:t>
            </w:r>
          </w:p>
          <w:p>
            <w:pPr>
              <w:overflowPunct w:val="0"/>
              <w:spacing w:line="276" w:lineRule="auto"/>
              <w:jc w:val="left"/>
              <w:rPr>
                <w:rFonts w:hint="eastAsia" w:ascii="宋体" w:hAnsi="宋体"/>
                <w:sz w:val="24"/>
              </w:rPr>
            </w:pPr>
            <w:r>
              <w:rPr>
                <w:rFonts w:hint="eastAsia" w:ascii="宋体" w:hAnsi="宋体"/>
                <w:sz w:val="24"/>
              </w:rPr>
              <w:t>保证金缴纳账号：</w:t>
            </w:r>
          </w:p>
          <w:p>
            <w:pPr>
              <w:overflowPunct w:val="0"/>
              <w:spacing w:line="276" w:lineRule="auto"/>
              <w:jc w:val="left"/>
              <w:rPr>
                <w:rFonts w:hint="eastAsia" w:ascii="宋体" w:hAnsi="宋体"/>
                <w:b/>
                <w:bCs/>
                <w:sz w:val="24"/>
              </w:rPr>
            </w:pPr>
            <w:r>
              <w:rPr>
                <w:rFonts w:hint="eastAsia" w:ascii="宋体" w:hAnsi="宋体"/>
                <w:b/>
                <w:bCs/>
                <w:sz w:val="24"/>
              </w:rPr>
              <w:t>单位：新疆邦泰工程咨询有限公司</w:t>
            </w:r>
          </w:p>
          <w:p>
            <w:pPr>
              <w:overflowPunct w:val="0"/>
              <w:spacing w:line="276" w:lineRule="auto"/>
              <w:jc w:val="left"/>
              <w:rPr>
                <w:rFonts w:hint="eastAsia" w:ascii="宋体" w:hAnsi="宋体"/>
                <w:b/>
                <w:bCs/>
                <w:sz w:val="24"/>
              </w:rPr>
            </w:pPr>
            <w:r>
              <w:rPr>
                <w:rFonts w:hint="eastAsia" w:ascii="宋体" w:hAnsi="宋体"/>
                <w:b/>
                <w:bCs/>
                <w:sz w:val="24"/>
              </w:rPr>
              <w:t xml:space="preserve">开户行：中国工商银行股份有限公司喀什解放南路支行   </w:t>
            </w:r>
          </w:p>
          <w:p>
            <w:pPr>
              <w:overflowPunct w:val="0"/>
              <w:spacing w:line="276" w:lineRule="auto"/>
              <w:jc w:val="left"/>
              <w:rPr>
                <w:rFonts w:hint="eastAsia" w:ascii="宋体" w:hAnsi="宋体"/>
                <w:b/>
                <w:bCs/>
                <w:sz w:val="24"/>
              </w:rPr>
            </w:pPr>
            <w:r>
              <w:rPr>
                <w:rFonts w:hint="eastAsia" w:ascii="宋体" w:hAnsi="宋体"/>
                <w:b/>
                <w:bCs/>
                <w:sz w:val="24"/>
              </w:rPr>
              <w:t>账号：3012341509200063215</w:t>
            </w:r>
          </w:p>
          <w:p>
            <w:pPr>
              <w:overflowPunct w:val="0"/>
              <w:spacing w:line="276" w:lineRule="auto"/>
              <w:jc w:val="left"/>
              <w:rPr>
                <w:rFonts w:hint="eastAsia" w:ascii="宋体" w:hAnsi="宋体"/>
                <w:bCs/>
                <w:sz w:val="24"/>
              </w:rPr>
            </w:pPr>
            <w:r>
              <w:rPr>
                <w:rFonts w:hint="eastAsia" w:ascii="宋体" w:hAnsi="宋体"/>
                <w:bCs/>
                <w:sz w:val="24"/>
              </w:rPr>
              <w:t>保证金缴纳形式：</w:t>
            </w:r>
            <w:r>
              <w:rPr>
                <w:rFonts w:hint="eastAsia" w:ascii="宋体" w:hAnsi="宋体" w:eastAsia="宋体" w:cs="宋体"/>
                <w:b/>
                <w:bCs/>
                <w:sz w:val="24"/>
                <w:szCs w:val="24"/>
                <w:highlight w:val="none"/>
              </w:rPr>
              <w:t>电汇、网银、转账等非现金形式，开户行公帐对公帐转入，不得以个人或现金形式交纳</w:t>
            </w:r>
            <w:r>
              <w:rPr>
                <w:rFonts w:hint="eastAsia" w:ascii="宋体" w:hAnsi="宋体" w:eastAsia="宋体" w:cs="宋体"/>
                <w:b/>
                <w:bCs/>
                <w:sz w:val="24"/>
                <w:szCs w:val="24"/>
                <w:highlight w:val="none"/>
                <w:lang w:eastAsia="zh-CN"/>
              </w:rPr>
              <w:t>。</w:t>
            </w:r>
            <w:r>
              <w:rPr>
                <w:rFonts w:hint="eastAsia" w:ascii="宋体" w:hAnsi="宋体"/>
                <w:bCs/>
                <w:sz w:val="24"/>
              </w:rPr>
              <w:br w:type="textWrapping"/>
            </w:r>
            <w:r>
              <w:rPr>
                <w:rFonts w:hint="eastAsia" w:ascii="宋体" w:hAnsi="宋体"/>
                <w:bCs/>
                <w:sz w:val="24"/>
              </w:rPr>
              <w:t>注：1、汇款单上需注明项目名称。</w:t>
            </w:r>
          </w:p>
          <w:p>
            <w:pPr>
              <w:pStyle w:val="9"/>
              <w:ind w:firstLine="0"/>
            </w:pPr>
            <w:r>
              <w:rPr>
                <w:rFonts w:hint="eastAsia" w:ascii="宋体" w:hAnsi="宋体"/>
                <w:bCs/>
                <w:sz w:val="24"/>
              </w:rPr>
              <w:t xml:space="preserve">2、保证金递交截止时间: </w:t>
            </w:r>
            <w:r>
              <w:rPr>
                <w:rFonts w:hint="eastAsia" w:ascii="宋体" w:hAnsi="宋体"/>
                <w:b/>
                <w:bCs/>
                <w:sz w:val="24"/>
              </w:rPr>
              <w:t>202</w:t>
            </w:r>
            <w:r>
              <w:rPr>
                <w:rFonts w:hint="eastAsia" w:ascii="宋体" w:hAnsi="宋体"/>
                <w:b/>
                <w:bCs/>
                <w:sz w:val="24"/>
                <w:lang w:val="en-US" w:eastAsia="zh-CN"/>
              </w:rPr>
              <w:t>2</w:t>
            </w:r>
            <w:r>
              <w:rPr>
                <w:rFonts w:hint="eastAsia" w:ascii="宋体" w:hAnsi="宋体"/>
                <w:b/>
                <w:bCs/>
                <w:sz w:val="24"/>
              </w:rPr>
              <w:t>年</w:t>
            </w:r>
            <w:r>
              <w:rPr>
                <w:rFonts w:hint="eastAsia" w:hAnsi="宋体"/>
                <w:b/>
                <w:bCs/>
                <w:sz w:val="24"/>
                <w:lang w:val="en-US" w:eastAsia="zh-CN"/>
              </w:rPr>
              <w:t>8</w:t>
            </w:r>
            <w:r>
              <w:rPr>
                <w:rFonts w:hint="eastAsia" w:ascii="宋体" w:hAnsi="宋体"/>
                <w:b/>
                <w:bCs/>
                <w:sz w:val="24"/>
              </w:rPr>
              <w:t>月</w:t>
            </w:r>
            <w:r>
              <w:rPr>
                <w:rFonts w:hint="eastAsia" w:hAnsi="宋体"/>
                <w:b/>
                <w:bCs/>
                <w:sz w:val="24"/>
                <w:lang w:val="en-US" w:eastAsia="zh-CN"/>
              </w:rPr>
              <w:t>2</w:t>
            </w:r>
            <w:r>
              <w:rPr>
                <w:rFonts w:hint="eastAsia" w:ascii="宋体" w:hAnsi="宋体"/>
                <w:b/>
                <w:bCs/>
                <w:sz w:val="24"/>
              </w:rPr>
              <w:t>日</w:t>
            </w:r>
            <w:r>
              <w:rPr>
                <w:rFonts w:hint="eastAsia" w:ascii="宋体" w:hAnsi="宋体"/>
                <w:b/>
                <w:bCs/>
                <w:sz w:val="24"/>
                <w:lang w:val="en-US" w:eastAsia="zh-CN"/>
              </w:rPr>
              <w:t>16</w:t>
            </w:r>
            <w:r>
              <w:rPr>
                <w:rFonts w:hint="eastAsia" w:ascii="宋体" w:hAnsi="宋体"/>
                <w:b/>
                <w:bCs/>
                <w:sz w:val="24"/>
              </w:rPr>
              <w:t>时</w:t>
            </w:r>
            <w:r>
              <w:rPr>
                <w:rFonts w:hint="eastAsia" w:ascii="宋体" w:hAnsi="宋体"/>
                <w:bCs/>
                <w:sz w:val="24"/>
              </w:rPr>
              <w:t>（北京时间）之前，若供应商未按照上述规定缴纳投标保证金,将视为自动放弃投标，响应文件将被拒绝。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u w:val="single"/>
              </w:rPr>
            </w:pPr>
            <w:r>
              <w:rPr>
                <w:rFonts w:hint="eastAsia" w:ascii="宋体" w:hAnsi="宋体" w:cs="宋体"/>
                <w:sz w:val="24"/>
              </w:rPr>
              <w:t>投标截止时间：</w:t>
            </w:r>
            <w:r>
              <w:rPr>
                <w:rFonts w:hint="eastAsia" w:ascii="宋体" w:hAnsi="宋体" w:cs="宋体"/>
                <w:color w:val="000000"/>
                <w:sz w:val="24"/>
                <w:u w:val="single"/>
              </w:rPr>
              <w:t>202</w:t>
            </w:r>
            <w:r>
              <w:rPr>
                <w:rFonts w:hint="eastAsia" w:ascii="宋体" w:hAnsi="宋体" w:cs="宋体"/>
                <w:color w:val="000000"/>
                <w:sz w:val="24"/>
                <w:u w:val="single"/>
                <w:lang w:val="en-US" w:eastAsia="zh-CN"/>
              </w:rPr>
              <w:t>2</w:t>
            </w:r>
            <w:r>
              <w:rPr>
                <w:rFonts w:hint="eastAsia" w:ascii="宋体" w:hAnsi="宋体" w:cs="宋体"/>
                <w:color w:val="000000"/>
                <w:sz w:val="24"/>
                <w:u w:val="single"/>
              </w:rPr>
              <w:t>年</w:t>
            </w:r>
            <w:r>
              <w:rPr>
                <w:rFonts w:hint="eastAsia" w:ascii="宋体" w:hAnsi="宋体" w:cs="宋体"/>
                <w:color w:val="000000"/>
                <w:sz w:val="24"/>
                <w:u w:val="single"/>
                <w:lang w:val="en-US" w:eastAsia="zh-CN"/>
              </w:rPr>
              <w:t>8</w:t>
            </w:r>
            <w:r>
              <w:rPr>
                <w:rFonts w:hint="eastAsia" w:ascii="宋体" w:hAnsi="宋体" w:cs="宋体"/>
                <w:color w:val="000000"/>
                <w:sz w:val="24"/>
                <w:u w:val="single"/>
              </w:rPr>
              <w:t>月</w:t>
            </w:r>
            <w:r>
              <w:rPr>
                <w:rFonts w:hint="eastAsia" w:ascii="宋体" w:hAnsi="宋体" w:cs="宋体"/>
                <w:color w:val="000000"/>
                <w:sz w:val="24"/>
                <w:u w:val="single"/>
                <w:lang w:val="en-US" w:eastAsia="zh-CN"/>
              </w:rPr>
              <w:t>2</w:t>
            </w:r>
            <w:r>
              <w:rPr>
                <w:rFonts w:hint="eastAsia" w:ascii="宋体" w:hAnsi="宋体" w:cs="宋体"/>
                <w:color w:val="000000"/>
                <w:sz w:val="24"/>
                <w:u w:val="single"/>
              </w:rPr>
              <w:t>日</w:t>
            </w:r>
            <w:r>
              <w:rPr>
                <w:rFonts w:hint="eastAsia" w:ascii="宋体" w:hAnsi="宋体" w:cs="宋体"/>
                <w:color w:val="000000"/>
                <w:sz w:val="24"/>
                <w:u w:val="single"/>
                <w:lang w:eastAsia="zh-CN"/>
              </w:rPr>
              <w:t>下</w:t>
            </w:r>
            <w:r>
              <w:rPr>
                <w:rFonts w:hint="eastAsia" w:ascii="宋体" w:hAnsi="宋体" w:cs="宋体"/>
                <w:color w:val="000000"/>
                <w:sz w:val="24"/>
                <w:u w:val="single"/>
              </w:rPr>
              <w:t>午1</w:t>
            </w:r>
            <w:r>
              <w:rPr>
                <w:rFonts w:hint="eastAsia" w:ascii="宋体" w:hAnsi="宋体" w:cs="宋体"/>
                <w:color w:val="000000"/>
                <w:sz w:val="24"/>
                <w:u w:val="single"/>
                <w:lang w:val="en-US" w:eastAsia="zh-CN"/>
              </w:rPr>
              <w:t>6</w:t>
            </w:r>
            <w:r>
              <w:rPr>
                <w:rFonts w:hint="eastAsia" w:ascii="宋体" w:hAnsi="宋体" w:cs="宋体"/>
                <w:color w:val="000000"/>
                <w:sz w:val="24"/>
                <w:u w:val="single"/>
              </w:rPr>
              <w:t>:00</w:t>
            </w:r>
          </w:p>
          <w:p>
            <w:pPr>
              <w:spacing w:line="240" w:lineRule="atLeast"/>
              <w:rPr>
                <w:rFonts w:hint="eastAsia" w:ascii="宋体" w:hAnsi="宋体" w:eastAsia="宋体" w:cs="宋体"/>
                <w:color w:val="000000"/>
                <w:sz w:val="24"/>
                <w:lang w:eastAsia="zh-CN"/>
              </w:rPr>
            </w:pPr>
            <w:r>
              <w:rPr>
                <w:rFonts w:hint="eastAsia" w:ascii="宋体" w:hAnsi="宋体" w:cs="宋体"/>
                <w:sz w:val="24"/>
              </w:rPr>
              <w:t>投标文件递交地点：</w:t>
            </w:r>
            <w:r>
              <w:rPr>
                <w:rFonts w:hint="eastAsia" w:ascii="宋体" w:hAnsi="宋体" w:cs="宋体"/>
                <w:sz w:val="24"/>
                <w:lang w:val="en-US" w:eastAsia="zh-CN"/>
              </w:rPr>
              <w:t xml:space="preserve">巴楚县巴楚镇迎宾北路39号隆城大酒店会议室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sz w:val="24"/>
                <w:u w:val="single"/>
              </w:rPr>
            </w:pPr>
            <w:r>
              <w:rPr>
                <w:rFonts w:hint="eastAsia" w:ascii="宋体" w:hAnsi="宋体" w:cs="宋体"/>
                <w:color w:val="000000"/>
                <w:sz w:val="24"/>
              </w:rPr>
              <w:t>开标时间：</w:t>
            </w:r>
            <w:r>
              <w:rPr>
                <w:rFonts w:hint="eastAsia" w:ascii="宋体" w:hAnsi="宋体" w:cs="宋体"/>
                <w:color w:val="000000"/>
                <w:sz w:val="24"/>
                <w:u w:val="single"/>
              </w:rPr>
              <w:t>202</w:t>
            </w:r>
            <w:r>
              <w:rPr>
                <w:rFonts w:hint="eastAsia" w:ascii="宋体" w:hAnsi="宋体" w:cs="宋体"/>
                <w:color w:val="000000"/>
                <w:sz w:val="24"/>
                <w:u w:val="single"/>
                <w:lang w:val="en-US" w:eastAsia="zh-CN"/>
              </w:rPr>
              <w:t>2</w:t>
            </w:r>
            <w:r>
              <w:rPr>
                <w:rFonts w:hint="eastAsia" w:ascii="宋体" w:hAnsi="宋体" w:cs="宋体"/>
                <w:color w:val="000000"/>
                <w:sz w:val="24"/>
                <w:u w:val="single"/>
              </w:rPr>
              <w:t>年</w:t>
            </w:r>
            <w:r>
              <w:rPr>
                <w:rFonts w:hint="eastAsia" w:ascii="宋体" w:hAnsi="宋体" w:cs="宋体"/>
                <w:color w:val="000000"/>
                <w:sz w:val="24"/>
                <w:u w:val="single"/>
                <w:lang w:val="en-US" w:eastAsia="zh-CN"/>
              </w:rPr>
              <w:t>8</w:t>
            </w:r>
            <w:r>
              <w:rPr>
                <w:rFonts w:hint="eastAsia" w:ascii="宋体" w:hAnsi="宋体" w:cs="宋体"/>
                <w:color w:val="000000"/>
                <w:sz w:val="24"/>
                <w:u w:val="single"/>
              </w:rPr>
              <w:t>月</w:t>
            </w:r>
            <w:r>
              <w:rPr>
                <w:rFonts w:hint="eastAsia" w:ascii="宋体" w:hAnsi="宋体" w:cs="宋体"/>
                <w:color w:val="000000"/>
                <w:sz w:val="24"/>
                <w:u w:val="single"/>
                <w:lang w:val="en-US" w:eastAsia="zh-CN"/>
              </w:rPr>
              <w:t>2</w:t>
            </w:r>
            <w:r>
              <w:rPr>
                <w:rFonts w:hint="eastAsia" w:ascii="宋体" w:hAnsi="宋体" w:cs="宋体"/>
                <w:color w:val="000000"/>
                <w:sz w:val="24"/>
                <w:u w:val="single"/>
              </w:rPr>
              <w:t>日</w:t>
            </w:r>
            <w:r>
              <w:rPr>
                <w:rFonts w:hint="eastAsia" w:ascii="宋体" w:hAnsi="宋体" w:cs="宋体"/>
                <w:color w:val="000000"/>
                <w:sz w:val="24"/>
                <w:u w:val="single"/>
                <w:lang w:eastAsia="zh-CN"/>
              </w:rPr>
              <w:t>下</w:t>
            </w:r>
            <w:r>
              <w:rPr>
                <w:rFonts w:hint="eastAsia" w:ascii="宋体" w:hAnsi="宋体" w:cs="宋体"/>
                <w:color w:val="000000"/>
                <w:sz w:val="24"/>
                <w:u w:val="single"/>
              </w:rPr>
              <w:t>午1</w:t>
            </w:r>
            <w:r>
              <w:rPr>
                <w:rFonts w:hint="eastAsia" w:ascii="宋体" w:hAnsi="宋体" w:cs="宋体"/>
                <w:color w:val="000000"/>
                <w:sz w:val="24"/>
                <w:u w:val="single"/>
                <w:lang w:val="en-US" w:eastAsia="zh-CN"/>
              </w:rPr>
              <w:t>6</w:t>
            </w:r>
            <w:r>
              <w:rPr>
                <w:rFonts w:hint="eastAsia" w:ascii="宋体" w:hAnsi="宋体" w:cs="宋体"/>
                <w:color w:val="000000"/>
                <w:sz w:val="24"/>
                <w:u w:val="single"/>
              </w:rPr>
              <w:t>:00</w:t>
            </w:r>
          </w:p>
          <w:p>
            <w:pPr>
              <w:spacing w:line="240" w:lineRule="atLeast"/>
              <w:rPr>
                <w:rFonts w:hint="eastAsia" w:ascii="宋体" w:hAnsi="宋体" w:eastAsia="宋体" w:cs="宋体"/>
                <w:color w:val="000000"/>
                <w:sz w:val="24"/>
                <w:lang w:eastAsia="zh-CN"/>
              </w:rPr>
            </w:pPr>
            <w:r>
              <w:rPr>
                <w:rFonts w:hint="eastAsia" w:ascii="宋体" w:hAnsi="宋体" w:cs="宋体"/>
                <w:color w:val="000000"/>
                <w:sz w:val="24"/>
              </w:rPr>
              <w:t>开标地点：</w:t>
            </w:r>
            <w:r>
              <w:rPr>
                <w:rFonts w:hint="eastAsia" w:ascii="宋体" w:hAnsi="宋体" w:cs="宋体"/>
                <w:color w:val="000000"/>
                <w:sz w:val="24"/>
                <w:lang w:val="en-US" w:eastAsia="zh-CN"/>
              </w:rPr>
              <w:t xml:space="preserve">巴楚县巴楚镇迎宾北路39号隆城大酒店会议室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7875" w:type="dxa"/>
            <w:vAlign w:val="center"/>
          </w:tcPr>
          <w:p>
            <w:pPr>
              <w:spacing w:line="240" w:lineRule="atLeast"/>
              <w:rPr>
                <w:rFonts w:ascii="宋体" w:hAnsi="宋体" w:cs="宋体"/>
                <w:spacing w:val="-2"/>
                <w:kern w:val="0"/>
                <w:sz w:val="24"/>
                <w:highlight w:val="none"/>
              </w:rPr>
            </w:pPr>
            <w:r>
              <w:rPr>
                <w:rFonts w:hint="eastAsia" w:ascii="宋体" w:hAnsi="宋体" w:cs="宋体"/>
                <w:kern w:val="0"/>
                <w:sz w:val="24"/>
                <w:highlight w:val="none"/>
              </w:rPr>
              <w:t>评标小组构</w:t>
            </w:r>
            <w:r>
              <w:rPr>
                <w:rFonts w:hint="eastAsia" w:ascii="宋体" w:hAnsi="宋体" w:cs="宋体"/>
                <w:spacing w:val="-2"/>
                <w:kern w:val="0"/>
                <w:sz w:val="24"/>
                <w:highlight w:val="none"/>
              </w:rPr>
              <w:t>成</w:t>
            </w:r>
            <w:r>
              <w:rPr>
                <w:rFonts w:hint="eastAsia" w:ascii="宋体" w:hAnsi="宋体" w:cs="宋体"/>
                <w:kern w:val="0"/>
                <w:sz w:val="24"/>
                <w:highlight w:val="none"/>
              </w:rPr>
              <w:t>：</w:t>
            </w:r>
            <w:r>
              <w:rPr>
                <w:rFonts w:hint="eastAsia" w:ascii="宋体" w:hAnsi="宋体" w:cs="宋体"/>
                <w:spacing w:val="43"/>
                <w:kern w:val="0"/>
                <w:sz w:val="24"/>
                <w:highlight w:val="none"/>
                <w:u w:val="single"/>
              </w:rPr>
              <w:t>5</w:t>
            </w:r>
            <w:r>
              <w:rPr>
                <w:rFonts w:hint="eastAsia" w:ascii="宋体" w:hAnsi="宋体" w:cs="宋体"/>
                <w:kern w:val="0"/>
                <w:sz w:val="24"/>
                <w:highlight w:val="none"/>
              </w:rPr>
              <w:t>人其中</w:t>
            </w:r>
            <w:r>
              <w:rPr>
                <w:rFonts w:hint="eastAsia" w:ascii="宋体" w:hAnsi="宋体" w:cs="宋体"/>
                <w:spacing w:val="-2"/>
                <w:kern w:val="0"/>
                <w:sz w:val="24"/>
                <w:highlight w:val="none"/>
              </w:rPr>
              <w:t>招</w:t>
            </w:r>
            <w:r>
              <w:rPr>
                <w:rFonts w:hint="eastAsia" w:ascii="宋体" w:hAnsi="宋体" w:cs="宋体"/>
                <w:kern w:val="0"/>
                <w:sz w:val="24"/>
                <w:highlight w:val="none"/>
              </w:rPr>
              <w:t>标</w:t>
            </w:r>
            <w:r>
              <w:rPr>
                <w:rFonts w:hint="eastAsia" w:ascii="宋体" w:hAnsi="宋体" w:cs="宋体"/>
                <w:spacing w:val="-2"/>
                <w:kern w:val="0"/>
                <w:sz w:val="24"/>
                <w:highlight w:val="none"/>
              </w:rPr>
              <w:t>人</w:t>
            </w:r>
            <w:r>
              <w:rPr>
                <w:rFonts w:hint="eastAsia" w:ascii="宋体" w:hAnsi="宋体" w:cs="宋体"/>
                <w:kern w:val="0"/>
                <w:sz w:val="24"/>
                <w:highlight w:val="none"/>
              </w:rPr>
              <w:t>代</w:t>
            </w:r>
            <w:r>
              <w:rPr>
                <w:rFonts w:hint="eastAsia" w:ascii="宋体" w:hAnsi="宋体" w:cs="宋体"/>
                <w:spacing w:val="-3"/>
                <w:kern w:val="0"/>
                <w:sz w:val="24"/>
                <w:highlight w:val="none"/>
              </w:rPr>
              <w:t>表</w:t>
            </w:r>
            <w:r>
              <w:rPr>
                <w:rFonts w:hint="eastAsia" w:ascii="宋体" w:hAnsi="宋体" w:cs="宋体"/>
                <w:spacing w:val="43"/>
                <w:kern w:val="0"/>
                <w:sz w:val="24"/>
                <w:highlight w:val="none"/>
                <w:u w:val="single"/>
                <w:lang w:val="en-US" w:eastAsia="zh-CN"/>
              </w:rPr>
              <w:t>0</w:t>
            </w:r>
            <w:r>
              <w:rPr>
                <w:rFonts w:hint="eastAsia" w:ascii="宋体" w:hAnsi="宋体" w:cs="宋体"/>
                <w:spacing w:val="-2"/>
                <w:kern w:val="0"/>
                <w:sz w:val="24"/>
                <w:highlight w:val="none"/>
              </w:rPr>
              <w:t>人</w:t>
            </w:r>
            <w:r>
              <w:rPr>
                <w:rFonts w:hint="eastAsia" w:ascii="宋体" w:hAnsi="宋体" w:cs="宋体"/>
                <w:spacing w:val="-60"/>
                <w:kern w:val="0"/>
                <w:sz w:val="24"/>
                <w:highlight w:val="none"/>
              </w:rPr>
              <w:t>，</w:t>
            </w:r>
            <w:r>
              <w:rPr>
                <w:rFonts w:hint="eastAsia" w:ascii="宋体" w:hAnsi="宋体" w:cs="宋体"/>
                <w:kern w:val="0"/>
                <w:sz w:val="24"/>
                <w:highlight w:val="none"/>
              </w:rPr>
              <w:t>专</w:t>
            </w:r>
            <w:r>
              <w:rPr>
                <w:rFonts w:hint="eastAsia" w:ascii="宋体" w:hAnsi="宋体" w:cs="宋体"/>
                <w:spacing w:val="1"/>
                <w:kern w:val="0"/>
                <w:sz w:val="24"/>
                <w:highlight w:val="none"/>
              </w:rPr>
              <w:t>家</w:t>
            </w:r>
            <w:r>
              <w:rPr>
                <w:rFonts w:hint="eastAsia" w:ascii="宋体" w:hAnsi="宋体" w:cs="宋体"/>
                <w:spacing w:val="43"/>
                <w:kern w:val="0"/>
                <w:sz w:val="24"/>
                <w:highlight w:val="none"/>
                <w:u w:val="single"/>
                <w:lang w:val="en-US" w:eastAsia="zh-CN"/>
              </w:rPr>
              <w:t>5</w:t>
            </w:r>
            <w:r>
              <w:rPr>
                <w:rFonts w:hint="eastAsia" w:ascii="宋体" w:hAnsi="宋体" w:cs="宋体"/>
                <w:spacing w:val="-2"/>
                <w:kern w:val="0"/>
                <w:sz w:val="24"/>
                <w:highlight w:val="none"/>
              </w:rPr>
              <w:t>人；</w:t>
            </w:r>
          </w:p>
          <w:p>
            <w:pPr>
              <w:spacing w:line="240" w:lineRule="atLeast"/>
              <w:rPr>
                <w:rFonts w:ascii="宋体" w:hAnsi="宋体" w:cs="宋体"/>
                <w:color w:val="000000"/>
                <w:sz w:val="24"/>
                <w:highlight w:val="none"/>
              </w:rPr>
            </w:pPr>
            <w:r>
              <w:rPr>
                <w:rFonts w:hint="eastAsia" w:ascii="宋体" w:hAnsi="宋体" w:cs="宋体"/>
                <w:kern w:val="0"/>
                <w:sz w:val="24"/>
                <w:highlight w:val="none"/>
              </w:rPr>
              <w:t>评标小组成员</w:t>
            </w:r>
            <w:r>
              <w:rPr>
                <w:rFonts w:hint="eastAsia" w:ascii="宋体" w:hAnsi="宋体" w:cs="宋体"/>
                <w:spacing w:val="-2"/>
                <w:kern w:val="0"/>
                <w:sz w:val="24"/>
                <w:highlight w:val="none"/>
              </w:rPr>
              <w:t>确</w:t>
            </w:r>
            <w:r>
              <w:rPr>
                <w:rFonts w:hint="eastAsia" w:ascii="宋体" w:hAnsi="宋体" w:cs="宋体"/>
                <w:kern w:val="0"/>
                <w:sz w:val="24"/>
                <w:highlight w:val="none"/>
              </w:rPr>
              <w:t>定</w:t>
            </w:r>
            <w:r>
              <w:rPr>
                <w:rFonts w:hint="eastAsia" w:ascii="宋体" w:hAnsi="宋体" w:cs="宋体"/>
                <w:spacing w:val="-2"/>
                <w:kern w:val="0"/>
                <w:sz w:val="24"/>
                <w:highlight w:val="none"/>
              </w:rPr>
              <w:t>方</w:t>
            </w:r>
            <w:r>
              <w:rPr>
                <w:rFonts w:hint="eastAsia" w:ascii="宋体" w:hAnsi="宋体" w:cs="宋体"/>
                <w:kern w:val="0"/>
                <w:sz w:val="24"/>
                <w:highlight w:val="none"/>
              </w:rPr>
              <w:t>式：专家</w:t>
            </w:r>
            <w:r>
              <w:rPr>
                <w:rFonts w:hint="eastAsia" w:ascii="宋体" w:hAnsi="宋体" w:cs="宋体"/>
                <w:kern w:val="0"/>
                <w:sz w:val="24"/>
                <w:highlight w:val="none"/>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落实政府采购</w:t>
            </w:r>
          </w:p>
        </w:tc>
        <w:tc>
          <w:tcPr>
            <w:tcW w:w="7875" w:type="dxa"/>
            <w:vAlign w:val="center"/>
          </w:tcPr>
          <w:p>
            <w:pPr>
              <w:spacing w:line="276" w:lineRule="auto"/>
              <w:jc w:val="left"/>
              <w:rPr>
                <w:rFonts w:hint="eastAsia" w:ascii="宋体" w:hAnsi="宋体"/>
                <w:sz w:val="24"/>
              </w:rPr>
            </w:pPr>
            <w:r>
              <w:rPr>
                <w:rFonts w:hint="eastAsia" w:ascii="宋体" w:hAnsi="宋体"/>
                <w:sz w:val="24"/>
              </w:rPr>
              <w:t>1、根据《政府采购促进中小企业发展管理办法》（财库﹝2020﹞46 号）的规定，在政府采购活动中，供应商提供的货物、工程或者服务符合下列情形的，享受中小企业扶持政策：</w:t>
            </w:r>
          </w:p>
          <w:p>
            <w:pPr>
              <w:spacing w:line="276" w:lineRule="auto"/>
              <w:ind w:firstLine="240" w:firstLineChars="100"/>
              <w:jc w:val="left"/>
              <w:rPr>
                <w:rFonts w:hint="eastAsia" w:ascii="宋体" w:hAnsi="宋体"/>
                <w:sz w:val="24"/>
              </w:rPr>
            </w:pPr>
            <w:r>
              <w:rPr>
                <w:rFonts w:hint="eastAsia" w:ascii="宋体" w:hAnsi="宋体"/>
                <w:sz w:val="24"/>
              </w:rPr>
              <w:t>（1）在货物采购项目中，货物由中小企业制造，即货物由中小企业生产且使用该中小企业商号或者注册商标；</w:t>
            </w:r>
          </w:p>
          <w:p>
            <w:pPr>
              <w:spacing w:line="276" w:lineRule="auto"/>
              <w:ind w:firstLine="240" w:firstLineChars="100"/>
              <w:jc w:val="left"/>
              <w:rPr>
                <w:rFonts w:hint="eastAsia" w:ascii="宋体" w:hAnsi="宋体"/>
                <w:sz w:val="24"/>
              </w:rPr>
            </w:pPr>
            <w:r>
              <w:rPr>
                <w:rFonts w:hint="eastAsia" w:ascii="宋体" w:hAnsi="宋体"/>
                <w:sz w:val="24"/>
              </w:rPr>
              <w:t>（2）在工程采购项目中，工程由中小企业承建，即工程施工单位为中小企业；</w:t>
            </w:r>
          </w:p>
          <w:p>
            <w:pPr>
              <w:spacing w:line="276" w:lineRule="auto"/>
              <w:ind w:firstLine="240" w:firstLineChars="100"/>
              <w:jc w:val="left"/>
              <w:rPr>
                <w:rFonts w:hint="eastAsia" w:ascii="宋体" w:hAnsi="宋体"/>
                <w:sz w:val="24"/>
              </w:rPr>
            </w:pPr>
            <w:r>
              <w:rPr>
                <w:rFonts w:hint="eastAsia" w:ascii="宋体" w:hAnsi="宋体"/>
                <w:sz w:val="24"/>
              </w:rPr>
              <w:t>（3）在服务采购项目中，服务由中小企业承接，即提供服务的人员为中小企业依照《中华人民共和国劳动合同法》订立劳动合同的从业人员。</w:t>
            </w:r>
          </w:p>
          <w:p>
            <w:pPr>
              <w:spacing w:line="276" w:lineRule="auto"/>
              <w:jc w:val="left"/>
              <w:rPr>
                <w:rFonts w:hint="eastAsia" w:ascii="宋体" w:hAnsi="宋体"/>
                <w:sz w:val="24"/>
              </w:rPr>
            </w:pPr>
            <w:r>
              <w:rPr>
                <w:rFonts w:hint="eastAsia" w:ascii="宋体" w:hAnsi="宋体"/>
                <w:sz w:val="24"/>
              </w:rPr>
              <w:t>2、价格扣除说明：</w:t>
            </w:r>
          </w:p>
          <w:p>
            <w:pPr>
              <w:spacing w:line="276" w:lineRule="auto"/>
              <w:ind w:firstLine="240" w:firstLineChars="10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调整对小微企业的价格评审优惠幅度。货物服务采购项目给予小微企业的价格扣除优惠，由财库〔2020〕46号文件规定的10%。本项目价格扣除为10%。</w:t>
            </w:r>
          </w:p>
          <w:p>
            <w:pPr>
              <w:spacing w:line="276" w:lineRule="auto"/>
              <w:ind w:firstLine="210" w:firstLineChars="100"/>
              <w:jc w:val="left"/>
              <w:rPr>
                <w:rFonts w:hint="eastAsia" w:ascii="Times New Roman" w:hAnsi="Times New Roman" w:eastAsia="宋体" w:cs="Times New Roman"/>
                <w:kern w:val="2"/>
                <w:sz w:val="21"/>
                <w:szCs w:val="24"/>
                <w:lang w:val="en-US" w:eastAsia="zh-CN" w:bidi="ar-SA"/>
              </w:rPr>
            </w:pPr>
          </w:p>
        </w:tc>
      </w:tr>
    </w:tbl>
    <w:p>
      <w:pPr>
        <w:spacing w:line="240" w:lineRule="atLeast"/>
        <w:ind w:left="1080"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500" w:header="510" w:footer="992" w:gutter="0"/>
          <w:cols w:space="720" w:num="1"/>
          <w:docGrid w:linePitch="312" w:charSpace="0"/>
        </w:sectPr>
      </w:pPr>
    </w:p>
    <w:p>
      <w:pPr>
        <w:widowControl/>
        <w:jc w:val="center"/>
        <w:rPr>
          <w:rFonts w:ascii="宋体" w:hAnsi="宋体" w:cs="宋体"/>
          <w:b/>
          <w:kern w:val="0"/>
          <w:sz w:val="32"/>
          <w:szCs w:val="32"/>
        </w:rPr>
      </w:pPr>
      <w:bookmarkStart w:id="498" w:name="_Toc218935354"/>
      <w:bookmarkStart w:id="499" w:name="_Toc518923126"/>
      <w:bookmarkStart w:id="500" w:name="_Toc218935351"/>
      <w:bookmarkStart w:id="501" w:name="_Toc216582811"/>
      <w:bookmarkStart w:id="502" w:name="_Toc21132"/>
      <w:bookmarkStart w:id="503" w:name="_Toc219175638"/>
      <w:bookmarkStart w:id="504" w:name="_Toc507399906"/>
      <w:bookmarkStart w:id="505" w:name="_Toc7112"/>
      <w:bookmarkStart w:id="506" w:name="_Toc219175635"/>
      <w:bookmarkStart w:id="507" w:name="_Toc512937852"/>
      <w:bookmarkStart w:id="508" w:name="_Toc216513787"/>
      <w:bookmarkStart w:id="509" w:name="_Toc29079_WPSOffice_Level1"/>
      <w:bookmarkStart w:id="510" w:name="_Toc216582825"/>
      <w:r>
        <w:rPr>
          <w:rFonts w:hint="eastAsia" w:ascii="宋体" w:hAnsi="宋体" w:cs="宋体"/>
          <w:b/>
          <w:kern w:val="0"/>
          <w:sz w:val="32"/>
          <w:szCs w:val="32"/>
        </w:rPr>
        <w:t>资格审查表</w:t>
      </w:r>
    </w:p>
    <w:tbl>
      <w:tblPr>
        <w:tblStyle w:val="36"/>
        <w:tblpPr w:leftFromText="180" w:rightFromText="180" w:vertAnchor="text" w:horzAnchor="page" w:tblpX="2367" w:tblpY="231"/>
        <w:tblOverlap w:val="never"/>
        <w:tblW w:w="11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6"/>
        <w:gridCol w:w="3652"/>
        <w:gridCol w:w="3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val="0"/>
                <w:bCs w:val="0"/>
                <w:i w:val="0"/>
                <w:iCs w:val="0"/>
                <w:color w:val="000000"/>
                <w:sz w:val="24"/>
                <w:szCs w:val="24"/>
                <w:u w:val="none"/>
                <w:lang w:val="en-US" w:eastAsia="zh-CN"/>
              </w:rPr>
              <w:t>审查项目</w:t>
            </w:r>
          </w:p>
        </w:tc>
        <w:tc>
          <w:tcPr>
            <w:tcW w:w="7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13"/>
              </w:tabs>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val="0"/>
                <w:bCs w:val="0"/>
                <w:i w:val="0"/>
                <w:iCs w:val="0"/>
                <w:color w:val="000000"/>
                <w:sz w:val="24"/>
                <w:szCs w:val="24"/>
                <w:u w:val="none"/>
                <w:lang w:val="en-US" w:eastAsia="zh-CN"/>
              </w:rPr>
              <w:t>投标人名称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有效的“三证合一”的营业执照副本</w:t>
            </w:r>
            <w:r>
              <w:rPr>
                <w:rFonts w:hint="default" w:ascii="仿宋_GB2312" w:hAnsi="宋体" w:eastAsia="仿宋_GB2312" w:cs="仿宋_GB2312"/>
                <w:b w:val="0"/>
                <w:bCs w:val="0"/>
                <w:i w:val="0"/>
                <w:iCs w:val="0"/>
                <w:color w:val="000000"/>
                <w:sz w:val="24"/>
                <w:szCs w:val="24"/>
                <w:u w:val="none"/>
              </w:rPr>
              <w:t>；</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lang w:val="en-US" w:eastAsia="zh-CN"/>
              </w:rPr>
            </w:pPr>
            <w:r>
              <w:rPr>
                <w:rFonts w:hint="default" w:ascii="仿宋_GB2312" w:hAnsi="宋体" w:eastAsia="仿宋_GB2312" w:cs="仿宋_GB2312"/>
                <w:b w:val="0"/>
                <w:bCs w:val="0"/>
                <w:i w:val="0"/>
                <w:iCs w:val="0"/>
                <w:color w:val="000000"/>
                <w:sz w:val="24"/>
                <w:szCs w:val="24"/>
                <w:u w:val="none"/>
                <w:lang w:val="en-US" w:eastAsia="zh-CN"/>
              </w:rPr>
              <w:t>具备[监理房屋建筑工程丙级](含)以上监理资质</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lang w:val="en-US" w:eastAsia="zh-CN"/>
              </w:rPr>
            </w:pPr>
            <w:r>
              <w:rPr>
                <w:rFonts w:hint="default" w:ascii="仿宋_GB2312" w:hAnsi="宋体" w:eastAsia="仿宋_GB2312" w:cs="仿宋_GB2312"/>
                <w:b w:val="0"/>
                <w:bCs w:val="0"/>
                <w:i w:val="0"/>
                <w:iCs w:val="0"/>
                <w:color w:val="000000"/>
                <w:sz w:val="24"/>
                <w:szCs w:val="24"/>
                <w:u w:val="none"/>
                <w:lang w:val="en-US" w:eastAsia="zh-CN"/>
              </w:rPr>
              <w:t>外省企业还需提供进疆企业信息报送手续</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lang w:val="en-US" w:eastAsia="zh-CN"/>
              </w:rPr>
            </w:pPr>
            <w:r>
              <w:rPr>
                <w:rFonts w:hint="default" w:ascii="仿宋_GB2312" w:hAnsi="宋体" w:eastAsia="仿宋_GB2312" w:cs="仿宋_GB2312"/>
                <w:b w:val="0"/>
                <w:bCs w:val="0"/>
                <w:i w:val="0"/>
                <w:iCs w:val="0"/>
                <w:color w:val="000000"/>
                <w:sz w:val="24"/>
                <w:szCs w:val="24"/>
                <w:u w:val="none"/>
                <w:lang w:val="en-US" w:eastAsia="zh-CN"/>
              </w:rPr>
              <w:t>项目负责人具备[房屋建筑工程]注册监理工程师资格</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lang w:val="en-US" w:eastAsia="zh-CN"/>
              </w:rPr>
            </w:pPr>
            <w:r>
              <w:rPr>
                <w:rFonts w:hint="default" w:ascii="仿宋_GB2312" w:hAnsi="宋体" w:eastAsia="仿宋_GB2312" w:cs="仿宋_GB2312"/>
                <w:b w:val="0"/>
                <w:bCs w:val="0"/>
                <w:i w:val="0"/>
                <w:iCs w:val="0"/>
                <w:color w:val="000000"/>
                <w:sz w:val="24"/>
                <w:szCs w:val="24"/>
                <w:u w:val="none"/>
                <w:lang w:val="en-US" w:eastAsia="zh-CN"/>
              </w:rPr>
              <w:t>凡拟参加本次采购项目的投标人，如在“信用中国（www.creditchina.gov.cn）”；“中国政府采购网（www.ccgp.gov.cn）”；列入严重违法失信企业名单（黑名单）信息的将拒绝其参本次政府采购活动</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具有良好的商业信誉和健全的财务会计制度（提供2021年度财务审计报告，新成立的公司需出具银行资信证明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税务部门出具的近三个月内的任意一个月的完税证明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法定代表人投标的需携带法定代表人证明书及法定代表人身份证；委托代理人需携带法定代表人授权委托书及委托代理人身份证</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依法缴纳社保证明，提供本单位近三个月的任意一个月社保证明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提供针对本次项目《反商业贿赂承诺书》</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投标保证金已缴纳证明或银行保函原件</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审 核 结 果</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r>
    </w:tbl>
    <w:p>
      <w:pPr>
        <w:rPr>
          <w:rFonts w:ascii="宋体" w:hAnsi="宋体" w:cs="宋体"/>
        </w:rPr>
      </w:pPr>
    </w:p>
    <w:p>
      <w:pPr>
        <w:rPr>
          <w:rFonts w:ascii="宋体" w:hAnsi="宋体" w:cs="宋体"/>
          <w:b/>
          <w:sz w:val="32"/>
          <w:szCs w:val="40"/>
        </w:rPr>
      </w:pPr>
    </w:p>
    <w:bookmarkEnd w:id="498"/>
    <w:bookmarkEnd w:id="499"/>
    <w:bookmarkEnd w:id="500"/>
    <w:bookmarkEnd w:id="501"/>
    <w:bookmarkEnd w:id="502"/>
    <w:bookmarkEnd w:id="503"/>
    <w:bookmarkEnd w:id="504"/>
    <w:bookmarkEnd w:id="505"/>
    <w:bookmarkEnd w:id="506"/>
    <w:bookmarkEnd w:id="507"/>
    <w:bookmarkEnd w:id="508"/>
    <w:bookmarkEnd w:id="509"/>
    <w:bookmarkEnd w:id="510"/>
    <w:p>
      <w:pPr>
        <w:rPr>
          <w:rFonts w:hint="eastAsia" w:ascii="仿宋_GB2312" w:eastAsia="仿宋_GB2312"/>
          <w:b/>
          <w:bCs/>
          <w:sz w:val="32"/>
          <w:szCs w:val="32"/>
        </w:rPr>
      </w:pPr>
      <w:bookmarkStart w:id="511" w:name="_Toc22779"/>
      <w:bookmarkStart w:id="512" w:name="_Toc515647831"/>
      <w:bookmarkStart w:id="513" w:name="_Toc9887"/>
      <w:bookmarkStart w:id="514" w:name="_Toc9032"/>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jc w:val="center"/>
        <w:rPr>
          <w:rFonts w:ascii="仿宋_GB2312" w:eastAsia="仿宋_GB2312"/>
          <w:b/>
          <w:bCs/>
          <w:sz w:val="32"/>
          <w:szCs w:val="32"/>
        </w:rPr>
      </w:pPr>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auto"/>
          <w:kern w:val="0"/>
          <w:sz w:val="24"/>
          <w:highlight w:val="none"/>
        </w:rPr>
      </w:pPr>
      <w:r>
        <w:rPr>
          <w:rFonts w:hint="eastAsia" w:hAnsi="宋体"/>
          <w:color w:val="auto"/>
          <w:kern w:val="0"/>
          <w:sz w:val="24"/>
          <w:highlight w:val="none"/>
        </w:rPr>
        <w:t>第5章服务需求一览表及技术规格</w:t>
      </w:r>
      <w:bookmarkEnd w:id="511"/>
      <w:bookmarkEnd w:id="512"/>
      <w:bookmarkEnd w:id="513"/>
      <w:bookmarkEnd w:id="514"/>
    </w:p>
    <w:p>
      <w:pPr>
        <w:ind w:left="2570"/>
        <w:rPr>
          <w:rFonts w:ascii="宋体" w:hAnsi="宋体"/>
          <w:b/>
          <w:color w:val="000000"/>
          <w:kern w:val="0"/>
          <w:sz w:val="24"/>
          <w:szCs w:val="20"/>
        </w:rPr>
      </w:pPr>
    </w:p>
    <w:p>
      <w:pPr>
        <w:tabs>
          <w:tab w:val="left" w:pos="1470"/>
        </w:tabs>
        <w:spacing w:line="360" w:lineRule="auto"/>
        <w:ind w:left="-1" w:leftChars="0" w:firstLine="0" w:firstLineChars="0"/>
        <w:rPr>
          <w:rFonts w:hint="eastAsia" w:ascii="仿宋_GB2312" w:eastAsia="仿宋_GB2312"/>
          <w:b/>
          <w:sz w:val="24"/>
        </w:rPr>
      </w:pPr>
      <w:bookmarkStart w:id="515" w:name="_Toc387416363"/>
      <w:bookmarkStart w:id="516" w:name="_Toc287112607"/>
      <w:bookmarkStart w:id="517" w:name="_Toc1213263"/>
      <w:bookmarkStart w:id="518" w:name="_Toc507399904"/>
      <w:r>
        <w:rPr>
          <w:rFonts w:hint="eastAsia" w:ascii="仿宋_GB2312" w:eastAsia="仿宋_GB2312"/>
          <w:b/>
          <w:sz w:val="24"/>
        </w:rPr>
        <w:t>项目编号：XJBTJL2022-</w:t>
      </w:r>
      <w:r>
        <w:rPr>
          <w:rFonts w:hint="eastAsia" w:ascii="仿宋_GB2312" w:eastAsia="仿宋_GB2312"/>
          <w:b/>
          <w:sz w:val="24"/>
          <w:lang w:val="en-US" w:eastAsia="zh-CN"/>
        </w:rPr>
        <w:t>00</w:t>
      </w:r>
      <w:r>
        <w:rPr>
          <w:rFonts w:hint="eastAsia" w:ascii="仿宋_GB2312" w:eastAsia="仿宋_GB2312"/>
          <w:b/>
          <w:sz w:val="24"/>
        </w:rPr>
        <w:t xml:space="preserve">1 </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项目名称：喀什经济开发区巴楚县产业园厂房及附属设施建设项目(二）期四标段监理</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采购方式：竞争性磋商</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预算金额（元）：900000.00</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最高限价（元）：900000.00</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采购需求：建筑面积66027.24m2，独立基础，主车间为钢结构，无地下室，地上一层，辅房框架结构，无地下室，辅房地上3层，本工程施工图纸及工程量清单内的全过程监理。</w:t>
      </w:r>
    </w:p>
    <w:p>
      <w:pPr>
        <w:tabs>
          <w:tab w:val="left" w:pos="1470"/>
        </w:tabs>
        <w:spacing w:line="360" w:lineRule="auto"/>
        <w:ind w:left="-1" w:leftChars="0" w:firstLine="0" w:firstLineChars="0"/>
        <w:rPr>
          <w:rFonts w:hint="eastAsia" w:ascii="仿宋_GB2312" w:eastAsia="仿宋_GB2312"/>
          <w:b/>
          <w:sz w:val="24"/>
        </w:rPr>
      </w:pPr>
      <w:r>
        <w:rPr>
          <w:rFonts w:hint="eastAsia" w:ascii="仿宋_GB2312" w:eastAsia="仿宋_GB2312"/>
          <w:b/>
          <w:sz w:val="24"/>
        </w:rPr>
        <w:t>合同履行期限：365天</w:t>
      </w:r>
    </w:p>
    <w:p>
      <w:pPr>
        <w:spacing w:line="360" w:lineRule="auto"/>
        <w:rPr>
          <w:rFonts w:hint="eastAsia" w:ascii="仿宋" w:hAnsi="仿宋" w:eastAsia="仿宋" w:cs="仿宋"/>
          <w:b/>
          <w:bCs/>
          <w:sz w:val="24"/>
        </w:rPr>
      </w:pPr>
    </w:p>
    <w:p>
      <w:pPr>
        <w:spacing w:line="360" w:lineRule="auto"/>
        <w:rPr>
          <w:rFonts w:ascii="仿宋" w:hAnsi="仿宋" w:eastAsia="仿宋" w:cs="仿宋"/>
          <w:b/>
          <w:bCs/>
          <w:iCs/>
          <w:sz w:val="24"/>
          <w:u w:val="single"/>
        </w:rPr>
      </w:pPr>
      <w:r>
        <w:rPr>
          <w:rFonts w:hint="eastAsia" w:ascii="仿宋" w:hAnsi="仿宋" w:eastAsia="仿宋" w:cs="仿宋"/>
          <w:b/>
          <w:bCs/>
          <w:sz w:val="24"/>
        </w:rPr>
        <w:t>采购人应对招标货物提出详细的要求。</w:t>
      </w:r>
    </w:p>
    <w:p>
      <w:pPr>
        <w:spacing w:line="360" w:lineRule="auto"/>
        <w:rPr>
          <w:rFonts w:hint="eastAsia" w:ascii="仿宋" w:hAnsi="仿宋" w:eastAsia="仿宋" w:cs="仿宋"/>
          <w:b/>
          <w:bCs/>
          <w:iCs/>
          <w:sz w:val="24"/>
          <w:u w:val="single"/>
          <w:lang w:eastAsia="zh-CN"/>
        </w:rPr>
      </w:pPr>
      <w:r>
        <w:rPr>
          <w:rFonts w:hint="eastAsia" w:ascii="仿宋" w:hAnsi="仿宋" w:eastAsia="仿宋" w:cs="仿宋"/>
          <w:b/>
          <w:bCs/>
          <w:iCs/>
          <w:sz w:val="24"/>
          <w:u w:val="single"/>
        </w:rPr>
        <w:t>1、</w:t>
      </w:r>
      <w:r>
        <w:rPr>
          <w:rFonts w:hint="eastAsia" w:ascii="仿宋" w:hAnsi="仿宋" w:eastAsia="仿宋" w:cs="仿宋"/>
          <w:b/>
          <w:bCs/>
          <w:iCs/>
          <w:sz w:val="24"/>
          <w:u w:val="single"/>
          <w:lang w:eastAsia="zh-CN"/>
        </w:rPr>
        <w:t>服务</w:t>
      </w:r>
      <w:r>
        <w:rPr>
          <w:rFonts w:hint="eastAsia" w:ascii="仿宋" w:hAnsi="仿宋" w:eastAsia="仿宋" w:cs="仿宋"/>
          <w:b/>
          <w:bCs/>
          <w:iCs/>
          <w:sz w:val="24"/>
          <w:u w:val="single"/>
        </w:rPr>
        <w:t>地点：</w:t>
      </w:r>
      <w:r>
        <w:rPr>
          <w:rFonts w:hint="eastAsia" w:ascii="仿宋" w:hAnsi="仿宋" w:eastAsia="仿宋" w:cs="仿宋"/>
          <w:b/>
          <w:bCs/>
          <w:iCs/>
          <w:sz w:val="24"/>
          <w:u w:val="single"/>
          <w:lang w:eastAsia="zh-CN"/>
        </w:rPr>
        <w:t>喀什地区经济开发区城北转化加工厂</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3、</w:t>
      </w:r>
      <w:r>
        <w:rPr>
          <w:rFonts w:hint="eastAsia" w:ascii="仿宋" w:hAnsi="仿宋" w:eastAsia="仿宋" w:cs="仿宋"/>
          <w:b/>
          <w:bCs/>
          <w:iCs/>
          <w:sz w:val="24"/>
          <w:u w:val="single"/>
          <w:lang w:eastAsia="zh-CN"/>
        </w:rPr>
        <w:t>服务</w:t>
      </w:r>
      <w:r>
        <w:rPr>
          <w:rFonts w:hint="eastAsia" w:ascii="仿宋" w:hAnsi="仿宋" w:eastAsia="仿宋" w:cs="仿宋"/>
          <w:b/>
          <w:bCs/>
          <w:iCs/>
          <w:sz w:val="24"/>
          <w:u w:val="single"/>
        </w:rPr>
        <w:t>期：签订合同后365天完成，（具体按双方合同约定执行）。</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4、付款方式：合同签署后一个月内，采购人向中标人支付30%服务费，项目施工内容全部完成后支付50%服务费，项目竣工验收通过，完成工程移交后支付剩余20%服务费</w:t>
      </w:r>
      <w:r>
        <w:rPr>
          <w:rFonts w:hint="eastAsia" w:ascii="仿宋" w:hAnsi="仿宋" w:eastAsia="仿宋" w:cs="仿宋"/>
          <w:b/>
          <w:bCs/>
          <w:iCs/>
          <w:sz w:val="24"/>
          <w:u w:val="single"/>
          <w:lang w:eastAsia="zh-CN"/>
        </w:rPr>
        <w:t>（具体以最终签订合同为准）</w:t>
      </w:r>
      <w:r>
        <w:rPr>
          <w:rFonts w:hint="eastAsia" w:ascii="仿宋" w:hAnsi="仿宋" w:eastAsia="仿宋" w:cs="仿宋"/>
          <w:b/>
          <w:bCs/>
          <w:iCs/>
          <w:sz w:val="24"/>
          <w:u w:val="single"/>
        </w:rPr>
        <w:t>。</w:t>
      </w:r>
    </w:p>
    <w:p>
      <w:pPr>
        <w:pStyle w:val="28"/>
        <w:spacing w:line="360" w:lineRule="auto"/>
        <w:rPr>
          <w:rFonts w:ascii="仿宋" w:hAnsi="仿宋" w:eastAsia="仿宋" w:cs="仿宋"/>
          <w:b/>
          <w:bCs/>
          <w:iCs/>
          <w:sz w:val="24"/>
          <w:u w:val="single"/>
        </w:rPr>
      </w:pPr>
      <w:r>
        <w:rPr>
          <w:rFonts w:hint="eastAsia" w:ascii="仿宋" w:hAnsi="仿宋" w:eastAsia="仿宋" w:cs="仿宋"/>
          <w:b/>
          <w:bCs/>
          <w:iCs/>
          <w:sz w:val="24"/>
          <w:u w:val="single"/>
          <w:lang w:val="en-US" w:eastAsia="zh-CN"/>
        </w:rPr>
        <w:t>5</w:t>
      </w:r>
      <w:r>
        <w:rPr>
          <w:rFonts w:hint="eastAsia" w:ascii="仿宋" w:hAnsi="仿宋" w:eastAsia="仿宋" w:cs="仿宋"/>
          <w:b/>
          <w:bCs/>
          <w:iCs/>
          <w:sz w:val="24"/>
          <w:u w:val="single"/>
        </w:rPr>
        <w:t>、验收单位：</w:t>
      </w:r>
      <w:r>
        <w:rPr>
          <w:rFonts w:hint="eastAsia" w:ascii="仿宋" w:hAnsi="仿宋" w:eastAsia="仿宋" w:cs="仿宋"/>
          <w:b/>
          <w:bCs/>
          <w:iCs/>
          <w:sz w:val="24"/>
          <w:u w:val="single"/>
          <w:lang w:eastAsia="zh-CN"/>
        </w:rPr>
        <w:t>喀什经济开发区巴楚县产业园</w:t>
      </w:r>
      <w:r>
        <w:rPr>
          <w:rFonts w:hint="eastAsia" w:ascii="仿宋" w:hAnsi="仿宋" w:eastAsia="仿宋" w:cs="仿宋"/>
          <w:b/>
          <w:bCs/>
          <w:iCs/>
          <w:sz w:val="24"/>
          <w:u w:val="single"/>
        </w:rPr>
        <w:t>等相关单位</w:t>
      </w:r>
    </w:p>
    <w:p>
      <w:pPr>
        <w:pStyle w:val="28"/>
        <w:spacing w:line="360" w:lineRule="auto"/>
        <w:rPr>
          <w:rFonts w:hint="eastAsia" w:ascii="仿宋_GB2312" w:eastAsia="仿宋_GB2312"/>
          <w:b/>
          <w:sz w:val="24"/>
          <w:u w:val="single"/>
        </w:rPr>
      </w:pPr>
      <w:r>
        <w:rPr>
          <w:rFonts w:hint="eastAsia" w:ascii="仿宋" w:hAnsi="仿宋" w:eastAsia="仿宋" w:cs="仿宋"/>
          <w:b/>
          <w:bCs/>
          <w:iCs/>
          <w:sz w:val="24"/>
          <w:u w:val="single"/>
          <w:lang w:val="en-US" w:eastAsia="zh-CN"/>
        </w:rPr>
        <w:t>6</w:t>
      </w:r>
      <w:r>
        <w:rPr>
          <w:rFonts w:hint="eastAsia" w:ascii="仿宋" w:hAnsi="仿宋" w:eastAsia="仿宋" w:cs="仿宋"/>
          <w:b/>
          <w:bCs/>
          <w:iCs/>
          <w:sz w:val="24"/>
          <w:u w:val="single"/>
        </w:rPr>
        <w:t>、验收标准：</w:t>
      </w:r>
      <w:r>
        <w:rPr>
          <w:rFonts w:hint="eastAsia" w:ascii="仿宋_GB2312" w:eastAsia="仿宋_GB2312"/>
          <w:b/>
          <w:sz w:val="24"/>
          <w:u w:val="single"/>
        </w:rPr>
        <w:t>本工程施工图纸及工程量清单内的全过程监理</w:t>
      </w:r>
    </w:p>
    <w:p>
      <w:pPr>
        <w:rPr>
          <w:rFonts w:hint="eastAsia"/>
          <w:sz w:val="24"/>
          <w:szCs w:val="24"/>
        </w:rPr>
      </w:pPr>
    </w:p>
    <w:p>
      <w:pPr>
        <w:pStyle w:val="9"/>
        <w:rPr>
          <w:rFonts w:hint="eastAsia"/>
          <w:sz w:val="24"/>
          <w:szCs w:val="24"/>
        </w:rPr>
      </w:pPr>
    </w:p>
    <w:p>
      <w:pPr>
        <w:rPr>
          <w:rFonts w:hint="eastAsia"/>
          <w:sz w:val="24"/>
          <w:szCs w:val="24"/>
        </w:rPr>
      </w:pPr>
    </w:p>
    <w:p>
      <w:pPr>
        <w:pStyle w:val="9"/>
        <w:rPr>
          <w:rFonts w:hint="eastAsia"/>
          <w:sz w:val="24"/>
          <w:szCs w:val="24"/>
        </w:rPr>
      </w:pPr>
    </w:p>
    <w:p>
      <w:pPr>
        <w:rPr>
          <w:rFonts w:hint="eastAsia"/>
          <w:sz w:val="24"/>
          <w:szCs w:val="24"/>
        </w:rPr>
      </w:pPr>
    </w:p>
    <w:p>
      <w:pPr>
        <w:pStyle w:val="9"/>
        <w:rPr>
          <w:rFonts w:hint="eastAsia"/>
          <w:sz w:val="24"/>
          <w:szCs w:val="24"/>
        </w:rPr>
      </w:pPr>
    </w:p>
    <w:p>
      <w:pPr>
        <w:rPr>
          <w:rFonts w:hint="eastAsia"/>
          <w:sz w:val="24"/>
          <w:szCs w:val="24"/>
        </w:rPr>
      </w:pPr>
    </w:p>
    <w:p>
      <w:pPr>
        <w:pStyle w:val="9"/>
        <w:rPr>
          <w:rFonts w:hint="eastAsia"/>
          <w:sz w:val="24"/>
          <w:szCs w:val="24"/>
        </w:rPr>
      </w:pPr>
    </w:p>
    <w:p>
      <w:pPr>
        <w:rPr>
          <w:rFonts w:hint="eastAsia"/>
          <w:sz w:val="24"/>
          <w:szCs w:val="24"/>
        </w:rPr>
      </w:pPr>
    </w:p>
    <w:p>
      <w:pPr>
        <w:pStyle w:val="9"/>
        <w:rPr>
          <w:rFonts w:hint="eastAsia"/>
          <w:sz w:val="24"/>
          <w:szCs w:val="24"/>
        </w:rPr>
      </w:pPr>
    </w:p>
    <w:p>
      <w:pPr>
        <w:pStyle w:val="10"/>
        <w:rPr>
          <w:rFonts w:hint="eastAsia"/>
          <w:sz w:val="24"/>
          <w:szCs w:val="24"/>
        </w:rPr>
      </w:pPr>
    </w:p>
    <w:p>
      <w:pPr>
        <w:rPr>
          <w:rFonts w:hint="eastAsia"/>
          <w:sz w:val="24"/>
          <w:szCs w:val="24"/>
        </w:rPr>
      </w:pPr>
    </w:p>
    <w:p>
      <w:pPr>
        <w:pStyle w:val="35"/>
        <w:rPr>
          <w:rFonts w:hint="eastAsia"/>
          <w:sz w:val="24"/>
          <w:szCs w:val="24"/>
        </w:rPr>
      </w:pPr>
    </w:p>
    <w:p>
      <w:pPr>
        <w:rPr>
          <w:rFonts w:hint="eastAsia"/>
          <w:sz w:val="24"/>
          <w:szCs w:val="24"/>
        </w:rPr>
      </w:pPr>
    </w:p>
    <w:p>
      <w:pPr>
        <w:pStyle w:val="35"/>
        <w:rPr>
          <w:rFonts w:hint="eastAsia"/>
          <w:sz w:val="24"/>
          <w:szCs w:val="24"/>
        </w:rPr>
      </w:pPr>
    </w:p>
    <w:p>
      <w:pPr>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5"/>
      <w:bookmarkEnd w:id="516"/>
      <w:r>
        <w:rPr>
          <w:rFonts w:hint="eastAsia"/>
          <w:sz w:val="24"/>
          <w:szCs w:val="24"/>
        </w:rPr>
        <w:t>评标</w:t>
      </w:r>
      <w:bookmarkEnd w:id="517"/>
    </w:p>
    <w:p>
      <w:pPr>
        <w:pStyle w:val="6"/>
        <w:spacing w:before="72" w:after="72"/>
        <w:rPr>
          <w:szCs w:val="24"/>
        </w:rPr>
      </w:pPr>
      <w:bookmarkStart w:id="519" w:name="_Toc157175819"/>
      <w:bookmarkStart w:id="520" w:name="_Toc143596671"/>
      <w:bookmarkStart w:id="521" w:name="_Toc143596260"/>
      <w:bookmarkStart w:id="522" w:name="_Toc157182372"/>
      <w:bookmarkStart w:id="523" w:name="_Toc157179740"/>
      <w:bookmarkStart w:id="524" w:name="_Toc184891772"/>
      <w:bookmarkStart w:id="525" w:name="_Toc157176486"/>
      <w:bookmarkStart w:id="526" w:name="_Toc157179518"/>
      <w:bookmarkStart w:id="527" w:name="_Toc287112608"/>
      <w:bookmarkStart w:id="528" w:name="_Toc157176931"/>
      <w:bookmarkStart w:id="529" w:name="_Toc157179295"/>
      <w:bookmarkStart w:id="530" w:name="_Toc184891545"/>
      <w:bookmarkStart w:id="531" w:name="_Toc217102232"/>
      <w:bookmarkStart w:id="532" w:name="_Toc387416364"/>
      <w:bookmarkStart w:id="533" w:name="_Toc1213264"/>
      <w:r>
        <w:rPr>
          <w:rFonts w:hint="eastAsia"/>
          <w:szCs w:val="24"/>
        </w:rPr>
        <w:t>1</w:t>
      </w:r>
      <w:r>
        <w:rPr>
          <w:szCs w:val="24"/>
        </w:rPr>
        <w: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szCs w:val="24"/>
        </w:rPr>
        <w:t>开标</w:t>
      </w:r>
      <w:bookmarkEnd w:id="533"/>
    </w:p>
    <w:p>
      <w:pPr>
        <w:rPr>
          <w:b/>
          <w:bCs/>
        </w:rPr>
      </w:pPr>
      <w:r>
        <w:rPr>
          <w:rFonts w:hint="eastAsia"/>
          <w:b/>
          <w:bCs/>
        </w:rPr>
        <w:t>1</w:t>
      </w:r>
      <w:r>
        <w:rPr>
          <w:b/>
          <w:bCs/>
        </w:rPr>
        <w:t>.1</w:t>
      </w:r>
      <w:r>
        <w:rPr>
          <w:rFonts w:hint="eastAsia" w:hAnsi="宋体"/>
          <w:b/>
          <w:bCs/>
        </w:rPr>
        <w:t>开标</w:t>
      </w:r>
      <w:r>
        <w:rPr>
          <w:rFonts w:hAnsi="宋体"/>
          <w:b/>
          <w:bCs/>
        </w:rPr>
        <w:t>时间和地点</w:t>
      </w:r>
    </w:p>
    <w:p>
      <w:pPr>
        <w:pStyle w:val="9"/>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9"/>
        <w:ind w:firstLine="480"/>
        <w:rPr>
          <w:rFonts w:hAnsi="宋体"/>
          <w:b/>
          <w:color w:val="000000"/>
        </w:rPr>
      </w:pPr>
      <w:bookmarkStart w:id="534" w:name="_Toc217102233"/>
      <w:bookmarkStart w:id="535" w:name="_Toc157176487"/>
      <w:bookmarkStart w:id="536" w:name="_Toc184891546"/>
      <w:bookmarkStart w:id="537" w:name="_Toc157179741"/>
      <w:bookmarkStart w:id="538" w:name="_Toc184891773"/>
      <w:bookmarkStart w:id="539" w:name="_Toc157176932"/>
      <w:bookmarkStart w:id="540" w:name="_Toc143596672"/>
      <w:bookmarkStart w:id="541" w:name="_Toc387416365"/>
      <w:bookmarkStart w:id="542" w:name="_Toc157179519"/>
      <w:bookmarkStart w:id="543" w:name="_Toc157182373"/>
      <w:bookmarkStart w:id="544" w:name="_Toc143596261"/>
      <w:bookmarkStart w:id="545" w:name="_Toc287112609"/>
      <w:bookmarkStart w:id="546" w:name="_Toc157179296"/>
      <w:bookmarkStart w:id="547" w:name="_Toc157175820"/>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）；（2）被授权人身份证证明；（2）保证金交纳证明;）等招标标公告中要求的所有证件（以上证件均为原件）。</w:t>
      </w:r>
    </w:p>
    <w:p>
      <w:pPr>
        <w:pStyle w:val="9"/>
        <w:ind w:firstLine="480"/>
        <w:rPr>
          <w:rFonts w:hAnsi="宋体"/>
          <w:color w:val="000000"/>
        </w:rPr>
      </w:pPr>
      <w:r>
        <w:rPr>
          <w:rFonts w:hAnsi="宋体"/>
          <w:color w:val="000000"/>
        </w:rPr>
        <w:t>（所有个人身份证原件及保证金</w:t>
      </w:r>
      <w:r>
        <w:rPr>
          <w:rFonts w:hint="eastAsia" w:hAnsi="宋体"/>
          <w:color w:val="000000"/>
          <w:lang w:eastAsia="zh-CN"/>
        </w:rPr>
        <w:t>缴纳凭证</w:t>
      </w:r>
      <w:r>
        <w:rPr>
          <w:rFonts w:hAnsi="宋体"/>
          <w:color w:val="000000"/>
        </w:rPr>
        <w:t>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9"/>
        <w:ind w:firstLine="480"/>
        <w:rPr>
          <w:rFonts w:hAnsi="宋体"/>
          <w:color w:val="000000"/>
        </w:rPr>
      </w:pPr>
      <w:bookmarkStart w:id="548"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8"/>
    </w:p>
    <w:p>
      <w:pPr>
        <w:pStyle w:val="9"/>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9"/>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9"/>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9"/>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9"/>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9"/>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9"/>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9"/>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9"/>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9"/>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9"/>
        <w:ind w:firstLine="480"/>
        <w:rPr>
          <w:rFonts w:hAnsi="宋体"/>
          <w:color w:val="000000"/>
        </w:rPr>
      </w:pPr>
      <w:bookmarkStart w:id="549" w:name="_Toc389085275"/>
      <w:bookmarkStart w:id="550"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9"/>
      <w:bookmarkEnd w:id="550"/>
    </w:p>
    <w:p>
      <w:pPr>
        <w:pStyle w:val="9"/>
        <w:ind w:firstLine="480"/>
        <w:rPr>
          <w:rFonts w:hAnsi="宋体"/>
          <w:color w:val="000000"/>
        </w:rPr>
      </w:pPr>
      <w:r>
        <w:rPr>
          <w:rFonts w:hAnsi="宋体"/>
          <w:color w:val="000000"/>
        </w:rPr>
        <w:t>（一）判定响应文件不予受理的情形：</w:t>
      </w:r>
    </w:p>
    <w:p>
      <w:pPr>
        <w:pStyle w:val="9"/>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9"/>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9"/>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9"/>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9"/>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9"/>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11"/>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9"/>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9"/>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9"/>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9"/>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9"/>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11"/>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9"/>
        <w:ind w:firstLine="480"/>
        <w:rPr>
          <w:rFonts w:hAnsi="宋体"/>
          <w:color w:val="000000"/>
        </w:rPr>
      </w:pPr>
      <w:bookmarkStart w:id="551"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51"/>
    </w:p>
    <w:p>
      <w:pPr>
        <w:pStyle w:val="9"/>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9"/>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2" w:name="_Toc1213265"/>
      <w:r>
        <w:rPr>
          <w:rFonts w:hint="eastAsia"/>
          <w:szCs w:val="24"/>
        </w:rPr>
        <w:t>3</w:t>
      </w:r>
      <w:r>
        <w:rPr>
          <w:szCs w:val="24"/>
        </w:rPr>
        <w: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Pr>
          <w:rFonts w:hint="eastAsia"/>
          <w:szCs w:val="24"/>
        </w:rPr>
        <w:t>评标小组</w:t>
      </w:r>
      <w:bookmarkEnd w:id="552"/>
    </w:p>
    <w:p>
      <w:pPr>
        <w:pStyle w:val="9"/>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9"/>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9"/>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9"/>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9"/>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9"/>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3" w:name="_Toc143596262"/>
      <w:bookmarkStart w:id="554" w:name="_Toc143596673"/>
    </w:p>
    <w:p>
      <w:pPr>
        <w:pStyle w:val="9"/>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5" w:name="_Toc157182374"/>
      <w:bookmarkStart w:id="556" w:name="_Toc184891547"/>
      <w:bookmarkStart w:id="557" w:name="_Toc387416366"/>
      <w:bookmarkStart w:id="558" w:name="_Toc287112610"/>
      <w:bookmarkStart w:id="559" w:name="_Toc1213266"/>
      <w:bookmarkStart w:id="560" w:name="_Toc184891774"/>
      <w:bookmarkStart w:id="561" w:name="_Toc217102234"/>
      <w:r>
        <w:rPr>
          <w:rFonts w:hint="eastAsia"/>
          <w:szCs w:val="24"/>
        </w:rPr>
        <w:t>4</w:t>
      </w:r>
      <w:r>
        <w:rPr>
          <w:szCs w:val="24"/>
        </w:rPr>
        <w:t>.</w:t>
      </w:r>
      <w:r>
        <w:rPr>
          <w:rFonts w:hint="eastAsia"/>
          <w:szCs w:val="24"/>
        </w:rPr>
        <w:t>评标</w:t>
      </w:r>
      <w:r>
        <w:rPr>
          <w:szCs w:val="24"/>
        </w:rPr>
        <w:t>办法和程序</w:t>
      </w:r>
      <w:bookmarkEnd w:id="553"/>
      <w:bookmarkEnd w:id="554"/>
      <w:bookmarkEnd w:id="555"/>
      <w:bookmarkEnd w:id="556"/>
      <w:bookmarkEnd w:id="557"/>
      <w:bookmarkEnd w:id="558"/>
      <w:bookmarkEnd w:id="559"/>
      <w:bookmarkEnd w:id="560"/>
      <w:bookmarkEnd w:id="561"/>
    </w:p>
    <w:p>
      <w:pPr>
        <w:pStyle w:val="9"/>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9"/>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9"/>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9"/>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9"/>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9"/>
        <w:ind w:firstLine="480"/>
        <w:rPr>
          <w:rFonts w:hAnsi="宋体"/>
          <w:color w:val="000000"/>
        </w:rPr>
      </w:pPr>
      <w:r>
        <w:rPr>
          <w:rFonts w:hAnsi="宋体"/>
          <w:color w:val="000000"/>
        </w:rPr>
        <w:t>（2）内容齐全、关键内容字迹清晰可辨；</w:t>
      </w:r>
    </w:p>
    <w:p>
      <w:pPr>
        <w:pStyle w:val="9"/>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9"/>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9"/>
        <w:ind w:firstLine="480"/>
        <w:rPr>
          <w:rFonts w:hAnsi="宋体"/>
          <w:color w:val="000000"/>
        </w:rPr>
      </w:pPr>
      <w:r>
        <w:rPr>
          <w:rFonts w:hAnsi="宋体"/>
          <w:color w:val="000000"/>
        </w:rPr>
        <w:t>（5）没有递交两份或多份内容不同的响应文件；</w:t>
      </w:r>
    </w:p>
    <w:p>
      <w:pPr>
        <w:pStyle w:val="9"/>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9"/>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9"/>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9"/>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9"/>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9"/>
        <w:ind w:firstLine="480"/>
        <w:rPr>
          <w:rFonts w:hAnsi="宋体"/>
          <w:color w:val="000000"/>
        </w:rPr>
      </w:pPr>
      <w:r>
        <w:rPr>
          <w:rFonts w:hint="eastAsia" w:hAnsi="宋体"/>
          <w:color w:val="000000"/>
        </w:rPr>
        <w:t>（2）最后小计得到方案评审分。</w:t>
      </w:r>
    </w:p>
    <w:p>
      <w:pPr>
        <w:pStyle w:val="9"/>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9"/>
        <w:ind w:firstLine="482"/>
        <w:rPr>
          <w:rFonts w:hAnsi="宋体"/>
          <w:b/>
          <w:color w:val="000000"/>
        </w:rPr>
      </w:pPr>
      <w:r>
        <w:rPr>
          <w:rFonts w:hint="eastAsia" w:hAnsi="宋体"/>
          <w:b/>
          <w:color w:val="000000"/>
        </w:rPr>
        <w:t>投标人的价格分统一按照下列公式计算：</w:t>
      </w:r>
    </w:p>
    <w:p>
      <w:pPr>
        <w:pStyle w:val="9"/>
        <w:ind w:firstLine="482"/>
      </w:pPr>
      <w:r>
        <w:rPr>
          <w:rFonts w:hint="eastAsia" w:hAnsi="宋体"/>
          <w:b/>
          <w:color w:val="000000"/>
        </w:rPr>
        <w:t>投标报价得分=</w:t>
      </w:r>
      <w:r>
        <w:rPr>
          <w:rFonts w:hint="eastAsia" w:hAnsi="宋体"/>
          <w:b/>
          <w:color w:val="000000"/>
          <w:highlight w:val="none"/>
        </w:rPr>
        <w:t>（评标基准价/最后投标报价）</w:t>
      </w:r>
      <w:r>
        <w:rPr>
          <w:rFonts w:hint="eastAsia" w:hAnsi="宋体"/>
          <w:b/>
          <w:color w:val="000000"/>
          <w:highlight w:val="none"/>
          <w:lang w:val="en-US" w:eastAsia="zh-CN"/>
        </w:rPr>
        <w:t>*</w:t>
      </w:r>
      <w:r>
        <w:rPr>
          <w:rFonts w:hint="eastAsia" w:hAnsi="宋体"/>
          <w:b/>
          <w:color w:val="000000"/>
          <w:highlight w:val="none"/>
        </w:rPr>
        <w:t>价格权值</w:t>
      </w:r>
      <w:r>
        <w:rPr>
          <w:rFonts w:hint="eastAsia" w:hAnsi="宋体"/>
          <w:b/>
          <w:color w:val="000000"/>
          <w:highlight w:val="none"/>
          <w:lang w:val="en-US" w:eastAsia="zh-CN"/>
        </w:rPr>
        <w:t>*</w:t>
      </w:r>
      <w:r>
        <w:rPr>
          <w:rFonts w:hint="eastAsia" w:hAnsi="宋体"/>
          <w:b/>
          <w:color w:val="000000"/>
          <w:highlight w:val="none"/>
        </w:rPr>
        <w:t>100</w:t>
      </w:r>
    </w:p>
    <w:p>
      <w:pPr>
        <w:pStyle w:val="9"/>
        <w:ind w:firstLine="482"/>
        <w:rPr>
          <w:rFonts w:hAnsi="宋体"/>
          <w:b/>
          <w:color w:val="000000"/>
        </w:rPr>
      </w:pPr>
      <w:r>
        <w:rPr>
          <w:rFonts w:hint="eastAsia" w:hAnsi="宋体"/>
          <w:b/>
          <w:color w:val="000000"/>
        </w:rPr>
        <w:t>供应商的价格分统一按照下列公式计算：</w:t>
      </w:r>
    </w:p>
    <w:p>
      <w:pPr>
        <w:pStyle w:val="9"/>
        <w:ind w:firstLine="482"/>
        <w:rPr>
          <w:rFonts w:hAnsi="宋体"/>
          <w:b/>
          <w:color w:val="000000"/>
        </w:rPr>
      </w:pPr>
      <w:r>
        <w:rPr>
          <w:rFonts w:hint="eastAsia" w:hAnsi="宋体"/>
          <w:b/>
          <w:color w:val="000000"/>
        </w:rPr>
        <w:t>项目评审过程中，不得去掉最后报价中的最高报价和最低报价。</w:t>
      </w:r>
    </w:p>
    <w:p>
      <w:pPr>
        <w:pStyle w:val="9"/>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9"/>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rPr>
          <w:rFonts w:hAnsi="宋体"/>
          <w:bCs/>
        </w:rPr>
      </w:pPr>
    </w:p>
    <w:p>
      <w:pPr>
        <w:rPr>
          <w:rFonts w:hAnsi="宋体"/>
          <w:bCs/>
        </w:rPr>
      </w:pPr>
    </w:p>
    <w:p>
      <w:pPr>
        <w:pStyle w:val="9"/>
        <w:rPr>
          <w:rFonts w:hAnsi="宋体"/>
          <w:bCs/>
        </w:rPr>
      </w:pPr>
    </w:p>
    <w:p>
      <w:pPr>
        <w:pStyle w:val="10"/>
      </w:pPr>
    </w:p>
    <w:p/>
    <w:p>
      <w:pPr>
        <w:pStyle w:val="9"/>
      </w:pPr>
    </w:p>
    <w:p>
      <w:pPr>
        <w:spacing w:line="300" w:lineRule="auto"/>
        <w:jc w:val="center"/>
      </w:pPr>
      <w:r>
        <w:rPr>
          <w:rFonts w:hint="eastAsia" w:ascii="仿宋" w:hAnsi="仿宋" w:eastAsia="仿宋" w:cs="仿宋"/>
          <w:b/>
          <w:bCs/>
          <w:sz w:val="28"/>
          <w:szCs w:val="28"/>
        </w:rPr>
        <w:t>初步评审—资格性审查表</w:t>
      </w:r>
    </w:p>
    <w:tbl>
      <w:tblPr>
        <w:tblStyle w:val="36"/>
        <w:tblpPr w:leftFromText="180" w:rightFromText="180" w:vertAnchor="text" w:horzAnchor="page" w:tblpXSpec="center" w:tblpY="470"/>
        <w:tblOverlap w:val="neve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365"/>
        <w:gridCol w:w="870"/>
        <w:gridCol w:w="84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85"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序号</w:t>
            </w:r>
          </w:p>
        </w:tc>
        <w:tc>
          <w:tcPr>
            <w:tcW w:w="6365"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评审内容</w:t>
            </w:r>
          </w:p>
        </w:tc>
        <w:tc>
          <w:tcPr>
            <w:tcW w:w="2490" w:type="dxa"/>
            <w:gridSpan w:val="3"/>
            <w:vAlign w:val="center"/>
          </w:tcPr>
          <w:p>
            <w:pPr>
              <w:spacing w:line="300" w:lineRule="auto"/>
              <w:jc w:val="center"/>
              <w:rPr>
                <w:rFonts w:ascii="仿宋" w:hAnsi="仿宋" w:eastAsia="仿宋" w:cs="仿宋"/>
                <w:b/>
                <w:sz w:val="24"/>
              </w:rPr>
            </w:pPr>
            <w:r>
              <w:rPr>
                <w:rFonts w:hint="eastAsia" w:ascii="仿宋" w:hAnsi="仿宋" w:eastAsia="仿宋" w:cs="仿宋"/>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85" w:type="dxa"/>
            <w:vMerge w:val="continue"/>
            <w:vAlign w:val="center"/>
          </w:tcPr>
          <w:p>
            <w:pPr>
              <w:spacing w:line="300" w:lineRule="auto"/>
              <w:jc w:val="center"/>
              <w:rPr>
                <w:rFonts w:ascii="仿宋" w:hAnsi="仿宋" w:eastAsia="仿宋" w:cs="仿宋"/>
                <w:b/>
                <w:sz w:val="24"/>
              </w:rPr>
            </w:pPr>
          </w:p>
        </w:tc>
        <w:tc>
          <w:tcPr>
            <w:tcW w:w="6365" w:type="dxa"/>
            <w:vMerge w:val="continue"/>
            <w:vAlign w:val="center"/>
          </w:tcPr>
          <w:p>
            <w:pPr>
              <w:spacing w:line="300" w:lineRule="auto"/>
              <w:jc w:val="center"/>
              <w:rPr>
                <w:rFonts w:ascii="仿宋" w:hAnsi="仿宋" w:eastAsia="仿宋" w:cs="仿宋"/>
                <w:b/>
                <w:sz w:val="24"/>
              </w:rPr>
            </w:pPr>
          </w:p>
        </w:tc>
        <w:tc>
          <w:tcPr>
            <w:tcW w:w="87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84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78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lang w:val="en-US" w:eastAsia="zh-CN"/>
              </w:rPr>
              <w:t>有效的“三证合一”的营业执照副本</w:t>
            </w:r>
            <w:r>
              <w:rPr>
                <w:rFonts w:hint="default" w:ascii="仿宋_GB2312" w:hAnsi="宋体" w:eastAsia="仿宋_GB2312" w:cs="仿宋_GB2312"/>
                <w:b w:val="0"/>
                <w:bCs w:val="0"/>
                <w:i w:val="0"/>
                <w:iCs w:val="0"/>
                <w:color w:val="000000"/>
                <w:sz w:val="24"/>
                <w:szCs w:val="24"/>
                <w:u w:val="none"/>
              </w:rPr>
              <w:t>；</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lang w:val="en-US" w:eastAsia="zh-CN"/>
              </w:rPr>
              <w:t>具备[监理房屋建筑工程丙级](含)以上监理资质</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5" w:type="dxa"/>
            <w:vAlign w:val="center"/>
          </w:tcPr>
          <w:p>
            <w:pPr>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lang w:val="en-US" w:eastAsia="zh-CN"/>
              </w:rPr>
              <w:t>外省企业还需提供进疆企业信息报送手续</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5" w:type="dxa"/>
            <w:vAlign w:val="center"/>
          </w:tcPr>
          <w:p>
            <w:pPr>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lang w:val="en-US" w:eastAsia="zh-CN"/>
              </w:rPr>
              <w:t>项目负责人具备[房屋建筑工程]注册监理工程师资格</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5" w:type="dxa"/>
            <w:vAlign w:val="center"/>
          </w:tcPr>
          <w:p>
            <w:pPr>
              <w:spacing w:line="30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6365" w:type="dxa"/>
            <w:vAlign w:val="center"/>
          </w:tcPr>
          <w:p>
            <w:pPr>
              <w:keepNext w:val="0"/>
              <w:keepLines w:val="0"/>
              <w:widowControl/>
              <w:suppressLineNumbers w:val="0"/>
              <w:jc w:val="left"/>
              <w:textAlignment w:val="center"/>
              <w:rPr>
                <w:rFonts w:hint="default" w:ascii="仿宋_GB2312" w:hAnsi="宋体" w:eastAsia="仿宋_GB2312" w:cs="仿宋_GB2312"/>
                <w:b w:val="0"/>
                <w:bCs w:val="0"/>
                <w:i w:val="0"/>
                <w:iCs w:val="0"/>
                <w:color w:val="000000"/>
                <w:sz w:val="24"/>
                <w:szCs w:val="24"/>
                <w:u w:val="none"/>
                <w:lang w:val="en-US" w:eastAsia="zh-CN"/>
              </w:rPr>
            </w:pPr>
            <w:r>
              <w:rPr>
                <w:rFonts w:hint="default" w:ascii="仿宋_GB2312" w:hAnsi="宋体" w:eastAsia="仿宋_GB2312" w:cs="仿宋_GB2312"/>
                <w:b w:val="0"/>
                <w:bCs w:val="0"/>
                <w:i w:val="0"/>
                <w:iCs w:val="0"/>
                <w:color w:val="000000"/>
                <w:sz w:val="24"/>
                <w:szCs w:val="24"/>
                <w:u w:val="none"/>
                <w:lang w:val="en-US" w:eastAsia="zh-CN"/>
              </w:rPr>
              <w:t>凡拟参加本次采购项目的投标人，如在“信用中国（www.creditchina.gov.cn）”；“中国政府采购网（www.ccgp.gov.cn）”；列入严重违法失信企业名单（黑名单）信息的将拒绝其参本次政府采购活动</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5"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rPr>
              <w:t>具有良好的商业信誉和健全的财务会计制度（提供2021年度财务审计报告，新成立的公司需出具银行资信证明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85"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rPr>
              <w:t>税务部门出具的近三个月内的任意一个月的完税证明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5"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lang w:val="en-US" w:eastAsia="zh-CN"/>
              </w:rPr>
              <w:t>法定代表人投标的需携带法定代表人证明书及法定代表人身份证；委托代理人需携带法定代表人授权委托书及委托代理人身份证</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9</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rPr>
              <w:t>依法缴纳社保证明，提供本单位近三个月的任意一个月社保证明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pPr>
              <w:spacing w:line="30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sz w:val="24"/>
                <w:szCs w:val="24"/>
                <w:u w:val="none"/>
              </w:rPr>
              <w:t>提供针对本次项目《反商业贿赂承诺书》</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pPr>
              <w:spacing w:line="30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6365" w:type="dxa"/>
            <w:vAlign w:val="center"/>
          </w:tcPr>
          <w:p>
            <w:pPr>
              <w:keepNext w:val="0"/>
              <w:keepLines w:val="0"/>
              <w:widowControl/>
              <w:suppressLineNumbers w:val="0"/>
              <w:jc w:val="left"/>
              <w:textAlignment w:val="center"/>
              <w:rPr>
                <w:rFonts w:hint="eastAsia" w:ascii="仿宋" w:hAnsi="仿宋" w:eastAsia="仿宋" w:cs="仿宋"/>
                <w:kern w:val="0"/>
                <w:sz w:val="24"/>
              </w:rPr>
            </w:pPr>
            <w:r>
              <w:rPr>
                <w:rFonts w:hint="default" w:ascii="仿宋_GB2312" w:hAnsi="宋体" w:eastAsia="仿宋_GB2312" w:cs="仿宋_GB2312"/>
                <w:b w:val="0"/>
                <w:bCs w:val="0"/>
                <w:i w:val="0"/>
                <w:iCs w:val="0"/>
                <w:color w:val="000000"/>
                <w:kern w:val="0"/>
                <w:sz w:val="24"/>
                <w:szCs w:val="24"/>
                <w:u w:val="none"/>
                <w:lang w:val="en-US" w:eastAsia="zh-CN" w:bidi="ar"/>
              </w:rPr>
              <w:t>投标保证金已缴纳证明或银行保函原件</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rPr>
                <w:rFonts w:ascii="仿宋" w:hAnsi="仿宋" w:eastAsia="仿宋" w:cs="仿宋"/>
                <w:sz w:val="24"/>
              </w:rPr>
            </w:pPr>
          </w:p>
        </w:tc>
        <w:tc>
          <w:tcPr>
            <w:tcW w:w="6365" w:type="dxa"/>
            <w:vAlign w:val="center"/>
          </w:tcPr>
          <w:p>
            <w:pPr>
              <w:spacing w:line="300" w:lineRule="auto"/>
              <w:rPr>
                <w:rFonts w:ascii="仿宋" w:hAnsi="仿宋" w:eastAsia="仿宋" w:cs="仿宋"/>
                <w:sz w:val="24"/>
              </w:rPr>
            </w:pPr>
            <w:r>
              <w:rPr>
                <w:rFonts w:hint="eastAsia" w:ascii="仿宋" w:hAnsi="仿宋" w:eastAsia="仿宋" w:cs="仿宋"/>
                <w:sz w:val="24"/>
              </w:rPr>
              <w:t>结论</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bl>
    <w:p>
      <w:pPr>
        <w:pStyle w:val="9"/>
        <w:sectPr>
          <w:pgSz w:w="11906" w:h="16838"/>
          <w:pgMar w:top="1134" w:right="1134" w:bottom="1134" w:left="1134" w:header="851" w:footer="992" w:gutter="0"/>
          <w:cols w:space="720" w:num="1"/>
          <w:docGrid w:linePitch="312" w:charSpace="0"/>
        </w:sectPr>
      </w:pPr>
    </w:p>
    <w:p>
      <w:pPr>
        <w:pStyle w:val="9"/>
        <w:spacing w:line="300" w:lineRule="auto"/>
        <w:ind w:firstLine="0"/>
        <w:jc w:val="center"/>
        <w:rPr>
          <w:rFonts w:ascii="仿宋" w:hAnsi="仿宋" w:eastAsia="仿宋" w:cs="仿宋"/>
          <w:b/>
          <w:sz w:val="28"/>
          <w:szCs w:val="28"/>
        </w:rPr>
      </w:pPr>
      <w:bookmarkStart w:id="562" w:name="_Toc1213267"/>
      <w:r>
        <w:rPr>
          <w:rFonts w:hint="eastAsia" w:ascii="仿宋" w:hAnsi="仿宋" w:eastAsia="仿宋" w:cs="仿宋"/>
          <w:b/>
          <w:sz w:val="28"/>
          <w:szCs w:val="28"/>
        </w:rPr>
        <w:t>初步评审—符合性审查表</w:t>
      </w:r>
    </w:p>
    <w:tbl>
      <w:tblPr>
        <w:tblStyle w:val="36"/>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序号</w:t>
            </w:r>
          </w:p>
        </w:tc>
        <w:tc>
          <w:tcPr>
            <w:tcW w:w="6915" w:type="dxa"/>
            <w:vAlign w:val="center"/>
          </w:tcPr>
          <w:p>
            <w:pPr>
              <w:spacing w:line="300" w:lineRule="auto"/>
              <w:rPr>
                <w:rFonts w:ascii="仿宋" w:hAnsi="仿宋" w:eastAsia="仿宋" w:cs="仿宋"/>
                <w:spacing w:val="-2"/>
                <w:sz w:val="24"/>
              </w:rPr>
            </w:pP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投标报价高于预算金额；</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投标人之间或者投标人与采购人串通投标的；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6915" w:type="dxa"/>
            <w:vAlign w:val="center"/>
          </w:tcPr>
          <w:p>
            <w:pPr>
              <w:widowControl/>
              <w:spacing w:line="300" w:lineRule="auto"/>
              <w:jc w:val="left"/>
              <w:textAlignment w:val="center"/>
              <w:rPr>
                <w:rFonts w:ascii="仿宋" w:hAnsi="仿宋" w:eastAsia="仿宋" w:cs="仿宋"/>
                <w:sz w:val="24"/>
              </w:rPr>
            </w:pPr>
            <w:r>
              <w:rPr>
                <w:rFonts w:hint="eastAsia" w:ascii="仿宋" w:hAnsi="仿宋" w:eastAsia="仿宋" w:cs="仿宋"/>
                <w:kern w:val="0"/>
                <w:sz w:val="24"/>
              </w:rPr>
              <w:t>以行贿手段谋取中标或者以其他弄虚作假方式投标的；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评标委员会共同确定有实质上不响应招标文件要求的；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投标文件没有投标单位法定代表人或其授权代表签字（章）和加盖投标单位公章的（投标文件正本的印章和签字不能为复印件）；</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投标的政府采购项目完成期限超过招标文件规定期限的；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6915" w:type="dxa"/>
            <w:vAlign w:val="center"/>
          </w:tcPr>
          <w:p>
            <w:pPr>
              <w:widowControl/>
              <w:spacing w:line="300" w:lineRule="auto"/>
              <w:textAlignment w:val="center"/>
              <w:rPr>
                <w:rFonts w:ascii="仿宋" w:hAnsi="仿宋" w:eastAsia="仿宋" w:cs="仿宋"/>
                <w:sz w:val="24"/>
              </w:rPr>
            </w:pPr>
            <w:r>
              <w:rPr>
                <w:rFonts w:hint="eastAsia" w:ascii="仿宋" w:hAnsi="仿宋" w:eastAsia="仿宋" w:cs="仿宋"/>
                <w:kern w:val="0"/>
                <w:sz w:val="24"/>
              </w:rPr>
              <w:t>投标文件附有采购人不能接受条件的；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不满足招标文件实质性要求的其他情形.</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spacing w:val="-2"/>
                <w:sz w:val="24"/>
              </w:rPr>
            </w:pPr>
            <w:r>
              <w:rPr>
                <w:rFonts w:hint="eastAsia" w:ascii="仿宋" w:hAnsi="仿宋" w:eastAsia="仿宋" w:cs="仿宋"/>
                <w:spacing w:val="-2"/>
                <w:sz w:val="24"/>
              </w:rPr>
              <w:t>结论：通过评审打“√”，未通过评审打“×”</w:t>
            </w:r>
          </w:p>
        </w:tc>
        <w:tc>
          <w:tcPr>
            <w:tcW w:w="1276" w:type="dxa"/>
            <w:vAlign w:val="center"/>
          </w:tcPr>
          <w:p>
            <w:pPr>
              <w:spacing w:line="300" w:lineRule="auto"/>
              <w:ind w:firstLine="424" w:firstLineChars="180"/>
              <w:rPr>
                <w:rFonts w:ascii="仿宋" w:hAnsi="仿宋" w:eastAsia="仿宋" w:cs="仿宋"/>
                <w:spacing w:val="-2"/>
                <w:sz w:val="24"/>
              </w:rPr>
            </w:pPr>
          </w:p>
        </w:tc>
      </w:tr>
    </w:tbl>
    <w:p>
      <w:pPr>
        <w:spacing w:line="360" w:lineRule="exact"/>
        <w:rPr>
          <w:rFonts w:ascii="仿宋" w:hAnsi="仿宋" w:eastAsia="仿宋" w:cs="仿宋"/>
          <w:sz w:val="24"/>
        </w:rPr>
      </w:pPr>
      <w:r>
        <w:rPr>
          <w:rFonts w:hint="eastAsia" w:ascii="仿宋" w:hAnsi="仿宋" w:eastAsia="仿宋" w:cs="仿宋"/>
          <w:sz w:val="24"/>
        </w:rPr>
        <w:t>说明：</w:t>
      </w:r>
    </w:p>
    <w:p>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pPr>
        <w:spacing w:line="360" w:lineRule="exact"/>
        <w:rPr>
          <w:rFonts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pPr>
        <w:spacing w:line="360" w:lineRule="exact"/>
        <w:rPr>
          <w:rFonts w:eastAsia="仿宋"/>
        </w:rPr>
      </w:pPr>
      <w:r>
        <w:rPr>
          <w:rFonts w:hint="eastAsia" w:ascii="仿宋" w:hAnsi="仿宋" w:eastAsia="仿宋" w:cs="仿宋"/>
          <w:sz w:val="24"/>
        </w:rPr>
        <w:t>（3）投标文件最终合格与否，以所有评委的评审意见中少数服从多数为原则定论。</w:t>
      </w:r>
    </w:p>
    <w:p>
      <w:pPr>
        <w:spacing w:line="360" w:lineRule="auto"/>
        <w:rPr>
          <w:rFonts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pStyle w:val="6"/>
        <w:spacing w:before="72" w:after="72"/>
        <w:jc w:val="center"/>
        <w:rPr>
          <w:rFonts w:hint="eastAsia"/>
          <w:szCs w:val="24"/>
          <w:u w:val="none"/>
        </w:rPr>
      </w:pPr>
    </w:p>
    <w:p>
      <w:pPr>
        <w:pStyle w:val="6"/>
        <w:spacing w:before="72" w:after="72"/>
        <w:jc w:val="center"/>
        <w:rPr>
          <w:rFonts w:hint="eastAsia"/>
          <w:szCs w:val="24"/>
          <w:u w:val="none"/>
        </w:rPr>
      </w:pPr>
    </w:p>
    <w:p>
      <w:pPr>
        <w:rPr>
          <w:rFonts w:hint="eastAsia"/>
          <w:szCs w:val="24"/>
          <w:u w:val="none"/>
        </w:rPr>
      </w:pPr>
    </w:p>
    <w:p>
      <w:pPr>
        <w:pStyle w:val="9"/>
        <w:rPr>
          <w:rFonts w:hint="eastAsia"/>
          <w:szCs w:val="24"/>
          <w:u w:val="none"/>
        </w:rPr>
      </w:pPr>
    </w:p>
    <w:p>
      <w:pPr>
        <w:pStyle w:val="10"/>
        <w:rPr>
          <w:rFonts w:hint="eastAsia"/>
          <w:szCs w:val="24"/>
          <w:u w:val="none"/>
        </w:rPr>
      </w:pPr>
    </w:p>
    <w:p>
      <w:pPr>
        <w:rPr>
          <w:rFonts w:hint="eastAsia"/>
          <w:szCs w:val="24"/>
          <w:u w:val="none"/>
        </w:rPr>
      </w:pPr>
    </w:p>
    <w:p>
      <w:pPr>
        <w:pStyle w:val="35"/>
        <w:rPr>
          <w:rFonts w:hint="eastAsia"/>
          <w:szCs w:val="24"/>
          <w:u w:val="none"/>
        </w:rPr>
      </w:pPr>
    </w:p>
    <w:p>
      <w:pPr>
        <w:rPr>
          <w:rFonts w:hint="eastAsia"/>
        </w:rPr>
      </w:pPr>
    </w:p>
    <w:p>
      <w:pPr>
        <w:pStyle w:val="10"/>
        <w:rPr>
          <w:rFonts w:hint="eastAsia"/>
          <w:szCs w:val="24"/>
          <w:u w:val="none"/>
        </w:rPr>
      </w:pPr>
    </w:p>
    <w:p>
      <w:pPr>
        <w:rPr>
          <w:rFonts w:hint="eastAsia"/>
        </w:rPr>
      </w:pPr>
    </w:p>
    <w:bookmarkEnd w:id="562"/>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701"/>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02" w:type="dxa"/>
            <w:noWrap w:val="0"/>
            <w:vAlign w:val="center"/>
          </w:tcPr>
          <w:p>
            <w:pPr>
              <w:snapToGrid w:val="0"/>
              <w:jc w:val="center"/>
              <w:rPr>
                <w:rFonts w:hint="eastAsia" w:ascii="宋体" w:hAnsi="宋体" w:cs="仿宋_GB2312"/>
                <w:b/>
                <w:sz w:val="24"/>
              </w:rPr>
            </w:pPr>
            <w:bookmarkStart w:id="563" w:name="OLE_LINK2"/>
            <w:bookmarkStart w:id="564" w:name="OLE_LINK3"/>
            <w:r>
              <w:rPr>
                <w:rFonts w:hint="eastAsia" w:ascii="宋体" w:hAnsi="宋体" w:cs="仿宋_GB2312"/>
                <w:b/>
                <w:sz w:val="24"/>
              </w:rPr>
              <w:t>评比</w:t>
            </w:r>
          </w:p>
          <w:p>
            <w:pPr>
              <w:snapToGrid w:val="0"/>
              <w:jc w:val="center"/>
              <w:rPr>
                <w:rFonts w:hint="eastAsia" w:ascii="宋体" w:hAnsi="宋体" w:cs="仿宋_GB2312"/>
                <w:b/>
                <w:sz w:val="24"/>
              </w:rPr>
            </w:pPr>
            <w:r>
              <w:rPr>
                <w:rFonts w:hint="eastAsia" w:ascii="宋体" w:hAnsi="宋体" w:cs="仿宋_GB2312"/>
                <w:b/>
                <w:sz w:val="24"/>
              </w:rPr>
              <w:t>因素</w:t>
            </w:r>
          </w:p>
        </w:tc>
        <w:tc>
          <w:tcPr>
            <w:tcW w:w="1701" w:type="dxa"/>
            <w:noWrap w:val="0"/>
            <w:vAlign w:val="center"/>
          </w:tcPr>
          <w:p>
            <w:pPr>
              <w:snapToGrid w:val="0"/>
              <w:jc w:val="center"/>
              <w:rPr>
                <w:rFonts w:hint="eastAsia" w:ascii="宋体" w:hAnsi="宋体" w:cs="仿宋_GB2312"/>
                <w:b/>
                <w:sz w:val="24"/>
              </w:rPr>
            </w:pPr>
            <w:r>
              <w:rPr>
                <w:rFonts w:hint="eastAsia" w:ascii="宋体" w:hAnsi="宋体" w:cs="仿宋_GB2312"/>
                <w:b/>
                <w:sz w:val="24"/>
              </w:rPr>
              <w:t>分值</w:t>
            </w:r>
          </w:p>
        </w:tc>
        <w:tc>
          <w:tcPr>
            <w:tcW w:w="7067" w:type="dxa"/>
            <w:noWrap w:val="0"/>
            <w:vAlign w:val="center"/>
          </w:tcPr>
          <w:p>
            <w:pPr>
              <w:snapToGrid w:val="0"/>
              <w:jc w:val="center"/>
              <w:rPr>
                <w:rFonts w:hint="eastAsia" w:ascii="宋体" w:hAnsi="宋体" w:cs="仿宋_GB2312"/>
                <w:b/>
                <w:sz w:val="24"/>
              </w:rPr>
            </w:pPr>
            <w:r>
              <w:rPr>
                <w:rFonts w:hint="eastAsia" w:ascii="宋体" w:hAnsi="宋体" w:cs="仿宋_GB2312"/>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02" w:type="dxa"/>
            <w:noWrap w:val="0"/>
            <w:vAlign w:val="center"/>
          </w:tcPr>
          <w:p>
            <w:pPr>
              <w:snapToGrid w:val="0"/>
              <w:jc w:val="center"/>
              <w:rPr>
                <w:rFonts w:hint="eastAsia" w:ascii="宋体" w:hAnsi="宋体" w:cs="仿宋_GB2312"/>
                <w:sz w:val="24"/>
              </w:rPr>
            </w:pPr>
            <w:r>
              <w:rPr>
                <w:rFonts w:hint="eastAsia" w:ascii="宋体" w:hAnsi="宋体" w:cs="仿宋_GB2312"/>
                <w:sz w:val="24"/>
              </w:rPr>
              <w:t>投标</w:t>
            </w:r>
          </w:p>
          <w:p>
            <w:pPr>
              <w:snapToGrid w:val="0"/>
              <w:jc w:val="center"/>
              <w:rPr>
                <w:rFonts w:hint="eastAsia" w:ascii="宋体" w:hAnsi="宋体" w:cs="仿宋_GB2312"/>
                <w:sz w:val="24"/>
              </w:rPr>
            </w:pPr>
            <w:r>
              <w:rPr>
                <w:rFonts w:hint="eastAsia" w:ascii="宋体" w:hAnsi="宋体" w:cs="仿宋_GB2312"/>
                <w:sz w:val="24"/>
              </w:rPr>
              <w:t>价格</w:t>
            </w:r>
          </w:p>
        </w:tc>
        <w:tc>
          <w:tcPr>
            <w:tcW w:w="1701" w:type="dxa"/>
            <w:noWrap w:val="0"/>
            <w:vAlign w:val="center"/>
          </w:tcPr>
          <w:p>
            <w:pPr>
              <w:snapToGrid w:val="0"/>
              <w:jc w:val="center"/>
              <w:rPr>
                <w:rFonts w:hint="eastAsia" w:ascii="宋体" w:hAnsi="宋体" w:cs="仿宋_GB2312"/>
                <w:sz w:val="24"/>
              </w:rPr>
            </w:pPr>
            <w:r>
              <w:rPr>
                <w:rFonts w:hint="eastAsia" w:ascii="宋体" w:hAnsi="宋体" w:cs="仿宋_GB2312"/>
                <w:sz w:val="24"/>
                <w:lang w:val="en-US" w:eastAsia="zh-CN"/>
              </w:rPr>
              <w:t>30</w:t>
            </w:r>
            <w:r>
              <w:rPr>
                <w:rFonts w:hint="eastAsia" w:ascii="宋体" w:hAnsi="宋体" w:cs="仿宋_GB2312"/>
                <w:sz w:val="24"/>
              </w:rPr>
              <w:t>分</w:t>
            </w:r>
          </w:p>
        </w:tc>
        <w:tc>
          <w:tcPr>
            <w:tcW w:w="7067" w:type="dxa"/>
            <w:noWrap w:val="0"/>
            <w:vAlign w:val="center"/>
          </w:tcPr>
          <w:p>
            <w:pPr>
              <w:snapToGrid w:val="0"/>
              <w:rPr>
                <w:rFonts w:hint="eastAsia" w:ascii="宋体" w:hAnsi="宋体" w:cs="仿宋_GB2312"/>
                <w:sz w:val="24"/>
              </w:rPr>
            </w:pPr>
            <w:r>
              <w:rPr>
                <w:rFonts w:hint="eastAsia" w:ascii="宋体" w:hAnsi="宋体" w:cs="仿宋_GB2312"/>
                <w:sz w:val="24"/>
              </w:rPr>
              <w:t>报价得分=(磋商基准价/最终磋商报价）</w:t>
            </w:r>
            <w:r>
              <w:rPr>
                <w:rFonts w:hint="eastAsia" w:ascii="宋体" w:hAnsi="宋体" w:cs="仿宋_GB2312"/>
                <w:sz w:val="24"/>
                <w:lang w:val="en-US" w:eastAsia="zh-CN"/>
              </w:rPr>
              <w:t>*30</w:t>
            </w:r>
            <w:r>
              <w:rPr>
                <w:rFonts w:hint="eastAsia" w:ascii="宋体" w:hAnsi="宋体" w:cs="仿宋_GB2312"/>
                <w:sz w:val="24"/>
              </w:rPr>
              <w:t xml:space="preserve"> </w:t>
            </w:r>
            <w:r>
              <w:rPr>
                <w:rFonts w:hint="eastAsia" w:ascii="宋体" w:hAnsi="宋体" w:cs="仿宋_GB2312"/>
                <w:sz w:val="24"/>
                <w:lang w:val="en-US" w:eastAsia="zh-CN"/>
              </w:rPr>
              <w:t>*</w:t>
            </w:r>
            <w:r>
              <w:rPr>
                <w:rFonts w:hint="eastAsia" w:ascii="宋体" w:hAnsi="宋体" w:cs="仿宋_GB2312"/>
                <w:sz w:val="24"/>
              </w:rPr>
              <w:t xml:space="preserve"> 100%。</w:t>
            </w:r>
          </w:p>
          <w:p>
            <w:pPr>
              <w:snapToGrid w:val="0"/>
              <w:rPr>
                <w:rFonts w:hint="eastAsia" w:ascii="宋体" w:hAnsi="宋体" w:cs="仿宋_GB2312"/>
                <w:bCs/>
                <w:sz w:val="24"/>
              </w:rPr>
            </w:pPr>
            <w:r>
              <w:rPr>
                <w:rFonts w:hint="eastAsia" w:ascii="宋体" w:hAnsi="宋体" w:cs="仿宋_GB2312"/>
                <w:bCs/>
                <w:sz w:val="24"/>
              </w:rPr>
              <w:t>注：“磋商基准价”是指有效磋商报价当中的最低价格。</w:t>
            </w:r>
          </w:p>
        </w:tc>
      </w:tr>
      <w:bookmarkEnd w:id="563"/>
      <w:bookmarkEnd w:id="564"/>
    </w:tbl>
    <w:p/>
    <w:p>
      <w:pPr>
        <w:pStyle w:val="6"/>
        <w:spacing w:before="72" w:after="72"/>
        <w:jc w:val="center"/>
        <w:rPr>
          <w:color w:val="auto"/>
          <w:szCs w:val="24"/>
          <w:highlight w:val="none"/>
          <w:u w:val="none"/>
        </w:rPr>
      </w:pPr>
      <w:bookmarkStart w:id="565" w:name="_Toc1213268"/>
      <w:r>
        <w:rPr>
          <w:rFonts w:hint="eastAsia"/>
          <w:color w:val="auto"/>
          <w:szCs w:val="24"/>
          <w:highlight w:val="none"/>
          <w:u w:val="none"/>
        </w:rPr>
        <w:t>商务、</w:t>
      </w:r>
      <w:r>
        <w:rPr>
          <w:color w:val="auto"/>
          <w:szCs w:val="24"/>
          <w:highlight w:val="none"/>
          <w:u w:val="none"/>
        </w:rPr>
        <w:t>技术评分细则表</w:t>
      </w:r>
      <w:bookmarkEnd w:id="565"/>
    </w:p>
    <w:p>
      <w:pPr>
        <w:rPr>
          <w:color w:val="auto"/>
          <w:szCs w:val="24"/>
          <w:highlight w:val="none"/>
          <w:u w:val="none"/>
        </w:rPr>
      </w:pPr>
    </w:p>
    <w:tbl>
      <w:tblPr>
        <w:tblStyle w:val="36"/>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425"/>
        <w:gridCol w:w="767"/>
        <w:gridCol w:w="642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noWrap w:val="0"/>
            <w:vAlign w:val="center"/>
          </w:tcPr>
          <w:p>
            <w:pPr>
              <w:snapToGrid w:val="0"/>
              <w:jc w:val="center"/>
              <w:rPr>
                <w:rFonts w:hint="eastAsia"/>
              </w:rPr>
            </w:pPr>
          </w:p>
          <w:p>
            <w:pPr>
              <w:pStyle w:val="28"/>
              <w:rPr>
                <w:rFonts w:hint="eastAsia"/>
              </w:rPr>
            </w:pPr>
          </w:p>
        </w:tc>
        <w:tc>
          <w:tcPr>
            <w:tcW w:w="1425" w:type="dxa"/>
            <w:noWrap w:val="0"/>
            <w:vAlign w:val="center"/>
          </w:tcPr>
          <w:p>
            <w:pPr>
              <w:snapToGrid w:val="0"/>
              <w:jc w:val="center"/>
              <w:rPr>
                <w:rFonts w:hint="eastAsia" w:ascii="宋体" w:hAnsi="宋体" w:cs="仿宋_GB2312"/>
                <w:b/>
                <w:sz w:val="24"/>
              </w:rPr>
            </w:pPr>
            <w:r>
              <w:rPr>
                <w:rFonts w:hint="eastAsia" w:ascii="宋体" w:hAnsi="宋体" w:cs="仿宋_GB2312"/>
                <w:b/>
                <w:sz w:val="24"/>
              </w:rPr>
              <w:t>评分项目</w:t>
            </w:r>
          </w:p>
        </w:tc>
        <w:tc>
          <w:tcPr>
            <w:tcW w:w="767" w:type="dxa"/>
            <w:noWrap w:val="0"/>
            <w:vAlign w:val="center"/>
          </w:tcPr>
          <w:p>
            <w:pPr>
              <w:snapToGrid w:val="0"/>
              <w:jc w:val="center"/>
              <w:rPr>
                <w:rFonts w:hint="eastAsia" w:ascii="宋体" w:hAnsi="宋体" w:cs="仿宋_GB2312"/>
                <w:b/>
                <w:sz w:val="24"/>
              </w:rPr>
            </w:pPr>
            <w:r>
              <w:rPr>
                <w:rFonts w:hint="eastAsia" w:ascii="宋体" w:hAnsi="宋体" w:cs="仿宋_GB2312"/>
                <w:b/>
                <w:sz w:val="24"/>
              </w:rPr>
              <w:t>分值</w:t>
            </w:r>
          </w:p>
        </w:tc>
        <w:tc>
          <w:tcPr>
            <w:tcW w:w="6421" w:type="dxa"/>
            <w:noWrap w:val="0"/>
            <w:vAlign w:val="center"/>
          </w:tcPr>
          <w:p>
            <w:pPr>
              <w:snapToGrid w:val="0"/>
              <w:jc w:val="center"/>
              <w:rPr>
                <w:rFonts w:hint="eastAsia" w:ascii="宋体" w:hAnsi="宋体" w:cs="仿宋_GB2312"/>
                <w:b/>
                <w:sz w:val="24"/>
              </w:rPr>
            </w:pPr>
            <w:r>
              <w:rPr>
                <w:rFonts w:hint="eastAsia" w:ascii="宋体" w:hAnsi="宋体" w:cs="仿宋_GB2312"/>
                <w:b/>
                <w:sz w:val="24"/>
              </w:rPr>
              <w:t>评分细则</w:t>
            </w:r>
          </w:p>
        </w:tc>
        <w:tc>
          <w:tcPr>
            <w:tcW w:w="831" w:type="dxa"/>
            <w:noWrap w:val="0"/>
            <w:vAlign w:val="center"/>
          </w:tcPr>
          <w:p>
            <w:pPr>
              <w:snapToGrid w:val="0"/>
              <w:jc w:val="center"/>
              <w:rPr>
                <w:rFonts w:hint="eastAsia" w:ascii="宋体" w:hAnsi="宋体" w:cs="仿宋_GB2312"/>
                <w:b/>
                <w:sz w:val="24"/>
              </w:rPr>
            </w:pPr>
            <w:r>
              <w:rPr>
                <w:rFonts w:hint="eastAsia" w:ascii="宋体" w:hAnsi="宋体" w:cs="仿宋_GB2312"/>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vMerge w:val="restart"/>
            <w:noWrap w:val="0"/>
            <w:vAlign w:val="center"/>
          </w:tcPr>
          <w:p>
            <w:pPr>
              <w:pStyle w:val="28"/>
              <w:rPr>
                <w:rFonts w:hint="eastAsia" w:eastAsia="宋体"/>
                <w:lang w:eastAsia="zh-CN"/>
              </w:rPr>
            </w:pPr>
            <w:r>
              <w:rPr>
                <w:rFonts w:hint="eastAsia" w:ascii="宋体" w:hAnsi="宋体" w:cs="仿宋_GB2312"/>
                <w:bCs/>
                <w:sz w:val="24"/>
              </w:rPr>
              <w:t>商务部 分</w:t>
            </w:r>
            <w:r>
              <w:rPr>
                <w:rFonts w:hint="eastAsia" w:ascii="宋体" w:hAnsi="宋体" w:cs="仿宋_GB2312"/>
                <w:bCs/>
                <w:sz w:val="24"/>
                <w:lang w:eastAsia="zh-CN"/>
              </w:rPr>
              <w:t>（</w:t>
            </w:r>
            <w:r>
              <w:rPr>
                <w:rFonts w:hint="eastAsia" w:ascii="宋体" w:hAnsi="宋体" w:cs="仿宋_GB2312"/>
                <w:bCs/>
                <w:sz w:val="24"/>
                <w:lang w:val="en-US" w:eastAsia="zh-CN"/>
              </w:rPr>
              <w:t>20分</w:t>
            </w:r>
            <w:r>
              <w:rPr>
                <w:rFonts w:hint="eastAsia" w:ascii="宋体" w:hAnsi="宋体" w:cs="仿宋_GB2312"/>
                <w:bCs/>
                <w:sz w:val="24"/>
                <w:lang w:eastAsia="zh-CN"/>
              </w:rPr>
              <w:t>）</w:t>
            </w:r>
          </w:p>
        </w:tc>
        <w:tc>
          <w:tcPr>
            <w:tcW w:w="1425" w:type="dxa"/>
            <w:noWrap w:val="0"/>
            <w:vAlign w:val="center"/>
          </w:tcPr>
          <w:p>
            <w:pPr>
              <w:snapToGrid w:val="0"/>
              <w:spacing w:line="400" w:lineRule="exact"/>
              <w:jc w:val="center"/>
              <w:rPr>
                <w:rFonts w:hint="eastAsia" w:ascii="宋体" w:hAnsi="宋体" w:cs="仿宋_GB2312"/>
                <w:b/>
                <w:sz w:val="24"/>
              </w:rPr>
            </w:pPr>
            <w:r>
              <w:rPr>
                <w:rFonts w:hint="eastAsia" w:ascii="宋体" w:hAnsi="宋体" w:cs="宋体"/>
                <w:color w:val="000000"/>
                <w:sz w:val="24"/>
              </w:rPr>
              <w:t>项目负责人业绩</w:t>
            </w:r>
          </w:p>
        </w:tc>
        <w:tc>
          <w:tcPr>
            <w:tcW w:w="767" w:type="dxa"/>
            <w:noWrap w:val="0"/>
            <w:vAlign w:val="center"/>
          </w:tcPr>
          <w:p>
            <w:pPr>
              <w:snapToGrid w:val="0"/>
              <w:spacing w:line="400" w:lineRule="exact"/>
              <w:jc w:val="center"/>
              <w:rPr>
                <w:rFonts w:hint="eastAsia" w:ascii="宋体" w:hAnsi="宋体" w:cs="仿宋_GB2312"/>
                <w:b/>
                <w:sz w:val="24"/>
              </w:rPr>
            </w:pPr>
            <w:r>
              <w:rPr>
                <w:rFonts w:hint="eastAsia" w:ascii="宋体" w:hAnsi="宋体" w:cs="宋体"/>
                <w:color w:val="000000"/>
                <w:sz w:val="24"/>
                <w:lang w:val="en-US" w:eastAsia="zh-CN"/>
              </w:rPr>
              <w:t>3</w:t>
            </w:r>
            <w:r>
              <w:rPr>
                <w:rFonts w:hint="eastAsia" w:ascii="宋体" w:hAnsi="宋体" w:cs="宋体"/>
                <w:color w:val="000000"/>
                <w:sz w:val="24"/>
              </w:rPr>
              <w:t>分</w:t>
            </w:r>
          </w:p>
        </w:tc>
        <w:tc>
          <w:tcPr>
            <w:tcW w:w="6421" w:type="dxa"/>
            <w:noWrap w:val="0"/>
            <w:vAlign w:val="center"/>
          </w:tcPr>
          <w:p>
            <w:pPr>
              <w:snapToGrid w:val="0"/>
              <w:spacing w:line="400" w:lineRule="exact"/>
              <w:rPr>
                <w:rStyle w:val="52"/>
                <w:rFonts w:hint="eastAsia" w:ascii="宋体" w:hAnsi="宋体" w:cs="宋体"/>
                <w:color w:val="000000"/>
                <w:sz w:val="24"/>
                <w:u w:val="none"/>
              </w:rPr>
            </w:pPr>
            <w:r>
              <w:rPr>
                <w:rStyle w:val="52"/>
                <w:rFonts w:hint="eastAsia" w:ascii="宋体" w:hAnsi="宋体" w:cs="宋体"/>
                <w:color w:val="000000"/>
                <w:sz w:val="24"/>
                <w:u w:val="none"/>
              </w:rPr>
              <w:t>拟派项目负责人201</w:t>
            </w:r>
            <w:r>
              <w:rPr>
                <w:rStyle w:val="52"/>
                <w:rFonts w:hint="eastAsia" w:ascii="宋体" w:hAnsi="宋体" w:eastAsia="宋体" w:cs="宋体"/>
                <w:color w:val="000000"/>
                <w:sz w:val="24"/>
                <w:u w:val="none"/>
                <w:lang w:val="en-US" w:eastAsia="zh-CN"/>
              </w:rPr>
              <w:t>9</w:t>
            </w:r>
            <w:r>
              <w:rPr>
                <w:rStyle w:val="52"/>
                <w:rFonts w:hint="eastAsia" w:ascii="宋体" w:hAnsi="宋体" w:cs="宋体"/>
                <w:color w:val="000000"/>
                <w:sz w:val="24"/>
                <w:u w:val="none"/>
              </w:rPr>
              <w:t>年1月1日至今（以合同签订日期为准，须反映项目负责人）完成的全过程项目管理业绩，</w:t>
            </w:r>
            <w:r>
              <w:rPr>
                <w:rStyle w:val="52"/>
                <w:rFonts w:hint="eastAsia" w:ascii="宋体" w:hAnsi="宋体" w:cs="宋体"/>
                <w:color w:val="000000"/>
                <w:sz w:val="24"/>
                <w:u w:val="none"/>
                <w:lang w:eastAsia="zh-CN"/>
              </w:rPr>
              <w:t>每提供</w:t>
            </w:r>
            <w:r>
              <w:rPr>
                <w:rStyle w:val="52"/>
                <w:rFonts w:hint="eastAsia" w:ascii="宋体" w:hAnsi="宋体" w:cs="宋体"/>
                <w:color w:val="000000"/>
                <w:sz w:val="24"/>
                <w:u w:val="none"/>
              </w:rPr>
              <w:t>1个得</w:t>
            </w:r>
            <w:r>
              <w:rPr>
                <w:rStyle w:val="52"/>
                <w:rFonts w:hint="eastAsia" w:ascii="宋体" w:hAnsi="宋体" w:eastAsia="宋体" w:cs="宋体"/>
                <w:color w:val="000000"/>
                <w:sz w:val="24"/>
                <w:u w:val="none"/>
                <w:lang w:val="en-US" w:eastAsia="zh-CN"/>
              </w:rPr>
              <w:t>1</w:t>
            </w:r>
            <w:r>
              <w:rPr>
                <w:rStyle w:val="52"/>
                <w:rFonts w:hint="eastAsia" w:ascii="宋体" w:hAnsi="宋体" w:cs="宋体"/>
                <w:color w:val="000000"/>
                <w:sz w:val="24"/>
                <w:u w:val="none"/>
              </w:rPr>
              <w:t>分，满分</w:t>
            </w:r>
            <w:r>
              <w:rPr>
                <w:rStyle w:val="52"/>
                <w:rFonts w:hint="eastAsia" w:ascii="宋体" w:hAnsi="宋体" w:eastAsia="宋体" w:cs="宋体"/>
                <w:color w:val="000000"/>
                <w:sz w:val="24"/>
                <w:u w:val="none"/>
                <w:lang w:val="en-US" w:eastAsia="zh-CN"/>
              </w:rPr>
              <w:t>3</w:t>
            </w:r>
            <w:r>
              <w:rPr>
                <w:rStyle w:val="52"/>
                <w:rFonts w:hint="eastAsia" w:ascii="宋体" w:hAnsi="宋体" w:cs="宋体"/>
                <w:color w:val="000000"/>
                <w:sz w:val="24"/>
                <w:u w:val="none"/>
              </w:rPr>
              <w:t>分；</w:t>
            </w:r>
          </w:p>
          <w:p>
            <w:pPr>
              <w:snapToGrid w:val="0"/>
              <w:spacing w:line="400" w:lineRule="exact"/>
              <w:rPr>
                <w:rFonts w:hint="eastAsia" w:ascii="宋体" w:hAnsi="宋体" w:cs="仿宋_GB2312"/>
                <w:b/>
                <w:sz w:val="24"/>
              </w:rPr>
            </w:pPr>
            <w:r>
              <w:rPr>
                <w:rFonts w:hint="eastAsia" w:asciiTheme="minorEastAsia" w:hAnsiTheme="minorEastAsia" w:eastAsiaTheme="minorEastAsia" w:cstheme="minorEastAsia"/>
                <w:color w:val="auto"/>
                <w:sz w:val="24"/>
                <w:szCs w:val="24"/>
                <w:highlight w:val="none"/>
                <w:lang w:val="en-US" w:eastAsia="zh-CN"/>
              </w:rPr>
              <w:t>（业绩以合同签订时间为准，需提供合同及验收证明复印件并加盖公章）</w:t>
            </w:r>
          </w:p>
        </w:tc>
        <w:tc>
          <w:tcPr>
            <w:tcW w:w="831" w:type="dxa"/>
            <w:noWrap w:val="0"/>
            <w:vAlign w:val="center"/>
          </w:tcPr>
          <w:p>
            <w:pPr>
              <w:snapToGrid w:val="0"/>
              <w:jc w:val="center"/>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noWrap w:val="0"/>
            <w:vAlign w:val="center"/>
          </w:tcPr>
          <w:p>
            <w:pPr>
              <w:snapToGrid w:val="0"/>
              <w:spacing w:line="400" w:lineRule="exact"/>
              <w:jc w:val="center"/>
              <w:rPr>
                <w:rFonts w:hint="eastAsia" w:ascii="宋体" w:hAnsi="宋体" w:cs="宋体"/>
                <w:color w:val="000000"/>
                <w:sz w:val="24"/>
              </w:rPr>
            </w:pPr>
            <w:r>
              <w:rPr>
                <w:rFonts w:hint="eastAsia" w:ascii="宋体" w:hAnsi="宋体" w:cs="宋体"/>
                <w:color w:val="000000"/>
                <w:sz w:val="24"/>
              </w:rPr>
              <w:t>企业</w:t>
            </w:r>
          </w:p>
          <w:p>
            <w:pPr>
              <w:snapToGrid w:val="0"/>
              <w:spacing w:line="400" w:lineRule="exact"/>
              <w:jc w:val="center"/>
              <w:rPr>
                <w:rFonts w:hint="eastAsia" w:ascii="宋体" w:hAnsi="宋体" w:cs="仿宋_GB2312"/>
                <w:b/>
                <w:sz w:val="24"/>
              </w:rPr>
            </w:pPr>
            <w:r>
              <w:rPr>
                <w:rFonts w:hint="eastAsia" w:ascii="宋体" w:hAnsi="宋体" w:cs="宋体"/>
                <w:color w:val="000000"/>
                <w:sz w:val="24"/>
              </w:rPr>
              <w:t>业绩</w:t>
            </w:r>
          </w:p>
        </w:tc>
        <w:tc>
          <w:tcPr>
            <w:tcW w:w="767" w:type="dxa"/>
            <w:noWrap w:val="0"/>
            <w:vAlign w:val="center"/>
          </w:tcPr>
          <w:p>
            <w:pPr>
              <w:snapToGrid w:val="0"/>
              <w:spacing w:line="400" w:lineRule="exact"/>
              <w:jc w:val="center"/>
              <w:rPr>
                <w:rFonts w:hint="eastAsia" w:ascii="宋体" w:hAnsi="宋体" w:cs="仿宋_GB2312"/>
                <w:b/>
                <w:sz w:val="24"/>
              </w:rPr>
            </w:pPr>
            <w:r>
              <w:rPr>
                <w:rFonts w:hint="eastAsia" w:ascii="宋体" w:hAnsi="宋体" w:cs="宋体"/>
                <w:color w:val="000000"/>
                <w:sz w:val="24"/>
                <w:lang w:val="en-US" w:eastAsia="zh-CN"/>
              </w:rPr>
              <w:t>3</w:t>
            </w:r>
            <w:r>
              <w:rPr>
                <w:rFonts w:hint="eastAsia" w:ascii="宋体" w:hAnsi="宋体" w:cs="宋体"/>
                <w:color w:val="000000"/>
                <w:sz w:val="24"/>
              </w:rPr>
              <w:t>分</w:t>
            </w:r>
          </w:p>
        </w:tc>
        <w:tc>
          <w:tcPr>
            <w:tcW w:w="6421" w:type="dxa"/>
            <w:noWrap w:val="0"/>
            <w:vAlign w:val="center"/>
          </w:tcPr>
          <w:p>
            <w:pPr>
              <w:snapToGrid w:val="0"/>
              <w:spacing w:line="400" w:lineRule="exact"/>
              <w:jc w:val="left"/>
              <w:rPr>
                <w:rStyle w:val="52"/>
                <w:rFonts w:hint="eastAsia" w:ascii="宋体" w:hAnsi="宋体" w:cs="宋体"/>
                <w:color w:val="000000"/>
                <w:sz w:val="24"/>
                <w:u w:val="none"/>
              </w:rPr>
            </w:pPr>
            <w:r>
              <w:rPr>
                <w:rStyle w:val="52"/>
                <w:rFonts w:hint="eastAsia" w:ascii="宋体" w:hAnsi="宋体" w:cs="宋体"/>
                <w:color w:val="000000"/>
                <w:sz w:val="24"/>
                <w:u w:val="none"/>
              </w:rPr>
              <w:t>201</w:t>
            </w:r>
            <w:r>
              <w:rPr>
                <w:rStyle w:val="52"/>
                <w:rFonts w:hint="eastAsia" w:ascii="宋体" w:hAnsi="宋体" w:eastAsia="宋体" w:cs="宋体"/>
                <w:color w:val="000000"/>
                <w:sz w:val="24"/>
                <w:u w:val="none"/>
                <w:lang w:val="en-US" w:eastAsia="zh-CN"/>
              </w:rPr>
              <w:t>9</w:t>
            </w:r>
            <w:r>
              <w:rPr>
                <w:rStyle w:val="52"/>
                <w:rFonts w:hint="eastAsia" w:ascii="宋体" w:hAnsi="宋体" w:cs="宋体"/>
                <w:color w:val="000000"/>
                <w:sz w:val="24"/>
                <w:u w:val="none"/>
              </w:rPr>
              <w:t>年1月1日至今（以合同签订日期为准），完成的全过程项目管理的业绩，</w:t>
            </w:r>
            <w:r>
              <w:rPr>
                <w:rStyle w:val="52"/>
                <w:rFonts w:hint="eastAsia" w:ascii="宋体" w:hAnsi="宋体" w:cs="宋体"/>
                <w:color w:val="000000"/>
                <w:sz w:val="24"/>
                <w:u w:val="none"/>
                <w:lang w:eastAsia="zh-CN"/>
              </w:rPr>
              <w:t>每提供</w:t>
            </w:r>
            <w:r>
              <w:rPr>
                <w:rStyle w:val="52"/>
                <w:rFonts w:hint="eastAsia" w:ascii="宋体" w:hAnsi="宋体" w:cs="宋体"/>
                <w:color w:val="000000"/>
                <w:sz w:val="24"/>
                <w:u w:val="none"/>
              </w:rPr>
              <w:t>1个得</w:t>
            </w:r>
            <w:r>
              <w:rPr>
                <w:rStyle w:val="52"/>
                <w:rFonts w:hint="eastAsia" w:ascii="宋体" w:hAnsi="宋体" w:eastAsia="宋体" w:cs="宋体"/>
                <w:color w:val="000000"/>
                <w:sz w:val="24"/>
                <w:u w:val="none"/>
                <w:lang w:val="en-US" w:eastAsia="zh-CN"/>
              </w:rPr>
              <w:t>1</w:t>
            </w:r>
            <w:r>
              <w:rPr>
                <w:rStyle w:val="52"/>
                <w:rFonts w:hint="eastAsia" w:ascii="宋体" w:hAnsi="宋体" w:cs="宋体"/>
                <w:color w:val="000000"/>
                <w:sz w:val="24"/>
                <w:u w:val="none"/>
              </w:rPr>
              <w:t>分</w:t>
            </w:r>
            <w:r>
              <w:rPr>
                <w:rStyle w:val="52"/>
                <w:rFonts w:hint="eastAsia" w:ascii="宋体" w:hAnsi="宋体" w:eastAsia="宋体" w:cs="宋体"/>
                <w:color w:val="000000"/>
                <w:sz w:val="24"/>
                <w:u w:val="none"/>
                <w:lang w:eastAsia="zh-CN"/>
              </w:rPr>
              <w:t>，满分</w:t>
            </w:r>
            <w:r>
              <w:rPr>
                <w:rStyle w:val="52"/>
                <w:rFonts w:hint="eastAsia" w:ascii="宋体" w:hAnsi="宋体" w:eastAsia="宋体" w:cs="宋体"/>
                <w:color w:val="000000"/>
                <w:sz w:val="24"/>
                <w:u w:val="none"/>
                <w:lang w:val="en-US" w:eastAsia="zh-CN"/>
              </w:rPr>
              <w:t>3分</w:t>
            </w:r>
            <w:r>
              <w:rPr>
                <w:rStyle w:val="52"/>
                <w:rFonts w:hint="eastAsia" w:ascii="宋体" w:hAnsi="宋体" w:cs="宋体"/>
                <w:color w:val="000000"/>
                <w:sz w:val="24"/>
                <w:u w:val="none"/>
              </w:rPr>
              <w:t>。</w:t>
            </w:r>
          </w:p>
          <w:p>
            <w:pPr>
              <w:snapToGrid w:val="0"/>
              <w:spacing w:line="400" w:lineRule="exact"/>
              <w:jc w:val="left"/>
              <w:rPr>
                <w:rFonts w:hint="eastAsia" w:ascii="宋体" w:hAnsi="宋体" w:cs="仿宋_GB2312"/>
                <w:b/>
                <w:sz w:val="24"/>
              </w:rPr>
            </w:pPr>
            <w:r>
              <w:rPr>
                <w:rFonts w:hint="eastAsia" w:asciiTheme="minorEastAsia" w:hAnsiTheme="minorEastAsia" w:eastAsiaTheme="minorEastAsia" w:cstheme="minorEastAsia"/>
                <w:color w:val="auto"/>
                <w:sz w:val="24"/>
                <w:szCs w:val="24"/>
                <w:highlight w:val="none"/>
                <w:lang w:val="en-US" w:eastAsia="zh-CN"/>
              </w:rPr>
              <w:t>（业绩以合同签订时间为准，需提供合同及验收证明复印件并加盖公章）</w:t>
            </w:r>
          </w:p>
        </w:tc>
        <w:tc>
          <w:tcPr>
            <w:tcW w:w="831" w:type="dxa"/>
            <w:noWrap w:val="0"/>
            <w:vAlign w:val="center"/>
          </w:tcPr>
          <w:p>
            <w:pPr>
              <w:snapToGrid w:val="0"/>
              <w:jc w:val="center"/>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vMerge w:val="restart"/>
            <w:noWrap w:val="0"/>
            <w:vAlign w:val="center"/>
          </w:tcPr>
          <w:p>
            <w:pPr>
              <w:snapToGrid w:val="0"/>
              <w:spacing w:line="400" w:lineRule="exact"/>
              <w:jc w:val="center"/>
              <w:rPr>
                <w:rStyle w:val="52"/>
                <w:rFonts w:hint="eastAsia" w:ascii="宋体" w:hAnsi="宋体" w:cs="宋体"/>
                <w:color w:val="000000"/>
                <w:sz w:val="24"/>
                <w:u w:val="none"/>
              </w:rPr>
            </w:pPr>
            <w:r>
              <w:rPr>
                <w:rStyle w:val="52"/>
                <w:rFonts w:hint="eastAsia" w:ascii="宋体" w:hAnsi="宋体" w:cs="宋体"/>
                <w:color w:val="000000"/>
                <w:sz w:val="24"/>
                <w:u w:val="none"/>
              </w:rPr>
              <w:t>项目组人员</w:t>
            </w:r>
          </w:p>
        </w:tc>
        <w:tc>
          <w:tcPr>
            <w:tcW w:w="767" w:type="dxa"/>
            <w:vMerge w:val="restart"/>
            <w:noWrap w:val="0"/>
            <w:vAlign w:val="center"/>
          </w:tcPr>
          <w:p>
            <w:pPr>
              <w:snapToGrid w:val="0"/>
              <w:spacing w:line="400" w:lineRule="exact"/>
              <w:jc w:val="center"/>
              <w:rPr>
                <w:rStyle w:val="52"/>
                <w:rFonts w:hint="eastAsia" w:ascii="宋体" w:hAnsi="宋体" w:cs="宋体"/>
                <w:color w:val="000000"/>
                <w:sz w:val="24"/>
                <w:u w:val="none"/>
              </w:rPr>
            </w:pPr>
            <w:r>
              <w:rPr>
                <w:rStyle w:val="52"/>
                <w:rFonts w:hint="eastAsia" w:ascii="宋体" w:hAnsi="宋体" w:cs="宋体"/>
                <w:color w:val="000000"/>
                <w:sz w:val="24"/>
                <w:u w:val="none"/>
              </w:rPr>
              <w:t>1</w:t>
            </w:r>
            <w:r>
              <w:rPr>
                <w:rStyle w:val="52"/>
                <w:rFonts w:hint="eastAsia" w:ascii="宋体" w:hAnsi="宋体" w:cs="宋体"/>
                <w:color w:val="000000"/>
                <w:sz w:val="24"/>
                <w:u w:val="none"/>
                <w:lang w:val="en-US" w:eastAsia="zh-CN"/>
              </w:rPr>
              <w:t>0</w:t>
            </w:r>
            <w:r>
              <w:rPr>
                <w:rStyle w:val="52"/>
                <w:rFonts w:hint="eastAsia" w:ascii="宋体" w:hAnsi="宋体" w:cs="宋体"/>
                <w:color w:val="000000"/>
                <w:sz w:val="24"/>
                <w:u w:val="none"/>
              </w:rPr>
              <w:t>分</w:t>
            </w:r>
          </w:p>
        </w:tc>
        <w:tc>
          <w:tcPr>
            <w:tcW w:w="6421" w:type="dxa"/>
            <w:noWrap w:val="0"/>
            <w:vAlign w:val="center"/>
          </w:tcPr>
          <w:p>
            <w:pPr>
              <w:snapToGrid w:val="0"/>
              <w:spacing w:line="400" w:lineRule="exact"/>
              <w:rPr>
                <w:rStyle w:val="52"/>
                <w:rFonts w:hint="eastAsia" w:ascii="宋体" w:hAnsi="宋体" w:cs="宋体"/>
                <w:color w:val="000000"/>
                <w:sz w:val="24"/>
                <w:u w:val="none"/>
              </w:rPr>
            </w:pPr>
            <w:r>
              <w:rPr>
                <w:rStyle w:val="52"/>
                <w:rFonts w:hint="eastAsia" w:ascii="宋体" w:hAnsi="宋体" w:cs="宋体"/>
                <w:color w:val="000000"/>
                <w:sz w:val="24"/>
                <w:u w:val="none"/>
              </w:rPr>
              <w:t>拟派项目负责人具有中级职称得2分，具有高级职称得4分。</w:t>
            </w:r>
          </w:p>
        </w:tc>
        <w:tc>
          <w:tcPr>
            <w:tcW w:w="831" w:type="dxa"/>
            <w:noWrap w:val="0"/>
            <w:vAlign w:val="center"/>
          </w:tcPr>
          <w:p>
            <w:pPr>
              <w:snapToGrid w:val="0"/>
              <w:jc w:val="center"/>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vMerge w:val="continue"/>
            <w:noWrap w:val="0"/>
            <w:vAlign w:val="center"/>
          </w:tcPr>
          <w:p>
            <w:pPr>
              <w:snapToGrid w:val="0"/>
              <w:spacing w:line="400" w:lineRule="exact"/>
              <w:rPr>
                <w:rStyle w:val="52"/>
                <w:rFonts w:hint="eastAsia" w:ascii="宋体" w:hAnsi="宋体" w:cs="宋体"/>
                <w:color w:val="000000"/>
                <w:sz w:val="24"/>
                <w:u w:val="none"/>
              </w:rPr>
            </w:pPr>
          </w:p>
        </w:tc>
        <w:tc>
          <w:tcPr>
            <w:tcW w:w="767" w:type="dxa"/>
            <w:vMerge w:val="continue"/>
            <w:noWrap w:val="0"/>
            <w:vAlign w:val="center"/>
          </w:tcPr>
          <w:p>
            <w:pPr>
              <w:snapToGrid w:val="0"/>
              <w:spacing w:line="400" w:lineRule="exact"/>
              <w:jc w:val="center"/>
              <w:rPr>
                <w:rStyle w:val="52"/>
                <w:rFonts w:hint="eastAsia" w:ascii="宋体" w:hAnsi="宋体" w:cs="宋体"/>
                <w:color w:val="000000"/>
                <w:sz w:val="24"/>
                <w:u w:val="none"/>
              </w:rPr>
            </w:pPr>
          </w:p>
        </w:tc>
        <w:tc>
          <w:tcPr>
            <w:tcW w:w="6421" w:type="dxa"/>
            <w:noWrap w:val="0"/>
            <w:vAlign w:val="center"/>
          </w:tcPr>
          <w:p>
            <w:pPr>
              <w:snapToGrid w:val="0"/>
              <w:spacing w:line="400" w:lineRule="exact"/>
              <w:rPr>
                <w:rStyle w:val="52"/>
                <w:rFonts w:hint="eastAsia" w:ascii="宋体" w:hAnsi="宋体" w:cs="宋体"/>
                <w:color w:val="000000"/>
                <w:sz w:val="24"/>
                <w:u w:val="none"/>
              </w:rPr>
            </w:pPr>
            <w:r>
              <w:rPr>
                <w:rStyle w:val="52"/>
                <w:rFonts w:hint="eastAsia" w:ascii="宋体" w:hAnsi="宋体" w:cs="宋体"/>
                <w:color w:val="000000"/>
                <w:sz w:val="24"/>
                <w:u w:val="none"/>
              </w:rPr>
              <w:t>拟投入项目组的项目负责人及其他人员具有注册</w:t>
            </w:r>
            <w:r>
              <w:rPr>
                <w:rStyle w:val="52"/>
                <w:rFonts w:hint="eastAsia" w:ascii="宋体" w:hAnsi="宋体" w:eastAsia="宋体" w:cs="宋体"/>
                <w:color w:val="000000"/>
                <w:sz w:val="24"/>
                <w:u w:val="none"/>
                <w:lang w:val="en-US" w:eastAsia="zh-CN"/>
              </w:rPr>
              <w:t>监理</w:t>
            </w:r>
            <w:r>
              <w:rPr>
                <w:rStyle w:val="52"/>
                <w:rFonts w:hint="eastAsia" w:ascii="宋体" w:hAnsi="宋体" w:cs="宋体"/>
                <w:color w:val="000000"/>
                <w:sz w:val="24"/>
                <w:u w:val="none"/>
              </w:rPr>
              <w:t>工程师达到5人的得6分；4人的得4分；3人的得3分；3人以下不得分。</w:t>
            </w:r>
          </w:p>
        </w:tc>
        <w:tc>
          <w:tcPr>
            <w:tcW w:w="831" w:type="dxa"/>
            <w:noWrap w:val="0"/>
            <w:vAlign w:val="center"/>
          </w:tcPr>
          <w:p>
            <w:pPr>
              <w:snapToGrid w:val="0"/>
              <w:jc w:val="center"/>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noWrap w:val="0"/>
            <w:vAlign w:val="center"/>
          </w:tcPr>
          <w:p>
            <w:pPr>
              <w:snapToGrid w:val="0"/>
              <w:spacing w:line="400" w:lineRule="exact"/>
              <w:jc w:val="center"/>
              <w:rPr>
                <w:rStyle w:val="52"/>
                <w:rFonts w:hint="eastAsia" w:ascii="宋体" w:hAnsi="宋体" w:cs="宋体"/>
                <w:color w:val="000000"/>
                <w:sz w:val="24"/>
                <w:u w:val="none"/>
              </w:rPr>
            </w:pPr>
            <w:r>
              <w:rPr>
                <w:rStyle w:val="52"/>
                <w:rFonts w:hint="eastAsia" w:ascii="宋体" w:hAnsi="宋体" w:cs="宋体"/>
                <w:color w:val="000000"/>
                <w:sz w:val="24"/>
                <w:u w:val="none"/>
              </w:rPr>
              <w:t>投标文件</w:t>
            </w:r>
          </w:p>
          <w:p>
            <w:pPr>
              <w:snapToGrid w:val="0"/>
              <w:spacing w:line="400" w:lineRule="exact"/>
              <w:jc w:val="center"/>
              <w:rPr>
                <w:rFonts w:hint="eastAsia" w:ascii="宋体" w:hAnsi="宋体" w:cs="仿宋_GB2312"/>
                <w:b/>
                <w:sz w:val="24"/>
              </w:rPr>
            </w:pPr>
            <w:r>
              <w:rPr>
                <w:rStyle w:val="52"/>
                <w:rFonts w:hint="eastAsia" w:ascii="宋体" w:hAnsi="宋体" w:cs="宋体"/>
                <w:color w:val="000000"/>
                <w:sz w:val="24"/>
                <w:u w:val="none"/>
              </w:rPr>
              <w:t>质量</w:t>
            </w:r>
          </w:p>
        </w:tc>
        <w:tc>
          <w:tcPr>
            <w:tcW w:w="767" w:type="dxa"/>
            <w:noWrap w:val="0"/>
            <w:vAlign w:val="center"/>
          </w:tcPr>
          <w:p>
            <w:pPr>
              <w:snapToGrid w:val="0"/>
              <w:spacing w:line="400" w:lineRule="exact"/>
              <w:jc w:val="center"/>
              <w:rPr>
                <w:rFonts w:hint="eastAsia" w:ascii="宋体" w:hAnsi="宋体" w:cs="仿宋_GB2312"/>
                <w:b/>
                <w:sz w:val="24"/>
              </w:rPr>
            </w:pPr>
            <w:r>
              <w:rPr>
                <w:rStyle w:val="52"/>
                <w:rFonts w:hint="eastAsia" w:ascii="宋体" w:hAnsi="宋体" w:eastAsia="宋体" w:cs="宋体"/>
                <w:color w:val="000000"/>
                <w:sz w:val="24"/>
                <w:u w:val="none"/>
                <w:lang w:val="en-US" w:eastAsia="zh-CN"/>
              </w:rPr>
              <w:t>2</w:t>
            </w:r>
            <w:r>
              <w:rPr>
                <w:rStyle w:val="52"/>
                <w:rFonts w:hint="eastAsia" w:ascii="宋体" w:hAnsi="宋体" w:cs="宋体"/>
                <w:color w:val="000000"/>
                <w:sz w:val="24"/>
                <w:u w:val="none"/>
              </w:rPr>
              <w:t>分</w:t>
            </w:r>
          </w:p>
        </w:tc>
        <w:tc>
          <w:tcPr>
            <w:tcW w:w="6421" w:type="dxa"/>
            <w:noWrap w:val="0"/>
            <w:vAlign w:val="center"/>
          </w:tcPr>
          <w:p>
            <w:pPr>
              <w:snapToGrid w:val="0"/>
              <w:spacing w:line="400" w:lineRule="exact"/>
              <w:rPr>
                <w:rFonts w:hint="eastAsia" w:ascii="宋体" w:hAnsi="宋体" w:cs="仿宋_GB2312"/>
                <w:b/>
                <w:sz w:val="24"/>
              </w:rPr>
            </w:pPr>
            <w:r>
              <w:rPr>
                <w:rStyle w:val="52"/>
                <w:rFonts w:hint="eastAsia" w:ascii="宋体" w:hAnsi="宋体" w:cs="宋体"/>
                <w:color w:val="000000"/>
                <w:sz w:val="24"/>
                <w:u w:val="none"/>
              </w:rPr>
              <w:t>响应</w:t>
            </w:r>
            <w:r>
              <w:rPr>
                <w:rStyle w:val="52"/>
                <w:rFonts w:hint="eastAsia" w:ascii="宋体" w:hAnsi="宋体" w:eastAsia="宋体" w:cs="宋体"/>
                <w:color w:val="000000"/>
                <w:sz w:val="24"/>
                <w:u w:val="none"/>
                <w:lang w:val="en-US" w:eastAsia="zh-CN"/>
              </w:rPr>
              <w:t>磋商</w:t>
            </w:r>
            <w:r>
              <w:rPr>
                <w:rStyle w:val="52"/>
                <w:rFonts w:hint="eastAsia" w:ascii="宋体" w:hAnsi="宋体" w:cs="宋体"/>
                <w:color w:val="000000"/>
                <w:sz w:val="24"/>
                <w:u w:val="none"/>
              </w:rPr>
              <w:t>文件实质性要求，并能结合企业自身情况及项目实际实施情况编制投标文件，标书编制整齐、严谨、清晰、装订无错漏，标书质量好得</w:t>
            </w:r>
            <w:r>
              <w:rPr>
                <w:rStyle w:val="52"/>
                <w:rFonts w:hint="eastAsia" w:ascii="宋体" w:hAnsi="宋体" w:eastAsia="宋体" w:cs="宋体"/>
                <w:color w:val="000000"/>
                <w:sz w:val="24"/>
                <w:u w:val="none"/>
                <w:lang w:val="en-US" w:eastAsia="zh-CN"/>
              </w:rPr>
              <w:t>2</w:t>
            </w:r>
            <w:r>
              <w:rPr>
                <w:rStyle w:val="52"/>
                <w:rFonts w:hint="eastAsia" w:ascii="宋体" w:hAnsi="宋体" w:cs="宋体"/>
                <w:color w:val="000000"/>
                <w:sz w:val="24"/>
                <w:u w:val="none"/>
              </w:rPr>
              <w:t>分，较好得</w:t>
            </w:r>
            <w:r>
              <w:rPr>
                <w:rStyle w:val="52"/>
                <w:rFonts w:hint="eastAsia" w:ascii="宋体" w:hAnsi="宋体" w:eastAsia="宋体" w:cs="宋体"/>
                <w:color w:val="000000"/>
                <w:sz w:val="24"/>
                <w:u w:val="none"/>
                <w:lang w:val="en-US" w:eastAsia="zh-CN"/>
              </w:rPr>
              <w:t>1</w:t>
            </w:r>
            <w:r>
              <w:rPr>
                <w:rStyle w:val="52"/>
                <w:rFonts w:hint="eastAsia" w:ascii="宋体" w:hAnsi="宋体" w:cs="宋体"/>
                <w:color w:val="000000"/>
                <w:sz w:val="24"/>
                <w:u w:val="none"/>
              </w:rPr>
              <w:t>分，较差</w:t>
            </w:r>
            <w:r>
              <w:rPr>
                <w:rStyle w:val="52"/>
                <w:rFonts w:hint="eastAsia" w:ascii="宋体" w:hAnsi="宋体" w:eastAsia="宋体" w:cs="宋体"/>
                <w:color w:val="000000"/>
                <w:sz w:val="24"/>
                <w:u w:val="none"/>
                <w:lang w:val="en-US" w:eastAsia="zh-CN"/>
              </w:rPr>
              <w:t>得0分</w:t>
            </w:r>
            <w:r>
              <w:rPr>
                <w:rStyle w:val="52"/>
                <w:rFonts w:hint="eastAsia" w:ascii="宋体" w:hAnsi="宋体" w:cs="宋体"/>
                <w:color w:val="000000"/>
                <w:sz w:val="24"/>
                <w:u w:val="none"/>
              </w:rPr>
              <w:t>。</w:t>
            </w:r>
          </w:p>
        </w:tc>
        <w:tc>
          <w:tcPr>
            <w:tcW w:w="831" w:type="dxa"/>
            <w:noWrap w:val="0"/>
            <w:vAlign w:val="center"/>
          </w:tcPr>
          <w:p>
            <w:pPr>
              <w:snapToGrid w:val="0"/>
              <w:jc w:val="center"/>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vMerge w:val="restart"/>
            <w:noWrap w:val="0"/>
            <w:vAlign w:val="center"/>
          </w:tcPr>
          <w:p>
            <w:pPr>
              <w:pStyle w:val="16"/>
              <w:widowControl/>
              <w:wordWrap w:val="0"/>
              <w:spacing w:beforeAutospacing="0" w:afterAutospacing="0" w:line="270" w:lineRule="atLeast"/>
              <w:jc w:val="center"/>
              <w:rPr>
                <w:rFonts w:hint="eastAsia" w:ascii="宋体" w:hAnsi="宋体" w:eastAsia="宋体" w:cs="宋体"/>
                <w:sz w:val="28"/>
                <w:szCs w:val="28"/>
              </w:rPr>
            </w:pPr>
            <w:r>
              <w:rPr>
                <w:rFonts w:hint="eastAsia" w:ascii="宋体" w:hAnsi="宋体" w:eastAsia="宋体" w:cs="宋体"/>
                <w:sz w:val="28"/>
                <w:szCs w:val="28"/>
              </w:rPr>
              <w:t>设备</w:t>
            </w:r>
          </w:p>
          <w:p>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仪器</w:t>
            </w:r>
          </w:p>
          <w:p>
            <w:pPr>
              <w:pStyle w:val="35"/>
              <w:ind w:left="0" w:leftChars="0" w:firstLine="290" w:firstLineChars="100"/>
              <w:jc w:val="both"/>
              <w:rPr>
                <w:rFonts w:hint="eastAsia" w:eastAsia="仿宋"/>
                <w:lang w:val="en-US" w:eastAsia="zh-CN"/>
              </w:rPr>
            </w:pPr>
            <w:r>
              <w:rPr>
                <w:rStyle w:val="45"/>
                <w:rFonts w:hint="eastAsia" w:ascii="宋体" w:hAnsi="宋体" w:cs="宋体"/>
                <w:b w:val="0"/>
                <w:bCs w:val="0"/>
                <w:color w:val="000000"/>
                <w:spacing w:val="5"/>
                <w:sz w:val="28"/>
                <w:szCs w:val="28"/>
                <w:highlight w:val="none"/>
                <w:lang w:val="en-US" w:eastAsia="zh-CN"/>
              </w:rPr>
              <w:t>2</w:t>
            </w:r>
            <w:r>
              <w:rPr>
                <w:rStyle w:val="45"/>
                <w:rFonts w:hint="eastAsia" w:ascii="宋体" w:hAnsi="宋体" w:eastAsia="宋体" w:cs="宋体"/>
                <w:b w:val="0"/>
                <w:bCs w:val="0"/>
                <w:color w:val="000000"/>
                <w:spacing w:val="5"/>
                <w:sz w:val="28"/>
                <w:szCs w:val="28"/>
                <w:highlight w:val="none"/>
                <w:lang w:val="en-US" w:eastAsia="zh-CN"/>
              </w:rPr>
              <w:t>分</w:t>
            </w:r>
          </w:p>
        </w:tc>
        <w:tc>
          <w:tcPr>
            <w:tcW w:w="767" w:type="dxa"/>
            <w:noWrap w:val="0"/>
            <w:vAlign w:val="center"/>
          </w:tcPr>
          <w:p>
            <w:pPr>
              <w:snapToGrid w:val="0"/>
              <w:spacing w:line="400" w:lineRule="exact"/>
              <w:jc w:val="center"/>
              <w:rPr>
                <w:rStyle w:val="52"/>
                <w:rFonts w:hint="default" w:ascii="宋体" w:hAnsi="宋体" w:eastAsia="宋体" w:cs="宋体"/>
                <w:color w:val="000000"/>
                <w:sz w:val="24"/>
                <w:u w:val="none"/>
                <w:lang w:val="en-US" w:eastAsia="zh-CN"/>
              </w:rPr>
            </w:pPr>
            <w:r>
              <w:rPr>
                <w:rStyle w:val="52"/>
                <w:rFonts w:hint="eastAsia" w:ascii="宋体" w:hAnsi="宋体" w:cs="宋体"/>
                <w:color w:val="000000"/>
                <w:sz w:val="24"/>
                <w:u w:val="none"/>
                <w:lang w:val="en-US" w:eastAsia="zh-CN"/>
              </w:rPr>
              <w:t>1</w:t>
            </w:r>
            <w:r>
              <w:rPr>
                <w:rStyle w:val="52"/>
                <w:rFonts w:hint="eastAsia" w:ascii="宋体" w:hAnsi="宋体" w:eastAsia="宋体" w:cs="宋体"/>
                <w:color w:val="000000"/>
                <w:sz w:val="24"/>
                <w:u w:val="none"/>
                <w:lang w:val="en-US" w:eastAsia="zh-CN"/>
              </w:rPr>
              <w:t>分</w:t>
            </w:r>
          </w:p>
        </w:tc>
        <w:tc>
          <w:tcPr>
            <w:tcW w:w="6421" w:type="dxa"/>
            <w:noWrap w:val="0"/>
            <w:vAlign w:val="center"/>
          </w:tcPr>
          <w:p>
            <w:pPr>
              <w:snapToGrid w:val="0"/>
              <w:spacing w:line="400" w:lineRule="exact"/>
              <w:rPr>
                <w:rStyle w:val="52"/>
                <w:rFonts w:hint="eastAsia" w:ascii="宋体" w:hAnsi="宋体" w:cs="宋体"/>
                <w:color w:val="000000"/>
                <w:sz w:val="28"/>
                <w:szCs w:val="28"/>
                <w:u w:val="none"/>
              </w:rPr>
            </w:pPr>
            <w:r>
              <w:rPr>
                <w:rFonts w:hint="eastAsia" w:ascii="仿宋" w:hAnsi="仿宋" w:eastAsia="仿宋" w:cs="仿宋"/>
                <w:color w:val="000000"/>
                <w:spacing w:val="5"/>
                <w:sz w:val="28"/>
                <w:szCs w:val="28"/>
                <w:highlight w:val="none"/>
              </w:rPr>
              <w:t>针对招标工程特点，配备的监理设备、仪器满足招标工程要求，得</w:t>
            </w:r>
            <w:r>
              <w:rPr>
                <w:rFonts w:hint="eastAsia" w:ascii="仿宋" w:hAnsi="仿宋" w:eastAsia="仿宋" w:cs="仿宋"/>
                <w:color w:val="000000"/>
                <w:spacing w:val="5"/>
                <w:sz w:val="28"/>
                <w:szCs w:val="28"/>
                <w:highlight w:val="none"/>
                <w:lang w:val="en-US" w:eastAsia="zh-CN"/>
              </w:rPr>
              <w:t>1</w:t>
            </w:r>
            <w:r>
              <w:rPr>
                <w:rFonts w:hint="eastAsia" w:ascii="仿宋" w:hAnsi="仿宋" w:eastAsia="仿宋" w:cs="仿宋"/>
                <w:color w:val="000000"/>
                <w:spacing w:val="5"/>
                <w:sz w:val="28"/>
                <w:szCs w:val="28"/>
                <w:highlight w:val="none"/>
              </w:rPr>
              <w:t>分，否则不得分；</w:t>
            </w:r>
          </w:p>
        </w:tc>
        <w:tc>
          <w:tcPr>
            <w:tcW w:w="831" w:type="dxa"/>
            <w:noWrap w:val="0"/>
            <w:vAlign w:val="center"/>
          </w:tcPr>
          <w:p>
            <w:pPr>
              <w:pStyle w:val="35"/>
              <w:ind w:left="0" w:leftChars="0" w:firstLine="0" w:firstLineChars="0"/>
              <w:rPr>
                <w:rFonts w:hint="eastAsia" w:ascii="宋体" w:hAnsi="宋体"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831" w:type="dxa"/>
            <w:vMerge w:val="continue"/>
            <w:noWrap w:val="0"/>
            <w:vAlign w:val="center"/>
          </w:tcPr>
          <w:p>
            <w:pPr>
              <w:snapToGrid w:val="0"/>
              <w:jc w:val="center"/>
              <w:rPr>
                <w:rFonts w:hint="eastAsia" w:ascii="宋体" w:hAnsi="宋体" w:cs="仿宋_GB2312"/>
                <w:b/>
                <w:sz w:val="24"/>
              </w:rPr>
            </w:pPr>
          </w:p>
        </w:tc>
        <w:tc>
          <w:tcPr>
            <w:tcW w:w="1425" w:type="dxa"/>
            <w:vMerge w:val="continue"/>
            <w:noWrap w:val="0"/>
            <w:vAlign w:val="center"/>
          </w:tcPr>
          <w:p>
            <w:pPr>
              <w:snapToGrid w:val="0"/>
              <w:spacing w:line="400" w:lineRule="exact"/>
              <w:jc w:val="center"/>
              <w:rPr>
                <w:rStyle w:val="52"/>
                <w:rFonts w:hint="eastAsia" w:ascii="宋体" w:hAnsi="宋体" w:cs="宋体"/>
                <w:color w:val="000000"/>
                <w:sz w:val="24"/>
                <w:u w:val="none"/>
              </w:rPr>
            </w:pPr>
          </w:p>
        </w:tc>
        <w:tc>
          <w:tcPr>
            <w:tcW w:w="767" w:type="dxa"/>
            <w:noWrap w:val="0"/>
            <w:vAlign w:val="center"/>
          </w:tcPr>
          <w:p>
            <w:pPr>
              <w:snapToGrid w:val="0"/>
              <w:spacing w:line="400" w:lineRule="exact"/>
              <w:jc w:val="center"/>
              <w:rPr>
                <w:rStyle w:val="52"/>
                <w:rFonts w:hint="default" w:ascii="宋体" w:hAnsi="宋体" w:eastAsia="宋体" w:cs="宋体"/>
                <w:color w:val="000000"/>
                <w:sz w:val="24"/>
                <w:u w:val="none"/>
                <w:lang w:val="en-US" w:eastAsia="zh-CN"/>
              </w:rPr>
            </w:pPr>
            <w:r>
              <w:rPr>
                <w:rStyle w:val="52"/>
                <w:rFonts w:hint="eastAsia" w:ascii="宋体" w:hAnsi="宋体" w:cs="宋体"/>
                <w:color w:val="000000"/>
                <w:sz w:val="24"/>
                <w:u w:val="none"/>
                <w:lang w:val="en-US" w:eastAsia="zh-CN"/>
              </w:rPr>
              <w:t>1</w:t>
            </w:r>
            <w:r>
              <w:rPr>
                <w:rStyle w:val="52"/>
                <w:rFonts w:hint="eastAsia" w:ascii="宋体" w:hAnsi="宋体" w:eastAsia="宋体" w:cs="宋体"/>
                <w:color w:val="000000"/>
                <w:sz w:val="24"/>
                <w:u w:val="none"/>
                <w:lang w:val="en-US" w:eastAsia="zh-CN"/>
              </w:rPr>
              <w:t>分</w:t>
            </w:r>
          </w:p>
        </w:tc>
        <w:tc>
          <w:tcPr>
            <w:tcW w:w="6421" w:type="dxa"/>
            <w:noWrap w:val="0"/>
            <w:vAlign w:val="center"/>
          </w:tcPr>
          <w:p>
            <w:pPr>
              <w:snapToGrid w:val="0"/>
              <w:spacing w:line="400" w:lineRule="exact"/>
              <w:rPr>
                <w:rStyle w:val="52"/>
                <w:rFonts w:hint="eastAsia" w:ascii="宋体" w:hAnsi="宋体" w:cs="宋体"/>
                <w:color w:val="000000"/>
                <w:sz w:val="28"/>
                <w:szCs w:val="28"/>
                <w:u w:val="none"/>
              </w:rPr>
            </w:pPr>
            <w:r>
              <w:rPr>
                <w:rFonts w:hint="eastAsia" w:ascii="仿宋" w:hAnsi="仿宋" w:eastAsia="仿宋" w:cs="仿宋"/>
                <w:color w:val="000000"/>
                <w:spacing w:val="5"/>
                <w:sz w:val="28"/>
                <w:szCs w:val="28"/>
                <w:highlight w:val="none"/>
              </w:rPr>
              <w:t>针对工程信息化特点，配备相应监理设备、仪器满足工程信息化要求，得</w:t>
            </w:r>
            <w:r>
              <w:rPr>
                <w:rFonts w:hint="eastAsia" w:ascii="仿宋" w:hAnsi="仿宋" w:eastAsia="仿宋" w:cs="仿宋"/>
                <w:color w:val="000000"/>
                <w:spacing w:val="5"/>
                <w:sz w:val="28"/>
                <w:szCs w:val="28"/>
                <w:highlight w:val="none"/>
                <w:lang w:val="en-US" w:eastAsia="zh-CN"/>
              </w:rPr>
              <w:t>1</w:t>
            </w:r>
            <w:r>
              <w:rPr>
                <w:rFonts w:hint="eastAsia" w:ascii="仿宋" w:hAnsi="仿宋" w:eastAsia="仿宋" w:cs="仿宋"/>
                <w:color w:val="000000"/>
                <w:spacing w:val="5"/>
                <w:sz w:val="28"/>
                <w:szCs w:val="28"/>
                <w:highlight w:val="none"/>
              </w:rPr>
              <w:t>分，否则不得分；</w:t>
            </w:r>
          </w:p>
        </w:tc>
        <w:tc>
          <w:tcPr>
            <w:tcW w:w="831" w:type="dxa"/>
            <w:noWrap w:val="0"/>
            <w:vAlign w:val="center"/>
          </w:tcPr>
          <w:p>
            <w:pPr>
              <w:pStyle w:val="35"/>
              <w:ind w:left="0" w:leftChars="0" w:firstLine="0" w:firstLineChars="0"/>
              <w:rPr>
                <w:rFonts w:hint="eastAsia" w:ascii="宋体" w:hAnsi="宋体" w:cs="仿宋_GB2312"/>
                <w:b/>
                <w:sz w:val="24"/>
              </w:rPr>
            </w:pPr>
          </w:p>
        </w:tc>
      </w:tr>
    </w:tbl>
    <w:p>
      <w:pPr>
        <w:pStyle w:val="35"/>
      </w:pPr>
    </w:p>
    <w:p/>
    <w:p>
      <w:pPr>
        <w:pStyle w:val="2"/>
      </w:pPr>
    </w:p>
    <w:p>
      <w:pPr>
        <w:pStyle w:val="2"/>
      </w:pPr>
    </w:p>
    <w:tbl>
      <w:tblPr>
        <w:tblStyle w:val="36"/>
        <w:tblpPr w:leftFromText="180" w:rightFromText="180" w:vertAnchor="text" w:horzAnchor="page" w:tblpX="1401" w:tblpY="462"/>
        <w:tblOverlap w:val="never"/>
        <w:tblW w:w="9776" w:type="dxa"/>
        <w:tblInd w:w="0" w:type="dxa"/>
        <w:shd w:val="clear" w:color="auto" w:fill="FFFFFF"/>
        <w:tblLayout w:type="fixed"/>
        <w:tblCellMar>
          <w:top w:w="0" w:type="dxa"/>
          <w:left w:w="0" w:type="dxa"/>
          <w:bottom w:w="0" w:type="dxa"/>
          <w:right w:w="0" w:type="dxa"/>
        </w:tblCellMar>
      </w:tblPr>
      <w:tblGrid>
        <w:gridCol w:w="686"/>
        <w:gridCol w:w="632"/>
        <w:gridCol w:w="1550"/>
        <w:gridCol w:w="846"/>
        <w:gridCol w:w="6062"/>
      </w:tblGrid>
      <w:tr>
        <w:tblPrEx>
          <w:shd w:val="clear" w:color="auto" w:fill="FFFFFF"/>
          <w:tblCellMar>
            <w:top w:w="0" w:type="dxa"/>
            <w:left w:w="0" w:type="dxa"/>
            <w:bottom w:w="0" w:type="dxa"/>
            <w:right w:w="0" w:type="dxa"/>
          </w:tblCellMar>
        </w:tblPrEx>
        <w:trPr>
          <w:trHeight w:val="90" w:hRule="atLeast"/>
        </w:trPr>
        <w:tc>
          <w:tcPr>
            <w:tcW w:w="686" w:type="dxa"/>
            <w:vMerge w:val="restart"/>
            <w:tcBorders>
              <w:top w:val="single" w:color="auto" w:sz="4" w:space="0"/>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b/>
                <w:bCs/>
                <w:color w:val="000000"/>
                <w:spacing w:val="5"/>
                <w:sz w:val="28"/>
                <w:szCs w:val="28"/>
                <w:highlight w:val="none"/>
                <w:lang w:eastAsia="zh-CN"/>
              </w:rPr>
            </w:pPr>
            <w:r>
              <w:rPr>
                <w:rFonts w:hint="eastAsia" w:ascii="仿宋" w:hAnsi="仿宋" w:eastAsia="仿宋" w:cs="仿宋"/>
                <w:b/>
                <w:bCs/>
                <w:color w:val="000000"/>
                <w:spacing w:val="5"/>
                <w:sz w:val="28"/>
                <w:szCs w:val="28"/>
                <w:highlight w:val="none"/>
                <w:lang w:eastAsia="zh-CN"/>
              </w:rPr>
              <w:t>技术部分（</w:t>
            </w:r>
            <w:r>
              <w:rPr>
                <w:rFonts w:hint="eastAsia" w:ascii="仿宋" w:hAnsi="仿宋" w:eastAsia="仿宋" w:cs="仿宋"/>
                <w:b/>
                <w:bCs/>
                <w:color w:val="000000"/>
                <w:spacing w:val="5"/>
                <w:sz w:val="28"/>
                <w:szCs w:val="28"/>
                <w:highlight w:val="none"/>
                <w:lang w:val="en-US" w:eastAsia="zh-CN"/>
              </w:rPr>
              <w:t>50分</w:t>
            </w:r>
            <w:r>
              <w:rPr>
                <w:rFonts w:hint="eastAsia" w:ascii="仿宋" w:hAnsi="仿宋" w:eastAsia="仿宋" w:cs="仿宋"/>
                <w:b/>
                <w:bCs/>
                <w:color w:val="000000"/>
                <w:spacing w:val="5"/>
                <w:sz w:val="28"/>
                <w:szCs w:val="28"/>
                <w:highlight w:val="none"/>
                <w:lang w:eastAsia="zh-CN"/>
              </w:rPr>
              <w:t>）</w:t>
            </w:r>
          </w:p>
        </w:tc>
        <w:tc>
          <w:tcPr>
            <w:tcW w:w="63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序号</w:t>
            </w:r>
          </w:p>
        </w:tc>
        <w:tc>
          <w:tcPr>
            <w:tcW w:w="2396" w:type="dxa"/>
            <w:gridSpan w:val="2"/>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评分内容</w:t>
            </w:r>
          </w:p>
        </w:tc>
        <w:tc>
          <w:tcPr>
            <w:tcW w:w="6062"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评分方法</w:t>
            </w:r>
          </w:p>
        </w:tc>
      </w:tr>
      <w:tr>
        <w:tblPrEx>
          <w:shd w:val="clear" w:color="auto" w:fill="FFFFFF"/>
          <w:tblCellMar>
            <w:top w:w="0" w:type="dxa"/>
            <w:left w:w="0" w:type="dxa"/>
            <w:bottom w:w="0" w:type="dxa"/>
            <w:right w:w="0" w:type="dxa"/>
          </w:tblCellMar>
        </w:tblPrEx>
        <w:trPr>
          <w:trHeight w:val="90"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工程概况</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工程的各项主要参数以及现场状况表达清晰</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监理工程涉及专业阐述全面、精准</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监理范围、内容、目标及监理依据准确全面</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监理工程特点分析全面</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监理工程实施难点分析合理有针对性</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2</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质量控制</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（25分）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质量有总目标</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0-2</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质量控制内容，基本程序（包括质量事故的处理程</w:t>
            </w:r>
          </w:p>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序）及预控措施切实可行</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质量控制方法先进</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0-4</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材料、设备质量控制措施</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0-4</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分部、分项质量控制措施</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关键部位、关键工序质量控制措施</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技术难点质量控制措施</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3</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进度控制</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项目总控制进度计划目标</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进度控制程序</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0-4</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进度控制方法、措施和减少工程延期发生的防范对策可行</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4</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造价控制</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针对工程的实际，造价控制程序合理、可行，造价控制有具体措施</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工程造价目标风险分析全面，防范性对策有针对性</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5</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安全生产管理的监理工作</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安全生产管理的监理工作目标明确，工作制度合理</w:t>
            </w:r>
          </w:p>
        </w:tc>
      </w:tr>
      <w:tr>
        <w:tblPrEx>
          <w:shd w:val="clear" w:color="auto" w:fill="FFFFFF"/>
          <w:tblCellMar>
            <w:top w:w="0" w:type="dxa"/>
            <w:left w:w="0" w:type="dxa"/>
            <w:bottom w:w="0" w:type="dxa"/>
            <w:right w:w="0" w:type="dxa"/>
          </w:tblCellMar>
        </w:tblPrEx>
        <w:trPr>
          <w:trHeight w:val="474"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安全生产管理的监理工作责任明确，管理方法合理可行</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6</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合同、信息管理</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根据工程特点，索赔与反索赔措施有针对性</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合同履行纠纷预防和协调方案合理、可行</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0-4</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工程信息管理的内容全面，监理资料管理制度健全</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7</w:t>
            </w:r>
          </w:p>
        </w:tc>
        <w:tc>
          <w:tcPr>
            <w:tcW w:w="1550"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组织协调</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结合工程提出的组织协调的内容全面</w:t>
            </w:r>
          </w:p>
        </w:tc>
      </w:tr>
      <w:tr>
        <w:tblPrEx>
          <w:shd w:val="clear" w:color="auto" w:fill="FFFFFF"/>
          <w:tblCellMar>
            <w:top w:w="0" w:type="dxa"/>
            <w:left w:w="0" w:type="dxa"/>
            <w:bottom w:w="0" w:type="dxa"/>
            <w:right w:w="0" w:type="dxa"/>
          </w:tblCellMar>
        </w:tblPrEx>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632"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1550"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协调的方法、程序和协调措施可行</w:t>
            </w:r>
          </w:p>
        </w:tc>
      </w:tr>
      <w:tr>
        <w:tblPrEx>
          <w:shd w:val="clear" w:color="auto" w:fill="FFFFFF"/>
          <w:tblCellMar>
            <w:top w:w="0" w:type="dxa"/>
            <w:left w:w="0" w:type="dxa"/>
            <w:bottom w:w="0" w:type="dxa"/>
            <w:right w:w="0" w:type="dxa"/>
          </w:tblCellMar>
        </w:tblPrEx>
        <w:trPr>
          <w:trHeight w:val="374"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8</w:t>
            </w:r>
          </w:p>
        </w:tc>
        <w:tc>
          <w:tcPr>
            <w:tcW w:w="1550"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合理化建议</w:t>
            </w:r>
          </w:p>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（5分）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highlight w:val="none"/>
              </w:rPr>
            </w:pPr>
            <w:r>
              <w:rPr>
                <w:rFonts w:hint="eastAsia" w:ascii="仿宋" w:hAnsi="仿宋" w:eastAsia="仿宋" w:cs="仿宋"/>
                <w:color w:val="000000"/>
                <w:spacing w:val="5"/>
                <w:highlight w:val="none"/>
              </w:rPr>
              <w:t>0-5</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highlight w:val="none"/>
              </w:rPr>
            </w:pPr>
            <w:r>
              <w:rPr>
                <w:rFonts w:hint="eastAsia" w:ascii="仿宋" w:hAnsi="仿宋" w:eastAsia="仿宋" w:cs="仿宋"/>
                <w:color w:val="000000"/>
                <w:spacing w:val="5"/>
                <w:highlight w:val="none"/>
              </w:rPr>
              <w:t>建议合理可行，并有具体实施方案</w:t>
            </w:r>
          </w:p>
        </w:tc>
      </w:tr>
      <w:tr>
        <w:tblPrEx>
          <w:shd w:val="clear" w:color="auto" w:fill="FFFFFF"/>
          <w:tblCellMar>
            <w:top w:w="0" w:type="dxa"/>
            <w:left w:w="0" w:type="dxa"/>
            <w:bottom w:w="0" w:type="dxa"/>
            <w:right w:w="0" w:type="dxa"/>
          </w:tblCellMar>
        </w:tblPrEx>
        <w:trPr>
          <w:trHeight w:val="504"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hint="eastAsia" w:ascii="仿宋" w:hAnsi="仿宋" w:eastAsia="仿宋" w:cs="仿宋"/>
                <w:color w:val="000000"/>
                <w:spacing w:val="5"/>
                <w:highlight w:val="none"/>
              </w:rPr>
            </w:pPr>
          </w:p>
        </w:tc>
        <w:tc>
          <w:tcPr>
            <w:tcW w:w="632" w:type="dxa"/>
            <w:vMerge w:val="restart"/>
            <w:tcBorders>
              <w:top w:val="nil"/>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9</w:t>
            </w:r>
          </w:p>
        </w:tc>
        <w:tc>
          <w:tcPr>
            <w:tcW w:w="1550" w:type="dxa"/>
            <w:vMerge w:val="restart"/>
            <w:tcBorders>
              <w:top w:val="nil"/>
              <w:left w:val="nil"/>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工程信息化</w:t>
            </w:r>
          </w:p>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（10分）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spacing w:val="5"/>
                <w:highlight w:val="none"/>
              </w:rPr>
            </w:pPr>
            <w:r>
              <w:rPr>
                <w:rFonts w:hint="eastAsia" w:ascii="仿宋" w:hAnsi="仿宋" w:eastAsia="仿宋" w:cs="仿宋"/>
                <w:color w:val="000000"/>
                <w:spacing w:val="5"/>
                <w:highlight w:val="none"/>
              </w:rPr>
              <w:t>结合项目特点，智慧工地建设的方案合理，措施可行有针对性</w:t>
            </w:r>
          </w:p>
        </w:tc>
      </w:tr>
      <w:tr>
        <w:tblPrEx>
          <w:shd w:val="clear" w:color="auto" w:fill="FFFFFF"/>
          <w:tblCellMar>
            <w:top w:w="0" w:type="dxa"/>
            <w:left w:w="0" w:type="dxa"/>
            <w:bottom w:w="0" w:type="dxa"/>
            <w:right w:w="0" w:type="dxa"/>
          </w:tblCellMar>
        </w:tblPrEx>
        <w:trPr>
          <w:trHeight w:val="342"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632"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1550" w:type="dxa"/>
            <w:vMerge w:val="continue"/>
            <w:tcBorders>
              <w:left w:val="nil"/>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0-3</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spacing w:val="5"/>
                <w:highlight w:val="none"/>
              </w:rPr>
            </w:pPr>
            <w:r>
              <w:rPr>
                <w:rFonts w:hint="eastAsia" w:ascii="仿宋" w:hAnsi="仿宋" w:eastAsia="仿宋" w:cs="仿宋"/>
                <w:color w:val="000000"/>
                <w:spacing w:val="5"/>
                <w:highlight w:val="none"/>
              </w:rPr>
              <w:t>智慧工地的应用方式、保障机制切实可行</w:t>
            </w:r>
          </w:p>
        </w:tc>
      </w:tr>
      <w:tr>
        <w:tblPrEx>
          <w:shd w:val="clear" w:color="auto" w:fill="FFFFFF"/>
          <w:tblCellMar>
            <w:top w:w="0" w:type="dxa"/>
            <w:left w:w="0" w:type="dxa"/>
            <w:bottom w:w="0" w:type="dxa"/>
            <w:right w:w="0" w:type="dxa"/>
          </w:tblCellMar>
        </w:tblPrEx>
        <w:trPr>
          <w:trHeight w:val="90" w:hRule="atLeast"/>
        </w:trPr>
        <w:tc>
          <w:tcPr>
            <w:tcW w:w="686"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632" w:type="dxa"/>
            <w:vMerge w:val="continue"/>
            <w:tcBorders>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1550" w:type="dxa"/>
            <w:vMerge w:val="continue"/>
            <w:tcBorders>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jc w:val="center"/>
              <w:rPr>
                <w:rFonts w:ascii="仿宋" w:hAnsi="仿宋" w:eastAsia="仿宋" w:cs="仿宋"/>
                <w:color w:val="000000"/>
                <w:spacing w:val="5"/>
                <w:highlight w:val="none"/>
              </w:rPr>
            </w:pPr>
            <w:r>
              <w:rPr>
                <w:rFonts w:hint="eastAsia" w:ascii="仿宋" w:hAnsi="仿宋" w:eastAsia="仿宋" w:cs="仿宋"/>
                <w:color w:val="000000"/>
                <w:spacing w:val="5"/>
                <w:highlight w:val="none"/>
              </w:rPr>
              <w:t>0-4</w:t>
            </w:r>
          </w:p>
        </w:tc>
        <w:tc>
          <w:tcPr>
            <w:tcW w:w="606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rPr>
                <w:rFonts w:ascii="仿宋" w:hAnsi="仿宋" w:eastAsia="仿宋" w:cs="仿宋"/>
                <w:color w:val="000000"/>
                <w:spacing w:val="5"/>
                <w:highlight w:val="none"/>
              </w:rPr>
            </w:pPr>
            <w:r>
              <w:rPr>
                <w:rFonts w:hint="eastAsia" w:ascii="仿宋" w:hAnsi="仿宋" w:eastAsia="仿宋" w:cs="仿宋"/>
                <w:color w:val="000000"/>
                <w:spacing w:val="5"/>
                <w:highlight w:val="none"/>
              </w:rPr>
              <w:t>应用于施工现场实际管理的智慧工地专项监督计划完整、可行、有效</w:t>
            </w:r>
          </w:p>
        </w:tc>
      </w:tr>
      <w:tr>
        <w:tblPrEx>
          <w:tblCellMar>
            <w:top w:w="0" w:type="dxa"/>
            <w:left w:w="0" w:type="dxa"/>
            <w:bottom w:w="0" w:type="dxa"/>
            <w:right w:w="0" w:type="dxa"/>
          </w:tblCellMar>
        </w:tblPrEx>
        <w:trPr>
          <w:trHeight w:val="387" w:hRule="atLeast"/>
        </w:trPr>
        <w:tc>
          <w:tcPr>
            <w:tcW w:w="686" w:type="dxa"/>
            <w:vMerge w:val="continue"/>
            <w:tcBorders>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line="270" w:lineRule="atLeast"/>
              <w:jc w:val="both"/>
              <w:rPr>
                <w:rStyle w:val="45"/>
                <w:rFonts w:hint="eastAsia" w:ascii="仿宋" w:hAnsi="仿宋" w:eastAsia="仿宋" w:cs="仿宋"/>
                <w:color w:val="000000"/>
                <w:spacing w:val="5"/>
                <w:highlight w:val="none"/>
              </w:rPr>
            </w:pPr>
          </w:p>
        </w:tc>
        <w:tc>
          <w:tcPr>
            <w:tcW w:w="9090" w:type="dxa"/>
            <w:gridSpan w:val="4"/>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16"/>
              <w:widowControl/>
              <w:wordWrap w:val="0"/>
              <w:spacing w:beforeAutospacing="0" w:afterAutospacing="0" w:line="270" w:lineRule="atLeast"/>
              <w:jc w:val="both"/>
              <w:rPr>
                <w:rFonts w:ascii="仿宋" w:hAnsi="仿宋" w:eastAsia="仿宋" w:cs="仿宋"/>
                <w:color w:val="000000"/>
                <w:highlight w:val="none"/>
              </w:rPr>
            </w:pPr>
            <w:r>
              <w:rPr>
                <w:rStyle w:val="45"/>
                <w:rFonts w:hint="eastAsia" w:ascii="仿宋" w:hAnsi="仿宋" w:eastAsia="仿宋" w:cs="仿宋"/>
                <w:color w:val="000000"/>
                <w:spacing w:val="5"/>
                <w:highlight w:val="none"/>
              </w:rPr>
              <w:t>1.</w:t>
            </w:r>
            <w:r>
              <w:rPr>
                <w:rStyle w:val="45"/>
                <w:rFonts w:hint="eastAsia" w:ascii="仿宋" w:hAnsi="仿宋" w:eastAsia="仿宋" w:cs="仿宋"/>
                <w:color w:val="000000"/>
                <w:spacing w:val="5"/>
                <w:highlight w:val="none"/>
                <w:lang w:eastAsia="zh-CN"/>
              </w:rPr>
              <w:t>技术部分</w:t>
            </w:r>
            <w:r>
              <w:rPr>
                <w:rStyle w:val="45"/>
                <w:rFonts w:hint="eastAsia" w:ascii="仿宋" w:hAnsi="仿宋" w:eastAsia="仿宋" w:cs="仿宋"/>
                <w:color w:val="000000"/>
                <w:spacing w:val="5"/>
                <w:highlight w:val="none"/>
              </w:rPr>
              <w:t>评审采用百分制，汇总计分权重50%</w:t>
            </w:r>
          </w:p>
          <w:p>
            <w:pPr>
              <w:pStyle w:val="16"/>
              <w:widowControl/>
              <w:wordWrap w:val="0"/>
              <w:spacing w:beforeAutospacing="0" w:afterAutospacing="0" w:line="270" w:lineRule="atLeast"/>
              <w:jc w:val="both"/>
              <w:rPr>
                <w:rFonts w:ascii="仿宋" w:hAnsi="仿宋" w:eastAsia="仿宋" w:cs="仿宋"/>
                <w:color w:val="000000"/>
                <w:highlight w:val="none"/>
              </w:rPr>
            </w:pPr>
            <w:r>
              <w:rPr>
                <w:rStyle w:val="45"/>
                <w:rFonts w:hint="eastAsia" w:ascii="仿宋" w:hAnsi="仿宋" w:eastAsia="仿宋" w:cs="仿宋"/>
                <w:color w:val="000000"/>
                <w:spacing w:val="5"/>
                <w:highlight w:val="none"/>
              </w:rPr>
              <w:t>2.评委对各投标人同一评分内容量化打分时，如最高得分与最低得分相差20%（含20%）以上时，应做出合理的解释说明。</w:t>
            </w:r>
          </w:p>
        </w:tc>
      </w:tr>
    </w:tbl>
    <w:p>
      <w:pPr>
        <w:pStyle w:val="35"/>
      </w:pPr>
    </w:p>
    <w:p/>
    <w:p>
      <w:pPr>
        <w:widowControl/>
        <w:numPr>
          <w:ilvl w:val="0"/>
          <w:numId w:val="12"/>
        </w:numPr>
        <w:spacing w:line="360" w:lineRule="auto"/>
        <w:rPr>
          <w:rFonts w:hint="eastAsia" w:ascii="仿宋" w:hAnsi="仿宋" w:eastAsia="仿宋" w:cs="仿宋"/>
          <w:b/>
          <w:sz w:val="24"/>
        </w:rPr>
      </w:pPr>
      <w:r>
        <w:rPr>
          <w:rFonts w:hint="eastAsia" w:ascii="仿宋" w:hAnsi="仿宋" w:eastAsia="仿宋" w:cs="仿宋"/>
          <w:b/>
          <w:sz w:val="24"/>
        </w:rPr>
        <w:t>根据《政府采购促进中小企业发展暂行办法》（</w:t>
      </w:r>
      <w:r>
        <w:rPr>
          <w:rFonts w:hint="eastAsia" w:ascii="仿宋" w:hAnsi="仿宋" w:eastAsia="仿宋" w:cs="仿宋"/>
          <w:b/>
          <w:sz w:val="24"/>
          <w:lang w:val="en-US" w:eastAsia="zh-CN"/>
        </w:rPr>
        <w:t>财库【2020】46号</w:t>
      </w:r>
      <w:r>
        <w:rPr>
          <w:rFonts w:hint="eastAsia" w:ascii="仿宋" w:hAnsi="仿宋" w:eastAsia="仿宋" w:cs="仿宋"/>
          <w:b/>
          <w:sz w:val="24"/>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sz w:val="24"/>
          <w:u w:val="single"/>
        </w:rPr>
        <w:t xml:space="preserve"> </w:t>
      </w:r>
      <w:r>
        <w:rPr>
          <w:rFonts w:hint="eastAsia" w:ascii="仿宋" w:hAnsi="仿宋" w:eastAsia="仿宋" w:cs="仿宋"/>
          <w:b/>
          <w:sz w:val="24"/>
          <w:u w:val="single"/>
          <w:lang w:val="en-US" w:eastAsia="zh-CN"/>
        </w:rPr>
        <w:t>10</w:t>
      </w:r>
      <w:r>
        <w:rPr>
          <w:rFonts w:hint="eastAsia" w:ascii="仿宋" w:hAnsi="仿宋" w:eastAsia="仿宋" w:cs="仿宋"/>
          <w:b/>
          <w:sz w:val="24"/>
          <w:u w:val="single"/>
        </w:rPr>
        <w:t xml:space="preserve">  </w:t>
      </w:r>
      <w:r>
        <w:rPr>
          <w:rFonts w:hint="eastAsia" w:ascii="仿宋" w:hAnsi="仿宋" w:eastAsia="仿宋" w:cs="仿宋"/>
          <w:b/>
          <w:sz w:val="24"/>
        </w:rPr>
        <w:t>%后参与评审。对于同时属于小微企业、监狱企业残疾人福利性单位的，不重复进行投标报价扣除。</w:t>
      </w: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45"/>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Fonts w:ascii="Arial" w:hAnsi="Arial" w:cs="Arial"/>
          <w:i w:val="0"/>
          <w:iCs w:val="0"/>
          <w:caps w:val="0"/>
          <w:color w:val="333333"/>
          <w:spacing w:val="0"/>
          <w:sz w:val="21"/>
          <w:szCs w:val="21"/>
        </w:rPr>
      </w:pPr>
      <w:r>
        <w:rPr>
          <w:rStyle w:val="45"/>
          <w:rFonts w:hint="eastAsia" w:ascii="宋体" w:hAnsi="宋体" w:eastAsia="宋体" w:cs="宋体"/>
          <w:i w:val="0"/>
          <w:iCs w:val="0"/>
          <w:caps w:val="0"/>
          <w:color w:val="333333"/>
          <w:spacing w:val="0"/>
          <w:kern w:val="0"/>
          <w:sz w:val="28"/>
          <w:szCs w:val="28"/>
          <w:shd w:val="clear" w:color="auto" w:fill="FFFFFF"/>
          <w:lang w:val="en-US" w:eastAsia="zh-CN" w:bidi="ar"/>
        </w:rPr>
        <w:t>中小企业声明函（服务）</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（单位名称）</w:t>
      </w:r>
      <w:r>
        <w:rPr>
          <w:rFonts w:hint="eastAsia" w:ascii="宋体" w:hAnsi="宋体" w:eastAsia="宋体" w:cs="宋体"/>
          <w:i w:val="0"/>
          <w:iCs w:val="0"/>
          <w:caps w:val="0"/>
          <w:color w:val="333333"/>
          <w:spacing w:val="0"/>
          <w:kern w:val="0"/>
          <w:sz w:val="24"/>
          <w:szCs w:val="24"/>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1.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；承建（承接）企业为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w:t>
      </w:r>
      <w:r>
        <w:rPr>
          <w:rFonts w:hint="eastAsia" w:ascii="宋体" w:hAnsi="宋体" w:eastAsia="宋体" w:cs="宋体"/>
          <w:i w:val="0"/>
          <w:iCs w:val="0"/>
          <w:caps w:val="0"/>
          <w:color w:val="333333"/>
          <w:spacing w:val="0"/>
          <w:kern w:val="0"/>
          <w:sz w:val="24"/>
          <w:szCs w:val="24"/>
          <w:shd w:val="clear" w:color="auto" w:fill="FFFFFF"/>
          <w:vertAlign w:val="superscript"/>
          <w:lang w:val="en-US" w:eastAsia="zh-CN" w:bidi="ar"/>
        </w:rPr>
        <w:t>1</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企业名称（盖章）：</w:t>
      </w:r>
    </w:p>
    <w:p>
      <w:pPr>
        <w:pStyle w:val="35"/>
        <w:numPr>
          <w:ilvl w:val="0"/>
          <w:numId w:val="0"/>
        </w:numPr>
      </w:pPr>
    </w:p>
    <w:p/>
    <w:p>
      <w:pPr>
        <w:pStyle w:val="2"/>
      </w:pPr>
    </w:p>
    <w:p>
      <w:pPr>
        <w:pStyle w:val="2"/>
      </w:pPr>
    </w:p>
    <w:p>
      <w:pPr>
        <w:pStyle w:val="2"/>
      </w:pPr>
    </w:p>
    <w:p>
      <w:pPr>
        <w:pStyle w:val="2"/>
      </w:pPr>
    </w:p>
    <w:p>
      <w:pPr>
        <w:pStyle w:val="2"/>
      </w:pP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2.联合协议中约定，小型、微型企业和监狱企业的协议合同金额占到联合体协议合同总金额30%以上的，可给予联合体</w:t>
      </w:r>
      <w:r>
        <w:rPr>
          <w:rFonts w:hint="eastAsia" w:ascii="仿宋" w:hAnsi="仿宋" w:eastAsia="仿宋" w:cs="仿宋"/>
          <w:sz w:val="24"/>
          <w:u w:val="single"/>
        </w:rPr>
        <w:t xml:space="preserve">  /  </w:t>
      </w:r>
      <w:r>
        <w:rPr>
          <w:rFonts w:hint="eastAsia" w:ascii="仿宋" w:hAnsi="仿宋" w:eastAsia="仿宋" w:cs="仿宋"/>
          <w:sz w:val="24"/>
        </w:rPr>
        <w:t>%的价格扣除。</w:t>
      </w:r>
    </w:p>
    <w:p>
      <w:pPr>
        <w:widowControl/>
        <w:spacing w:line="360" w:lineRule="auto"/>
        <w:jc w:val="left"/>
        <w:rPr>
          <w:rFonts w:hint="eastAsia" w:ascii="仿宋" w:hAnsi="仿宋" w:eastAsia="仿宋" w:cs="仿宋"/>
          <w:sz w:val="24"/>
        </w:rPr>
      </w:pPr>
      <w:r>
        <w:rPr>
          <w:rFonts w:hint="eastAsia" w:ascii="仿宋" w:hAnsi="仿宋" w:eastAsia="仿宋" w:cs="仿宋"/>
          <w:sz w:val="24"/>
        </w:rPr>
        <w:t>联合体各方均为小型、微型企业和监狱企业的，联合体视同为小型、微型企业和监狱企业。</w:t>
      </w:r>
    </w:p>
    <w:p>
      <w:pPr>
        <w:pStyle w:val="13"/>
        <w:tabs>
          <w:tab w:val="clear" w:pos="567"/>
        </w:tabs>
        <w:spacing w:before="0" w:line="360" w:lineRule="auto"/>
        <w:ind w:left="-61" w:leftChars="-29" w:firstLine="540" w:firstLineChars="225"/>
        <w:rPr>
          <w:rFonts w:ascii="仿宋" w:hAnsi="仿宋" w:eastAsia="仿宋" w:cs="仿宋"/>
          <w:u w:val="single"/>
        </w:rPr>
      </w:pPr>
      <w:r>
        <w:rPr>
          <w:rFonts w:hint="eastAsia" w:ascii="仿宋" w:hAnsi="仿宋" w:eastAsia="仿宋" w:cs="仿宋"/>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u w:val="single"/>
        </w:rPr>
        <w:t xml:space="preserve">：   无        </w:t>
      </w:r>
    </w:p>
    <w:p>
      <w:pPr>
        <w:pStyle w:val="13"/>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4.如采购人所采购产品为政府强制采购的节能产品，投标人所投产品的品牌及型号必须为清单中有效期内产品并提供证明文件，否则其投标将被认定为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rPr>
        <w:t>投标无效</w:t>
      </w:r>
      <w:r>
        <w:rPr>
          <w:rFonts w:hint="eastAsia" w:ascii="仿宋" w:hAnsi="仿宋" w:eastAsia="仿宋" w:cs="仿宋"/>
        </w:rPr>
        <w:t>。</w:t>
      </w:r>
    </w:p>
    <w:p>
      <w:pPr>
        <w:pStyle w:val="13"/>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5.对创新产品或创新性企业的优惠措施为</w:t>
      </w:r>
      <w:r>
        <w:rPr>
          <w:rFonts w:hint="eastAsia" w:ascii="仿宋" w:hAnsi="仿宋" w:eastAsia="仿宋" w:cs="仿宋"/>
          <w:u w:val="single"/>
        </w:rPr>
        <w:t xml:space="preserve">：          无             </w:t>
      </w:r>
    </w:p>
    <w:p>
      <w:pPr>
        <w:pStyle w:val="13"/>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6.同品牌处理办法：</w:t>
      </w:r>
    </w:p>
    <w:p>
      <w:pPr>
        <w:pStyle w:val="13"/>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 xml:space="preserve">  报价最低为第一中标候选人                </w:t>
      </w:r>
      <w:r>
        <w:rPr>
          <w:rFonts w:hint="eastAsia" w:ascii="仿宋" w:hAnsi="仿宋" w:eastAsia="仿宋" w:cs="仿宋"/>
        </w:rPr>
        <w:t>；</w:t>
      </w:r>
    </w:p>
    <w:p>
      <w:pPr>
        <w:pStyle w:val="13"/>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如采用综合评标法，则：</w:t>
      </w:r>
      <w:r>
        <w:rPr>
          <w:rFonts w:hint="eastAsia" w:ascii="仿宋" w:hAnsi="仿宋" w:eastAsia="仿宋" w:cs="仿宋"/>
          <w:u w:val="single"/>
        </w:rPr>
        <w:t xml:space="preserve">    综合得分最高的为第一中标候选人          </w:t>
      </w:r>
      <w:r>
        <w:rPr>
          <w:rFonts w:hint="eastAsia" w:ascii="仿宋" w:hAnsi="仿宋" w:eastAsia="仿宋" w:cs="仿宋"/>
        </w:rPr>
        <w:t>。</w:t>
      </w:r>
    </w:p>
    <w:p>
      <w:pPr>
        <w:pStyle w:val="13"/>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 xml:space="preserve">7.中标候选人并列式时的处理方式：   </w:t>
      </w:r>
    </w:p>
    <w:p>
      <w:pPr>
        <w:pStyle w:val="13"/>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 xml:space="preserve">符合招标参数报价最低的为第一中标候选人       </w:t>
      </w:r>
      <w:r>
        <w:rPr>
          <w:rFonts w:hint="eastAsia" w:ascii="仿宋" w:hAnsi="仿宋" w:eastAsia="仿宋" w:cs="仿宋"/>
        </w:rPr>
        <w:t>；</w:t>
      </w:r>
    </w:p>
    <w:p>
      <w:pPr>
        <w:pStyle w:val="13"/>
        <w:tabs>
          <w:tab w:val="clear" w:pos="567"/>
        </w:tabs>
        <w:spacing w:before="0" w:line="360" w:lineRule="auto"/>
        <w:ind w:left="-181" w:leftChars="-86" w:firstLine="180" w:firstLineChars="75"/>
        <w:rPr>
          <w:rFonts w:ascii="仿宋" w:hAnsi="仿宋" w:eastAsia="仿宋" w:cs="仿宋"/>
          <w:b/>
        </w:rPr>
      </w:pPr>
      <w:r>
        <w:rPr>
          <w:rFonts w:hint="eastAsia" w:ascii="仿宋" w:hAnsi="仿宋" w:eastAsia="仿宋" w:cs="仿宋"/>
        </w:rPr>
        <w:t>如采用综合评标法，则：</w:t>
      </w:r>
      <w:r>
        <w:rPr>
          <w:rFonts w:hint="eastAsia" w:ascii="仿宋" w:hAnsi="仿宋" w:eastAsia="仿宋" w:cs="仿宋"/>
          <w:u w:val="single"/>
        </w:rPr>
        <w:t xml:space="preserve">符合招标要求综合得分最高的为第一中标候选人  </w:t>
      </w:r>
      <w:r>
        <w:rPr>
          <w:rFonts w:hint="eastAsia" w:ascii="仿宋" w:hAnsi="仿宋" w:eastAsia="仿宋" w:cs="仿宋"/>
        </w:rPr>
        <w:t>。</w:t>
      </w:r>
    </w:p>
    <w:bookmarkEnd w:id="518"/>
    <w:p>
      <w:pPr>
        <w:pStyle w:val="10"/>
        <w:rPr>
          <w:rFonts w:hint="eastAsia" w:cs="宋体" w:asciiTheme="minorEastAsia" w:hAnsiTheme="minorEastAsia" w:eastAsiaTheme="minorEastAsia"/>
          <w:sz w:val="44"/>
          <w:szCs w:val="24"/>
        </w:rPr>
      </w:pPr>
      <w:bookmarkStart w:id="566" w:name="_Toc32428_WPSOffice_Level1"/>
      <w:bookmarkStart w:id="567" w:name="_Toc12949_WPSOffice_Level1"/>
      <w:bookmarkStart w:id="568" w:name="_Toc21888_WPSOffice_Level1"/>
    </w:p>
    <w:p>
      <w:pPr>
        <w:rPr>
          <w:rFonts w:hint="eastAsia" w:cs="宋体" w:asciiTheme="minorEastAsia" w:hAnsiTheme="minorEastAsia" w:eastAsiaTheme="minorEastAsia"/>
          <w:sz w:val="44"/>
          <w:szCs w:val="24"/>
        </w:rPr>
      </w:pPr>
    </w:p>
    <w:p>
      <w:pPr>
        <w:pStyle w:val="9"/>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rPr>
          <w:rFonts w:hint="eastAsia" w:cs="宋体" w:asciiTheme="minorEastAsia" w:hAnsiTheme="minorEastAsia" w:eastAsiaTheme="minorEastAsia"/>
          <w:sz w:val="44"/>
          <w:szCs w:val="24"/>
        </w:rPr>
      </w:pPr>
    </w:p>
    <w:p>
      <w:pPr>
        <w:pStyle w:val="2"/>
        <w:rPr>
          <w:rFonts w:hint="eastAsia" w:cs="宋体" w:asciiTheme="minorEastAsia" w:hAnsiTheme="minorEastAsia" w:eastAsiaTheme="minorEastAsia"/>
          <w:sz w:val="44"/>
          <w:szCs w:val="24"/>
        </w:rPr>
      </w:pPr>
    </w:p>
    <w:p>
      <w:pPr>
        <w:pStyle w:val="2"/>
        <w:rPr>
          <w:rFonts w:hint="eastAsia" w:cs="宋体" w:asciiTheme="minorEastAsia" w:hAnsiTheme="minorEastAsia" w:eastAsiaTheme="minorEastAsia"/>
          <w:sz w:val="44"/>
          <w:szCs w:val="24"/>
        </w:rPr>
      </w:pPr>
    </w:p>
    <w:p>
      <w:pPr>
        <w:pStyle w:val="2"/>
        <w:rPr>
          <w:rFonts w:hint="eastAsia" w:cs="宋体" w:asciiTheme="minorEastAsia" w:hAnsiTheme="minorEastAsia" w:eastAsiaTheme="minorEastAsia"/>
          <w:sz w:val="44"/>
          <w:szCs w:val="24"/>
        </w:rPr>
      </w:pPr>
    </w:p>
    <w:p>
      <w:pPr>
        <w:pStyle w:val="2"/>
        <w:rPr>
          <w:rFonts w:hint="eastAsia" w:cs="宋体" w:asciiTheme="minorEastAsia" w:hAnsiTheme="minorEastAsia" w:eastAsiaTheme="minorEastAsia"/>
          <w:sz w:val="44"/>
          <w:szCs w:val="24"/>
        </w:rPr>
      </w:pPr>
    </w:p>
    <w:p>
      <w:pPr>
        <w:pStyle w:val="2"/>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w:t>
      </w:r>
      <w:r>
        <w:rPr>
          <w:rFonts w:hint="eastAsia" w:cs="宋体" w:asciiTheme="minorEastAsia" w:hAnsiTheme="minorEastAsia" w:eastAsiaTheme="minorEastAsia"/>
          <w:sz w:val="44"/>
          <w:szCs w:val="24"/>
          <w:lang w:val="en-US" w:eastAsia="zh-CN"/>
        </w:rPr>
        <w:t xml:space="preserve">    </w:t>
      </w:r>
      <w:r>
        <w:rPr>
          <w:rFonts w:hint="eastAsia" w:cs="宋体" w:asciiTheme="minorEastAsia" w:hAnsiTheme="minorEastAsia" w:eastAsiaTheme="minorEastAsia"/>
          <w:sz w:val="44"/>
          <w:szCs w:val="24"/>
        </w:rPr>
        <w:t>合同</w:t>
      </w:r>
      <w:bookmarkStart w:id="569" w:name="_Hlt487972895"/>
      <w:bookmarkEnd w:id="569"/>
      <w:bookmarkStart w:id="570" w:name="_Toc216513788"/>
      <w:bookmarkStart w:id="571" w:name="_Toc487900382"/>
    </w:p>
    <w:bookmarkEnd w:id="566"/>
    <w:bookmarkEnd w:id="567"/>
    <w:bookmarkEnd w:id="568"/>
    <w:bookmarkEnd w:id="570"/>
    <w:bookmarkEnd w:id="571"/>
    <w:p>
      <w:pPr>
        <w:spacing w:line="480" w:lineRule="auto"/>
        <w:ind w:firstLine="2209" w:firstLineChars="500"/>
        <w:rPr>
          <w:rFonts w:ascii="宋体" w:hAnsi="宋体" w:cs="宋体"/>
          <w:b/>
          <w:sz w:val="44"/>
          <w:szCs w:val="44"/>
        </w:rPr>
      </w:pPr>
    </w:p>
    <w:p>
      <w:pPr>
        <w:spacing w:line="480" w:lineRule="auto"/>
        <w:ind w:firstLine="2209" w:firstLineChars="500"/>
        <w:jc w:val="center"/>
        <w:rPr>
          <w:rFonts w:ascii="宋体" w:hAnsi="宋体" w:cs="宋体"/>
          <w:b/>
          <w:sz w:val="44"/>
          <w:szCs w:val="44"/>
        </w:rPr>
      </w:pPr>
      <w:r>
        <w:rPr>
          <w:rFonts w:hint="eastAsia" w:ascii="宋体" w:hAnsi="宋体" w:cs="宋体"/>
          <w:b/>
          <w:sz w:val="44"/>
          <w:szCs w:val="44"/>
        </w:rPr>
        <w:t>合同参考范本</w:t>
      </w: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hint="eastAsia" w:asciiTheme="minorEastAsia" w:hAnsiTheme="minorEastAsia" w:eastAsiaTheme="minorEastAsia" w:cstheme="minorEastAsia"/>
          <w:b/>
          <w:szCs w:val="24"/>
        </w:rPr>
      </w:pPr>
    </w:p>
    <w:p>
      <w:pPr>
        <w:pStyle w:val="73"/>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73"/>
        <w:ind w:firstLine="0"/>
        <w:rPr>
          <w:rFonts w:asciiTheme="minorEastAsia" w:hAnsiTheme="minorEastAsia" w:eastAsiaTheme="minorEastAsia" w:cstheme="minorEastAsia"/>
          <w:szCs w:val="24"/>
        </w:rPr>
      </w:pPr>
    </w:p>
    <w:p>
      <w:pPr>
        <w:pStyle w:val="73"/>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103"/>
        <w:spacing w:before="120" w:line="22" w:lineRule="atLeast"/>
        <w:rPr>
          <w:rFonts w:asciiTheme="minorEastAsia" w:hAnsiTheme="minorEastAsia" w:eastAsiaTheme="minorEastAsia" w:cstheme="minorEastAsia"/>
          <w:szCs w:val="24"/>
        </w:rPr>
      </w:pPr>
    </w:p>
    <w:p>
      <w:pPr>
        <w:pStyle w:val="103"/>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8" w:type="default"/>
          <w:footerReference r:id="rId19"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72" w:name="_Toc22967"/>
      <w:bookmarkStart w:id="573" w:name="_Toc15367"/>
      <w:bookmarkStart w:id="574" w:name="_Toc19273"/>
      <w:bookmarkStart w:id="575" w:name="_Toc28855"/>
      <w:bookmarkStart w:id="576" w:name="_Toc20421"/>
      <w:r>
        <w:rPr>
          <w:rFonts w:hint="eastAsia" w:asciiTheme="minorEastAsia" w:hAnsiTheme="minorEastAsia" w:eastAsiaTheme="minorEastAsia" w:cstheme="minorEastAsia"/>
          <w:b/>
          <w:sz w:val="24"/>
        </w:rPr>
        <w:t>1.1 合同组成部分</w:t>
      </w:r>
      <w:bookmarkEnd w:id="572"/>
      <w:bookmarkEnd w:id="573"/>
      <w:bookmarkEnd w:id="574"/>
      <w:bookmarkEnd w:id="575"/>
      <w:bookmarkEnd w:id="57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7" w:name="_Toc22185"/>
      <w:bookmarkStart w:id="578" w:name="_Toc6773"/>
      <w:bookmarkStart w:id="579" w:name="_Toc6311"/>
      <w:bookmarkStart w:id="580" w:name="_Toc2918"/>
      <w:bookmarkStart w:id="581" w:name="_Toc18585"/>
      <w:r>
        <w:rPr>
          <w:rFonts w:hint="eastAsia" w:asciiTheme="minorEastAsia" w:hAnsiTheme="minorEastAsia" w:eastAsiaTheme="minorEastAsia" w:cstheme="minorEastAsia"/>
          <w:b/>
          <w:sz w:val="24"/>
        </w:rPr>
        <w:t>1.2 标的</w:t>
      </w:r>
      <w:bookmarkEnd w:id="577"/>
      <w:bookmarkEnd w:id="578"/>
      <w:bookmarkEnd w:id="579"/>
      <w:bookmarkEnd w:id="580"/>
      <w:bookmarkEnd w:id="581"/>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82" w:name="_Toc1386"/>
      <w:bookmarkStart w:id="583" w:name="_Toc5635"/>
      <w:bookmarkStart w:id="584" w:name="_Toc21124"/>
      <w:bookmarkStart w:id="585" w:name="_Toc4929"/>
      <w:bookmarkStart w:id="586" w:name="_Toc13918"/>
      <w:r>
        <w:rPr>
          <w:rFonts w:hint="eastAsia" w:asciiTheme="minorEastAsia" w:hAnsiTheme="minorEastAsia" w:eastAsiaTheme="minorEastAsia" w:cstheme="minorEastAsia"/>
          <w:b/>
          <w:sz w:val="24"/>
        </w:rPr>
        <w:t>1.3 价款</w:t>
      </w:r>
      <w:bookmarkEnd w:id="582"/>
      <w:bookmarkEnd w:id="583"/>
      <w:bookmarkEnd w:id="584"/>
      <w:bookmarkEnd w:id="585"/>
      <w:bookmarkEnd w:id="58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1"/>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81"/>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81"/>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7" w:name="_Toc14993"/>
      <w:bookmarkStart w:id="588" w:name="_Toc3654"/>
      <w:bookmarkStart w:id="589" w:name="_Toc30158"/>
      <w:bookmarkStart w:id="590" w:name="_Toc26916"/>
      <w:bookmarkStart w:id="591" w:name="_Toc30506"/>
      <w:r>
        <w:rPr>
          <w:rFonts w:hint="eastAsia" w:asciiTheme="minorEastAsia" w:hAnsiTheme="minorEastAsia" w:eastAsiaTheme="minorEastAsia" w:cstheme="minorEastAsia"/>
          <w:b/>
          <w:sz w:val="24"/>
        </w:rPr>
        <w:t>1.4 付款方式和发票开具方式</w:t>
      </w:r>
      <w:bookmarkEnd w:id="587"/>
      <w:bookmarkEnd w:id="588"/>
      <w:bookmarkEnd w:id="589"/>
      <w:bookmarkEnd w:id="590"/>
      <w:bookmarkEnd w:id="59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92" w:name="_Toc3625"/>
      <w:bookmarkStart w:id="593" w:name="_Toc11108"/>
      <w:bookmarkStart w:id="594" w:name="_Toc8772"/>
      <w:bookmarkStart w:id="595" w:name="_Toc4760"/>
      <w:bookmarkStart w:id="596" w:name="_Toc31421"/>
      <w:r>
        <w:rPr>
          <w:rFonts w:hint="eastAsia" w:asciiTheme="minorEastAsia" w:hAnsiTheme="minorEastAsia" w:eastAsiaTheme="minorEastAsia" w:cstheme="minorEastAsia"/>
          <w:b/>
          <w:sz w:val="24"/>
        </w:rPr>
        <w:t>1.5 履行期限、地点和方式</w:t>
      </w:r>
      <w:bookmarkEnd w:id="592"/>
      <w:bookmarkEnd w:id="593"/>
      <w:bookmarkEnd w:id="594"/>
      <w:bookmarkEnd w:id="595"/>
      <w:bookmarkEnd w:id="596"/>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7" w:name="_Toc8586"/>
      <w:bookmarkStart w:id="598" w:name="_Toc2375"/>
      <w:bookmarkStart w:id="599" w:name="_Toc3079"/>
      <w:bookmarkStart w:id="600" w:name="_Toc5698"/>
      <w:bookmarkStart w:id="601" w:name="_Toc24662"/>
      <w:r>
        <w:rPr>
          <w:rFonts w:hint="eastAsia" w:asciiTheme="minorEastAsia" w:hAnsiTheme="minorEastAsia" w:eastAsiaTheme="minorEastAsia" w:cstheme="minorEastAsia"/>
          <w:b/>
          <w:sz w:val="24"/>
        </w:rPr>
        <w:t>1.6 违约责任</w:t>
      </w:r>
      <w:bookmarkEnd w:id="597"/>
      <w:bookmarkEnd w:id="598"/>
      <w:bookmarkEnd w:id="599"/>
      <w:bookmarkEnd w:id="600"/>
      <w:bookmarkEnd w:id="60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602" w:name="_Toc18683"/>
      <w:bookmarkStart w:id="603" w:name="_Toc30329"/>
      <w:bookmarkStart w:id="604" w:name="_Toc32454"/>
      <w:bookmarkStart w:id="605" w:name="_Toc9497"/>
      <w:bookmarkStart w:id="606" w:name="_Toc26807"/>
      <w:r>
        <w:rPr>
          <w:rFonts w:hint="eastAsia" w:asciiTheme="minorEastAsia" w:hAnsiTheme="minorEastAsia" w:eastAsiaTheme="minorEastAsia" w:cstheme="minorEastAsia"/>
          <w:b/>
          <w:sz w:val="24"/>
        </w:rPr>
        <w:t>1.7 合同争议的解决</w:t>
      </w:r>
      <w:bookmarkEnd w:id="602"/>
      <w:bookmarkEnd w:id="603"/>
      <w:bookmarkEnd w:id="604"/>
      <w:bookmarkEnd w:id="605"/>
      <w:bookmarkEnd w:id="60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7" w:name="_Toc16417"/>
      <w:bookmarkStart w:id="608" w:name="_Toc23784"/>
      <w:bookmarkStart w:id="609" w:name="_Toc15827"/>
      <w:bookmarkStart w:id="610" w:name="_Toc26227"/>
      <w:bookmarkStart w:id="611" w:name="_Toc12273"/>
      <w:r>
        <w:rPr>
          <w:rFonts w:hint="eastAsia" w:asciiTheme="minorEastAsia" w:hAnsiTheme="minorEastAsia" w:eastAsiaTheme="minorEastAsia" w:cstheme="minorEastAsia"/>
          <w:b/>
          <w:sz w:val="24"/>
        </w:rPr>
        <w:t>1.8 合同生效</w:t>
      </w:r>
      <w:bookmarkEnd w:id="607"/>
      <w:bookmarkEnd w:id="608"/>
      <w:bookmarkEnd w:id="609"/>
      <w:bookmarkEnd w:id="610"/>
      <w:bookmarkEnd w:id="611"/>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12" w:name="_Toc331685783"/>
    </w:p>
    <w:p>
      <w:pPr>
        <w:widowControl/>
        <w:spacing w:line="560" w:lineRule="exact"/>
        <w:jc w:val="left"/>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2"/>
        <w:rPr>
          <w:rFonts w:asciiTheme="minorEastAsia" w:hAnsiTheme="minorEastAsia" w:eastAsiaTheme="minorEastAsia" w:cstheme="minorEastAsia"/>
          <w:b/>
          <w:kern w:val="0"/>
          <w:sz w:val="24"/>
        </w:rPr>
      </w:pPr>
    </w:p>
    <w:p>
      <w:pPr>
        <w:pStyle w:val="73"/>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12"/>
    </w:p>
    <w:p>
      <w:pPr>
        <w:spacing w:line="560" w:lineRule="exact"/>
        <w:ind w:firstLine="482" w:firstLineChars="200"/>
        <w:outlineLvl w:val="0"/>
        <w:rPr>
          <w:rFonts w:asciiTheme="minorEastAsia" w:hAnsiTheme="minorEastAsia" w:eastAsiaTheme="minorEastAsia" w:cstheme="minorEastAsia"/>
          <w:b/>
          <w:sz w:val="24"/>
        </w:rPr>
      </w:pPr>
      <w:bookmarkStart w:id="613" w:name="_Ref467378463"/>
      <w:bookmarkStart w:id="614" w:name="_Toc25079"/>
      <w:bookmarkStart w:id="615" w:name="_Ref467378404"/>
      <w:bookmarkStart w:id="616" w:name="_Ref467378499"/>
      <w:bookmarkStart w:id="617" w:name="_Ref467379225"/>
      <w:bookmarkStart w:id="618" w:name="_Toc5228"/>
      <w:bookmarkStart w:id="619" w:name="_Toc14021"/>
      <w:bookmarkStart w:id="620" w:name="_Ref467379094"/>
      <w:bookmarkStart w:id="621" w:name="_Toc31297"/>
      <w:bookmarkStart w:id="622" w:name="_Toc487900349"/>
      <w:bookmarkStart w:id="623" w:name="_Toc259093669"/>
      <w:bookmarkStart w:id="624" w:name="_Toc279701240"/>
      <w:bookmarkStart w:id="625" w:name="_Ref467379109"/>
      <w:bookmarkStart w:id="626" w:name="_Toc19680"/>
      <w:bookmarkStart w:id="627" w:name="_Ref467379214"/>
      <w:bookmarkStart w:id="628" w:name="_Ref467379195"/>
      <w:bookmarkStart w:id="629" w:name="_Ref467379101"/>
      <w:bookmarkStart w:id="630" w:name="_Ref467379205"/>
      <w:r>
        <w:rPr>
          <w:rFonts w:hint="eastAsia" w:asciiTheme="minorEastAsia" w:hAnsiTheme="minorEastAsia" w:eastAsiaTheme="minorEastAsia" w:cstheme="minorEastAsia"/>
          <w:b/>
          <w:sz w:val="24"/>
        </w:rPr>
        <w:t>2.1 定义</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31" w:name="_Ref467378840"/>
      <w:r>
        <w:rPr>
          <w:rFonts w:hint="eastAsia" w:asciiTheme="minorEastAsia" w:hAnsiTheme="minorEastAsia" w:eastAsiaTheme="minorEastAsia" w:cstheme="minorEastAsia"/>
          <w:sz w:val="24"/>
        </w:rPr>
        <w:t>2.1.4 “甲方”系指与中标供应商签署合同的采购人</w:t>
      </w:r>
      <w:bookmarkEnd w:id="631"/>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32" w:name="_Ref467379400"/>
      <w:r>
        <w:rPr>
          <w:rFonts w:hint="eastAsia" w:asciiTheme="minorEastAsia" w:hAnsiTheme="minorEastAsia" w:eastAsiaTheme="minorEastAsia" w:cstheme="minorEastAsia"/>
          <w:sz w:val="24"/>
        </w:rPr>
        <w:t>2.1.5“乙方”系指根据合同约定提供服务的中标供应商</w:t>
      </w:r>
      <w:bookmarkEnd w:id="632"/>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33" w:name="_Ref467379436"/>
      <w:r>
        <w:rPr>
          <w:rFonts w:hint="eastAsia" w:asciiTheme="minorEastAsia" w:hAnsiTheme="minorEastAsia" w:eastAsiaTheme="minorEastAsia" w:cstheme="minorEastAsia"/>
          <w:sz w:val="24"/>
        </w:rPr>
        <w:t>2.1.6 “现场”系指合同约定提供服务的地点。</w:t>
      </w:r>
      <w:bookmarkEnd w:id="633"/>
    </w:p>
    <w:p>
      <w:pPr>
        <w:spacing w:line="560" w:lineRule="exact"/>
        <w:ind w:firstLine="482" w:firstLineChars="200"/>
        <w:outlineLvl w:val="0"/>
        <w:rPr>
          <w:rFonts w:asciiTheme="minorEastAsia" w:hAnsiTheme="minorEastAsia" w:eastAsiaTheme="minorEastAsia" w:cstheme="minorEastAsia"/>
          <w:b/>
          <w:sz w:val="24"/>
        </w:rPr>
      </w:pPr>
      <w:bookmarkStart w:id="634" w:name="_Toc259093670"/>
      <w:bookmarkStart w:id="635" w:name="_Toc3769"/>
      <w:bookmarkStart w:id="636" w:name="_Toc279701241"/>
      <w:bookmarkStart w:id="637" w:name="_Toc31402"/>
      <w:bookmarkStart w:id="638" w:name="_Toc16752"/>
      <w:bookmarkStart w:id="639" w:name="_Toc23289"/>
      <w:bookmarkStart w:id="640" w:name="_Toc19539"/>
      <w:bookmarkStart w:id="641" w:name="_Toc487900350"/>
      <w:r>
        <w:rPr>
          <w:rFonts w:hint="eastAsia" w:asciiTheme="minorEastAsia" w:hAnsiTheme="minorEastAsia" w:eastAsiaTheme="minorEastAsia" w:cstheme="minorEastAsia"/>
          <w:b/>
          <w:sz w:val="24"/>
        </w:rPr>
        <w:t>2.2 技术规范</w:t>
      </w:r>
      <w:bookmarkEnd w:id="634"/>
      <w:bookmarkEnd w:id="635"/>
      <w:bookmarkEnd w:id="636"/>
      <w:bookmarkEnd w:id="637"/>
      <w:bookmarkEnd w:id="638"/>
      <w:bookmarkEnd w:id="639"/>
      <w:bookmarkEnd w:id="640"/>
      <w:bookmarkEnd w:id="64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42" w:name="_Toc279701242"/>
      <w:bookmarkStart w:id="643" w:name="_Toc27945"/>
      <w:bookmarkStart w:id="644" w:name="_Toc487900351"/>
      <w:bookmarkStart w:id="645" w:name="_Toc13673"/>
      <w:bookmarkStart w:id="646" w:name="_Toc12412"/>
      <w:bookmarkStart w:id="647" w:name="_Toc4133"/>
      <w:bookmarkStart w:id="648" w:name="_Toc259093671"/>
      <w:bookmarkStart w:id="649" w:name="_Toc9161"/>
      <w:r>
        <w:rPr>
          <w:rFonts w:hint="eastAsia" w:asciiTheme="minorEastAsia" w:hAnsiTheme="minorEastAsia" w:eastAsiaTheme="minorEastAsia" w:cstheme="minorEastAsia"/>
          <w:b/>
          <w:sz w:val="24"/>
        </w:rPr>
        <w:t>2.3 知识产权</w:t>
      </w:r>
      <w:bookmarkEnd w:id="642"/>
      <w:bookmarkEnd w:id="643"/>
      <w:bookmarkEnd w:id="644"/>
      <w:bookmarkEnd w:id="645"/>
      <w:bookmarkEnd w:id="646"/>
      <w:bookmarkEnd w:id="647"/>
      <w:bookmarkEnd w:id="648"/>
      <w:bookmarkEnd w:id="64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50" w:name="_Ref467379657"/>
      <w:r>
        <w:rPr>
          <w:rFonts w:hint="eastAsia" w:asciiTheme="minorEastAsia" w:hAnsiTheme="minorEastAsia" w:eastAsiaTheme="minorEastAsia" w:cstheme="minorEastAsia"/>
          <w:sz w:val="24"/>
        </w:rPr>
        <w:t>2.4.1</w:t>
      </w:r>
      <w:bookmarkEnd w:id="650"/>
      <w:bookmarkStart w:id="651" w:name="_Toc186431854"/>
      <w:bookmarkStart w:id="652" w:name="_Toc259093676"/>
      <w:bookmarkStart w:id="653" w:name="_Toc487900357"/>
      <w:bookmarkStart w:id="654" w:name="_Ref467379807"/>
      <w:bookmarkStart w:id="655" w:name="_Ref467379793"/>
      <w:bookmarkStart w:id="656" w:name="_Toc27970124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51"/>
      <w:bookmarkStart w:id="657" w:name="_Toc186431855"/>
      <w:r>
        <w:rPr>
          <w:rFonts w:hint="eastAsia" w:asciiTheme="minorEastAsia" w:hAnsiTheme="minorEastAsia" w:eastAsiaTheme="minorEastAsia" w:cstheme="minorEastAsia"/>
          <w:sz w:val="24"/>
        </w:rPr>
        <w:t>。</w:t>
      </w:r>
    </w:p>
    <w:bookmarkEnd w:id="657"/>
    <w:p>
      <w:pPr>
        <w:spacing w:line="560" w:lineRule="exact"/>
        <w:ind w:firstLine="482" w:firstLineChars="200"/>
        <w:outlineLvl w:val="0"/>
        <w:rPr>
          <w:rFonts w:asciiTheme="minorEastAsia" w:hAnsiTheme="minorEastAsia" w:eastAsiaTheme="minorEastAsia" w:cstheme="minorEastAsia"/>
          <w:b/>
          <w:sz w:val="24"/>
        </w:rPr>
      </w:pPr>
      <w:bookmarkStart w:id="658" w:name="_Toc32670"/>
      <w:bookmarkStart w:id="659" w:name="_Toc15447"/>
      <w:bookmarkStart w:id="660" w:name="_Toc22011"/>
      <w:bookmarkStart w:id="661" w:name="_Toc26555"/>
      <w:bookmarkStart w:id="662" w:name="_Toc31233"/>
      <w:r>
        <w:rPr>
          <w:rFonts w:hint="eastAsia" w:asciiTheme="minorEastAsia" w:hAnsiTheme="minorEastAsia" w:eastAsiaTheme="minorEastAsia" w:cstheme="minorEastAsia"/>
          <w:b/>
          <w:sz w:val="24"/>
        </w:rPr>
        <w:t>2.5 结算方式和付款条件</w:t>
      </w:r>
      <w:bookmarkEnd w:id="652"/>
      <w:bookmarkEnd w:id="653"/>
      <w:bookmarkEnd w:id="654"/>
      <w:bookmarkEnd w:id="655"/>
      <w:bookmarkEnd w:id="656"/>
      <w:bookmarkEnd w:id="658"/>
      <w:bookmarkEnd w:id="659"/>
      <w:bookmarkEnd w:id="660"/>
      <w:bookmarkEnd w:id="661"/>
      <w:bookmarkEnd w:id="66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63" w:name="_Ref467379863"/>
      <w:bookmarkStart w:id="664" w:name="_Ref467379923"/>
      <w:bookmarkStart w:id="665" w:name="_Toc487900358"/>
      <w:bookmarkStart w:id="666" w:name="_Toc259093677"/>
      <w:bookmarkStart w:id="667" w:name="_Toc279701248"/>
      <w:bookmarkStart w:id="668" w:name="_Ref467379852"/>
      <w:bookmarkStart w:id="669" w:name="_Toc13154"/>
      <w:bookmarkStart w:id="670" w:name="_Toc13467"/>
      <w:bookmarkStart w:id="671" w:name="_Toc18990"/>
      <w:bookmarkStart w:id="672" w:name="_Toc16163"/>
      <w:bookmarkStart w:id="673" w:name="_Toc30507"/>
      <w:r>
        <w:rPr>
          <w:rFonts w:hint="eastAsia" w:asciiTheme="minorEastAsia" w:hAnsiTheme="minorEastAsia" w:eastAsiaTheme="minorEastAsia" w:cstheme="minorEastAsia"/>
          <w:b/>
          <w:sz w:val="24"/>
        </w:rPr>
        <w:t>2.6 技术资料</w:t>
      </w:r>
      <w:bookmarkEnd w:id="663"/>
      <w:bookmarkEnd w:id="664"/>
      <w:bookmarkEnd w:id="665"/>
      <w:bookmarkEnd w:id="666"/>
      <w:bookmarkEnd w:id="667"/>
      <w:bookmarkEnd w:id="668"/>
      <w:r>
        <w:rPr>
          <w:rFonts w:hint="eastAsia" w:asciiTheme="minorEastAsia" w:hAnsiTheme="minorEastAsia" w:eastAsiaTheme="minorEastAsia" w:cstheme="minorEastAsia"/>
          <w:b/>
          <w:sz w:val="24"/>
        </w:rPr>
        <w:t>和保密义务</w:t>
      </w:r>
      <w:bookmarkEnd w:id="669"/>
      <w:bookmarkEnd w:id="670"/>
      <w:bookmarkEnd w:id="671"/>
      <w:bookmarkEnd w:id="672"/>
      <w:bookmarkEnd w:id="6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4" w:name="_Toc19069"/>
      <w:bookmarkStart w:id="675" w:name="_Toc259093681"/>
      <w:bookmarkStart w:id="676" w:name="_Toc487900362"/>
      <w:bookmarkStart w:id="677" w:name="_Toc279701252"/>
      <w:r>
        <w:rPr>
          <w:rFonts w:hint="eastAsia" w:asciiTheme="minorEastAsia" w:hAnsiTheme="minorEastAsia" w:eastAsiaTheme="minorEastAsia" w:cstheme="minorEastAsia"/>
          <w:b/>
          <w:sz w:val="24"/>
        </w:rPr>
        <w:t>2.7 质量保证</w:t>
      </w:r>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8" w:name="_Toc22267"/>
      <w:r>
        <w:rPr>
          <w:rFonts w:hint="eastAsia" w:asciiTheme="minorEastAsia" w:hAnsiTheme="minorEastAsia" w:eastAsiaTheme="minorEastAsia" w:cstheme="minorEastAsia"/>
          <w:b/>
          <w:sz w:val="24"/>
        </w:rPr>
        <w:t>2.8 延迟</w:t>
      </w:r>
      <w:bookmarkEnd w:id="675"/>
      <w:bookmarkEnd w:id="676"/>
      <w:bookmarkEnd w:id="677"/>
      <w:r>
        <w:rPr>
          <w:rFonts w:hint="eastAsia" w:asciiTheme="minorEastAsia" w:hAnsiTheme="minorEastAsia" w:eastAsiaTheme="minorEastAsia" w:cstheme="minorEastAsia"/>
          <w:b/>
          <w:sz w:val="24"/>
        </w:rPr>
        <w:t>履行</w:t>
      </w:r>
      <w:bookmarkEnd w:id="67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9" w:name="_Toc10611"/>
      <w:bookmarkStart w:id="680" w:name="_Ref467378121"/>
      <w:bookmarkStart w:id="681" w:name="_Toc487900364"/>
      <w:bookmarkStart w:id="682" w:name="_Toc279701254"/>
      <w:bookmarkStart w:id="683" w:name="_Toc259093683"/>
      <w:r>
        <w:rPr>
          <w:rFonts w:hint="eastAsia" w:asciiTheme="minorEastAsia" w:hAnsiTheme="minorEastAsia" w:eastAsiaTheme="minorEastAsia" w:cstheme="minorEastAsia"/>
          <w:b/>
          <w:sz w:val="24"/>
        </w:rPr>
        <w:t>2.9 合同变更</w:t>
      </w:r>
      <w:bookmarkEnd w:id="67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4" w:name="_Toc259093688"/>
      <w:bookmarkStart w:id="685" w:name="_Toc279701259"/>
      <w:bookmarkStart w:id="686" w:name="_Toc487900369"/>
    </w:p>
    <w:p>
      <w:pPr>
        <w:spacing w:line="560" w:lineRule="exact"/>
        <w:ind w:firstLine="482" w:firstLineChars="200"/>
        <w:outlineLvl w:val="0"/>
        <w:rPr>
          <w:rFonts w:asciiTheme="minorEastAsia" w:hAnsiTheme="minorEastAsia" w:eastAsiaTheme="minorEastAsia" w:cstheme="minorEastAsia"/>
          <w:b/>
          <w:sz w:val="24"/>
        </w:rPr>
      </w:pPr>
      <w:bookmarkStart w:id="687" w:name="_Toc42"/>
      <w:bookmarkStart w:id="688" w:name="_Toc10663"/>
      <w:bookmarkStart w:id="689" w:name="_Toc23368"/>
      <w:bookmarkStart w:id="690" w:name="_Toc21830"/>
      <w:bookmarkStart w:id="691" w:name="_Toc26689"/>
      <w:r>
        <w:rPr>
          <w:rFonts w:hint="eastAsia" w:asciiTheme="minorEastAsia" w:hAnsiTheme="minorEastAsia" w:eastAsiaTheme="minorEastAsia" w:cstheme="minorEastAsia"/>
          <w:b/>
          <w:sz w:val="24"/>
        </w:rPr>
        <w:t>2.10 合同转让</w:t>
      </w:r>
      <w:bookmarkEnd w:id="684"/>
      <w:bookmarkEnd w:id="685"/>
      <w:bookmarkEnd w:id="686"/>
      <w:r>
        <w:rPr>
          <w:rFonts w:hint="eastAsia" w:asciiTheme="minorEastAsia" w:hAnsiTheme="minorEastAsia" w:eastAsiaTheme="minorEastAsia" w:cstheme="minorEastAsia"/>
          <w:b/>
          <w:sz w:val="24"/>
        </w:rPr>
        <w:t>和分包</w:t>
      </w:r>
      <w:bookmarkEnd w:id="687"/>
      <w:bookmarkEnd w:id="688"/>
      <w:bookmarkEnd w:id="689"/>
      <w:bookmarkEnd w:id="690"/>
      <w:bookmarkEnd w:id="69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92" w:name="_Toc4720"/>
      <w:bookmarkStart w:id="693" w:name="_Toc14371"/>
      <w:bookmarkStart w:id="694" w:name="_Toc25571"/>
      <w:bookmarkStart w:id="695" w:name="_Toc32494"/>
      <w:bookmarkStart w:id="696" w:name="_Toc26633"/>
      <w:r>
        <w:rPr>
          <w:rFonts w:hint="eastAsia" w:asciiTheme="minorEastAsia" w:hAnsiTheme="minorEastAsia" w:eastAsiaTheme="minorEastAsia" w:cstheme="minorEastAsia"/>
          <w:b/>
          <w:sz w:val="24"/>
        </w:rPr>
        <w:t>2.11 不可抗力</w:t>
      </w:r>
      <w:bookmarkEnd w:id="692"/>
      <w:bookmarkEnd w:id="693"/>
      <w:bookmarkEnd w:id="694"/>
      <w:bookmarkEnd w:id="695"/>
      <w:bookmarkEnd w:id="69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7" w:name="_Toc3638"/>
      <w:bookmarkStart w:id="698" w:name="_Toc23854"/>
      <w:bookmarkStart w:id="699" w:name="_Toc279701255"/>
      <w:bookmarkStart w:id="700" w:name="_Toc14115"/>
      <w:bookmarkStart w:id="701" w:name="_Toc487900365"/>
      <w:bookmarkStart w:id="702" w:name="_Toc25783"/>
      <w:bookmarkStart w:id="703" w:name="_Toc24465"/>
      <w:bookmarkStart w:id="704" w:name="_Toc259093684"/>
      <w:r>
        <w:rPr>
          <w:rFonts w:hint="eastAsia" w:asciiTheme="minorEastAsia" w:hAnsiTheme="minorEastAsia" w:eastAsiaTheme="minorEastAsia" w:cstheme="minorEastAsia"/>
          <w:b/>
          <w:sz w:val="24"/>
        </w:rPr>
        <w:t>2.12 税费</w:t>
      </w:r>
      <w:bookmarkEnd w:id="697"/>
      <w:bookmarkEnd w:id="698"/>
      <w:bookmarkEnd w:id="699"/>
      <w:bookmarkEnd w:id="700"/>
      <w:bookmarkEnd w:id="701"/>
      <w:bookmarkEnd w:id="702"/>
      <w:bookmarkEnd w:id="703"/>
      <w:bookmarkEnd w:id="70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5" w:name="_Toc487900368"/>
      <w:bookmarkStart w:id="706" w:name="_Toc7315"/>
      <w:bookmarkStart w:id="707" w:name="_Toc30105"/>
      <w:bookmarkStart w:id="708" w:name="_Toc279701258"/>
      <w:bookmarkStart w:id="709" w:name="_Toc14814"/>
      <w:bookmarkStart w:id="710" w:name="_Toc26883"/>
      <w:bookmarkStart w:id="711" w:name="_Toc259093687"/>
      <w:bookmarkStart w:id="712" w:name="_Toc25525"/>
      <w:r>
        <w:rPr>
          <w:rFonts w:hint="eastAsia" w:asciiTheme="minorEastAsia" w:hAnsiTheme="minorEastAsia" w:eastAsiaTheme="minorEastAsia" w:cstheme="minorEastAsia"/>
          <w:b/>
          <w:sz w:val="24"/>
        </w:rPr>
        <w:t>2.13 乙方破产</w:t>
      </w:r>
      <w:bookmarkEnd w:id="705"/>
      <w:bookmarkEnd w:id="706"/>
      <w:bookmarkEnd w:id="707"/>
      <w:bookmarkEnd w:id="708"/>
      <w:bookmarkEnd w:id="709"/>
      <w:bookmarkEnd w:id="710"/>
      <w:bookmarkEnd w:id="711"/>
      <w:bookmarkEnd w:id="71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13" w:name="_Toc23323"/>
      <w:bookmarkStart w:id="714" w:name="_Toc2016"/>
      <w:bookmarkStart w:id="715" w:name="_Toc1123"/>
      <w:r>
        <w:rPr>
          <w:rFonts w:hint="eastAsia" w:asciiTheme="minorEastAsia" w:hAnsiTheme="minorEastAsia" w:eastAsiaTheme="minorEastAsia" w:cstheme="minorEastAsia"/>
          <w:b/>
          <w:sz w:val="24"/>
        </w:rPr>
        <w:t>2.14 合同中止、终止</w:t>
      </w:r>
      <w:bookmarkEnd w:id="713"/>
      <w:bookmarkEnd w:id="714"/>
      <w:bookmarkEnd w:id="71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6" w:name="_Toc14525"/>
      <w:bookmarkStart w:id="717" w:name="_Toc17363"/>
      <w:bookmarkStart w:id="718" w:name="_Toc1969"/>
      <w:r>
        <w:rPr>
          <w:rFonts w:hint="eastAsia" w:asciiTheme="minorEastAsia" w:hAnsiTheme="minorEastAsia" w:eastAsiaTheme="minorEastAsia" w:cstheme="minorEastAsia"/>
          <w:b/>
          <w:sz w:val="24"/>
        </w:rPr>
        <w:t>2.15 检验和验收</w:t>
      </w:r>
      <w:bookmarkEnd w:id="716"/>
      <w:bookmarkEnd w:id="717"/>
      <w:bookmarkEnd w:id="718"/>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80"/>
    <w:bookmarkEnd w:id="681"/>
    <w:bookmarkEnd w:id="682"/>
    <w:bookmarkEnd w:id="683"/>
    <w:p>
      <w:pPr>
        <w:spacing w:line="560" w:lineRule="exact"/>
        <w:ind w:firstLine="482" w:firstLineChars="200"/>
        <w:outlineLvl w:val="0"/>
        <w:rPr>
          <w:rFonts w:asciiTheme="minorEastAsia" w:hAnsiTheme="minorEastAsia" w:eastAsiaTheme="minorEastAsia" w:cstheme="minorEastAsia"/>
          <w:b/>
          <w:sz w:val="24"/>
        </w:rPr>
      </w:pPr>
      <w:bookmarkStart w:id="719" w:name="_Toc279701261"/>
      <w:bookmarkStart w:id="720" w:name="_Toc487900371"/>
      <w:bookmarkStart w:id="721" w:name="_Toc259093690"/>
      <w:bookmarkStart w:id="722" w:name="_Toc31892"/>
      <w:bookmarkStart w:id="723" w:name="_Toc9808"/>
      <w:bookmarkStart w:id="724" w:name="_Toc12666"/>
      <w:bookmarkStart w:id="725" w:name="_Toc2308"/>
      <w:bookmarkStart w:id="726" w:name="_Toc25198"/>
      <w:r>
        <w:rPr>
          <w:rFonts w:hint="eastAsia" w:asciiTheme="minorEastAsia" w:hAnsiTheme="minorEastAsia" w:eastAsiaTheme="minorEastAsia" w:cstheme="minorEastAsia"/>
          <w:b/>
          <w:sz w:val="24"/>
        </w:rPr>
        <w:t>2.16 通知</w:t>
      </w:r>
      <w:bookmarkEnd w:id="719"/>
      <w:bookmarkEnd w:id="720"/>
      <w:bookmarkEnd w:id="721"/>
      <w:r>
        <w:rPr>
          <w:rFonts w:hint="eastAsia" w:asciiTheme="minorEastAsia" w:hAnsiTheme="minorEastAsia" w:eastAsiaTheme="minorEastAsia" w:cstheme="minorEastAsia"/>
          <w:b/>
          <w:sz w:val="24"/>
        </w:rPr>
        <w:t>和送达</w:t>
      </w:r>
      <w:bookmarkEnd w:id="722"/>
      <w:bookmarkEnd w:id="723"/>
      <w:bookmarkEnd w:id="724"/>
      <w:bookmarkEnd w:id="725"/>
      <w:bookmarkEnd w:id="726"/>
    </w:p>
    <w:p>
      <w:pPr>
        <w:spacing w:line="560" w:lineRule="exact"/>
        <w:ind w:firstLine="480" w:firstLineChars="200"/>
        <w:rPr>
          <w:rFonts w:asciiTheme="minorEastAsia" w:hAnsiTheme="minorEastAsia" w:eastAsiaTheme="minorEastAsia" w:cstheme="minorEastAsia"/>
          <w:sz w:val="24"/>
        </w:rPr>
      </w:pPr>
      <w:bookmarkStart w:id="727" w:name="_Toc7073"/>
      <w:bookmarkStart w:id="728" w:name="_Toc29220"/>
      <w:bookmarkStart w:id="729" w:name="_Toc259093691"/>
      <w:bookmarkStart w:id="730" w:name="_Toc279701262"/>
      <w:bookmarkStart w:id="731" w:name="_Toc48790037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7"/>
      <w:bookmarkEnd w:id="728"/>
    </w:p>
    <w:p>
      <w:pPr>
        <w:spacing w:line="560" w:lineRule="exact"/>
        <w:ind w:firstLine="480" w:firstLineChars="200"/>
        <w:rPr>
          <w:rFonts w:asciiTheme="minorEastAsia" w:hAnsiTheme="minorEastAsia" w:eastAsiaTheme="minorEastAsia" w:cstheme="minorEastAsia"/>
          <w:sz w:val="24"/>
        </w:rPr>
      </w:pPr>
      <w:bookmarkStart w:id="732" w:name="_Toc18401"/>
      <w:bookmarkStart w:id="733"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32"/>
      <w:bookmarkEnd w:id="733"/>
    </w:p>
    <w:bookmarkEnd w:id="729"/>
    <w:bookmarkEnd w:id="730"/>
    <w:bookmarkEnd w:id="731"/>
    <w:p>
      <w:pPr>
        <w:spacing w:line="560" w:lineRule="exact"/>
        <w:ind w:firstLine="482" w:firstLineChars="200"/>
        <w:outlineLvl w:val="0"/>
        <w:rPr>
          <w:rFonts w:asciiTheme="minorEastAsia" w:hAnsiTheme="minorEastAsia" w:eastAsiaTheme="minorEastAsia" w:cstheme="minorEastAsia"/>
          <w:b/>
          <w:sz w:val="24"/>
        </w:rPr>
      </w:pPr>
      <w:bookmarkStart w:id="734" w:name="_Toc20808"/>
      <w:bookmarkStart w:id="735" w:name="_Toc279701263"/>
      <w:bookmarkStart w:id="736" w:name="_Toc12254"/>
      <w:bookmarkStart w:id="737" w:name="_Toc487900373"/>
      <w:bookmarkStart w:id="738" w:name="_Toc259093692"/>
      <w:bookmarkStart w:id="739" w:name="_Toc5063"/>
      <w:bookmarkStart w:id="740" w:name="_Toc27644"/>
      <w:bookmarkStart w:id="741" w:name="_Toc28906"/>
      <w:r>
        <w:rPr>
          <w:rFonts w:hint="eastAsia" w:asciiTheme="minorEastAsia" w:hAnsiTheme="minorEastAsia" w:eastAsiaTheme="minorEastAsia" w:cstheme="minorEastAsia"/>
          <w:b/>
          <w:sz w:val="24"/>
        </w:rPr>
        <w:t>2.17 合同使用的文字和适用的法律</w:t>
      </w:r>
      <w:bookmarkEnd w:id="734"/>
      <w:bookmarkEnd w:id="735"/>
      <w:bookmarkEnd w:id="736"/>
      <w:bookmarkEnd w:id="737"/>
      <w:bookmarkEnd w:id="738"/>
      <w:bookmarkEnd w:id="739"/>
      <w:bookmarkEnd w:id="740"/>
      <w:bookmarkEnd w:id="74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42" w:name="_Toc27403"/>
      <w:bookmarkStart w:id="743" w:name="_Toc259093693"/>
      <w:bookmarkStart w:id="744" w:name="_Toc279701264"/>
      <w:bookmarkStart w:id="745" w:name="_Toc27127"/>
      <w:bookmarkStart w:id="746" w:name="_Toc30096"/>
      <w:bookmarkStart w:id="747" w:name="_Toc22266"/>
      <w:bookmarkStart w:id="748" w:name="_Toc1492"/>
      <w:bookmarkStart w:id="749" w:name="_Toc487900374"/>
      <w:r>
        <w:rPr>
          <w:rFonts w:hint="eastAsia" w:asciiTheme="minorEastAsia" w:hAnsiTheme="minorEastAsia" w:eastAsiaTheme="minorEastAsia" w:cstheme="minorEastAsia"/>
          <w:b/>
          <w:sz w:val="24"/>
        </w:rPr>
        <w:t>2.18 履约保证金</w:t>
      </w:r>
      <w:bookmarkEnd w:id="742"/>
      <w:bookmarkEnd w:id="743"/>
      <w:bookmarkEnd w:id="744"/>
      <w:bookmarkEnd w:id="745"/>
      <w:bookmarkEnd w:id="746"/>
      <w:bookmarkEnd w:id="747"/>
      <w:bookmarkEnd w:id="74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9"/>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73"/>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50" w:name="_Toc331685784"/>
      <w:r>
        <w:rPr>
          <w:rFonts w:hint="eastAsia" w:asciiTheme="minorEastAsia" w:hAnsiTheme="minorEastAsia" w:eastAsiaTheme="minorEastAsia" w:cstheme="minorEastAsia"/>
          <w:b/>
          <w:szCs w:val="24"/>
        </w:rPr>
        <w:t>第三部分合同专用条款</w:t>
      </w:r>
      <w:bookmarkEnd w:id="75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54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54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54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pStyle w:val="28"/>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13"/>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108"/>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108"/>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45"/>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8"/>
        <w:rPr>
          <w:rFonts w:asciiTheme="minorEastAsia" w:hAnsiTheme="minorEastAsia" w:eastAsiaTheme="minorEastAsia"/>
        </w:rPr>
      </w:pPr>
    </w:p>
    <w:p/>
    <w:sectPr>
      <w:headerReference r:id="rId20" w:type="default"/>
      <w:footerReference r:id="rId2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6"/>
      </w:rPr>
    </w:pPr>
    <w:r>
      <w:fldChar w:fldCharType="begin"/>
    </w:r>
    <w:r>
      <w:rPr>
        <w:rStyle w:val="46"/>
      </w:rPr>
      <w:instrText xml:space="preserve">PAGE  </w:instrText>
    </w:r>
    <w:r>
      <w:fldChar w:fldCharType="end"/>
    </w:r>
  </w:p>
  <w:p>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4"/>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4"/>
                            <w:rPr>
                              <w:rStyle w:val="46"/>
                            </w:rPr>
                          </w:pPr>
                          <w:r>
                            <w:fldChar w:fldCharType="begin"/>
                          </w:r>
                          <w:r>
                            <w:rPr>
                              <w:rStyle w:val="46"/>
                            </w:rPr>
                            <w:instrText xml:space="preserve">PAGE  </w:instrText>
                          </w:r>
                          <w:r>
                            <w:fldChar w:fldCharType="separate"/>
                          </w:r>
                          <w:r>
                            <w:rPr>
                              <w:rStyle w:val="46"/>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4"/>
                      <w:rPr>
                        <w:rStyle w:val="46"/>
                      </w:rPr>
                    </w:pPr>
                    <w:r>
                      <w:fldChar w:fldCharType="begin"/>
                    </w:r>
                    <w:r>
                      <w:rPr>
                        <w:rStyle w:val="46"/>
                      </w:rPr>
                      <w:instrText xml:space="preserve">PAGE  </w:instrText>
                    </w:r>
                    <w:r>
                      <w:fldChar w:fldCharType="separate"/>
                    </w:r>
                    <w:r>
                      <w:rPr>
                        <w:rStyle w:val="46"/>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6"/>
      </w:rPr>
    </w:pPr>
    <w:r>
      <w:fldChar w:fldCharType="begin"/>
    </w:r>
    <w:r>
      <w:rPr>
        <w:rStyle w:val="46"/>
      </w:rPr>
      <w:instrText xml:space="preserve">PAGE  </w:instrText>
    </w:r>
    <w:r>
      <w:fldChar w:fldCharType="separate"/>
    </w:r>
    <w:r>
      <w:rPr>
        <w:rStyle w:val="46"/>
      </w:rPr>
      <w:t>42</w:t>
    </w:r>
    <w: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46"/>
      </w:rPr>
    </w:pPr>
  </w:p>
  <w:p>
    <w:pPr>
      <w:pStyle w:val="24"/>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6"/>
      </w:rPr>
    </w:pPr>
    <w:r>
      <w:fldChar w:fldCharType="begin"/>
    </w:r>
    <w:r>
      <w:rPr>
        <w:rStyle w:val="46"/>
      </w:rPr>
      <w:instrText xml:space="preserve">PAGE  </w:instrText>
    </w:r>
    <w:r>
      <w:fldChar w:fldCharType="end"/>
    </w:r>
  </w:p>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12" w:space="0"/>
      </w:pBdr>
      <w:tabs>
        <w:tab w:val="left" w:pos="1959"/>
        <w:tab w:val="clear" w:pos="4153"/>
      </w:tabs>
      <w:jc w:val="both"/>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B9954"/>
    <w:multiLevelType w:val="singleLevel"/>
    <w:tmpl w:val="90FB9954"/>
    <w:lvl w:ilvl="0" w:tentative="0">
      <w:start w:val="8"/>
      <w:numFmt w:val="decimal"/>
      <w:suff w:val="nothing"/>
      <w:lvlText w:val="%1、"/>
      <w:lvlJc w:val="left"/>
    </w:lvl>
  </w:abstractNum>
  <w:abstractNum w:abstractNumId="1">
    <w:nsid w:val="99696D87"/>
    <w:multiLevelType w:val="singleLevel"/>
    <w:tmpl w:val="99696D87"/>
    <w:lvl w:ilvl="0" w:tentative="0">
      <w:start w:val="1"/>
      <w:numFmt w:val="decimal"/>
      <w:lvlText w:val="%1."/>
      <w:lvlJc w:val="left"/>
      <w:pPr>
        <w:tabs>
          <w:tab w:val="left" w:pos="312"/>
        </w:tabs>
      </w:pPr>
    </w:lvl>
  </w:abstractNum>
  <w:abstractNum w:abstractNumId="2">
    <w:nsid w:val="A32DB310"/>
    <w:multiLevelType w:val="singleLevel"/>
    <w:tmpl w:val="A32DB310"/>
    <w:lvl w:ilvl="0" w:tentative="0">
      <w:start w:val="7"/>
      <w:numFmt w:val="chineseCounting"/>
      <w:suff w:val="nothing"/>
      <w:lvlText w:val="%1、"/>
      <w:lvlJc w:val="left"/>
      <w:rPr>
        <w:rFonts w:hint="eastAsia"/>
      </w:rPr>
    </w:lvl>
  </w:abstractNum>
  <w:abstractNum w:abstractNumId="3">
    <w:nsid w:val="A9FBD15B"/>
    <w:multiLevelType w:val="singleLevel"/>
    <w:tmpl w:val="A9FBD15B"/>
    <w:lvl w:ilvl="0" w:tentative="0">
      <w:start w:val="1"/>
      <w:numFmt w:val="decimal"/>
      <w:suff w:val="nothing"/>
      <w:lvlText w:val="%1、"/>
      <w:lvlJc w:val="left"/>
    </w:lvl>
  </w:abstractNum>
  <w:abstractNum w:abstractNumId="4">
    <w:nsid w:val="F9E078CA"/>
    <w:multiLevelType w:val="singleLevel"/>
    <w:tmpl w:val="F9E078CA"/>
    <w:lvl w:ilvl="0" w:tentative="0">
      <w:start w:val="3"/>
      <w:numFmt w:val="decimal"/>
      <w:lvlText w:val="%1."/>
      <w:lvlJc w:val="left"/>
      <w:pPr>
        <w:tabs>
          <w:tab w:val="left" w:pos="312"/>
        </w:tabs>
      </w:pPr>
    </w:lvl>
  </w:abstractNum>
  <w:abstractNum w:abstractNumId="5">
    <w:nsid w:val="00000001"/>
    <w:multiLevelType w:val="singleLevel"/>
    <w:tmpl w:val="00000001"/>
    <w:lvl w:ilvl="0" w:tentative="0">
      <w:start w:val="1"/>
      <w:numFmt w:val="decimal"/>
      <w:suff w:val="nothing"/>
      <w:lvlText w:val="（%1）"/>
      <w:lvlJc w:val="left"/>
    </w:lvl>
  </w:abstractNum>
  <w:abstractNum w:abstractNumId="6">
    <w:nsid w:val="00000002"/>
    <w:multiLevelType w:val="singleLevel"/>
    <w:tmpl w:val="00000002"/>
    <w:lvl w:ilvl="0" w:tentative="0">
      <w:start w:val="2"/>
      <w:numFmt w:val="decimal"/>
      <w:suff w:val="nothing"/>
      <w:lvlText w:val="%1、"/>
      <w:lvlJc w:val="left"/>
      <w:pPr>
        <w:ind w:left="-478"/>
      </w:pPr>
    </w:lvl>
  </w:abstractNum>
  <w:abstractNum w:abstractNumId="7">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10">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1">
    <w:nsid w:val="2D652A05"/>
    <w:multiLevelType w:val="singleLevel"/>
    <w:tmpl w:val="2D652A05"/>
    <w:lvl w:ilvl="0" w:tentative="0">
      <w:start w:val="2"/>
      <w:numFmt w:val="decimal"/>
      <w:suff w:val="nothing"/>
      <w:lvlText w:val="%1、"/>
      <w:lvlJc w:val="left"/>
    </w:lvl>
  </w:abstractNum>
  <w:abstractNum w:abstractNumId="12">
    <w:nsid w:val="55CD4C99"/>
    <w:multiLevelType w:val="singleLevel"/>
    <w:tmpl w:val="55CD4C99"/>
    <w:lvl w:ilvl="0" w:tentative="0">
      <w:start w:val="1"/>
      <w:numFmt w:val="chineseCounting"/>
      <w:suff w:val="nothing"/>
      <w:lvlText w:val="%1、"/>
      <w:lvlJc w:val="left"/>
    </w:lvl>
  </w:abstractNum>
  <w:abstractNum w:abstractNumId="13">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3"/>
  </w:num>
  <w:num w:numId="2">
    <w:abstractNumId w:val="8"/>
  </w:num>
  <w:num w:numId="3">
    <w:abstractNumId w:val="9"/>
  </w:num>
  <w:num w:numId="4">
    <w:abstractNumId w:val="7"/>
  </w:num>
  <w:num w:numId="5">
    <w:abstractNumId w:val="11"/>
  </w:num>
  <w:num w:numId="6">
    <w:abstractNumId w:val="6"/>
  </w:num>
  <w:num w:numId="7">
    <w:abstractNumId w:val="0"/>
  </w:num>
  <w:num w:numId="8">
    <w:abstractNumId w:val="3"/>
  </w:num>
  <w:num w:numId="9">
    <w:abstractNumId w:val="5"/>
  </w:num>
  <w:num w:numId="10">
    <w:abstractNumId w:val="4"/>
  </w:num>
  <w:num w:numId="11">
    <w:abstractNumId w:val="2"/>
  </w:num>
  <w:num w:numId="12">
    <w:abstractNumId w:val="1"/>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ZjdlOGY1OTg5Mzk1NDhhMTBhODA4OTY1MGZjZWUifQ=="/>
  </w:docVars>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821A30"/>
    <w:rsid w:val="008D019A"/>
    <w:rsid w:val="008F1E9F"/>
    <w:rsid w:val="00947F08"/>
    <w:rsid w:val="00954306"/>
    <w:rsid w:val="00996275"/>
    <w:rsid w:val="00A27348"/>
    <w:rsid w:val="00A5025E"/>
    <w:rsid w:val="00AC3793"/>
    <w:rsid w:val="00AD5849"/>
    <w:rsid w:val="00AF7E74"/>
    <w:rsid w:val="00B13095"/>
    <w:rsid w:val="00B517BF"/>
    <w:rsid w:val="00B76409"/>
    <w:rsid w:val="00CE6E7F"/>
    <w:rsid w:val="00DA3EA5"/>
    <w:rsid w:val="00DF56A2"/>
    <w:rsid w:val="00F247C9"/>
    <w:rsid w:val="01472CDB"/>
    <w:rsid w:val="01487211"/>
    <w:rsid w:val="015010AB"/>
    <w:rsid w:val="01536809"/>
    <w:rsid w:val="015E7D92"/>
    <w:rsid w:val="01714809"/>
    <w:rsid w:val="017460A8"/>
    <w:rsid w:val="018D1970"/>
    <w:rsid w:val="01A36139"/>
    <w:rsid w:val="01BA61B0"/>
    <w:rsid w:val="01CD3C62"/>
    <w:rsid w:val="01E66FA5"/>
    <w:rsid w:val="022D5F56"/>
    <w:rsid w:val="024617F2"/>
    <w:rsid w:val="026B74AB"/>
    <w:rsid w:val="02816CCE"/>
    <w:rsid w:val="0284231A"/>
    <w:rsid w:val="02916703"/>
    <w:rsid w:val="02A12ECC"/>
    <w:rsid w:val="02A6711D"/>
    <w:rsid w:val="02F82571"/>
    <w:rsid w:val="031C07A5"/>
    <w:rsid w:val="03236818"/>
    <w:rsid w:val="033F1861"/>
    <w:rsid w:val="03442F4A"/>
    <w:rsid w:val="03463A74"/>
    <w:rsid w:val="035850E8"/>
    <w:rsid w:val="036143F1"/>
    <w:rsid w:val="036208AE"/>
    <w:rsid w:val="03703C4C"/>
    <w:rsid w:val="037E320E"/>
    <w:rsid w:val="03882986"/>
    <w:rsid w:val="03941396"/>
    <w:rsid w:val="03C915BA"/>
    <w:rsid w:val="03D66DE1"/>
    <w:rsid w:val="03E365EF"/>
    <w:rsid w:val="03E5503B"/>
    <w:rsid w:val="03EE3BEB"/>
    <w:rsid w:val="03F4702C"/>
    <w:rsid w:val="040516DB"/>
    <w:rsid w:val="041A7EC8"/>
    <w:rsid w:val="04286A2C"/>
    <w:rsid w:val="042C49E6"/>
    <w:rsid w:val="0438160E"/>
    <w:rsid w:val="0442248D"/>
    <w:rsid w:val="04506736"/>
    <w:rsid w:val="04714B20"/>
    <w:rsid w:val="04826D2E"/>
    <w:rsid w:val="048346AF"/>
    <w:rsid w:val="04860654"/>
    <w:rsid w:val="04873A46"/>
    <w:rsid w:val="04D71736"/>
    <w:rsid w:val="04E10D08"/>
    <w:rsid w:val="04E4035E"/>
    <w:rsid w:val="04EA162B"/>
    <w:rsid w:val="05090A18"/>
    <w:rsid w:val="05183E1B"/>
    <w:rsid w:val="051C4A8C"/>
    <w:rsid w:val="0530678A"/>
    <w:rsid w:val="054458AE"/>
    <w:rsid w:val="0546541E"/>
    <w:rsid w:val="05483AD3"/>
    <w:rsid w:val="055200FB"/>
    <w:rsid w:val="0596483F"/>
    <w:rsid w:val="059E483A"/>
    <w:rsid w:val="05C018BB"/>
    <w:rsid w:val="05D12AC8"/>
    <w:rsid w:val="05F71525"/>
    <w:rsid w:val="06190FCC"/>
    <w:rsid w:val="062C0380"/>
    <w:rsid w:val="062E5905"/>
    <w:rsid w:val="062F6A41"/>
    <w:rsid w:val="06377C85"/>
    <w:rsid w:val="06400C4E"/>
    <w:rsid w:val="065E2E82"/>
    <w:rsid w:val="0687062B"/>
    <w:rsid w:val="06975764"/>
    <w:rsid w:val="069A210C"/>
    <w:rsid w:val="069A3EBB"/>
    <w:rsid w:val="06BB7780"/>
    <w:rsid w:val="06D55558"/>
    <w:rsid w:val="06DC43B2"/>
    <w:rsid w:val="06E33D11"/>
    <w:rsid w:val="06E80B45"/>
    <w:rsid w:val="06F15AA5"/>
    <w:rsid w:val="06F94D32"/>
    <w:rsid w:val="07006BED"/>
    <w:rsid w:val="07085B68"/>
    <w:rsid w:val="072B545A"/>
    <w:rsid w:val="074A3C4B"/>
    <w:rsid w:val="07551668"/>
    <w:rsid w:val="07794418"/>
    <w:rsid w:val="077E07E1"/>
    <w:rsid w:val="07941252"/>
    <w:rsid w:val="079D69A1"/>
    <w:rsid w:val="07F02425"/>
    <w:rsid w:val="081831DA"/>
    <w:rsid w:val="083E2F6B"/>
    <w:rsid w:val="083F0BCA"/>
    <w:rsid w:val="086C5D2B"/>
    <w:rsid w:val="087416D4"/>
    <w:rsid w:val="087B41C0"/>
    <w:rsid w:val="087F5A5E"/>
    <w:rsid w:val="088017D6"/>
    <w:rsid w:val="08824CDD"/>
    <w:rsid w:val="08A07B0D"/>
    <w:rsid w:val="08A71F12"/>
    <w:rsid w:val="08C16A44"/>
    <w:rsid w:val="08CA4B48"/>
    <w:rsid w:val="08DF02AB"/>
    <w:rsid w:val="08ED5B0A"/>
    <w:rsid w:val="08F2696F"/>
    <w:rsid w:val="08FE6A22"/>
    <w:rsid w:val="0913191F"/>
    <w:rsid w:val="09421287"/>
    <w:rsid w:val="095C26FE"/>
    <w:rsid w:val="096133B5"/>
    <w:rsid w:val="09642EB4"/>
    <w:rsid w:val="09646104"/>
    <w:rsid w:val="09727371"/>
    <w:rsid w:val="09736C45"/>
    <w:rsid w:val="099A4680"/>
    <w:rsid w:val="09B06648"/>
    <w:rsid w:val="09C37BCC"/>
    <w:rsid w:val="09E5606A"/>
    <w:rsid w:val="0A0E78ED"/>
    <w:rsid w:val="0A387B0A"/>
    <w:rsid w:val="0A6E4C9D"/>
    <w:rsid w:val="0A876E4C"/>
    <w:rsid w:val="0A881B1D"/>
    <w:rsid w:val="0A9B775A"/>
    <w:rsid w:val="0AB1686A"/>
    <w:rsid w:val="0AB37C41"/>
    <w:rsid w:val="0AB87005"/>
    <w:rsid w:val="0AD31273"/>
    <w:rsid w:val="0ADF7BD1"/>
    <w:rsid w:val="0AE36EA9"/>
    <w:rsid w:val="0AFC2388"/>
    <w:rsid w:val="0B1B2C26"/>
    <w:rsid w:val="0B307ACE"/>
    <w:rsid w:val="0B316DB7"/>
    <w:rsid w:val="0B6906AA"/>
    <w:rsid w:val="0B7E6116"/>
    <w:rsid w:val="0B7F5D75"/>
    <w:rsid w:val="0B9730BE"/>
    <w:rsid w:val="0BA341BF"/>
    <w:rsid w:val="0BB329A8"/>
    <w:rsid w:val="0BB772BD"/>
    <w:rsid w:val="0BBE5ACF"/>
    <w:rsid w:val="0BE856C8"/>
    <w:rsid w:val="0C38783A"/>
    <w:rsid w:val="0C3B7112"/>
    <w:rsid w:val="0C550884"/>
    <w:rsid w:val="0C62191E"/>
    <w:rsid w:val="0C8C208F"/>
    <w:rsid w:val="0CAD06C0"/>
    <w:rsid w:val="0CD638BB"/>
    <w:rsid w:val="0CF236F8"/>
    <w:rsid w:val="0CF268EB"/>
    <w:rsid w:val="0D002D0D"/>
    <w:rsid w:val="0D1F336B"/>
    <w:rsid w:val="0D240982"/>
    <w:rsid w:val="0D2850F2"/>
    <w:rsid w:val="0D424C43"/>
    <w:rsid w:val="0D4A0173"/>
    <w:rsid w:val="0D501777"/>
    <w:rsid w:val="0D533658"/>
    <w:rsid w:val="0D635D5C"/>
    <w:rsid w:val="0D706B58"/>
    <w:rsid w:val="0DAB048E"/>
    <w:rsid w:val="0DB066B9"/>
    <w:rsid w:val="0DC31278"/>
    <w:rsid w:val="0DDD3149"/>
    <w:rsid w:val="0DF32E73"/>
    <w:rsid w:val="0E0A401C"/>
    <w:rsid w:val="0E1D0DA5"/>
    <w:rsid w:val="0E1F0ADF"/>
    <w:rsid w:val="0E3E5A73"/>
    <w:rsid w:val="0E586C7B"/>
    <w:rsid w:val="0E82013C"/>
    <w:rsid w:val="0EC87C61"/>
    <w:rsid w:val="0EC95C85"/>
    <w:rsid w:val="0EDA7D85"/>
    <w:rsid w:val="0EFA0EBB"/>
    <w:rsid w:val="0F02611B"/>
    <w:rsid w:val="0F39381D"/>
    <w:rsid w:val="0F457CE8"/>
    <w:rsid w:val="0F4B41BB"/>
    <w:rsid w:val="0F8E47D8"/>
    <w:rsid w:val="0F900551"/>
    <w:rsid w:val="0F943D65"/>
    <w:rsid w:val="0FA7589A"/>
    <w:rsid w:val="0FBD0479"/>
    <w:rsid w:val="0FD31CC6"/>
    <w:rsid w:val="0FD7494D"/>
    <w:rsid w:val="0FDE0FEA"/>
    <w:rsid w:val="0FF038E5"/>
    <w:rsid w:val="0FF501C7"/>
    <w:rsid w:val="10042CED"/>
    <w:rsid w:val="100B77C9"/>
    <w:rsid w:val="100C1AE0"/>
    <w:rsid w:val="101271B8"/>
    <w:rsid w:val="102F7D69"/>
    <w:rsid w:val="10433815"/>
    <w:rsid w:val="106317C1"/>
    <w:rsid w:val="10743E39"/>
    <w:rsid w:val="108E1C7E"/>
    <w:rsid w:val="10C0707F"/>
    <w:rsid w:val="10C85AC8"/>
    <w:rsid w:val="10D14AD3"/>
    <w:rsid w:val="10E54F25"/>
    <w:rsid w:val="10E566CA"/>
    <w:rsid w:val="10EB614B"/>
    <w:rsid w:val="10F57AD2"/>
    <w:rsid w:val="11072A94"/>
    <w:rsid w:val="1118255B"/>
    <w:rsid w:val="112668C7"/>
    <w:rsid w:val="112709FD"/>
    <w:rsid w:val="112F3D99"/>
    <w:rsid w:val="113E0A86"/>
    <w:rsid w:val="114809B7"/>
    <w:rsid w:val="114C04A7"/>
    <w:rsid w:val="114E0034"/>
    <w:rsid w:val="11567578"/>
    <w:rsid w:val="116638F8"/>
    <w:rsid w:val="116A2FEE"/>
    <w:rsid w:val="11755C50"/>
    <w:rsid w:val="1178129C"/>
    <w:rsid w:val="118916FB"/>
    <w:rsid w:val="11AB78C4"/>
    <w:rsid w:val="11AE1162"/>
    <w:rsid w:val="11EF2BBD"/>
    <w:rsid w:val="11F50B3F"/>
    <w:rsid w:val="11F5345E"/>
    <w:rsid w:val="11F72B09"/>
    <w:rsid w:val="11FE0F9F"/>
    <w:rsid w:val="120A0565"/>
    <w:rsid w:val="12216843"/>
    <w:rsid w:val="12241424"/>
    <w:rsid w:val="124903BF"/>
    <w:rsid w:val="124F4F89"/>
    <w:rsid w:val="125457F4"/>
    <w:rsid w:val="126967B3"/>
    <w:rsid w:val="12C44B1A"/>
    <w:rsid w:val="12CA1FCB"/>
    <w:rsid w:val="12DC2072"/>
    <w:rsid w:val="12F369CC"/>
    <w:rsid w:val="12F71113"/>
    <w:rsid w:val="13096C23"/>
    <w:rsid w:val="13477EED"/>
    <w:rsid w:val="13651CF4"/>
    <w:rsid w:val="13AD64E5"/>
    <w:rsid w:val="14233444"/>
    <w:rsid w:val="143D057B"/>
    <w:rsid w:val="144435AB"/>
    <w:rsid w:val="144E46F9"/>
    <w:rsid w:val="148C4FD2"/>
    <w:rsid w:val="148E5243"/>
    <w:rsid w:val="148F64BF"/>
    <w:rsid w:val="14A46317"/>
    <w:rsid w:val="14AC2803"/>
    <w:rsid w:val="14B13342"/>
    <w:rsid w:val="14C52A4A"/>
    <w:rsid w:val="14C60571"/>
    <w:rsid w:val="14D70619"/>
    <w:rsid w:val="14F96B98"/>
    <w:rsid w:val="14FE7D0A"/>
    <w:rsid w:val="152B5806"/>
    <w:rsid w:val="154107F7"/>
    <w:rsid w:val="156F7B86"/>
    <w:rsid w:val="1575228A"/>
    <w:rsid w:val="15761F97"/>
    <w:rsid w:val="15AC583D"/>
    <w:rsid w:val="15CF19FA"/>
    <w:rsid w:val="15D62A35"/>
    <w:rsid w:val="15DC3A19"/>
    <w:rsid w:val="15F77C50"/>
    <w:rsid w:val="15FD6214"/>
    <w:rsid w:val="16174847"/>
    <w:rsid w:val="163360DA"/>
    <w:rsid w:val="163A1216"/>
    <w:rsid w:val="1641446F"/>
    <w:rsid w:val="16706A2E"/>
    <w:rsid w:val="167C182F"/>
    <w:rsid w:val="16BC60CF"/>
    <w:rsid w:val="16BF34C9"/>
    <w:rsid w:val="16C0495F"/>
    <w:rsid w:val="179B5CE4"/>
    <w:rsid w:val="179F3A1B"/>
    <w:rsid w:val="17B943D5"/>
    <w:rsid w:val="17DF66DE"/>
    <w:rsid w:val="17E05DED"/>
    <w:rsid w:val="17EA3591"/>
    <w:rsid w:val="17EF3217"/>
    <w:rsid w:val="17EF533B"/>
    <w:rsid w:val="181D2B9D"/>
    <w:rsid w:val="1820242C"/>
    <w:rsid w:val="182C4469"/>
    <w:rsid w:val="185155F8"/>
    <w:rsid w:val="18567E5D"/>
    <w:rsid w:val="18581E27"/>
    <w:rsid w:val="1865223F"/>
    <w:rsid w:val="187D3481"/>
    <w:rsid w:val="18820C52"/>
    <w:rsid w:val="18866995"/>
    <w:rsid w:val="18867086"/>
    <w:rsid w:val="189015C1"/>
    <w:rsid w:val="18AE7C99"/>
    <w:rsid w:val="18F41B50"/>
    <w:rsid w:val="18F56825"/>
    <w:rsid w:val="18FE5D3B"/>
    <w:rsid w:val="19103171"/>
    <w:rsid w:val="19191E7E"/>
    <w:rsid w:val="1934019F"/>
    <w:rsid w:val="193C52A5"/>
    <w:rsid w:val="194138DF"/>
    <w:rsid w:val="196F567B"/>
    <w:rsid w:val="19844475"/>
    <w:rsid w:val="19A43F2E"/>
    <w:rsid w:val="19CD504F"/>
    <w:rsid w:val="19FD2C86"/>
    <w:rsid w:val="1A0F4768"/>
    <w:rsid w:val="1A744557"/>
    <w:rsid w:val="1A942D5E"/>
    <w:rsid w:val="1A9829AF"/>
    <w:rsid w:val="1A9E28C8"/>
    <w:rsid w:val="1AA9696A"/>
    <w:rsid w:val="1AB23A71"/>
    <w:rsid w:val="1ADB6024"/>
    <w:rsid w:val="1ADD6D65"/>
    <w:rsid w:val="1ADF413A"/>
    <w:rsid w:val="1AE94FB9"/>
    <w:rsid w:val="1B1E2EB4"/>
    <w:rsid w:val="1B6A60FA"/>
    <w:rsid w:val="1B6B1F26"/>
    <w:rsid w:val="1B7D7150"/>
    <w:rsid w:val="1B83540D"/>
    <w:rsid w:val="1BAC6712"/>
    <w:rsid w:val="1BB0006D"/>
    <w:rsid w:val="1BB80369"/>
    <w:rsid w:val="1BB84885"/>
    <w:rsid w:val="1BD2353F"/>
    <w:rsid w:val="1BD82893"/>
    <w:rsid w:val="1C0025BA"/>
    <w:rsid w:val="1C010E4B"/>
    <w:rsid w:val="1C121B47"/>
    <w:rsid w:val="1C241B0F"/>
    <w:rsid w:val="1C4056FD"/>
    <w:rsid w:val="1C8C2C96"/>
    <w:rsid w:val="1CBD04AB"/>
    <w:rsid w:val="1CE7377A"/>
    <w:rsid w:val="1CEE0848"/>
    <w:rsid w:val="1CFD4D4B"/>
    <w:rsid w:val="1CFE36B2"/>
    <w:rsid w:val="1D232A04"/>
    <w:rsid w:val="1D2C01B2"/>
    <w:rsid w:val="1D337526"/>
    <w:rsid w:val="1D6A0633"/>
    <w:rsid w:val="1D7C2114"/>
    <w:rsid w:val="1DD609E7"/>
    <w:rsid w:val="1DFC5003"/>
    <w:rsid w:val="1E0068A1"/>
    <w:rsid w:val="1E126414"/>
    <w:rsid w:val="1E1C2EE0"/>
    <w:rsid w:val="1E2026ED"/>
    <w:rsid w:val="1E2D718E"/>
    <w:rsid w:val="1E390005"/>
    <w:rsid w:val="1E503F0D"/>
    <w:rsid w:val="1E551DFA"/>
    <w:rsid w:val="1E7E26C7"/>
    <w:rsid w:val="1E911BEF"/>
    <w:rsid w:val="1E9F430C"/>
    <w:rsid w:val="1EED151B"/>
    <w:rsid w:val="1F237F59"/>
    <w:rsid w:val="1F521A61"/>
    <w:rsid w:val="1F78690B"/>
    <w:rsid w:val="1F836918"/>
    <w:rsid w:val="1F9951FF"/>
    <w:rsid w:val="1F9A2D26"/>
    <w:rsid w:val="1F9C1CE4"/>
    <w:rsid w:val="1F9F64A3"/>
    <w:rsid w:val="1F9F7EE2"/>
    <w:rsid w:val="1FAA078A"/>
    <w:rsid w:val="1FAD4807"/>
    <w:rsid w:val="1FC3402A"/>
    <w:rsid w:val="1FCA3912"/>
    <w:rsid w:val="1FCB1131"/>
    <w:rsid w:val="1FE91FD7"/>
    <w:rsid w:val="1FEF76F3"/>
    <w:rsid w:val="2009453A"/>
    <w:rsid w:val="200D34F7"/>
    <w:rsid w:val="201C373B"/>
    <w:rsid w:val="209B4FA7"/>
    <w:rsid w:val="20AA51EA"/>
    <w:rsid w:val="20B00A53"/>
    <w:rsid w:val="20DB5F99"/>
    <w:rsid w:val="20F46465"/>
    <w:rsid w:val="21162880"/>
    <w:rsid w:val="211F4EDF"/>
    <w:rsid w:val="21303941"/>
    <w:rsid w:val="213A656E"/>
    <w:rsid w:val="21536A7E"/>
    <w:rsid w:val="217E237C"/>
    <w:rsid w:val="21837E47"/>
    <w:rsid w:val="21BA145D"/>
    <w:rsid w:val="21C44F74"/>
    <w:rsid w:val="21D267A7"/>
    <w:rsid w:val="21D50045"/>
    <w:rsid w:val="21E2159F"/>
    <w:rsid w:val="21E82D6C"/>
    <w:rsid w:val="220A6DFB"/>
    <w:rsid w:val="2217065D"/>
    <w:rsid w:val="221E7C3E"/>
    <w:rsid w:val="22277F6E"/>
    <w:rsid w:val="222D64D4"/>
    <w:rsid w:val="223E3E3C"/>
    <w:rsid w:val="225E628C"/>
    <w:rsid w:val="22607C42"/>
    <w:rsid w:val="2265761B"/>
    <w:rsid w:val="22715CF8"/>
    <w:rsid w:val="22815E6E"/>
    <w:rsid w:val="22873A35"/>
    <w:rsid w:val="22950D5B"/>
    <w:rsid w:val="22C02AA3"/>
    <w:rsid w:val="22C32593"/>
    <w:rsid w:val="22CF2CE6"/>
    <w:rsid w:val="22D93B65"/>
    <w:rsid w:val="22E279D3"/>
    <w:rsid w:val="22EE5862"/>
    <w:rsid w:val="22F8092A"/>
    <w:rsid w:val="23205D86"/>
    <w:rsid w:val="232F02B2"/>
    <w:rsid w:val="23512BA2"/>
    <w:rsid w:val="23786FA6"/>
    <w:rsid w:val="2383244E"/>
    <w:rsid w:val="23962431"/>
    <w:rsid w:val="239D2913"/>
    <w:rsid w:val="23AF3D36"/>
    <w:rsid w:val="23CA32C9"/>
    <w:rsid w:val="23F77EB1"/>
    <w:rsid w:val="24013373"/>
    <w:rsid w:val="241E33E3"/>
    <w:rsid w:val="242157C3"/>
    <w:rsid w:val="243B2631"/>
    <w:rsid w:val="244B0A92"/>
    <w:rsid w:val="2461365F"/>
    <w:rsid w:val="24624BE9"/>
    <w:rsid w:val="247104F9"/>
    <w:rsid w:val="24822706"/>
    <w:rsid w:val="24832224"/>
    <w:rsid w:val="249A7538"/>
    <w:rsid w:val="24A67F0C"/>
    <w:rsid w:val="24AA3A0B"/>
    <w:rsid w:val="24C0322E"/>
    <w:rsid w:val="24C22B02"/>
    <w:rsid w:val="24D9026A"/>
    <w:rsid w:val="24DE1906"/>
    <w:rsid w:val="250D1E87"/>
    <w:rsid w:val="25136A12"/>
    <w:rsid w:val="25315EDA"/>
    <w:rsid w:val="25804696"/>
    <w:rsid w:val="25861D82"/>
    <w:rsid w:val="258C3110"/>
    <w:rsid w:val="25960A46"/>
    <w:rsid w:val="25960B87"/>
    <w:rsid w:val="259A3A7F"/>
    <w:rsid w:val="25AD37B3"/>
    <w:rsid w:val="25CC70D1"/>
    <w:rsid w:val="25E64333"/>
    <w:rsid w:val="25F75BAD"/>
    <w:rsid w:val="2630419C"/>
    <w:rsid w:val="265359DC"/>
    <w:rsid w:val="2657503E"/>
    <w:rsid w:val="265E186B"/>
    <w:rsid w:val="267011E6"/>
    <w:rsid w:val="267333AF"/>
    <w:rsid w:val="26812549"/>
    <w:rsid w:val="268F7C62"/>
    <w:rsid w:val="26AF67AF"/>
    <w:rsid w:val="26CE04BC"/>
    <w:rsid w:val="26DB434F"/>
    <w:rsid w:val="26FD42C6"/>
    <w:rsid w:val="27007912"/>
    <w:rsid w:val="27247AA4"/>
    <w:rsid w:val="273967E4"/>
    <w:rsid w:val="27637EA1"/>
    <w:rsid w:val="27650140"/>
    <w:rsid w:val="276A496A"/>
    <w:rsid w:val="277E0E67"/>
    <w:rsid w:val="27A350EA"/>
    <w:rsid w:val="27C21152"/>
    <w:rsid w:val="27DC26F2"/>
    <w:rsid w:val="27DF19ED"/>
    <w:rsid w:val="280A3719"/>
    <w:rsid w:val="281318C7"/>
    <w:rsid w:val="28143D90"/>
    <w:rsid w:val="28333D17"/>
    <w:rsid w:val="28396AC9"/>
    <w:rsid w:val="285A49A9"/>
    <w:rsid w:val="286E6AFD"/>
    <w:rsid w:val="288F719F"/>
    <w:rsid w:val="289E5D1B"/>
    <w:rsid w:val="28B70805"/>
    <w:rsid w:val="28CF7770"/>
    <w:rsid w:val="28F17E5A"/>
    <w:rsid w:val="28F96D0F"/>
    <w:rsid w:val="28FB65E3"/>
    <w:rsid w:val="29134911"/>
    <w:rsid w:val="2920004A"/>
    <w:rsid w:val="292D34F1"/>
    <w:rsid w:val="29341AF5"/>
    <w:rsid w:val="29423E8B"/>
    <w:rsid w:val="298E1FB9"/>
    <w:rsid w:val="29962107"/>
    <w:rsid w:val="29AE5E3B"/>
    <w:rsid w:val="29DF4157"/>
    <w:rsid w:val="29EC061C"/>
    <w:rsid w:val="29F85218"/>
    <w:rsid w:val="2A261D85"/>
    <w:rsid w:val="2A291FC9"/>
    <w:rsid w:val="2A314E4B"/>
    <w:rsid w:val="2A417FDC"/>
    <w:rsid w:val="2A48513F"/>
    <w:rsid w:val="2A664DE6"/>
    <w:rsid w:val="2A80572B"/>
    <w:rsid w:val="2A9410B6"/>
    <w:rsid w:val="2A992557"/>
    <w:rsid w:val="2ABA0FFB"/>
    <w:rsid w:val="2AC94D8A"/>
    <w:rsid w:val="2AE5579D"/>
    <w:rsid w:val="2AE82D10"/>
    <w:rsid w:val="2AEF03C9"/>
    <w:rsid w:val="2B2A31B0"/>
    <w:rsid w:val="2B2D0EF2"/>
    <w:rsid w:val="2B3F4BA4"/>
    <w:rsid w:val="2B493687"/>
    <w:rsid w:val="2B6C5576"/>
    <w:rsid w:val="2BAA42F0"/>
    <w:rsid w:val="2BE0761E"/>
    <w:rsid w:val="2BE138DB"/>
    <w:rsid w:val="2BF05131"/>
    <w:rsid w:val="2C0A1914"/>
    <w:rsid w:val="2C491D5B"/>
    <w:rsid w:val="2C6C6F98"/>
    <w:rsid w:val="2C6F54FE"/>
    <w:rsid w:val="2C7A1F15"/>
    <w:rsid w:val="2C8B2BC2"/>
    <w:rsid w:val="2CB150E4"/>
    <w:rsid w:val="2CB216AE"/>
    <w:rsid w:val="2CC77032"/>
    <w:rsid w:val="2CD57BE6"/>
    <w:rsid w:val="2CD71115"/>
    <w:rsid w:val="2CF75313"/>
    <w:rsid w:val="2D1660E1"/>
    <w:rsid w:val="2D1827B2"/>
    <w:rsid w:val="2D460049"/>
    <w:rsid w:val="2D5874E9"/>
    <w:rsid w:val="2D5D6FC8"/>
    <w:rsid w:val="2D8172D3"/>
    <w:rsid w:val="2DA336ED"/>
    <w:rsid w:val="2DBE4083"/>
    <w:rsid w:val="2DDF1555"/>
    <w:rsid w:val="2E0103AF"/>
    <w:rsid w:val="2E78615A"/>
    <w:rsid w:val="2EA339A5"/>
    <w:rsid w:val="2ECC4C73"/>
    <w:rsid w:val="2ED11186"/>
    <w:rsid w:val="2EE10029"/>
    <w:rsid w:val="2EEB6709"/>
    <w:rsid w:val="2EED2E72"/>
    <w:rsid w:val="2EFB7018"/>
    <w:rsid w:val="2F09602F"/>
    <w:rsid w:val="2F375E6B"/>
    <w:rsid w:val="2F416D1A"/>
    <w:rsid w:val="2F484C45"/>
    <w:rsid w:val="2F557F65"/>
    <w:rsid w:val="2F7010F8"/>
    <w:rsid w:val="2FAC6889"/>
    <w:rsid w:val="2FAE1590"/>
    <w:rsid w:val="2FEC4291"/>
    <w:rsid w:val="2FF8145D"/>
    <w:rsid w:val="2FF95CBC"/>
    <w:rsid w:val="30090215"/>
    <w:rsid w:val="301C03DC"/>
    <w:rsid w:val="30446AC1"/>
    <w:rsid w:val="304F36B8"/>
    <w:rsid w:val="307355F9"/>
    <w:rsid w:val="307B0895"/>
    <w:rsid w:val="30872E52"/>
    <w:rsid w:val="30DA1C03"/>
    <w:rsid w:val="30DC3F4B"/>
    <w:rsid w:val="310444A3"/>
    <w:rsid w:val="31143681"/>
    <w:rsid w:val="31202994"/>
    <w:rsid w:val="312F2DFF"/>
    <w:rsid w:val="315E0057"/>
    <w:rsid w:val="318A4203"/>
    <w:rsid w:val="319C082B"/>
    <w:rsid w:val="31CB2F97"/>
    <w:rsid w:val="31CE5E3B"/>
    <w:rsid w:val="31D200FD"/>
    <w:rsid w:val="31D528AF"/>
    <w:rsid w:val="31E63BA8"/>
    <w:rsid w:val="31F12C79"/>
    <w:rsid w:val="31F369F1"/>
    <w:rsid w:val="31F6203D"/>
    <w:rsid w:val="321A0AA2"/>
    <w:rsid w:val="321E77E6"/>
    <w:rsid w:val="322873F3"/>
    <w:rsid w:val="32472899"/>
    <w:rsid w:val="325E7BE3"/>
    <w:rsid w:val="32954FA2"/>
    <w:rsid w:val="32BD2B5B"/>
    <w:rsid w:val="32D5736D"/>
    <w:rsid w:val="33291417"/>
    <w:rsid w:val="335F5E6C"/>
    <w:rsid w:val="33612954"/>
    <w:rsid w:val="33854A63"/>
    <w:rsid w:val="33C64AD9"/>
    <w:rsid w:val="33EE5634"/>
    <w:rsid w:val="34337579"/>
    <w:rsid w:val="343E7EEC"/>
    <w:rsid w:val="344C23E9"/>
    <w:rsid w:val="34594B8C"/>
    <w:rsid w:val="34654056"/>
    <w:rsid w:val="34A1686F"/>
    <w:rsid w:val="34B30631"/>
    <w:rsid w:val="34C46423"/>
    <w:rsid w:val="34D73DF5"/>
    <w:rsid w:val="34DE466B"/>
    <w:rsid w:val="34E23003"/>
    <w:rsid w:val="34F32864"/>
    <w:rsid w:val="35496928"/>
    <w:rsid w:val="355C665B"/>
    <w:rsid w:val="355D5454"/>
    <w:rsid w:val="35680A5B"/>
    <w:rsid w:val="35812566"/>
    <w:rsid w:val="358F297C"/>
    <w:rsid w:val="35DD6DAF"/>
    <w:rsid w:val="35F1149A"/>
    <w:rsid w:val="362C714A"/>
    <w:rsid w:val="36420B37"/>
    <w:rsid w:val="364C005C"/>
    <w:rsid w:val="364D57E9"/>
    <w:rsid w:val="365E6AB0"/>
    <w:rsid w:val="36BF4266"/>
    <w:rsid w:val="36D84D32"/>
    <w:rsid w:val="36DD02B6"/>
    <w:rsid w:val="37042FAF"/>
    <w:rsid w:val="3710696F"/>
    <w:rsid w:val="37637359"/>
    <w:rsid w:val="37645C9B"/>
    <w:rsid w:val="37A147F9"/>
    <w:rsid w:val="37BA1D13"/>
    <w:rsid w:val="37E013FA"/>
    <w:rsid w:val="37E62054"/>
    <w:rsid w:val="37E636B4"/>
    <w:rsid w:val="37E83018"/>
    <w:rsid w:val="3814146F"/>
    <w:rsid w:val="382B0567"/>
    <w:rsid w:val="382E4460"/>
    <w:rsid w:val="383279FC"/>
    <w:rsid w:val="3857135C"/>
    <w:rsid w:val="38651CCB"/>
    <w:rsid w:val="38B714FF"/>
    <w:rsid w:val="38BD38B5"/>
    <w:rsid w:val="38CF088C"/>
    <w:rsid w:val="38D64977"/>
    <w:rsid w:val="38E31511"/>
    <w:rsid w:val="39004832"/>
    <w:rsid w:val="3933325D"/>
    <w:rsid w:val="394538AA"/>
    <w:rsid w:val="39512EA8"/>
    <w:rsid w:val="39535FC7"/>
    <w:rsid w:val="3971216F"/>
    <w:rsid w:val="39932868"/>
    <w:rsid w:val="399A3BF6"/>
    <w:rsid w:val="39B24ECF"/>
    <w:rsid w:val="39B27192"/>
    <w:rsid w:val="39BF540B"/>
    <w:rsid w:val="39C46EC5"/>
    <w:rsid w:val="39D569DC"/>
    <w:rsid w:val="39DF4E9C"/>
    <w:rsid w:val="39EC03D3"/>
    <w:rsid w:val="3A045513"/>
    <w:rsid w:val="3A0E5A49"/>
    <w:rsid w:val="3A12378C"/>
    <w:rsid w:val="3A1B194A"/>
    <w:rsid w:val="3A2962D3"/>
    <w:rsid w:val="3A305784"/>
    <w:rsid w:val="3A35391F"/>
    <w:rsid w:val="3A4F6E02"/>
    <w:rsid w:val="3A5679A8"/>
    <w:rsid w:val="3A8C79E3"/>
    <w:rsid w:val="3AA27206"/>
    <w:rsid w:val="3AA33E94"/>
    <w:rsid w:val="3B215059"/>
    <w:rsid w:val="3B451940"/>
    <w:rsid w:val="3B4B19FF"/>
    <w:rsid w:val="3B4D642A"/>
    <w:rsid w:val="3B75543E"/>
    <w:rsid w:val="3B787F67"/>
    <w:rsid w:val="3B8B5A4A"/>
    <w:rsid w:val="3BA2533D"/>
    <w:rsid w:val="3BB46716"/>
    <w:rsid w:val="3BDF3B42"/>
    <w:rsid w:val="3BEC625F"/>
    <w:rsid w:val="3BED3712"/>
    <w:rsid w:val="3BF15392"/>
    <w:rsid w:val="3C137C90"/>
    <w:rsid w:val="3C266C7D"/>
    <w:rsid w:val="3C505361"/>
    <w:rsid w:val="3C536552"/>
    <w:rsid w:val="3CAB7EC8"/>
    <w:rsid w:val="3CFD7849"/>
    <w:rsid w:val="3D0B1E90"/>
    <w:rsid w:val="3D314871"/>
    <w:rsid w:val="3D3D6D72"/>
    <w:rsid w:val="3D450D14"/>
    <w:rsid w:val="3D541442"/>
    <w:rsid w:val="3D5F03E9"/>
    <w:rsid w:val="3DBD6779"/>
    <w:rsid w:val="3DC254CA"/>
    <w:rsid w:val="3DD1570D"/>
    <w:rsid w:val="3DE73182"/>
    <w:rsid w:val="3E0B50C2"/>
    <w:rsid w:val="3E126736"/>
    <w:rsid w:val="3E2152F1"/>
    <w:rsid w:val="3E37297D"/>
    <w:rsid w:val="3E5F540E"/>
    <w:rsid w:val="3E7013C9"/>
    <w:rsid w:val="3EA66B99"/>
    <w:rsid w:val="3ECA2721"/>
    <w:rsid w:val="3ED71449"/>
    <w:rsid w:val="3EDA33A8"/>
    <w:rsid w:val="3EE501AB"/>
    <w:rsid w:val="3EE721A4"/>
    <w:rsid w:val="3EEC4EF4"/>
    <w:rsid w:val="3EF72C14"/>
    <w:rsid w:val="3EFC7144"/>
    <w:rsid w:val="3EFE4C27"/>
    <w:rsid w:val="3F06588A"/>
    <w:rsid w:val="3F1246D0"/>
    <w:rsid w:val="3F2331F9"/>
    <w:rsid w:val="3F4D4DFB"/>
    <w:rsid w:val="3F6F1681"/>
    <w:rsid w:val="3F6F44DC"/>
    <w:rsid w:val="3F9A5EB8"/>
    <w:rsid w:val="3FA52951"/>
    <w:rsid w:val="3FB452E6"/>
    <w:rsid w:val="3FB7388A"/>
    <w:rsid w:val="3FBE0E8C"/>
    <w:rsid w:val="3FC5064E"/>
    <w:rsid w:val="3FDA7AD5"/>
    <w:rsid w:val="3FE216AB"/>
    <w:rsid w:val="3FE70617"/>
    <w:rsid w:val="3FFD4EDF"/>
    <w:rsid w:val="401376C2"/>
    <w:rsid w:val="404E573A"/>
    <w:rsid w:val="406311E6"/>
    <w:rsid w:val="4089252E"/>
    <w:rsid w:val="409163A5"/>
    <w:rsid w:val="409262C6"/>
    <w:rsid w:val="40AD2461"/>
    <w:rsid w:val="40CC2102"/>
    <w:rsid w:val="40D774DE"/>
    <w:rsid w:val="40E7153F"/>
    <w:rsid w:val="40EC6619"/>
    <w:rsid w:val="41126768"/>
    <w:rsid w:val="41160359"/>
    <w:rsid w:val="413555A6"/>
    <w:rsid w:val="41524DB6"/>
    <w:rsid w:val="41601281"/>
    <w:rsid w:val="417D62D7"/>
    <w:rsid w:val="41841772"/>
    <w:rsid w:val="41870F04"/>
    <w:rsid w:val="41AC140F"/>
    <w:rsid w:val="41AD7743"/>
    <w:rsid w:val="41F01861"/>
    <w:rsid w:val="41F30347"/>
    <w:rsid w:val="423A7A83"/>
    <w:rsid w:val="42442951"/>
    <w:rsid w:val="424A7D66"/>
    <w:rsid w:val="4277622B"/>
    <w:rsid w:val="42886E4E"/>
    <w:rsid w:val="42905B96"/>
    <w:rsid w:val="429E2FDE"/>
    <w:rsid w:val="429F7E96"/>
    <w:rsid w:val="42B20202"/>
    <w:rsid w:val="42BA091A"/>
    <w:rsid w:val="42BC4BDD"/>
    <w:rsid w:val="42CA08BC"/>
    <w:rsid w:val="42E348E7"/>
    <w:rsid w:val="42F92708"/>
    <w:rsid w:val="43000443"/>
    <w:rsid w:val="430640AA"/>
    <w:rsid w:val="430944CB"/>
    <w:rsid w:val="43133472"/>
    <w:rsid w:val="433724B6"/>
    <w:rsid w:val="43455DC4"/>
    <w:rsid w:val="439B0C97"/>
    <w:rsid w:val="43A46F5D"/>
    <w:rsid w:val="43AA0EDA"/>
    <w:rsid w:val="43AC2EA4"/>
    <w:rsid w:val="443B1BA5"/>
    <w:rsid w:val="447C7807"/>
    <w:rsid w:val="44953313"/>
    <w:rsid w:val="44BF2763"/>
    <w:rsid w:val="44D206E8"/>
    <w:rsid w:val="44D4228E"/>
    <w:rsid w:val="44DD798D"/>
    <w:rsid w:val="44EE129A"/>
    <w:rsid w:val="44F119A0"/>
    <w:rsid w:val="44F53EC5"/>
    <w:rsid w:val="44F75E6A"/>
    <w:rsid w:val="451E04DF"/>
    <w:rsid w:val="451E56DB"/>
    <w:rsid w:val="453E3EEA"/>
    <w:rsid w:val="453F5F31"/>
    <w:rsid w:val="45513CDE"/>
    <w:rsid w:val="456B6261"/>
    <w:rsid w:val="457C0654"/>
    <w:rsid w:val="45A952B4"/>
    <w:rsid w:val="45CF7C8A"/>
    <w:rsid w:val="45D644FA"/>
    <w:rsid w:val="45ED740E"/>
    <w:rsid w:val="461C1F98"/>
    <w:rsid w:val="46220F5F"/>
    <w:rsid w:val="46266C74"/>
    <w:rsid w:val="46366A55"/>
    <w:rsid w:val="463C6FBB"/>
    <w:rsid w:val="463F38C2"/>
    <w:rsid w:val="465C5890"/>
    <w:rsid w:val="46843C64"/>
    <w:rsid w:val="46946A17"/>
    <w:rsid w:val="46A423CD"/>
    <w:rsid w:val="46A52D35"/>
    <w:rsid w:val="46B671E1"/>
    <w:rsid w:val="46B8390E"/>
    <w:rsid w:val="46D80DDB"/>
    <w:rsid w:val="46F37018"/>
    <w:rsid w:val="470B7EE1"/>
    <w:rsid w:val="4729323E"/>
    <w:rsid w:val="47460F19"/>
    <w:rsid w:val="474F4272"/>
    <w:rsid w:val="477345AF"/>
    <w:rsid w:val="47834245"/>
    <w:rsid w:val="47B11952"/>
    <w:rsid w:val="47B24801"/>
    <w:rsid w:val="47B9793D"/>
    <w:rsid w:val="47CD163B"/>
    <w:rsid w:val="47DE37DF"/>
    <w:rsid w:val="47EA3F9B"/>
    <w:rsid w:val="47F6649C"/>
    <w:rsid w:val="48036E0A"/>
    <w:rsid w:val="480972D0"/>
    <w:rsid w:val="48152DDA"/>
    <w:rsid w:val="481C0FB9"/>
    <w:rsid w:val="48217291"/>
    <w:rsid w:val="48242D3C"/>
    <w:rsid w:val="483E7E42"/>
    <w:rsid w:val="484216E1"/>
    <w:rsid w:val="48641319"/>
    <w:rsid w:val="487D096B"/>
    <w:rsid w:val="488726F9"/>
    <w:rsid w:val="48951C3A"/>
    <w:rsid w:val="48A759E8"/>
    <w:rsid w:val="48CD2F48"/>
    <w:rsid w:val="48DA45E1"/>
    <w:rsid w:val="48EB41D1"/>
    <w:rsid w:val="48EC61C7"/>
    <w:rsid w:val="48F02A7C"/>
    <w:rsid w:val="48FA020D"/>
    <w:rsid w:val="492C413F"/>
    <w:rsid w:val="493F03A6"/>
    <w:rsid w:val="49641B2B"/>
    <w:rsid w:val="498D790E"/>
    <w:rsid w:val="499B4168"/>
    <w:rsid w:val="49BF3908"/>
    <w:rsid w:val="49C8030C"/>
    <w:rsid w:val="49F32C6E"/>
    <w:rsid w:val="4A16618D"/>
    <w:rsid w:val="4A1D47BD"/>
    <w:rsid w:val="4A1F6D79"/>
    <w:rsid w:val="4A225C6E"/>
    <w:rsid w:val="4A2E724F"/>
    <w:rsid w:val="4A2F4DA6"/>
    <w:rsid w:val="4A346D01"/>
    <w:rsid w:val="4A3571B5"/>
    <w:rsid w:val="4A6B379A"/>
    <w:rsid w:val="4A7E7D57"/>
    <w:rsid w:val="4AB03279"/>
    <w:rsid w:val="4AB41FFC"/>
    <w:rsid w:val="4AD350DF"/>
    <w:rsid w:val="4ADF76BB"/>
    <w:rsid w:val="4AEF0708"/>
    <w:rsid w:val="4AF057F4"/>
    <w:rsid w:val="4AF35E84"/>
    <w:rsid w:val="4AFD0C3F"/>
    <w:rsid w:val="4B01564D"/>
    <w:rsid w:val="4B1C4E3C"/>
    <w:rsid w:val="4B2923E0"/>
    <w:rsid w:val="4B3043BA"/>
    <w:rsid w:val="4B517C5D"/>
    <w:rsid w:val="4B533C05"/>
    <w:rsid w:val="4B64002A"/>
    <w:rsid w:val="4B67503C"/>
    <w:rsid w:val="4B6928EF"/>
    <w:rsid w:val="4B6E4EE3"/>
    <w:rsid w:val="4B821ABE"/>
    <w:rsid w:val="4B8E5703"/>
    <w:rsid w:val="4B96734D"/>
    <w:rsid w:val="4B9B775B"/>
    <w:rsid w:val="4BB672A6"/>
    <w:rsid w:val="4BBC00F3"/>
    <w:rsid w:val="4C1B4AE3"/>
    <w:rsid w:val="4C461CE3"/>
    <w:rsid w:val="4C5530E5"/>
    <w:rsid w:val="4C6267F5"/>
    <w:rsid w:val="4C96324A"/>
    <w:rsid w:val="4C9953A9"/>
    <w:rsid w:val="4C9F2E01"/>
    <w:rsid w:val="4CA00932"/>
    <w:rsid w:val="4CAE04B3"/>
    <w:rsid w:val="4CBF59F6"/>
    <w:rsid w:val="4CE03BBE"/>
    <w:rsid w:val="4CE258DD"/>
    <w:rsid w:val="4CF3280B"/>
    <w:rsid w:val="4D023B34"/>
    <w:rsid w:val="4D451792"/>
    <w:rsid w:val="4D482286"/>
    <w:rsid w:val="4D5264D6"/>
    <w:rsid w:val="4D64659D"/>
    <w:rsid w:val="4D695962"/>
    <w:rsid w:val="4D8A6D95"/>
    <w:rsid w:val="4DA61F88"/>
    <w:rsid w:val="4DB844B7"/>
    <w:rsid w:val="4DC26064"/>
    <w:rsid w:val="4DC74685"/>
    <w:rsid w:val="4DEF314D"/>
    <w:rsid w:val="4E297FD3"/>
    <w:rsid w:val="4E62649A"/>
    <w:rsid w:val="4E8C7B5A"/>
    <w:rsid w:val="4E8D0B43"/>
    <w:rsid w:val="4ED7702B"/>
    <w:rsid w:val="4EF61477"/>
    <w:rsid w:val="4F381BDA"/>
    <w:rsid w:val="4F3B50DC"/>
    <w:rsid w:val="4F501D26"/>
    <w:rsid w:val="4F8D0A94"/>
    <w:rsid w:val="4FEF2861"/>
    <w:rsid w:val="4FF43F30"/>
    <w:rsid w:val="4FF8102F"/>
    <w:rsid w:val="4FFD3C93"/>
    <w:rsid w:val="501651D3"/>
    <w:rsid w:val="5019541D"/>
    <w:rsid w:val="501F0F5E"/>
    <w:rsid w:val="503254B6"/>
    <w:rsid w:val="50413516"/>
    <w:rsid w:val="504D49B4"/>
    <w:rsid w:val="5051469D"/>
    <w:rsid w:val="50AD2009"/>
    <w:rsid w:val="50AD59A2"/>
    <w:rsid w:val="50AE3986"/>
    <w:rsid w:val="50B9275C"/>
    <w:rsid w:val="50BF504F"/>
    <w:rsid w:val="50D74B6F"/>
    <w:rsid w:val="51121E6C"/>
    <w:rsid w:val="51122FEA"/>
    <w:rsid w:val="5113060E"/>
    <w:rsid w:val="511E3D1B"/>
    <w:rsid w:val="51290EFC"/>
    <w:rsid w:val="513121BD"/>
    <w:rsid w:val="513D513B"/>
    <w:rsid w:val="514415E1"/>
    <w:rsid w:val="51450494"/>
    <w:rsid w:val="51453325"/>
    <w:rsid w:val="516923D4"/>
    <w:rsid w:val="51B0561D"/>
    <w:rsid w:val="51B64EEE"/>
    <w:rsid w:val="51B7313F"/>
    <w:rsid w:val="51C5417A"/>
    <w:rsid w:val="51D96FAA"/>
    <w:rsid w:val="51FC6DA4"/>
    <w:rsid w:val="520A2326"/>
    <w:rsid w:val="52195BA8"/>
    <w:rsid w:val="52324DF2"/>
    <w:rsid w:val="52405713"/>
    <w:rsid w:val="5243281F"/>
    <w:rsid w:val="524E3378"/>
    <w:rsid w:val="52505342"/>
    <w:rsid w:val="52914A9E"/>
    <w:rsid w:val="529A65BD"/>
    <w:rsid w:val="52D41ACF"/>
    <w:rsid w:val="53415089"/>
    <w:rsid w:val="535C6817"/>
    <w:rsid w:val="535D1AC5"/>
    <w:rsid w:val="53672993"/>
    <w:rsid w:val="5367649F"/>
    <w:rsid w:val="536C61AC"/>
    <w:rsid w:val="537938ED"/>
    <w:rsid w:val="5382012B"/>
    <w:rsid w:val="53CD3436"/>
    <w:rsid w:val="5404133F"/>
    <w:rsid w:val="54085ED4"/>
    <w:rsid w:val="540B32CF"/>
    <w:rsid w:val="541A79B6"/>
    <w:rsid w:val="54277B0C"/>
    <w:rsid w:val="54370568"/>
    <w:rsid w:val="543E18F6"/>
    <w:rsid w:val="54467194"/>
    <w:rsid w:val="545C1D7C"/>
    <w:rsid w:val="54681F80"/>
    <w:rsid w:val="54693D4B"/>
    <w:rsid w:val="54806D26"/>
    <w:rsid w:val="54A92AE8"/>
    <w:rsid w:val="54D93004"/>
    <w:rsid w:val="54DE0C8F"/>
    <w:rsid w:val="54E75F75"/>
    <w:rsid w:val="54F63F7F"/>
    <w:rsid w:val="54F93A6F"/>
    <w:rsid w:val="54FE4BE1"/>
    <w:rsid w:val="552C79A0"/>
    <w:rsid w:val="55310341"/>
    <w:rsid w:val="555057DB"/>
    <w:rsid w:val="55733E3B"/>
    <w:rsid w:val="558275C0"/>
    <w:rsid w:val="55845138"/>
    <w:rsid w:val="558A4BAA"/>
    <w:rsid w:val="55970BB6"/>
    <w:rsid w:val="55AC0589"/>
    <w:rsid w:val="55BC1BF5"/>
    <w:rsid w:val="55D34F5E"/>
    <w:rsid w:val="55E7031F"/>
    <w:rsid w:val="55EE10FA"/>
    <w:rsid w:val="55F66200"/>
    <w:rsid w:val="563D798B"/>
    <w:rsid w:val="565B6DA6"/>
    <w:rsid w:val="566E223B"/>
    <w:rsid w:val="56725887"/>
    <w:rsid w:val="56847368"/>
    <w:rsid w:val="569021B1"/>
    <w:rsid w:val="56926074"/>
    <w:rsid w:val="56A93273"/>
    <w:rsid w:val="56AA127A"/>
    <w:rsid w:val="56F444EE"/>
    <w:rsid w:val="570A5ABF"/>
    <w:rsid w:val="571A7A8C"/>
    <w:rsid w:val="571B6D4D"/>
    <w:rsid w:val="57276BAE"/>
    <w:rsid w:val="574B7E86"/>
    <w:rsid w:val="577128DB"/>
    <w:rsid w:val="577C44E3"/>
    <w:rsid w:val="577E64AD"/>
    <w:rsid w:val="578B41F1"/>
    <w:rsid w:val="578C0965"/>
    <w:rsid w:val="579932E7"/>
    <w:rsid w:val="57AE07FF"/>
    <w:rsid w:val="583A2309"/>
    <w:rsid w:val="586631C9"/>
    <w:rsid w:val="5890733F"/>
    <w:rsid w:val="58AF76AF"/>
    <w:rsid w:val="58B14A34"/>
    <w:rsid w:val="59372AC7"/>
    <w:rsid w:val="59625009"/>
    <w:rsid w:val="596A2BEE"/>
    <w:rsid w:val="596F04FF"/>
    <w:rsid w:val="59AA4364"/>
    <w:rsid w:val="59C75A20"/>
    <w:rsid w:val="59ED5C6E"/>
    <w:rsid w:val="5A0617E3"/>
    <w:rsid w:val="5A116935"/>
    <w:rsid w:val="5A366BCB"/>
    <w:rsid w:val="5A4D51B1"/>
    <w:rsid w:val="5A6C5F1D"/>
    <w:rsid w:val="5A6F4908"/>
    <w:rsid w:val="5A820063"/>
    <w:rsid w:val="5AA02300"/>
    <w:rsid w:val="5AAE63DD"/>
    <w:rsid w:val="5AB346C0"/>
    <w:rsid w:val="5ABF3065"/>
    <w:rsid w:val="5ACC7530"/>
    <w:rsid w:val="5AEB20AC"/>
    <w:rsid w:val="5AF32D0E"/>
    <w:rsid w:val="5B0311A3"/>
    <w:rsid w:val="5B2F1F99"/>
    <w:rsid w:val="5B331769"/>
    <w:rsid w:val="5B3F7D02"/>
    <w:rsid w:val="5B597015"/>
    <w:rsid w:val="5B6C7E8E"/>
    <w:rsid w:val="5B6F4A8B"/>
    <w:rsid w:val="5B792EE8"/>
    <w:rsid w:val="5B7C0F56"/>
    <w:rsid w:val="5B9A0263"/>
    <w:rsid w:val="5BB176CB"/>
    <w:rsid w:val="5BB3525D"/>
    <w:rsid w:val="5BC831BF"/>
    <w:rsid w:val="5BD448EE"/>
    <w:rsid w:val="5BF85B63"/>
    <w:rsid w:val="5C235097"/>
    <w:rsid w:val="5C3E620B"/>
    <w:rsid w:val="5CF039A9"/>
    <w:rsid w:val="5D4D4958"/>
    <w:rsid w:val="5D606B34"/>
    <w:rsid w:val="5D663C6C"/>
    <w:rsid w:val="5D6B74D4"/>
    <w:rsid w:val="5D972077"/>
    <w:rsid w:val="5DA622BA"/>
    <w:rsid w:val="5DA9161B"/>
    <w:rsid w:val="5DB22A0D"/>
    <w:rsid w:val="5DB5176B"/>
    <w:rsid w:val="5DDE4634"/>
    <w:rsid w:val="5DE83338"/>
    <w:rsid w:val="5DE94671"/>
    <w:rsid w:val="5DFE20F6"/>
    <w:rsid w:val="5E07729E"/>
    <w:rsid w:val="5E0B21C9"/>
    <w:rsid w:val="5E106FE8"/>
    <w:rsid w:val="5E111E29"/>
    <w:rsid w:val="5E394EDC"/>
    <w:rsid w:val="5E40270F"/>
    <w:rsid w:val="5E5076DB"/>
    <w:rsid w:val="5E566A23"/>
    <w:rsid w:val="5E5B30A5"/>
    <w:rsid w:val="5E763B28"/>
    <w:rsid w:val="5E7C6E12"/>
    <w:rsid w:val="5EA507C4"/>
    <w:rsid w:val="5EA900EE"/>
    <w:rsid w:val="5EBA7DA6"/>
    <w:rsid w:val="5EC40C4A"/>
    <w:rsid w:val="5ECF0026"/>
    <w:rsid w:val="5ED35331"/>
    <w:rsid w:val="5EE55F22"/>
    <w:rsid w:val="5F093789"/>
    <w:rsid w:val="5F1871E8"/>
    <w:rsid w:val="5F21622C"/>
    <w:rsid w:val="5F3E2B94"/>
    <w:rsid w:val="5F4E641B"/>
    <w:rsid w:val="5F697A43"/>
    <w:rsid w:val="5F815228"/>
    <w:rsid w:val="5F897C43"/>
    <w:rsid w:val="5F8F0D79"/>
    <w:rsid w:val="5F9173C8"/>
    <w:rsid w:val="5F9B6D78"/>
    <w:rsid w:val="5FE377F5"/>
    <w:rsid w:val="5FE86BBA"/>
    <w:rsid w:val="5FF6379A"/>
    <w:rsid w:val="60326B2D"/>
    <w:rsid w:val="60563B24"/>
    <w:rsid w:val="60A2735E"/>
    <w:rsid w:val="60A84B59"/>
    <w:rsid w:val="60C02526"/>
    <w:rsid w:val="60CE4002"/>
    <w:rsid w:val="60CF4739"/>
    <w:rsid w:val="61204131"/>
    <w:rsid w:val="61204699"/>
    <w:rsid w:val="613C71BD"/>
    <w:rsid w:val="613F6380"/>
    <w:rsid w:val="61587D6F"/>
    <w:rsid w:val="61594D39"/>
    <w:rsid w:val="61774699"/>
    <w:rsid w:val="617839D3"/>
    <w:rsid w:val="618943CD"/>
    <w:rsid w:val="618B2914"/>
    <w:rsid w:val="6198016C"/>
    <w:rsid w:val="619863BE"/>
    <w:rsid w:val="619C5535"/>
    <w:rsid w:val="61A62889"/>
    <w:rsid w:val="61B8543B"/>
    <w:rsid w:val="61BB5801"/>
    <w:rsid w:val="61D27B22"/>
    <w:rsid w:val="61F611C4"/>
    <w:rsid w:val="623205C0"/>
    <w:rsid w:val="62361E5F"/>
    <w:rsid w:val="62540D47"/>
    <w:rsid w:val="627B3800"/>
    <w:rsid w:val="62C43069"/>
    <w:rsid w:val="62D82F16"/>
    <w:rsid w:val="62E11C40"/>
    <w:rsid w:val="6301497A"/>
    <w:rsid w:val="630F26B0"/>
    <w:rsid w:val="63182269"/>
    <w:rsid w:val="632E1DAF"/>
    <w:rsid w:val="632E6FDA"/>
    <w:rsid w:val="63442AC4"/>
    <w:rsid w:val="63556314"/>
    <w:rsid w:val="63614687"/>
    <w:rsid w:val="636628BD"/>
    <w:rsid w:val="636649C5"/>
    <w:rsid w:val="63676048"/>
    <w:rsid w:val="63764817"/>
    <w:rsid w:val="63780255"/>
    <w:rsid w:val="63844B2D"/>
    <w:rsid w:val="639B14F1"/>
    <w:rsid w:val="63AB687C"/>
    <w:rsid w:val="63AE1EC8"/>
    <w:rsid w:val="63AE2192"/>
    <w:rsid w:val="63BD210C"/>
    <w:rsid w:val="63ED479F"/>
    <w:rsid w:val="63FF3903"/>
    <w:rsid w:val="64203D44"/>
    <w:rsid w:val="642B2E0C"/>
    <w:rsid w:val="6435673D"/>
    <w:rsid w:val="645547A0"/>
    <w:rsid w:val="64560870"/>
    <w:rsid w:val="645A3CC7"/>
    <w:rsid w:val="64633A6B"/>
    <w:rsid w:val="646B6CC3"/>
    <w:rsid w:val="648161FA"/>
    <w:rsid w:val="64832ABE"/>
    <w:rsid w:val="64965770"/>
    <w:rsid w:val="64A6031D"/>
    <w:rsid w:val="64D911C7"/>
    <w:rsid w:val="64E01D20"/>
    <w:rsid w:val="64F30BE6"/>
    <w:rsid w:val="64F953C5"/>
    <w:rsid w:val="650B4248"/>
    <w:rsid w:val="650C50F9"/>
    <w:rsid w:val="650E1C57"/>
    <w:rsid w:val="651144BD"/>
    <w:rsid w:val="65132446"/>
    <w:rsid w:val="6514390C"/>
    <w:rsid w:val="65302FA5"/>
    <w:rsid w:val="653321D5"/>
    <w:rsid w:val="65441196"/>
    <w:rsid w:val="65487318"/>
    <w:rsid w:val="65896749"/>
    <w:rsid w:val="6593581A"/>
    <w:rsid w:val="659C0A1C"/>
    <w:rsid w:val="65AC4A3A"/>
    <w:rsid w:val="65BD12A3"/>
    <w:rsid w:val="65C634F9"/>
    <w:rsid w:val="65D250F3"/>
    <w:rsid w:val="65D379C4"/>
    <w:rsid w:val="660404C6"/>
    <w:rsid w:val="66393AC7"/>
    <w:rsid w:val="66474E49"/>
    <w:rsid w:val="667A5A74"/>
    <w:rsid w:val="66BA451C"/>
    <w:rsid w:val="66D95088"/>
    <w:rsid w:val="670F3CD5"/>
    <w:rsid w:val="67153C4F"/>
    <w:rsid w:val="671F55B7"/>
    <w:rsid w:val="67204E8B"/>
    <w:rsid w:val="674C5E1C"/>
    <w:rsid w:val="67957627"/>
    <w:rsid w:val="67D77C40"/>
    <w:rsid w:val="67E42DE3"/>
    <w:rsid w:val="67F2158E"/>
    <w:rsid w:val="680E1AEF"/>
    <w:rsid w:val="680F35AD"/>
    <w:rsid w:val="681B47DD"/>
    <w:rsid w:val="68686AEA"/>
    <w:rsid w:val="68743063"/>
    <w:rsid w:val="68746D29"/>
    <w:rsid w:val="68BA6245"/>
    <w:rsid w:val="68CD4BF1"/>
    <w:rsid w:val="694133B6"/>
    <w:rsid w:val="6945663E"/>
    <w:rsid w:val="69513A22"/>
    <w:rsid w:val="695E5625"/>
    <w:rsid w:val="69605A13"/>
    <w:rsid w:val="696C27A1"/>
    <w:rsid w:val="696E1320"/>
    <w:rsid w:val="69823CED"/>
    <w:rsid w:val="698C526C"/>
    <w:rsid w:val="69A27DD9"/>
    <w:rsid w:val="69B227A4"/>
    <w:rsid w:val="69B8584F"/>
    <w:rsid w:val="69B87C37"/>
    <w:rsid w:val="69BB33CD"/>
    <w:rsid w:val="69BF6567"/>
    <w:rsid w:val="69C32790"/>
    <w:rsid w:val="69CD4A5E"/>
    <w:rsid w:val="69D72179"/>
    <w:rsid w:val="69DA7573"/>
    <w:rsid w:val="69FB330B"/>
    <w:rsid w:val="6A2B7DCF"/>
    <w:rsid w:val="6A440D73"/>
    <w:rsid w:val="6A48088C"/>
    <w:rsid w:val="6A62713F"/>
    <w:rsid w:val="6A66623D"/>
    <w:rsid w:val="6A916D3D"/>
    <w:rsid w:val="6AA96C71"/>
    <w:rsid w:val="6ADE6F27"/>
    <w:rsid w:val="6AE62CF1"/>
    <w:rsid w:val="6AFB18D2"/>
    <w:rsid w:val="6AFB4205"/>
    <w:rsid w:val="6B052831"/>
    <w:rsid w:val="6B2A452A"/>
    <w:rsid w:val="6B3D425E"/>
    <w:rsid w:val="6B5775E2"/>
    <w:rsid w:val="6B8062E7"/>
    <w:rsid w:val="6B966DE0"/>
    <w:rsid w:val="6BAD287B"/>
    <w:rsid w:val="6C070C78"/>
    <w:rsid w:val="6C0B3780"/>
    <w:rsid w:val="6C1E52DC"/>
    <w:rsid w:val="6C24541E"/>
    <w:rsid w:val="6C510124"/>
    <w:rsid w:val="6C63376F"/>
    <w:rsid w:val="6CCB443B"/>
    <w:rsid w:val="6CCE0EE6"/>
    <w:rsid w:val="6CCE3FB2"/>
    <w:rsid w:val="6CD03FF3"/>
    <w:rsid w:val="6CD13A76"/>
    <w:rsid w:val="6CD24E7A"/>
    <w:rsid w:val="6CD75FEC"/>
    <w:rsid w:val="6CE61656"/>
    <w:rsid w:val="6CE61BEB"/>
    <w:rsid w:val="6D050DAB"/>
    <w:rsid w:val="6D143528"/>
    <w:rsid w:val="6D171791"/>
    <w:rsid w:val="6D2A0812"/>
    <w:rsid w:val="6D2F2197"/>
    <w:rsid w:val="6D394EF9"/>
    <w:rsid w:val="6D6B3A4A"/>
    <w:rsid w:val="6D7F1566"/>
    <w:rsid w:val="6D8A305E"/>
    <w:rsid w:val="6D8C5028"/>
    <w:rsid w:val="6DA02882"/>
    <w:rsid w:val="6DA73EA5"/>
    <w:rsid w:val="6DAB3296"/>
    <w:rsid w:val="6DB50664"/>
    <w:rsid w:val="6DBE53FE"/>
    <w:rsid w:val="6DBF3470"/>
    <w:rsid w:val="6DEB37CE"/>
    <w:rsid w:val="6E0539CA"/>
    <w:rsid w:val="6E1B027F"/>
    <w:rsid w:val="6E474F30"/>
    <w:rsid w:val="6E4B5A6B"/>
    <w:rsid w:val="6E717AD1"/>
    <w:rsid w:val="6E867CCA"/>
    <w:rsid w:val="6E8A49FF"/>
    <w:rsid w:val="6E8E3627"/>
    <w:rsid w:val="6EAB5982"/>
    <w:rsid w:val="6EBB2453"/>
    <w:rsid w:val="6EC72DAF"/>
    <w:rsid w:val="6ED058F5"/>
    <w:rsid w:val="6ED8429D"/>
    <w:rsid w:val="6EF70BC7"/>
    <w:rsid w:val="6F0B7373"/>
    <w:rsid w:val="6F11155D"/>
    <w:rsid w:val="6F3C5D2E"/>
    <w:rsid w:val="6F5002D8"/>
    <w:rsid w:val="6F573414"/>
    <w:rsid w:val="6F767D3E"/>
    <w:rsid w:val="6F771D08"/>
    <w:rsid w:val="6F795D04"/>
    <w:rsid w:val="6F806E0F"/>
    <w:rsid w:val="6FB92D17"/>
    <w:rsid w:val="6FBA36B9"/>
    <w:rsid w:val="6FBA67EB"/>
    <w:rsid w:val="6FFE5F86"/>
    <w:rsid w:val="700C6B99"/>
    <w:rsid w:val="700D41B0"/>
    <w:rsid w:val="702C2AF3"/>
    <w:rsid w:val="703F45D4"/>
    <w:rsid w:val="70457711"/>
    <w:rsid w:val="7058021D"/>
    <w:rsid w:val="706D3C92"/>
    <w:rsid w:val="70937D86"/>
    <w:rsid w:val="709C5057"/>
    <w:rsid w:val="709D754D"/>
    <w:rsid w:val="70A26911"/>
    <w:rsid w:val="70BC3E77"/>
    <w:rsid w:val="70C0691F"/>
    <w:rsid w:val="70D533D8"/>
    <w:rsid w:val="70DF29A1"/>
    <w:rsid w:val="70F20AE9"/>
    <w:rsid w:val="70F42D96"/>
    <w:rsid w:val="70F536C8"/>
    <w:rsid w:val="71081B8B"/>
    <w:rsid w:val="7109098D"/>
    <w:rsid w:val="711841BB"/>
    <w:rsid w:val="712150B6"/>
    <w:rsid w:val="71254132"/>
    <w:rsid w:val="71600CA6"/>
    <w:rsid w:val="71767ADD"/>
    <w:rsid w:val="71A87F57"/>
    <w:rsid w:val="71AE6E4F"/>
    <w:rsid w:val="71B96608"/>
    <w:rsid w:val="71F238C8"/>
    <w:rsid w:val="71F47640"/>
    <w:rsid w:val="71F87130"/>
    <w:rsid w:val="720D24B0"/>
    <w:rsid w:val="72116CCE"/>
    <w:rsid w:val="72121874"/>
    <w:rsid w:val="7242215A"/>
    <w:rsid w:val="725956F5"/>
    <w:rsid w:val="72714C98"/>
    <w:rsid w:val="72736772"/>
    <w:rsid w:val="72872262"/>
    <w:rsid w:val="72A76461"/>
    <w:rsid w:val="72B04752"/>
    <w:rsid w:val="72B4536B"/>
    <w:rsid w:val="72C1247E"/>
    <w:rsid w:val="72D24BA3"/>
    <w:rsid w:val="72E2393D"/>
    <w:rsid w:val="73335F46"/>
    <w:rsid w:val="733A15F7"/>
    <w:rsid w:val="73497518"/>
    <w:rsid w:val="73747E7B"/>
    <w:rsid w:val="73B21561"/>
    <w:rsid w:val="73B52DFF"/>
    <w:rsid w:val="73BB0416"/>
    <w:rsid w:val="73CB43E9"/>
    <w:rsid w:val="73D16770"/>
    <w:rsid w:val="73F73418"/>
    <w:rsid w:val="743772C5"/>
    <w:rsid w:val="743B2233"/>
    <w:rsid w:val="7449604D"/>
    <w:rsid w:val="74566752"/>
    <w:rsid w:val="74624413"/>
    <w:rsid w:val="74886964"/>
    <w:rsid w:val="749E5641"/>
    <w:rsid w:val="74B22400"/>
    <w:rsid w:val="74C070A7"/>
    <w:rsid w:val="74DA2B1D"/>
    <w:rsid w:val="74FD62F9"/>
    <w:rsid w:val="751E2D6B"/>
    <w:rsid w:val="75721DF1"/>
    <w:rsid w:val="757614C7"/>
    <w:rsid w:val="75A751E0"/>
    <w:rsid w:val="75B44349"/>
    <w:rsid w:val="75D41399"/>
    <w:rsid w:val="75E11C8A"/>
    <w:rsid w:val="75E91CE8"/>
    <w:rsid w:val="763931DE"/>
    <w:rsid w:val="76393874"/>
    <w:rsid w:val="76571F4C"/>
    <w:rsid w:val="7671679B"/>
    <w:rsid w:val="76716B5F"/>
    <w:rsid w:val="76760BD8"/>
    <w:rsid w:val="767C384F"/>
    <w:rsid w:val="767F3227"/>
    <w:rsid w:val="76AD23E7"/>
    <w:rsid w:val="76C07AF1"/>
    <w:rsid w:val="76C90347"/>
    <w:rsid w:val="76E27503"/>
    <w:rsid w:val="771432D8"/>
    <w:rsid w:val="771B3737"/>
    <w:rsid w:val="773120E2"/>
    <w:rsid w:val="77316C41"/>
    <w:rsid w:val="773E2058"/>
    <w:rsid w:val="773E6738"/>
    <w:rsid w:val="774553B7"/>
    <w:rsid w:val="774A3B12"/>
    <w:rsid w:val="7763759B"/>
    <w:rsid w:val="777C4360"/>
    <w:rsid w:val="77A2369A"/>
    <w:rsid w:val="77AF7427"/>
    <w:rsid w:val="77DC568A"/>
    <w:rsid w:val="77E3618D"/>
    <w:rsid w:val="77E7676A"/>
    <w:rsid w:val="7808185B"/>
    <w:rsid w:val="780B7492"/>
    <w:rsid w:val="78324A1E"/>
    <w:rsid w:val="78392496"/>
    <w:rsid w:val="78765F72"/>
    <w:rsid w:val="78857244"/>
    <w:rsid w:val="789B123B"/>
    <w:rsid w:val="78AB6FE1"/>
    <w:rsid w:val="78AF0701"/>
    <w:rsid w:val="78B26DFF"/>
    <w:rsid w:val="78BD69DE"/>
    <w:rsid w:val="78C35748"/>
    <w:rsid w:val="78C943A2"/>
    <w:rsid w:val="7921264D"/>
    <w:rsid w:val="79273E57"/>
    <w:rsid w:val="792E168A"/>
    <w:rsid w:val="79535359"/>
    <w:rsid w:val="799123FF"/>
    <w:rsid w:val="79A635CD"/>
    <w:rsid w:val="79B07DDC"/>
    <w:rsid w:val="79B7167F"/>
    <w:rsid w:val="79BF0534"/>
    <w:rsid w:val="79D7762B"/>
    <w:rsid w:val="79E461EC"/>
    <w:rsid w:val="7A044199"/>
    <w:rsid w:val="7A074A44"/>
    <w:rsid w:val="7A081EDB"/>
    <w:rsid w:val="7A282F39"/>
    <w:rsid w:val="7A343531"/>
    <w:rsid w:val="7A721A4A"/>
    <w:rsid w:val="7A8F167C"/>
    <w:rsid w:val="7A9725D4"/>
    <w:rsid w:val="7AA04369"/>
    <w:rsid w:val="7AA72A1C"/>
    <w:rsid w:val="7AAC4588"/>
    <w:rsid w:val="7AD047E5"/>
    <w:rsid w:val="7ADB139D"/>
    <w:rsid w:val="7AE91D0C"/>
    <w:rsid w:val="7AED1F94"/>
    <w:rsid w:val="7AF30C33"/>
    <w:rsid w:val="7AFE6E3A"/>
    <w:rsid w:val="7AFF2092"/>
    <w:rsid w:val="7B0D52CF"/>
    <w:rsid w:val="7B1277B8"/>
    <w:rsid w:val="7B134203"/>
    <w:rsid w:val="7B2E771F"/>
    <w:rsid w:val="7B494559"/>
    <w:rsid w:val="7B4D4962"/>
    <w:rsid w:val="7B62561B"/>
    <w:rsid w:val="7B893410"/>
    <w:rsid w:val="7B9C3965"/>
    <w:rsid w:val="7BA944C5"/>
    <w:rsid w:val="7BC36624"/>
    <w:rsid w:val="7BC538AF"/>
    <w:rsid w:val="7BE30826"/>
    <w:rsid w:val="7C09257B"/>
    <w:rsid w:val="7C18245F"/>
    <w:rsid w:val="7C2154D6"/>
    <w:rsid w:val="7C305719"/>
    <w:rsid w:val="7C55674A"/>
    <w:rsid w:val="7C701FB9"/>
    <w:rsid w:val="7C7A19AF"/>
    <w:rsid w:val="7C7A6994"/>
    <w:rsid w:val="7C814C9E"/>
    <w:rsid w:val="7C8E41ED"/>
    <w:rsid w:val="7CC7607D"/>
    <w:rsid w:val="7CCA41E8"/>
    <w:rsid w:val="7CE21D5D"/>
    <w:rsid w:val="7D2059F0"/>
    <w:rsid w:val="7D23702C"/>
    <w:rsid w:val="7D75093D"/>
    <w:rsid w:val="7DAE7CF4"/>
    <w:rsid w:val="7DC105E8"/>
    <w:rsid w:val="7DCB089E"/>
    <w:rsid w:val="7DD16DBF"/>
    <w:rsid w:val="7DD373D3"/>
    <w:rsid w:val="7DE44A0D"/>
    <w:rsid w:val="7DF10ED8"/>
    <w:rsid w:val="7E2748F9"/>
    <w:rsid w:val="7E27682C"/>
    <w:rsid w:val="7E2D0162"/>
    <w:rsid w:val="7E3241A4"/>
    <w:rsid w:val="7E451F4C"/>
    <w:rsid w:val="7E631DD5"/>
    <w:rsid w:val="7E724D5A"/>
    <w:rsid w:val="7E7E276B"/>
    <w:rsid w:val="7EAC722A"/>
    <w:rsid w:val="7EBE525E"/>
    <w:rsid w:val="7ED06D3F"/>
    <w:rsid w:val="7ED93E46"/>
    <w:rsid w:val="7EF90044"/>
    <w:rsid w:val="7F0F3B31"/>
    <w:rsid w:val="7F1B6B79"/>
    <w:rsid w:val="7F442685"/>
    <w:rsid w:val="7F75575A"/>
    <w:rsid w:val="7FC9210C"/>
    <w:rsid w:val="7FD55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5"/>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4">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customStyle="1" w:styleId="5">
    <w:name w:val="列出段落1"/>
    <w:basedOn w:val="1"/>
    <w:qFormat/>
    <w:uiPriority w:val="0"/>
    <w:pPr>
      <w:ind w:firstLine="420" w:firstLineChars="200"/>
    </w:pPr>
    <w:rPr>
      <w:rFonts w:ascii="Calibri" w:hAnsi="Calibri"/>
      <w:szCs w:val="22"/>
    </w:rPr>
  </w:style>
  <w:style w:type="paragraph" w:styleId="8">
    <w:name w:val="toc 7"/>
    <w:basedOn w:val="1"/>
    <w:next w:val="1"/>
    <w:qFormat/>
    <w:uiPriority w:val="0"/>
    <w:pPr>
      <w:ind w:left="2520" w:leftChars="1200"/>
    </w:pPr>
  </w:style>
  <w:style w:type="paragraph" w:styleId="9">
    <w:name w:val="Normal Indent"/>
    <w:basedOn w:val="1"/>
    <w:next w:val="10"/>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widowControl/>
      <w:spacing w:before="120"/>
      <w:ind w:firstLine="3584"/>
    </w:pPr>
  </w:style>
  <w:style w:type="paragraph" w:styleId="11">
    <w:name w:val="Document Map"/>
    <w:basedOn w:val="1"/>
    <w:link w:val="113"/>
    <w:semiHidden/>
    <w:unhideWhenUsed/>
    <w:qFormat/>
    <w:uiPriority w:val="99"/>
    <w:rPr>
      <w:rFonts w:ascii="宋体"/>
      <w:sz w:val="18"/>
      <w:szCs w:val="18"/>
    </w:rPr>
  </w:style>
  <w:style w:type="paragraph" w:styleId="12">
    <w:name w:val="annotation text"/>
    <w:basedOn w:val="1"/>
    <w:link w:val="84"/>
    <w:unhideWhenUsed/>
    <w:qFormat/>
    <w:uiPriority w:val="0"/>
    <w:pPr>
      <w:jc w:val="left"/>
    </w:pPr>
  </w:style>
  <w:style w:type="paragraph" w:styleId="13">
    <w:name w:val="Body Text"/>
    <w:basedOn w:val="1"/>
    <w:next w:val="14"/>
    <w:link w:val="71"/>
    <w:qFormat/>
    <w:uiPriority w:val="0"/>
    <w:pPr>
      <w:tabs>
        <w:tab w:val="left" w:pos="567"/>
      </w:tabs>
      <w:spacing w:before="120" w:line="22" w:lineRule="atLeast"/>
    </w:pPr>
    <w:rPr>
      <w:rFonts w:ascii="宋体" w:hAnsi="宋体"/>
      <w:sz w:val="24"/>
    </w:rPr>
  </w:style>
  <w:style w:type="paragraph" w:styleId="14">
    <w:name w:val="Body Text 2"/>
    <w:basedOn w:val="1"/>
    <w:qFormat/>
    <w:uiPriority w:val="0"/>
    <w:pPr>
      <w:spacing w:after="120" w:line="480" w:lineRule="auto"/>
    </w:pPr>
    <w:rPr>
      <w:rFonts w:ascii="Arial" w:hAnsi="Arial"/>
      <w:sz w:val="24"/>
    </w:rPr>
  </w:style>
  <w:style w:type="paragraph" w:styleId="15">
    <w:name w:val="Body Text Indent"/>
    <w:basedOn w:val="1"/>
    <w:next w:val="16"/>
    <w:link w:val="89"/>
    <w:qFormat/>
    <w:uiPriority w:val="0"/>
    <w:pPr>
      <w:spacing w:line="360" w:lineRule="auto"/>
      <w:ind w:firstLine="570"/>
    </w:pPr>
    <w:rPr>
      <w:sz w:val="24"/>
    </w:rPr>
  </w:style>
  <w:style w:type="paragraph" w:styleId="16">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7">
    <w:name w:val="toc 5"/>
    <w:basedOn w:val="1"/>
    <w:next w:val="1"/>
    <w:qFormat/>
    <w:uiPriority w:val="0"/>
    <w:pPr>
      <w:ind w:left="1680" w:leftChars="800"/>
    </w:pPr>
  </w:style>
  <w:style w:type="paragraph" w:styleId="18">
    <w:name w:val="toc 3"/>
    <w:basedOn w:val="1"/>
    <w:next w:val="1"/>
    <w:qFormat/>
    <w:uiPriority w:val="0"/>
    <w:pPr>
      <w:tabs>
        <w:tab w:val="left" w:pos="1260"/>
        <w:tab w:val="right" w:leader="dot" w:pos="8630"/>
      </w:tabs>
      <w:ind w:left="840" w:leftChars="400"/>
    </w:pPr>
  </w:style>
  <w:style w:type="paragraph" w:styleId="19">
    <w:name w:val="Plain Text"/>
    <w:basedOn w:val="1"/>
    <w:link w:val="83"/>
    <w:qFormat/>
    <w:uiPriority w:val="0"/>
    <w:rPr>
      <w:rFonts w:ascii="宋体" w:hAnsi="Courier New"/>
      <w:szCs w:val="22"/>
    </w:rPr>
  </w:style>
  <w:style w:type="paragraph" w:styleId="20">
    <w:name w:val="toc 8"/>
    <w:basedOn w:val="1"/>
    <w:next w:val="1"/>
    <w:qFormat/>
    <w:uiPriority w:val="0"/>
    <w:pPr>
      <w:ind w:left="2940" w:leftChars="1400"/>
    </w:pPr>
  </w:style>
  <w:style w:type="paragraph" w:styleId="21">
    <w:name w:val="Date"/>
    <w:basedOn w:val="1"/>
    <w:next w:val="1"/>
    <w:link w:val="67"/>
    <w:qFormat/>
    <w:uiPriority w:val="0"/>
    <w:pPr>
      <w:ind w:left="100" w:leftChars="2500"/>
    </w:pPr>
    <w:rPr>
      <w:rFonts w:ascii="仿宋_GB2312" w:hAnsi="宋体" w:eastAsia="仿宋_GB2312"/>
      <w:color w:val="000000"/>
      <w:sz w:val="24"/>
    </w:rPr>
  </w:style>
  <w:style w:type="paragraph" w:styleId="22">
    <w:name w:val="Body Text Indent 2"/>
    <w:basedOn w:val="1"/>
    <w:link w:val="90"/>
    <w:qFormat/>
    <w:uiPriority w:val="0"/>
    <w:pPr>
      <w:ind w:firstLine="480" w:firstLineChars="200"/>
    </w:pPr>
    <w:rPr>
      <w:rFonts w:ascii="仿宋_GB2312" w:eastAsia="仿宋_GB2312"/>
      <w:sz w:val="24"/>
    </w:rPr>
  </w:style>
  <w:style w:type="paragraph" w:styleId="23">
    <w:name w:val="Balloon Text"/>
    <w:basedOn w:val="1"/>
    <w:link w:val="69"/>
    <w:qFormat/>
    <w:uiPriority w:val="0"/>
    <w:rPr>
      <w:sz w:val="18"/>
      <w:szCs w:val="18"/>
    </w:rPr>
  </w:style>
  <w:style w:type="paragraph" w:styleId="24">
    <w:name w:val="footer"/>
    <w:basedOn w:val="1"/>
    <w:link w:val="7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5">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footnote text"/>
    <w:basedOn w:val="1"/>
    <w:link w:val="87"/>
    <w:qFormat/>
    <w:uiPriority w:val="0"/>
    <w:pPr>
      <w:snapToGrid w:val="0"/>
      <w:jc w:val="left"/>
    </w:pPr>
    <w:rPr>
      <w:sz w:val="18"/>
    </w:rPr>
  </w:style>
  <w:style w:type="paragraph" w:styleId="29">
    <w:name w:val="toc 6"/>
    <w:basedOn w:val="1"/>
    <w:next w:val="1"/>
    <w:qFormat/>
    <w:uiPriority w:val="0"/>
    <w:pPr>
      <w:ind w:left="2100" w:leftChars="1000"/>
    </w:pPr>
  </w:style>
  <w:style w:type="paragraph" w:styleId="30">
    <w:name w:val="Body Text Indent 3"/>
    <w:basedOn w:val="1"/>
    <w:link w:val="9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index 1"/>
    <w:basedOn w:val="1"/>
    <w:next w:val="1"/>
    <w:qFormat/>
    <w:uiPriority w:val="0"/>
    <w:rPr>
      <w:szCs w:val="20"/>
    </w:rPr>
  </w:style>
  <w:style w:type="paragraph" w:styleId="34">
    <w:name w:val="annotation subject"/>
    <w:basedOn w:val="12"/>
    <w:next w:val="12"/>
    <w:link w:val="79"/>
    <w:qFormat/>
    <w:uiPriority w:val="0"/>
    <w:rPr>
      <w:b/>
      <w:bCs/>
    </w:rPr>
  </w:style>
  <w:style w:type="paragraph" w:styleId="35">
    <w:name w:val="Body Text First Indent 2"/>
    <w:basedOn w:val="15"/>
    <w:next w:val="1"/>
    <w:link w:val="98"/>
    <w:qFormat/>
    <w:uiPriority w:val="0"/>
    <w:pPr>
      <w:ind w:firstLine="420" w:firstLineChars="200"/>
    </w:pPr>
  </w:style>
  <w:style w:type="table" w:styleId="37">
    <w:name w:val="Table Grid"/>
    <w:basedOn w:val="3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Medium Grid 3 Accent 1"/>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9">
    <w:name w:val="Medium Grid 3 Accent 2"/>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0">
    <w:name w:val="Medium Grid 3 Accent 3"/>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1">
    <w:name w:val="Medium Grid 3 Accent 4"/>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2">
    <w:name w:val="Medium Grid 3 Accent 5"/>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3">
    <w:name w:val="Medium Grid 3 Accent 6"/>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5">
    <w:name w:val="Strong"/>
    <w:qFormat/>
    <w:uiPriority w:val="0"/>
    <w:rPr>
      <w:b/>
      <w:bCs/>
      <w:szCs w:val="21"/>
    </w:rPr>
  </w:style>
  <w:style w:type="character" w:styleId="46">
    <w:name w:val="page number"/>
    <w:basedOn w:val="44"/>
    <w:qFormat/>
    <w:uiPriority w:val="0"/>
    <w:rPr>
      <w:rFonts w:ascii="Times New Roman" w:hAnsi="Times New Roman" w:eastAsia="宋体" w:cs="Times New Roman"/>
    </w:rPr>
  </w:style>
  <w:style w:type="character" w:styleId="47">
    <w:name w:val="FollowedHyperlink"/>
    <w:basedOn w:val="44"/>
    <w:semiHidden/>
    <w:unhideWhenUsed/>
    <w:qFormat/>
    <w:uiPriority w:val="99"/>
    <w:rPr>
      <w:color w:val="2DB7F5"/>
      <w:u w:val="none"/>
    </w:rPr>
  </w:style>
  <w:style w:type="character" w:styleId="48">
    <w:name w:val="Emphasis"/>
    <w:basedOn w:val="44"/>
    <w:qFormat/>
    <w:uiPriority w:val="20"/>
    <w:rPr>
      <w:sz w:val="24"/>
      <w:szCs w:val="24"/>
    </w:rPr>
  </w:style>
  <w:style w:type="character" w:styleId="49">
    <w:name w:val="HTML Definition"/>
    <w:basedOn w:val="44"/>
    <w:semiHidden/>
    <w:unhideWhenUsed/>
    <w:qFormat/>
    <w:uiPriority w:val="99"/>
    <w:rPr>
      <w:sz w:val="24"/>
      <w:szCs w:val="24"/>
    </w:rPr>
  </w:style>
  <w:style w:type="character" w:styleId="50">
    <w:name w:val="HTML Typewriter"/>
    <w:basedOn w:val="44"/>
    <w:semiHidden/>
    <w:unhideWhenUsed/>
    <w:qFormat/>
    <w:uiPriority w:val="99"/>
    <w:rPr>
      <w:rFonts w:hint="default" w:ascii="Consolas" w:hAnsi="Consolas" w:eastAsia="Consolas" w:cs="Consolas"/>
      <w:sz w:val="20"/>
    </w:rPr>
  </w:style>
  <w:style w:type="character" w:styleId="51">
    <w:name w:val="HTML Variable"/>
    <w:basedOn w:val="44"/>
    <w:semiHidden/>
    <w:unhideWhenUsed/>
    <w:qFormat/>
    <w:uiPriority w:val="99"/>
    <w:rPr>
      <w:sz w:val="24"/>
      <w:szCs w:val="24"/>
    </w:rPr>
  </w:style>
  <w:style w:type="character" w:styleId="52">
    <w:name w:val="Hyperlink"/>
    <w:qFormat/>
    <w:uiPriority w:val="0"/>
    <w:rPr>
      <w:rFonts w:ascii="Times New Roman" w:hAnsi="Times New Roman" w:eastAsia="宋体" w:cs="Times New Roman"/>
      <w:color w:val="0000FF"/>
      <w:u w:val="single"/>
    </w:rPr>
  </w:style>
  <w:style w:type="character" w:styleId="53">
    <w:name w:val="HTML Code"/>
    <w:basedOn w:val="44"/>
    <w:semiHidden/>
    <w:unhideWhenUsed/>
    <w:qFormat/>
    <w:uiPriority w:val="99"/>
    <w:rPr>
      <w:rFonts w:ascii="Consolas" w:hAnsi="Consolas" w:eastAsia="Consolas" w:cs="Consolas"/>
      <w:sz w:val="24"/>
      <w:szCs w:val="24"/>
    </w:rPr>
  </w:style>
  <w:style w:type="character" w:styleId="54">
    <w:name w:val="annotation reference"/>
    <w:qFormat/>
    <w:uiPriority w:val="0"/>
    <w:rPr>
      <w:rFonts w:ascii="Times New Roman" w:hAnsi="Times New Roman" w:eastAsia="宋体" w:cs="Times New Roman"/>
      <w:sz w:val="21"/>
      <w:szCs w:val="21"/>
    </w:rPr>
  </w:style>
  <w:style w:type="character" w:styleId="55">
    <w:name w:val="HTML Cite"/>
    <w:basedOn w:val="44"/>
    <w:semiHidden/>
    <w:unhideWhenUsed/>
    <w:qFormat/>
    <w:uiPriority w:val="99"/>
    <w:rPr>
      <w:color w:val="999999"/>
      <w:sz w:val="24"/>
      <w:szCs w:val="24"/>
    </w:rPr>
  </w:style>
  <w:style w:type="character" w:styleId="56">
    <w:name w:val="HTML Keyboard"/>
    <w:basedOn w:val="44"/>
    <w:semiHidden/>
    <w:unhideWhenUsed/>
    <w:qFormat/>
    <w:uiPriority w:val="99"/>
    <w:rPr>
      <w:rFonts w:hint="default" w:ascii="Consolas" w:hAnsi="Consolas" w:eastAsia="Consolas" w:cs="Consolas"/>
      <w:sz w:val="21"/>
      <w:szCs w:val="21"/>
    </w:rPr>
  </w:style>
  <w:style w:type="character" w:styleId="57">
    <w:name w:val="HTML Sample"/>
    <w:basedOn w:val="44"/>
    <w:semiHidden/>
    <w:unhideWhenUsed/>
    <w:qFormat/>
    <w:uiPriority w:val="99"/>
    <w:rPr>
      <w:rFonts w:hint="default" w:ascii="Consolas" w:hAnsi="Consolas" w:eastAsia="Consolas" w:cs="Consolas"/>
      <w:sz w:val="21"/>
      <w:szCs w:val="21"/>
    </w:rPr>
  </w:style>
  <w:style w:type="paragraph" w:customStyle="1" w:styleId="5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9">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0">
    <w:name w:val="大标题"/>
    <w:basedOn w:val="1"/>
    <w:next w:val="35"/>
    <w:qFormat/>
    <w:uiPriority w:val="0"/>
    <w:pPr>
      <w:jc w:val="center"/>
    </w:pPr>
    <w:rPr>
      <w:rFonts w:ascii="Arial" w:hAnsi="Arial"/>
      <w:b/>
      <w:sz w:val="28"/>
    </w:rPr>
  </w:style>
  <w:style w:type="paragraph" w:customStyle="1" w:styleId="6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标题 1 Char"/>
    <w:basedOn w:val="44"/>
    <w:link w:val="3"/>
    <w:qFormat/>
    <w:uiPriority w:val="0"/>
    <w:rPr>
      <w:rFonts w:ascii="宋体" w:hAnsi="Times New Roman" w:eastAsia="宋体" w:cs="Times New Roman"/>
      <w:b/>
      <w:kern w:val="44"/>
      <w:sz w:val="32"/>
      <w:szCs w:val="20"/>
    </w:rPr>
  </w:style>
  <w:style w:type="character" w:customStyle="1" w:styleId="63">
    <w:name w:val="标题 2 Char"/>
    <w:basedOn w:val="44"/>
    <w:link w:val="4"/>
    <w:qFormat/>
    <w:uiPriority w:val="0"/>
    <w:rPr>
      <w:rFonts w:ascii="Arial" w:hAnsi="Arial" w:eastAsia="黑体" w:cs="Times New Roman"/>
      <w:b/>
      <w:kern w:val="0"/>
      <w:sz w:val="30"/>
      <w:szCs w:val="20"/>
    </w:rPr>
  </w:style>
  <w:style w:type="character" w:customStyle="1" w:styleId="64">
    <w:name w:val="标题 3 Char"/>
    <w:basedOn w:val="44"/>
    <w:link w:val="6"/>
    <w:qFormat/>
    <w:uiPriority w:val="0"/>
    <w:rPr>
      <w:rFonts w:ascii="宋体" w:hAnsi="Times New Roman" w:eastAsia="宋体" w:cs="Times New Roman"/>
      <w:b/>
      <w:kern w:val="0"/>
      <w:sz w:val="24"/>
      <w:szCs w:val="20"/>
      <w:u w:val="single"/>
    </w:rPr>
  </w:style>
  <w:style w:type="character" w:customStyle="1" w:styleId="65">
    <w:name w:val="font01"/>
    <w:qFormat/>
    <w:uiPriority w:val="0"/>
    <w:rPr>
      <w:rFonts w:hint="eastAsia" w:ascii="宋体" w:hAnsi="宋体" w:eastAsia="宋体" w:cs="宋体"/>
      <w:color w:val="000000"/>
      <w:sz w:val="24"/>
      <w:szCs w:val="24"/>
      <w:u w:val="none"/>
    </w:rPr>
  </w:style>
  <w:style w:type="character" w:customStyle="1" w:styleId="66">
    <w:name w:val="批注文字 Char1"/>
    <w:qFormat/>
    <w:uiPriority w:val="0"/>
    <w:rPr>
      <w:rFonts w:ascii="Times New Roman" w:hAnsi="Times New Roman" w:eastAsia="宋体" w:cs="Times New Roman"/>
      <w:kern w:val="2"/>
      <w:sz w:val="21"/>
      <w:szCs w:val="24"/>
    </w:rPr>
  </w:style>
  <w:style w:type="character" w:customStyle="1" w:styleId="67">
    <w:name w:val="日期 Char"/>
    <w:link w:val="21"/>
    <w:qFormat/>
    <w:uiPriority w:val="0"/>
    <w:rPr>
      <w:rFonts w:ascii="仿宋_GB2312" w:hAnsi="宋体" w:eastAsia="仿宋_GB2312" w:cs="Times New Roman"/>
      <w:color w:val="000000"/>
      <w:sz w:val="24"/>
      <w:szCs w:val="24"/>
    </w:rPr>
  </w:style>
  <w:style w:type="character" w:customStyle="1" w:styleId="68">
    <w:name w:val="font31"/>
    <w:qFormat/>
    <w:uiPriority w:val="0"/>
    <w:rPr>
      <w:rFonts w:hint="default" w:ascii="Times New Roman" w:hAnsi="Times New Roman" w:cs="Times New Roman"/>
      <w:color w:val="000000"/>
      <w:sz w:val="20"/>
      <w:szCs w:val="20"/>
      <w:u w:val="none"/>
    </w:rPr>
  </w:style>
  <w:style w:type="character" w:customStyle="1" w:styleId="69">
    <w:name w:val="批注框文本 Char"/>
    <w:link w:val="23"/>
    <w:qFormat/>
    <w:uiPriority w:val="0"/>
    <w:rPr>
      <w:rFonts w:ascii="Times New Roman" w:hAnsi="Times New Roman" w:eastAsia="宋体" w:cs="Times New Roman"/>
      <w:sz w:val="18"/>
      <w:szCs w:val="18"/>
    </w:rPr>
  </w:style>
  <w:style w:type="character" w:customStyle="1" w:styleId="70">
    <w:name w:val="页脚 Char"/>
    <w:link w:val="24"/>
    <w:qFormat/>
    <w:uiPriority w:val="0"/>
    <w:rPr>
      <w:rFonts w:ascii="宋体" w:hAnsi="Times New Roman" w:eastAsia="宋体" w:cs="Times New Roman"/>
      <w:sz w:val="18"/>
    </w:rPr>
  </w:style>
  <w:style w:type="character" w:customStyle="1" w:styleId="71">
    <w:name w:val="正文文本 Char"/>
    <w:link w:val="13"/>
    <w:qFormat/>
    <w:uiPriority w:val="0"/>
    <w:rPr>
      <w:rFonts w:ascii="宋体" w:hAnsi="宋体" w:eastAsia="宋体" w:cs="Times New Roman"/>
      <w:sz w:val="24"/>
      <w:szCs w:val="24"/>
    </w:rPr>
  </w:style>
  <w:style w:type="character" w:customStyle="1" w:styleId="72">
    <w:name w:val="正文缩进 Char1"/>
    <w:link w:val="73"/>
    <w:qFormat/>
    <w:uiPriority w:val="0"/>
    <w:rPr>
      <w:rFonts w:ascii="宋体" w:hAnsi="Times New Roman" w:eastAsia="宋体" w:cs="Times New Roman"/>
      <w:sz w:val="24"/>
    </w:rPr>
  </w:style>
  <w:style w:type="paragraph" w:customStyle="1" w:styleId="73">
    <w:name w:val="正文缩进1"/>
    <w:basedOn w:val="1"/>
    <w:link w:val="72"/>
    <w:qFormat/>
    <w:uiPriority w:val="0"/>
    <w:pPr>
      <w:autoSpaceDE w:val="0"/>
      <w:autoSpaceDN w:val="0"/>
      <w:adjustRightInd w:val="0"/>
      <w:ind w:firstLine="420"/>
      <w:jc w:val="left"/>
    </w:pPr>
    <w:rPr>
      <w:rFonts w:ascii="宋体"/>
      <w:sz w:val="24"/>
      <w:szCs w:val="22"/>
    </w:rPr>
  </w:style>
  <w:style w:type="character" w:customStyle="1" w:styleId="74">
    <w:name w:val="批注文字 Char"/>
    <w:qFormat/>
    <w:uiPriority w:val="0"/>
    <w:rPr>
      <w:rFonts w:ascii="Times New Roman" w:hAnsi="Times New Roman" w:eastAsia="宋体" w:cs="Times New Roman"/>
      <w:kern w:val="2"/>
      <w:sz w:val="21"/>
      <w:szCs w:val="24"/>
    </w:rPr>
  </w:style>
  <w:style w:type="character" w:customStyle="1" w:styleId="75">
    <w:name w:val="font41"/>
    <w:qFormat/>
    <w:uiPriority w:val="0"/>
    <w:rPr>
      <w:rFonts w:hint="eastAsia" w:ascii="宋体" w:hAnsi="宋体" w:eastAsia="宋体"/>
      <w:color w:val="000000"/>
      <w:sz w:val="20"/>
      <w:szCs w:val="20"/>
      <w:u w:val="none"/>
    </w:rPr>
  </w:style>
  <w:style w:type="character" w:customStyle="1" w:styleId="76">
    <w:name w:val="批注框文本 Char1"/>
    <w:qFormat/>
    <w:uiPriority w:val="0"/>
    <w:rPr>
      <w:rFonts w:ascii="Times New Roman" w:hAnsi="Times New Roman" w:eastAsia="宋体" w:cs="Times New Roman"/>
      <w:kern w:val="2"/>
      <w:sz w:val="18"/>
      <w:szCs w:val="18"/>
    </w:rPr>
  </w:style>
  <w:style w:type="character" w:customStyle="1" w:styleId="77">
    <w:name w:val="页眉 Char"/>
    <w:link w:val="25"/>
    <w:qFormat/>
    <w:uiPriority w:val="0"/>
    <w:rPr>
      <w:rFonts w:ascii="Times New Roman" w:hAnsi="Times New Roman" w:eastAsia="宋体" w:cs="Times New Roman"/>
      <w:sz w:val="18"/>
      <w:szCs w:val="18"/>
    </w:rPr>
  </w:style>
  <w:style w:type="character" w:customStyle="1" w:styleId="78">
    <w:name w:val="页眉 Char1"/>
    <w:qFormat/>
    <w:uiPriority w:val="0"/>
    <w:rPr>
      <w:rFonts w:ascii="Times New Roman" w:hAnsi="Times New Roman" w:eastAsia="宋体" w:cs="Times New Roman"/>
      <w:kern w:val="2"/>
      <w:sz w:val="18"/>
      <w:szCs w:val="18"/>
    </w:rPr>
  </w:style>
  <w:style w:type="character" w:customStyle="1" w:styleId="79">
    <w:name w:val="批注主题 Char"/>
    <w:link w:val="34"/>
    <w:qFormat/>
    <w:uiPriority w:val="0"/>
    <w:rPr>
      <w:rFonts w:ascii="Times New Roman" w:hAnsi="Times New Roman" w:eastAsia="宋体" w:cs="Times New Roman"/>
      <w:b/>
      <w:bCs/>
      <w:szCs w:val="24"/>
    </w:rPr>
  </w:style>
  <w:style w:type="character" w:customStyle="1" w:styleId="80">
    <w:name w:val="纯文本 Char1"/>
    <w:link w:val="81"/>
    <w:qFormat/>
    <w:uiPriority w:val="99"/>
    <w:rPr>
      <w:rFonts w:ascii="宋体" w:hAnsi="Courier New" w:eastAsia="宋体" w:cs="Times New Roman"/>
    </w:rPr>
  </w:style>
  <w:style w:type="paragraph" w:customStyle="1" w:styleId="81">
    <w:name w:val="纯文本1"/>
    <w:basedOn w:val="1"/>
    <w:link w:val="80"/>
    <w:qFormat/>
    <w:uiPriority w:val="99"/>
    <w:rPr>
      <w:rFonts w:ascii="宋体" w:hAnsi="Courier New"/>
      <w:szCs w:val="22"/>
    </w:rPr>
  </w:style>
  <w:style w:type="character" w:customStyle="1" w:styleId="82">
    <w:name w:val="批注主题 Char1"/>
    <w:qFormat/>
    <w:uiPriority w:val="0"/>
    <w:rPr>
      <w:rFonts w:ascii="Times New Roman" w:hAnsi="Times New Roman" w:eastAsia="宋体" w:cs="Times New Roman"/>
      <w:b/>
      <w:bCs/>
      <w:kern w:val="2"/>
      <w:sz w:val="21"/>
      <w:szCs w:val="24"/>
    </w:rPr>
  </w:style>
  <w:style w:type="character" w:customStyle="1" w:styleId="83">
    <w:name w:val="纯文本 Char"/>
    <w:link w:val="19"/>
    <w:qFormat/>
    <w:uiPriority w:val="0"/>
    <w:rPr>
      <w:rFonts w:ascii="宋体" w:hAnsi="Courier New" w:eastAsia="宋体" w:cs="Times New Roman"/>
    </w:rPr>
  </w:style>
  <w:style w:type="character" w:customStyle="1" w:styleId="84">
    <w:name w:val="批注文字 Char2"/>
    <w:basedOn w:val="44"/>
    <w:link w:val="12"/>
    <w:semiHidden/>
    <w:qFormat/>
    <w:uiPriority w:val="99"/>
    <w:rPr>
      <w:rFonts w:ascii="Times New Roman" w:hAnsi="Times New Roman" w:eastAsia="宋体" w:cs="Times New Roman"/>
      <w:szCs w:val="24"/>
    </w:rPr>
  </w:style>
  <w:style w:type="character" w:customStyle="1" w:styleId="85">
    <w:name w:val="批注主题 Char2"/>
    <w:basedOn w:val="84"/>
    <w:semiHidden/>
    <w:qFormat/>
    <w:uiPriority w:val="99"/>
    <w:rPr>
      <w:rFonts w:ascii="Times New Roman" w:hAnsi="Times New Roman" w:eastAsia="宋体" w:cs="Times New Roman"/>
      <w:b/>
      <w:bCs/>
      <w:szCs w:val="24"/>
    </w:rPr>
  </w:style>
  <w:style w:type="character" w:customStyle="1" w:styleId="86">
    <w:name w:val="纯文本 Char2"/>
    <w:basedOn w:val="44"/>
    <w:semiHidden/>
    <w:qFormat/>
    <w:uiPriority w:val="99"/>
    <w:rPr>
      <w:rFonts w:ascii="宋体" w:hAnsi="Courier New" w:eastAsia="宋体" w:cs="Courier New"/>
      <w:szCs w:val="21"/>
    </w:rPr>
  </w:style>
  <w:style w:type="character" w:customStyle="1" w:styleId="87">
    <w:name w:val="脚注文本 Char"/>
    <w:basedOn w:val="44"/>
    <w:link w:val="28"/>
    <w:qFormat/>
    <w:uiPriority w:val="0"/>
    <w:rPr>
      <w:rFonts w:ascii="Times New Roman" w:hAnsi="Times New Roman" w:eastAsia="宋体" w:cs="Times New Roman"/>
      <w:sz w:val="18"/>
      <w:szCs w:val="24"/>
    </w:rPr>
  </w:style>
  <w:style w:type="character" w:customStyle="1" w:styleId="88">
    <w:name w:val="正文文本 Char1"/>
    <w:basedOn w:val="44"/>
    <w:semiHidden/>
    <w:qFormat/>
    <w:uiPriority w:val="99"/>
    <w:rPr>
      <w:rFonts w:ascii="Times New Roman" w:hAnsi="Times New Roman" w:eastAsia="宋体" w:cs="Times New Roman"/>
      <w:szCs w:val="24"/>
    </w:rPr>
  </w:style>
  <w:style w:type="character" w:customStyle="1" w:styleId="89">
    <w:name w:val="正文文本缩进 Char"/>
    <w:basedOn w:val="44"/>
    <w:link w:val="15"/>
    <w:qFormat/>
    <w:uiPriority w:val="0"/>
    <w:rPr>
      <w:rFonts w:ascii="Times New Roman" w:hAnsi="Times New Roman" w:eastAsia="宋体" w:cs="Times New Roman"/>
      <w:sz w:val="24"/>
      <w:szCs w:val="24"/>
    </w:rPr>
  </w:style>
  <w:style w:type="character" w:customStyle="1" w:styleId="90">
    <w:name w:val="正文文本缩进 2 Char"/>
    <w:basedOn w:val="44"/>
    <w:link w:val="22"/>
    <w:qFormat/>
    <w:uiPriority w:val="0"/>
    <w:rPr>
      <w:rFonts w:ascii="仿宋_GB2312" w:hAnsi="Times New Roman" w:eastAsia="仿宋_GB2312" w:cs="Times New Roman"/>
      <w:sz w:val="24"/>
      <w:szCs w:val="24"/>
    </w:rPr>
  </w:style>
  <w:style w:type="character" w:customStyle="1" w:styleId="91">
    <w:name w:val="正文文本缩进 3 Char"/>
    <w:basedOn w:val="44"/>
    <w:link w:val="30"/>
    <w:qFormat/>
    <w:uiPriority w:val="0"/>
    <w:rPr>
      <w:rFonts w:ascii="宋体" w:hAnsi="Times New Roman" w:eastAsia="宋体" w:cs="Times New Roman"/>
      <w:kern w:val="0"/>
      <w:sz w:val="24"/>
      <w:szCs w:val="20"/>
    </w:rPr>
  </w:style>
  <w:style w:type="character" w:customStyle="1" w:styleId="92">
    <w:name w:val="日期 Char1"/>
    <w:basedOn w:val="44"/>
    <w:semiHidden/>
    <w:qFormat/>
    <w:uiPriority w:val="99"/>
    <w:rPr>
      <w:rFonts w:ascii="Times New Roman" w:hAnsi="Times New Roman" w:eastAsia="宋体" w:cs="Times New Roman"/>
      <w:szCs w:val="24"/>
    </w:rPr>
  </w:style>
  <w:style w:type="character" w:customStyle="1" w:styleId="93">
    <w:name w:val="批注框文本 Char2"/>
    <w:basedOn w:val="44"/>
    <w:semiHidden/>
    <w:qFormat/>
    <w:uiPriority w:val="99"/>
    <w:rPr>
      <w:rFonts w:ascii="Times New Roman" w:hAnsi="Times New Roman" w:eastAsia="宋体" w:cs="Times New Roman"/>
      <w:sz w:val="18"/>
      <w:szCs w:val="18"/>
    </w:rPr>
  </w:style>
  <w:style w:type="character" w:customStyle="1" w:styleId="94">
    <w:name w:val="页脚 Char1"/>
    <w:basedOn w:val="44"/>
    <w:semiHidden/>
    <w:qFormat/>
    <w:uiPriority w:val="99"/>
    <w:rPr>
      <w:rFonts w:ascii="Times New Roman" w:hAnsi="Times New Roman" w:eastAsia="宋体" w:cs="Times New Roman"/>
      <w:sz w:val="18"/>
      <w:szCs w:val="18"/>
    </w:rPr>
  </w:style>
  <w:style w:type="character" w:customStyle="1" w:styleId="95">
    <w:name w:val="页眉 Char2"/>
    <w:basedOn w:val="44"/>
    <w:semiHidden/>
    <w:qFormat/>
    <w:uiPriority w:val="99"/>
    <w:rPr>
      <w:rFonts w:ascii="Times New Roman" w:hAnsi="Times New Roman" w:eastAsia="宋体" w:cs="Times New Roman"/>
      <w:sz w:val="18"/>
      <w:szCs w:val="18"/>
    </w:rPr>
  </w:style>
  <w:style w:type="paragraph" w:styleId="9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自定义正文"/>
    <w:basedOn w:val="1"/>
    <w:qFormat/>
    <w:uiPriority w:val="0"/>
    <w:pPr>
      <w:spacing w:afterLines="50"/>
      <w:ind w:firstLine="200" w:firstLineChars="200"/>
    </w:pPr>
    <w:rPr>
      <w:rFonts w:ascii="Calibri" w:hAnsi="Calibri"/>
    </w:rPr>
  </w:style>
  <w:style w:type="character" w:customStyle="1" w:styleId="98">
    <w:name w:val="正文首行缩进 2 Char"/>
    <w:basedOn w:val="89"/>
    <w:link w:val="35"/>
    <w:qFormat/>
    <w:uiPriority w:val="0"/>
    <w:rPr>
      <w:rFonts w:ascii="Times New Roman" w:hAnsi="Times New Roman" w:eastAsia="宋体" w:cs="Times New Roman"/>
      <w:sz w:val="24"/>
      <w:szCs w:val="24"/>
    </w:rPr>
  </w:style>
  <w:style w:type="paragraph" w:customStyle="1" w:styleId="9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0">
    <w:name w:val="图例"/>
    <w:basedOn w:val="1"/>
    <w:qFormat/>
    <w:uiPriority w:val="0"/>
    <w:pPr>
      <w:spacing w:before="120" w:after="120"/>
      <w:jc w:val="center"/>
    </w:pPr>
    <w:rPr>
      <w:rFonts w:eastAsia="仿宋_GB2312"/>
      <w:b/>
      <w:szCs w:val="20"/>
    </w:rPr>
  </w:style>
  <w:style w:type="paragraph" w:customStyle="1" w:styleId="101">
    <w:name w:val="_Style 3"/>
    <w:basedOn w:val="1"/>
    <w:qFormat/>
    <w:uiPriority w:val="0"/>
    <w:pPr>
      <w:ind w:firstLine="420" w:firstLineChars="200"/>
    </w:pPr>
    <w:rPr>
      <w:rFonts w:ascii="Calibri" w:hAnsi="Calibri"/>
      <w:szCs w:val="22"/>
    </w:rPr>
  </w:style>
  <w:style w:type="paragraph" w:customStyle="1" w:styleId="102">
    <w:name w:val="WPSOffice手动目录 1"/>
    <w:qFormat/>
    <w:uiPriority w:val="0"/>
    <w:rPr>
      <w:rFonts w:ascii="Times New Roman" w:hAnsi="Times New Roman" w:eastAsia="宋体" w:cs="Times New Roman"/>
      <w:lang w:val="en-US" w:eastAsia="zh-CN" w:bidi="ar-SA"/>
    </w:rPr>
  </w:style>
  <w:style w:type="paragraph" w:customStyle="1" w:styleId="103">
    <w:name w:val="索引 11"/>
    <w:basedOn w:val="1"/>
    <w:next w:val="1"/>
    <w:qFormat/>
    <w:uiPriority w:val="0"/>
    <w:pPr>
      <w:spacing w:line="360" w:lineRule="auto"/>
    </w:pPr>
    <w:rPr>
      <w:rFonts w:ascii="仿宋_GB2312" w:eastAsia="仿宋_GB2312"/>
      <w:sz w:val="24"/>
      <w:szCs w:val="20"/>
    </w:rPr>
  </w:style>
  <w:style w:type="paragraph" w:customStyle="1" w:styleId="104">
    <w:name w:val="Char Char Char Char"/>
    <w:basedOn w:val="1"/>
    <w:qFormat/>
    <w:uiPriority w:val="0"/>
    <w:pPr>
      <w:tabs>
        <w:tab w:val="left" w:pos="360"/>
      </w:tabs>
      <w:ind w:firstLine="420" w:firstLineChars="150"/>
    </w:pPr>
  </w:style>
  <w:style w:type="paragraph" w:styleId="105">
    <w:name w:val="List Paragraph"/>
    <w:basedOn w:val="1"/>
    <w:qFormat/>
    <w:uiPriority w:val="0"/>
    <w:pPr>
      <w:widowControl/>
      <w:ind w:firstLine="420" w:firstLineChars="200"/>
      <w:jc w:val="left"/>
    </w:pPr>
    <w:rPr>
      <w:kern w:val="0"/>
      <w:sz w:val="24"/>
    </w:rPr>
  </w:style>
  <w:style w:type="paragraph" w:customStyle="1" w:styleId="106">
    <w:name w:val="Char"/>
    <w:basedOn w:val="1"/>
    <w:qFormat/>
    <w:uiPriority w:val="0"/>
    <w:pPr>
      <w:tabs>
        <w:tab w:val="left" w:pos="360"/>
      </w:tabs>
    </w:pPr>
    <w:rPr>
      <w:sz w:val="24"/>
    </w:rPr>
  </w:style>
  <w:style w:type="table" w:customStyle="1" w:styleId="107">
    <w:name w:val="中等深浅网格 31"/>
    <w:basedOn w:val="36"/>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8">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10">
    <w:name w:val="font51"/>
    <w:basedOn w:val="44"/>
    <w:qFormat/>
    <w:uiPriority w:val="0"/>
    <w:rPr>
      <w:rFonts w:hint="eastAsia" w:ascii="宋体" w:hAnsi="宋体" w:eastAsia="宋体" w:cs="宋体"/>
      <w:color w:val="FF0000"/>
      <w:sz w:val="18"/>
      <w:szCs w:val="18"/>
      <w:u w:val="none"/>
    </w:rPr>
  </w:style>
  <w:style w:type="paragraph" w:customStyle="1" w:styleId="11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样式 标题 6 + 黑色"/>
    <w:basedOn w:val="7"/>
    <w:qFormat/>
    <w:uiPriority w:val="0"/>
    <w:pPr>
      <w:spacing w:before="120" w:after="60"/>
    </w:pPr>
    <w:rPr>
      <w:color w:val="000000"/>
      <w:sz w:val="28"/>
    </w:rPr>
  </w:style>
  <w:style w:type="character" w:customStyle="1" w:styleId="113">
    <w:name w:val="文档结构图 Char"/>
    <w:basedOn w:val="44"/>
    <w:link w:val="11"/>
    <w:semiHidden/>
    <w:qFormat/>
    <w:uiPriority w:val="99"/>
    <w:rPr>
      <w:rFonts w:ascii="宋体" w:hAnsi="Times New Roman"/>
      <w:kern w:val="2"/>
      <w:sz w:val="18"/>
      <w:szCs w:val="18"/>
    </w:rPr>
  </w:style>
  <w:style w:type="paragraph" w:customStyle="1" w:styleId="114">
    <w:name w:val="Normal"/>
    <w:qFormat/>
    <w:uiPriority w:val="0"/>
    <w:rPr>
      <w:rFonts w:ascii="Times New Roman" w:hAnsi="Times New Roman" w:eastAsia="Times New Roman" w:cs="Times New Roman"/>
      <w:sz w:val="24"/>
      <w:szCs w:val="24"/>
      <w:lang w:bidi="ar-SA"/>
    </w:rPr>
  </w:style>
  <w:style w:type="table" w:customStyle="1" w:styleId="115">
    <w:name w:val="Table Normal"/>
    <w:semiHidden/>
    <w:unhideWhenUsed/>
    <w:qFormat/>
    <w:uiPriority w:val="0"/>
    <w:tblPr>
      <w:tblCellMar>
        <w:top w:w="0" w:type="dxa"/>
        <w:left w:w="0" w:type="dxa"/>
        <w:bottom w:w="0" w:type="dxa"/>
        <w:right w:w="0" w:type="dxa"/>
      </w:tblCellMar>
    </w:tblPr>
  </w:style>
  <w:style w:type="character" w:customStyle="1" w:styleId="116">
    <w:name w:val="font21"/>
    <w:basedOn w:val="44"/>
    <w:qFormat/>
    <w:uiPriority w:val="0"/>
    <w:rPr>
      <w:rFonts w:hint="eastAsia" w:ascii="宋体" w:hAnsi="宋体" w:eastAsia="宋体" w:cs="宋体"/>
      <w:color w:val="000000"/>
      <w:sz w:val="20"/>
      <w:szCs w:val="20"/>
      <w:u w:val="none"/>
    </w:rPr>
  </w:style>
  <w:style w:type="character" w:customStyle="1" w:styleId="117">
    <w:name w:val="ant-tree-iconele"/>
    <w:basedOn w:val="44"/>
    <w:qFormat/>
    <w:uiPriority w:val="0"/>
  </w:style>
  <w:style w:type="character" w:customStyle="1" w:styleId="118">
    <w:name w:val="rc-tree-select-tree-iconele"/>
    <w:basedOn w:val="44"/>
    <w:qFormat/>
    <w:uiPriority w:val="0"/>
  </w:style>
  <w:style w:type="character" w:customStyle="1" w:styleId="119">
    <w:name w:val="rc-tree-select-tree-switcher_close"/>
    <w:basedOn w:val="44"/>
    <w:qFormat/>
    <w:uiPriority w:val="0"/>
  </w:style>
  <w:style w:type="character" w:customStyle="1" w:styleId="120">
    <w:name w:val="rc-tree-select-tree-checkbox-indeterminate"/>
    <w:basedOn w:val="44"/>
    <w:qFormat/>
    <w:uiPriority w:val="0"/>
  </w:style>
  <w:style w:type="character" w:customStyle="1" w:styleId="121">
    <w:name w:val="ant-tree-switcher-noop"/>
    <w:basedOn w:val="44"/>
    <w:qFormat/>
    <w:uiPriority w:val="0"/>
  </w:style>
  <w:style w:type="character" w:customStyle="1" w:styleId="122">
    <w:name w:val="rc-tree-select-tree-checkbox-checked"/>
    <w:basedOn w:val="44"/>
    <w:qFormat/>
    <w:uiPriority w:val="0"/>
  </w:style>
  <w:style w:type="character" w:customStyle="1" w:styleId="123">
    <w:name w:val="ant-tree-checkbox"/>
    <w:basedOn w:val="44"/>
    <w:qFormat/>
    <w:uiPriority w:val="0"/>
  </w:style>
  <w:style w:type="character" w:customStyle="1" w:styleId="124">
    <w:name w:val="rc-tree-select-tree-switcher-noop"/>
    <w:basedOn w:val="44"/>
    <w:qFormat/>
    <w:uiPriority w:val="0"/>
  </w:style>
  <w:style w:type="character" w:customStyle="1" w:styleId="125">
    <w:name w:val="ant-tree-switcher-disabled"/>
    <w:basedOn w:val="44"/>
    <w:qFormat/>
    <w:uiPriority w:val="0"/>
    <w:rPr>
      <w:shd w:val="clear" w:fill="FFFFFF"/>
    </w:rPr>
  </w:style>
  <w:style w:type="character" w:customStyle="1" w:styleId="126">
    <w:name w:val="ant-tree-switcher"/>
    <w:basedOn w:val="44"/>
    <w:qFormat/>
    <w:uiPriority w:val="0"/>
  </w:style>
  <w:style w:type="character" w:customStyle="1" w:styleId="127">
    <w:name w:val="rc-tree-select-tree-switcher_open"/>
    <w:basedOn w:val="44"/>
    <w:qFormat/>
    <w:uiPriority w:val="0"/>
  </w:style>
  <w:style w:type="character" w:customStyle="1" w:styleId="128">
    <w:name w:val="rc-tree-select-tree-switcher"/>
    <w:basedOn w:val="44"/>
    <w:qFormat/>
    <w:uiPriority w:val="0"/>
  </w:style>
  <w:style w:type="character" w:customStyle="1" w:styleId="129">
    <w:name w:val="rc-tree-select-tree-checkbox"/>
    <w:basedOn w:val="44"/>
    <w:qFormat/>
    <w:uiPriority w:val="0"/>
  </w:style>
  <w:style w:type="character" w:customStyle="1" w:styleId="130">
    <w:name w:val="rc-tree-select-tree-icon_loading"/>
    <w:basedOn w:val="44"/>
    <w:qFormat/>
    <w:uiPriority w:val="0"/>
  </w:style>
  <w:style w:type="character" w:customStyle="1" w:styleId="131">
    <w:name w:val="rc-tree-select-tree-checkbox-disabled"/>
    <w:basedOn w:val="44"/>
    <w:qFormat/>
    <w:uiPriority w:val="0"/>
  </w:style>
  <w:style w:type="character" w:customStyle="1" w:styleId="132">
    <w:name w:val="ant-breadcrumb-link1"/>
    <w:basedOn w:val="44"/>
    <w:qFormat/>
    <w:uiPriority w:val="0"/>
    <w:rPr>
      <w:sz w:val="21"/>
      <w:szCs w:val="21"/>
      <w:shd w:val="clear" w:fill="FFFFFF"/>
    </w:rPr>
  </w:style>
  <w:style w:type="character" w:customStyle="1" w:styleId="133">
    <w:name w:val="font71"/>
    <w:basedOn w:val="44"/>
    <w:qFormat/>
    <w:uiPriority w:val="0"/>
    <w:rPr>
      <w:rFonts w:hint="eastAsia" w:ascii="宋体" w:hAnsi="宋体" w:eastAsia="宋体" w:cs="宋体"/>
      <w:color w:val="000000"/>
      <w:sz w:val="24"/>
      <w:szCs w:val="24"/>
      <w:u w:val="none"/>
    </w:rPr>
  </w:style>
  <w:style w:type="character" w:customStyle="1" w:styleId="134">
    <w:name w:val="font81"/>
    <w:basedOn w:val="44"/>
    <w:qFormat/>
    <w:uiPriority w:val="0"/>
    <w:rPr>
      <w:rFonts w:hint="eastAsia" w:ascii="宋体" w:hAnsi="宋体" w:eastAsia="宋体" w:cs="宋体"/>
      <w:color w:val="000000"/>
      <w:sz w:val="24"/>
      <w:szCs w:val="24"/>
      <w:u w:val="none"/>
      <w:vertAlign w:val="superscript"/>
    </w:rPr>
  </w:style>
  <w:style w:type="character" w:customStyle="1" w:styleId="135">
    <w:name w:val="NormalCharacter"/>
    <w:link w:val="136"/>
    <w:qFormat/>
    <w:uiPriority w:val="0"/>
  </w:style>
  <w:style w:type="paragraph" w:customStyle="1" w:styleId="136">
    <w:name w:val="UserStyle_17"/>
    <w:basedOn w:val="1"/>
    <w:link w:val="135"/>
    <w:qFormat/>
    <w:uiPriority w:val="0"/>
    <w:pPr>
      <w:snapToGrid w:val="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38073</Words>
  <Characters>40223</Characters>
  <Lines>311</Lines>
  <Paragraphs>87</Paragraphs>
  <TotalTime>21</TotalTime>
  <ScaleCrop>false</ScaleCrop>
  <LinksUpToDate>false</LinksUpToDate>
  <CharactersWithSpaces>41494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ぉ兲眼淚ぉ◕ ̯͡◕</cp:lastModifiedBy>
  <cp:lastPrinted>2022-06-24T02:36:00Z</cp:lastPrinted>
  <dcterms:modified xsi:type="dcterms:W3CDTF">2022-07-21T05:26:32Z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EFE87D4A108B45448B4E4243C95BBE32</vt:lpwstr>
  </property>
</Properties>
</file>