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jc w:val="center"/>
        <w:textAlignment w:val="auto"/>
        <w:rPr>
          <w:sz w:val="36"/>
          <w:szCs w:val="36"/>
        </w:rPr>
      </w:pPr>
      <w:r>
        <w:rPr>
          <w:sz w:val="36"/>
          <w:szCs w:val="36"/>
        </w:rPr>
        <w:t>阿瓦提县政务服务和公共资源交易中心（采购中心）关于阿瓦提县教育和科学技术局采购阿瓦提县英艾日克镇中学、第五中学2所学校提升改造工程项目的竞争性磋商公告</w:t>
      </w:r>
    </w:p>
    <w:p>
      <w:pPr>
        <w:pStyle w:val="3"/>
        <w:keepNext w:val="0"/>
        <w:keepLines w:val="0"/>
        <w:pageBreakBefore w:val="0"/>
        <w:widowControl/>
        <w:suppressLineNumbers w:val="0"/>
        <w:pBdr>
          <w:top w:val="none" w:color="auto" w:sz="0" w:space="0"/>
          <w:left w:val="none" w:color="auto" w:sz="0" w:space="0"/>
          <w:bottom w:val="dotted" w:color="999999" w:sz="6" w:space="7"/>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color w:val="666666"/>
          <w:sz w:val="21"/>
          <w:szCs w:val="21"/>
        </w:rPr>
      </w:pPr>
      <w:r>
        <w:rPr>
          <w:color w:val="666666"/>
          <w:sz w:val="21"/>
          <w:szCs w:val="21"/>
          <w:bdr w:val="none" w:color="auto" w:sz="0" w:space="0"/>
        </w:rPr>
        <w:t>来源：阿瓦提县政务服务和公共资源交易中心（采购中心） 发布时间：2022-07-27 浏览次数：32847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阿瓦提县教育和科学技术局采购阿瓦提县英艾日克镇中学、第五中学2所学校提升改造工程项目采购项目的潜在供应商应在政采云获取采购文件，并于2022年08月09日 10:30（北京时间）前提交响应文件。</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项目编号：AWT-ZFCG-2022（JZXCS）-015号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项目名称：阿瓦提县教育和科学技术局采购阿瓦提县英艾日克镇中学、第五中学2所学校提升改造工程项目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采购方式：竞争性磋商</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预算金额（元）：609000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最高限价（元）：609000 </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采购需求：</w:t>
      </w:r>
      <w:r>
        <w:rPr>
          <w:rFonts w:hint="eastAsia" w:ascii="仿宋" w:hAnsi="仿宋" w:eastAsia="仿宋" w:cs="仿宋"/>
          <w:i w:val="0"/>
          <w:iCs w:val="0"/>
          <w:caps w:val="0"/>
          <w:color w:val="000000"/>
          <w:spacing w:val="0"/>
          <w:kern w:val="0"/>
          <w:sz w:val="24"/>
          <w:szCs w:val="24"/>
          <w:bdr w:val="none" w:color="auto" w:sz="0" w:space="0"/>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shd w:val="clear" w:fill="F7F7F7"/>
        </w:rPr>
        <w:t>标项名称： </w:t>
      </w:r>
      <w:r>
        <w:rPr>
          <w:rStyle w:val="7"/>
          <w:rFonts w:hint="eastAsia" w:ascii="仿宋" w:hAnsi="仿宋" w:eastAsia="仿宋" w:cs="仿宋"/>
          <w:i w:val="0"/>
          <w:iCs w:val="0"/>
          <w:caps w:val="0"/>
          <w:color w:val="000000"/>
          <w:spacing w:val="0"/>
          <w:sz w:val="27"/>
          <w:szCs w:val="27"/>
          <w:shd w:val="clear" w:fill="F7F7F7"/>
        </w:rPr>
        <w:t>阿瓦提县教育和科学技术局采购阿瓦提县英艾日克镇中学、第五中学2所学校提升改造工程项目</w:t>
      </w:r>
      <w:r>
        <w:rPr>
          <w:rFonts w:hint="eastAsia" w:ascii="仿宋" w:hAnsi="仿宋" w:eastAsia="仿宋" w:cs="仿宋"/>
          <w:i w:val="0"/>
          <w:iCs w:val="0"/>
          <w:caps w:val="0"/>
          <w:color w:val="000000"/>
          <w:spacing w:val="0"/>
          <w:sz w:val="27"/>
          <w:szCs w:val="27"/>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pPr>
      <w:r>
        <w:rPr>
          <w:rFonts w:hint="eastAsia" w:ascii="仿宋" w:hAnsi="仿宋" w:eastAsia="仿宋" w:cs="仿宋"/>
          <w:i w:val="0"/>
          <w:iCs w:val="0"/>
          <w:caps w:val="0"/>
          <w:color w:val="000000"/>
          <w:spacing w:val="0"/>
          <w:kern w:val="0"/>
          <w:sz w:val="27"/>
          <w:szCs w:val="27"/>
          <w:bdr w:val="none" w:color="auto" w:sz="0" w:space="0"/>
          <w:lang w:val="en-US" w:eastAsia="zh-CN" w:bidi="ar"/>
        </w:rPr>
        <w:t>数量：不限 </w:t>
      </w:r>
      <w:r>
        <w:rPr>
          <w:rFonts w:hint="eastAsia" w:ascii="仿宋" w:hAnsi="仿宋" w:eastAsia="仿宋" w:cs="仿宋"/>
          <w:i w:val="0"/>
          <w:iCs w:val="0"/>
          <w:caps w:val="0"/>
          <w:color w:val="000000"/>
          <w:spacing w:val="0"/>
          <w:kern w:val="0"/>
          <w:sz w:val="24"/>
          <w:szCs w:val="24"/>
          <w:bdr w:val="none" w:color="auto" w:sz="0" w:space="0"/>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预算金额（元）：609000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单位：批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简要规格描述：详见磋商文件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备注：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合同履约期限：标项 1，以双方签订合同为准 </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2.落实政府采购政策需满足的资格要求：标项1：（1）财政部、国家发展改革委、生态环境部、市场监管总局《关于调整优化节能产品、环境标志产品政府采购执行机制的通知》（财库[2019]9号文）；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（2）财政部、生态环境部《关于印发环境标志产品政府采购品目清单的通知》（财库[2019]18号文）；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（3）财政部、发展改革委《关于印发节能产品政府采购品目清单的通知》（财库[2019]19号文）；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（5）财政部、工业和信息化部《关于印发《政府采购促进中小企业发展管理办法》的通知》（财库[2020]46号文）；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（6）财政部、民政部、中国残疾人联合会《关于促进残疾人就业政府采购政策的通知》（财库[2017]141号）；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（7）财政部、司法部《关于政府采购支持监狱企业发展有关问题的通知》（财库[2014]68号文）。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3.本项目的特定资格要求：标项1：具备建筑工程施工总承包叁级及以上资质、有效的安全生产许可证；外省投标企业须提供《新疆维吾尔自治区区外建设工程企业信息登记册》或新疆工程建设云下载审核通过的信息报送册。并在人员、设备、资金等方面具有承担本项目的能力。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u w:val="none"/>
        </w:rPr>
        <w:t>时间：2022年07月27日至2022年08月03日，每天上午10:00至14:00，下午16:00至19:30（北京时间，法定节假日除外）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地点：政采云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方式：政采云报名成功后自行下载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截止时间：2022年08月09日 10:30（北京时间）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开启时间：2022年08月09日 10:30 （北京时间）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bookmarkStart w:id="0" w:name="_GoBack"/>
      <w:bookmarkEnd w:id="0"/>
      <w:r>
        <w:rPr>
          <w:rFonts w:hint="eastAsia" w:ascii="仿宋" w:hAnsi="仿宋" w:eastAsia="仿宋" w:cs="仿宋"/>
          <w:i w:val="0"/>
          <w:iCs w:val="0"/>
          <w:caps w:val="0"/>
          <w:color w:val="000000"/>
          <w:spacing w:val="0"/>
          <w:sz w:val="27"/>
          <w:szCs w:val="27"/>
        </w:rPr>
        <w:t>1.本公告同时在新疆政府采购网和阿瓦提县人民政府网发布。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特别提示：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6"/>
          <w:rFonts w:hint="default" w:ascii="黑体" w:hAnsi="宋体" w:eastAsia="黑体" w:cs="黑体"/>
          <w:i w:val="0"/>
          <w:iCs w:val="0"/>
          <w:caps w:val="0"/>
          <w:color w:val="000000"/>
          <w:spacing w:val="0"/>
          <w:sz w:val="27"/>
          <w:szCs w:val="27"/>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阿瓦提县教育和科学技术局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址：阿瓦提县棉纺路55号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联系方式：0997-5126352</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称：阿瓦提县政务服务和公共资源交易中心（采购中心）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址：新疆阿克苏地区阿瓦提县政务服务和公共资源交易中心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联系方式：0997-5122717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刘莹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11926977"/>
    <w:rsid w:val="26542491"/>
    <w:rsid w:val="41DE5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2022-08-05T13:40:00Z</dcterms:created>
  <dc:creator>Administrator</dc:creator>
  <cp:lastModifiedBy>Administrator</cp:lastModifiedBy>
  <dcterms:modified xsi:type="dcterms:W3CDTF">2022-08-09T08:47:13Z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417550EDD4E343CC8E700C34C11C8BBD</vt:lpwstr>
  </property>
</Properties>
</file>